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448C1C" w14:textId="77777777" w:rsidR="00C65217" w:rsidRPr="00A8222F" w:rsidRDefault="00C65217" w:rsidP="00A8222F">
      <w:pPr>
        <w:spacing w:line="360" w:lineRule="auto"/>
        <w:jc w:val="center"/>
        <w:rPr>
          <w:b/>
        </w:rPr>
      </w:pPr>
      <w:r w:rsidRPr="00A8222F">
        <w:rPr>
          <w:b/>
          <w:noProof/>
        </w:rPr>
        <w:drawing>
          <wp:inline distT="0" distB="0" distL="0" distR="0" wp14:anchorId="54B17CD8" wp14:editId="56D41044">
            <wp:extent cx="1965960" cy="807139"/>
            <wp:effectExtent l="0" t="0" r="0" b="0"/>
            <wp:docPr id="16438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346" name="Picture 16438346"/>
                    <pic:cNvPicPr/>
                  </pic:nvPicPr>
                  <pic:blipFill>
                    <a:blip r:embed="rId7">
                      <a:extLst>
                        <a:ext uri="{28A0092B-C50C-407E-A947-70E740481C1C}">
                          <a14:useLocalDpi xmlns:a14="http://schemas.microsoft.com/office/drawing/2010/main" val="0"/>
                        </a:ext>
                      </a:extLst>
                    </a:blip>
                    <a:stretch>
                      <a:fillRect/>
                    </a:stretch>
                  </pic:blipFill>
                  <pic:spPr>
                    <a:xfrm>
                      <a:off x="0" y="0"/>
                      <a:ext cx="1973044" cy="810047"/>
                    </a:xfrm>
                    <a:prstGeom prst="rect">
                      <a:avLst/>
                    </a:prstGeom>
                  </pic:spPr>
                </pic:pic>
              </a:graphicData>
            </a:graphic>
          </wp:inline>
        </w:drawing>
      </w:r>
    </w:p>
    <w:p w14:paraId="38284AA0" w14:textId="77777777" w:rsidR="00C65217" w:rsidRPr="00A8222F" w:rsidRDefault="00C65217" w:rsidP="00A8222F">
      <w:pPr>
        <w:spacing w:line="360" w:lineRule="auto"/>
        <w:jc w:val="center"/>
        <w:rPr>
          <w:b/>
        </w:rPr>
      </w:pPr>
    </w:p>
    <w:p w14:paraId="7D010129" w14:textId="77777777" w:rsidR="00A8222F" w:rsidRPr="00A8222F" w:rsidRDefault="00A8222F" w:rsidP="00A8222F">
      <w:pPr>
        <w:spacing w:line="360" w:lineRule="auto"/>
        <w:jc w:val="center"/>
        <w:rPr>
          <w:b/>
        </w:rPr>
      </w:pPr>
    </w:p>
    <w:p w14:paraId="6904621B" w14:textId="77777777" w:rsidR="00A8222F" w:rsidRPr="00A8222F" w:rsidRDefault="00A8222F" w:rsidP="00A8222F">
      <w:pPr>
        <w:spacing w:line="360" w:lineRule="auto"/>
        <w:jc w:val="center"/>
        <w:rPr>
          <w:b/>
        </w:rPr>
      </w:pPr>
    </w:p>
    <w:p w14:paraId="33891770" w14:textId="77777777" w:rsidR="0021607B" w:rsidRPr="004D7BBA" w:rsidRDefault="0021607B" w:rsidP="0021607B">
      <w:pPr>
        <w:spacing w:before="240" w:after="240" w:line="259" w:lineRule="auto"/>
        <w:ind w:left="114"/>
        <w:jc w:val="center"/>
        <w:rPr>
          <w:b/>
          <w:sz w:val="40"/>
          <w:szCs w:val="40"/>
        </w:rPr>
      </w:pPr>
      <w:r w:rsidRPr="004D7BBA">
        <w:rPr>
          <w:b/>
          <w:sz w:val="40"/>
          <w:szCs w:val="40"/>
        </w:rPr>
        <w:tab/>
      </w:r>
      <w:r w:rsidRPr="004D7BBA">
        <w:rPr>
          <w:b/>
          <w:bCs/>
          <w:sz w:val="40"/>
          <w:szCs w:val="40"/>
          <w:lang w:val="en"/>
        </w:rPr>
        <w:t>BA Business Management</w:t>
      </w:r>
      <w:r w:rsidRPr="004D7BBA">
        <w:rPr>
          <w:b/>
          <w:sz w:val="40"/>
          <w:szCs w:val="40"/>
        </w:rPr>
        <w:t xml:space="preserve"> </w:t>
      </w:r>
    </w:p>
    <w:p w14:paraId="2D54FCC7" w14:textId="77777777" w:rsidR="0021607B" w:rsidRPr="004D7BBA" w:rsidRDefault="0021607B" w:rsidP="0021607B">
      <w:pPr>
        <w:spacing w:before="240" w:after="240" w:line="259" w:lineRule="auto"/>
        <w:ind w:left="114"/>
        <w:jc w:val="center"/>
        <w:rPr>
          <w:b/>
          <w:sz w:val="40"/>
          <w:szCs w:val="40"/>
        </w:rPr>
      </w:pPr>
      <w:r w:rsidRPr="004D7BBA">
        <w:rPr>
          <w:b/>
          <w:sz w:val="40"/>
          <w:szCs w:val="40"/>
        </w:rPr>
        <w:t>Student Name: Marian Giani Jianu</w:t>
      </w:r>
    </w:p>
    <w:p w14:paraId="30723702" w14:textId="77777777" w:rsidR="0021607B" w:rsidRPr="004D7BBA" w:rsidRDefault="0021607B" w:rsidP="0021607B">
      <w:pPr>
        <w:spacing w:before="200" w:after="200"/>
        <w:jc w:val="center"/>
        <w:rPr>
          <w:b/>
          <w:sz w:val="40"/>
          <w:szCs w:val="40"/>
        </w:rPr>
      </w:pPr>
      <w:r w:rsidRPr="004D7BBA">
        <w:rPr>
          <w:b/>
          <w:sz w:val="40"/>
          <w:szCs w:val="40"/>
        </w:rPr>
        <w:t>Student ID: 2231436</w:t>
      </w:r>
    </w:p>
    <w:p w14:paraId="6D7A15CC" w14:textId="42C7BCD3" w:rsidR="00A8222F" w:rsidRPr="004D7BBA" w:rsidRDefault="0021607B" w:rsidP="0021607B">
      <w:pPr>
        <w:spacing w:line="360" w:lineRule="auto"/>
        <w:ind w:left="0"/>
        <w:jc w:val="center"/>
        <w:rPr>
          <w:b/>
          <w:sz w:val="32"/>
          <w:szCs w:val="32"/>
        </w:rPr>
      </w:pPr>
      <w:r w:rsidRPr="004D7BBA">
        <w:rPr>
          <w:b/>
          <w:sz w:val="32"/>
          <w:szCs w:val="32"/>
        </w:rPr>
        <w:t xml:space="preserve">         </w:t>
      </w:r>
      <w:r w:rsidR="00A8222F" w:rsidRPr="004D7BBA">
        <w:rPr>
          <w:b/>
          <w:sz w:val="32"/>
          <w:szCs w:val="32"/>
        </w:rPr>
        <w:t>STRATEGIC MANAGEMENT AND SUSTAINABILITY</w:t>
      </w:r>
    </w:p>
    <w:p w14:paraId="32FA6C44" w14:textId="3919891C" w:rsidR="0021607B" w:rsidRPr="004D7BBA" w:rsidRDefault="0021607B" w:rsidP="0021607B">
      <w:pPr>
        <w:spacing w:before="240" w:after="240" w:line="259" w:lineRule="auto"/>
        <w:ind w:left="114"/>
        <w:jc w:val="center"/>
        <w:rPr>
          <w:b/>
          <w:sz w:val="40"/>
          <w:szCs w:val="40"/>
        </w:rPr>
      </w:pPr>
      <w:r w:rsidRPr="004D7BBA">
        <w:rPr>
          <w:b/>
          <w:sz w:val="40"/>
          <w:szCs w:val="40"/>
        </w:rPr>
        <w:t>Component 1</w:t>
      </w:r>
      <w:r w:rsidRPr="004D7BBA">
        <w:rPr>
          <w:b/>
          <w:sz w:val="40"/>
          <w:szCs w:val="40"/>
        </w:rPr>
        <w:t>: Written report</w:t>
      </w:r>
    </w:p>
    <w:p w14:paraId="572E6B1D" w14:textId="741D71DB" w:rsidR="004D7BBA" w:rsidRPr="004D7BBA" w:rsidRDefault="004D7BBA" w:rsidP="004D7BBA">
      <w:pPr>
        <w:tabs>
          <w:tab w:val="left" w:pos="3570"/>
        </w:tabs>
        <w:spacing w:before="240" w:after="240" w:line="259" w:lineRule="auto"/>
        <w:ind w:left="114"/>
        <w:rPr>
          <w:b/>
          <w:bCs/>
          <w:sz w:val="40"/>
          <w:szCs w:val="40"/>
        </w:rPr>
      </w:pPr>
      <w:r>
        <w:rPr>
          <w:b/>
          <w:bCs/>
          <w:sz w:val="40"/>
          <w:szCs w:val="40"/>
        </w:rPr>
        <w:t xml:space="preserve">           </w:t>
      </w:r>
      <w:r w:rsidRPr="004D7BBA">
        <w:rPr>
          <w:b/>
          <w:bCs/>
          <w:sz w:val="40"/>
          <w:szCs w:val="40"/>
        </w:rPr>
        <w:t xml:space="preserve">Lecturer: Dr. Navid </w:t>
      </w:r>
      <w:r w:rsidRPr="004D7BBA">
        <w:rPr>
          <w:b/>
          <w:bCs/>
          <w:sz w:val="40"/>
          <w:szCs w:val="40"/>
        </w:rPr>
        <w:t xml:space="preserve">Seyed </w:t>
      </w:r>
      <w:proofErr w:type="spellStart"/>
      <w:r w:rsidRPr="004D7BBA">
        <w:rPr>
          <w:b/>
          <w:bCs/>
          <w:sz w:val="40"/>
          <w:szCs w:val="40"/>
        </w:rPr>
        <w:t>Nasirpourosgoei</w:t>
      </w:r>
      <w:proofErr w:type="spellEnd"/>
    </w:p>
    <w:p w14:paraId="568E5FC0" w14:textId="6BD640E6" w:rsidR="0021607B" w:rsidRPr="004D7BBA" w:rsidRDefault="0021607B" w:rsidP="0021607B">
      <w:pPr>
        <w:tabs>
          <w:tab w:val="left" w:pos="3570"/>
        </w:tabs>
        <w:spacing w:before="240" w:after="240" w:line="259" w:lineRule="auto"/>
        <w:ind w:left="114"/>
        <w:rPr>
          <w:b/>
          <w:sz w:val="40"/>
          <w:szCs w:val="40"/>
        </w:rPr>
      </w:pPr>
    </w:p>
    <w:p w14:paraId="649BA167" w14:textId="72A24B52" w:rsidR="0021607B" w:rsidRDefault="00A8222F" w:rsidP="0021607B">
      <w:pPr>
        <w:spacing w:before="240" w:after="240" w:line="259" w:lineRule="auto"/>
        <w:ind w:left="114"/>
        <w:jc w:val="center"/>
        <w:rPr>
          <w:b/>
          <w:sz w:val="40"/>
          <w:szCs w:val="40"/>
        </w:rPr>
      </w:pPr>
      <w:r w:rsidRPr="0021607B">
        <w:br w:type="page"/>
      </w:r>
    </w:p>
    <w:p w14:paraId="1C94ED2B" w14:textId="418BCA9A" w:rsidR="00C65217" w:rsidRPr="00A8222F" w:rsidRDefault="00C65217" w:rsidP="00A8222F">
      <w:pPr>
        <w:rPr>
          <w:b/>
        </w:rPr>
      </w:pPr>
    </w:p>
    <w:p w14:paraId="07197A3B" w14:textId="77777777" w:rsidR="00C65217" w:rsidRPr="00A8222F" w:rsidRDefault="00C65217" w:rsidP="00A8222F">
      <w:pPr>
        <w:spacing w:line="360" w:lineRule="auto"/>
        <w:ind w:left="0"/>
        <w:rPr>
          <w:b/>
        </w:rPr>
      </w:pPr>
    </w:p>
    <w:p w14:paraId="00000001" w14:textId="3B2C65E2" w:rsidR="00750BE7" w:rsidRPr="00A8222F" w:rsidRDefault="00000000" w:rsidP="00A8222F">
      <w:pPr>
        <w:spacing w:line="360" w:lineRule="auto"/>
        <w:jc w:val="center"/>
        <w:rPr>
          <w:b/>
        </w:rPr>
      </w:pPr>
      <w:r w:rsidRPr="00A8222F">
        <w:rPr>
          <w:b/>
        </w:rPr>
        <w:t>Executive Summary</w:t>
      </w:r>
    </w:p>
    <w:p w14:paraId="00000003" w14:textId="77777777" w:rsidR="00750BE7" w:rsidRPr="00A8222F" w:rsidRDefault="00000000" w:rsidP="00A8222F">
      <w:pPr>
        <w:spacing w:line="360" w:lineRule="auto"/>
        <w:ind w:left="0"/>
        <w:jc w:val="both"/>
      </w:pPr>
      <w:r w:rsidRPr="00A8222F">
        <w:t>The report has highlighted the importance of electric vehicles and the company Aston Martin in its journey to launch its range of Electric Vehicles in the market of United Kingdom. For this, the report has performed various analyses of the process. These included the Internal and External Environment Audit. These audits included models like the PESTLE analysis, SWOT Analysis, Porter’s Five Forces, Porter’s Value Chain Analysis, Resource-Based View Model, and the VRIO framework. This assessment has provided strategic formulation and potential recommendations so that Aston Martin can flourish in the Electric Vehicle Market and achieve sustainable growth.</w:t>
      </w:r>
    </w:p>
    <w:p w14:paraId="00000004" w14:textId="77777777" w:rsidR="00750BE7" w:rsidRPr="00A8222F" w:rsidRDefault="00750BE7" w:rsidP="00A8222F">
      <w:pPr>
        <w:spacing w:line="360" w:lineRule="auto"/>
        <w:jc w:val="both"/>
        <w:rPr>
          <w:b/>
        </w:rPr>
      </w:pPr>
    </w:p>
    <w:p w14:paraId="00000005" w14:textId="77777777" w:rsidR="00750BE7" w:rsidRPr="00A8222F" w:rsidRDefault="00750BE7" w:rsidP="00A8222F">
      <w:pPr>
        <w:spacing w:line="360" w:lineRule="auto"/>
        <w:jc w:val="both"/>
        <w:rPr>
          <w:b/>
        </w:rPr>
      </w:pPr>
    </w:p>
    <w:p w14:paraId="00000006" w14:textId="77777777" w:rsidR="00750BE7" w:rsidRPr="00A8222F" w:rsidRDefault="00750BE7" w:rsidP="00A8222F">
      <w:pPr>
        <w:spacing w:line="360" w:lineRule="auto"/>
        <w:jc w:val="both"/>
        <w:rPr>
          <w:b/>
        </w:rPr>
      </w:pPr>
    </w:p>
    <w:p w14:paraId="00000007" w14:textId="77777777" w:rsidR="00750BE7" w:rsidRPr="00A8222F" w:rsidRDefault="00750BE7" w:rsidP="00A8222F">
      <w:pPr>
        <w:spacing w:line="360" w:lineRule="auto"/>
        <w:jc w:val="both"/>
        <w:rPr>
          <w:b/>
        </w:rPr>
      </w:pPr>
    </w:p>
    <w:p w14:paraId="00000008" w14:textId="77777777" w:rsidR="00750BE7" w:rsidRPr="00A8222F" w:rsidRDefault="00750BE7" w:rsidP="00A8222F">
      <w:pPr>
        <w:spacing w:line="360" w:lineRule="auto"/>
        <w:jc w:val="both"/>
        <w:rPr>
          <w:b/>
        </w:rPr>
      </w:pPr>
    </w:p>
    <w:p w14:paraId="00000009" w14:textId="77777777" w:rsidR="00750BE7" w:rsidRPr="00A8222F" w:rsidRDefault="00750BE7" w:rsidP="00A8222F">
      <w:pPr>
        <w:spacing w:line="360" w:lineRule="auto"/>
        <w:jc w:val="both"/>
        <w:rPr>
          <w:b/>
        </w:rPr>
      </w:pPr>
    </w:p>
    <w:p w14:paraId="0000000A" w14:textId="77777777" w:rsidR="00750BE7" w:rsidRPr="00A8222F" w:rsidRDefault="00750BE7" w:rsidP="00A8222F">
      <w:pPr>
        <w:spacing w:line="360" w:lineRule="auto"/>
        <w:jc w:val="both"/>
      </w:pPr>
    </w:p>
    <w:p w14:paraId="0000000B" w14:textId="77777777" w:rsidR="00750BE7" w:rsidRPr="00A8222F" w:rsidRDefault="00750BE7" w:rsidP="00A8222F">
      <w:pPr>
        <w:spacing w:line="360" w:lineRule="auto"/>
        <w:jc w:val="both"/>
      </w:pPr>
    </w:p>
    <w:p w14:paraId="0000000C" w14:textId="77777777" w:rsidR="00750BE7" w:rsidRPr="00A8222F" w:rsidRDefault="00750BE7" w:rsidP="00A8222F">
      <w:pPr>
        <w:spacing w:line="360" w:lineRule="auto"/>
        <w:jc w:val="both"/>
      </w:pPr>
    </w:p>
    <w:p w14:paraId="0000000D" w14:textId="77777777" w:rsidR="00750BE7" w:rsidRPr="00A8222F" w:rsidRDefault="00750BE7" w:rsidP="00A8222F">
      <w:pPr>
        <w:spacing w:line="360" w:lineRule="auto"/>
        <w:jc w:val="both"/>
      </w:pPr>
    </w:p>
    <w:p w14:paraId="0000000E" w14:textId="77777777" w:rsidR="00750BE7" w:rsidRPr="00A8222F" w:rsidRDefault="00750BE7" w:rsidP="00A8222F">
      <w:pPr>
        <w:spacing w:line="360" w:lineRule="auto"/>
        <w:jc w:val="both"/>
      </w:pPr>
    </w:p>
    <w:p w14:paraId="0000000F" w14:textId="77777777" w:rsidR="00750BE7" w:rsidRPr="00A8222F" w:rsidRDefault="00750BE7" w:rsidP="00A8222F">
      <w:pPr>
        <w:spacing w:line="360" w:lineRule="auto"/>
        <w:jc w:val="both"/>
      </w:pPr>
    </w:p>
    <w:p w14:paraId="00000010" w14:textId="77777777" w:rsidR="00750BE7" w:rsidRPr="00A8222F" w:rsidRDefault="00750BE7" w:rsidP="00A8222F">
      <w:pPr>
        <w:spacing w:line="360" w:lineRule="auto"/>
        <w:jc w:val="both"/>
      </w:pPr>
    </w:p>
    <w:p w14:paraId="00000011" w14:textId="77777777" w:rsidR="00750BE7" w:rsidRPr="00A8222F" w:rsidRDefault="00750BE7" w:rsidP="00A8222F">
      <w:pPr>
        <w:spacing w:line="360" w:lineRule="auto"/>
        <w:jc w:val="both"/>
      </w:pPr>
    </w:p>
    <w:p w14:paraId="00000012" w14:textId="77777777" w:rsidR="00750BE7" w:rsidRPr="00A8222F" w:rsidRDefault="00750BE7" w:rsidP="00A8222F">
      <w:pPr>
        <w:spacing w:line="360" w:lineRule="auto"/>
        <w:jc w:val="both"/>
      </w:pPr>
    </w:p>
    <w:p w14:paraId="00000013" w14:textId="77777777" w:rsidR="00750BE7" w:rsidRPr="00A8222F" w:rsidRDefault="00750BE7" w:rsidP="00A8222F">
      <w:pPr>
        <w:spacing w:line="360" w:lineRule="auto"/>
        <w:jc w:val="both"/>
      </w:pPr>
    </w:p>
    <w:p w14:paraId="00000014" w14:textId="77777777" w:rsidR="00750BE7" w:rsidRPr="00A8222F" w:rsidRDefault="00750BE7" w:rsidP="00A8222F">
      <w:pPr>
        <w:spacing w:line="360" w:lineRule="auto"/>
        <w:jc w:val="both"/>
      </w:pPr>
    </w:p>
    <w:p w14:paraId="00000015" w14:textId="77777777" w:rsidR="00750BE7" w:rsidRPr="00A8222F" w:rsidRDefault="00750BE7" w:rsidP="00A8222F">
      <w:pPr>
        <w:spacing w:line="360" w:lineRule="auto"/>
        <w:jc w:val="both"/>
      </w:pPr>
    </w:p>
    <w:p w14:paraId="00000016" w14:textId="77777777" w:rsidR="00750BE7" w:rsidRPr="00A8222F" w:rsidRDefault="00750BE7" w:rsidP="00A8222F">
      <w:pPr>
        <w:spacing w:line="360" w:lineRule="auto"/>
        <w:jc w:val="both"/>
      </w:pPr>
    </w:p>
    <w:p w14:paraId="0000001E" w14:textId="77777777" w:rsidR="00750BE7" w:rsidRPr="00A8222F" w:rsidRDefault="00750BE7" w:rsidP="00A8222F">
      <w:pPr>
        <w:spacing w:line="360" w:lineRule="auto"/>
        <w:ind w:left="0"/>
        <w:jc w:val="both"/>
      </w:pPr>
    </w:p>
    <w:p w14:paraId="4FF5A2FC" w14:textId="77777777" w:rsidR="00A8222F" w:rsidRPr="00A8222F" w:rsidRDefault="00A8222F" w:rsidP="00A8222F">
      <w:pPr>
        <w:spacing w:line="360" w:lineRule="auto"/>
        <w:ind w:left="0"/>
        <w:jc w:val="both"/>
      </w:pPr>
    </w:p>
    <w:p w14:paraId="0056AAB7" w14:textId="77777777" w:rsidR="00A8222F" w:rsidRPr="00A8222F" w:rsidRDefault="00A8222F" w:rsidP="00A8222F">
      <w:pPr>
        <w:spacing w:line="360" w:lineRule="auto"/>
        <w:ind w:left="0"/>
        <w:jc w:val="both"/>
      </w:pPr>
    </w:p>
    <w:p w14:paraId="0000001F" w14:textId="0E8A1862" w:rsidR="00750BE7" w:rsidRPr="00A8222F" w:rsidRDefault="00A8222F" w:rsidP="00A8222F">
      <w:pPr>
        <w:spacing w:line="360" w:lineRule="auto"/>
        <w:jc w:val="center"/>
        <w:rPr>
          <w:b/>
          <w:bCs/>
        </w:rPr>
      </w:pPr>
      <w:r w:rsidRPr="00A8222F">
        <w:rPr>
          <w:b/>
          <w:bCs/>
        </w:rPr>
        <w:t>Table of Contents</w:t>
      </w:r>
    </w:p>
    <w:sdt>
      <w:sdtPr>
        <w:id w:val="-1517447873"/>
        <w:docPartObj>
          <w:docPartGallery w:val="Table of Contents"/>
          <w:docPartUnique/>
        </w:docPartObj>
      </w:sdtPr>
      <w:sdtContent>
        <w:p w14:paraId="00000020" w14:textId="77777777" w:rsidR="00750BE7" w:rsidRPr="00A8222F" w:rsidRDefault="00750BE7" w:rsidP="00A8222F">
          <w:pPr>
            <w:widowControl w:val="0"/>
            <w:tabs>
              <w:tab w:val="right" w:leader="dot" w:pos="12000"/>
            </w:tabs>
            <w:spacing w:before="60" w:line="360" w:lineRule="auto"/>
            <w:ind w:left="0"/>
            <w:rPr>
              <w:b/>
              <w:color w:val="000000"/>
            </w:rPr>
          </w:pPr>
          <w:r w:rsidRPr="00A8222F">
            <w:fldChar w:fldCharType="begin"/>
          </w:r>
          <w:r w:rsidR="00000000" w:rsidRPr="00A8222F">
            <w:instrText xml:space="preserve"> TOC \h \u \z \t "Heading 1,1,Heading 2,2,Heading 3,3,Heading 4,4,Heading 5,5,Heading 6,6,"</w:instrText>
          </w:r>
          <w:r w:rsidRPr="00A8222F">
            <w:fldChar w:fldCharType="separate"/>
          </w:r>
          <w:hyperlink w:anchor="_diuv5yndttt3">
            <w:r w:rsidRPr="00A8222F">
              <w:rPr>
                <w:color w:val="000000"/>
              </w:rPr>
              <w:t>1. Introduction</w:t>
            </w:r>
            <w:r w:rsidRPr="00A8222F">
              <w:rPr>
                <w:color w:val="000000"/>
              </w:rPr>
              <w:tab/>
              <w:t>2</w:t>
            </w:r>
          </w:hyperlink>
        </w:p>
        <w:p w14:paraId="00000021" w14:textId="77777777" w:rsidR="00750BE7" w:rsidRPr="00A8222F" w:rsidRDefault="00750BE7" w:rsidP="00A8222F">
          <w:pPr>
            <w:widowControl w:val="0"/>
            <w:tabs>
              <w:tab w:val="right" w:leader="dot" w:pos="12000"/>
            </w:tabs>
            <w:spacing w:before="60" w:line="360" w:lineRule="auto"/>
            <w:ind w:left="0"/>
            <w:rPr>
              <w:b/>
              <w:color w:val="000000"/>
            </w:rPr>
          </w:pPr>
          <w:hyperlink w:anchor="_lbe0big1jj4s">
            <w:r w:rsidRPr="00A8222F">
              <w:rPr>
                <w:color w:val="000000"/>
              </w:rPr>
              <w:t>2. Strategy Analysis</w:t>
            </w:r>
            <w:r w:rsidRPr="00A8222F">
              <w:rPr>
                <w:color w:val="000000"/>
              </w:rPr>
              <w:tab/>
              <w:t>2</w:t>
            </w:r>
          </w:hyperlink>
        </w:p>
        <w:p w14:paraId="00000022" w14:textId="77777777" w:rsidR="00750BE7" w:rsidRPr="00A8222F" w:rsidRDefault="00750BE7" w:rsidP="00A8222F">
          <w:pPr>
            <w:widowControl w:val="0"/>
            <w:tabs>
              <w:tab w:val="right" w:leader="dot" w:pos="12000"/>
            </w:tabs>
            <w:spacing w:before="60" w:line="360" w:lineRule="auto"/>
            <w:ind w:left="360"/>
            <w:rPr>
              <w:color w:val="000000"/>
            </w:rPr>
          </w:pPr>
          <w:hyperlink w:anchor="_ef0gxdpf5jo7">
            <w:r w:rsidRPr="00A8222F">
              <w:rPr>
                <w:color w:val="000000"/>
              </w:rPr>
              <w:t>2.1. External Environment Audit</w:t>
            </w:r>
            <w:r w:rsidRPr="00A8222F">
              <w:rPr>
                <w:color w:val="000000"/>
              </w:rPr>
              <w:tab/>
              <w:t>2</w:t>
            </w:r>
          </w:hyperlink>
        </w:p>
        <w:p w14:paraId="00000023" w14:textId="77777777" w:rsidR="00750BE7" w:rsidRPr="00A8222F" w:rsidRDefault="00750BE7" w:rsidP="00A8222F">
          <w:pPr>
            <w:widowControl w:val="0"/>
            <w:tabs>
              <w:tab w:val="right" w:leader="dot" w:pos="12000"/>
            </w:tabs>
            <w:spacing w:before="60" w:line="360" w:lineRule="auto"/>
            <w:rPr>
              <w:color w:val="000000"/>
            </w:rPr>
          </w:pPr>
          <w:hyperlink w:anchor="_gq8odnb0kyvi">
            <w:r w:rsidRPr="00A8222F">
              <w:rPr>
                <w:color w:val="000000"/>
              </w:rPr>
              <w:t>2.1.1. PESTLE Analysis</w:t>
            </w:r>
            <w:r w:rsidRPr="00A8222F">
              <w:rPr>
                <w:color w:val="000000"/>
              </w:rPr>
              <w:tab/>
              <w:t>2</w:t>
            </w:r>
          </w:hyperlink>
        </w:p>
        <w:p w14:paraId="00000024" w14:textId="77777777" w:rsidR="00750BE7" w:rsidRPr="00A8222F" w:rsidRDefault="00750BE7" w:rsidP="00A8222F">
          <w:pPr>
            <w:widowControl w:val="0"/>
            <w:tabs>
              <w:tab w:val="right" w:leader="dot" w:pos="12000"/>
            </w:tabs>
            <w:spacing w:before="60" w:line="360" w:lineRule="auto"/>
            <w:rPr>
              <w:color w:val="000000"/>
            </w:rPr>
          </w:pPr>
          <w:hyperlink w:anchor="_lrc0n5qhu97y">
            <w:r w:rsidRPr="00A8222F">
              <w:rPr>
                <w:color w:val="000000"/>
              </w:rPr>
              <w:t>2.1.2. Porter’s Five Forces</w:t>
            </w:r>
            <w:r w:rsidRPr="00A8222F">
              <w:rPr>
                <w:color w:val="000000"/>
              </w:rPr>
              <w:tab/>
              <w:t>4</w:t>
            </w:r>
          </w:hyperlink>
        </w:p>
        <w:p w14:paraId="00000025" w14:textId="77777777" w:rsidR="00750BE7" w:rsidRPr="00A8222F" w:rsidRDefault="00750BE7" w:rsidP="00A8222F">
          <w:pPr>
            <w:widowControl w:val="0"/>
            <w:tabs>
              <w:tab w:val="right" w:leader="dot" w:pos="12000"/>
            </w:tabs>
            <w:spacing w:before="60" w:line="360" w:lineRule="auto"/>
            <w:ind w:left="360"/>
            <w:rPr>
              <w:color w:val="000000"/>
            </w:rPr>
          </w:pPr>
          <w:hyperlink w:anchor="_dxl8xmxvyc1q">
            <w:r w:rsidRPr="00A8222F">
              <w:rPr>
                <w:color w:val="000000"/>
              </w:rPr>
              <w:t>2.2. Internal Environment Audit</w:t>
            </w:r>
            <w:r w:rsidRPr="00A8222F">
              <w:rPr>
                <w:color w:val="000000"/>
              </w:rPr>
              <w:tab/>
              <w:t>5</w:t>
            </w:r>
          </w:hyperlink>
        </w:p>
        <w:p w14:paraId="00000026" w14:textId="77777777" w:rsidR="00750BE7" w:rsidRPr="00A8222F" w:rsidRDefault="00750BE7" w:rsidP="00A8222F">
          <w:pPr>
            <w:widowControl w:val="0"/>
            <w:tabs>
              <w:tab w:val="right" w:leader="dot" w:pos="12000"/>
            </w:tabs>
            <w:spacing w:before="60" w:line="360" w:lineRule="auto"/>
            <w:rPr>
              <w:color w:val="000000"/>
            </w:rPr>
          </w:pPr>
          <w:hyperlink w:anchor="_q5721afl1qqg">
            <w:r w:rsidRPr="00A8222F">
              <w:rPr>
                <w:color w:val="000000"/>
              </w:rPr>
              <w:t>2.2.1. Value Chain Analysis</w:t>
            </w:r>
            <w:r w:rsidRPr="00A8222F">
              <w:rPr>
                <w:color w:val="000000"/>
              </w:rPr>
              <w:tab/>
              <w:t>5</w:t>
            </w:r>
          </w:hyperlink>
        </w:p>
        <w:p w14:paraId="00000027" w14:textId="77777777" w:rsidR="00750BE7" w:rsidRPr="00A8222F" w:rsidRDefault="00750BE7" w:rsidP="00A8222F">
          <w:pPr>
            <w:widowControl w:val="0"/>
            <w:tabs>
              <w:tab w:val="right" w:leader="dot" w:pos="12000"/>
            </w:tabs>
            <w:spacing w:before="60" w:line="360" w:lineRule="auto"/>
            <w:rPr>
              <w:color w:val="000000"/>
            </w:rPr>
          </w:pPr>
          <w:hyperlink w:anchor="_jemjhn49nm85">
            <w:r w:rsidRPr="00A8222F">
              <w:rPr>
                <w:color w:val="000000"/>
              </w:rPr>
              <w:t>2.2.2. Resource-Based View Model</w:t>
            </w:r>
            <w:r w:rsidRPr="00A8222F">
              <w:rPr>
                <w:color w:val="000000"/>
              </w:rPr>
              <w:tab/>
              <w:t>6</w:t>
            </w:r>
          </w:hyperlink>
        </w:p>
        <w:p w14:paraId="00000028" w14:textId="77777777" w:rsidR="00750BE7" w:rsidRPr="00A8222F" w:rsidRDefault="00750BE7" w:rsidP="00A8222F">
          <w:pPr>
            <w:widowControl w:val="0"/>
            <w:tabs>
              <w:tab w:val="right" w:leader="dot" w:pos="12000"/>
            </w:tabs>
            <w:spacing w:before="60" w:line="360" w:lineRule="auto"/>
            <w:rPr>
              <w:color w:val="000000"/>
            </w:rPr>
          </w:pPr>
          <w:hyperlink w:anchor="_z3nweft08ibv">
            <w:r w:rsidRPr="00A8222F">
              <w:rPr>
                <w:color w:val="000000"/>
              </w:rPr>
              <w:t>2.2.3. VRIO Model</w:t>
            </w:r>
            <w:r w:rsidRPr="00A8222F">
              <w:rPr>
                <w:color w:val="000000"/>
              </w:rPr>
              <w:tab/>
              <w:t>7</w:t>
            </w:r>
          </w:hyperlink>
        </w:p>
        <w:p w14:paraId="00000029" w14:textId="77777777" w:rsidR="00750BE7" w:rsidRPr="00A8222F" w:rsidRDefault="00750BE7" w:rsidP="00A8222F">
          <w:pPr>
            <w:widowControl w:val="0"/>
            <w:tabs>
              <w:tab w:val="right" w:leader="dot" w:pos="12000"/>
            </w:tabs>
            <w:spacing w:before="60" w:line="360" w:lineRule="auto"/>
            <w:ind w:left="360"/>
            <w:rPr>
              <w:color w:val="000000"/>
            </w:rPr>
          </w:pPr>
          <w:hyperlink w:anchor="_bxmpu3m48oqb">
            <w:r w:rsidRPr="00A8222F">
              <w:rPr>
                <w:color w:val="000000"/>
              </w:rPr>
              <w:t>2.3. SWOT Analysis</w:t>
            </w:r>
            <w:r w:rsidRPr="00A8222F">
              <w:rPr>
                <w:color w:val="000000"/>
              </w:rPr>
              <w:tab/>
              <w:t>7</w:t>
            </w:r>
          </w:hyperlink>
        </w:p>
        <w:p w14:paraId="0000002A" w14:textId="77777777" w:rsidR="00750BE7" w:rsidRPr="00A8222F" w:rsidRDefault="00750BE7" w:rsidP="00A8222F">
          <w:pPr>
            <w:widowControl w:val="0"/>
            <w:tabs>
              <w:tab w:val="right" w:leader="dot" w:pos="12000"/>
            </w:tabs>
            <w:spacing w:before="60" w:line="360" w:lineRule="auto"/>
            <w:ind w:left="0"/>
            <w:rPr>
              <w:b/>
              <w:color w:val="000000"/>
            </w:rPr>
          </w:pPr>
          <w:hyperlink w:anchor="_ok7kzkkj6721">
            <w:r w:rsidRPr="00A8222F">
              <w:rPr>
                <w:color w:val="000000"/>
              </w:rPr>
              <w:t>3. Strategy Formulation</w:t>
            </w:r>
            <w:r w:rsidRPr="00A8222F">
              <w:rPr>
                <w:color w:val="000000"/>
              </w:rPr>
              <w:tab/>
              <w:t>8</w:t>
            </w:r>
          </w:hyperlink>
        </w:p>
        <w:p w14:paraId="0000002B" w14:textId="77777777" w:rsidR="00750BE7" w:rsidRPr="00A8222F" w:rsidRDefault="00750BE7" w:rsidP="00A8222F">
          <w:pPr>
            <w:widowControl w:val="0"/>
            <w:tabs>
              <w:tab w:val="right" w:leader="dot" w:pos="12000"/>
            </w:tabs>
            <w:spacing w:before="60" w:line="360" w:lineRule="auto"/>
            <w:ind w:left="0"/>
            <w:rPr>
              <w:b/>
              <w:color w:val="000000"/>
            </w:rPr>
          </w:pPr>
          <w:hyperlink w:anchor="_o2guj58bgk2q">
            <w:r w:rsidRPr="00A8222F">
              <w:rPr>
                <w:color w:val="000000"/>
              </w:rPr>
              <w:t>4. Recommendations</w:t>
            </w:r>
            <w:r w:rsidRPr="00A8222F">
              <w:rPr>
                <w:color w:val="000000"/>
              </w:rPr>
              <w:tab/>
              <w:t>9</w:t>
            </w:r>
          </w:hyperlink>
        </w:p>
        <w:p w14:paraId="0000002C" w14:textId="77777777" w:rsidR="00750BE7" w:rsidRPr="00A8222F" w:rsidRDefault="00750BE7" w:rsidP="00A8222F">
          <w:pPr>
            <w:widowControl w:val="0"/>
            <w:tabs>
              <w:tab w:val="right" w:leader="dot" w:pos="12000"/>
            </w:tabs>
            <w:spacing w:before="60" w:line="360" w:lineRule="auto"/>
            <w:ind w:left="0"/>
            <w:rPr>
              <w:b/>
              <w:color w:val="000000"/>
            </w:rPr>
          </w:pPr>
          <w:hyperlink w:anchor="_4a20dtgs53we">
            <w:r w:rsidRPr="00A8222F">
              <w:rPr>
                <w:color w:val="000000"/>
              </w:rPr>
              <w:t>5. Conclusion</w:t>
            </w:r>
            <w:r w:rsidRPr="00A8222F">
              <w:rPr>
                <w:color w:val="000000"/>
              </w:rPr>
              <w:tab/>
              <w:t>10</w:t>
            </w:r>
          </w:hyperlink>
        </w:p>
        <w:p w14:paraId="0000002D" w14:textId="77777777" w:rsidR="00750BE7" w:rsidRPr="00A8222F" w:rsidRDefault="00750BE7" w:rsidP="00A8222F">
          <w:pPr>
            <w:widowControl w:val="0"/>
            <w:tabs>
              <w:tab w:val="right" w:leader="dot" w:pos="12000"/>
            </w:tabs>
            <w:spacing w:before="60" w:line="360" w:lineRule="auto"/>
            <w:ind w:left="0"/>
            <w:rPr>
              <w:b/>
              <w:color w:val="000000"/>
            </w:rPr>
          </w:pPr>
          <w:hyperlink w:anchor="_425aq4oc3duh">
            <w:r w:rsidRPr="00A8222F">
              <w:rPr>
                <w:color w:val="000000"/>
              </w:rPr>
              <w:t>6. References</w:t>
            </w:r>
            <w:r w:rsidRPr="00A8222F">
              <w:rPr>
                <w:color w:val="000000"/>
              </w:rPr>
              <w:tab/>
              <w:t>11</w:t>
            </w:r>
          </w:hyperlink>
          <w:r w:rsidRPr="00A8222F">
            <w:fldChar w:fldCharType="end"/>
          </w:r>
        </w:p>
      </w:sdtContent>
    </w:sdt>
    <w:p w14:paraId="0000002E" w14:textId="77777777" w:rsidR="00750BE7" w:rsidRPr="00A8222F" w:rsidRDefault="00750BE7" w:rsidP="00A8222F">
      <w:pPr>
        <w:spacing w:line="360" w:lineRule="auto"/>
        <w:jc w:val="both"/>
      </w:pPr>
    </w:p>
    <w:p w14:paraId="0000002F" w14:textId="77777777" w:rsidR="00750BE7" w:rsidRPr="00A8222F" w:rsidRDefault="00750BE7" w:rsidP="00A8222F">
      <w:pPr>
        <w:spacing w:line="360" w:lineRule="auto"/>
        <w:jc w:val="both"/>
      </w:pPr>
    </w:p>
    <w:p w14:paraId="00000030" w14:textId="77777777" w:rsidR="00750BE7" w:rsidRPr="00A8222F" w:rsidRDefault="00750BE7" w:rsidP="00A8222F">
      <w:pPr>
        <w:spacing w:line="360" w:lineRule="auto"/>
        <w:jc w:val="both"/>
      </w:pPr>
    </w:p>
    <w:p w14:paraId="00000031" w14:textId="77777777" w:rsidR="00750BE7" w:rsidRPr="00A8222F" w:rsidRDefault="00750BE7" w:rsidP="00A8222F">
      <w:pPr>
        <w:spacing w:line="360" w:lineRule="auto"/>
        <w:jc w:val="both"/>
      </w:pPr>
    </w:p>
    <w:p w14:paraId="00000032" w14:textId="77777777" w:rsidR="00750BE7" w:rsidRPr="00A8222F" w:rsidRDefault="00750BE7" w:rsidP="00A8222F">
      <w:pPr>
        <w:spacing w:line="360" w:lineRule="auto"/>
        <w:jc w:val="both"/>
      </w:pPr>
    </w:p>
    <w:p w14:paraId="00000033" w14:textId="77777777" w:rsidR="00750BE7" w:rsidRPr="00A8222F" w:rsidRDefault="00750BE7" w:rsidP="00A8222F">
      <w:pPr>
        <w:spacing w:line="360" w:lineRule="auto"/>
        <w:jc w:val="both"/>
      </w:pPr>
    </w:p>
    <w:p w14:paraId="00000034" w14:textId="77777777" w:rsidR="00750BE7" w:rsidRPr="00A8222F" w:rsidRDefault="00750BE7" w:rsidP="00A8222F">
      <w:pPr>
        <w:spacing w:line="360" w:lineRule="auto"/>
        <w:jc w:val="both"/>
      </w:pPr>
    </w:p>
    <w:p w14:paraId="00000037" w14:textId="6518E78C" w:rsidR="00750BE7" w:rsidRPr="00A8222F" w:rsidRDefault="00A8222F" w:rsidP="00A8222F">
      <w:bookmarkStart w:id="0" w:name="_8urajgte9di" w:colFirst="0" w:colLast="0"/>
      <w:bookmarkEnd w:id="0"/>
      <w:r>
        <w:br w:type="page"/>
      </w:r>
    </w:p>
    <w:p w14:paraId="00000038" w14:textId="77777777" w:rsidR="00750BE7" w:rsidRPr="00A8222F" w:rsidRDefault="00000000" w:rsidP="00A8222F">
      <w:pPr>
        <w:pStyle w:val="Heading1"/>
        <w:numPr>
          <w:ilvl w:val="0"/>
          <w:numId w:val="1"/>
        </w:numPr>
        <w:ind w:left="360"/>
      </w:pPr>
      <w:bookmarkStart w:id="1" w:name="_diuv5yndttt3" w:colFirst="0" w:colLast="0"/>
      <w:bookmarkEnd w:id="1"/>
      <w:r w:rsidRPr="00A8222F">
        <w:lastRenderedPageBreak/>
        <w:t xml:space="preserve">Introduction </w:t>
      </w:r>
    </w:p>
    <w:p w14:paraId="00000039" w14:textId="601F60E0" w:rsidR="00750BE7" w:rsidRPr="00A8222F" w:rsidRDefault="00000000" w:rsidP="00A8222F">
      <w:pPr>
        <w:spacing w:line="360" w:lineRule="auto"/>
        <w:ind w:left="0"/>
        <w:jc w:val="both"/>
      </w:pPr>
      <w:r w:rsidRPr="00A8222F">
        <w:t xml:space="preserve">The automobile industry is one of the most important sectors in the world today. In the United Kingdom, the automobile industry is one of the fastest-growing industries, where </w:t>
      </w:r>
      <w:proofErr w:type="gramStart"/>
      <w:r w:rsidRPr="00A8222F">
        <w:t>a majority of</w:t>
      </w:r>
      <w:proofErr w:type="gramEnd"/>
      <w:r w:rsidRPr="00A8222F">
        <w:t xml:space="preserve"> the population relies on cars and other vehicles for transport. The birth of electric vehicles </w:t>
      </w:r>
      <w:proofErr w:type="gramStart"/>
      <w:r w:rsidRPr="00A8222F">
        <w:t>dates back to</w:t>
      </w:r>
      <w:proofErr w:type="gramEnd"/>
      <w:r w:rsidRPr="00A8222F">
        <w:t xml:space="preserve"> 1889 in the United States. The idea of electric vehicles was later commercialised </w:t>
      </w:r>
      <w:r w:rsidR="00A8222F">
        <w:t>to protect</w:t>
      </w:r>
      <w:r w:rsidRPr="00A8222F">
        <w:t xml:space="preserve"> the environment by reducing air pollution from fuel-based vehicles. After this, people became aware of the environmental damage caused by petrol and diesel vehicles to the environment. Gradually, they started adopting electric vehicles for their personal use (Energy GOV, 2014). With this, different automobile companies introduced electric cars in their product range. One such company is Aston Martin. The company places its vision and mission on being the most desirable luxury car brand. It also focuses on providing the best experience to its users by providing luxury cars (Aston Martin, 2025). This report will provide a strategic analysis of Aston Martin in coping with the growing demand for electric vehicles. This will include the internal and external environment audits and the SWOT Analysis. It will also include the strategic formulation and recommendations for the company to improve and work upon areas that can enhance its market position and sustainable growth. </w:t>
      </w:r>
    </w:p>
    <w:p w14:paraId="0000003A" w14:textId="77777777" w:rsidR="00750BE7" w:rsidRPr="00A8222F" w:rsidRDefault="00000000" w:rsidP="00A8222F">
      <w:pPr>
        <w:pStyle w:val="Heading1"/>
        <w:numPr>
          <w:ilvl w:val="0"/>
          <w:numId w:val="1"/>
        </w:numPr>
        <w:ind w:left="360"/>
      </w:pPr>
      <w:bookmarkStart w:id="2" w:name="_lbe0big1jj4s" w:colFirst="0" w:colLast="0"/>
      <w:bookmarkEnd w:id="2"/>
      <w:r w:rsidRPr="00A8222F">
        <w:t xml:space="preserve">Strategy Analysis </w:t>
      </w:r>
    </w:p>
    <w:p w14:paraId="0000003B" w14:textId="77777777" w:rsidR="00750BE7" w:rsidRPr="00A8222F" w:rsidRDefault="00000000" w:rsidP="00A8222F">
      <w:pPr>
        <w:spacing w:line="360" w:lineRule="auto"/>
        <w:ind w:left="0"/>
        <w:jc w:val="both"/>
      </w:pPr>
      <w:r w:rsidRPr="00A8222F">
        <w:t xml:space="preserve">Strategy analysis is essentially analysing the different strategies adopted by Aston Martin to align with the increasing demand for electric vehicles. </w:t>
      </w:r>
    </w:p>
    <w:p w14:paraId="0000003C" w14:textId="77777777" w:rsidR="00750BE7" w:rsidRPr="00A8222F" w:rsidRDefault="00000000" w:rsidP="00A8222F">
      <w:pPr>
        <w:pStyle w:val="Heading2"/>
        <w:ind w:left="0" w:firstLine="0"/>
      </w:pPr>
      <w:bookmarkStart w:id="3" w:name="_ef0gxdpf5jo7" w:colFirst="0" w:colLast="0"/>
      <w:bookmarkEnd w:id="3"/>
      <w:r w:rsidRPr="00A8222F">
        <w:t xml:space="preserve">2.1. External Environment Audit </w:t>
      </w:r>
    </w:p>
    <w:p w14:paraId="0000003D" w14:textId="77777777" w:rsidR="00750BE7" w:rsidRPr="00A8222F" w:rsidRDefault="00000000" w:rsidP="00A8222F">
      <w:pPr>
        <w:pStyle w:val="Heading3"/>
        <w:rPr>
          <w:color w:val="000000"/>
        </w:rPr>
      </w:pPr>
      <w:bookmarkStart w:id="4" w:name="_gq8odnb0kyvi" w:colFirst="0" w:colLast="0"/>
      <w:bookmarkEnd w:id="4"/>
      <w:r w:rsidRPr="00A8222F">
        <w:t>2.1.1. PESTLE Analysis</w:t>
      </w:r>
    </w:p>
    <w:p w14:paraId="0000003E" w14:textId="77777777" w:rsidR="00750BE7" w:rsidRPr="00A8222F" w:rsidRDefault="00000000" w:rsidP="00A8222F">
      <w:pPr>
        <w:spacing w:line="360" w:lineRule="auto"/>
        <w:ind w:left="0"/>
        <w:jc w:val="both"/>
      </w:pPr>
      <w:r w:rsidRPr="00A8222F">
        <w:t xml:space="preserve">The PESTLE Analysis provides a detailed overview of the external factors that can affect the performance and opportunities of a business. It explores six external factors - Politics, Economy, Society, Technology, Law and Environment. </w:t>
      </w:r>
    </w:p>
    <w:p w14:paraId="0000003F" w14:textId="77777777" w:rsidR="00750BE7" w:rsidRPr="00A8222F" w:rsidRDefault="00000000" w:rsidP="00A8222F">
      <w:pPr>
        <w:spacing w:line="360" w:lineRule="auto"/>
        <w:ind w:left="0"/>
        <w:jc w:val="both"/>
        <w:rPr>
          <w:b/>
        </w:rPr>
      </w:pPr>
      <w:r w:rsidRPr="00A8222F">
        <w:rPr>
          <w:b/>
        </w:rPr>
        <w:t xml:space="preserve">Political Factors </w:t>
      </w:r>
    </w:p>
    <w:p w14:paraId="00000040" w14:textId="77777777" w:rsidR="00750BE7" w:rsidRPr="00A8222F" w:rsidRDefault="00000000" w:rsidP="00A8222F">
      <w:pPr>
        <w:spacing w:line="360" w:lineRule="auto"/>
        <w:ind w:left="0"/>
        <w:jc w:val="both"/>
        <w:rPr>
          <w:b/>
        </w:rPr>
      </w:pPr>
      <w:r w:rsidRPr="00A8222F">
        <w:t xml:space="preserve">The political factors in the United Kingdom, particularly in London, are stable enough to encourage business and other innovations like sustainability. This stability has also fostered trade </w:t>
      </w:r>
      <w:r w:rsidRPr="00A8222F">
        <w:lastRenderedPageBreak/>
        <w:t xml:space="preserve">with other nations, including the import of raw materials for manufacturing electric vehicles from other countries for companies like Aston Martin (Cox, 2021). </w:t>
      </w:r>
    </w:p>
    <w:p w14:paraId="00000041" w14:textId="77777777" w:rsidR="00750BE7" w:rsidRPr="00A8222F" w:rsidRDefault="00000000" w:rsidP="00A8222F">
      <w:pPr>
        <w:spacing w:line="360" w:lineRule="auto"/>
        <w:ind w:left="0"/>
        <w:jc w:val="both"/>
        <w:rPr>
          <w:b/>
        </w:rPr>
      </w:pPr>
      <w:r w:rsidRPr="00A8222F">
        <w:rPr>
          <w:b/>
        </w:rPr>
        <w:t>Economic Factors</w:t>
      </w:r>
    </w:p>
    <w:p w14:paraId="00000042" w14:textId="400A2C54" w:rsidR="00750BE7" w:rsidRPr="00A8222F" w:rsidRDefault="00000000" w:rsidP="00A8222F">
      <w:pPr>
        <w:spacing w:line="360" w:lineRule="auto"/>
        <w:ind w:left="0"/>
        <w:jc w:val="both"/>
      </w:pPr>
      <w:r w:rsidRPr="00A8222F">
        <w:t xml:space="preserve">The United Kingdom, especially its capital, London, has always exhibited a strong economic background. The UK Economy is the </w:t>
      </w:r>
      <w:r w:rsidR="00A8222F">
        <w:t>sixth-largest</w:t>
      </w:r>
      <w:r w:rsidRPr="00A8222F">
        <w:t xml:space="preserve"> economy with a GDP of £2.56 trillion. This indicates that the production cost of the electric vehicles can be balanced as the consumers can afford the selling price.  However, the COVID-19 pandemic has forced citizens to be more conscious of the money they have and the amount they spend (Statista, 2025). </w:t>
      </w:r>
    </w:p>
    <w:p w14:paraId="00000043" w14:textId="77777777" w:rsidR="00750BE7" w:rsidRPr="00A8222F" w:rsidRDefault="00000000" w:rsidP="00A8222F">
      <w:pPr>
        <w:spacing w:line="360" w:lineRule="auto"/>
        <w:ind w:left="0"/>
        <w:jc w:val="both"/>
        <w:rPr>
          <w:b/>
        </w:rPr>
      </w:pPr>
      <w:r w:rsidRPr="00A8222F">
        <w:rPr>
          <w:b/>
        </w:rPr>
        <w:t>Social Factors</w:t>
      </w:r>
    </w:p>
    <w:p w14:paraId="00000044" w14:textId="77777777" w:rsidR="00750BE7" w:rsidRPr="00A8222F" w:rsidRDefault="00000000" w:rsidP="00A8222F">
      <w:pPr>
        <w:spacing w:line="360" w:lineRule="auto"/>
        <w:ind w:left="0"/>
        <w:jc w:val="both"/>
        <w:rPr>
          <w:b/>
        </w:rPr>
      </w:pPr>
      <w:r w:rsidRPr="00A8222F">
        <w:t xml:space="preserve">The Social Factors in the United Kingdom indicate the different classes of society, their behaviour and their response to sustainability, the automotive sector and the use of electric vehicles. In the United Kingdom, the growing literacy has embedded the knowledge of sustainability and its importance amongst individuals. 99% of the people in London are literate and understand the value of using electric vehicles (Cox, 2021). </w:t>
      </w:r>
    </w:p>
    <w:p w14:paraId="00000045" w14:textId="77777777" w:rsidR="00750BE7" w:rsidRPr="00A8222F" w:rsidRDefault="00000000" w:rsidP="00A8222F">
      <w:pPr>
        <w:spacing w:line="360" w:lineRule="auto"/>
        <w:ind w:left="0"/>
        <w:jc w:val="both"/>
        <w:rPr>
          <w:b/>
        </w:rPr>
      </w:pPr>
      <w:r w:rsidRPr="00A8222F">
        <w:rPr>
          <w:b/>
        </w:rPr>
        <w:t>Technological Factors</w:t>
      </w:r>
    </w:p>
    <w:p w14:paraId="00000046" w14:textId="77777777" w:rsidR="00750BE7" w:rsidRPr="00A8222F" w:rsidRDefault="00000000" w:rsidP="00A8222F">
      <w:pPr>
        <w:spacing w:line="360" w:lineRule="auto"/>
        <w:ind w:left="0"/>
        <w:jc w:val="both"/>
        <w:rPr>
          <w:b/>
        </w:rPr>
      </w:pPr>
      <w:r w:rsidRPr="00A8222F">
        <w:t xml:space="preserve">Technological Factors play a very important role in Aston Martin for the development of their electric vehicles. The UK, being a technologically developed nation, has always put emphasis on advanced technology for most of its companies, and Aston Martin is no exception (Cox, 2021). </w:t>
      </w:r>
    </w:p>
    <w:p w14:paraId="00000047" w14:textId="77777777" w:rsidR="00750BE7" w:rsidRPr="00A8222F" w:rsidRDefault="00000000" w:rsidP="00A8222F">
      <w:pPr>
        <w:spacing w:line="360" w:lineRule="auto"/>
        <w:ind w:left="0"/>
        <w:rPr>
          <w:b/>
        </w:rPr>
      </w:pPr>
      <w:r w:rsidRPr="00A8222F">
        <w:rPr>
          <w:b/>
        </w:rPr>
        <w:t>Legal Factors</w:t>
      </w:r>
    </w:p>
    <w:p w14:paraId="00000048" w14:textId="77777777" w:rsidR="00750BE7" w:rsidRPr="00A8222F" w:rsidRDefault="00000000" w:rsidP="00A8222F">
      <w:pPr>
        <w:spacing w:line="360" w:lineRule="auto"/>
        <w:ind w:left="0"/>
        <w:jc w:val="both"/>
        <w:rPr>
          <w:b/>
        </w:rPr>
      </w:pPr>
      <w:r w:rsidRPr="00A8222F">
        <w:t>The legal factors for the automotive sector in the United Kingdom include certain laws and regulations to be followed by the manufacturing companies of the automobiles. These include the vehicle emission standards, product liability, and environmental regulations etc. All these regulations ensure that the product that is sold by an automobile manufacturer is safe for the road, the consumer and the environment (</w:t>
      </w:r>
      <w:proofErr w:type="spellStart"/>
      <w:r w:rsidRPr="00A8222F">
        <w:rPr>
          <w:color w:val="222222"/>
          <w:highlight w:val="white"/>
        </w:rPr>
        <w:t>Giampieri</w:t>
      </w:r>
      <w:proofErr w:type="spellEnd"/>
      <w:r w:rsidRPr="00A8222F">
        <w:rPr>
          <w:color w:val="222222"/>
          <w:highlight w:val="white"/>
        </w:rPr>
        <w:t xml:space="preserve">, </w:t>
      </w:r>
      <w:r w:rsidRPr="00A8222F">
        <w:rPr>
          <w:i/>
          <w:color w:val="222222"/>
          <w:highlight w:val="white"/>
        </w:rPr>
        <w:t>et al.,</w:t>
      </w:r>
      <w:r w:rsidRPr="00A8222F">
        <w:rPr>
          <w:color w:val="222222"/>
          <w:highlight w:val="white"/>
        </w:rPr>
        <w:t xml:space="preserve"> 2019)</w:t>
      </w:r>
      <w:r w:rsidRPr="00A8222F">
        <w:t xml:space="preserve">. </w:t>
      </w:r>
    </w:p>
    <w:p w14:paraId="00000049" w14:textId="77777777" w:rsidR="00750BE7" w:rsidRPr="00A8222F" w:rsidRDefault="00000000" w:rsidP="00A8222F">
      <w:pPr>
        <w:spacing w:line="360" w:lineRule="auto"/>
        <w:ind w:left="0"/>
        <w:jc w:val="both"/>
        <w:rPr>
          <w:b/>
        </w:rPr>
      </w:pPr>
      <w:r w:rsidRPr="00A8222F">
        <w:rPr>
          <w:b/>
        </w:rPr>
        <w:t>Environmental Factors</w:t>
      </w:r>
    </w:p>
    <w:p w14:paraId="0000004A" w14:textId="77777777" w:rsidR="00750BE7" w:rsidRPr="00A8222F" w:rsidRDefault="00000000" w:rsidP="00A8222F">
      <w:pPr>
        <w:spacing w:line="360" w:lineRule="auto"/>
        <w:ind w:left="0"/>
        <w:jc w:val="both"/>
        <w:rPr>
          <w:b/>
        </w:rPr>
      </w:pPr>
      <w:r w:rsidRPr="00A8222F">
        <w:t xml:space="preserve">The Environmental Factors that influence the performance of Aston Martin include several issues. For a company to manufacture a product, be it an automobile or any other product, there are several aspects, like waste generated and the Carbon Footprint, which affect the planet. It also includes the ready-made product, as to how much it is sustainable and how much it contributes towards global warming and air pollution. In this context, it can be emphasised that the ready-made products, which are the electric vehicles, follow the standards for the environment. However, the </w:t>
      </w:r>
      <w:r w:rsidRPr="00A8222F">
        <w:lastRenderedPageBreak/>
        <w:t xml:space="preserve">manufacturing process sometimes needs rare elements and metals that disrupt the existence of finite natural resources (Cox, 2021). </w:t>
      </w:r>
    </w:p>
    <w:p w14:paraId="0000004B" w14:textId="77777777" w:rsidR="00750BE7" w:rsidRPr="00A8222F" w:rsidRDefault="00000000" w:rsidP="00A8222F">
      <w:pPr>
        <w:pStyle w:val="Heading3"/>
      </w:pPr>
      <w:bookmarkStart w:id="5" w:name="_lrc0n5qhu97y" w:colFirst="0" w:colLast="0"/>
      <w:bookmarkEnd w:id="5"/>
      <w:r w:rsidRPr="00A8222F">
        <w:t>2.1.2. Porter’s Five Forces</w:t>
      </w:r>
    </w:p>
    <w:p w14:paraId="0000004C" w14:textId="77777777" w:rsidR="00750BE7" w:rsidRPr="00A8222F" w:rsidRDefault="00000000" w:rsidP="00A8222F">
      <w:pPr>
        <w:spacing w:line="360" w:lineRule="auto"/>
        <w:ind w:left="0"/>
        <w:jc w:val="both"/>
      </w:pPr>
      <w:r w:rsidRPr="00A8222F">
        <w:t xml:space="preserve">Porter’s Five Forces is a special framework that highlights five forces driving the market competition of one company over another. </w:t>
      </w:r>
    </w:p>
    <w:p w14:paraId="0000004D" w14:textId="77777777" w:rsidR="00750BE7" w:rsidRPr="00A8222F" w:rsidRDefault="00000000" w:rsidP="00A8222F">
      <w:pPr>
        <w:spacing w:line="360" w:lineRule="auto"/>
        <w:ind w:left="0"/>
        <w:jc w:val="both"/>
        <w:rPr>
          <w:b/>
        </w:rPr>
      </w:pPr>
      <w:r w:rsidRPr="00A8222F">
        <w:rPr>
          <w:b/>
        </w:rPr>
        <w:t>Competitive Rivalry</w:t>
      </w:r>
    </w:p>
    <w:p w14:paraId="0000004E" w14:textId="77777777" w:rsidR="00750BE7" w:rsidRPr="00A8222F" w:rsidRDefault="00000000" w:rsidP="00A8222F">
      <w:pPr>
        <w:spacing w:line="360" w:lineRule="auto"/>
        <w:ind w:left="0"/>
        <w:jc w:val="both"/>
      </w:pPr>
      <w:r w:rsidRPr="00A8222F">
        <w:t>There are various other automobile companies in the United Kingdom market, especially ones that sell electric vehicles. These companies include BMW, Ford, Hyundai, Tesla, etc. It is essential for Aston Martin to analyse the strengths and weaknesses of these competitors and upgrade itself accordingly to be able to maintain its hold and stability in the market and among the consumers (Ford, 2020).</w:t>
      </w:r>
    </w:p>
    <w:p w14:paraId="0000004F" w14:textId="77777777" w:rsidR="00750BE7" w:rsidRPr="00A8222F" w:rsidRDefault="00000000" w:rsidP="00A8222F">
      <w:pPr>
        <w:spacing w:line="360" w:lineRule="auto"/>
        <w:ind w:left="0"/>
        <w:jc w:val="both"/>
        <w:rPr>
          <w:b/>
        </w:rPr>
      </w:pPr>
      <w:r w:rsidRPr="00A8222F">
        <w:rPr>
          <w:b/>
        </w:rPr>
        <w:t>Threat of New Entrants</w:t>
      </w:r>
    </w:p>
    <w:p w14:paraId="00000050" w14:textId="77777777" w:rsidR="00750BE7" w:rsidRPr="00A8222F" w:rsidRDefault="00000000" w:rsidP="00A8222F">
      <w:pPr>
        <w:spacing w:line="360" w:lineRule="auto"/>
        <w:ind w:left="0"/>
        <w:jc w:val="both"/>
      </w:pPr>
      <w:r w:rsidRPr="00A8222F">
        <w:t xml:space="preserve">This indicates the threat of new companies that might bring better opportunities to the consumers. These opportunities can be in the form of pricing, new features, technologies or even designs. Tesla is a new company that can act as a threat to Aston Martin. For this, the company </w:t>
      </w:r>
      <w:proofErr w:type="gramStart"/>
      <w:r w:rsidRPr="00A8222F">
        <w:t>has to</w:t>
      </w:r>
      <w:proofErr w:type="gramEnd"/>
      <w:r w:rsidRPr="00A8222F">
        <w:t xml:space="preserve"> keep a check on the latest technologies and update their best strategies (Ford, 2020). </w:t>
      </w:r>
    </w:p>
    <w:p w14:paraId="00000051" w14:textId="77777777" w:rsidR="00750BE7" w:rsidRPr="00A8222F" w:rsidRDefault="00000000" w:rsidP="00A8222F">
      <w:pPr>
        <w:spacing w:line="360" w:lineRule="auto"/>
        <w:ind w:left="0"/>
        <w:jc w:val="both"/>
        <w:rPr>
          <w:b/>
        </w:rPr>
      </w:pPr>
      <w:r w:rsidRPr="00A8222F">
        <w:rPr>
          <w:b/>
        </w:rPr>
        <w:t>Supplier Power</w:t>
      </w:r>
    </w:p>
    <w:p w14:paraId="00000052" w14:textId="77777777" w:rsidR="00750BE7" w:rsidRPr="00A8222F" w:rsidRDefault="00000000" w:rsidP="00A8222F">
      <w:pPr>
        <w:spacing w:line="360" w:lineRule="auto"/>
        <w:ind w:left="0"/>
        <w:jc w:val="both"/>
      </w:pPr>
      <w:r w:rsidRPr="00A8222F">
        <w:t xml:space="preserve">Supplier power can indicate the power of the relationship with the suppliers of the raw materials. For Aston Martin, it indicates the relationship with the suppliers of the metal parts, rubber tubes, motors, and other parts of an electric vehicle. A good relationship with them indicates a compromised price of raw materials with reliable quality which will ultimately benefit the customers (Ford, 2020). </w:t>
      </w:r>
    </w:p>
    <w:p w14:paraId="00000053" w14:textId="77777777" w:rsidR="00750BE7" w:rsidRPr="00A8222F" w:rsidRDefault="00000000" w:rsidP="00A8222F">
      <w:pPr>
        <w:spacing w:line="360" w:lineRule="auto"/>
        <w:ind w:left="0"/>
        <w:jc w:val="both"/>
        <w:rPr>
          <w:b/>
        </w:rPr>
      </w:pPr>
      <w:r w:rsidRPr="00A8222F">
        <w:rPr>
          <w:b/>
        </w:rPr>
        <w:t>Buyer Power</w:t>
      </w:r>
    </w:p>
    <w:p w14:paraId="00000054" w14:textId="77777777" w:rsidR="00750BE7" w:rsidRPr="00A8222F" w:rsidRDefault="00000000" w:rsidP="00A8222F">
      <w:pPr>
        <w:spacing w:line="360" w:lineRule="auto"/>
        <w:ind w:left="0"/>
        <w:jc w:val="both"/>
      </w:pPr>
      <w:r w:rsidRPr="00A8222F">
        <w:t xml:space="preserve">Buyer Power is essentially the relationship of the customers with the company. Aston Martin generally has a strong brand image and reputation in the United Kingdom. Considering the bargaining power of the buyers, it is essential for the company to maintain the affordability of the consumers while fixing the prices. This can be a competitive advantage over other brands with slightly higher prices (Ford, 2020). </w:t>
      </w:r>
    </w:p>
    <w:p w14:paraId="00000055" w14:textId="77777777" w:rsidR="00750BE7" w:rsidRPr="00A8222F" w:rsidRDefault="00000000" w:rsidP="00A8222F">
      <w:pPr>
        <w:spacing w:line="360" w:lineRule="auto"/>
        <w:ind w:left="0"/>
        <w:jc w:val="both"/>
        <w:rPr>
          <w:b/>
        </w:rPr>
      </w:pPr>
      <w:r w:rsidRPr="00A8222F">
        <w:rPr>
          <w:b/>
        </w:rPr>
        <w:t>Threat of Substitution</w:t>
      </w:r>
    </w:p>
    <w:p w14:paraId="00000056" w14:textId="77777777" w:rsidR="00750BE7" w:rsidRPr="00A8222F" w:rsidRDefault="00000000" w:rsidP="00A8222F">
      <w:pPr>
        <w:spacing w:line="360" w:lineRule="auto"/>
        <w:ind w:left="0"/>
        <w:jc w:val="both"/>
      </w:pPr>
      <w:r w:rsidRPr="00A8222F">
        <w:lastRenderedPageBreak/>
        <w:t xml:space="preserve">Threat of substitution includes the tendency of other alternatives to replace the company or electric vehicles. These can include the changing preferences of the customers along with the introduction of advanced technologies. Bicycles and vehicles that operate on biofuels and natural gas. In such situations, Aston Martin </w:t>
      </w:r>
      <w:proofErr w:type="gramStart"/>
      <w:r w:rsidRPr="00A8222F">
        <w:t>has to</w:t>
      </w:r>
      <w:proofErr w:type="gramEnd"/>
      <w:r w:rsidRPr="00A8222F">
        <w:t xml:space="preserve"> adapt to the new technologies and incorporate them in their automobiles (Ford, 2020). </w:t>
      </w:r>
    </w:p>
    <w:p w14:paraId="00000057" w14:textId="77777777" w:rsidR="00750BE7" w:rsidRPr="00A8222F" w:rsidRDefault="00000000" w:rsidP="00A8222F">
      <w:pPr>
        <w:pStyle w:val="Heading2"/>
        <w:ind w:left="0" w:firstLine="0"/>
      </w:pPr>
      <w:bookmarkStart w:id="6" w:name="_dxl8xmxvyc1q" w:colFirst="0" w:colLast="0"/>
      <w:bookmarkEnd w:id="6"/>
      <w:r w:rsidRPr="00A8222F">
        <w:t xml:space="preserve">2.2. Internal Environment Audit </w:t>
      </w:r>
    </w:p>
    <w:p w14:paraId="00000058" w14:textId="77777777" w:rsidR="00750BE7" w:rsidRPr="00A8222F" w:rsidRDefault="00000000" w:rsidP="00A8222F">
      <w:pPr>
        <w:pStyle w:val="Heading3"/>
      </w:pPr>
      <w:bookmarkStart w:id="7" w:name="_q5721afl1qqg" w:colFirst="0" w:colLast="0"/>
      <w:bookmarkEnd w:id="7"/>
      <w:r w:rsidRPr="00A8222F">
        <w:t>2.2.1. Value Chain Analysis</w:t>
      </w:r>
    </w:p>
    <w:p w14:paraId="00000059" w14:textId="77777777" w:rsidR="00750BE7" w:rsidRPr="00A8222F" w:rsidRDefault="00000000" w:rsidP="00A8222F">
      <w:pPr>
        <w:spacing w:line="360" w:lineRule="auto"/>
        <w:ind w:left="0"/>
        <w:jc w:val="both"/>
      </w:pPr>
      <w:r w:rsidRPr="00A8222F">
        <w:t xml:space="preserve">Value chain is the virtual chain that connects all the processes from raw materials to finished products or deliverable products. Porter’s Value Chain Analysis provides a clear understanding of the processes (Zamora, 2016). </w:t>
      </w:r>
    </w:p>
    <w:p w14:paraId="0000005A" w14:textId="77777777" w:rsidR="00750BE7" w:rsidRPr="00A8222F" w:rsidRDefault="00000000" w:rsidP="00A8222F">
      <w:pPr>
        <w:spacing w:line="360" w:lineRule="auto"/>
        <w:ind w:left="0"/>
        <w:jc w:val="both"/>
        <w:rPr>
          <w:b/>
          <w:u w:val="single"/>
        </w:rPr>
      </w:pPr>
      <w:r w:rsidRPr="00A8222F">
        <w:rPr>
          <w:b/>
          <w:u w:val="single"/>
        </w:rPr>
        <w:t>Primary Activities</w:t>
      </w:r>
    </w:p>
    <w:p w14:paraId="0000005B" w14:textId="77777777" w:rsidR="00750BE7" w:rsidRPr="00A8222F" w:rsidRDefault="00000000" w:rsidP="00A8222F">
      <w:pPr>
        <w:spacing w:line="360" w:lineRule="auto"/>
        <w:ind w:left="0"/>
        <w:jc w:val="both"/>
        <w:rPr>
          <w:b/>
        </w:rPr>
      </w:pPr>
      <w:r w:rsidRPr="00A8222F">
        <w:rPr>
          <w:b/>
        </w:rPr>
        <w:t>Inbound Logistics</w:t>
      </w:r>
      <w:r w:rsidRPr="00A8222F">
        <w:t xml:space="preserve"> include the activities needed for managing the raw materials, including the relationship with the suppliers of Aston Martin, of the individual parts of the electric vehicles and other parts. It also includes the activities of storing and processing these raw materials (</w:t>
      </w:r>
      <w:r w:rsidRPr="00A8222F">
        <w:rPr>
          <w:color w:val="222222"/>
          <w:highlight w:val="white"/>
        </w:rPr>
        <w:t xml:space="preserve">Eisenreich, </w:t>
      </w:r>
      <w:r w:rsidRPr="00A8222F">
        <w:rPr>
          <w:i/>
          <w:color w:val="222222"/>
          <w:highlight w:val="white"/>
        </w:rPr>
        <w:t>et al.,</w:t>
      </w:r>
      <w:r w:rsidRPr="00A8222F">
        <w:rPr>
          <w:color w:val="222222"/>
          <w:highlight w:val="white"/>
        </w:rPr>
        <w:t xml:space="preserve"> 2022)</w:t>
      </w:r>
      <w:r w:rsidRPr="00A8222F">
        <w:t xml:space="preserve">. </w:t>
      </w:r>
    </w:p>
    <w:p w14:paraId="0000005C" w14:textId="77777777" w:rsidR="00750BE7" w:rsidRPr="00A8222F" w:rsidRDefault="00000000" w:rsidP="00A8222F">
      <w:pPr>
        <w:spacing w:line="360" w:lineRule="auto"/>
        <w:ind w:left="0"/>
        <w:jc w:val="both"/>
        <w:rPr>
          <w:b/>
        </w:rPr>
      </w:pPr>
      <w:r w:rsidRPr="00A8222F">
        <w:rPr>
          <w:b/>
        </w:rPr>
        <w:t>Operations</w:t>
      </w:r>
      <w:r w:rsidRPr="00A8222F">
        <w:t xml:space="preserve"> include all the procedures that are required to change the raw materials into deliverable products. It is the transformation of raw materials like individual parts of tires and glasses into finished products like a sports car or electric car of Aston Martin (</w:t>
      </w:r>
      <w:r w:rsidRPr="00A8222F">
        <w:rPr>
          <w:color w:val="222222"/>
          <w:highlight w:val="white"/>
        </w:rPr>
        <w:t xml:space="preserve">Eisenreich, </w:t>
      </w:r>
      <w:r w:rsidRPr="00A8222F">
        <w:rPr>
          <w:i/>
          <w:color w:val="222222"/>
          <w:highlight w:val="white"/>
        </w:rPr>
        <w:t>et al.,</w:t>
      </w:r>
      <w:r w:rsidRPr="00A8222F">
        <w:rPr>
          <w:color w:val="222222"/>
          <w:highlight w:val="white"/>
        </w:rPr>
        <w:t xml:space="preserve"> 2022)</w:t>
      </w:r>
      <w:r w:rsidRPr="00A8222F">
        <w:t xml:space="preserve">. </w:t>
      </w:r>
    </w:p>
    <w:p w14:paraId="0000005D" w14:textId="77777777" w:rsidR="00750BE7" w:rsidRPr="00A8222F" w:rsidRDefault="00000000" w:rsidP="00A8222F">
      <w:pPr>
        <w:spacing w:line="360" w:lineRule="auto"/>
        <w:ind w:left="0"/>
        <w:jc w:val="both"/>
        <w:rPr>
          <w:b/>
        </w:rPr>
      </w:pPr>
      <w:r w:rsidRPr="00A8222F">
        <w:rPr>
          <w:b/>
        </w:rPr>
        <w:t>Outbound Logistics</w:t>
      </w:r>
      <w:r w:rsidRPr="00A8222F">
        <w:t xml:space="preserve"> includes the processes to store and manage the finished products. This can include handling of showrooms and processing distributions of the finished products of Aston Martin (</w:t>
      </w:r>
      <w:r w:rsidRPr="00A8222F">
        <w:rPr>
          <w:color w:val="222222"/>
          <w:highlight w:val="white"/>
        </w:rPr>
        <w:t xml:space="preserve">Eisenreich, </w:t>
      </w:r>
      <w:r w:rsidRPr="00A8222F">
        <w:rPr>
          <w:i/>
          <w:color w:val="222222"/>
          <w:highlight w:val="white"/>
        </w:rPr>
        <w:t>et al.,</w:t>
      </w:r>
      <w:r w:rsidRPr="00A8222F">
        <w:rPr>
          <w:color w:val="222222"/>
          <w:highlight w:val="white"/>
        </w:rPr>
        <w:t xml:space="preserve"> 2022)</w:t>
      </w:r>
      <w:r w:rsidRPr="00A8222F">
        <w:t xml:space="preserve">. </w:t>
      </w:r>
    </w:p>
    <w:p w14:paraId="0000005E" w14:textId="77777777" w:rsidR="00750BE7" w:rsidRPr="00A8222F" w:rsidRDefault="00000000" w:rsidP="00A8222F">
      <w:pPr>
        <w:spacing w:line="360" w:lineRule="auto"/>
        <w:ind w:left="0"/>
        <w:jc w:val="both"/>
        <w:rPr>
          <w:b/>
        </w:rPr>
      </w:pPr>
      <w:r w:rsidRPr="00A8222F">
        <w:rPr>
          <w:b/>
        </w:rPr>
        <w:t>Marketing and Sales</w:t>
      </w:r>
      <w:r w:rsidRPr="00A8222F">
        <w:t xml:space="preserve"> include attracting customers to invest in the values provided by Aston Martin. It is essentially techniques to market and sell the cars to potential customers along with making its presence more prominent to the possible customer base (</w:t>
      </w:r>
      <w:r w:rsidRPr="00A8222F">
        <w:rPr>
          <w:color w:val="222222"/>
          <w:highlight w:val="white"/>
        </w:rPr>
        <w:t xml:space="preserve">Eisenreich, </w:t>
      </w:r>
      <w:r w:rsidRPr="00A8222F">
        <w:rPr>
          <w:i/>
          <w:color w:val="222222"/>
          <w:highlight w:val="white"/>
        </w:rPr>
        <w:t>et al.,</w:t>
      </w:r>
      <w:r w:rsidRPr="00A8222F">
        <w:rPr>
          <w:color w:val="222222"/>
          <w:highlight w:val="white"/>
        </w:rPr>
        <w:t xml:space="preserve"> 2022)</w:t>
      </w:r>
      <w:r w:rsidRPr="00A8222F">
        <w:t>.</w:t>
      </w:r>
    </w:p>
    <w:p w14:paraId="0000005F" w14:textId="77777777" w:rsidR="00750BE7" w:rsidRPr="00A8222F" w:rsidRDefault="00000000" w:rsidP="00A8222F">
      <w:pPr>
        <w:spacing w:line="360" w:lineRule="auto"/>
        <w:ind w:left="0"/>
        <w:jc w:val="both"/>
        <w:rPr>
          <w:b/>
        </w:rPr>
      </w:pPr>
      <w:r w:rsidRPr="00A8222F">
        <w:rPr>
          <w:b/>
        </w:rPr>
        <w:t>Services</w:t>
      </w:r>
      <w:r w:rsidRPr="00A8222F">
        <w:t xml:space="preserve"> include the activities needed to keep the product efficiently working and useful even after it is sold. It is also termed as the after-sales service, and for Aston Martin, it is the regular services provided by the company to maintain the car (</w:t>
      </w:r>
      <w:r w:rsidRPr="00A8222F">
        <w:rPr>
          <w:color w:val="222222"/>
          <w:highlight w:val="white"/>
        </w:rPr>
        <w:t xml:space="preserve">Eisenreich, </w:t>
      </w:r>
      <w:r w:rsidRPr="00A8222F">
        <w:rPr>
          <w:i/>
          <w:color w:val="222222"/>
          <w:highlight w:val="white"/>
        </w:rPr>
        <w:t>et al.,</w:t>
      </w:r>
      <w:r w:rsidRPr="00A8222F">
        <w:rPr>
          <w:color w:val="222222"/>
          <w:highlight w:val="white"/>
        </w:rPr>
        <w:t xml:space="preserve"> 2022)</w:t>
      </w:r>
      <w:r w:rsidRPr="00A8222F">
        <w:t xml:space="preserve">. </w:t>
      </w:r>
    </w:p>
    <w:p w14:paraId="00000060" w14:textId="77777777" w:rsidR="00750BE7" w:rsidRPr="00A8222F" w:rsidRDefault="00000000" w:rsidP="00A8222F">
      <w:pPr>
        <w:spacing w:line="360" w:lineRule="auto"/>
        <w:ind w:left="0"/>
        <w:jc w:val="both"/>
        <w:rPr>
          <w:b/>
          <w:u w:val="single"/>
        </w:rPr>
      </w:pPr>
      <w:r w:rsidRPr="00A8222F">
        <w:rPr>
          <w:b/>
          <w:u w:val="single"/>
        </w:rPr>
        <w:t>Secondary Activities</w:t>
      </w:r>
    </w:p>
    <w:p w14:paraId="00000061" w14:textId="77777777" w:rsidR="00750BE7" w:rsidRPr="00A8222F" w:rsidRDefault="00000000" w:rsidP="00A8222F">
      <w:pPr>
        <w:spacing w:line="360" w:lineRule="auto"/>
        <w:ind w:left="0"/>
        <w:jc w:val="both"/>
        <w:rPr>
          <w:b/>
        </w:rPr>
      </w:pPr>
      <w:r w:rsidRPr="00A8222F">
        <w:rPr>
          <w:b/>
        </w:rPr>
        <w:lastRenderedPageBreak/>
        <w:t>Firm Infrastructure</w:t>
      </w:r>
      <w:r w:rsidRPr="00A8222F">
        <w:t xml:space="preserve"> is essentially the organisation structure and culture of the business. It keeps the environment of the business efficient and ensures smooth processing of tasks. Aston Martin has a strong firm infrastructure to ensure smooth workflow (</w:t>
      </w:r>
      <w:r w:rsidRPr="00A8222F">
        <w:rPr>
          <w:color w:val="222222"/>
          <w:highlight w:val="white"/>
        </w:rPr>
        <w:t xml:space="preserve">Eisenreich, </w:t>
      </w:r>
      <w:r w:rsidRPr="00A8222F">
        <w:rPr>
          <w:i/>
          <w:color w:val="222222"/>
          <w:highlight w:val="white"/>
        </w:rPr>
        <w:t>et al.,</w:t>
      </w:r>
      <w:r w:rsidRPr="00A8222F">
        <w:rPr>
          <w:color w:val="222222"/>
          <w:highlight w:val="white"/>
        </w:rPr>
        <w:t xml:space="preserve"> 2022)</w:t>
      </w:r>
      <w:r w:rsidRPr="00A8222F">
        <w:t xml:space="preserve">. </w:t>
      </w:r>
    </w:p>
    <w:p w14:paraId="00000062" w14:textId="77777777" w:rsidR="00750BE7" w:rsidRPr="00A8222F" w:rsidRDefault="00000000" w:rsidP="00A8222F">
      <w:pPr>
        <w:spacing w:line="360" w:lineRule="auto"/>
        <w:ind w:left="0"/>
        <w:jc w:val="both"/>
        <w:rPr>
          <w:b/>
        </w:rPr>
      </w:pPr>
      <w:r w:rsidRPr="00A8222F">
        <w:rPr>
          <w:b/>
        </w:rPr>
        <w:t>Human Resource Management</w:t>
      </w:r>
      <w:r w:rsidRPr="00A8222F">
        <w:t xml:space="preserve"> is the management of talented individuals and skills. It includes hiring potential employees to contribute their skills and creativity for the upliftment of the company. Aston Martin encourages creativity among its employees to keep the company growing (</w:t>
      </w:r>
      <w:r w:rsidRPr="00A8222F">
        <w:rPr>
          <w:color w:val="222222"/>
          <w:highlight w:val="white"/>
        </w:rPr>
        <w:t xml:space="preserve">Eisenreich, </w:t>
      </w:r>
      <w:r w:rsidRPr="00A8222F">
        <w:rPr>
          <w:i/>
          <w:color w:val="222222"/>
          <w:highlight w:val="white"/>
        </w:rPr>
        <w:t>et al.,</w:t>
      </w:r>
      <w:r w:rsidRPr="00A8222F">
        <w:rPr>
          <w:color w:val="222222"/>
          <w:highlight w:val="white"/>
        </w:rPr>
        <w:t xml:space="preserve"> 2022)</w:t>
      </w:r>
      <w:r w:rsidRPr="00A8222F">
        <w:t xml:space="preserve">. </w:t>
      </w:r>
    </w:p>
    <w:p w14:paraId="00000063" w14:textId="77777777" w:rsidR="00750BE7" w:rsidRPr="00A8222F" w:rsidRDefault="00000000" w:rsidP="00A8222F">
      <w:pPr>
        <w:spacing w:line="360" w:lineRule="auto"/>
        <w:ind w:left="0"/>
        <w:jc w:val="both"/>
        <w:rPr>
          <w:b/>
        </w:rPr>
      </w:pPr>
      <w:r w:rsidRPr="00A8222F">
        <w:rPr>
          <w:b/>
        </w:rPr>
        <w:t>Technology Development</w:t>
      </w:r>
      <w:r w:rsidRPr="00A8222F">
        <w:t xml:space="preserve"> includes the adoption of various technologies that can be useful for Aston Martin. These can include new technologies in the hardware of the electric vehicles as well as new software modes to analyse the performance of the products (</w:t>
      </w:r>
      <w:r w:rsidRPr="00A8222F">
        <w:rPr>
          <w:color w:val="222222"/>
          <w:highlight w:val="white"/>
        </w:rPr>
        <w:t>Nagy</w:t>
      </w:r>
      <w:r w:rsidRPr="00A8222F">
        <w:t xml:space="preserve">, </w:t>
      </w:r>
      <w:r w:rsidRPr="00A8222F">
        <w:rPr>
          <w:i/>
        </w:rPr>
        <w:t>et al.,</w:t>
      </w:r>
      <w:r w:rsidRPr="00A8222F">
        <w:t xml:space="preserve"> 2018). </w:t>
      </w:r>
    </w:p>
    <w:p w14:paraId="00000064" w14:textId="77777777" w:rsidR="00750BE7" w:rsidRPr="00A8222F" w:rsidRDefault="00000000" w:rsidP="00A8222F">
      <w:pPr>
        <w:spacing w:line="360" w:lineRule="auto"/>
        <w:ind w:left="0"/>
        <w:jc w:val="both"/>
        <w:rPr>
          <w:b/>
        </w:rPr>
      </w:pPr>
      <w:r w:rsidRPr="00A8222F">
        <w:rPr>
          <w:b/>
        </w:rPr>
        <w:t>Procurement</w:t>
      </w:r>
      <w:r w:rsidRPr="00A8222F">
        <w:t xml:space="preserve"> is essentially the acquisition of resources in the business. For Aston Martin, it indicates sourcing materials like rubber, metal parts, mirrors, engines, and other mechanical parts at a cheap price yet of high quality (</w:t>
      </w:r>
      <w:r w:rsidRPr="00A8222F">
        <w:rPr>
          <w:color w:val="222222"/>
          <w:highlight w:val="white"/>
        </w:rPr>
        <w:t xml:space="preserve">Eisenreich, </w:t>
      </w:r>
      <w:r w:rsidRPr="00A8222F">
        <w:rPr>
          <w:i/>
          <w:color w:val="222222"/>
          <w:highlight w:val="white"/>
        </w:rPr>
        <w:t>et al.,</w:t>
      </w:r>
      <w:r w:rsidRPr="00A8222F">
        <w:rPr>
          <w:color w:val="222222"/>
          <w:highlight w:val="white"/>
        </w:rPr>
        <w:t xml:space="preserve"> 2022)</w:t>
      </w:r>
      <w:r w:rsidRPr="00A8222F">
        <w:t xml:space="preserve">. </w:t>
      </w:r>
    </w:p>
    <w:p w14:paraId="00000065" w14:textId="77777777" w:rsidR="00750BE7" w:rsidRPr="00A8222F" w:rsidRDefault="00000000" w:rsidP="00A8222F">
      <w:pPr>
        <w:pStyle w:val="Heading3"/>
      </w:pPr>
      <w:bookmarkStart w:id="8" w:name="_jemjhn49nm85" w:colFirst="0" w:colLast="0"/>
      <w:bookmarkEnd w:id="8"/>
      <w:r w:rsidRPr="00A8222F">
        <w:t>2.2.2. Resource-Based View Model</w:t>
      </w:r>
    </w:p>
    <w:p w14:paraId="00000066" w14:textId="77777777" w:rsidR="00750BE7" w:rsidRPr="00A8222F" w:rsidRDefault="00000000" w:rsidP="00A8222F">
      <w:pPr>
        <w:spacing w:line="360" w:lineRule="auto"/>
        <w:ind w:left="0"/>
        <w:jc w:val="both"/>
      </w:pPr>
      <w:r w:rsidRPr="00A8222F">
        <w:t>The Resource-Based View Model is a unique framework that suggests that the competitive advantage of a company lies in its unique resources and capabilities. These determine if a company has an advantage over its competitors.</w:t>
      </w:r>
    </w:p>
    <w:p w14:paraId="00000067" w14:textId="77777777" w:rsidR="00750BE7" w:rsidRPr="00A8222F" w:rsidRDefault="00000000" w:rsidP="00A8222F">
      <w:pPr>
        <w:spacing w:line="360" w:lineRule="auto"/>
        <w:ind w:left="0"/>
        <w:jc w:val="both"/>
        <w:rPr>
          <w:b/>
        </w:rPr>
      </w:pPr>
      <w:r w:rsidRPr="00A8222F">
        <w:rPr>
          <w:b/>
        </w:rPr>
        <w:t>Resources</w:t>
      </w:r>
    </w:p>
    <w:p w14:paraId="00000068" w14:textId="77777777" w:rsidR="00750BE7" w:rsidRPr="00A8222F" w:rsidRDefault="00000000" w:rsidP="00A8222F">
      <w:pPr>
        <w:spacing w:line="360" w:lineRule="auto"/>
        <w:ind w:left="0"/>
        <w:jc w:val="both"/>
        <w:rPr>
          <w:b/>
        </w:rPr>
      </w:pPr>
      <w:r w:rsidRPr="00A8222F">
        <w:t xml:space="preserve">These indicate the tangible and intangible resources a company possesses. Aston Martin possesses several resources, both tangible and intangible. These include the strong reputation and brand image, exclusive designs and craftsmanship (Aston Martin, 2025). </w:t>
      </w:r>
    </w:p>
    <w:p w14:paraId="00000069" w14:textId="77777777" w:rsidR="00750BE7" w:rsidRPr="00A8222F" w:rsidRDefault="00000000" w:rsidP="00A8222F">
      <w:pPr>
        <w:spacing w:line="360" w:lineRule="auto"/>
        <w:ind w:left="0"/>
        <w:jc w:val="both"/>
        <w:rPr>
          <w:b/>
        </w:rPr>
      </w:pPr>
      <w:r w:rsidRPr="00A8222F">
        <w:rPr>
          <w:b/>
        </w:rPr>
        <w:t>Capabilities</w:t>
      </w:r>
    </w:p>
    <w:p w14:paraId="0000006A" w14:textId="77777777" w:rsidR="00750BE7" w:rsidRPr="00A8222F" w:rsidRDefault="00000000" w:rsidP="00A8222F">
      <w:pPr>
        <w:spacing w:line="360" w:lineRule="auto"/>
        <w:ind w:left="0"/>
        <w:jc w:val="both"/>
        <w:rPr>
          <w:b/>
        </w:rPr>
      </w:pPr>
      <w:r w:rsidRPr="00A8222F">
        <w:t xml:space="preserve">These indicate the skills that are implemented on the resources. For Aston Martin, the primary capabilities include its extensive design, which blends modern engineering with traditional craftsmanship. This is one of the attractive features of Aston Martin (Aston Martin, 2025). </w:t>
      </w:r>
    </w:p>
    <w:p w14:paraId="0000006B" w14:textId="77777777" w:rsidR="00750BE7" w:rsidRPr="00A8222F" w:rsidRDefault="00000000" w:rsidP="00A8222F">
      <w:pPr>
        <w:spacing w:line="360" w:lineRule="auto"/>
        <w:ind w:left="0"/>
        <w:jc w:val="both"/>
        <w:rPr>
          <w:b/>
        </w:rPr>
      </w:pPr>
      <w:r w:rsidRPr="00A8222F">
        <w:rPr>
          <w:b/>
        </w:rPr>
        <w:t>Competitive Advantage</w:t>
      </w:r>
    </w:p>
    <w:p w14:paraId="0000006C" w14:textId="77777777" w:rsidR="00750BE7" w:rsidRPr="00A8222F" w:rsidRDefault="00000000" w:rsidP="00A8222F">
      <w:pPr>
        <w:spacing w:line="360" w:lineRule="auto"/>
        <w:ind w:left="0"/>
        <w:jc w:val="both"/>
      </w:pPr>
      <w:r w:rsidRPr="00A8222F">
        <w:t xml:space="preserve">The resources and capabilities add up to form a strong set of competitive advantages which act as its stability against competitors (Aston Martin, 2025). </w:t>
      </w:r>
    </w:p>
    <w:p w14:paraId="0000006D" w14:textId="77777777" w:rsidR="00750BE7" w:rsidRPr="00A8222F" w:rsidRDefault="00000000" w:rsidP="00A8222F">
      <w:pPr>
        <w:pStyle w:val="Heading3"/>
      </w:pPr>
      <w:bookmarkStart w:id="9" w:name="_z3nweft08ibv" w:colFirst="0" w:colLast="0"/>
      <w:bookmarkEnd w:id="9"/>
      <w:r w:rsidRPr="00A8222F">
        <w:lastRenderedPageBreak/>
        <w:t>2.2.3. VRIO Model</w:t>
      </w:r>
    </w:p>
    <w:p w14:paraId="0000006F" w14:textId="318E6165" w:rsidR="00750BE7" w:rsidRPr="00A8222F" w:rsidRDefault="00000000" w:rsidP="00A8222F">
      <w:pPr>
        <w:spacing w:line="360" w:lineRule="auto"/>
        <w:ind w:left="0"/>
        <w:jc w:val="both"/>
      </w:pPr>
      <w:r w:rsidRPr="00A8222F">
        <w:t xml:space="preserve">VRIO is an abbreviation of the four factors - Value, Rarity, Imitability and Organisation. This is another framework that analyses the competitive advantage of a business or company </w:t>
      </w:r>
      <w:proofErr w:type="gramStart"/>
      <w:r w:rsidRPr="00A8222F">
        <w:t>on the basis of</w:t>
      </w:r>
      <w:proofErr w:type="gramEnd"/>
      <w:r w:rsidRPr="00A8222F">
        <w:t xml:space="preserve"> its internal resources and capabilities. </w:t>
      </w:r>
    </w:p>
    <w:p w14:paraId="00000070" w14:textId="77777777" w:rsidR="00750BE7" w:rsidRPr="00A8222F" w:rsidRDefault="00000000" w:rsidP="00A8222F">
      <w:pPr>
        <w:spacing w:line="360" w:lineRule="auto"/>
        <w:ind w:left="0"/>
        <w:jc w:val="both"/>
        <w:rPr>
          <w:b/>
        </w:rPr>
      </w:pPr>
      <w:r w:rsidRPr="00A8222F">
        <w:rPr>
          <w:b/>
        </w:rPr>
        <w:t>Value</w:t>
      </w:r>
    </w:p>
    <w:p w14:paraId="00000071" w14:textId="77777777" w:rsidR="00750BE7" w:rsidRPr="00A8222F" w:rsidRDefault="00000000" w:rsidP="00A8222F">
      <w:pPr>
        <w:spacing w:line="360" w:lineRule="auto"/>
        <w:ind w:left="0"/>
        <w:jc w:val="both"/>
      </w:pPr>
      <w:r w:rsidRPr="00A8222F">
        <w:t xml:space="preserve">This analysis if the resources and capabilities of a company reduces the threat. For Aston Martin, it can include the exclusive designs and brand history that are not very common in its competitors (Aston Martin, 2025).  </w:t>
      </w:r>
    </w:p>
    <w:p w14:paraId="00000072" w14:textId="77777777" w:rsidR="00750BE7" w:rsidRPr="00A8222F" w:rsidRDefault="00000000" w:rsidP="00A8222F">
      <w:pPr>
        <w:spacing w:line="360" w:lineRule="auto"/>
        <w:ind w:left="0"/>
        <w:jc w:val="both"/>
        <w:rPr>
          <w:b/>
        </w:rPr>
      </w:pPr>
      <w:r w:rsidRPr="00A8222F">
        <w:rPr>
          <w:b/>
        </w:rPr>
        <w:t>Rarity</w:t>
      </w:r>
    </w:p>
    <w:p w14:paraId="00000073" w14:textId="77777777" w:rsidR="00750BE7" w:rsidRPr="00A8222F" w:rsidRDefault="00000000" w:rsidP="00A8222F">
      <w:pPr>
        <w:spacing w:line="360" w:lineRule="auto"/>
        <w:ind w:left="0"/>
        <w:jc w:val="both"/>
      </w:pPr>
      <w:r w:rsidRPr="00A8222F">
        <w:t xml:space="preserve">Rarity is the presence of similar resources and capabilities in other companies. While many companies in the United Kingdom, especially in the automotive sector, tend towards attractive designs, Aston Martin is a popular choice among its consumers (Aston Martin, 2025). </w:t>
      </w:r>
    </w:p>
    <w:p w14:paraId="00000074" w14:textId="77777777" w:rsidR="00750BE7" w:rsidRPr="00A8222F" w:rsidRDefault="00000000" w:rsidP="00A8222F">
      <w:pPr>
        <w:spacing w:line="360" w:lineRule="auto"/>
        <w:ind w:left="0"/>
        <w:jc w:val="both"/>
        <w:rPr>
          <w:b/>
        </w:rPr>
      </w:pPr>
      <w:r w:rsidRPr="00A8222F">
        <w:rPr>
          <w:b/>
        </w:rPr>
        <w:t>Imitability</w:t>
      </w:r>
    </w:p>
    <w:p w14:paraId="00000075" w14:textId="77777777" w:rsidR="00750BE7" w:rsidRPr="00A8222F" w:rsidRDefault="00000000" w:rsidP="00A8222F">
      <w:pPr>
        <w:spacing w:line="360" w:lineRule="auto"/>
        <w:ind w:left="0"/>
        <w:jc w:val="both"/>
      </w:pPr>
      <w:r w:rsidRPr="00A8222F">
        <w:t xml:space="preserve">The imitability of the designs and structures of the automobiles of Aston Martin is </w:t>
      </w:r>
      <w:proofErr w:type="gramStart"/>
      <w:r w:rsidRPr="00A8222F">
        <w:t>unique, but</w:t>
      </w:r>
      <w:proofErr w:type="gramEnd"/>
      <w:r w:rsidRPr="00A8222F">
        <w:t xml:space="preserve"> may be copied </w:t>
      </w:r>
      <w:proofErr w:type="gramStart"/>
      <w:r w:rsidRPr="00A8222F">
        <w:t>in the near future</w:t>
      </w:r>
      <w:proofErr w:type="gramEnd"/>
      <w:r w:rsidRPr="00A8222F">
        <w:t xml:space="preserve">. However, the brand reputation and history of the company cannot be copied easily, and it takes enough time and effort to do so (Aston Martin, 2025). </w:t>
      </w:r>
    </w:p>
    <w:p w14:paraId="00000076" w14:textId="77777777" w:rsidR="00750BE7" w:rsidRPr="00A8222F" w:rsidRDefault="00000000" w:rsidP="00A8222F">
      <w:pPr>
        <w:spacing w:line="360" w:lineRule="auto"/>
        <w:ind w:left="0"/>
        <w:jc w:val="both"/>
        <w:rPr>
          <w:b/>
        </w:rPr>
      </w:pPr>
      <w:r w:rsidRPr="00A8222F">
        <w:rPr>
          <w:b/>
        </w:rPr>
        <w:t>Organisation</w:t>
      </w:r>
    </w:p>
    <w:p w14:paraId="00000077" w14:textId="77777777" w:rsidR="00750BE7" w:rsidRPr="00A8222F" w:rsidRDefault="00000000" w:rsidP="00A8222F">
      <w:pPr>
        <w:spacing w:line="360" w:lineRule="auto"/>
        <w:ind w:left="0"/>
        <w:jc w:val="both"/>
      </w:pPr>
      <w:r w:rsidRPr="00A8222F">
        <w:t xml:space="preserve">It is the ability of a company to be organised enough to make complete use of its resources and capabilities. Aston Martin is an old brand, and it has invested time and effort in organising its business to make use of all its opportunities (Aston Martin, 2025). </w:t>
      </w:r>
    </w:p>
    <w:p w14:paraId="00000078" w14:textId="77777777" w:rsidR="00750BE7" w:rsidRPr="00A8222F" w:rsidRDefault="00000000" w:rsidP="00A8222F">
      <w:pPr>
        <w:pStyle w:val="Heading2"/>
        <w:ind w:left="0" w:firstLine="0"/>
      </w:pPr>
      <w:bookmarkStart w:id="10" w:name="_bxmpu3m48oqb" w:colFirst="0" w:colLast="0"/>
      <w:bookmarkEnd w:id="10"/>
      <w:r w:rsidRPr="00A8222F">
        <w:t xml:space="preserve">2.3. SWOT Analysis </w:t>
      </w:r>
    </w:p>
    <w:p w14:paraId="00000079" w14:textId="77777777" w:rsidR="00750BE7" w:rsidRPr="00A8222F" w:rsidRDefault="00000000" w:rsidP="00A8222F">
      <w:pPr>
        <w:spacing w:line="360" w:lineRule="auto"/>
        <w:ind w:left="0"/>
        <w:jc w:val="both"/>
      </w:pPr>
      <w:r w:rsidRPr="00A8222F">
        <w:t>SWOT Analysis is an essential framework to understand the internal environment of a company or an organisation. SWOT Analysis itself has internal and external features. The Internal features include Strengths, Weaknesses, and the External Features include Opportunities and Threats (</w:t>
      </w:r>
      <w:r w:rsidRPr="00A8222F">
        <w:rPr>
          <w:color w:val="222222"/>
          <w:highlight w:val="white"/>
        </w:rPr>
        <w:t>Sammut-Bonnici and Galea, 2015)</w:t>
      </w:r>
      <w:r w:rsidRPr="00A8222F">
        <w:t xml:space="preserve">. </w:t>
      </w:r>
    </w:p>
    <w:p w14:paraId="0000007A" w14:textId="77777777" w:rsidR="00750BE7" w:rsidRPr="00A8222F" w:rsidRDefault="00000000" w:rsidP="00A8222F">
      <w:pPr>
        <w:spacing w:line="360" w:lineRule="auto"/>
        <w:ind w:left="0"/>
        <w:jc w:val="both"/>
        <w:rPr>
          <w:b/>
        </w:rPr>
      </w:pPr>
      <w:r w:rsidRPr="00A8222F">
        <w:rPr>
          <w:b/>
        </w:rPr>
        <w:t>Strengths</w:t>
      </w:r>
    </w:p>
    <w:p w14:paraId="0000007B" w14:textId="77777777" w:rsidR="00750BE7" w:rsidRPr="00A8222F" w:rsidRDefault="00000000" w:rsidP="00A8222F">
      <w:pPr>
        <w:spacing w:line="360" w:lineRule="auto"/>
        <w:ind w:left="0"/>
        <w:jc w:val="both"/>
        <w:rPr>
          <w:b/>
        </w:rPr>
      </w:pPr>
      <w:r w:rsidRPr="00A8222F">
        <w:t xml:space="preserve">Aston Martin has several strengths that might act as an advantage while introducing electric vehicles. The company has a very strong brand image and prestige with a reputed design speciality. It also has a loyal base of customers. The brand onboards talented individuals to contribute to the </w:t>
      </w:r>
      <w:r w:rsidRPr="00A8222F">
        <w:lastRenderedPageBreak/>
        <w:t xml:space="preserve">business, and this talent management is another major strength of the company. It also has efficient marketing with good partnerships and collaborations to uplift its presence (Yung, 2024). </w:t>
      </w:r>
    </w:p>
    <w:p w14:paraId="0000007C" w14:textId="77777777" w:rsidR="00750BE7" w:rsidRPr="00A8222F" w:rsidRDefault="00000000" w:rsidP="00A8222F">
      <w:pPr>
        <w:spacing w:line="360" w:lineRule="auto"/>
        <w:ind w:left="0"/>
        <w:jc w:val="both"/>
        <w:rPr>
          <w:b/>
        </w:rPr>
      </w:pPr>
      <w:r w:rsidRPr="00A8222F">
        <w:rPr>
          <w:b/>
        </w:rPr>
        <w:t>Weaknesses</w:t>
      </w:r>
    </w:p>
    <w:p w14:paraId="0000007D" w14:textId="77777777" w:rsidR="00750BE7" w:rsidRPr="00A8222F" w:rsidRDefault="00000000" w:rsidP="00A8222F">
      <w:pPr>
        <w:spacing w:line="360" w:lineRule="auto"/>
        <w:ind w:left="0"/>
        <w:jc w:val="both"/>
        <w:rPr>
          <w:b/>
        </w:rPr>
      </w:pPr>
      <w:r w:rsidRPr="00A8222F">
        <w:t xml:space="preserve">The weaknesses of Aston Martin are certain factors that bring down the image, performance and profitability of the business if not handled well. The company, despite being popular, has certain weaknesses which need attention. These weaknesses included financial instability, where the company was on the verge of huge debts and low profits. The production cost of the vehicles was also quite high. Even for Electric Vehicles, the cost of manufacturing is high, which is a concerning factor for Aston Martin (Yung, 2024).  </w:t>
      </w:r>
    </w:p>
    <w:p w14:paraId="0000007E" w14:textId="77777777" w:rsidR="00750BE7" w:rsidRPr="00A8222F" w:rsidRDefault="00000000" w:rsidP="00A8222F">
      <w:pPr>
        <w:spacing w:line="360" w:lineRule="auto"/>
        <w:ind w:left="0"/>
        <w:jc w:val="both"/>
        <w:rPr>
          <w:b/>
        </w:rPr>
      </w:pPr>
      <w:r w:rsidRPr="00A8222F">
        <w:rPr>
          <w:b/>
        </w:rPr>
        <w:t>Opportunities</w:t>
      </w:r>
    </w:p>
    <w:p w14:paraId="0000007F" w14:textId="77777777" w:rsidR="00750BE7" w:rsidRPr="00A8222F" w:rsidRDefault="00000000" w:rsidP="00A8222F">
      <w:pPr>
        <w:spacing w:line="360" w:lineRule="auto"/>
        <w:ind w:left="0"/>
        <w:jc w:val="both"/>
        <w:rPr>
          <w:b/>
        </w:rPr>
      </w:pPr>
      <w:r w:rsidRPr="00A8222F">
        <w:t xml:space="preserve">There are various situations and factors that can act as opportunities for Aston Martin. The company can focus more on the electric vehicles, which is a growing trend. It can also focus on expanding its business in other countries where it has not yet stepped in. In addition to that, Aston Martin can also introduce new products, like other goods and services, to expand its brand. This can be an efficient use of its brand image (Yung, 2024). </w:t>
      </w:r>
    </w:p>
    <w:p w14:paraId="00000080" w14:textId="77777777" w:rsidR="00750BE7" w:rsidRPr="00A8222F" w:rsidRDefault="00000000" w:rsidP="00A8222F">
      <w:pPr>
        <w:spacing w:line="360" w:lineRule="auto"/>
        <w:ind w:left="0"/>
        <w:jc w:val="both"/>
        <w:rPr>
          <w:b/>
        </w:rPr>
      </w:pPr>
      <w:r w:rsidRPr="00A8222F">
        <w:rPr>
          <w:b/>
        </w:rPr>
        <w:t>Threats</w:t>
      </w:r>
    </w:p>
    <w:p w14:paraId="00000081" w14:textId="77777777" w:rsidR="00750BE7" w:rsidRPr="00A8222F" w:rsidRDefault="00000000" w:rsidP="00A8222F">
      <w:pPr>
        <w:spacing w:line="360" w:lineRule="auto"/>
        <w:ind w:left="0"/>
        <w:jc w:val="both"/>
      </w:pPr>
      <w:r w:rsidRPr="00A8222F">
        <w:t xml:space="preserve">There are several threats that Aston Martin </w:t>
      </w:r>
      <w:proofErr w:type="gramStart"/>
      <w:r w:rsidRPr="00A8222F">
        <w:t>has to</w:t>
      </w:r>
      <w:proofErr w:type="gramEnd"/>
      <w:r w:rsidRPr="00A8222F">
        <w:t xml:space="preserve"> face. These include the tough competition in the market with similar companies like Jaguar, Ferrari and Porsche. Other threats include insatiable economies, which can affect the logistics of the company. Another potential threat can be the changing preferences of the consumers. Consumers might shift to other options of travel including railways, bicycles, etc., that might appear to be more effective or </w:t>
      </w:r>
      <w:proofErr w:type="gramStart"/>
      <w:r w:rsidRPr="00A8222F">
        <w:t>budget-friendly</w:t>
      </w:r>
      <w:proofErr w:type="gramEnd"/>
      <w:r w:rsidRPr="00A8222F">
        <w:t xml:space="preserve">. Aston Martin </w:t>
      </w:r>
      <w:proofErr w:type="gramStart"/>
      <w:r w:rsidRPr="00A8222F">
        <w:t>has to</w:t>
      </w:r>
      <w:proofErr w:type="gramEnd"/>
      <w:r w:rsidRPr="00A8222F">
        <w:t xml:space="preserve"> consider all the factors while focusing on the electric vehicles they would offer to their customers (Yung, 2024). </w:t>
      </w:r>
    </w:p>
    <w:p w14:paraId="00000082" w14:textId="77777777" w:rsidR="00750BE7" w:rsidRPr="00A8222F" w:rsidRDefault="00000000" w:rsidP="00A8222F">
      <w:pPr>
        <w:pStyle w:val="Heading1"/>
        <w:numPr>
          <w:ilvl w:val="0"/>
          <w:numId w:val="1"/>
        </w:numPr>
        <w:ind w:left="360"/>
      </w:pPr>
      <w:bookmarkStart w:id="11" w:name="_ok7kzkkj6721" w:colFirst="0" w:colLast="0"/>
      <w:bookmarkEnd w:id="11"/>
      <w:r w:rsidRPr="00A8222F">
        <w:t xml:space="preserve">Strategy Formulation </w:t>
      </w:r>
    </w:p>
    <w:p w14:paraId="00000083" w14:textId="77777777" w:rsidR="00750BE7" w:rsidRPr="00A8222F" w:rsidRDefault="00000000" w:rsidP="00A8222F">
      <w:pPr>
        <w:spacing w:line="360" w:lineRule="auto"/>
        <w:ind w:left="0"/>
        <w:jc w:val="both"/>
      </w:pPr>
      <w:r w:rsidRPr="00A8222F">
        <w:t xml:space="preserve">To strengthen Aston Martin’s market position and achieve long-term sustainable growth in the sector of Electric Vehicle sector, which has numerous benefits on the environment as it helps reduce environmental pollution. By incorporating some potential sustainability strategies, Aston Martin can reach its future goal. Aston Martin can embrace modern technology to increase its productivity, which helps it in the cost-effective formulation procedure of Electric vehicles, making </w:t>
      </w:r>
      <w:r w:rsidRPr="00A8222F">
        <w:rPr>
          <w:highlight w:val="white"/>
        </w:rPr>
        <w:t>(</w:t>
      </w:r>
      <w:r w:rsidRPr="00A8222F">
        <w:t>Aston Martin, 2023).</w:t>
      </w:r>
    </w:p>
    <w:p w14:paraId="00000084" w14:textId="77777777" w:rsidR="00750BE7" w:rsidRPr="00A8222F" w:rsidRDefault="00000000" w:rsidP="00A8222F">
      <w:pPr>
        <w:spacing w:line="360" w:lineRule="auto"/>
        <w:ind w:left="0"/>
        <w:jc w:val="both"/>
        <w:rPr>
          <w:b/>
          <w:highlight w:val="white"/>
        </w:rPr>
      </w:pPr>
      <w:r w:rsidRPr="00A8222F">
        <w:rPr>
          <w:b/>
          <w:highlight w:val="white"/>
        </w:rPr>
        <w:lastRenderedPageBreak/>
        <w:t>Electrification Strategy</w:t>
      </w:r>
    </w:p>
    <w:p w14:paraId="00000085" w14:textId="77777777" w:rsidR="00750BE7" w:rsidRPr="00A8222F" w:rsidRDefault="00000000" w:rsidP="00A8222F">
      <w:pPr>
        <w:spacing w:line="360" w:lineRule="auto"/>
        <w:ind w:left="0"/>
        <w:jc w:val="both"/>
        <w:rPr>
          <w:highlight w:val="white"/>
        </w:rPr>
      </w:pPr>
      <w:r w:rsidRPr="00A8222F">
        <w:rPr>
          <w:highlight w:val="white"/>
        </w:rPr>
        <w:t>This automobile company should focus on giving high performance for developing electric Vehicles with modern technology, which will provide unique and multiple options to environmentally conscious customers, so that they can be motivated to purchase Aston Martin’s newly developed products. To increase its product's flexibility and reach a wider audience, Aston Martin should constantly develop them in an innovative way, which will easily differentiate them among the several established players and help it gain a competitive edge. This organisation can strategically make collaborations and partnerships with existing companies for its future growth (</w:t>
      </w:r>
      <w:r w:rsidRPr="00A8222F">
        <w:t>Aston Martin, 2023)</w:t>
      </w:r>
      <w:r w:rsidRPr="00A8222F">
        <w:rPr>
          <w:highlight w:val="white"/>
        </w:rPr>
        <w:t xml:space="preserve">. </w:t>
      </w:r>
    </w:p>
    <w:p w14:paraId="00000086" w14:textId="77777777" w:rsidR="00750BE7" w:rsidRPr="00A8222F" w:rsidRDefault="00000000" w:rsidP="00A8222F">
      <w:pPr>
        <w:spacing w:line="360" w:lineRule="auto"/>
        <w:ind w:left="0"/>
        <w:jc w:val="both"/>
        <w:rPr>
          <w:highlight w:val="white"/>
        </w:rPr>
      </w:pPr>
      <w:r w:rsidRPr="00A8222F">
        <w:rPr>
          <w:highlight w:val="white"/>
        </w:rPr>
        <w:t xml:space="preserve"> </w:t>
      </w:r>
      <w:r w:rsidRPr="00A8222F">
        <w:rPr>
          <w:b/>
          <w:highlight w:val="white"/>
        </w:rPr>
        <w:t xml:space="preserve">Sustainable Manufacturing </w:t>
      </w:r>
    </w:p>
    <w:p w14:paraId="00000087" w14:textId="77777777" w:rsidR="00750BE7" w:rsidRPr="00A8222F" w:rsidRDefault="00000000" w:rsidP="00A8222F">
      <w:pPr>
        <w:spacing w:line="360" w:lineRule="auto"/>
        <w:ind w:left="0"/>
        <w:jc w:val="both"/>
        <w:rPr>
          <w:b/>
          <w:highlight w:val="white"/>
        </w:rPr>
      </w:pPr>
      <w:r w:rsidRPr="00A8222F">
        <w:rPr>
          <w:highlight w:val="white"/>
        </w:rPr>
        <w:t>Aston Martin should prioritise the mission of net-zero emissions</w:t>
      </w:r>
      <w:hyperlink r:id="rId8">
        <w:r w:rsidR="00750BE7" w:rsidRPr="00A8222F">
          <w:rPr>
            <w:highlight w:val="white"/>
          </w:rPr>
          <w:t>. It</w:t>
        </w:r>
      </w:hyperlink>
      <w:r w:rsidRPr="00A8222F">
        <w:rPr>
          <w:highlight w:val="white"/>
        </w:rPr>
        <w:t xml:space="preserve"> will help them to strengthen their positions in the global business market. If they focus on utilising sustainable material resourcing for the process of developing unique Electric Vehicles with the help of renewable energy sources, they will gain more attention from the researchers and the people who have concerns regarding the environment. If Aston Martin can be carbon-neutral in the manufacturing process, it can also help them strengthen their market position and achieve long-term sustainability growth (</w:t>
      </w:r>
      <w:r w:rsidRPr="00A8222F">
        <w:t>Aston Martin, 2023)</w:t>
      </w:r>
      <w:r w:rsidRPr="00A8222F">
        <w:rPr>
          <w:highlight w:val="white"/>
        </w:rPr>
        <w:t xml:space="preserve">.   </w:t>
      </w:r>
    </w:p>
    <w:p w14:paraId="00000088" w14:textId="77777777" w:rsidR="00750BE7" w:rsidRPr="00A8222F" w:rsidRDefault="00000000" w:rsidP="00A8222F">
      <w:pPr>
        <w:spacing w:line="360" w:lineRule="auto"/>
        <w:ind w:left="0"/>
        <w:jc w:val="both"/>
        <w:rPr>
          <w:b/>
          <w:highlight w:val="white"/>
        </w:rPr>
      </w:pPr>
      <w:r w:rsidRPr="00A8222F">
        <w:rPr>
          <w:b/>
          <w:highlight w:val="white"/>
        </w:rPr>
        <w:t>Strengthening Market Position</w:t>
      </w:r>
    </w:p>
    <w:p w14:paraId="00000089" w14:textId="77777777" w:rsidR="00750BE7" w:rsidRPr="00A8222F" w:rsidRDefault="00000000" w:rsidP="00A8222F">
      <w:pPr>
        <w:spacing w:line="360" w:lineRule="auto"/>
        <w:ind w:left="0"/>
        <w:jc w:val="both"/>
      </w:pPr>
      <w:r w:rsidRPr="00A8222F">
        <w:rPr>
          <w:highlight w:val="white"/>
        </w:rPr>
        <w:t>Aston Martin can enhance their business operation by improving their customer engagement, which will gradually lead to achieving sustainable growth and a strong market position. They can offer a distinctive feature to attract a wide range of new customers of Electric Vehicles (</w:t>
      </w:r>
      <w:r w:rsidRPr="00A8222F">
        <w:t>Aston Martin, 2023).</w:t>
      </w:r>
      <w:r w:rsidRPr="00A8222F">
        <w:rPr>
          <w:highlight w:val="white"/>
        </w:rPr>
        <w:t xml:space="preserve">  </w:t>
      </w:r>
    </w:p>
    <w:p w14:paraId="0000008A" w14:textId="77777777" w:rsidR="00750BE7" w:rsidRPr="00A8222F" w:rsidRDefault="00000000" w:rsidP="00A8222F">
      <w:pPr>
        <w:pStyle w:val="Heading1"/>
        <w:numPr>
          <w:ilvl w:val="0"/>
          <w:numId w:val="1"/>
        </w:numPr>
        <w:ind w:left="360"/>
      </w:pPr>
      <w:bookmarkStart w:id="12" w:name="_o2guj58bgk2q" w:colFirst="0" w:colLast="0"/>
      <w:bookmarkEnd w:id="12"/>
      <w:r w:rsidRPr="00A8222F">
        <w:t xml:space="preserve">Recommendations </w:t>
      </w:r>
    </w:p>
    <w:p w14:paraId="0000008B" w14:textId="77777777" w:rsidR="00750BE7" w:rsidRPr="00A8222F" w:rsidRDefault="00000000" w:rsidP="00A8222F">
      <w:pPr>
        <w:spacing w:line="360" w:lineRule="auto"/>
        <w:ind w:left="0"/>
        <w:jc w:val="both"/>
      </w:pPr>
      <w:r w:rsidRPr="00A8222F">
        <w:t xml:space="preserve">Aston Martin, a well-known automobile company, has marked its space among several established players who are aiming to do a revolutionary transformation of the day-to-day vehicles and convert them into electric vehicles, which serve a beneficial purpose in reducing environmental harm. To enhance their market position, future growth, and achieve long-term sustainability, Aston Martin should focus on the expansion of their product offerings, which will accelerate their growth. Electric Vehicles nowadays are in high demand, so this organisation should focus on creating innovative ideas regarding the mechanism of electric vehicles, which will strengthen their brand </w:t>
      </w:r>
      <w:r w:rsidRPr="00A8222F">
        <w:lastRenderedPageBreak/>
        <w:t xml:space="preserve">identity and help attract a wide range of environmentally conscious consumers. This organisation should adopt modern digital technologies to enrich its customer service and make customers aware of the advantages of using electric vehicles. Collaboration in the global market can offer Aston Martin plenty of scope through which it can expand its global reach. It is essential to practice sustainability in their day-to-day business operation, which will lead them towards operational efficiency. By incorporating all these techniques and attentively addressing the issues and current market trends, Aston Martin can achieve a strong market position and drive its innovation in sustainable business practices (The 4, 2024).  </w:t>
      </w:r>
    </w:p>
    <w:p w14:paraId="0000008C" w14:textId="77777777" w:rsidR="00750BE7" w:rsidRPr="00A8222F" w:rsidRDefault="00000000" w:rsidP="00A8222F">
      <w:pPr>
        <w:pStyle w:val="Heading1"/>
        <w:numPr>
          <w:ilvl w:val="0"/>
          <w:numId w:val="1"/>
        </w:numPr>
        <w:ind w:left="360"/>
      </w:pPr>
      <w:bookmarkStart w:id="13" w:name="_4a20dtgs53we" w:colFirst="0" w:colLast="0"/>
      <w:bookmarkEnd w:id="13"/>
      <w:r w:rsidRPr="00A8222F">
        <w:t xml:space="preserve">Conclusion  </w:t>
      </w:r>
    </w:p>
    <w:p w14:paraId="0000008D" w14:textId="77777777" w:rsidR="00750BE7" w:rsidRPr="00A8222F" w:rsidRDefault="00000000" w:rsidP="00A8222F">
      <w:pPr>
        <w:spacing w:line="360" w:lineRule="auto"/>
        <w:ind w:left="0"/>
        <w:jc w:val="both"/>
      </w:pPr>
      <w:r w:rsidRPr="00A8222F">
        <w:t xml:space="preserve">The automobile sector has witnessed and is still witnessing the growing demand for electric vehicles as customers are becoming more conscious towards the environment. With the invention of electric vehicles in the late 19th century, it has slowly gained popularity as gasoline vehicles seem to harm the environment by emitting harmful gases, whereas electric cars have zero emissions. This report highlighted one such company under the automotive sector - Aston Martin. The report discussed the different analytical aspects of the company in adapting to the change in its strategies in alignment with electric vehicles. The external environment audit included the PESTLE analysis and Porter’s Five Forces for generating a brief overview of the market analysis. The internal environment audit included Porter’s Value Chain Analysis, Resource-Based View Model and VRIO. The report also provided the SWOT analysis of the company. It also provided the strategic formulation and recommendations for the company to enhance its position in the market. </w:t>
      </w:r>
    </w:p>
    <w:p w14:paraId="0000008E" w14:textId="77777777" w:rsidR="00750BE7" w:rsidRPr="00A8222F" w:rsidRDefault="00750BE7" w:rsidP="00A8222F">
      <w:pPr>
        <w:spacing w:line="360" w:lineRule="auto"/>
      </w:pPr>
    </w:p>
    <w:p w14:paraId="0000008F" w14:textId="77777777" w:rsidR="00750BE7" w:rsidRPr="00A8222F" w:rsidRDefault="00750BE7" w:rsidP="00A8222F">
      <w:pPr>
        <w:spacing w:line="360" w:lineRule="auto"/>
      </w:pPr>
    </w:p>
    <w:p w14:paraId="00000090" w14:textId="77777777" w:rsidR="00750BE7" w:rsidRPr="00A8222F" w:rsidRDefault="00750BE7" w:rsidP="00A8222F">
      <w:pPr>
        <w:spacing w:line="360" w:lineRule="auto"/>
      </w:pPr>
    </w:p>
    <w:p w14:paraId="00000091" w14:textId="77777777" w:rsidR="00750BE7" w:rsidRPr="00A8222F" w:rsidRDefault="00750BE7" w:rsidP="00A8222F">
      <w:pPr>
        <w:spacing w:line="360" w:lineRule="auto"/>
      </w:pPr>
    </w:p>
    <w:p w14:paraId="00000092" w14:textId="77777777" w:rsidR="00750BE7" w:rsidRPr="00A8222F" w:rsidRDefault="00750BE7" w:rsidP="00A8222F">
      <w:pPr>
        <w:spacing w:line="360" w:lineRule="auto"/>
      </w:pPr>
    </w:p>
    <w:p w14:paraId="00000093" w14:textId="77777777" w:rsidR="00750BE7" w:rsidRPr="00A8222F" w:rsidRDefault="00750BE7" w:rsidP="00A8222F">
      <w:pPr>
        <w:spacing w:line="360" w:lineRule="auto"/>
      </w:pPr>
    </w:p>
    <w:p w14:paraId="00000094" w14:textId="77777777" w:rsidR="00750BE7" w:rsidRPr="00A8222F" w:rsidRDefault="00750BE7" w:rsidP="00A8222F">
      <w:pPr>
        <w:spacing w:line="360" w:lineRule="auto"/>
      </w:pPr>
    </w:p>
    <w:p w14:paraId="00000095" w14:textId="77777777" w:rsidR="00750BE7" w:rsidRPr="00A8222F" w:rsidRDefault="00750BE7" w:rsidP="00A8222F">
      <w:pPr>
        <w:spacing w:line="360" w:lineRule="auto"/>
      </w:pPr>
    </w:p>
    <w:p w14:paraId="000000A9" w14:textId="77777777" w:rsidR="00750BE7" w:rsidRPr="00A8222F" w:rsidRDefault="00750BE7" w:rsidP="00A8222F">
      <w:pPr>
        <w:spacing w:line="360" w:lineRule="auto"/>
        <w:ind w:left="0"/>
      </w:pPr>
    </w:p>
    <w:p w14:paraId="000000AA" w14:textId="77777777" w:rsidR="00750BE7" w:rsidRPr="00A8222F" w:rsidRDefault="00000000" w:rsidP="00A8222F">
      <w:pPr>
        <w:pStyle w:val="Heading1"/>
        <w:numPr>
          <w:ilvl w:val="0"/>
          <w:numId w:val="1"/>
        </w:numPr>
        <w:ind w:left="360"/>
      </w:pPr>
      <w:bookmarkStart w:id="14" w:name="_425aq4oc3duh" w:colFirst="0" w:colLast="0"/>
      <w:bookmarkEnd w:id="14"/>
      <w:r w:rsidRPr="00A8222F">
        <w:lastRenderedPageBreak/>
        <w:t>References</w:t>
      </w:r>
    </w:p>
    <w:p w14:paraId="780E9D62" w14:textId="77777777" w:rsidR="00A8222F" w:rsidRPr="00A8222F" w:rsidRDefault="00A8222F" w:rsidP="00A8222F">
      <w:pPr>
        <w:spacing w:before="240" w:after="240" w:line="360" w:lineRule="auto"/>
        <w:ind w:left="-90" w:firstLine="90"/>
        <w:jc w:val="both"/>
      </w:pPr>
      <w:r w:rsidRPr="00A8222F">
        <w:t xml:space="preserve">Aston Martin (2023) </w:t>
      </w:r>
      <w:r w:rsidRPr="00A8222F">
        <w:rPr>
          <w:i/>
        </w:rPr>
        <w:t>Aston Martin to create industry leading ultra-luxury High Performance Electric Vehicles</w:t>
      </w:r>
      <w:r w:rsidRPr="00A8222F">
        <w:t xml:space="preserve">, </w:t>
      </w:r>
      <w:r w:rsidRPr="00A8222F">
        <w:rPr>
          <w:i/>
        </w:rPr>
        <w:t>Aston Martin</w:t>
      </w:r>
      <w:r w:rsidRPr="00A8222F">
        <w:t xml:space="preserve">. Available at: https://www.astonmartin.com/en/our-world/news/2023/6/26/aston-martin-to-create-industry-leading-ultra-luxury-high-performance-electric-vehicles (Accessed: 16 June 2025). </w:t>
      </w:r>
    </w:p>
    <w:p w14:paraId="63B8ACF7" w14:textId="77777777" w:rsidR="00A8222F" w:rsidRPr="00A8222F" w:rsidRDefault="00A8222F" w:rsidP="00A8222F">
      <w:pPr>
        <w:spacing w:before="240" w:after="240" w:line="360" w:lineRule="auto"/>
        <w:ind w:left="-90"/>
        <w:jc w:val="both"/>
      </w:pPr>
      <w:r w:rsidRPr="00A8222F">
        <w:t xml:space="preserve">Aston Martin (2025) </w:t>
      </w:r>
      <w:r w:rsidRPr="00A8222F">
        <w:rPr>
          <w:i/>
        </w:rPr>
        <w:t>About Us</w:t>
      </w:r>
      <w:r w:rsidRPr="00A8222F">
        <w:t xml:space="preserve">, </w:t>
      </w:r>
      <w:r w:rsidRPr="00A8222F">
        <w:rPr>
          <w:i/>
        </w:rPr>
        <w:t>Aston Martin</w:t>
      </w:r>
      <w:r w:rsidRPr="00A8222F">
        <w:t xml:space="preserve">. Available at: https://www.astonmartin.com/en/corporate/about-us (Accessed: 16 June 2025). </w:t>
      </w:r>
    </w:p>
    <w:p w14:paraId="3ED05D04" w14:textId="77777777" w:rsidR="00A8222F" w:rsidRPr="00A8222F" w:rsidRDefault="00A8222F" w:rsidP="00A8222F">
      <w:pPr>
        <w:spacing w:before="240" w:after="240" w:line="360" w:lineRule="auto"/>
        <w:ind w:left="-90"/>
        <w:jc w:val="both"/>
        <w:rPr>
          <w:color w:val="222222"/>
          <w:highlight w:val="white"/>
        </w:rPr>
      </w:pPr>
      <w:r w:rsidRPr="00A8222F">
        <w:rPr>
          <w:color w:val="222222"/>
          <w:highlight w:val="white"/>
        </w:rPr>
        <w:t xml:space="preserve">Aston Martin (2025) </w:t>
      </w:r>
      <w:r w:rsidRPr="00A8222F">
        <w:rPr>
          <w:i/>
          <w:color w:val="222222"/>
          <w:highlight w:val="white"/>
        </w:rPr>
        <w:t>About Us</w:t>
      </w:r>
      <w:r w:rsidRPr="00A8222F">
        <w:rPr>
          <w:color w:val="222222"/>
          <w:highlight w:val="white"/>
        </w:rPr>
        <w:t xml:space="preserve">, </w:t>
      </w:r>
      <w:r w:rsidRPr="00A8222F">
        <w:rPr>
          <w:i/>
          <w:color w:val="222222"/>
          <w:highlight w:val="white"/>
        </w:rPr>
        <w:t>Aston Martin</w:t>
      </w:r>
      <w:r w:rsidRPr="00A8222F">
        <w:rPr>
          <w:color w:val="222222"/>
          <w:highlight w:val="white"/>
        </w:rPr>
        <w:t xml:space="preserve">. Available at: https://www.astonmartin.com/en/corporate/about-us (Accessed: 16 June 2025). </w:t>
      </w:r>
    </w:p>
    <w:p w14:paraId="5A8D41C3" w14:textId="77777777" w:rsidR="00A8222F" w:rsidRPr="00A8222F" w:rsidRDefault="00A8222F" w:rsidP="00A8222F">
      <w:pPr>
        <w:spacing w:line="360" w:lineRule="auto"/>
        <w:ind w:left="-90"/>
        <w:jc w:val="both"/>
        <w:rPr>
          <w:color w:val="222222"/>
          <w:highlight w:val="white"/>
        </w:rPr>
      </w:pPr>
      <w:r w:rsidRPr="00A8222F">
        <w:rPr>
          <w:color w:val="222222"/>
          <w:highlight w:val="white"/>
        </w:rPr>
        <w:t xml:space="preserve">Cox, J., (2021). The higher education environment driving academic library strategy: A political, economic, social and technological (PEST) analysis. </w:t>
      </w:r>
      <w:r w:rsidRPr="00A8222F">
        <w:rPr>
          <w:i/>
          <w:color w:val="222222"/>
          <w:highlight w:val="white"/>
        </w:rPr>
        <w:t>The Journal of Academic Librarianship</w:t>
      </w:r>
      <w:r w:rsidRPr="00A8222F">
        <w:rPr>
          <w:color w:val="222222"/>
          <w:highlight w:val="white"/>
        </w:rPr>
        <w:t xml:space="preserve">, </w:t>
      </w:r>
      <w:r w:rsidRPr="00A8222F">
        <w:rPr>
          <w:i/>
          <w:color w:val="222222"/>
          <w:highlight w:val="white"/>
        </w:rPr>
        <w:t>47</w:t>
      </w:r>
      <w:r w:rsidRPr="00A8222F">
        <w:rPr>
          <w:color w:val="222222"/>
          <w:highlight w:val="white"/>
        </w:rPr>
        <w:t xml:space="preserve">(1), p.102219. Link- </w:t>
      </w:r>
      <w:hyperlink r:id="rId9">
        <w:r w:rsidRPr="00A8222F">
          <w:rPr>
            <w:color w:val="1155CC"/>
            <w:highlight w:val="white"/>
            <w:u w:val="single"/>
          </w:rPr>
          <w:t>https://www.sciencedirect.com/science/article/pii/S0099133320301105</w:t>
        </w:r>
      </w:hyperlink>
    </w:p>
    <w:p w14:paraId="7820B179" w14:textId="77777777" w:rsidR="00A8222F" w:rsidRPr="00A8222F" w:rsidRDefault="00A8222F" w:rsidP="00A8222F">
      <w:pPr>
        <w:spacing w:line="360" w:lineRule="auto"/>
        <w:ind w:left="-90"/>
        <w:jc w:val="both"/>
      </w:pPr>
      <w:r w:rsidRPr="00A8222F">
        <w:rPr>
          <w:color w:val="222222"/>
          <w:highlight w:val="white"/>
        </w:rPr>
        <w:t xml:space="preserve">Eisenreich, A., Füller, J., </w:t>
      </w:r>
      <w:proofErr w:type="spellStart"/>
      <w:r w:rsidRPr="00A8222F">
        <w:rPr>
          <w:color w:val="222222"/>
          <w:highlight w:val="white"/>
        </w:rPr>
        <w:t>Stuchtey</w:t>
      </w:r>
      <w:proofErr w:type="spellEnd"/>
      <w:r w:rsidRPr="00A8222F">
        <w:rPr>
          <w:color w:val="222222"/>
          <w:highlight w:val="white"/>
        </w:rPr>
        <w:t xml:space="preserve">, M. and Gimenez-Jimenez, D., (2022). Toward a circular value chain: Impact of the circular economy on a company's value chain processes. </w:t>
      </w:r>
      <w:r w:rsidRPr="00A8222F">
        <w:rPr>
          <w:i/>
          <w:color w:val="222222"/>
          <w:highlight w:val="white"/>
        </w:rPr>
        <w:t>Journal of Cleaner Production</w:t>
      </w:r>
      <w:r w:rsidRPr="00A8222F">
        <w:rPr>
          <w:color w:val="222222"/>
          <w:highlight w:val="white"/>
        </w:rPr>
        <w:t xml:space="preserve">, </w:t>
      </w:r>
      <w:r w:rsidRPr="00A8222F">
        <w:rPr>
          <w:i/>
          <w:color w:val="222222"/>
          <w:highlight w:val="white"/>
        </w:rPr>
        <w:t>378</w:t>
      </w:r>
      <w:r w:rsidRPr="00A8222F">
        <w:rPr>
          <w:color w:val="222222"/>
          <w:highlight w:val="white"/>
        </w:rPr>
        <w:t xml:space="preserve">, p.134375. Link- </w:t>
      </w:r>
      <w:hyperlink r:id="rId10">
        <w:r w:rsidRPr="00A8222F">
          <w:rPr>
            <w:color w:val="1155CC"/>
            <w:highlight w:val="white"/>
            <w:u w:val="single"/>
          </w:rPr>
          <w:t>https://www.sciencedirect.com/science/article/pii/S0959652622039476</w:t>
        </w:r>
      </w:hyperlink>
    </w:p>
    <w:p w14:paraId="194574C8" w14:textId="77777777" w:rsidR="00A8222F" w:rsidRPr="00A8222F" w:rsidRDefault="00A8222F" w:rsidP="00A8222F">
      <w:pPr>
        <w:spacing w:before="240" w:after="240" w:line="360" w:lineRule="auto"/>
        <w:ind w:left="-90"/>
        <w:jc w:val="both"/>
      </w:pPr>
      <w:r w:rsidRPr="00A8222F">
        <w:t xml:space="preserve">Energy GOV (2014) </w:t>
      </w:r>
      <w:r w:rsidRPr="00A8222F">
        <w:rPr>
          <w:i/>
        </w:rPr>
        <w:t>The history of the Electric Car</w:t>
      </w:r>
      <w:r w:rsidRPr="00A8222F">
        <w:t xml:space="preserve">, </w:t>
      </w:r>
      <w:r w:rsidRPr="00A8222F">
        <w:rPr>
          <w:i/>
        </w:rPr>
        <w:t>Energy.gov</w:t>
      </w:r>
      <w:r w:rsidRPr="00A8222F">
        <w:t xml:space="preserve">. Available at: https://www.energy.gov/articles/history-electric-car#:~:text=First%20Crude%20Electric%20Vehicle%20Is,Electric%20Cars%20Reach%20Their%20Heyday (Accessed: 16 June 2025). </w:t>
      </w:r>
    </w:p>
    <w:p w14:paraId="189DE005" w14:textId="77777777" w:rsidR="00A8222F" w:rsidRPr="00A8222F" w:rsidRDefault="00A8222F" w:rsidP="00A8222F">
      <w:pPr>
        <w:spacing w:line="360" w:lineRule="auto"/>
        <w:ind w:left="-90"/>
        <w:jc w:val="both"/>
        <w:rPr>
          <w:color w:val="222222"/>
          <w:highlight w:val="white"/>
        </w:rPr>
      </w:pPr>
      <w:r w:rsidRPr="00A8222F">
        <w:rPr>
          <w:color w:val="222222"/>
          <w:highlight w:val="white"/>
        </w:rPr>
        <w:t xml:space="preserve">Ford, J.B., (2020). Competitive advantage. In </w:t>
      </w:r>
      <w:r w:rsidRPr="00A8222F">
        <w:rPr>
          <w:i/>
          <w:color w:val="222222"/>
          <w:highlight w:val="white"/>
        </w:rPr>
        <w:t>The Routledge companion to strategic marketing</w:t>
      </w:r>
      <w:r w:rsidRPr="00A8222F">
        <w:rPr>
          <w:color w:val="222222"/>
          <w:highlight w:val="white"/>
        </w:rPr>
        <w:t xml:space="preserve"> (pp. 141-150). Routledge. Link- </w:t>
      </w:r>
      <w:hyperlink r:id="rId11">
        <w:r w:rsidRPr="00A8222F">
          <w:rPr>
            <w:color w:val="1155CC"/>
            <w:highlight w:val="white"/>
            <w:u w:val="single"/>
          </w:rPr>
          <w:t>https://www.academia.edu/download/2656020/5us3gd49c0xfiru.pdf</w:t>
        </w:r>
      </w:hyperlink>
    </w:p>
    <w:p w14:paraId="7BA7DE9A" w14:textId="77777777" w:rsidR="00A8222F" w:rsidRPr="00A8222F" w:rsidRDefault="00A8222F" w:rsidP="00A8222F">
      <w:pPr>
        <w:spacing w:line="360" w:lineRule="auto"/>
        <w:ind w:left="-90"/>
        <w:jc w:val="both"/>
        <w:rPr>
          <w:color w:val="222222"/>
          <w:highlight w:val="white"/>
        </w:rPr>
      </w:pPr>
      <w:proofErr w:type="spellStart"/>
      <w:r w:rsidRPr="00A8222F">
        <w:rPr>
          <w:color w:val="222222"/>
          <w:highlight w:val="white"/>
        </w:rPr>
        <w:t>Giampieri</w:t>
      </w:r>
      <w:proofErr w:type="spellEnd"/>
      <w:r w:rsidRPr="00A8222F">
        <w:rPr>
          <w:color w:val="222222"/>
          <w:highlight w:val="white"/>
        </w:rPr>
        <w:t xml:space="preserve">, A., Ling-Chin, J., Taylor, W., Smallbone, A. and Roskilly, A.P., (2019). Moving towards low-carbon manufacturing in the UK automotive industry. </w:t>
      </w:r>
      <w:r w:rsidRPr="00A8222F">
        <w:rPr>
          <w:i/>
          <w:color w:val="222222"/>
          <w:highlight w:val="white"/>
        </w:rPr>
        <w:t>Energy Procedia</w:t>
      </w:r>
      <w:r w:rsidRPr="00A8222F">
        <w:rPr>
          <w:color w:val="222222"/>
          <w:highlight w:val="white"/>
        </w:rPr>
        <w:t xml:space="preserve">, </w:t>
      </w:r>
      <w:r w:rsidRPr="00A8222F">
        <w:rPr>
          <w:i/>
          <w:color w:val="222222"/>
          <w:highlight w:val="white"/>
        </w:rPr>
        <w:t>158</w:t>
      </w:r>
      <w:r w:rsidRPr="00A8222F">
        <w:rPr>
          <w:color w:val="222222"/>
          <w:highlight w:val="white"/>
        </w:rPr>
        <w:t xml:space="preserve">, pp.3381-3386. Link- </w:t>
      </w:r>
      <w:hyperlink r:id="rId12">
        <w:r w:rsidRPr="00A8222F">
          <w:rPr>
            <w:color w:val="1155CC"/>
            <w:highlight w:val="white"/>
            <w:u w:val="single"/>
          </w:rPr>
          <w:t>https://www.sciencedirect.com/science/article/pii/S1876610219309944/pdf?md5=00b1d5ae60932e39ac4f9313cb10b95d&amp;pid=1-s2.0-S1876610219309944-main.pdf</w:t>
        </w:r>
      </w:hyperlink>
    </w:p>
    <w:p w14:paraId="7213C263" w14:textId="77777777" w:rsidR="00A8222F" w:rsidRPr="00A8222F" w:rsidRDefault="00A8222F" w:rsidP="00A8222F">
      <w:pPr>
        <w:spacing w:line="360" w:lineRule="auto"/>
        <w:ind w:left="-90"/>
        <w:jc w:val="both"/>
        <w:rPr>
          <w:color w:val="222222"/>
          <w:highlight w:val="white"/>
        </w:rPr>
      </w:pPr>
      <w:r w:rsidRPr="00A8222F">
        <w:rPr>
          <w:color w:val="222222"/>
          <w:highlight w:val="white"/>
        </w:rPr>
        <w:lastRenderedPageBreak/>
        <w:t xml:space="preserve">Nagy, J., Oláh, J., Erdei, E., Máté, D. and Popp, J., (2018). The role and impact of Industry 4.0 and the internet of things on the business strategy of the value chain—the case of Hungary. </w:t>
      </w:r>
      <w:r w:rsidRPr="00A8222F">
        <w:rPr>
          <w:i/>
          <w:color w:val="222222"/>
          <w:highlight w:val="white"/>
        </w:rPr>
        <w:t>Sustainability</w:t>
      </w:r>
      <w:r w:rsidRPr="00A8222F">
        <w:rPr>
          <w:color w:val="222222"/>
          <w:highlight w:val="white"/>
        </w:rPr>
        <w:t xml:space="preserve">, </w:t>
      </w:r>
      <w:r w:rsidRPr="00A8222F">
        <w:rPr>
          <w:i/>
          <w:color w:val="222222"/>
          <w:highlight w:val="white"/>
        </w:rPr>
        <w:t>10</w:t>
      </w:r>
      <w:r w:rsidRPr="00A8222F">
        <w:rPr>
          <w:color w:val="222222"/>
          <w:highlight w:val="white"/>
        </w:rPr>
        <w:t xml:space="preserve">(10), p.3491. Link- </w:t>
      </w:r>
      <w:hyperlink r:id="rId13">
        <w:r w:rsidRPr="00A8222F">
          <w:rPr>
            <w:color w:val="1155CC"/>
            <w:highlight w:val="white"/>
            <w:u w:val="single"/>
          </w:rPr>
          <w:t>https://www.mdpi.com/2071-1050/10/10/3491/pdf</w:t>
        </w:r>
      </w:hyperlink>
    </w:p>
    <w:p w14:paraId="7B154753" w14:textId="77777777" w:rsidR="00A8222F" w:rsidRPr="00A8222F" w:rsidRDefault="00A8222F" w:rsidP="00A8222F">
      <w:pPr>
        <w:spacing w:line="360" w:lineRule="auto"/>
        <w:ind w:left="-90"/>
        <w:jc w:val="both"/>
        <w:rPr>
          <w:color w:val="222222"/>
          <w:highlight w:val="white"/>
        </w:rPr>
      </w:pPr>
      <w:r w:rsidRPr="00A8222F">
        <w:rPr>
          <w:color w:val="222222"/>
          <w:highlight w:val="white"/>
        </w:rPr>
        <w:t xml:space="preserve">Sammut-Bonnici, T. and Galea, D., (2015). SWOT analysis. </w:t>
      </w:r>
      <w:r w:rsidRPr="00A8222F">
        <w:rPr>
          <w:i/>
          <w:color w:val="222222"/>
          <w:highlight w:val="white"/>
        </w:rPr>
        <w:t xml:space="preserve">Wiley </w:t>
      </w:r>
      <w:proofErr w:type="spellStart"/>
      <w:r w:rsidRPr="00A8222F">
        <w:rPr>
          <w:i/>
          <w:color w:val="222222"/>
          <w:highlight w:val="white"/>
        </w:rPr>
        <w:t>Encyclopedia</w:t>
      </w:r>
      <w:proofErr w:type="spellEnd"/>
      <w:r w:rsidRPr="00A8222F">
        <w:rPr>
          <w:i/>
          <w:color w:val="222222"/>
          <w:highlight w:val="white"/>
        </w:rPr>
        <w:t xml:space="preserve"> of management</w:t>
      </w:r>
      <w:r w:rsidRPr="00A8222F">
        <w:rPr>
          <w:color w:val="222222"/>
          <w:highlight w:val="white"/>
        </w:rPr>
        <w:t xml:space="preserve">, </w:t>
      </w:r>
      <w:r w:rsidRPr="00A8222F">
        <w:rPr>
          <w:i/>
          <w:color w:val="222222"/>
          <w:highlight w:val="white"/>
        </w:rPr>
        <w:t>12</w:t>
      </w:r>
      <w:r w:rsidRPr="00A8222F">
        <w:rPr>
          <w:color w:val="222222"/>
          <w:highlight w:val="white"/>
        </w:rPr>
        <w:t xml:space="preserve">(1). Link- </w:t>
      </w:r>
      <w:hyperlink r:id="rId14">
        <w:r w:rsidRPr="00A8222F">
          <w:rPr>
            <w:color w:val="1155CC"/>
            <w:highlight w:val="white"/>
            <w:u w:val="single"/>
          </w:rPr>
          <w:t>https://kobbytamakloe.wordpress.com/wp-content/uploads/2020/07/swot-analysis-kjm.pdf</w:t>
        </w:r>
      </w:hyperlink>
    </w:p>
    <w:p w14:paraId="7A5E22A0" w14:textId="77777777" w:rsidR="00A8222F" w:rsidRPr="00A8222F" w:rsidRDefault="00A8222F" w:rsidP="00A8222F">
      <w:pPr>
        <w:spacing w:before="240" w:after="240" w:line="360" w:lineRule="auto"/>
        <w:ind w:left="-90"/>
        <w:jc w:val="both"/>
      </w:pPr>
      <w:r w:rsidRPr="00A8222F">
        <w:t xml:space="preserve">Statista (2025) </w:t>
      </w:r>
      <w:r w:rsidRPr="00A8222F">
        <w:rPr>
          <w:i/>
        </w:rPr>
        <w:t>Topic: The UK economy</w:t>
      </w:r>
      <w:r w:rsidRPr="00A8222F">
        <w:t xml:space="preserve">, </w:t>
      </w:r>
      <w:r w:rsidRPr="00A8222F">
        <w:rPr>
          <w:i/>
        </w:rPr>
        <w:t>Statista</w:t>
      </w:r>
      <w:r w:rsidRPr="00A8222F">
        <w:t xml:space="preserve">. Available at: https://www.statista.com/topics/6500/the-british-economy/ (Accessed: 16 June 2025). </w:t>
      </w:r>
    </w:p>
    <w:p w14:paraId="08634E7D" w14:textId="77777777" w:rsidR="00A8222F" w:rsidRPr="00A8222F" w:rsidRDefault="00A8222F" w:rsidP="00A8222F">
      <w:pPr>
        <w:spacing w:before="240" w:after="240" w:line="360" w:lineRule="auto"/>
        <w:ind w:left="-90"/>
        <w:jc w:val="both"/>
      </w:pPr>
      <w:r w:rsidRPr="00A8222F">
        <w:t xml:space="preserve">The 4 (2024) </w:t>
      </w:r>
      <w:r w:rsidRPr="00A8222F">
        <w:rPr>
          <w:i/>
        </w:rPr>
        <w:t xml:space="preserve">Growth strategy and </w:t>
      </w:r>
      <w:proofErr w:type="gramStart"/>
      <w:r w:rsidRPr="00A8222F">
        <w:rPr>
          <w:i/>
        </w:rPr>
        <w:t>future prospects</w:t>
      </w:r>
      <w:proofErr w:type="gramEnd"/>
      <w:r w:rsidRPr="00A8222F">
        <w:rPr>
          <w:i/>
        </w:rPr>
        <w:t xml:space="preserve"> of Aston Martin</w:t>
      </w:r>
      <w:r w:rsidRPr="00A8222F">
        <w:t xml:space="preserve">, </w:t>
      </w:r>
      <w:r w:rsidRPr="00A8222F">
        <w:rPr>
          <w:i/>
        </w:rPr>
        <w:t>CANVAS, SWOT, PESTEL &amp; BCG Matrix Editable Templates for Startups</w:t>
      </w:r>
      <w:r w:rsidRPr="00A8222F">
        <w:t xml:space="preserve">. Available at: https://canvasbusinessmodel.com/blogs/growth-strategy/aston-martin-growth-strategy?srsltid=AfmBOooaIpg3CFu7wUCvLcBvsM6h6PT_Q_7Ob1htdYwQfTpkPWvkDpdA (Accessed: 16 June 2025). </w:t>
      </w:r>
    </w:p>
    <w:p w14:paraId="64C6B659" w14:textId="77777777" w:rsidR="00A8222F" w:rsidRPr="00A8222F" w:rsidRDefault="00A8222F" w:rsidP="00A8222F">
      <w:pPr>
        <w:spacing w:before="240" w:after="240" w:line="360" w:lineRule="auto"/>
        <w:ind w:left="-90"/>
        <w:jc w:val="both"/>
        <w:rPr>
          <w:color w:val="222222"/>
          <w:highlight w:val="white"/>
        </w:rPr>
      </w:pPr>
      <w:r w:rsidRPr="00A8222F">
        <w:rPr>
          <w:color w:val="222222"/>
          <w:highlight w:val="white"/>
        </w:rPr>
        <w:t xml:space="preserve">Yung, P. (2024) </w:t>
      </w:r>
      <w:r w:rsidRPr="00A8222F">
        <w:rPr>
          <w:i/>
          <w:color w:val="222222"/>
          <w:highlight w:val="white"/>
        </w:rPr>
        <w:t>SWOT analysis of Aston Martin</w:t>
      </w:r>
      <w:r w:rsidRPr="00A8222F">
        <w:rPr>
          <w:color w:val="222222"/>
          <w:highlight w:val="white"/>
        </w:rPr>
        <w:t xml:space="preserve">, </w:t>
      </w:r>
      <w:r w:rsidRPr="00A8222F">
        <w:rPr>
          <w:i/>
          <w:color w:val="222222"/>
          <w:highlight w:val="white"/>
        </w:rPr>
        <w:t>prezi.com</w:t>
      </w:r>
      <w:r w:rsidRPr="00A8222F">
        <w:rPr>
          <w:color w:val="222222"/>
          <w:highlight w:val="white"/>
        </w:rPr>
        <w:t xml:space="preserve">. Available at: https://prezi.com/p/vs3t5n1ixrpk/swot-analysis-of-aston-martin/ (Accessed: 16 June 2025). </w:t>
      </w:r>
    </w:p>
    <w:p w14:paraId="364E633A" w14:textId="77777777" w:rsidR="00A8222F" w:rsidRPr="00A8222F" w:rsidRDefault="00A8222F" w:rsidP="00A8222F">
      <w:pPr>
        <w:spacing w:line="360" w:lineRule="auto"/>
        <w:ind w:left="-90"/>
        <w:jc w:val="both"/>
        <w:rPr>
          <w:color w:val="222222"/>
          <w:highlight w:val="white"/>
        </w:rPr>
      </w:pPr>
      <w:r w:rsidRPr="00A8222F">
        <w:rPr>
          <w:color w:val="222222"/>
          <w:highlight w:val="white"/>
        </w:rPr>
        <w:t xml:space="preserve">Zamora, E.A., (2016). Value chain analysis: A brief review. </w:t>
      </w:r>
      <w:r w:rsidRPr="00A8222F">
        <w:rPr>
          <w:i/>
          <w:color w:val="222222"/>
          <w:highlight w:val="white"/>
        </w:rPr>
        <w:t>Asian Journal of Innovation and Policy</w:t>
      </w:r>
      <w:r w:rsidRPr="00A8222F">
        <w:rPr>
          <w:color w:val="222222"/>
          <w:highlight w:val="white"/>
        </w:rPr>
        <w:t xml:space="preserve">, </w:t>
      </w:r>
      <w:r w:rsidRPr="00A8222F">
        <w:rPr>
          <w:i/>
          <w:color w:val="222222"/>
          <w:highlight w:val="white"/>
        </w:rPr>
        <w:t>5</w:t>
      </w:r>
      <w:r w:rsidRPr="00A8222F">
        <w:rPr>
          <w:color w:val="222222"/>
          <w:highlight w:val="white"/>
        </w:rPr>
        <w:t xml:space="preserve">(2), pp.116-128. Link- </w:t>
      </w:r>
      <w:hyperlink r:id="rId15">
        <w:r w:rsidRPr="00A8222F">
          <w:rPr>
            <w:color w:val="1155CC"/>
            <w:highlight w:val="white"/>
            <w:u w:val="single"/>
          </w:rPr>
          <w:t>https://www.researchgate.net/profile/Elvira-Zamora/publication/315688804_Value_Chain_Analysis_A_Brief_Review/links/5ab39557a6fdcc1bc0c2ed19/Value-Chain-Analysis-A-Brief-Review.pdf?_sg%5B0%5D=started_experiment_milestone&amp;origin=journalDetail</w:t>
        </w:r>
      </w:hyperlink>
    </w:p>
    <w:p w14:paraId="000000BF" w14:textId="77777777" w:rsidR="00750BE7" w:rsidRPr="00A8222F" w:rsidRDefault="00750BE7" w:rsidP="00A8222F">
      <w:pPr>
        <w:spacing w:line="360" w:lineRule="auto"/>
        <w:ind w:left="0"/>
        <w:jc w:val="both"/>
      </w:pPr>
    </w:p>
    <w:sectPr w:rsidR="00750BE7" w:rsidRPr="00A8222F" w:rsidSect="00C65217">
      <w:footerReference w:type="default" r:id="rId16"/>
      <w:footerReference w:type="firs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5669AD" w14:textId="77777777" w:rsidR="00125DC4" w:rsidRPr="00A8222F" w:rsidRDefault="00125DC4">
      <w:pPr>
        <w:spacing w:line="240" w:lineRule="auto"/>
      </w:pPr>
      <w:r w:rsidRPr="00A8222F">
        <w:separator/>
      </w:r>
    </w:p>
  </w:endnote>
  <w:endnote w:type="continuationSeparator" w:id="0">
    <w:p w14:paraId="265DC35D" w14:textId="77777777" w:rsidR="00125DC4" w:rsidRPr="00A8222F" w:rsidRDefault="00125DC4">
      <w:pPr>
        <w:spacing w:line="240" w:lineRule="auto"/>
      </w:pPr>
      <w:r w:rsidRPr="00A8222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C1" w14:textId="10BDBD01" w:rsidR="00750BE7" w:rsidRPr="00A8222F" w:rsidRDefault="00000000">
    <w:pPr>
      <w:jc w:val="right"/>
    </w:pPr>
    <w:r w:rsidRPr="00A8222F">
      <w:fldChar w:fldCharType="begin"/>
    </w:r>
    <w:r w:rsidRPr="00A8222F">
      <w:instrText>PAGE</w:instrText>
    </w:r>
    <w:r w:rsidRPr="00A8222F">
      <w:fldChar w:fldCharType="separate"/>
    </w:r>
    <w:r w:rsidR="00C65217" w:rsidRPr="00A8222F">
      <w:t>1</w:t>
    </w:r>
    <w:r w:rsidRPr="00A8222F">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C0" w14:textId="77777777" w:rsidR="00750BE7" w:rsidRPr="00A8222F" w:rsidRDefault="00750BE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C89542" w14:textId="77777777" w:rsidR="00125DC4" w:rsidRPr="00A8222F" w:rsidRDefault="00125DC4">
      <w:pPr>
        <w:spacing w:line="240" w:lineRule="auto"/>
      </w:pPr>
      <w:r w:rsidRPr="00A8222F">
        <w:separator/>
      </w:r>
    </w:p>
  </w:footnote>
  <w:footnote w:type="continuationSeparator" w:id="0">
    <w:p w14:paraId="12A3DF84" w14:textId="77777777" w:rsidR="00125DC4" w:rsidRPr="00A8222F" w:rsidRDefault="00125DC4">
      <w:pPr>
        <w:spacing w:line="240" w:lineRule="auto"/>
      </w:pPr>
      <w:r w:rsidRPr="00A8222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3E3AA2"/>
    <w:multiLevelType w:val="multilevel"/>
    <w:tmpl w:val="232A83B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2437569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0BE7"/>
    <w:rsid w:val="00125DC4"/>
    <w:rsid w:val="0021607B"/>
    <w:rsid w:val="002B1F72"/>
    <w:rsid w:val="00342BCD"/>
    <w:rsid w:val="004D7BBA"/>
    <w:rsid w:val="005001AD"/>
    <w:rsid w:val="005B4CF3"/>
    <w:rsid w:val="006E6AE0"/>
    <w:rsid w:val="00750BE7"/>
    <w:rsid w:val="00A8222F"/>
    <w:rsid w:val="00C65217"/>
    <w:rsid w:val="00E73E55"/>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E2C1A9"/>
  <w15:docId w15:val="{E096579F-5C9F-4236-9C2A-0B7D86091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zh-CN" w:bidi="ar-SA"/>
      </w:rPr>
    </w:rPrDefault>
    <w:pPrDefault>
      <w:pPr>
        <w:spacing w:line="276" w:lineRule="auto"/>
        <w:ind w:left="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00" w:after="120" w:line="360" w:lineRule="auto"/>
      <w:ind w:hanging="360"/>
      <w:jc w:val="both"/>
      <w:outlineLvl w:val="0"/>
    </w:pPr>
    <w:rPr>
      <w:b/>
    </w:rPr>
  </w:style>
  <w:style w:type="paragraph" w:styleId="Heading2">
    <w:name w:val="heading 2"/>
    <w:basedOn w:val="Normal"/>
    <w:next w:val="Normal"/>
    <w:uiPriority w:val="9"/>
    <w:unhideWhenUsed/>
    <w:qFormat/>
    <w:pPr>
      <w:keepNext/>
      <w:keepLines/>
      <w:spacing w:before="400" w:after="120" w:line="360" w:lineRule="auto"/>
      <w:ind w:hanging="360"/>
      <w:jc w:val="both"/>
      <w:outlineLvl w:val="1"/>
    </w:pPr>
    <w:rPr>
      <w:b/>
    </w:rPr>
  </w:style>
  <w:style w:type="paragraph" w:styleId="Heading3">
    <w:name w:val="heading 3"/>
    <w:basedOn w:val="Normal"/>
    <w:next w:val="Normal"/>
    <w:uiPriority w:val="9"/>
    <w:unhideWhenUsed/>
    <w:qFormat/>
    <w:pPr>
      <w:keepNext/>
      <w:keepLines/>
      <w:spacing w:before="320" w:after="80" w:line="360" w:lineRule="auto"/>
      <w:ind w:left="0"/>
      <w:jc w:val="both"/>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34"/>
    <w:qFormat/>
    <w:rsid w:val="00A8222F"/>
    <w:pPr>
      <w:contextualSpacing/>
    </w:pPr>
  </w:style>
  <w:style w:type="character" w:styleId="Hyperlink">
    <w:name w:val="Hyperlink"/>
    <w:basedOn w:val="DefaultParagraphFont"/>
    <w:uiPriority w:val="99"/>
    <w:unhideWhenUsed/>
    <w:rsid w:val="0021607B"/>
    <w:rPr>
      <w:color w:val="0000FF" w:themeColor="hyperlink"/>
      <w:u w:val="single"/>
    </w:rPr>
  </w:style>
  <w:style w:type="character" w:styleId="UnresolvedMention">
    <w:name w:val="Unresolved Mention"/>
    <w:basedOn w:val="DefaultParagraphFont"/>
    <w:uiPriority w:val="99"/>
    <w:semiHidden/>
    <w:unhideWhenUsed/>
    <w:rsid w:val="002160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7870570">
      <w:bodyDiv w:val="1"/>
      <w:marLeft w:val="0"/>
      <w:marRight w:val="0"/>
      <w:marTop w:val="0"/>
      <w:marBottom w:val="0"/>
      <w:divBdr>
        <w:top w:val="none" w:sz="0" w:space="0" w:color="auto"/>
        <w:left w:val="none" w:sz="0" w:space="0" w:color="auto"/>
        <w:bottom w:val="none" w:sz="0" w:space="0" w:color="auto"/>
        <w:right w:val="none" w:sz="0" w:space="0" w:color="auto"/>
      </w:divBdr>
    </w:div>
    <w:div w:id="740982240">
      <w:bodyDiv w:val="1"/>
      <w:marLeft w:val="0"/>
      <w:marRight w:val="0"/>
      <w:marTop w:val="0"/>
      <w:marBottom w:val="0"/>
      <w:divBdr>
        <w:top w:val="none" w:sz="0" w:space="0" w:color="auto"/>
        <w:left w:val="none" w:sz="0" w:space="0" w:color="auto"/>
        <w:bottom w:val="none" w:sz="0" w:space="0" w:color="auto"/>
        <w:right w:val="none" w:sz="0" w:space="0" w:color="auto"/>
      </w:divBdr>
    </w:div>
    <w:div w:id="969242699">
      <w:bodyDiv w:val="1"/>
      <w:marLeft w:val="0"/>
      <w:marRight w:val="0"/>
      <w:marTop w:val="0"/>
      <w:marBottom w:val="0"/>
      <w:divBdr>
        <w:top w:val="none" w:sz="0" w:space="0" w:color="auto"/>
        <w:left w:val="none" w:sz="0" w:space="0" w:color="auto"/>
        <w:bottom w:val="none" w:sz="0" w:space="0" w:color="auto"/>
        <w:right w:val="none" w:sz="0" w:space="0" w:color="auto"/>
      </w:divBdr>
    </w:div>
    <w:div w:id="20857612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emissions.it" TargetMode="External"/><Relationship Id="rId13" Type="http://schemas.openxmlformats.org/officeDocument/2006/relationships/hyperlink" Target="https://www.mdpi.com/2071-1050/10/10/3491/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ciencedirect.com/science/article/pii/S1876610219309944/pdf?md5=00b1d5ae60932e39ac4f9313cb10b95d&amp;pid=1-s2.0-S1876610219309944-main.pdf"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ademia.edu/download/2656020/5us3gd49c0xfiru.pdf" TargetMode="External"/><Relationship Id="rId5" Type="http://schemas.openxmlformats.org/officeDocument/2006/relationships/footnotes" Target="footnotes.xml"/><Relationship Id="rId15" Type="http://schemas.openxmlformats.org/officeDocument/2006/relationships/hyperlink" Target="https://www.researchgate.net/profile/Elvira-Zamora/publication/315688804_Value_Chain_Analysis_A_Brief_Review/links/5ab39557a6fdcc1bc0c2ed19/Value-Chain-Analysis-A-Brief-Review.pdf?_sg%5B0%5D=started_experiment_milestone&amp;origin=journalDetail" TargetMode="External"/><Relationship Id="rId10" Type="http://schemas.openxmlformats.org/officeDocument/2006/relationships/hyperlink" Target="https://www.sciencedirect.com/science/article/pii/S0959652622039476"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ciencedirect.com/science/article/pii/S0099133320301105" TargetMode="External"/><Relationship Id="rId14" Type="http://schemas.openxmlformats.org/officeDocument/2006/relationships/hyperlink" Target="https://kobbytamakloe.wordpress.com/wp-content/uploads/2020/07/swot-analysis-kjm.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14</Pages>
  <Words>3783</Words>
  <Characters>21568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 Jianu (2231436)</cp:lastModifiedBy>
  <cp:revision>5</cp:revision>
  <dcterms:created xsi:type="dcterms:W3CDTF">2025-06-16T13:46:00Z</dcterms:created>
  <dcterms:modified xsi:type="dcterms:W3CDTF">2025-06-22T08:28:00Z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533d2690-8e16-47ba-b981-775afa547824</vt:lpwstr>
  </property>
</Properties>
</file>