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68DF6D3" w14:textId="77777777" w:rsidR="00C04FA4" w:rsidRDefault="00C04FA4" w:rsidP="00C04FA4">
      <w:pPr>
        <w:spacing w:line="360" w:lineRule="auto"/>
        <w:rPr>
          <w:rFonts w:ascii="Arial" w:hAnsi="Arial" w:cs="Arial"/>
          <w:szCs w:val="24"/>
        </w:rPr>
      </w:pPr>
      <w:r>
        <w:rPr>
          <w:noProof/>
        </w:rPr>
        <w:drawing>
          <wp:anchor distT="0" distB="0" distL="114300" distR="114300" simplePos="0" relativeHeight="251659264" behindDoc="0" locked="0" layoutInCell="1" allowOverlap="1" wp14:anchorId="299BEC9F" wp14:editId="5DD165EE">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7F42D30B" w14:textId="77777777" w:rsidR="00C04FA4" w:rsidRDefault="00C04FA4" w:rsidP="00C04FA4">
      <w:pPr>
        <w:spacing w:line="360" w:lineRule="auto"/>
        <w:rPr>
          <w:rFonts w:ascii="Arial" w:hAnsi="Arial" w:cs="Arial"/>
          <w:szCs w:val="24"/>
        </w:rPr>
      </w:pPr>
    </w:p>
    <w:p w14:paraId="41A73765" w14:textId="77777777" w:rsidR="00C04FA4" w:rsidRDefault="00C04FA4" w:rsidP="00C04FA4">
      <w:pPr>
        <w:spacing w:line="360" w:lineRule="auto"/>
        <w:rPr>
          <w:rFonts w:ascii="Arial" w:hAnsi="Arial" w:cs="Arial"/>
          <w:szCs w:val="24"/>
        </w:rPr>
      </w:pPr>
    </w:p>
    <w:p w14:paraId="4704F4D5" w14:textId="77777777" w:rsidR="00C04FA4" w:rsidRDefault="00C04FA4" w:rsidP="00C04FA4">
      <w:pPr>
        <w:spacing w:line="360" w:lineRule="auto"/>
        <w:rPr>
          <w:rFonts w:ascii="Arial" w:hAnsi="Arial" w:cs="Arial"/>
          <w:szCs w:val="24"/>
        </w:rPr>
      </w:pPr>
    </w:p>
    <w:p w14:paraId="243172BC" w14:textId="77777777" w:rsidR="00C04FA4" w:rsidRDefault="00C04FA4" w:rsidP="00C04FA4">
      <w:pPr>
        <w:spacing w:line="360" w:lineRule="auto"/>
        <w:rPr>
          <w:rFonts w:ascii="Arial" w:hAnsi="Arial" w:cs="Arial"/>
          <w:szCs w:val="24"/>
        </w:rPr>
      </w:pPr>
    </w:p>
    <w:p w14:paraId="180B6A98" w14:textId="77777777" w:rsidR="00C04FA4" w:rsidRDefault="00C04FA4" w:rsidP="00C04FA4">
      <w:pPr>
        <w:spacing w:line="360" w:lineRule="auto"/>
        <w:rPr>
          <w:rFonts w:ascii="Arial" w:hAnsi="Arial" w:cs="Arial"/>
          <w:szCs w:val="24"/>
        </w:rPr>
      </w:pPr>
    </w:p>
    <w:p w14:paraId="693FF321" w14:textId="77777777" w:rsidR="00C84CFD" w:rsidRPr="00260277" w:rsidRDefault="00C84CFD" w:rsidP="00C84CFD">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555F2A94" w14:textId="0EC45564" w:rsidR="00C84CFD" w:rsidRDefault="00C84CFD" w:rsidP="007A4743">
      <w:pPr>
        <w:spacing w:line="360" w:lineRule="auto"/>
        <w:jc w:val="center"/>
        <w:rPr>
          <w:rFonts w:ascii="Arial" w:hAnsi="Arial" w:cs="Arial"/>
          <w:b/>
          <w:bCs/>
          <w:sz w:val="28"/>
          <w:szCs w:val="28"/>
        </w:rPr>
      </w:pPr>
      <w:r w:rsidRPr="00260277">
        <w:rPr>
          <w:rFonts w:ascii="Arial" w:hAnsi="Arial" w:cs="Arial"/>
          <w:b/>
          <w:bCs/>
          <w:sz w:val="28"/>
          <w:szCs w:val="28"/>
        </w:rPr>
        <w:t xml:space="preserve">Module: </w:t>
      </w:r>
      <w:r w:rsidR="007A4743" w:rsidRPr="007A4743">
        <w:rPr>
          <w:rFonts w:ascii="Arial" w:hAnsi="Arial" w:cs="Arial"/>
          <w:b/>
          <w:bCs/>
          <w:sz w:val="28"/>
          <w:szCs w:val="28"/>
        </w:rPr>
        <w:t>Community Care and Development</w:t>
      </w:r>
    </w:p>
    <w:p w14:paraId="0E1660BE" w14:textId="55553F90" w:rsidR="0035100C" w:rsidRPr="00C45ADE" w:rsidRDefault="00BC2BF9" w:rsidP="007A4743">
      <w:pPr>
        <w:spacing w:line="360" w:lineRule="auto"/>
        <w:jc w:val="center"/>
        <w:rPr>
          <w:rFonts w:ascii="Arial" w:hAnsi="Arial" w:cs="Arial"/>
          <w:b/>
          <w:bCs/>
          <w:sz w:val="28"/>
          <w:szCs w:val="28"/>
        </w:rPr>
      </w:pPr>
      <w:r w:rsidRPr="00C45ADE">
        <w:rPr>
          <w:rFonts w:ascii="Arial" w:hAnsi="Arial" w:cs="Arial"/>
          <w:b/>
          <w:bCs/>
          <w:sz w:val="28"/>
          <w:szCs w:val="28"/>
        </w:rPr>
        <w:t>(</w:t>
      </w:r>
      <w:r w:rsidR="0035100C" w:rsidRPr="00C45ADE">
        <w:rPr>
          <w:rFonts w:ascii="Arial" w:hAnsi="Arial" w:cs="Arial"/>
          <w:b/>
          <w:bCs/>
          <w:sz w:val="28"/>
          <w:szCs w:val="28"/>
        </w:rPr>
        <w:t>BMHP6022</w:t>
      </w:r>
      <w:r w:rsidR="00C45ADE" w:rsidRPr="00C45ADE">
        <w:rPr>
          <w:rFonts w:ascii="Arial" w:hAnsi="Arial" w:cs="Arial"/>
          <w:b/>
          <w:bCs/>
          <w:sz w:val="28"/>
          <w:szCs w:val="28"/>
        </w:rPr>
        <w:t>_LON</w:t>
      </w:r>
      <w:r w:rsidRPr="00C45ADE">
        <w:rPr>
          <w:rFonts w:ascii="Arial" w:hAnsi="Arial" w:cs="Arial"/>
          <w:b/>
          <w:bCs/>
          <w:sz w:val="28"/>
          <w:szCs w:val="28"/>
        </w:rPr>
        <w:t>)</w:t>
      </w:r>
    </w:p>
    <w:p w14:paraId="3EF157B1" w14:textId="77777777" w:rsidR="00C84CFD" w:rsidRPr="00260277" w:rsidRDefault="00C84CFD" w:rsidP="00C84CFD">
      <w:pPr>
        <w:spacing w:line="360" w:lineRule="auto"/>
        <w:jc w:val="center"/>
        <w:rPr>
          <w:rFonts w:ascii="Arial" w:hAnsi="Arial" w:cs="Arial"/>
          <w:b/>
          <w:bCs/>
          <w:sz w:val="28"/>
          <w:szCs w:val="28"/>
        </w:rPr>
      </w:pPr>
    </w:p>
    <w:p w14:paraId="4BBDF8AB" w14:textId="77777777" w:rsidR="00C84CFD" w:rsidRPr="00260277" w:rsidRDefault="00C84CFD" w:rsidP="00C84CFD">
      <w:pPr>
        <w:spacing w:line="360" w:lineRule="auto"/>
        <w:jc w:val="center"/>
        <w:rPr>
          <w:rFonts w:ascii="Arial" w:hAnsi="Arial" w:cs="Arial"/>
          <w:sz w:val="28"/>
          <w:szCs w:val="28"/>
        </w:rPr>
      </w:pPr>
    </w:p>
    <w:p w14:paraId="51F98A04" w14:textId="0653D493" w:rsidR="00C84CFD" w:rsidRDefault="00C84CFD" w:rsidP="00176535">
      <w:pPr>
        <w:spacing w:line="360" w:lineRule="auto"/>
        <w:jc w:val="center"/>
        <w:rPr>
          <w:rFonts w:ascii="Arial" w:hAnsi="Arial" w:cs="Arial"/>
          <w:sz w:val="28"/>
          <w:szCs w:val="28"/>
        </w:rPr>
      </w:pPr>
      <w:r w:rsidRPr="0064283E">
        <w:rPr>
          <w:rFonts w:ascii="Arial" w:hAnsi="Arial" w:cs="Arial"/>
          <w:b/>
          <w:bCs/>
          <w:sz w:val="28"/>
          <w:szCs w:val="28"/>
        </w:rPr>
        <w:t xml:space="preserve">Assignment Title: </w:t>
      </w:r>
      <w:r w:rsidRPr="0064283E">
        <w:rPr>
          <w:rFonts w:ascii="Arial" w:hAnsi="Arial" w:cs="Arial"/>
          <w:sz w:val="28"/>
          <w:szCs w:val="28"/>
        </w:rPr>
        <w:t xml:space="preserve">Component </w:t>
      </w:r>
      <w:r w:rsidR="00C45ADE">
        <w:rPr>
          <w:rFonts w:ascii="Arial" w:hAnsi="Arial" w:cs="Arial"/>
          <w:sz w:val="28"/>
          <w:szCs w:val="28"/>
        </w:rPr>
        <w:t>2</w:t>
      </w:r>
      <w:r w:rsidRPr="0064283E">
        <w:rPr>
          <w:rFonts w:ascii="Arial" w:hAnsi="Arial" w:cs="Arial"/>
          <w:sz w:val="28"/>
          <w:szCs w:val="28"/>
        </w:rPr>
        <w:t>: Written assignment (Report)</w:t>
      </w:r>
    </w:p>
    <w:p w14:paraId="4F2AAEF7" w14:textId="77777777" w:rsidR="00C04FA4" w:rsidRDefault="00C04FA4" w:rsidP="00C04FA4">
      <w:pPr>
        <w:spacing w:after="0" w:line="240" w:lineRule="auto"/>
        <w:jc w:val="center"/>
        <w:rPr>
          <w:rFonts w:ascii="Arial" w:hAnsi="Arial" w:cs="Arial"/>
          <w:b/>
          <w:bCs/>
          <w:sz w:val="28"/>
          <w:szCs w:val="28"/>
        </w:rPr>
      </w:pPr>
    </w:p>
    <w:p w14:paraId="33872255" w14:textId="77777777" w:rsidR="00C04FA4" w:rsidRDefault="00C04FA4" w:rsidP="00C04FA4">
      <w:pPr>
        <w:tabs>
          <w:tab w:val="left" w:pos="6540"/>
        </w:tabs>
        <w:spacing w:line="360" w:lineRule="auto"/>
        <w:rPr>
          <w:rFonts w:ascii="Arial" w:hAnsi="Arial" w:cs="Arial"/>
          <w:sz w:val="28"/>
          <w:szCs w:val="28"/>
        </w:rPr>
      </w:pPr>
    </w:p>
    <w:p w14:paraId="623CE03B" w14:textId="77777777" w:rsidR="00C04FA4" w:rsidRDefault="00C04FA4" w:rsidP="00C04FA4">
      <w:pPr>
        <w:tabs>
          <w:tab w:val="left" w:pos="6540"/>
        </w:tabs>
        <w:spacing w:line="360" w:lineRule="auto"/>
        <w:rPr>
          <w:rFonts w:ascii="Arial" w:hAnsi="Arial" w:cs="Arial"/>
          <w:sz w:val="28"/>
          <w:szCs w:val="28"/>
        </w:rPr>
      </w:pPr>
    </w:p>
    <w:p w14:paraId="547330F7" w14:textId="77777777" w:rsidR="00C04FA4" w:rsidRPr="005D1E21" w:rsidRDefault="00C04FA4" w:rsidP="00C04FA4">
      <w:pPr>
        <w:tabs>
          <w:tab w:val="left" w:pos="6540"/>
        </w:tabs>
        <w:spacing w:line="360" w:lineRule="auto"/>
        <w:rPr>
          <w:rFonts w:ascii="Arial" w:hAnsi="Arial" w:cs="Arial"/>
          <w:sz w:val="28"/>
          <w:szCs w:val="28"/>
        </w:rPr>
      </w:pPr>
      <w:r w:rsidRPr="005D1E21">
        <w:rPr>
          <w:rFonts w:ascii="Arial" w:hAnsi="Arial" w:cs="Arial"/>
          <w:b/>
          <w:bCs/>
          <w:sz w:val="28"/>
          <w:szCs w:val="28"/>
        </w:rPr>
        <w:t>Student name</w:t>
      </w:r>
      <w:r w:rsidRPr="005D1E21">
        <w:rPr>
          <w:rFonts w:ascii="Arial" w:hAnsi="Arial" w:cs="Arial"/>
          <w:sz w:val="28"/>
          <w:szCs w:val="28"/>
        </w:rPr>
        <w:t>: Ferline dos Santos Danqua</w:t>
      </w:r>
    </w:p>
    <w:p w14:paraId="2DBC6FEF" w14:textId="5F20E248" w:rsidR="00C04FA4" w:rsidRDefault="00C04FA4" w:rsidP="00C04FA4">
      <w:pPr>
        <w:tabs>
          <w:tab w:val="left" w:pos="6540"/>
        </w:tabs>
        <w:spacing w:line="360" w:lineRule="auto"/>
        <w:rPr>
          <w:rFonts w:ascii="Arial" w:hAnsi="Arial" w:cs="Arial"/>
          <w:sz w:val="28"/>
          <w:szCs w:val="28"/>
        </w:rPr>
      </w:pPr>
      <w:r>
        <w:rPr>
          <w:rFonts w:ascii="Arial" w:hAnsi="Arial" w:cs="Arial"/>
          <w:b/>
          <w:bCs/>
          <w:sz w:val="28"/>
          <w:szCs w:val="28"/>
        </w:rPr>
        <w:t>Student ID</w:t>
      </w:r>
      <w:r>
        <w:rPr>
          <w:rFonts w:ascii="Arial" w:hAnsi="Arial" w:cs="Arial"/>
          <w:sz w:val="28"/>
          <w:szCs w:val="28"/>
        </w:rPr>
        <w:t>: 2030736</w:t>
      </w:r>
    </w:p>
    <w:p w14:paraId="311EE83C" w14:textId="38C3939B" w:rsidR="00C04FA4" w:rsidRDefault="00C04FA4" w:rsidP="00C04FA4">
      <w:pPr>
        <w:tabs>
          <w:tab w:val="left" w:pos="6540"/>
        </w:tabs>
        <w:spacing w:line="360" w:lineRule="auto"/>
        <w:rPr>
          <w:rFonts w:ascii="Arial" w:hAnsi="Arial" w:cs="Arial"/>
          <w:sz w:val="28"/>
          <w:szCs w:val="28"/>
        </w:rPr>
      </w:pPr>
      <w:r>
        <w:rPr>
          <w:rFonts w:ascii="Arial" w:hAnsi="Arial" w:cs="Arial"/>
          <w:b/>
          <w:bCs/>
          <w:sz w:val="28"/>
          <w:szCs w:val="28"/>
        </w:rPr>
        <w:t>Lecturer name</w:t>
      </w:r>
      <w:r>
        <w:rPr>
          <w:rFonts w:ascii="Arial" w:hAnsi="Arial" w:cs="Arial"/>
          <w:sz w:val="28"/>
          <w:szCs w:val="28"/>
        </w:rPr>
        <w:t xml:space="preserve">: </w:t>
      </w:r>
      <w:r w:rsidR="00721716" w:rsidRPr="00721716">
        <w:rPr>
          <w:rFonts w:ascii="Arial" w:hAnsi="Arial" w:cs="Arial"/>
          <w:sz w:val="28"/>
          <w:szCs w:val="28"/>
        </w:rPr>
        <w:t>Jolly Nwankwo</w:t>
      </w:r>
    </w:p>
    <w:p w14:paraId="3457DEE2" w14:textId="77777777" w:rsidR="00C2607E" w:rsidRPr="00C2607E" w:rsidRDefault="00700432" w:rsidP="00C2607E">
      <w:pPr>
        <w:tabs>
          <w:tab w:val="left" w:pos="6540"/>
        </w:tabs>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w:t>
      </w:r>
      <w:r w:rsidR="00C2607E">
        <w:rPr>
          <w:rFonts w:ascii="Arial" w:hAnsi="Arial" w:cs="Arial"/>
          <w:sz w:val="28"/>
          <w:szCs w:val="28"/>
        </w:rPr>
        <w:t xml:space="preserve"> </w:t>
      </w:r>
      <w:r w:rsidR="00C2607E" w:rsidRPr="00C2607E">
        <w:rPr>
          <w:rFonts w:ascii="Arial" w:hAnsi="Arial" w:cs="Arial"/>
          <w:sz w:val="28"/>
          <w:szCs w:val="28"/>
        </w:rPr>
        <w:t>19th April 2024, 2pm (UK</w:t>
      </w:r>
    </w:p>
    <w:p w14:paraId="36AFF069" w14:textId="2A0E4C69" w:rsidR="00700432" w:rsidRDefault="00C2607E" w:rsidP="00C2607E">
      <w:pPr>
        <w:tabs>
          <w:tab w:val="left" w:pos="6540"/>
        </w:tabs>
        <w:spacing w:line="360" w:lineRule="auto"/>
        <w:rPr>
          <w:rFonts w:ascii="Arial" w:hAnsi="Arial" w:cs="Arial"/>
          <w:sz w:val="28"/>
          <w:szCs w:val="28"/>
        </w:rPr>
      </w:pPr>
      <w:r w:rsidRPr="00C2607E">
        <w:rPr>
          <w:rFonts w:ascii="Arial" w:hAnsi="Arial" w:cs="Arial"/>
          <w:sz w:val="28"/>
          <w:szCs w:val="28"/>
        </w:rPr>
        <w:t>time)</w:t>
      </w:r>
    </w:p>
    <w:p w14:paraId="09C0196C" w14:textId="010B4EC6" w:rsidR="00C04FA4" w:rsidRDefault="00C04FA4" w:rsidP="00C04FA4">
      <w:pPr>
        <w:tabs>
          <w:tab w:val="left" w:pos="6540"/>
        </w:tabs>
        <w:spacing w:line="360" w:lineRule="auto"/>
        <w:rPr>
          <w:rFonts w:ascii="Arial" w:hAnsi="Arial" w:cs="Arial"/>
          <w:sz w:val="28"/>
          <w:szCs w:val="28"/>
        </w:rPr>
      </w:pPr>
      <w:r>
        <w:rPr>
          <w:rFonts w:ascii="Arial" w:hAnsi="Arial" w:cs="Arial"/>
          <w:b/>
          <w:bCs/>
          <w:sz w:val="28"/>
          <w:szCs w:val="28"/>
        </w:rPr>
        <w:t xml:space="preserve">Word count: </w:t>
      </w:r>
      <w:r w:rsidRPr="009340C0">
        <w:rPr>
          <w:rFonts w:ascii="Arial" w:hAnsi="Arial" w:cs="Arial"/>
          <w:sz w:val="28"/>
          <w:szCs w:val="28"/>
        </w:rPr>
        <w:t xml:space="preserve"> </w:t>
      </w:r>
    </w:p>
    <w:p w14:paraId="66DCDF96" w14:textId="6EC99F63" w:rsidR="00BF296E" w:rsidRPr="007462F2" w:rsidRDefault="000050DB">
      <w:pPr>
        <w:spacing w:line="259" w:lineRule="auto"/>
        <w:rPr>
          <w:rFonts w:ascii="Arial" w:hAnsi="Arial" w:cs="Arial"/>
          <w:sz w:val="28"/>
          <w:szCs w:val="28"/>
        </w:rPr>
      </w:pPr>
      <w:r>
        <w:rPr>
          <w:rFonts w:ascii="Arial" w:hAnsi="Arial" w:cs="Arial"/>
          <w:sz w:val="28"/>
          <w:szCs w:val="28"/>
        </w:rPr>
        <w:br w:type="page"/>
      </w:r>
    </w:p>
    <w:sdt>
      <w:sdtPr>
        <w:rPr>
          <w:rFonts w:ascii="Times New Roman" w:eastAsiaTheme="minorHAnsi" w:hAnsi="Times New Roman" w:cstheme="minorBidi"/>
          <w:color w:val="auto"/>
          <w:sz w:val="24"/>
          <w:szCs w:val="22"/>
          <w:lang w:val="en-GB"/>
        </w:rPr>
        <w:id w:val="886150499"/>
        <w:docPartObj>
          <w:docPartGallery w:val="Table of Contents"/>
          <w:docPartUnique/>
        </w:docPartObj>
      </w:sdtPr>
      <w:sdtEndPr>
        <w:rPr>
          <w:rFonts w:ascii="Arial" w:hAnsi="Arial" w:cs="Arial"/>
          <w:b/>
          <w:bCs/>
          <w:noProof/>
          <w:szCs w:val="24"/>
        </w:rPr>
      </w:sdtEndPr>
      <w:sdtContent>
        <w:p w14:paraId="427A7CCC" w14:textId="3A884FC5" w:rsidR="00BF296E" w:rsidRPr="00A81552" w:rsidRDefault="00BF296E">
          <w:pPr>
            <w:pStyle w:val="TOCHeading"/>
            <w:rPr>
              <w:rFonts w:ascii="Arial" w:hAnsi="Arial" w:cs="Arial"/>
              <w:color w:val="000000" w:themeColor="text1"/>
            </w:rPr>
          </w:pPr>
          <w:r w:rsidRPr="00A81552">
            <w:rPr>
              <w:rFonts w:ascii="Arial" w:hAnsi="Arial" w:cs="Arial"/>
              <w:color w:val="000000" w:themeColor="text1"/>
              <w:sz w:val="28"/>
              <w:szCs w:val="28"/>
            </w:rPr>
            <w:t>Contents</w:t>
          </w:r>
        </w:p>
        <w:p w14:paraId="6123B229" w14:textId="77777777" w:rsidR="005C67DE" w:rsidRPr="005C67DE" w:rsidRDefault="005C67DE" w:rsidP="005C67DE">
          <w:pPr>
            <w:rPr>
              <w:lang w:val="en-US"/>
            </w:rPr>
          </w:pPr>
        </w:p>
        <w:p w14:paraId="3EEB20E5" w14:textId="7B2D66AA" w:rsidR="00263147" w:rsidRPr="00A81552" w:rsidRDefault="00BF296E" w:rsidP="00263147">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r w:rsidRPr="00A81552">
            <w:rPr>
              <w:rFonts w:ascii="Arial" w:hAnsi="Arial" w:cs="Arial"/>
              <w:sz w:val="22"/>
            </w:rPr>
            <w:fldChar w:fldCharType="begin"/>
          </w:r>
          <w:r w:rsidRPr="00A81552">
            <w:rPr>
              <w:rFonts w:ascii="Arial" w:hAnsi="Arial" w:cs="Arial"/>
              <w:sz w:val="22"/>
            </w:rPr>
            <w:instrText xml:space="preserve"> TOC \o "1-3" \h \z \u </w:instrText>
          </w:r>
          <w:r w:rsidRPr="00A81552">
            <w:rPr>
              <w:rFonts w:ascii="Arial" w:hAnsi="Arial" w:cs="Arial"/>
              <w:sz w:val="22"/>
            </w:rPr>
            <w:fldChar w:fldCharType="separate"/>
          </w:r>
          <w:hyperlink w:anchor="_Toc163676576" w:history="1">
            <w:r w:rsidR="00263147" w:rsidRPr="00A81552">
              <w:rPr>
                <w:rStyle w:val="Hyperlink"/>
                <w:rFonts w:ascii="Arial" w:hAnsi="Arial" w:cs="Arial"/>
                <w:noProof/>
                <w:sz w:val="22"/>
              </w:rPr>
              <w:t>Introduction</w:t>
            </w:r>
            <w:r w:rsidR="00263147" w:rsidRPr="00A81552">
              <w:rPr>
                <w:rFonts w:ascii="Arial" w:hAnsi="Arial" w:cs="Arial"/>
                <w:noProof/>
                <w:webHidden/>
                <w:sz w:val="22"/>
              </w:rPr>
              <w:tab/>
            </w:r>
            <w:r w:rsidR="00263147" w:rsidRPr="00A81552">
              <w:rPr>
                <w:rFonts w:ascii="Arial" w:hAnsi="Arial" w:cs="Arial"/>
                <w:noProof/>
                <w:webHidden/>
                <w:sz w:val="22"/>
              </w:rPr>
              <w:fldChar w:fldCharType="begin"/>
            </w:r>
            <w:r w:rsidR="00263147" w:rsidRPr="00A81552">
              <w:rPr>
                <w:rFonts w:ascii="Arial" w:hAnsi="Arial" w:cs="Arial"/>
                <w:noProof/>
                <w:webHidden/>
                <w:sz w:val="22"/>
              </w:rPr>
              <w:instrText xml:space="preserve"> PAGEREF _Toc163676576 \h </w:instrText>
            </w:r>
            <w:r w:rsidR="00263147" w:rsidRPr="00A81552">
              <w:rPr>
                <w:rFonts w:ascii="Arial" w:hAnsi="Arial" w:cs="Arial"/>
                <w:noProof/>
                <w:webHidden/>
                <w:sz w:val="22"/>
              </w:rPr>
            </w:r>
            <w:r w:rsidR="00263147" w:rsidRPr="00A81552">
              <w:rPr>
                <w:rFonts w:ascii="Arial" w:hAnsi="Arial" w:cs="Arial"/>
                <w:noProof/>
                <w:webHidden/>
                <w:sz w:val="22"/>
              </w:rPr>
              <w:fldChar w:fldCharType="separate"/>
            </w:r>
            <w:r w:rsidR="00263147" w:rsidRPr="00A81552">
              <w:rPr>
                <w:rFonts w:ascii="Arial" w:hAnsi="Arial" w:cs="Arial"/>
                <w:noProof/>
                <w:webHidden/>
                <w:sz w:val="22"/>
              </w:rPr>
              <w:t>3</w:t>
            </w:r>
            <w:r w:rsidR="00263147" w:rsidRPr="00A81552">
              <w:rPr>
                <w:rFonts w:ascii="Arial" w:hAnsi="Arial" w:cs="Arial"/>
                <w:noProof/>
                <w:webHidden/>
                <w:sz w:val="22"/>
              </w:rPr>
              <w:fldChar w:fldCharType="end"/>
            </w:r>
          </w:hyperlink>
        </w:p>
        <w:p w14:paraId="5D59CA94" w14:textId="25D79950" w:rsidR="00263147" w:rsidRPr="00A81552" w:rsidRDefault="00000000" w:rsidP="00263147">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63676577" w:history="1">
            <w:r w:rsidR="00263147" w:rsidRPr="00A81552">
              <w:rPr>
                <w:rStyle w:val="Hyperlink"/>
                <w:rFonts w:ascii="Arial" w:hAnsi="Arial" w:cs="Arial"/>
                <w:noProof/>
                <w:sz w:val="22"/>
              </w:rPr>
              <w:t>Definition of Community and community development project aim</w:t>
            </w:r>
            <w:r w:rsidR="00263147" w:rsidRPr="00A81552">
              <w:rPr>
                <w:rFonts w:ascii="Arial" w:hAnsi="Arial" w:cs="Arial"/>
                <w:noProof/>
                <w:webHidden/>
                <w:sz w:val="22"/>
              </w:rPr>
              <w:tab/>
            </w:r>
            <w:r w:rsidR="00263147" w:rsidRPr="00A81552">
              <w:rPr>
                <w:rFonts w:ascii="Arial" w:hAnsi="Arial" w:cs="Arial"/>
                <w:noProof/>
                <w:webHidden/>
                <w:sz w:val="22"/>
              </w:rPr>
              <w:fldChar w:fldCharType="begin"/>
            </w:r>
            <w:r w:rsidR="00263147" w:rsidRPr="00A81552">
              <w:rPr>
                <w:rFonts w:ascii="Arial" w:hAnsi="Arial" w:cs="Arial"/>
                <w:noProof/>
                <w:webHidden/>
                <w:sz w:val="22"/>
              </w:rPr>
              <w:instrText xml:space="preserve"> PAGEREF _Toc163676577 \h </w:instrText>
            </w:r>
            <w:r w:rsidR="00263147" w:rsidRPr="00A81552">
              <w:rPr>
                <w:rFonts w:ascii="Arial" w:hAnsi="Arial" w:cs="Arial"/>
                <w:noProof/>
                <w:webHidden/>
                <w:sz w:val="22"/>
              </w:rPr>
            </w:r>
            <w:r w:rsidR="00263147" w:rsidRPr="00A81552">
              <w:rPr>
                <w:rFonts w:ascii="Arial" w:hAnsi="Arial" w:cs="Arial"/>
                <w:noProof/>
                <w:webHidden/>
                <w:sz w:val="22"/>
              </w:rPr>
              <w:fldChar w:fldCharType="separate"/>
            </w:r>
            <w:r w:rsidR="00263147" w:rsidRPr="00A81552">
              <w:rPr>
                <w:rFonts w:ascii="Arial" w:hAnsi="Arial" w:cs="Arial"/>
                <w:noProof/>
                <w:webHidden/>
                <w:sz w:val="22"/>
              </w:rPr>
              <w:t>4</w:t>
            </w:r>
            <w:r w:rsidR="00263147" w:rsidRPr="00A81552">
              <w:rPr>
                <w:rFonts w:ascii="Arial" w:hAnsi="Arial" w:cs="Arial"/>
                <w:noProof/>
                <w:webHidden/>
                <w:sz w:val="22"/>
              </w:rPr>
              <w:fldChar w:fldCharType="end"/>
            </w:r>
          </w:hyperlink>
        </w:p>
        <w:p w14:paraId="58BD845A" w14:textId="2BC35440" w:rsidR="00263147" w:rsidRPr="00A81552" w:rsidRDefault="00000000" w:rsidP="00263147">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63676578" w:history="1">
            <w:r w:rsidR="00263147" w:rsidRPr="00A81552">
              <w:rPr>
                <w:rStyle w:val="Hyperlink"/>
                <w:rFonts w:ascii="Arial" w:hAnsi="Arial" w:cs="Arial"/>
                <w:noProof/>
                <w:sz w:val="22"/>
              </w:rPr>
              <w:t>Redbridge main characteristics</w:t>
            </w:r>
            <w:r w:rsidR="00263147" w:rsidRPr="00A81552">
              <w:rPr>
                <w:rFonts w:ascii="Arial" w:hAnsi="Arial" w:cs="Arial"/>
                <w:noProof/>
                <w:webHidden/>
                <w:sz w:val="22"/>
              </w:rPr>
              <w:tab/>
            </w:r>
            <w:r w:rsidR="00263147" w:rsidRPr="00A81552">
              <w:rPr>
                <w:rFonts w:ascii="Arial" w:hAnsi="Arial" w:cs="Arial"/>
                <w:noProof/>
                <w:webHidden/>
                <w:sz w:val="22"/>
              </w:rPr>
              <w:fldChar w:fldCharType="begin"/>
            </w:r>
            <w:r w:rsidR="00263147" w:rsidRPr="00A81552">
              <w:rPr>
                <w:rFonts w:ascii="Arial" w:hAnsi="Arial" w:cs="Arial"/>
                <w:noProof/>
                <w:webHidden/>
                <w:sz w:val="22"/>
              </w:rPr>
              <w:instrText xml:space="preserve"> PAGEREF _Toc163676578 \h </w:instrText>
            </w:r>
            <w:r w:rsidR="00263147" w:rsidRPr="00A81552">
              <w:rPr>
                <w:rFonts w:ascii="Arial" w:hAnsi="Arial" w:cs="Arial"/>
                <w:noProof/>
                <w:webHidden/>
                <w:sz w:val="22"/>
              </w:rPr>
            </w:r>
            <w:r w:rsidR="00263147" w:rsidRPr="00A81552">
              <w:rPr>
                <w:rFonts w:ascii="Arial" w:hAnsi="Arial" w:cs="Arial"/>
                <w:noProof/>
                <w:webHidden/>
                <w:sz w:val="22"/>
              </w:rPr>
              <w:fldChar w:fldCharType="separate"/>
            </w:r>
            <w:r w:rsidR="00263147" w:rsidRPr="00A81552">
              <w:rPr>
                <w:rFonts w:ascii="Arial" w:hAnsi="Arial" w:cs="Arial"/>
                <w:noProof/>
                <w:webHidden/>
                <w:sz w:val="22"/>
              </w:rPr>
              <w:t>5</w:t>
            </w:r>
            <w:r w:rsidR="00263147" w:rsidRPr="00A81552">
              <w:rPr>
                <w:rFonts w:ascii="Arial" w:hAnsi="Arial" w:cs="Arial"/>
                <w:noProof/>
                <w:webHidden/>
                <w:sz w:val="22"/>
              </w:rPr>
              <w:fldChar w:fldCharType="end"/>
            </w:r>
          </w:hyperlink>
        </w:p>
        <w:p w14:paraId="798B62CF" w14:textId="3396F946" w:rsidR="00263147" w:rsidRPr="00A81552" w:rsidRDefault="00000000" w:rsidP="00263147">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63676579" w:history="1">
            <w:r w:rsidR="00263147" w:rsidRPr="00A81552">
              <w:rPr>
                <w:rStyle w:val="Hyperlink"/>
                <w:rFonts w:ascii="Arial" w:hAnsi="Arial" w:cs="Arial"/>
                <w:noProof/>
                <w:sz w:val="22"/>
              </w:rPr>
              <w:t>Key issues in Redbridge Borough</w:t>
            </w:r>
            <w:r w:rsidR="00263147" w:rsidRPr="00A81552">
              <w:rPr>
                <w:rFonts w:ascii="Arial" w:hAnsi="Arial" w:cs="Arial"/>
                <w:noProof/>
                <w:webHidden/>
                <w:sz w:val="22"/>
              </w:rPr>
              <w:tab/>
            </w:r>
            <w:r w:rsidR="00263147" w:rsidRPr="00A81552">
              <w:rPr>
                <w:rFonts w:ascii="Arial" w:hAnsi="Arial" w:cs="Arial"/>
                <w:noProof/>
                <w:webHidden/>
                <w:sz w:val="22"/>
              </w:rPr>
              <w:fldChar w:fldCharType="begin"/>
            </w:r>
            <w:r w:rsidR="00263147" w:rsidRPr="00A81552">
              <w:rPr>
                <w:rFonts w:ascii="Arial" w:hAnsi="Arial" w:cs="Arial"/>
                <w:noProof/>
                <w:webHidden/>
                <w:sz w:val="22"/>
              </w:rPr>
              <w:instrText xml:space="preserve"> PAGEREF _Toc163676579 \h </w:instrText>
            </w:r>
            <w:r w:rsidR="00263147" w:rsidRPr="00A81552">
              <w:rPr>
                <w:rFonts w:ascii="Arial" w:hAnsi="Arial" w:cs="Arial"/>
                <w:noProof/>
                <w:webHidden/>
                <w:sz w:val="22"/>
              </w:rPr>
            </w:r>
            <w:r w:rsidR="00263147" w:rsidRPr="00A81552">
              <w:rPr>
                <w:rFonts w:ascii="Arial" w:hAnsi="Arial" w:cs="Arial"/>
                <w:noProof/>
                <w:webHidden/>
                <w:sz w:val="22"/>
              </w:rPr>
              <w:fldChar w:fldCharType="separate"/>
            </w:r>
            <w:r w:rsidR="00263147" w:rsidRPr="00A81552">
              <w:rPr>
                <w:rFonts w:ascii="Arial" w:hAnsi="Arial" w:cs="Arial"/>
                <w:noProof/>
                <w:webHidden/>
                <w:sz w:val="22"/>
              </w:rPr>
              <w:t>6</w:t>
            </w:r>
            <w:r w:rsidR="00263147" w:rsidRPr="00A81552">
              <w:rPr>
                <w:rFonts w:ascii="Arial" w:hAnsi="Arial" w:cs="Arial"/>
                <w:noProof/>
                <w:webHidden/>
                <w:sz w:val="22"/>
              </w:rPr>
              <w:fldChar w:fldCharType="end"/>
            </w:r>
          </w:hyperlink>
        </w:p>
        <w:p w14:paraId="735A9189" w14:textId="57F996B9" w:rsidR="00263147" w:rsidRPr="00A81552" w:rsidRDefault="00000000" w:rsidP="00263147">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63676580" w:history="1">
            <w:r w:rsidR="00263147" w:rsidRPr="00A81552">
              <w:rPr>
                <w:rStyle w:val="Hyperlink"/>
                <w:rFonts w:ascii="Arial" w:hAnsi="Arial" w:cs="Arial"/>
                <w:noProof/>
                <w:sz w:val="22"/>
              </w:rPr>
              <w:t>Causes of youth homelessness</w:t>
            </w:r>
            <w:r w:rsidR="00263147" w:rsidRPr="00A81552">
              <w:rPr>
                <w:rFonts w:ascii="Arial" w:hAnsi="Arial" w:cs="Arial"/>
                <w:noProof/>
                <w:webHidden/>
                <w:sz w:val="22"/>
              </w:rPr>
              <w:tab/>
            </w:r>
            <w:r w:rsidR="00263147" w:rsidRPr="00A81552">
              <w:rPr>
                <w:rFonts w:ascii="Arial" w:hAnsi="Arial" w:cs="Arial"/>
                <w:noProof/>
                <w:webHidden/>
                <w:sz w:val="22"/>
              </w:rPr>
              <w:fldChar w:fldCharType="begin"/>
            </w:r>
            <w:r w:rsidR="00263147" w:rsidRPr="00A81552">
              <w:rPr>
                <w:rFonts w:ascii="Arial" w:hAnsi="Arial" w:cs="Arial"/>
                <w:noProof/>
                <w:webHidden/>
                <w:sz w:val="22"/>
              </w:rPr>
              <w:instrText xml:space="preserve"> PAGEREF _Toc163676580 \h </w:instrText>
            </w:r>
            <w:r w:rsidR="00263147" w:rsidRPr="00A81552">
              <w:rPr>
                <w:rFonts w:ascii="Arial" w:hAnsi="Arial" w:cs="Arial"/>
                <w:noProof/>
                <w:webHidden/>
                <w:sz w:val="22"/>
              </w:rPr>
            </w:r>
            <w:r w:rsidR="00263147" w:rsidRPr="00A81552">
              <w:rPr>
                <w:rFonts w:ascii="Arial" w:hAnsi="Arial" w:cs="Arial"/>
                <w:noProof/>
                <w:webHidden/>
                <w:sz w:val="22"/>
              </w:rPr>
              <w:fldChar w:fldCharType="separate"/>
            </w:r>
            <w:r w:rsidR="00263147" w:rsidRPr="00A81552">
              <w:rPr>
                <w:rFonts w:ascii="Arial" w:hAnsi="Arial" w:cs="Arial"/>
                <w:noProof/>
                <w:webHidden/>
                <w:sz w:val="22"/>
              </w:rPr>
              <w:t>7</w:t>
            </w:r>
            <w:r w:rsidR="00263147" w:rsidRPr="00A81552">
              <w:rPr>
                <w:rFonts w:ascii="Arial" w:hAnsi="Arial" w:cs="Arial"/>
                <w:noProof/>
                <w:webHidden/>
                <w:sz w:val="22"/>
              </w:rPr>
              <w:fldChar w:fldCharType="end"/>
            </w:r>
          </w:hyperlink>
        </w:p>
        <w:p w14:paraId="748E3C29" w14:textId="6FC63F9D" w:rsidR="00263147" w:rsidRPr="00A81552" w:rsidRDefault="00000000" w:rsidP="00263147">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63676581" w:history="1">
            <w:r w:rsidR="00263147" w:rsidRPr="00A81552">
              <w:rPr>
                <w:rStyle w:val="Hyperlink"/>
                <w:rFonts w:ascii="Arial" w:eastAsia="Times New Roman" w:hAnsi="Arial" w:cs="Arial"/>
                <w:noProof/>
                <w:sz w:val="22"/>
                <w:lang w:eastAsia="en-GB"/>
              </w:rPr>
              <w:t>Principles to support community development</w:t>
            </w:r>
            <w:r w:rsidR="00263147" w:rsidRPr="00A81552">
              <w:rPr>
                <w:rFonts w:ascii="Arial" w:hAnsi="Arial" w:cs="Arial"/>
                <w:noProof/>
                <w:webHidden/>
                <w:sz w:val="22"/>
              </w:rPr>
              <w:tab/>
            </w:r>
            <w:r w:rsidR="00263147" w:rsidRPr="00A81552">
              <w:rPr>
                <w:rFonts w:ascii="Arial" w:hAnsi="Arial" w:cs="Arial"/>
                <w:noProof/>
                <w:webHidden/>
                <w:sz w:val="22"/>
              </w:rPr>
              <w:fldChar w:fldCharType="begin"/>
            </w:r>
            <w:r w:rsidR="00263147" w:rsidRPr="00A81552">
              <w:rPr>
                <w:rFonts w:ascii="Arial" w:hAnsi="Arial" w:cs="Arial"/>
                <w:noProof/>
                <w:webHidden/>
                <w:sz w:val="22"/>
              </w:rPr>
              <w:instrText xml:space="preserve"> PAGEREF _Toc163676581 \h </w:instrText>
            </w:r>
            <w:r w:rsidR="00263147" w:rsidRPr="00A81552">
              <w:rPr>
                <w:rFonts w:ascii="Arial" w:hAnsi="Arial" w:cs="Arial"/>
                <w:noProof/>
                <w:webHidden/>
                <w:sz w:val="22"/>
              </w:rPr>
            </w:r>
            <w:r w:rsidR="00263147" w:rsidRPr="00A81552">
              <w:rPr>
                <w:rFonts w:ascii="Arial" w:hAnsi="Arial" w:cs="Arial"/>
                <w:noProof/>
                <w:webHidden/>
                <w:sz w:val="22"/>
              </w:rPr>
              <w:fldChar w:fldCharType="separate"/>
            </w:r>
            <w:r w:rsidR="00263147" w:rsidRPr="00A81552">
              <w:rPr>
                <w:rFonts w:ascii="Arial" w:hAnsi="Arial" w:cs="Arial"/>
                <w:noProof/>
                <w:webHidden/>
                <w:sz w:val="22"/>
              </w:rPr>
              <w:t>9</w:t>
            </w:r>
            <w:r w:rsidR="00263147" w:rsidRPr="00A81552">
              <w:rPr>
                <w:rFonts w:ascii="Arial" w:hAnsi="Arial" w:cs="Arial"/>
                <w:noProof/>
                <w:webHidden/>
                <w:sz w:val="22"/>
              </w:rPr>
              <w:fldChar w:fldCharType="end"/>
            </w:r>
          </w:hyperlink>
        </w:p>
        <w:p w14:paraId="0FA6F9CB" w14:textId="03379847" w:rsidR="00263147" w:rsidRPr="00A81552" w:rsidRDefault="00000000" w:rsidP="00263147">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63676582" w:history="1">
            <w:r w:rsidR="00263147" w:rsidRPr="00A81552">
              <w:rPr>
                <w:rStyle w:val="Hyperlink"/>
                <w:rFonts w:ascii="Arial" w:hAnsi="Arial" w:cs="Arial"/>
                <w:noProof/>
                <w:sz w:val="22"/>
              </w:rPr>
              <w:t>Stakeholders and digital media and technologies involved in the project</w:t>
            </w:r>
            <w:r w:rsidR="00263147" w:rsidRPr="00A81552">
              <w:rPr>
                <w:rFonts w:ascii="Arial" w:hAnsi="Arial" w:cs="Arial"/>
                <w:noProof/>
                <w:webHidden/>
                <w:sz w:val="22"/>
              </w:rPr>
              <w:tab/>
            </w:r>
            <w:r w:rsidR="00263147" w:rsidRPr="00A81552">
              <w:rPr>
                <w:rFonts w:ascii="Arial" w:hAnsi="Arial" w:cs="Arial"/>
                <w:noProof/>
                <w:webHidden/>
                <w:sz w:val="22"/>
              </w:rPr>
              <w:fldChar w:fldCharType="begin"/>
            </w:r>
            <w:r w:rsidR="00263147" w:rsidRPr="00A81552">
              <w:rPr>
                <w:rFonts w:ascii="Arial" w:hAnsi="Arial" w:cs="Arial"/>
                <w:noProof/>
                <w:webHidden/>
                <w:sz w:val="22"/>
              </w:rPr>
              <w:instrText xml:space="preserve"> PAGEREF _Toc163676582 \h </w:instrText>
            </w:r>
            <w:r w:rsidR="00263147" w:rsidRPr="00A81552">
              <w:rPr>
                <w:rFonts w:ascii="Arial" w:hAnsi="Arial" w:cs="Arial"/>
                <w:noProof/>
                <w:webHidden/>
                <w:sz w:val="22"/>
              </w:rPr>
            </w:r>
            <w:r w:rsidR="00263147" w:rsidRPr="00A81552">
              <w:rPr>
                <w:rFonts w:ascii="Arial" w:hAnsi="Arial" w:cs="Arial"/>
                <w:noProof/>
                <w:webHidden/>
                <w:sz w:val="22"/>
              </w:rPr>
              <w:fldChar w:fldCharType="separate"/>
            </w:r>
            <w:r w:rsidR="00263147" w:rsidRPr="00A81552">
              <w:rPr>
                <w:rFonts w:ascii="Arial" w:hAnsi="Arial" w:cs="Arial"/>
                <w:noProof/>
                <w:webHidden/>
                <w:sz w:val="22"/>
              </w:rPr>
              <w:t>10</w:t>
            </w:r>
            <w:r w:rsidR="00263147" w:rsidRPr="00A81552">
              <w:rPr>
                <w:rFonts w:ascii="Arial" w:hAnsi="Arial" w:cs="Arial"/>
                <w:noProof/>
                <w:webHidden/>
                <w:sz w:val="22"/>
              </w:rPr>
              <w:fldChar w:fldCharType="end"/>
            </w:r>
          </w:hyperlink>
        </w:p>
        <w:p w14:paraId="13C98ED4" w14:textId="0CC655BD" w:rsidR="00263147" w:rsidRPr="00A81552" w:rsidRDefault="00000000" w:rsidP="00263147">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63676583" w:history="1">
            <w:r w:rsidR="00263147" w:rsidRPr="00A81552">
              <w:rPr>
                <w:rStyle w:val="Hyperlink"/>
                <w:rFonts w:ascii="Arial" w:hAnsi="Arial" w:cs="Arial"/>
                <w:noProof/>
                <w:sz w:val="22"/>
              </w:rPr>
              <w:t>Theories: Maslow’s Hierarchy of Needs</w:t>
            </w:r>
            <w:r w:rsidR="00263147" w:rsidRPr="00A81552">
              <w:rPr>
                <w:rFonts w:ascii="Arial" w:hAnsi="Arial" w:cs="Arial"/>
                <w:noProof/>
                <w:webHidden/>
                <w:sz w:val="22"/>
              </w:rPr>
              <w:tab/>
            </w:r>
            <w:r w:rsidR="00263147" w:rsidRPr="00A81552">
              <w:rPr>
                <w:rFonts w:ascii="Arial" w:hAnsi="Arial" w:cs="Arial"/>
                <w:noProof/>
                <w:webHidden/>
                <w:sz w:val="22"/>
              </w:rPr>
              <w:fldChar w:fldCharType="begin"/>
            </w:r>
            <w:r w:rsidR="00263147" w:rsidRPr="00A81552">
              <w:rPr>
                <w:rFonts w:ascii="Arial" w:hAnsi="Arial" w:cs="Arial"/>
                <w:noProof/>
                <w:webHidden/>
                <w:sz w:val="22"/>
              </w:rPr>
              <w:instrText xml:space="preserve"> PAGEREF _Toc163676583 \h </w:instrText>
            </w:r>
            <w:r w:rsidR="00263147" w:rsidRPr="00A81552">
              <w:rPr>
                <w:rFonts w:ascii="Arial" w:hAnsi="Arial" w:cs="Arial"/>
                <w:noProof/>
                <w:webHidden/>
                <w:sz w:val="22"/>
              </w:rPr>
            </w:r>
            <w:r w:rsidR="00263147" w:rsidRPr="00A81552">
              <w:rPr>
                <w:rFonts w:ascii="Arial" w:hAnsi="Arial" w:cs="Arial"/>
                <w:noProof/>
                <w:webHidden/>
                <w:sz w:val="22"/>
              </w:rPr>
              <w:fldChar w:fldCharType="separate"/>
            </w:r>
            <w:r w:rsidR="00263147" w:rsidRPr="00A81552">
              <w:rPr>
                <w:rFonts w:ascii="Arial" w:hAnsi="Arial" w:cs="Arial"/>
                <w:noProof/>
                <w:webHidden/>
                <w:sz w:val="22"/>
              </w:rPr>
              <w:t>11</w:t>
            </w:r>
            <w:r w:rsidR="00263147" w:rsidRPr="00A81552">
              <w:rPr>
                <w:rFonts w:ascii="Arial" w:hAnsi="Arial" w:cs="Arial"/>
                <w:noProof/>
                <w:webHidden/>
                <w:sz w:val="22"/>
              </w:rPr>
              <w:fldChar w:fldCharType="end"/>
            </w:r>
          </w:hyperlink>
        </w:p>
        <w:p w14:paraId="367929B1" w14:textId="31D84CE0" w:rsidR="00263147" w:rsidRPr="00A81552" w:rsidRDefault="00000000" w:rsidP="00263147">
          <w:pPr>
            <w:pStyle w:val="TOC2"/>
            <w:tabs>
              <w:tab w:val="right" w:leader="dot" w:pos="9016"/>
            </w:tabs>
            <w:spacing w:line="360" w:lineRule="auto"/>
            <w:jc w:val="both"/>
            <w:rPr>
              <w:rFonts w:ascii="Arial" w:hAnsi="Arial" w:cs="Arial"/>
              <w:noProof/>
              <w:kern w:val="2"/>
              <w:lang w:val="en-GB" w:eastAsia="en-GB"/>
              <w14:ligatures w14:val="standardContextual"/>
            </w:rPr>
          </w:pPr>
          <w:hyperlink w:anchor="_Toc163676584" w:history="1">
            <w:r w:rsidR="00263147" w:rsidRPr="00A81552">
              <w:rPr>
                <w:rStyle w:val="Hyperlink"/>
                <w:rFonts w:ascii="Arial" w:hAnsi="Arial" w:cs="Arial"/>
                <w:noProof/>
              </w:rPr>
              <w:t>Attachment Theory</w:t>
            </w:r>
            <w:r w:rsidR="00263147" w:rsidRPr="00A81552">
              <w:rPr>
                <w:rFonts w:ascii="Arial" w:hAnsi="Arial" w:cs="Arial"/>
                <w:noProof/>
                <w:webHidden/>
              </w:rPr>
              <w:tab/>
            </w:r>
            <w:r w:rsidR="00263147" w:rsidRPr="00A81552">
              <w:rPr>
                <w:rFonts w:ascii="Arial" w:hAnsi="Arial" w:cs="Arial"/>
                <w:noProof/>
                <w:webHidden/>
              </w:rPr>
              <w:fldChar w:fldCharType="begin"/>
            </w:r>
            <w:r w:rsidR="00263147" w:rsidRPr="00A81552">
              <w:rPr>
                <w:rFonts w:ascii="Arial" w:hAnsi="Arial" w:cs="Arial"/>
                <w:noProof/>
                <w:webHidden/>
              </w:rPr>
              <w:instrText xml:space="preserve"> PAGEREF _Toc163676584 \h </w:instrText>
            </w:r>
            <w:r w:rsidR="00263147" w:rsidRPr="00A81552">
              <w:rPr>
                <w:rFonts w:ascii="Arial" w:hAnsi="Arial" w:cs="Arial"/>
                <w:noProof/>
                <w:webHidden/>
              </w:rPr>
            </w:r>
            <w:r w:rsidR="00263147" w:rsidRPr="00A81552">
              <w:rPr>
                <w:rFonts w:ascii="Arial" w:hAnsi="Arial" w:cs="Arial"/>
                <w:noProof/>
                <w:webHidden/>
              </w:rPr>
              <w:fldChar w:fldCharType="separate"/>
            </w:r>
            <w:r w:rsidR="00263147" w:rsidRPr="00A81552">
              <w:rPr>
                <w:rFonts w:ascii="Arial" w:hAnsi="Arial" w:cs="Arial"/>
                <w:noProof/>
                <w:webHidden/>
              </w:rPr>
              <w:t>11</w:t>
            </w:r>
            <w:r w:rsidR="00263147" w:rsidRPr="00A81552">
              <w:rPr>
                <w:rFonts w:ascii="Arial" w:hAnsi="Arial" w:cs="Arial"/>
                <w:noProof/>
                <w:webHidden/>
              </w:rPr>
              <w:fldChar w:fldCharType="end"/>
            </w:r>
          </w:hyperlink>
        </w:p>
        <w:p w14:paraId="61413A80" w14:textId="4D8EE95D" w:rsidR="00263147" w:rsidRPr="00A81552" w:rsidRDefault="00000000" w:rsidP="00263147">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63676585" w:history="1">
            <w:r w:rsidR="00263147" w:rsidRPr="00A81552">
              <w:rPr>
                <w:rStyle w:val="Hyperlink"/>
                <w:rFonts w:ascii="Arial" w:hAnsi="Arial" w:cs="Arial"/>
                <w:noProof/>
                <w:sz w:val="22"/>
              </w:rPr>
              <w:t>Legislation and Policies</w:t>
            </w:r>
            <w:r w:rsidR="00263147" w:rsidRPr="00A81552">
              <w:rPr>
                <w:rFonts w:ascii="Arial" w:hAnsi="Arial" w:cs="Arial"/>
                <w:noProof/>
                <w:webHidden/>
                <w:sz w:val="22"/>
              </w:rPr>
              <w:tab/>
            </w:r>
            <w:r w:rsidR="00263147" w:rsidRPr="00A81552">
              <w:rPr>
                <w:rFonts w:ascii="Arial" w:hAnsi="Arial" w:cs="Arial"/>
                <w:noProof/>
                <w:webHidden/>
                <w:sz w:val="22"/>
              </w:rPr>
              <w:fldChar w:fldCharType="begin"/>
            </w:r>
            <w:r w:rsidR="00263147" w:rsidRPr="00A81552">
              <w:rPr>
                <w:rFonts w:ascii="Arial" w:hAnsi="Arial" w:cs="Arial"/>
                <w:noProof/>
                <w:webHidden/>
                <w:sz w:val="22"/>
              </w:rPr>
              <w:instrText xml:space="preserve"> PAGEREF _Toc163676585 \h </w:instrText>
            </w:r>
            <w:r w:rsidR="00263147" w:rsidRPr="00A81552">
              <w:rPr>
                <w:rFonts w:ascii="Arial" w:hAnsi="Arial" w:cs="Arial"/>
                <w:noProof/>
                <w:webHidden/>
                <w:sz w:val="22"/>
              </w:rPr>
            </w:r>
            <w:r w:rsidR="00263147" w:rsidRPr="00A81552">
              <w:rPr>
                <w:rFonts w:ascii="Arial" w:hAnsi="Arial" w:cs="Arial"/>
                <w:noProof/>
                <w:webHidden/>
                <w:sz w:val="22"/>
              </w:rPr>
              <w:fldChar w:fldCharType="separate"/>
            </w:r>
            <w:r w:rsidR="00263147" w:rsidRPr="00A81552">
              <w:rPr>
                <w:rFonts w:ascii="Arial" w:hAnsi="Arial" w:cs="Arial"/>
                <w:noProof/>
                <w:webHidden/>
                <w:sz w:val="22"/>
              </w:rPr>
              <w:t>13</w:t>
            </w:r>
            <w:r w:rsidR="00263147" w:rsidRPr="00A81552">
              <w:rPr>
                <w:rFonts w:ascii="Arial" w:hAnsi="Arial" w:cs="Arial"/>
                <w:noProof/>
                <w:webHidden/>
                <w:sz w:val="22"/>
              </w:rPr>
              <w:fldChar w:fldCharType="end"/>
            </w:r>
          </w:hyperlink>
        </w:p>
        <w:p w14:paraId="1E6E1A1E" w14:textId="74667018" w:rsidR="00263147" w:rsidRPr="00A81552" w:rsidRDefault="00000000" w:rsidP="00263147">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63676586" w:history="1">
            <w:r w:rsidR="00263147" w:rsidRPr="00A81552">
              <w:rPr>
                <w:rStyle w:val="Hyperlink"/>
                <w:rFonts w:ascii="Arial" w:hAnsi="Arial" w:cs="Arial"/>
                <w:noProof/>
                <w:sz w:val="22"/>
              </w:rPr>
              <w:t>Barries to community development</w:t>
            </w:r>
            <w:r w:rsidR="00263147" w:rsidRPr="00A81552">
              <w:rPr>
                <w:rFonts w:ascii="Arial" w:hAnsi="Arial" w:cs="Arial"/>
                <w:noProof/>
                <w:webHidden/>
                <w:sz w:val="22"/>
              </w:rPr>
              <w:tab/>
            </w:r>
            <w:r w:rsidR="00263147" w:rsidRPr="00A81552">
              <w:rPr>
                <w:rFonts w:ascii="Arial" w:hAnsi="Arial" w:cs="Arial"/>
                <w:noProof/>
                <w:webHidden/>
                <w:sz w:val="22"/>
              </w:rPr>
              <w:fldChar w:fldCharType="begin"/>
            </w:r>
            <w:r w:rsidR="00263147" w:rsidRPr="00A81552">
              <w:rPr>
                <w:rFonts w:ascii="Arial" w:hAnsi="Arial" w:cs="Arial"/>
                <w:noProof/>
                <w:webHidden/>
                <w:sz w:val="22"/>
              </w:rPr>
              <w:instrText xml:space="preserve"> PAGEREF _Toc163676586 \h </w:instrText>
            </w:r>
            <w:r w:rsidR="00263147" w:rsidRPr="00A81552">
              <w:rPr>
                <w:rFonts w:ascii="Arial" w:hAnsi="Arial" w:cs="Arial"/>
                <w:noProof/>
                <w:webHidden/>
                <w:sz w:val="22"/>
              </w:rPr>
            </w:r>
            <w:r w:rsidR="00263147" w:rsidRPr="00A81552">
              <w:rPr>
                <w:rFonts w:ascii="Arial" w:hAnsi="Arial" w:cs="Arial"/>
                <w:noProof/>
                <w:webHidden/>
                <w:sz w:val="22"/>
              </w:rPr>
              <w:fldChar w:fldCharType="separate"/>
            </w:r>
            <w:r w:rsidR="00263147" w:rsidRPr="00A81552">
              <w:rPr>
                <w:rFonts w:ascii="Arial" w:hAnsi="Arial" w:cs="Arial"/>
                <w:noProof/>
                <w:webHidden/>
                <w:sz w:val="22"/>
              </w:rPr>
              <w:t>14</w:t>
            </w:r>
            <w:r w:rsidR="00263147" w:rsidRPr="00A81552">
              <w:rPr>
                <w:rFonts w:ascii="Arial" w:hAnsi="Arial" w:cs="Arial"/>
                <w:noProof/>
                <w:webHidden/>
                <w:sz w:val="22"/>
              </w:rPr>
              <w:fldChar w:fldCharType="end"/>
            </w:r>
          </w:hyperlink>
        </w:p>
        <w:p w14:paraId="00ECADAB" w14:textId="58131A43" w:rsidR="00263147" w:rsidRPr="00A81552" w:rsidRDefault="00000000" w:rsidP="00263147">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63676587" w:history="1">
            <w:r w:rsidR="00263147" w:rsidRPr="00A81552">
              <w:rPr>
                <w:rStyle w:val="Hyperlink"/>
                <w:rFonts w:ascii="Arial" w:hAnsi="Arial" w:cs="Arial"/>
                <w:noProof/>
                <w:sz w:val="22"/>
              </w:rPr>
              <w:t>Recommendations</w:t>
            </w:r>
            <w:r w:rsidR="00263147" w:rsidRPr="00A81552">
              <w:rPr>
                <w:rFonts w:ascii="Arial" w:hAnsi="Arial" w:cs="Arial"/>
                <w:noProof/>
                <w:webHidden/>
                <w:sz w:val="22"/>
              </w:rPr>
              <w:tab/>
            </w:r>
            <w:r w:rsidR="00263147" w:rsidRPr="00A81552">
              <w:rPr>
                <w:rFonts w:ascii="Arial" w:hAnsi="Arial" w:cs="Arial"/>
                <w:noProof/>
                <w:webHidden/>
                <w:sz w:val="22"/>
              </w:rPr>
              <w:fldChar w:fldCharType="begin"/>
            </w:r>
            <w:r w:rsidR="00263147" w:rsidRPr="00A81552">
              <w:rPr>
                <w:rFonts w:ascii="Arial" w:hAnsi="Arial" w:cs="Arial"/>
                <w:noProof/>
                <w:webHidden/>
                <w:sz w:val="22"/>
              </w:rPr>
              <w:instrText xml:space="preserve"> PAGEREF _Toc163676587 \h </w:instrText>
            </w:r>
            <w:r w:rsidR="00263147" w:rsidRPr="00A81552">
              <w:rPr>
                <w:rFonts w:ascii="Arial" w:hAnsi="Arial" w:cs="Arial"/>
                <w:noProof/>
                <w:webHidden/>
                <w:sz w:val="22"/>
              </w:rPr>
            </w:r>
            <w:r w:rsidR="00263147" w:rsidRPr="00A81552">
              <w:rPr>
                <w:rFonts w:ascii="Arial" w:hAnsi="Arial" w:cs="Arial"/>
                <w:noProof/>
                <w:webHidden/>
                <w:sz w:val="22"/>
              </w:rPr>
              <w:fldChar w:fldCharType="separate"/>
            </w:r>
            <w:r w:rsidR="00263147" w:rsidRPr="00A81552">
              <w:rPr>
                <w:rFonts w:ascii="Arial" w:hAnsi="Arial" w:cs="Arial"/>
                <w:noProof/>
                <w:webHidden/>
                <w:sz w:val="22"/>
              </w:rPr>
              <w:t>15</w:t>
            </w:r>
            <w:r w:rsidR="00263147" w:rsidRPr="00A81552">
              <w:rPr>
                <w:rFonts w:ascii="Arial" w:hAnsi="Arial" w:cs="Arial"/>
                <w:noProof/>
                <w:webHidden/>
                <w:sz w:val="22"/>
              </w:rPr>
              <w:fldChar w:fldCharType="end"/>
            </w:r>
          </w:hyperlink>
        </w:p>
        <w:p w14:paraId="12CF3883" w14:textId="02F94DB6" w:rsidR="00263147" w:rsidRPr="00A81552" w:rsidRDefault="00000000" w:rsidP="00263147">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63676588" w:history="1">
            <w:r w:rsidR="00263147" w:rsidRPr="00A81552">
              <w:rPr>
                <w:rStyle w:val="Hyperlink"/>
                <w:rFonts w:ascii="Arial" w:hAnsi="Arial" w:cs="Arial"/>
                <w:noProof/>
                <w:sz w:val="22"/>
              </w:rPr>
              <w:t>Conclusion</w:t>
            </w:r>
            <w:r w:rsidR="00263147" w:rsidRPr="00A81552">
              <w:rPr>
                <w:rFonts w:ascii="Arial" w:hAnsi="Arial" w:cs="Arial"/>
                <w:noProof/>
                <w:webHidden/>
                <w:sz w:val="22"/>
              </w:rPr>
              <w:tab/>
            </w:r>
            <w:r w:rsidR="00263147" w:rsidRPr="00A81552">
              <w:rPr>
                <w:rFonts w:ascii="Arial" w:hAnsi="Arial" w:cs="Arial"/>
                <w:noProof/>
                <w:webHidden/>
                <w:sz w:val="22"/>
              </w:rPr>
              <w:fldChar w:fldCharType="begin"/>
            </w:r>
            <w:r w:rsidR="00263147" w:rsidRPr="00A81552">
              <w:rPr>
                <w:rFonts w:ascii="Arial" w:hAnsi="Arial" w:cs="Arial"/>
                <w:noProof/>
                <w:webHidden/>
                <w:sz w:val="22"/>
              </w:rPr>
              <w:instrText xml:space="preserve"> PAGEREF _Toc163676588 \h </w:instrText>
            </w:r>
            <w:r w:rsidR="00263147" w:rsidRPr="00A81552">
              <w:rPr>
                <w:rFonts w:ascii="Arial" w:hAnsi="Arial" w:cs="Arial"/>
                <w:noProof/>
                <w:webHidden/>
                <w:sz w:val="22"/>
              </w:rPr>
            </w:r>
            <w:r w:rsidR="00263147" w:rsidRPr="00A81552">
              <w:rPr>
                <w:rFonts w:ascii="Arial" w:hAnsi="Arial" w:cs="Arial"/>
                <w:noProof/>
                <w:webHidden/>
                <w:sz w:val="22"/>
              </w:rPr>
              <w:fldChar w:fldCharType="separate"/>
            </w:r>
            <w:r w:rsidR="00263147" w:rsidRPr="00A81552">
              <w:rPr>
                <w:rFonts w:ascii="Arial" w:hAnsi="Arial" w:cs="Arial"/>
                <w:noProof/>
                <w:webHidden/>
                <w:sz w:val="22"/>
              </w:rPr>
              <w:t>16</w:t>
            </w:r>
            <w:r w:rsidR="00263147" w:rsidRPr="00A81552">
              <w:rPr>
                <w:rFonts w:ascii="Arial" w:hAnsi="Arial" w:cs="Arial"/>
                <w:noProof/>
                <w:webHidden/>
                <w:sz w:val="22"/>
              </w:rPr>
              <w:fldChar w:fldCharType="end"/>
            </w:r>
          </w:hyperlink>
        </w:p>
        <w:p w14:paraId="32B7C6B2" w14:textId="6B4A5FD3" w:rsidR="00263147" w:rsidRPr="00A81552" w:rsidRDefault="00000000" w:rsidP="00263147">
          <w:pPr>
            <w:pStyle w:val="TOC1"/>
            <w:tabs>
              <w:tab w:val="right" w:leader="dot" w:pos="9016"/>
            </w:tabs>
            <w:spacing w:line="360" w:lineRule="auto"/>
            <w:jc w:val="both"/>
            <w:rPr>
              <w:rFonts w:ascii="Arial" w:eastAsiaTheme="minorEastAsia" w:hAnsi="Arial" w:cs="Arial"/>
              <w:noProof/>
              <w:kern w:val="2"/>
              <w:sz w:val="22"/>
              <w:lang w:eastAsia="en-GB"/>
              <w14:ligatures w14:val="standardContextual"/>
            </w:rPr>
          </w:pPr>
          <w:hyperlink w:anchor="_Toc163676589" w:history="1">
            <w:r w:rsidR="00263147" w:rsidRPr="00A81552">
              <w:rPr>
                <w:rStyle w:val="Hyperlink"/>
                <w:rFonts w:ascii="Arial" w:hAnsi="Arial" w:cs="Arial"/>
                <w:noProof/>
                <w:sz w:val="22"/>
              </w:rPr>
              <w:t>References</w:t>
            </w:r>
            <w:r w:rsidR="00263147" w:rsidRPr="00A81552">
              <w:rPr>
                <w:rFonts w:ascii="Arial" w:hAnsi="Arial" w:cs="Arial"/>
                <w:noProof/>
                <w:webHidden/>
                <w:sz w:val="22"/>
              </w:rPr>
              <w:tab/>
            </w:r>
            <w:r w:rsidR="00263147" w:rsidRPr="00A81552">
              <w:rPr>
                <w:rFonts w:ascii="Arial" w:hAnsi="Arial" w:cs="Arial"/>
                <w:noProof/>
                <w:webHidden/>
                <w:sz w:val="22"/>
              </w:rPr>
              <w:fldChar w:fldCharType="begin"/>
            </w:r>
            <w:r w:rsidR="00263147" w:rsidRPr="00A81552">
              <w:rPr>
                <w:rFonts w:ascii="Arial" w:hAnsi="Arial" w:cs="Arial"/>
                <w:noProof/>
                <w:webHidden/>
                <w:sz w:val="22"/>
              </w:rPr>
              <w:instrText xml:space="preserve"> PAGEREF _Toc163676589 \h </w:instrText>
            </w:r>
            <w:r w:rsidR="00263147" w:rsidRPr="00A81552">
              <w:rPr>
                <w:rFonts w:ascii="Arial" w:hAnsi="Arial" w:cs="Arial"/>
                <w:noProof/>
                <w:webHidden/>
                <w:sz w:val="22"/>
              </w:rPr>
            </w:r>
            <w:r w:rsidR="00263147" w:rsidRPr="00A81552">
              <w:rPr>
                <w:rFonts w:ascii="Arial" w:hAnsi="Arial" w:cs="Arial"/>
                <w:noProof/>
                <w:webHidden/>
                <w:sz w:val="22"/>
              </w:rPr>
              <w:fldChar w:fldCharType="separate"/>
            </w:r>
            <w:r w:rsidR="00263147" w:rsidRPr="00A81552">
              <w:rPr>
                <w:rFonts w:ascii="Arial" w:hAnsi="Arial" w:cs="Arial"/>
                <w:noProof/>
                <w:webHidden/>
                <w:sz w:val="22"/>
              </w:rPr>
              <w:t>17</w:t>
            </w:r>
            <w:r w:rsidR="00263147" w:rsidRPr="00A81552">
              <w:rPr>
                <w:rFonts w:ascii="Arial" w:hAnsi="Arial" w:cs="Arial"/>
                <w:noProof/>
                <w:webHidden/>
                <w:sz w:val="22"/>
              </w:rPr>
              <w:fldChar w:fldCharType="end"/>
            </w:r>
          </w:hyperlink>
        </w:p>
        <w:p w14:paraId="701268E3" w14:textId="4F4E561E" w:rsidR="00BF296E" w:rsidRPr="00263147" w:rsidRDefault="00BF296E" w:rsidP="00263147">
          <w:pPr>
            <w:spacing w:line="360" w:lineRule="auto"/>
            <w:jc w:val="both"/>
            <w:rPr>
              <w:rFonts w:ascii="Arial" w:hAnsi="Arial" w:cs="Arial"/>
              <w:szCs w:val="24"/>
            </w:rPr>
          </w:pPr>
          <w:r w:rsidRPr="00A81552">
            <w:rPr>
              <w:rFonts w:ascii="Arial" w:hAnsi="Arial" w:cs="Arial"/>
              <w:b/>
              <w:bCs/>
              <w:noProof/>
              <w:sz w:val="22"/>
            </w:rPr>
            <w:fldChar w:fldCharType="end"/>
          </w:r>
        </w:p>
      </w:sdtContent>
    </w:sdt>
    <w:p w14:paraId="325092D5" w14:textId="7D5CA96E" w:rsidR="000050DB" w:rsidRPr="00263147" w:rsidRDefault="000050DB" w:rsidP="00263147">
      <w:pPr>
        <w:spacing w:line="360" w:lineRule="auto"/>
        <w:jc w:val="both"/>
        <w:rPr>
          <w:rFonts w:ascii="Arial" w:hAnsi="Arial" w:cs="Arial"/>
          <w:b/>
          <w:bCs/>
          <w:szCs w:val="24"/>
        </w:rPr>
      </w:pPr>
    </w:p>
    <w:p w14:paraId="0667B9C6" w14:textId="544EA710" w:rsidR="000050DB" w:rsidRPr="00263147" w:rsidRDefault="000050DB" w:rsidP="00263147">
      <w:pPr>
        <w:spacing w:line="360" w:lineRule="auto"/>
        <w:jc w:val="both"/>
        <w:rPr>
          <w:rFonts w:ascii="Arial" w:hAnsi="Arial" w:cs="Arial"/>
          <w:b/>
          <w:bCs/>
          <w:szCs w:val="24"/>
        </w:rPr>
      </w:pPr>
      <w:r w:rsidRPr="00263147">
        <w:rPr>
          <w:rFonts w:ascii="Arial" w:hAnsi="Arial" w:cs="Arial"/>
          <w:b/>
          <w:bCs/>
          <w:szCs w:val="24"/>
        </w:rPr>
        <w:br w:type="page"/>
      </w:r>
    </w:p>
    <w:p w14:paraId="256F478A" w14:textId="77777777" w:rsidR="0027334E" w:rsidRPr="00A81552" w:rsidRDefault="00BF296E" w:rsidP="00C51935">
      <w:pPr>
        <w:pStyle w:val="Heading1"/>
        <w:rPr>
          <w:rFonts w:ascii="Arial" w:hAnsi="Arial" w:cs="Arial"/>
          <w:color w:val="000000" w:themeColor="text1"/>
          <w:sz w:val="28"/>
          <w:szCs w:val="28"/>
        </w:rPr>
      </w:pPr>
      <w:bookmarkStart w:id="0" w:name="_Toc163676576"/>
      <w:r w:rsidRPr="00A81552">
        <w:rPr>
          <w:rFonts w:ascii="Arial" w:hAnsi="Arial" w:cs="Arial"/>
          <w:color w:val="000000" w:themeColor="text1"/>
          <w:sz w:val="28"/>
          <w:szCs w:val="28"/>
        </w:rPr>
        <w:lastRenderedPageBreak/>
        <w:t>Introduction</w:t>
      </w:r>
      <w:bookmarkEnd w:id="0"/>
    </w:p>
    <w:p w14:paraId="5FFF2DCC" w14:textId="77777777" w:rsidR="009E7DF7" w:rsidRDefault="009E7DF7" w:rsidP="009E7DF7"/>
    <w:p w14:paraId="730F99BB" w14:textId="77777777" w:rsidR="00D21AA9" w:rsidRPr="00A81552" w:rsidRDefault="009E7DF7" w:rsidP="002D357E">
      <w:pPr>
        <w:spacing w:line="360" w:lineRule="auto"/>
        <w:jc w:val="both"/>
        <w:rPr>
          <w:rFonts w:ascii="Arial" w:hAnsi="Arial" w:cs="Arial"/>
          <w:sz w:val="22"/>
        </w:rPr>
      </w:pPr>
      <w:r w:rsidRPr="00A81552">
        <w:rPr>
          <w:rFonts w:ascii="Arial" w:hAnsi="Arial" w:cs="Arial"/>
          <w:sz w:val="22"/>
        </w:rPr>
        <w:t xml:space="preserve">This written report will discuss </w:t>
      </w:r>
      <w:r w:rsidR="00546B16" w:rsidRPr="00A81552">
        <w:rPr>
          <w:rFonts w:ascii="Arial" w:hAnsi="Arial" w:cs="Arial"/>
          <w:sz w:val="22"/>
        </w:rPr>
        <w:t>the definition of comm</w:t>
      </w:r>
      <w:r w:rsidR="00D155E1" w:rsidRPr="00A81552">
        <w:rPr>
          <w:rFonts w:ascii="Arial" w:hAnsi="Arial" w:cs="Arial"/>
          <w:sz w:val="22"/>
        </w:rPr>
        <w:t>unity</w:t>
      </w:r>
      <w:r w:rsidR="00E51DAD" w:rsidRPr="00A81552">
        <w:rPr>
          <w:rFonts w:ascii="Arial" w:hAnsi="Arial" w:cs="Arial"/>
          <w:sz w:val="22"/>
        </w:rPr>
        <w:t xml:space="preserve"> and t</w:t>
      </w:r>
      <w:r w:rsidR="00AC4C1C" w:rsidRPr="00A81552">
        <w:rPr>
          <w:rFonts w:ascii="Arial" w:hAnsi="Arial" w:cs="Arial"/>
          <w:sz w:val="22"/>
        </w:rPr>
        <w:t>he aim of community project</w:t>
      </w:r>
      <w:r w:rsidR="004B56D5" w:rsidRPr="00A81552">
        <w:rPr>
          <w:rFonts w:ascii="Arial" w:hAnsi="Arial" w:cs="Arial"/>
          <w:sz w:val="22"/>
        </w:rPr>
        <w:t xml:space="preserve"> which is </w:t>
      </w:r>
      <w:r w:rsidR="008C4759" w:rsidRPr="00A81552">
        <w:rPr>
          <w:rFonts w:ascii="Arial" w:hAnsi="Arial" w:cs="Arial"/>
          <w:sz w:val="22"/>
        </w:rPr>
        <w:t>about Youth Homelessness</w:t>
      </w:r>
      <w:r w:rsidR="00AC4C1C" w:rsidRPr="00A81552">
        <w:rPr>
          <w:rFonts w:ascii="Arial" w:hAnsi="Arial" w:cs="Arial"/>
          <w:sz w:val="22"/>
        </w:rPr>
        <w:t xml:space="preserve">. </w:t>
      </w:r>
    </w:p>
    <w:p w14:paraId="1425AAD2" w14:textId="5BD816CE" w:rsidR="00D610A9" w:rsidRPr="00A81552" w:rsidRDefault="00D21AA9" w:rsidP="002D357E">
      <w:pPr>
        <w:spacing w:line="360" w:lineRule="auto"/>
        <w:jc w:val="both"/>
        <w:rPr>
          <w:rFonts w:ascii="Arial" w:hAnsi="Arial" w:cs="Arial"/>
          <w:sz w:val="22"/>
        </w:rPr>
      </w:pPr>
      <w:r w:rsidRPr="00A81552">
        <w:rPr>
          <w:rFonts w:ascii="Arial" w:hAnsi="Arial" w:cs="Arial"/>
          <w:sz w:val="22"/>
        </w:rPr>
        <w:t xml:space="preserve">The report will outline the </w:t>
      </w:r>
      <w:r w:rsidR="00E14B70" w:rsidRPr="00A81552">
        <w:rPr>
          <w:rFonts w:ascii="Arial" w:hAnsi="Arial" w:cs="Arial"/>
          <w:sz w:val="22"/>
        </w:rPr>
        <w:t>main</w:t>
      </w:r>
      <w:r w:rsidRPr="00A81552">
        <w:rPr>
          <w:rFonts w:ascii="Arial" w:hAnsi="Arial" w:cs="Arial"/>
          <w:sz w:val="22"/>
        </w:rPr>
        <w:t xml:space="preserve"> characteristics, demographics, and health and social care needs</w:t>
      </w:r>
      <w:r w:rsidR="00E14B70" w:rsidRPr="00A81552">
        <w:rPr>
          <w:rFonts w:ascii="Arial" w:hAnsi="Arial" w:cs="Arial"/>
          <w:sz w:val="22"/>
        </w:rPr>
        <w:t xml:space="preserve"> </w:t>
      </w:r>
      <w:r w:rsidR="00840336" w:rsidRPr="00A81552">
        <w:rPr>
          <w:rFonts w:ascii="Arial" w:hAnsi="Arial" w:cs="Arial"/>
          <w:sz w:val="22"/>
        </w:rPr>
        <w:t xml:space="preserve">in </w:t>
      </w:r>
      <w:r w:rsidR="00F174E8" w:rsidRPr="00A81552">
        <w:rPr>
          <w:rFonts w:ascii="Arial" w:hAnsi="Arial" w:cs="Arial"/>
          <w:sz w:val="22"/>
        </w:rPr>
        <w:t>London Bor</w:t>
      </w:r>
      <w:r w:rsidR="004428C4" w:rsidRPr="00A81552">
        <w:rPr>
          <w:rFonts w:ascii="Arial" w:hAnsi="Arial" w:cs="Arial"/>
          <w:sz w:val="22"/>
        </w:rPr>
        <w:t xml:space="preserve">ough of </w:t>
      </w:r>
      <w:r w:rsidR="00840336" w:rsidRPr="00A81552">
        <w:rPr>
          <w:rFonts w:ascii="Arial" w:hAnsi="Arial" w:cs="Arial"/>
          <w:sz w:val="22"/>
        </w:rPr>
        <w:t>Redbridge</w:t>
      </w:r>
      <w:r w:rsidRPr="00A81552">
        <w:rPr>
          <w:rFonts w:ascii="Arial" w:hAnsi="Arial" w:cs="Arial"/>
          <w:sz w:val="22"/>
        </w:rPr>
        <w:t xml:space="preserve">. It </w:t>
      </w:r>
      <w:r w:rsidR="00793628" w:rsidRPr="00A81552">
        <w:rPr>
          <w:rFonts w:ascii="Arial" w:hAnsi="Arial" w:cs="Arial"/>
          <w:sz w:val="22"/>
        </w:rPr>
        <w:t>will</w:t>
      </w:r>
      <w:r w:rsidRPr="00A81552">
        <w:rPr>
          <w:rFonts w:ascii="Arial" w:hAnsi="Arial" w:cs="Arial"/>
          <w:sz w:val="22"/>
        </w:rPr>
        <w:t xml:space="preserve"> identify a unique approach for health and social improvements and </w:t>
      </w:r>
      <w:r w:rsidR="00C1732B" w:rsidRPr="00A81552">
        <w:rPr>
          <w:rFonts w:ascii="Arial" w:hAnsi="Arial" w:cs="Arial"/>
          <w:sz w:val="22"/>
        </w:rPr>
        <w:t xml:space="preserve">will </w:t>
      </w:r>
      <w:r w:rsidRPr="00A81552">
        <w:rPr>
          <w:rFonts w:ascii="Arial" w:hAnsi="Arial" w:cs="Arial"/>
          <w:sz w:val="22"/>
        </w:rPr>
        <w:t xml:space="preserve">explore communication methods. Causes </w:t>
      </w:r>
      <w:r w:rsidR="00840336" w:rsidRPr="00A81552">
        <w:rPr>
          <w:rFonts w:ascii="Arial" w:hAnsi="Arial" w:cs="Arial"/>
          <w:sz w:val="22"/>
        </w:rPr>
        <w:t xml:space="preserve">will </w:t>
      </w:r>
      <w:r w:rsidRPr="00A81552">
        <w:rPr>
          <w:rFonts w:ascii="Arial" w:hAnsi="Arial" w:cs="Arial"/>
          <w:sz w:val="22"/>
        </w:rPr>
        <w:t xml:space="preserve">be included, including campaigns and social communications. Recommendations </w:t>
      </w:r>
      <w:r w:rsidR="007754B6" w:rsidRPr="00A81552">
        <w:rPr>
          <w:rFonts w:ascii="Arial" w:hAnsi="Arial" w:cs="Arial"/>
          <w:sz w:val="22"/>
        </w:rPr>
        <w:t xml:space="preserve">will </w:t>
      </w:r>
      <w:r w:rsidRPr="00A81552">
        <w:rPr>
          <w:rFonts w:ascii="Arial" w:hAnsi="Arial" w:cs="Arial"/>
          <w:sz w:val="22"/>
        </w:rPr>
        <w:t xml:space="preserve">be made for adapting to a digital world. The report </w:t>
      </w:r>
      <w:r w:rsidR="00B0670E" w:rsidRPr="00A81552">
        <w:rPr>
          <w:rFonts w:ascii="Arial" w:hAnsi="Arial" w:cs="Arial"/>
          <w:sz w:val="22"/>
        </w:rPr>
        <w:t>will</w:t>
      </w:r>
      <w:r w:rsidR="007722D7" w:rsidRPr="00A81552">
        <w:rPr>
          <w:rFonts w:ascii="Arial" w:hAnsi="Arial" w:cs="Arial"/>
          <w:sz w:val="22"/>
        </w:rPr>
        <w:t xml:space="preserve"> </w:t>
      </w:r>
      <w:r w:rsidRPr="00A81552">
        <w:rPr>
          <w:rFonts w:ascii="Arial" w:hAnsi="Arial" w:cs="Arial"/>
          <w:sz w:val="22"/>
        </w:rPr>
        <w:t xml:space="preserve">also explore health needs, social, cultural, economic issues, and </w:t>
      </w:r>
      <w:r w:rsidR="007722D7" w:rsidRPr="00A81552">
        <w:rPr>
          <w:rFonts w:ascii="Arial" w:hAnsi="Arial" w:cs="Arial"/>
          <w:sz w:val="22"/>
        </w:rPr>
        <w:t xml:space="preserve">will be </w:t>
      </w:r>
      <w:r w:rsidRPr="00A81552">
        <w:rPr>
          <w:rFonts w:ascii="Arial" w:hAnsi="Arial" w:cs="Arial"/>
          <w:sz w:val="22"/>
        </w:rPr>
        <w:t>critically evaluat</w:t>
      </w:r>
      <w:r w:rsidR="007722D7" w:rsidRPr="00A81552">
        <w:rPr>
          <w:rFonts w:ascii="Arial" w:hAnsi="Arial" w:cs="Arial"/>
          <w:sz w:val="22"/>
        </w:rPr>
        <w:t>ing</w:t>
      </w:r>
      <w:r w:rsidRPr="00A81552">
        <w:rPr>
          <w:rFonts w:ascii="Arial" w:hAnsi="Arial" w:cs="Arial"/>
          <w:sz w:val="22"/>
        </w:rPr>
        <w:t xml:space="preserve"> approaches for raising awareness and positive change.</w:t>
      </w:r>
    </w:p>
    <w:p w14:paraId="25CF52F2" w14:textId="1DADCA4F" w:rsidR="00536B65" w:rsidRPr="00A81552" w:rsidRDefault="00536B65">
      <w:pPr>
        <w:spacing w:line="259" w:lineRule="auto"/>
        <w:rPr>
          <w:rFonts w:ascii="Arial" w:hAnsi="Arial" w:cs="Arial"/>
          <w:sz w:val="22"/>
        </w:rPr>
      </w:pPr>
      <w:r w:rsidRPr="00A81552">
        <w:rPr>
          <w:rFonts w:ascii="Arial" w:hAnsi="Arial" w:cs="Arial"/>
          <w:sz w:val="22"/>
        </w:rPr>
        <w:br w:type="page"/>
      </w:r>
    </w:p>
    <w:p w14:paraId="17636942" w14:textId="08A3669D" w:rsidR="00754C15" w:rsidRPr="00A81552" w:rsidRDefault="008734C3" w:rsidP="00DE65F1">
      <w:pPr>
        <w:pStyle w:val="Heading1"/>
        <w:rPr>
          <w:rFonts w:ascii="Arial" w:hAnsi="Arial" w:cs="Arial"/>
          <w:color w:val="000000" w:themeColor="text1"/>
          <w:sz w:val="28"/>
          <w:szCs w:val="28"/>
        </w:rPr>
      </w:pPr>
      <w:bookmarkStart w:id="1" w:name="_Toc163676577"/>
      <w:r w:rsidRPr="00A81552">
        <w:rPr>
          <w:rFonts w:ascii="Arial" w:hAnsi="Arial" w:cs="Arial"/>
          <w:color w:val="000000" w:themeColor="text1"/>
          <w:sz w:val="28"/>
          <w:szCs w:val="28"/>
        </w:rPr>
        <w:lastRenderedPageBreak/>
        <w:t xml:space="preserve">Definition of Community and </w:t>
      </w:r>
      <w:r w:rsidR="00064FE1" w:rsidRPr="00A81552">
        <w:rPr>
          <w:rFonts w:ascii="Arial" w:hAnsi="Arial" w:cs="Arial"/>
          <w:color w:val="000000" w:themeColor="text1"/>
          <w:sz w:val="28"/>
          <w:szCs w:val="28"/>
        </w:rPr>
        <w:t>community development project aim</w:t>
      </w:r>
      <w:bookmarkEnd w:id="1"/>
    </w:p>
    <w:p w14:paraId="149FB974" w14:textId="77777777" w:rsidR="00DE65F1" w:rsidRDefault="00DE65F1" w:rsidP="00CA07AC">
      <w:pPr>
        <w:spacing w:line="360" w:lineRule="auto"/>
        <w:jc w:val="both"/>
        <w:rPr>
          <w:rFonts w:ascii="Arial" w:hAnsi="Arial" w:cs="Arial"/>
        </w:rPr>
      </w:pPr>
    </w:p>
    <w:p w14:paraId="3B9A3391" w14:textId="733D602E" w:rsidR="00CA07AC" w:rsidRPr="00A81552" w:rsidRDefault="00652F49" w:rsidP="00CA07AC">
      <w:pPr>
        <w:spacing w:line="360" w:lineRule="auto"/>
        <w:jc w:val="both"/>
        <w:rPr>
          <w:rFonts w:ascii="Arial" w:eastAsia="Times New Roman" w:hAnsi="Arial" w:cs="Arial"/>
          <w:sz w:val="22"/>
          <w:lang w:eastAsia="en-GB"/>
        </w:rPr>
      </w:pPr>
      <w:r w:rsidRPr="00A81552">
        <w:rPr>
          <w:rFonts w:ascii="Arial" w:hAnsi="Arial" w:cs="Arial"/>
          <w:sz w:val="22"/>
        </w:rPr>
        <w:t xml:space="preserve">MacQueen and colleagues define a community as a group of people with diverse characteristics, social ties, common perspectives, and joint action in geographical locations or settings, including key activities like residence, work, education, and recreation, and physically, geographically, culturally, and administratively defined areas </w:t>
      </w:r>
      <w:r w:rsidR="00A827BC" w:rsidRPr="00A81552">
        <w:rPr>
          <w:rFonts w:ascii="Arial" w:hAnsi="Arial" w:cs="Arial"/>
          <w:sz w:val="22"/>
        </w:rPr>
        <w:t>(MacQueen et al., 2001)</w:t>
      </w:r>
      <w:r w:rsidRPr="00A81552">
        <w:rPr>
          <w:rFonts w:ascii="Arial" w:hAnsi="Arial" w:cs="Arial"/>
          <w:sz w:val="22"/>
        </w:rPr>
        <w:t>.</w:t>
      </w:r>
      <w:r w:rsidR="00CA07AC" w:rsidRPr="00A81552">
        <w:rPr>
          <w:rFonts w:ascii="Arial" w:hAnsi="Arial" w:cs="Arial"/>
          <w:sz w:val="22"/>
        </w:rPr>
        <w:t xml:space="preserve"> </w:t>
      </w:r>
      <w:r w:rsidR="001D16D2" w:rsidRPr="00A81552">
        <w:rPr>
          <w:rFonts w:ascii="Arial" w:eastAsia="Times New Roman" w:hAnsi="Arial" w:cs="Arial"/>
          <w:sz w:val="22"/>
          <w:lang w:eastAsia="en-GB"/>
        </w:rPr>
        <w:t xml:space="preserve">The aim of this community programme is to enhance consciousness, hinder, and diminish the occurrence of homelessness among young </w:t>
      </w:r>
      <w:r w:rsidR="00BB66DC" w:rsidRPr="00A81552">
        <w:rPr>
          <w:rFonts w:ascii="Arial" w:eastAsia="Times New Roman" w:hAnsi="Arial" w:cs="Arial"/>
          <w:sz w:val="22"/>
          <w:lang w:eastAsia="en-GB"/>
        </w:rPr>
        <w:t>people</w:t>
      </w:r>
      <w:r w:rsidR="001D16D2" w:rsidRPr="00A81552">
        <w:rPr>
          <w:rFonts w:ascii="Arial" w:eastAsia="Times New Roman" w:hAnsi="Arial" w:cs="Arial"/>
          <w:sz w:val="22"/>
          <w:lang w:eastAsia="en-GB"/>
        </w:rPr>
        <w:t>.</w:t>
      </w:r>
    </w:p>
    <w:p w14:paraId="6B588913" w14:textId="282DD1FA" w:rsidR="00553129" w:rsidRPr="00A81552" w:rsidRDefault="00B7372C" w:rsidP="00CA07AC">
      <w:pPr>
        <w:spacing w:line="360" w:lineRule="auto"/>
        <w:jc w:val="both"/>
        <w:rPr>
          <w:rFonts w:ascii="Arial" w:eastAsia="Times New Roman" w:hAnsi="Arial" w:cs="Arial"/>
          <w:sz w:val="22"/>
          <w:lang w:eastAsia="en-GB"/>
        </w:rPr>
      </w:pPr>
      <w:r w:rsidRPr="00A81552">
        <w:rPr>
          <w:rFonts w:ascii="Arial" w:eastAsia="Times New Roman" w:hAnsi="Arial" w:cs="Arial"/>
          <w:sz w:val="22"/>
          <w:lang w:eastAsia="en-GB"/>
        </w:rPr>
        <w:t xml:space="preserve">As stated </w:t>
      </w:r>
      <w:r w:rsidR="0019176C" w:rsidRPr="00A81552">
        <w:rPr>
          <w:rFonts w:ascii="Arial" w:eastAsia="Times New Roman" w:hAnsi="Arial" w:cs="Arial"/>
          <w:sz w:val="22"/>
          <w:lang w:eastAsia="en-GB"/>
        </w:rPr>
        <w:t xml:space="preserve">Lal, Halicki-Asakawa and </w:t>
      </w:r>
      <w:proofErr w:type="spellStart"/>
      <w:r w:rsidR="0019176C" w:rsidRPr="00A81552">
        <w:rPr>
          <w:rFonts w:ascii="Arial" w:eastAsia="Times New Roman" w:hAnsi="Arial" w:cs="Arial"/>
          <w:sz w:val="22"/>
          <w:lang w:eastAsia="en-GB"/>
        </w:rPr>
        <w:t>Fauvelle</w:t>
      </w:r>
      <w:proofErr w:type="spellEnd"/>
      <w:r w:rsidR="0019176C" w:rsidRPr="00A81552">
        <w:rPr>
          <w:rFonts w:ascii="Arial" w:eastAsia="Times New Roman" w:hAnsi="Arial" w:cs="Arial"/>
          <w:sz w:val="22"/>
          <w:lang w:eastAsia="en-GB"/>
        </w:rPr>
        <w:t xml:space="preserve"> (2021), y</w:t>
      </w:r>
      <w:r w:rsidR="00524872" w:rsidRPr="00A81552">
        <w:rPr>
          <w:rFonts w:ascii="Arial" w:eastAsia="Times New Roman" w:hAnsi="Arial" w:cs="Arial"/>
          <w:sz w:val="22"/>
          <w:lang w:eastAsia="en-GB"/>
        </w:rPr>
        <w:t>outh homelessness is a complex public health issue involving factors like lack of affordable housing, economic insecurity, behavioural health issues, domestic violence, lack of social support, and involvement in child welfare. It encompasses both street and hidden homeless individuals, including those living in hotels, motels, or unsafe places.</w:t>
      </w:r>
    </w:p>
    <w:p w14:paraId="542954AF" w14:textId="77777777" w:rsidR="00F43EAD" w:rsidRDefault="00F43EAD">
      <w:pPr>
        <w:spacing w:line="259" w:lineRule="auto"/>
        <w:rPr>
          <w:rFonts w:asciiTheme="majorHAnsi" w:eastAsiaTheme="majorEastAsia" w:hAnsiTheme="majorHAnsi" w:cstheme="majorBidi"/>
          <w:color w:val="0F4761" w:themeColor="accent1" w:themeShade="BF"/>
          <w:sz w:val="40"/>
          <w:szCs w:val="40"/>
        </w:rPr>
      </w:pPr>
      <w:r>
        <w:br w:type="page"/>
      </w:r>
    </w:p>
    <w:p w14:paraId="7DF1E3BC" w14:textId="3B29F859" w:rsidR="00553129" w:rsidRPr="002C05C5" w:rsidRDefault="00553129" w:rsidP="00553129">
      <w:pPr>
        <w:pStyle w:val="Heading1"/>
        <w:rPr>
          <w:rFonts w:ascii="Arial" w:hAnsi="Arial" w:cs="Arial"/>
          <w:color w:val="000000" w:themeColor="text1"/>
          <w:sz w:val="28"/>
          <w:szCs w:val="28"/>
        </w:rPr>
      </w:pPr>
      <w:bookmarkStart w:id="2" w:name="_Toc163676578"/>
      <w:r w:rsidRPr="002C05C5">
        <w:rPr>
          <w:rFonts w:ascii="Arial" w:hAnsi="Arial" w:cs="Arial"/>
          <w:color w:val="000000" w:themeColor="text1"/>
          <w:sz w:val="28"/>
          <w:szCs w:val="28"/>
        </w:rPr>
        <w:lastRenderedPageBreak/>
        <w:t>Redbridge main characteristics</w:t>
      </w:r>
      <w:bookmarkEnd w:id="2"/>
      <w:r w:rsidRPr="002C05C5">
        <w:rPr>
          <w:rFonts w:ascii="Arial" w:hAnsi="Arial" w:cs="Arial"/>
          <w:color w:val="000000" w:themeColor="text1"/>
          <w:sz w:val="28"/>
          <w:szCs w:val="28"/>
        </w:rPr>
        <w:t xml:space="preserve"> </w:t>
      </w:r>
    </w:p>
    <w:p w14:paraId="71F70A0D" w14:textId="77777777" w:rsidR="00553129" w:rsidRPr="00CA07AC" w:rsidRDefault="00553129" w:rsidP="00CA07AC">
      <w:pPr>
        <w:spacing w:line="360" w:lineRule="auto"/>
        <w:jc w:val="both"/>
        <w:rPr>
          <w:rFonts w:ascii="Arial" w:hAnsi="Arial" w:cs="Arial"/>
        </w:rPr>
      </w:pPr>
    </w:p>
    <w:p w14:paraId="7183F896" w14:textId="77777777" w:rsidR="0082431F" w:rsidRPr="002C05C5" w:rsidRDefault="00AB5457" w:rsidP="0082431F">
      <w:pPr>
        <w:spacing w:line="360" w:lineRule="auto"/>
        <w:jc w:val="both"/>
        <w:rPr>
          <w:rFonts w:ascii="Arial" w:hAnsi="Arial" w:cs="Arial"/>
          <w:sz w:val="22"/>
          <w:szCs w:val="20"/>
        </w:rPr>
      </w:pPr>
      <w:r w:rsidRPr="002C05C5">
        <w:rPr>
          <w:rFonts w:ascii="Arial" w:hAnsi="Arial" w:cs="Arial"/>
          <w:sz w:val="22"/>
          <w:szCs w:val="20"/>
        </w:rPr>
        <w:t>Redbridge, a large borough in London, is known for its ethnic diversity, with a significant proportion of residents coming from various ethnic backgrounds. The borough has a relatively young population, with a growing older adult population. Redbridge is home to a diverse array of religious communities, including Hindu, Muslim, Christian, Sikh, and Jewish populations. The socioeconomic status of the borough varies, with areas of affluence and deprivation. The housing landscape consists of suburban family homes and high-rise apartment buildings, with affordability and availability being significant issues. Redbridge is known for its strong educational institutions and dynamic economy, providing employment opportunities in sectors like healthcare, education, retail, and professional services. The borough celebrates its cultural diversity through various events, festivals, and community initiatives.</w:t>
      </w:r>
      <w:bookmarkStart w:id="3" w:name="_Toc163577600"/>
    </w:p>
    <w:p w14:paraId="6E109E0C" w14:textId="660F3C2A" w:rsidR="00FA63BC" w:rsidRPr="002C05C5" w:rsidRDefault="005775AB" w:rsidP="0082431F">
      <w:pPr>
        <w:spacing w:line="360" w:lineRule="auto"/>
        <w:jc w:val="both"/>
        <w:rPr>
          <w:rFonts w:ascii="Arial" w:hAnsi="Arial" w:cs="Arial"/>
          <w:sz w:val="22"/>
          <w:szCs w:val="20"/>
        </w:rPr>
      </w:pPr>
      <w:r w:rsidRPr="002C05C5">
        <w:rPr>
          <w:rFonts w:ascii="Arial" w:hAnsi="Arial" w:cs="Arial"/>
          <w:sz w:val="22"/>
          <w:szCs w:val="20"/>
        </w:rPr>
        <w:t xml:space="preserve">According to </w:t>
      </w:r>
      <w:r w:rsidR="00FB02DC" w:rsidRPr="002C05C5">
        <w:rPr>
          <w:rFonts w:ascii="Arial" w:hAnsi="Arial" w:cs="Arial"/>
          <w:sz w:val="22"/>
          <w:szCs w:val="20"/>
        </w:rPr>
        <w:t xml:space="preserve">Office for National Statistics (2023), </w:t>
      </w:r>
      <w:r w:rsidR="003A2742" w:rsidRPr="002C05C5">
        <w:rPr>
          <w:rFonts w:ascii="Arial" w:hAnsi="Arial" w:cs="Arial"/>
          <w:sz w:val="22"/>
          <w:szCs w:val="20"/>
        </w:rPr>
        <w:t xml:space="preserve"> The population of Redbridge has seen a 11.2% increase between the 2011 and 2021 censuses, with a higher percentage than the overall population of London (7.7%) and England (6.6%). The area is home to 39.3 people per football pitch-sized piece of land, making it one of the top 10% most densely populated English local authority areas. In 2021, 31.3% of residents identified as Muslim, the most common response in the area. This increase is due to the voluntary nature of the census question and varying response rates. In 2021, 30.4% of people in Redbridge identified as Christian, while 12.6% reported having "No religion." Factors such as changing age structures, relocation for work or education, and differences in self-identification between censuses can cause changes in religious profiles. The largest increase among high-level ethnic groups in the area was 47.3% in 2021. The percentage of people in the "White" category increased from 42.5% in 2011 to 5.4% in 2021.</w:t>
      </w:r>
      <w:bookmarkEnd w:id="3"/>
    </w:p>
    <w:p w14:paraId="329C5A26" w14:textId="77777777" w:rsidR="00FA63BC" w:rsidRPr="002C05C5" w:rsidRDefault="00FA63BC">
      <w:pPr>
        <w:spacing w:line="259" w:lineRule="auto"/>
        <w:rPr>
          <w:rFonts w:ascii="Arial" w:hAnsi="Arial" w:cs="Arial"/>
          <w:sz w:val="22"/>
          <w:szCs w:val="20"/>
        </w:rPr>
      </w:pPr>
      <w:r w:rsidRPr="002C05C5">
        <w:rPr>
          <w:rFonts w:ascii="Arial" w:hAnsi="Arial" w:cs="Arial"/>
          <w:sz w:val="22"/>
          <w:szCs w:val="20"/>
        </w:rPr>
        <w:br w:type="page"/>
      </w:r>
    </w:p>
    <w:p w14:paraId="7C1711DD" w14:textId="77777777" w:rsidR="001E4949" w:rsidRPr="002C05C5" w:rsidRDefault="001E4949" w:rsidP="00AB5457">
      <w:pPr>
        <w:pStyle w:val="Heading1"/>
        <w:spacing w:line="360" w:lineRule="auto"/>
        <w:jc w:val="both"/>
        <w:rPr>
          <w:rFonts w:ascii="Arial" w:hAnsi="Arial" w:cs="Arial"/>
          <w:color w:val="000000" w:themeColor="text1"/>
          <w:sz w:val="28"/>
          <w:szCs w:val="28"/>
        </w:rPr>
      </w:pPr>
      <w:bookmarkStart w:id="4" w:name="_Toc163676579"/>
      <w:r w:rsidRPr="002C05C5">
        <w:rPr>
          <w:rFonts w:ascii="Arial" w:hAnsi="Arial" w:cs="Arial"/>
          <w:color w:val="000000" w:themeColor="text1"/>
          <w:sz w:val="28"/>
          <w:szCs w:val="28"/>
        </w:rPr>
        <w:lastRenderedPageBreak/>
        <w:t>Key issues in Redbridge Borough</w:t>
      </w:r>
      <w:bookmarkEnd w:id="4"/>
    </w:p>
    <w:p w14:paraId="63B4124E" w14:textId="77777777" w:rsidR="00D72786" w:rsidRPr="00D72786" w:rsidRDefault="00D72786" w:rsidP="00D72786"/>
    <w:p w14:paraId="3C7CC347" w14:textId="7475A823" w:rsidR="00F071C7" w:rsidRPr="002C05C5" w:rsidRDefault="00F071C7" w:rsidP="00F071C7">
      <w:pPr>
        <w:spacing w:line="360" w:lineRule="auto"/>
        <w:jc w:val="both"/>
        <w:rPr>
          <w:rFonts w:ascii="Arial" w:hAnsi="Arial" w:cs="Arial"/>
          <w:sz w:val="22"/>
          <w:szCs w:val="20"/>
        </w:rPr>
      </w:pPr>
      <w:r w:rsidRPr="002C05C5">
        <w:rPr>
          <w:rFonts w:ascii="Arial" w:hAnsi="Arial" w:cs="Arial"/>
          <w:sz w:val="22"/>
          <w:szCs w:val="20"/>
        </w:rPr>
        <w:t>Approximately 136,000 individuals between the ages of 16 and 24 in the United Kingdom sought assistance from their local government as homeless or in danger of becoming homeless from April 2022 to March 2023. This signifies a 5% surge in comparison to the preceding fiscal year, during which 129,000 young individuals encountered homelessness</w:t>
      </w:r>
      <w:r w:rsidR="00CE3C47" w:rsidRPr="002C05C5">
        <w:rPr>
          <w:rFonts w:ascii="Arial" w:hAnsi="Arial" w:cs="Arial"/>
          <w:sz w:val="22"/>
          <w:szCs w:val="20"/>
        </w:rPr>
        <w:t xml:space="preserve"> (Centrepoint, 2023)</w:t>
      </w:r>
      <w:r w:rsidRPr="002C05C5">
        <w:rPr>
          <w:rFonts w:ascii="Arial" w:hAnsi="Arial" w:cs="Arial"/>
          <w:sz w:val="22"/>
          <w:szCs w:val="20"/>
        </w:rPr>
        <w:t>.</w:t>
      </w:r>
    </w:p>
    <w:p w14:paraId="3F1D7892" w14:textId="0C85CFDA" w:rsidR="00224F44" w:rsidRPr="002C05C5" w:rsidRDefault="00224F44" w:rsidP="00CF09A0">
      <w:pPr>
        <w:spacing w:line="360" w:lineRule="auto"/>
        <w:jc w:val="both"/>
        <w:rPr>
          <w:rFonts w:ascii="Arial" w:eastAsia="Times New Roman" w:hAnsi="Arial" w:cs="Arial"/>
          <w:sz w:val="22"/>
          <w:lang w:eastAsia="en-GB"/>
        </w:rPr>
      </w:pPr>
      <w:r w:rsidRPr="002C05C5">
        <w:rPr>
          <w:rFonts w:ascii="Arial" w:hAnsi="Arial" w:cs="Arial"/>
          <w:sz w:val="22"/>
          <w:szCs w:val="20"/>
        </w:rPr>
        <w:t xml:space="preserve">According to </w:t>
      </w:r>
      <w:r w:rsidR="003160E0" w:rsidRPr="002C05C5">
        <w:rPr>
          <w:rFonts w:ascii="Arial" w:hAnsi="Arial" w:cs="Arial"/>
          <w:sz w:val="22"/>
          <w:szCs w:val="20"/>
        </w:rPr>
        <w:t>Shelter (</w:t>
      </w:r>
      <w:r w:rsidR="0053508B" w:rsidRPr="002C05C5">
        <w:rPr>
          <w:rFonts w:ascii="Arial" w:hAnsi="Arial" w:cs="Arial"/>
          <w:sz w:val="22"/>
          <w:szCs w:val="20"/>
        </w:rPr>
        <w:t>2023)</w:t>
      </w:r>
      <w:r w:rsidRPr="002C05C5">
        <w:rPr>
          <w:rFonts w:ascii="Arial" w:hAnsi="Arial" w:cs="Arial"/>
          <w:sz w:val="22"/>
          <w:szCs w:val="20"/>
        </w:rPr>
        <w:t xml:space="preserve">, </w:t>
      </w:r>
      <w:r w:rsidRPr="002C05C5">
        <w:rPr>
          <w:rFonts w:ascii="Arial" w:eastAsia="Times New Roman" w:hAnsi="Arial" w:cs="Arial"/>
          <w:sz w:val="22"/>
          <w:lang w:eastAsia="en-GB"/>
        </w:rPr>
        <w:t xml:space="preserve">the borough of Redbridge in London ranks fifth among the top 10 areas with the greatest local rates of homelessness, with a total of 8,111 homeless individuals. </w:t>
      </w:r>
      <w:r w:rsidR="00227956" w:rsidRPr="002C05C5">
        <w:rPr>
          <w:rFonts w:ascii="Arial" w:eastAsia="Times New Roman" w:hAnsi="Arial" w:cs="Arial"/>
          <w:sz w:val="22"/>
          <w:lang w:eastAsia="en-GB"/>
        </w:rPr>
        <w:t>The number of households in temporary housing in Redbridge has risen to 26.2 per 1,000, surpassing the total of 58,370 in London, marking the first time in nearly two decades that the number of households in England is over 100,000</w:t>
      </w:r>
      <w:r w:rsidR="00C11C8B" w:rsidRPr="002C05C5">
        <w:rPr>
          <w:rFonts w:ascii="Arial" w:eastAsia="Times New Roman" w:hAnsi="Arial" w:cs="Arial"/>
          <w:sz w:val="22"/>
          <w:lang w:eastAsia="en-GB"/>
        </w:rPr>
        <w:t xml:space="preserve"> </w:t>
      </w:r>
      <w:r w:rsidR="00EC760D" w:rsidRPr="002C05C5">
        <w:rPr>
          <w:rFonts w:ascii="Arial" w:eastAsia="Times New Roman" w:hAnsi="Arial" w:cs="Arial"/>
          <w:sz w:val="22"/>
          <w:lang w:eastAsia="en-GB"/>
        </w:rPr>
        <w:t>(Ilford Recorder, 2023).</w:t>
      </w:r>
      <w:r w:rsidR="00014169" w:rsidRPr="002C05C5">
        <w:rPr>
          <w:rFonts w:ascii="Arial" w:eastAsia="Times New Roman" w:hAnsi="Arial" w:cs="Arial"/>
          <w:sz w:val="22"/>
          <w:lang w:eastAsia="en-GB"/>
        </w:rPr>
        <w:t xml:space="preserve"> Consequently, homelessness can lead to mental health issues, with financial problems, housing insecurity, anxiety, stress, and worry about the future being linked. Overcrowding, stress, anxiety, depression, and poor housing conditions also contribute to mental health issues. Homeless individuals often experience over twice as many common mental health problems and up to 15 times higher rates of psychosis compared to the general population</w:t>
      </w:r>
      <w:r w:rsidR="009E2E87" w:rsidRPr="002C05C5">
        <w:rPr>
          <w:rFonts w:ascii="Arial" w:eastAsia="Times New Roman" w:hAnsi="Arial" w:cs="Arial"/>
          <w:sz w:val="22"/>
          <w:lang w:eastAsia="en-GB"/>
        </w:rPr>
        <w:t xml:space="preserve"> (Leng, 2017)</w:t>
      </w:r>
      <w:r w:rsidR="00014169" w:rsidRPr="002C05C5">
        <w:rPr>
          <w:rFonts w:ascii="Arial" w:eastAsia="Times New Roman" w:hAnsi="Arial" w:cs="Arial"/>
          <w:sz w:val="22"/>
          <w:lang w:eastAsia="en-GB"/>
        </w:rPr>
        <w:t>.</w:t>
      </w:r>
    </w:p>
    <w:p w14:paraId="1E75715D" w14:textId="68A75DAA" w:rsidR="003160E0" w:rsidRPr="002C05C5" w:rsidRDefault="003160E0" w:rsidP="00F071C7">
      <w:pPr>
        <w:spacing w:line="360" w:lineRule="auto"/>
        <w:jc w:val="both"/>
        <w:rPr>
          <w:rFonts w:ascii="Arial" w:hAnsi="Arial" w:cs="Arial"/>
          <w:sz w:val="22"/>
          <w:szCs w:val="20"/>
        </w:rPr>
      </w:pPr>
    </w:p>
    <w:p w14:paraId="506A4AF9" w14:textId="77777777" w:rsidR="00934346" w:rsidRPr="002C05C5" w:rsidRDefault="00934346" w:rsidP="00D72786">
      <w:pPr>
        <w:spacing w:line="360" w:lineRule="auto"/>
        <w:jc w:val="both"/>
        <w:rPr>
          <w:rFonts w:asciiTheme="majorHAnsi" w:eastAsiaTheme="majorEastAsia" w:hAnsiTheme="majorHAnsi" w:cstheme="majorBidi"/>
          <w:color w:val="0F4761" w:themeColor="accent1" w:themeShade="BF"/>
          <w:sz w:val="36"/>
          <w:szCs w:val="36"/>
        </w:rPr>
      </w:pPr>
      <w:r w:rsidRPr="002C05C5">
        <w:rPr>
          <w:sz w:val="22"/>
          <w:szCs w:val="20"/>
        </w:rPr>
        <w:br w:type="page"/>
      </w:r>
    </w:p>
    <w:p w14:paraId="05968070" w14:textId="77777777" w:rsidR="00876590" w:rsidRPr="002C05C5" w:rsidRDefault="00934346" w:rsidP="000C3A53">
      <w:pPr>
        <w:pStyle w:val="Heading1"/>
        <w:rPr>
          <w:rFonts w:ascii="Arial" w:hAnsi="Arial" w:cs="Arial"/>
          <w:color w:val="000000" w:themeColor="text1"/>
          <w:sz w:val="28"/>
          <w:szCs w:val="28"/>
        </w:rPr>
      </w:pPr>
      <w:bookmarkStart w:id="5" w:name="_Toc163676580"/>
      <w:r w:rsidRPr="002C05C5">
        <w:rPr>
          <w:rFonts w:ascii="Arial" w:hAnsi="Arial" w:cs="Arial"/>
          <w:color w:val="000000" w:themeColor="text1"/>
          <w:sz w:val="28"/>
          <w:szCs w:val="28"/>
        </w:rPr>
        <w:lastRenderedPageBreak/>
        <w:t xml:space="preserve">Causes of </w:t>
      </w:r>
      <w:r w:rsidR="00876590" w:rsidRPr="002C05C5">
        <w:rPr>
          <w:rFonts w:ascii="Arial" w:hAnsi="Arial" w:cs="Arial"/>
          <w:color w:val="000000" w:themeColor="text1"/>
          <w:sz w:val="28"/>
          <w:szCs w:val="28"/>
        </w:rPr>
        <w:t>youth homelessness</w:t>
      </w:r>
      <w:bookmarkEnd w:id="5"/>
    </w:p>
    <w:p w14:paraId="593BEB17" w14:textId="77777777" w:rsidR="00D72786" w:rsidRDefault="00D72786" w:rsidP="00D72786">
      <w:pPr>
        <w:spacing w:line="360" w:lineRule="auto"/>
        <w:jc w:val="both"/>
        <w:rPr>
          <w:rFonts w:ascii="Arial" w:hAnsi="Arial" w:cs="Arial"/>
        </w:rPr>
      </w:pPr>
    </w:p>
    <w:p w14:paraId="3912329E" w14:textId="77777777" w:rsidR="0072430F" w:rsidRPr="002C05C5" w:rsidRDefault="00D72786" w:rsidP="00D72786">
      <w:pPr>
        <w:spacing w:line="360" w:lineRule="auto"/>
        <w:jc w:val="both"/>
        <w:rPr>
          <w:rFonts w:ascii="Arial" w:hAnsi="Arial" w:cs="Arial"/>
          <w:sz w:val="22"/>
          <w:szCs w:val="20"/>
        </w:rPr>
      </w:pPr>
      <w:r w:rsidRPr="002C05C5">
        <w:rPr>
          <w:rFonts w:ascii="Arial" w:hAnsi="Arial" w:cs="Arial"/>
          <w:sz w:val="22"/>
          <w:szCs w:val="20"/>
        </w:rPr>
        <w:t>Youth homelessness is a complex issue involving various factors such as family breakdown, parental conflict, divorce, abuse, domestic violence, bereavement, and mental health problems.</w:t>
      </w:r>
      <w:r w:rsidR="00323AE8" w:rsidRPr="002C05C5">
        <w:rPr>
          <w:rFonts w:ascii="Arial" w:hAnsi="Arial" w:cs="Arial"/>
          <w:sz w:val="22"/>
          <w:szCs w:val="20"/>
        </w:rPr>
        <w:t xml:space="preserve"> </w:t>
      </w:r>
      <w:r w:rsidRPr="002C05C5">
        <w:rPr>
          <w:rFonts w:ascii="Arial" w:hAnsi="Arial" w:cs="Arial"/>
          <w:sz w:val="22"/>
          <w:szCs w:val="20"/>
        </w:rPr>
        <w:t>Lack of access to mental health services and support can worsen the situation, with homeless people more likely to report mental health problems, with 85% of those struggling with depression and anxiety</w:t>
      </w:r>
      <w:r w:rsidR="00956F1E" w:rsidRPr="002C05C5">
        <w:rPr>
          <w:rFonts w:ascii="Arial" w:hAnsi="Arial" w:cs="Arial"/>
          <w:sz w:val="22"/>
          <w:szCs w:val="20"/>
        </w:rPr>
        <w:t xml:space="preserve"> </w:t>
      </w:r>
      <w:r w:rsidR="008C01A9" w:rsidRPr="002C05C5">
        <w:rPr>
          <w:rFonts w:ascii="Arial" w:hAnsi="Arial" w:cs="Arial"/>
          <w:sz w:val="22"/>
          <w:szCs w:val="20"/>
        </w:rPr>
        <w:t>(Action for Children, 2022)</w:t>
      </w:r>
      <w:r w:rsidRPr="002C05C5">
        <w:rPr>
          <w:rFonts w:ascii="Arial" w:hAnsi="Arial" w:cs="Arial"/>
          <w:sz w:val="22"/>
          <w:szCs w:val="20"/>
        </w:rPr>
        <w:t>.</w:t>
      </w:r>
      <w:r w:rsidR="0002374A" w:rsidRPr="002C05C5">
        <w:rPr>
          <w:rFonts w:ascii="Arial" w:hAnsi="Arial" w:cs="Arial"/>
          <w:sz w:val="22"/>
          <w:szCs w:val="20"/>
        </w:rPr>
        <w:t xml:space="preserve"> </w:t>
      </w:r>
    </w:p>
    <w:p w14:paraId="5818F48F" w14:textId="77777777" w:rsidR="002465F5" w:rsidRPr="002C05C5" w:rsidRDefault="0002374A" w:rsidP="00D72786">
      <w:pPr>
        <w:spacing w:line="360" w:lineRule="auto"/>
        <w:jc w:val="both"/>
        <w:rPr>
          <w:rFonts w:ascii="Arial" w:hAnsi="Arial" w:cs="Arial"/>
          <w:sz w:val="22"/>
          <w:szCs w:val="20"/>
        </w:rPr>
      </w:pPr>
      <w:r w:rsidRPr="002C05C5">
        <w:rPr>
          <w:rFonts w:ascii="Arial" w:hAnsi="Arial" w:cs="Arial"/>
          <w:sz w:val="22"/>
          <w:szCs w:val="20"/>
        </w:rPr>
        <w:t>Poverty</w:t>
      </w:r>
      <w:r w:rsidR="0072430F" w:rsidRPr="002C05C5">
        <w:rPr>
          <w:rFonts w:ascii="Arial" w:hAnsi="Arial" w:cs="Arial"/>
          <w:sz w:val="22"/>
          <w:szCs w:val="20"/>
        </w:rPr>
        <w:t xml:space="preserve"> is another cause of youth homelessness w</w:t>
      </w:r>
      <w:r w:rsidR="00A83419" w:rsidRPr="002C05C5">
        <w:rPr>
          <w:rFonts w:ascii="Arial" w:hAnsi="Arial" w:cs="Arial"/>
          <w:sz w:val="22"/>
          <w:szCs w:val="20"/>
        </w:rPr>
        <w:t>hich</w:t>
      </w:r>
      <w:r w:rsidRPr="002C05C5">
        <w:rPr>
          <w:rFonts w:ascii="Arial" w:hAnsi="Arial" w:cs="Arial"/>
          <w:sz w:val="22"/>
          <w:szCs w:val="20"/>
        </w:rPr>
        <w:t xml:space="preserve"> increases </w:t>
      </w:r>
      <w:r w:rsidR="00A83419" w:rsidRPr="002C05C5">
        <w:rPr>
          <w:rFonts w:ascii="Arial" w:hAnsi="Arial" w:cs="Arial"/>
          <w:sz w:val="22"/>
          <w:szCs w:val="20"/>
        </w:rPr>
        <w:t>its</w:t>
      </w:r>
      <w:r w:rsidRPr="002C05C5">
        <w:rPr>
          <w:rFonts w:ascii="Arial" w:hAnsi="Arial" w:cs="Arial"/>
          <w:sz w:val="22"/>
          <w:szCs w:val="20"/>
        </w:rPr>
        <w:t xml:space="preserve"> risk, with 4.3 million UK children living in poverty. Homeless young people often leave homes due to family inability to care, making it harder to find long-term accommodation due to rising living costs and barriers to accessing social support or housing</w:t>
      </w:r>
      <w:r w:rsidR="00A83419" w:rsidRPr="002C05C5">
        <w:rPr>
          <w:rFonts w:ascii="Arial" w:hAnsi="Arial" w:cs="Arial"/>
          <w:sz w:val="22"/>
          <w:szCs w:val="20"/>
        </w:rPr>
        <w:t xml:space="preserve"> (Action for Children, 2022)</w:t>
      </w:r>
      <w:r w:rsidRPr="002C05C5">
        <w:rPr>
          <w:rFonts w:ascii="Arial" w:hAnsi="Arial" w:cs="Arial"/>
          <w:sz w:val="22"/>
          <w:szCs w:val="20"/>
        </w:rPr>
        <w:t>.</w:t>
      </w:r>
      <w:r w:rsidR="00A83419" w:rsidRPr="002C05C5">
        <w:rPr>
          <w:rFonts w:ascii="Arial" w:hAnsi="Arial" w:cs="Arial"/>
          <w:sz w:val="22"/>
          <w:szCs w:val="20"/>
        </w:rPr>
        <w:t xml:space="preserve"> </w:t>
      </w:r>
    </w:p>
    <w:p w14:paraId="089456FE" w14:textId="77777777" w:rsidR="009664CD" w:rsidRPr="002C05C5" w:rsidRDefault="00C84CE9" w:rsidP="006066B7">
      <w:pPr>
        <w:spacing w:line="360" w:lineRule="auto"/>
        <w:jc w:val="both"/>
        <w:rPr>
          <w:rFonts w:ascii="Arial" w:hAnsi="Arial" w:cs="Arial"/>
          <w:sz w:val="22"/>
          <w:szCs w:val="20"/>
        </w:rPr>
      </w:pPr>
      <w:r w:rsidRPr="002C05C5">
        <w:rPr>
          <w:rFonts w:ascii="Arial" w:hAnsi="Arial" w:cs="Arial"/>
          <w:sz w:val="22"/>
          <w:szCs w:val="20"/>
        </w:rPr>
        <w:t xml:space="preserve">The presence of homelessness has detrimental effects on the lives of young individuals, leading to feelings of solitude, social detachment, and engagement in unsafe </w:t>
      </w:r>
      <w:r w:rsidR="0070655F" w:rsidRPr="002C05C5">
        <w:rPr>
          <w:rFonts w:ascii="Arial" w:hAnsi="Arial" w:cs="Arial"/>
          <w:sz w:val="22"/>
          <w:szCs w:val="20"/>
        </w:rPr>
        <w:t>behaviours</w:t>
      </w:r>
      <w:r w:rsidRPr="002C05C5">
        <w:rPr>
          <w:rFonts w:ascii="Arial" w:hAnsi="Arial" w:cs="Arial"/>
          <w:sz w:val="22"/>
          <w:szCs w:val="20"/>
        </w:rPr>
        <w:t>. They frequently experience isolation from their community, which exposes them to vulnerability and danger. Homelessness also heightens the probability of participating in illicit activities, substance misuse, and falling prey to acts of violence. In addition, homeless adolescents have a lack of stability and support, which hinders their capacity to succeed academically. This ultimately results in long-term challenges, including difficulties in securing employment and achieving a satisfactory income.</w:t>
      </w:r>
      <w:r w:rsidR="002852EA" w:rsidRPr="002C05C5">
        <w:rPr>
          <w:rFonts w:ascii="Arial" w:hAnsi="Arial" w:cs="Arial"/>
          <w:sz w:val="22"/>
          <w:szCs w:val="20"/>
        </w:rPr>
        <w:t xml:space="preserve"> </w:t>
      </w:r>
      <w:r w:rsidR="006066B7" w:rsidRPr="002C05C5">
        <w:rPr>
          <w:rFonts w:ascii="Arial" w:hAnsi="Arial" w:cs="Arial"/>
          <w:sz w:val="22"/>
          <w:szCs w:val="20"/>
        </w:rPr>
        <w:t xml:space="preserve"> Private renting is a major cause of homelessness in England, with unfair evictions, rising rents, and short rental contracts making it difficult for some to maintain their homes. Without a stable, affordable home or a welfare system, unexpected life events can push people into homelessness. A lack of social housing across the country results in people trapped in unaffordable and poor-quality homes, forcing them to stay in unsafe housing or be forced into homelessness. This also leads to an increasing number of people being stuck in unsuitable temporary accommodation for months or years</w:t>
      </w:r>
      <w:r w:rsidR="002852EA" w:rsidRPr="002C05C5">
        <w:rPr>
          <w:rFonts w:ascii="Arial" w:hAnsi="Arial" w:cs="Arial"/>
          <w:sz w:val="22"/>
          <w:szCs w:val="20"/>
        </w:rPr>
        <w:t xml:space="preserve"> </w:t>
      </w:r>
      <w:r w:rsidR="00E25545" w:rsidRPr="002C05C5">
        <w:rPr>
          <w:rFonts w:ascii="Arial" w:hAnsi="Arial" w:cs="Arial"/>
          <w:sz w:val="22"/>
          <w:szCs w:val="20"/>
        </w:rPr>
        <w:t>(Crisis, n.d.)</w:t>
      </w:r>
      <w:r w:rsidR="006066B7" w:rsidRPr="002C05C5">
        <w:rPr>
          <w:rFonts w:ascii="Arial" w:hAnsi="Arial" w:cs="Arial"/>
          <w:sz w:val="22"/>
          <w:szCs w:val="20"/>
        </w:rPr>
        <w:t>.</w:t>
      </w:r>
    </w:p>
    <w:p w14:paraId="73053485" w14:textId="5E97048A" w:rsidR="009664CD" w:rsidRPr="002C05C5" w:rsidRDefault="009664CD" w:rsidP="009664CD">
      <w:pPr>
        <w:spacing w:after="0" w:line="360" w:lineRule="auto"/>
        <w:jc w:val="both"/>
        <w:rPr>
          <w:rFonts w:ascii="Arial" w:eastAsia="Times New Roman" w:hAnsi="Arial" w:cs="Arial"/>
          <w:sz w:val="22"/>
          <w:lang w:eastAsia="en-GB"/>
        </w:rPr>
      </w:pPr>
      <w:r w:rsidRPr="002C05C5">
        <w:rPr>
          <w:rFonts w:ascii="Arial" w:eastAsia="Times New Roman" w:hAnsi="Arial" w:cs="Arial"/>
          <w:sz w:val="22"/>
          <w:lang w:eastAsia="en-GB"/>
        </w:rPr>
        <w:t xml:space="preserve">The rate of unemployment among young people in the UK is three times higher than that of the overall population, and disadvantaged young people encounter extra difficulties. The considerable impact of disrupted schooling, especially for homeless adolescents, greatly affects their qualifications and employment chances. In addition, street young people frequently encounter physical assault or verbal harassment, which renders them susceptible to sleeping outdoors in harsh conditions </w:t>
      </w:r>
      <w:r w:rsidR="00E565E5" w:rsidRPr="002C05C5">
        <w:rPr>
          <w:rFonts w:ascii="Arial" w:eastAsia="Times New Roman" w:hAnsi="Arial" w:cs="Arial"/>
          <w:sz w:val="22"/>
          <w:lang w:eastAsia="en-GB"/>
        </w:rPr>
        <w:t>(Centrepoint, n.d.)</w:t>
      </w:r>
      <w:r w:rsidRPr="002C05C5">
        <w:rPr>
          <w:rFonts w:ascii="Arial" w:eastAsia="Times New Roman" w:hAnsi="Arial" w:cs="Arial"/>
          <w:sz w:val="22"/>
          <w:lang w:eastAsia="en-GB"/>
        </w:rPr>
        <w:t>.</w:t>
      </w:r>
    </w:p>
    <w:p w14:paraId="35F9D2F9" w14:textId="77777777" w:rsidR="00595D45" w:rsidRDefault="00595D45" w:rsidP="009664CD">
      <w:pPr>
        <w:spacing w:after="0" w:line="360" w:lineRule="auto"/>
        <w:jc w:val="both"/>
        <w:rPr>
          <w:rFonts w:ascii="Arial" w:eastAsia="Times New Roman" w:hAnsi="Arial" w:cs="Arial"/>
          <w:szCs w:val="24"/>
          <w:lang w:eastAsia="en-GB"/>
        </w:rPr>
      </w:pPr>
    </w:p>
    <w:p w14:paraId="6E24D49F" w14:textId="15FDDC9D" w:rsidR="00595D45" w:rsidRDefault="00595D45">
      <w:pPr>
        <w:spacing w:line="259" w:lineRule="auto"/>
        <w:rPr>
          <w:rFonts w:ascii="Arial" w:eastAsia="Times New Roman" w:hAnsi="Arial" w:cs="Arial"/>
          <w:szCs w:val="24"/>
          <w:lang w:eastAsia="en-GB"/>
        </w:rPr>
      </w:pPr>
      <w:r>
        <w:rPr>
          <w:rFonts w:ascii="Arial" w:eastAsia="Times New Roman" w:hAnsi="Arial" w:cs="Arial"/>
          <w:szCs w:val="24"/>
          <w:lang w:eastAsia="en-GB"/>
        </w:rPr>
        <w:br w:type="page"/>
      </w:r>
    </w:p>
    <w:p w14:paraId="47052875" w14:textId="642D00EA" w:rsidR="00595D45" w:rsidRPr="002C05C5" w:rsidRDefault="0033487F" w:rsidP="0033487F">
      <w:pPr>
        <w:pStyle w:val="Heading1"/>
        <w:rPr>
          <w:rFonts w:ascii="Arial" w:eastAsia="Times New Roman" w:hAnsi="Arial" w:cs="Arial"/>
          <w:color w:val="000000" w:themeColor="text1"/>
          <w:sz w:val="28"/>
          <w:szCs w:val="28"/>
          <w:lang w:eastAsia="en-GB"/>
        </w:rPr>
      </w:pPr>
      <w:bookmarkStart w:id="6" w:name="_Toc163676581"/>
      <w:r w:rsidRPr="002C05C5">
        <w:rPr>
          <w:rFonts w:ascii="Arial" w:eastAsia="Times New Roman" w:hAnsi="Arial" w:cs="Arial"/>
          <w:color w:val="000000" w:themeColor="text1"/>
          <w:sz w:val="28"/>
          <w:szCs w:val="28"/>
          <w:lang w:eastAsia="en-GB"/>
        </w:rPr>
        <w:lastRenderedPageBreak/>
        <w:t>Principles to support community development</w:t>
      </w:r>
      <w:bookmarkEnd w:id="6"/>
      <w:r w:rsidRPr="002C05C5">
        <w:rPr>
          <w:rFonts w:ascii="Arial" w:eastAsia="Times New Roman" w:hAnsi="Arial" w:cs="Arial"/>
          <w:color w:val="000000" w:themeColor="text1"/>
          <w:sz w:val="28"/>
          <w:szCs w:val="28"/>
          <w:lang w:eastAsia="en-GB"/>
        </w:rPr>
        <w:t xml:space="preserve"> </w:t>
      </w:r>
    </w:p>
    <w:p w14:paraId="43B024BF" w14:textId="77777777" w:rsidR="0033487F" w:rsidRDefault="0033487F" w:rsidP="006066B7">
      <w:pPr>
        <w:spacing w:line="360" w:lineRule="auto"/>
        <w:jc w:val="both"/>
      </w:pPr>
    </w:p>
    <w:p w14:paraId="7DD593F7" w14:textId="264D4D78" w:rsidR="000C4201" w:rsidRPr="002C05C5" w:rsidRDefault="000C4201" w:rsidP="006066B7">
      <w:pPr>
        <w:spacing w:line="360" w:lineRule="auto"/>
        <w:jc w:val="both"/>
        <w:rPr>
          <w:rFonts w:ascii="Arial" w:hAnsi="Arial" w:cs="Arial"/>
          <w:b/>
          <w:bCs/>
          <w:sz w:val="22"/>
          <w:szCs w:val="20"/>
        </w:rPr>
      </w:pPr>
      <w:r w:rsidRPr="002C05C5">
        <w:rPr>
          <w:rFonts w:ascii="Arial" w:hAnsi="Arial" w:cs="Arial"/>
          <w:sz w:val="22"/>
          <w:szCs w:val="20"/>
        </w:rPr>
        <w:t>To end youth homelessness, a comprehensive approach is needed that addresses the root causes and builds on the community's strengths. This involves community engagement, a holistic and collaborative approach, a strengths-based perspective, prevention and early intervention strategies, trauma-informed and culturally responsive approaches, housing first and rapid rehousing, youth-centred and empowerment-oriented practices, and data-informed decision making. Involving youth, families, local residents, service providers, businesses, and other stakeholders in the planning, implementation, and evaluation of prevention and intervention strategies is crucial. A strengths-based perspective focuses on identifying and building on the strengths of young people and communities, prioritizing early interventions that promote stability and well-being. Housing First and rapid rehousing approaches prioritize housing stability, while youth-centred practices provide opportunities for agency, life skills, and participation in decision-making processes</w:t>
      </w:r>
      <w:r w:rsidR="00A81552" w:rsidRPr="002C05C5">
        <w:rPr>
          <w:rFonts w:ascii="Arial" w:hAnsi="Arial" w:cs="Arial"/>
          <w:sz w:val="22"/>
          <w:szCs w:val="20"/>
        </w:rPr>
        <w:t>.</w:t>
      </w:r>
    </w:p>
    <w:p w14:paraId="49143061" w14:textId="77777777" w:rsidR="002E3C3E" w:rsidRPr="002C05C5" w:rsidRDefault="002E3C3E" w:rsidP="006066B7">
      <w:pPr>
        <w:spacing w:line="360" w:lineRule="auto"/>
        <w:jc w:val="both"/>
        <w:rPr>
          <w:rFonts w:ascii="Arial" w:hAnsi="Arial" w:cs="Arial"/>
          <w:b/>
          <w:bCs/>
          <w:sz w:val="22"/>
          <w:szCs w:val="20"/>
        </w:rPr>
      </w:pPr>
    </w:p>
    <w:p w14:paraId="5F3C0738" w14:textId="77777777" w:rsidR="00D96073" w:rsidRDefault="00D96073">
      <w:pPr>
        <w:spacing w:line="259" w:lineRule="auto"/>
        <w:rPr>
          <w:rFonts w:asciiTheme="majorHAnsi" w:eastAsiaTheme="majorEastAsia" w:hAnsiTheme="majorHAnsi" w:cstheme="majorBidi"/>
          <w:color w:val="0F4761" w:themeColor="accent1" w:themeShade="BF"/>
          <w:sz w:val="40"/>
          <w:szCs w:val="40"/>
        </w:rPr>
      </w:pPr>
      <w:r>
        <w:br w:type="page"/>
      </w:r>
    </w:p>
    <w:p w14:paraId="1A833485" w14:textId="47AC9462" w:rsidR="002E3C3E" w:rsidRPr="002C05C5" w:rsidRDefault="002E3C3E" w:rsidP="002C05C5">
      <w:pPr>
        <w:pStyle w:val="Heading1"/>
        <w:jc w:val="both"/>
        <w:rPr>
          <w:rFonts w:ascii="Arial" w:hAnsi="Arial" w:cs="Arial"/>
          <w:color w:val="000000" w:themeColor="text1"/>
          <w:sz w:val="28"/>
          <w:szCs w:val="28"/>
        </w:rPr>
      </w:pPr>
      <w:bookmarkStart w:id="7" w:name="_Toc163676582"/>
      <w:r w:rsidRPr="002C05C5">
        <w:rPr>
          <w:rFonts w:ascii="Arial" w:hAnsi="Arial" w:cs="Arial"/>
          <w:color w:val="000000" w:themeColor="text1"/>
          <w:sz w:val="28"/>
          <w:szCs w:val="28"/>
        </w:rPr>
        <w:lastRenderedPageBreak/>
        <w:t xml:space="preserve">Stakeholders </w:t>
      </w:r>
      <w:r w:rsidR="001444DB" w:rsidRPr="002C05C5">
        <w:rPr>
          <w:rFonts w:ascii="Arial" w:hAnsi="Arial" w:cs="Arial"/>
          <w:color w:val="000000" w:themeColor="text1"/>
          <w:sz w:val="28"/>
          <w:szCs w:val="28"/>
        </w:rPr>
        <w:t xml:space="preserve">and digital media and technologies </w:t>
      </w:r>
      <w:r w:rsidRPr="002C05C5">
        <w:rPr>
          <w:rFonts w:ascii="Arial" w:hAnsi="Arial" w:cs="Arial"/>
          <w:color w:val="000000" w:themeColor="text1"/>
          <w:sz w:val="28"/>
          <w:szCs w:val="28"/>
        </w:rPr>
        <w:t>involved in the project</w:t>
      </w:r>
      <w:bookmarkEnd w:id="7"/>
      <w:r w:rsidR="001444DB" w:rsidRPr="002C05C5">
        <w:rPr>
          <w:rFonts w:ascii="Arial" w:hAnsi="Arial" w:cs="Arial"/>
          <w:color w:val="000000" w:themeColor="text1"/>
          <w:sz w:val="28"/>
          <w:szCs w:val="28"/>
        </w:rPr>
        <w:t xml:space="preserve"> </w:t>
      </w:r>
    </w:p>
    <w:p w14:paraId="26D0CF66" w14:textId="77777777" w:rsidR="002E3C3E" w:rsidRDefault="002E3C3E" w:rsidP="002E3C3E"/>
    <w:p w14:paraId="3F6B082B" w14:textId="77777777" w:rsidR="00F35AD8" w:rsidRPr="002C05C5" w:rsidRDefault="006E4482" w:rsidP="00D96073">
      <w:pPr>
        <w:spacing w:line="360" w:lineRule="auto"/>
        <w:jc w:val="both"/>
        <w:rPr>
          <w:rFonts w:ascii="Arial" w:hAnsi="Arial" w:cs="Arial"/>
          <w:sz w:val="22"/>
          <w:szCs w:val="20"/>
        </w:rPr>
      </w:pPr>
      <w:r w:rsidRPr="002C05C5">
        <w:rPr>
          <w:rFonts w:ascii="Arial" w:hAnsi="Arial" w:cs="Arial"/>
          <w:sz w:val="22"/>
          <w:szCs w:val="20"/>
        </w:rPr>
        <w:t xml:space="preserve">Ending youth homelessness requires a multifaceted approach involving various stakeholders from various sectors. </w:t>
      </w:r>
    </w:p>
    <w:p w14:paraId="72D2A9A6" w14:textId="1C67608B" w:rsidR="004C54DF" w:rsidRPr="002C05C5" w:rsidRDefault="006E4482" w:rsidP="00D96073">
      <w:pPr>
        <w:spacing w:line="360" w:lineRule="auto"/>
        <w:jc w:val="both"/>
        <w:rPr>
          <w:rFonts w:ascii="Arial" w:hAnsi="Arial" w:cs="Arial"/>
          <w:b/>
          <w:bCs/>
          <w:sz w:val="22"/>
          <w:szCs w:val="20"/>
        </w:rPr>
      </w:pPr>
      <w:r w:rsidRPr="002C05C5">
        <w:rPr>
          <w:rFonts w:ascii="Arial" w:hAnsi="Arial" w:cs="Arial"/>
          <w:sz w:val="22"/>
          <w:szCs w:val="20"/>
        </w:rPr>
        <w:t>Government agencies, nonprofit organizations, community-based organizations, schools, healthcare providers, private sector, media, and community members play crucial roles in addressing this issue. Government agencies provide funding, policy support, and regulatory frameworks for homelessness initiatives. Nonprofit organizations provide essential services like emergency accommodation, counselling, and education. Community-based organizations provide outreach, advocacy, and volunteer support. Schools and educational institutions provide support services and resources for homeless students. Healthcare providers offer medical care and mental health services.</w:t>
      </w:r>
      <w:r w:rsidR="006A332D" w:rsidRPr="002C05C5">
        <w:rPr>
          <w:rFonts w:ascii="Arial" w:hAnsi="Arial" w:cs="Arial"/>
          <w:sz w:val="22"/>
          <w:szCs w:val="20"/>
        </w:rPr>
        <w:t xml:space="preserve"> </w:t>
      </w:r>
      <w:r w:rsidRPr="002C05C5">
        <w:rPr>
          <w:rFonts w:ascii="Arial" w:hAnsi="Arial" w:cs="Arial"/>
          <w:sz w:val="22"/>
          <w:szCs w:val="20"/>
        </w:rPr>
        <w:t>Media outlets raise awareness and mobilize public support. Community members and volunteers contribute to fundraising, awareness-raising, and community-building initiatives</w:t>
      </w:r>
      <w:r w:rsidR="00A81552" w:rsidRPr="002C05C5">
        <w:rPr>
          <w:rFonts w:ascii="Arial" w:hAnsi="Arial" w:cs="Arial"/>
          <w:sz w:val="22"/>
          <w:szCs w:val="20"/>
        </w:rPr>
        <w:t>.</w:t>
      </w:r>
      <w:r w:rsidR="005C7A4F" w:rsidRPr="002C05C5">
        <w:rPr>
          <w:rFonts w:ascii="Arial" w:hAnsi="Arial" w:cs="Arial"/>
          <w:b/>
          <w:bCs/>
          <w:sz w:val="22"/>
          <w:szCs w:val="20"/>
        </w:rPr>
        <w:t xml:space="preserve"> </w:t>
      </w:r>
    </w:p>
    <w:p w14:paraId="7426C5B5" w14:textId="72A68061" w:rsidR="00A85E72" w:rsidRPr="002C05C5" w:rsidRDefault="00A85E72" w:rsidP="00A85E72">
      <w:pPr>
        <w:spacing w:after="0" w:line="360" w:lineRule="auto"/>
        <w:jc w:val="both"/>
        <w:rPr>
          <w:rFonts w:ascii="Arial" w:eastAsia="Times New Roman" w:hAnsi="Arial" w:cs="Arial"/>
          <w:sz w:val="22"/>
          <w:lang w:eastAsia="en-GB"/>
        </w:rPr>
      </w:pPr>
      <w:r w:rsidRPr="002C05C5">
        <w:rPr>
          <w:rFonts w:ascii="Arial" w:eastAsia="Times New Roman" w:hAnsi="Arial" w:cs="Arial"/>
          <w:sz w:val="22"/>
          <w:lang w:eastAsia="en-GB"/>
        </w:rPr>
        <w:t>Digital media and technologies can effectively raise awareness about youth homelessness and mobilize support for solutions. Strategies include creating social media campaigns on platforms like Facebook, Instagram, and TikTok, sharing stories, statistics, and educational content.</w:t>
      </w:r>
    </w:p>
    <w:p w14:paraId="2757C6C3" w14:textId="77777777" w:rsidR="001B4B8A" w:rsidRPr="002C05C5" w:rsidRDefault="001B4B8A" w:rsidP="004C54DF">
      <w:pPr>
        <w:rPr>
          <w:sz w:val="22"/>
          <w:szCs w:val="20"/>
        </w:rPr>
      </w:pPr>
    </w:p>
    <w:p w14:paraId="28F4877D" w14:textId="47FE89D8" w:rsidR="00140C18" w:rsidRPr="002C05C5" w:rsidRDefault="00140C18">
      <w:pPr>
        <w:spacing w:line="259" w:lineRule="auto"/>
        <w:rPr>
          <w:sz w:val="22"/>
          <w:szCs w:val="20"/>
        </w:rPr>
      </w:pPr>
      <w:r w:rsidRPr="002C05C5">
        <w:rPr>
          <w:sz w:val="22"/>
          <w:szCs w:val="20"/>
        </w:rPr>
        <w:br w:type="page"/>
      </w:r>
    </w:p>
    <w:p w14:paraId="0AFB0F98" w14:textId="0364184D" w:rsidR="00140C18" w:rsidRDefault="00140C18" w:rsidP="00CE3B84">
      <w:pPr>
        <w:pStyle w:val="Heading2"/>
        <w:rPr>
          <w:rFonts w:ascii="Arial" w:hAnsi="Arial" w:cs="Arial"/>
          <w:color w:val="000000" w:themeColor="text1"/>
          <w:sz w:val="28"/>
          <w:szCs w:val="28"/>
        </w:rPr>
      </w:pPr>
      <w:bookmarkStart w:id="8" w:name="_Toc163676583"/>
      <w:r w:rsidRPr="002C05C5">
        <w:rPr>
          <w:rFonts w:ascii="Arial" w:hAnsi="Arial" w:cs="Arial"/>
          <w:color w:val="000000" w:themeColor="text1"/>
          <w:sz w:val="28"/>
          <w:szCs w:val="28"/>
        </w:rPr>
        <w:lastRenderedPageBreak/>
        <w:t xml:space="preserve">Theories: </w:t>
      </w:r>
      <w:r w:rsidR="0063561D" w:rsidRPr="002C05C5">
        <w:rPr>
          <w:rFonts w:ascii="Arial" w:hAnsi="Arial" w:cs="Arial"/>
          <w:color w:val="000000" w:themeColor="text1"/>
          <w:sz w:val="28"/>
          <w:szCs w:val="28"/>
        </w:rPr>
        <w:t>Maslow’s Hierarchy of Needs</w:t>
      </w:r>
      <w:bookmarkEnd w:id="8"/>
      <w:r w:rsidR="0063561D" w:rsidRPr="002C05C5">
        <w:rPr>
          <w:rFonts w:ascii="Arial" w:hAnsi="Arial" w:cs="Arial"/>
          <w:color w:val="000000" w:themeColor="text1"/>
          <w:sz w:val="28"/>
          <w:szCs w:val="28"/>
        </w:rPr>
        <w:t xml:space="preserve"> </w:t>
      </w:r>
      <w:r w:rsidR="00CE3B84">
        <w:rPr>
          <w:rFonts w:ascii="Arial" w:hAnsi="Arial" w:cs="Arial"/>
          <w:color w:val="000000" w:themeColor="text1"/>
          <w:sz w:val="28"/>
          <w:szCs w:val="28"/>
        </w:rPr>
        <w:t xml:space="preserve">and </w:t>
      </w:r>
      <w:r w:rsidR="00CE3B84" w:rsidRPr="002C05C5">
        <w:rPr>
          <w:rFonts w:ascii="Arial" w:hAnsi="Arial" w:cs="Arial"/>
          <w:color w:val="000000" w:themeColor="text1"/>
          <w:sz w:val="28"/>
          <w:szCs w:val="28"/>
        </w:rPr>
        <w:t>Attachment Theory</w:t>
      </w:r>
    </w:p>
    <w:p w14:paraId="7A4B7826" w14:textId="77777777" w:rsidR="00CE5E99" w:rsidRPr="00374D8C" w:rsidRDefault="00CE5E99" w:rsidP="00374D8C">
      <w:pPr>
        <w:spacing w:line="360" w:lineRule="auto"/>
        <w:jc w:val="both"/>
        <w:rPr>
          <w:sz w:val="22"/>
          <w:szCs w:val="20"/>
        </w:rPr>
      </w:pPr>
    </w:p>
    <w:p w14:paraId="14B60529" w14:textId="77777777" w:rsidR="00374D8C" w:rsidRPr="00374D8C" w:rsidRDefault="00374D8C" w:rsidP="00374D8C">
      <w:pPr>
        <w:spacing w:line="360" w:lineRule="auto"/>
        <w:jc w:val="both"/>
        <w:rPr>
          <w:rFonts w:ascii="Arial" w:hAnsi="Arial" w:cs="Arial"/>
          <w:sz w:val="22"/>
          <w:szCs w:val="20"/>
        </w:rPr>
      </w:pPr>
      <w:bookmarkStart w:id="9" w:name="_Toc163676585"/>
      <w:r w:rsidRPr="00374D8C">
        <w:rPr>
          <w:rFonts w:ascii="Arial" w:hAnsi="Arial" w:cs="Arial"/>
          <w:sz w:val="22"/>
          <w:szCs w:val="20"/>
        </w:rPr>
        <w:t>Abraham Maslow's hierarchy of needs theory, introduced in 1943, outlines several levels of human experience, emphasizing the importance of meeting each level before moving on to the next (Willingham, 2023).</w:t>
      </w:r>
    </w:p>
    <w:p w14:paraId="25F0AD1E" w14:textId="77777777" w:rsidR="00374D8C" w:rsidRPr="00374D8C" w:rsidRDefault="00374D8C" w:rsidP="00374D8C">
      <w:pPr>
        <w:spacing w:line="360" w:lineRule="auto"/>
        <w:jc w:val="both"/>
        <w:rPr>
          <w:rFonts w:ascii="Arial" w:hAnsi="Arial" w:cs="Arial"/>
          <w:sz w:val="22"/>
          <w:szCs w:val="20"/>
        </w:rPr>
      </w:pPr>
      <w:r w:rsidRPr="00374D8C">
        <w:rPr>
          <w:rFonts w:ascii="Arial" w:hAnsi="Arial" w:cs="Arial"/>
          <w:sz w:val="22"/>
          <w:szCs w:val="20"/>
        </w:rPr>
        <w:t>Homelessness in the UK, particularly in the Redbridge community, can lead to stress, anxiety, and loss of identity, affecting self-esteem and vision of a positive future (</w:t>
      </w:r>
      <w:proofErr w:type="spellStart"/>
      <w:r w:rsidRPr="00374D8C">
        <w:rPr>
          <w:rFonts w:ascii="Arial" w:hAnsi="Arial" w:cs="Arial"/>
          <w:sz w:val="22"/>
          <w:szCs w:val="20"/>
        </w:rPr>
        <w:t>Llamau</w:t>
      </w:r>
      <w:proofErr w:type="spellEnd"/>
      <w:r w:rsidRPr="00374D8C">
        <w:rPr>
          <w:rFonts w:ascii="Arial" w:hAnsi="Arial" w:cs="Arial"/>
          <w:sz w:val="22"/>
          <w:szCs w:val="20"/>
        </w:rPr>
        <w:t>, 2023).</w:t>
      </w:r>
    </w:p>
    <w:p w14:paraId="1D2E2CB8" w14:textId="77777777" w:rsidR="00374D8C" w:rsidRPr="00374D8C" w:rsidRDefault="00374D8C" w:rsidP="00374D8C">
      <w:pPr>
        <w:spacing w:line="360" w:lineRule="auto"/>
        <w:jc w:val="both"/>
        <w:rPr>
          <w:rFonts w:ascii="Arial" w:hAnsi="Arial" w:cs="Arial"/>
          <w:sz w:val="22"/>
          <w:szCs w:val="20"/>
        </w:rPr>
      </w:pPr>
      <w:r w:rsidRPr="00374D8C">
        <w:rPr>
          <w:rFonts w:ascii="Arial" w:hAnsi="Arial" w:cs="Arial"/>
          <w:sz w:val="22"/>
          <w:szCs w:val="20"/>
        </w:rPr>
        <w:t>Maslow's third level, love and belonging, focuses on social interaction, requiring friendship, intimacy, family, and love. Homeless youth face challenges in meeting these needs, including housing instability, stigma, and rejection (Emmanuel House Support Centre, 2022).</w:t>
      </w:r>
    </w:p>
    <w:p w14:paraId="79A49CEC" w14:textId="26D59CFA" w:rsidR="00CE5E99" w:rsidRPr="00374D8C" w:rsidRDefault="00374D8C" w:rsidP="00374D8C">
      <w:pPr>
        <w:spacing w:line="360" w:lineRule="auto"/>
        <w:jc w:val="both"/>
        <w:rPr>
          <w:rFonts w:ascii="Arial" w:eastAsiaTheme="majorEastAsia" w:hAnsi="Arial" w:cs="Arial"/>
          <w:color w:val="000000" w:themeColor="text1"/>
          <w:szCs w:val="24"/>
        </w:rPr>
      </w:pPr>
      <w:r w:rsidRPr="00374D8C">
        <w:rPr>
          <w:rFonts w:ascii="Arial" w:hAnsi="Arial" w:cs="Arial"/>
          <w:sz w:val="22"/>
          <w:szCs w:val="20"/>
        </w:rPr>
        <w:t xml:space="preserve">John Bowlby's attachment theory suggests that extreme </w:t>
      </w:r>
      <w:r w:rsidR="00692AB8" w:rsidRPr="00374D8C">
        <w:rPr>
          <w:rFonts w:ascii="Arial" w:hAnsi="Arial" w:cs="Arial"/>
          <w:sz w:val="22"/>
          <w:szCs w:val="20"/>
        </w:rPr>
        <w:t>behaviours</w:t>
      </w:r>
      <w:r w:rsidRPr="00374D8C">
        <w:rPr>
          <w:rFonts w:ascii="Arial" w:hAnsi="Arial" w:cs="Arial"/>
          <w:sz w:val="22"/>
          <w:szCs w:val="20"/>
        </w:rPr>
        <w:t xml:space="preserve"> in infants to avoid separation or reconnect with separated parents are evolutionary mechanisms, possibly reinforced through natural selection. Positive attachments to parents can reduce dysfunctional outcomes like substance use, criminal </w:t>
      </w:r>
      <w:r w:rsidR="00692AB8" w:rsidRPr="00374D8C">
        <w:rPr>
          <w:rFonts w:ascii="Arial" w:hAnsi="Arial" w:cs="Arial"/>
          <w:sz w:val="22"/>
          <w:szCs w:val="20"/>
        </w:rPr>
        <w:t>behaviour</w:t>
      </w:r>
      <w:r w:rsidRPr="00374D8C">
        <w:rPr>
          <w:rFonts w:ascii="Arial" w:hAnsi="Arial" w:cs="Arial"/>
          <w:sz w:val="22"/>
          <w:szCs w:val="20"/>
        </w:rPr>
        <w:t>, and emotional distress. Complex trauma in early life can disrupt attachments, affecting a person's ability to seek help. Ambivalent attachments can lead to anxiety, reluctance to engage with others, and emotional distress in adult relationships (Sochos et al., 2023).</w:t>
      </w:r>
      <w:r w:rsidR="00CE5E99" w:rsidRPr="00374D8C">
        <w:rPr>
          <w:rFonts w:ascii="Arial" w:hAnsi="Arial" w:cs="Arial"/>
          <w:color w:val="000000" w:themeColor="text1"/>
          <w:szCs w:val="24"/>
        </w:rPr>
        <w:br w:type="page"/>
      </w:r>
    </w:p>
    <w:p w14:paraId="6F32FAC7" w14:textId="3C4D3986" w:rsidR="003E0F25" w:rsidRPr="002C05C5" w:rsidRDefault="00CB24B6" w:rsidP="00CB24B6">
      <w:pPr>
        <w:pStyle w:val="Heading1"/>
        <w:rPr>
          <w:rFonts w:ascii="Arial" w:hAnsi="Arial" w:cs="Arial"/>
          <w:color w:val="000000" w:themeColor="text1"/>
          <w:sz w:val="28"/>
          <w:szCs w:val="28"/>
        </w:rPr>
      </w:pPr>
      <w:r w:rsidRPr="002C05C5">
        <w:rPr>
          <w:rFonts w:ascii="Arial" w:hAnsi="Arial" w:cs="Arial"/>
          <w:color w:val="000000" w:themeColor="text1"/>
          <w:sz w:val="28"/>
          <w:szCs w:val="28"/>
        </w:rPr>
        <w:lastRenderedPageBreak/>
        <w:t>Legislation and Policies</w:t>
      </w:r>
      <w:bookmarkEnd w:id="9"/>
    </w:p>
    <w:p w14:paraId="08CEECAF" w14:textId="77777777" w:rsidR="00D42CDC" w:rsidRPr="008F0651" w:rsidRDefault="00D42CDC" w:rsidP="008F0651">
      <w:pPr>
        <w:spacing w:line="360" w:lineRule="auto"/>
        <w:jc w:val="both"/>
        <w:rPr>
          <w:rFonts w:ascii="Arial" w:hAnsi="Arial" w:cs="Arial"/>
        </w:rPr>
      </w:pPr>
    </w:p>
    <w:p w14:paraId="0D720697" w14:textId="77777777" w:rsidR="008F0651" w:rsidRPr="002C05C5" w:rsidRDefault="008F0651" w:rsidP="008F0651">
      <w:pPr>
        <w:spacing w:after="0" w:line="360" w:lineRule="auto"/>
        <w:jc w:val="both"/>
        <w:rPr>
          <w:rFonts w:ascii="Arial" w:eastAsia="Times New Roman" w:hAnsi="Arial" w:cs="Arial"/>
          <w:sz w:val="22"/>
          <w:lang w:eastAsia="en-GB"/>
        </w:rPr>
      </w:pPr>
      <w:r w:rsidRPr="002C05C5">
        <w:rPr>
          <w:rFonts w:ascii="Arial" w:eastAsia="Times New Roman" w:hAnsi="Arial" w:cs="Arial"/>
          <w:sz w:val="22"/>
          <w:lang w:eastAsia="en-GB"/>
        </w:rPr>
        <w:t xml:space="preserve">The UK's legislative framework for homelessness and related issues is extensive and multifaceted. </w:t>
      </w:r>
    </w:p>
    <w:p w14:paraId="559E1E3D" w14:textId="378500A0" w:rsidR="00C90DFE" w:rsidRPr="002C05C5" w:rsidRDefault="008F0651" w:rsidP="008F0651">
      <w:pPr>
        <w:spacing w:after="0" w:line="360" w:lineRule="auto"/>
        <w:jc w:val="both"/>
        <w:rPr>
          <w:rFonts w:ascii="Arial" w:eastAsia="Times New Roman" w:hAnsi="Arial" w:cs="Arial"/>
          <w:sz w:val="22"/>
          <w:lang w:eastAsia="en-GB"/>
        </w:rPr>
      </w:pPr>
      <w:r w:rsidRPr="002C05C5">
        <w:rPr>
          <w:rFonts w:ascii="Arial" w:eastAsia="Times New Roman" w:hAnsi="Arial" w:cs="Arial"/>
          <w:sz w:val="22"/>
          <w:lang w:eastAsia="en-GB"/>
        </w:rPr>
        <w:t>The Care Act 2014, primarily focusing on adult social care, introduced reforms to improve support for vulnerable individuals, including those experiencing homelessness. Local authorities are obligated to assess homeless individuals' needs and provide appropriate support, including accommodation and assistance with accessing services</w:t>
      </w:r>
      <w:r w:rsidR="005C1580" w:rsidRPr="002C05C5">
        <w:rPr>
          <w:rFonts w:ascii="Arial" w:eastAsia="Times New Roman" w:hAnsi="Arial" w:cs="Arial"/>
          <w:sz w:val="22"/>
          <w:lang w:eastAsia="en-GB"/>
        </w:rPr>
        <w:t xml:space="preserve">  (Shelter England, n.d.)</w:t>
      </w:r>
      <w:r w:rsidRPr="002C05C5">
        <w:rPr>
          <w:rFonts w:ascii="Arial" w:eastAsia="Times New Roman" w:hAnsi="Arial" w:cs="Arial"/>
          <w:sz w:val="22"/>
          <w:lang w:eastAsia="en-GB"/>
        </w:rPr>
        <w:t xml:space="preserve">. </w:t>
      </w:r>
    </w:p>
    <w:p w14:paraId="465F7801" w14:textId="3D69B144" w:rsidR="00C90DFE" w:rsidRPr="002C05C5" w:rsidRDefault="008F0651" w:rsidP="008F0651">
      <w:pPr>
        <w:spacing w:after="0" w:line="360" w:lineRule="auto"/>
        <w:jc w:val="both"/>
        <w:rPr>
          <w:rFonts w:ascii="Arial" w:eastAsia="Times New Roman" w:hAnsi="Arial" w:cs="Arial"/>
          <w:sz w:val="22"/>
          <w:lang w:eastAsia="en-GB"/>
        </w:rPr>
      </w:pPr>
      <w:r w:rsidRPr="002C05C5">
        <w:rPr>
          <w:rFonts w:ascii="Arial" w:eastAsia="Times New Roman" w:hAnsi="Arial" w:cs="Arial"/>
          <w:sz w:val="22"/>
          <w:lang w:eastAsia="en-GB"/>
        </w:rPr>
        <w:t>The Children Act 1989 protects children in need, including those at risk of homelessness, and places a duty on local authorities to provide support and accommodation</w:t>
      </w:r>
      <w:r w:rsidR="0065212B" w:rsidRPr="002C05C5">
        <w:rPr>
          <w:rFonts w:ascii="Arial" w:eastAsia="Times New Roman" w:hAnsi="Arial" w:cs="Arial"/>
          <w:sz w:val="22"/>
          <w:lang w:eastAsia="en-GB"/>
        </w:rPr>
        <w:t xml:space="preserve"> (Couzens and Samuel</w:t>
      </w:r>
      <w:r w:rsidR="00F97163" w:rsidRPr="002C05C5">
        <w:rPr>
          <w:rFonts w:ascii="Arial" w:eastAsia="Times New Roman" w:hAnsi="Arial" w:cs="Arial"/>
          <w:sz w:val="22"/>
          <w:lang w:eastAsia="en-GB"/>
        </w:rPr>
        <w:t>, 2016)</w:t>
      </w:r>
      <w:r w:rsidRPr="002C05C5">
        <w:rPr>
          <w:rFonts w:ascii="Arial" w:eastAsia="Times New Roman" w:hAnsi="Arial" w:cs="Arial"/>
          <w:sz w:val="22"/>
          <w:lang w:eastAsia="en-GB"/>
        </w:rPr>
        <w:t>.</w:t>
      </w:r>
      <w:r w:rsidR="00C90DFE" w:rsidRPr="002C05C5">
        <w:rPr>
          <w:rFonts w:ascii="Arial" w:eastAsia="Times New Roman" w:hAnsi="Arial" w:cs="Arial"/>
          <w:sz w:val="22"/>
          <w:lang w:eastAsia="en-GB"/>
        </w:rPr>
        <w:t xml:space="preserve"> </w:t>
      </w:r>
    </w:p>
    <w:p w14:paraId="20C83B29" w14:textId="36738BF0" w:rsidR="00C90DFE" w:rsidRPr="002C05C5" w:rsidRDefault="008F0651" w:rsidP="008F0651">
      <w:pPr>
        <w:spacing w:after="0" w:line="360" w:lineRule="auto"/>
        <w:jc w:val="both"/>
        <w:rPr>
          <w:rFonts w:ascii="Arial" w:eastAsia="Times New Roman" w:hAnsi="Arial" w:cs="Arial"/>
          <w:sz w:val="22"/>
          <w:lang w:eastAsia="en-GB"/>
        </w:rPr>
      </w:pPr>
      <w:r w:rsidRPr="002C05C5">
        <w:rPr>
          <w:rFonts w:ascii="Arial" w:eastAsia="Times New Roman" w:hAnsi="Arial" w:cs="Arial"/>
          <w:sz w:val="22"/>
          <w:lang w:eastAsia="en-GB"/>
        </w:rPr>
        <w:t>The Equality Act 2010 prohibits discrimination and promotes equality in various areas, including housing, which can be relevant for homeless individuals</w:t>
      </w:r>
      <w:r w:rsidR="00E15118" w:rsidRPr="002C05C5">
        <w:rPr>
          <w:rFonts w:ascii="Arial" w:eastAsia="Times New Roman" w:hAnsi="Arial" w:cs="Arial"/>
          <w:sz w:val="22"/>
          <w:lang w:eastAsia="en-GB"/>
        </w:rPr>
        <w:t xml:space="preserve"> (GOV.UK, 2018)</w:t>
      </w:r>
      <w:r w:rsidRPr="002C05C5">
        <w:rPr>
          <w:rFonts w:ascii="Arial" w:eastAsia="Times New Roman" w:hAnsi="Arial" w:cs="Arial"/>
          <w:sz w:val="22"/>
          <w:lang w:eastAsia="en-GB"/>
        </w:rPr>
        <w:t xml:space="preserve">. </w:t>
      </w:r>
    </w:p>
    <w:p w14:paraId="2856B8EB" w14:textId="77777777" w:rsidR="00C90DFE" w:rsidRPr="002C05C5" w:rsidRDefault="008F0651" w:rsidP="008F0651">
      <w:pPr>
        <w:spacing w:after="0" w:line="360" w:lineRule="auto"/>
        <w:jc w:val="both"/>
        <w:rPr>
          <w:rFonts w:ascii="Arial" w:eastAsia="Times New Roman" w:hAnsi="Arial" w:cs="Arial"/>
          <w:sz w:val="22"/>
          <w:lang w:eastAsia="en-GB"/>
        </w:rPr>
      </w:pPr>
      <w:r w:rsidRPr="002C05C5">
        <w:rPr>
          <w:rFonts w:ascii="Arial" w:eastAsia="Times New Roman" w:hAnsi="Arial" w:cs="Arial"/>
          <w:sz w:val="22"/>
          <w:lang w:eastAsia="en-GB"/>
        </w:rPr>
        <w:t>The Housing Act 1996 defines local authorities' duties in relation to homelessness, including assessing and providing assistance to eligible homeless individuals and families.</w:t>
      </w:r>
      <w:r w:rsidR="00C90DFE" w:rsidRPr="002C05C5">
        <w:rPr>
          <w:rFonts w:ascii="Arial" w:eastAsia="Times New Roman" w:hAnsi="Arial" w:cs="Arial"/>
          <w:sz w:val="22"/>
          <w:lang w:eastAsia="en-GB"/>
        </w:rPr>
        <w:t xml:space="preserve"> </w:t>
      </w:r>
    </w:p>
    <w:p w14:paraId="4DC298AE" w14:textId="18214711" w:rsidR="008F0651" w:rsidRPr="002C05C5" w:rsidRDefault="008F0651" w:rsidP="008F0651">
      <w:pPr>
        <w:spacing w:after="0" w:line="360" w:lineRule="auto"/>
        <w:jc w:val="both"/>
        <w:rPr>
          <w:rFonts w:ascii="Arial" w:eastAsia="Times New Roman" w:hAnsi="Arial" w:cs="Arial"/>
          <w:sz w:val="22"/>
          <w:lang w:eastAsia="en-GB"/>
        </w:rPr>
      </w:pPr>
      <w:r w:rsidRPr="002C05C5">
        <w:rPr>
          <w:rFonts w:ascii="Arial" w:eastAsia="Times New Roman" w:hAnsi="Arial" w:cs="Arial"/>
          <w:sz w:val="22"/>
          <w:lang w:eastAsia="en-GB"/>
        </w:rPr>
        <w:t>The Homelessness Reduction Act 2017 introduced significant reforms to homelessness legislation, aiming to prevent and relieve homelessness, including early intervention and assistance for individuals at risk. These acts form the legal framework for addressing homelessness and related issues in the UK</w:t>
      </w:r>
      <w:r w:rsidR="00B97BB8" w:rsidRPr="002C05C5">
        <w:rPr>
          <w:rFonts w:ascii="Arial" w:eastAsia="Times New Roman" w:hAnsi="Arial" w:cs="Arial"/>
          <w:sz w:val="22"/>
          <w:lang w:eastAsia="en-GB"/>
        </w:rPr>
        <w:t xml:space="preserve"> (Legislation.gov.uk, 2017)</w:t>
      </w:r>
      <w:r w:rsidRPr="002C05C5">
        <w:rPr>
          <w:rFonts w:ascii="Arial" w:eastAsia="Times New Roman" w:hAnsi="Arial" w:cs="Arial"/>
          <w:sz w:val="22"/>
          <w:lang w:eastAsia="en-GB"/>
        </w:rPr>
        <w:t>.</w:t>
      </w:r>
    </w:p>
    <w:p w14:paraId="6524A3A0" w14:textId="77777777" w:rsidR="00D66202" w:rsidRPr="002C05C5" w:rsidRDefault="00D66202" w:rsidP="00E87F5C">
      <w:pPr>
        <w:spacing w:line="360" w:lineRule="auto"/>
        <w:jc w:val="both"/>
        <w:rPr>
          <w:rFonts w:ascii="Arial" w:hAnsi="Arial" w:cs="Arial"/>
          <w:sz w:val="22"/>
          <w:szCs w:val="20"/>
        </w:rPr>
      </w:pPr>
    </w:p>
    <w:p w14:paraId="308B3CAF" w14:textId="68A3D080" w:rsidR="00CB24B6" w:rsidRPr="002C05C5" w:rsidRDefault="00CB24B6">
      <w:pPr>
        <w:spacing w:line="259" w:lineRule="auto"/>
        <w:rPr>
          <w:rFonts w:ascii="Arial" w:hAnsi="Arial" w:cs="Arial"/>
          <w:sz w:val="22"/>
          <w:szCs w:val="20"/>
        </w:rPr>
      </w:pPr>
      <w:r w:rsidRPr="002C05C5">
        <w:rPr>
          <w:rFonts w:ascii="Arial" w:hAnsi="Arial" w:cs="Arial"/>
          <w:sz w:val="22"/>
          <w:szCs w:val="20"/>
        </w:rPr>
        <w:br w:type="page"/>
      </w:r>
    </w:p>
    <w:p w14:paraId="6F82B0EA" w14:textId="206E3FBB" w:rsidR="00CB24B6" w:rsidRPr="002C05C5" w:rsidRDefault="00CB24B6" w:rsidP="00CB24B6">
      <w:pPr>
        <w:pStyle w:val="Heading1"/>
        <w:rPr>
          <w:rFonts w:ascii="Arial" w:hAnsi="Arial" w:cs="Arial"/>
          <w:color w:val="000000" w:themeColor="text1"/>
          <w:sz w:val="28"/>
          <w:szCs w:val="28"/>
        </w:rPr>
      </w:pPr>
      <w:bookmarkStart w:id="10" w:name="_Toc163676586"/>
      <w:r w:rsidRPr="002C05C5">
        <w:rPr>
          <w:rFonts w:ascii="Arial" w:hAnsi="Arial" w:cs="Arial"/>
          <w:color w:val="000000" w:themeColor="text1"/>
          <w:sz w:val="28"/>
          <w:szCs w:val="28"/>
        </w:rPr>
        <w:lastRenderedPageBreak/>
        <w:t>Barries</w:t>
      </w:r>
      <w:r w:rsidR="00D66202" w:rsidRPr="002C05C5">
        <w:rPr>
          <w:rFonts w:ascii="Arial" w:hAnsi="Arial" w:cs="Arial"/>
          <w:color w:val="000000" w:themeColor="text1"/>
          <w:sz w:val="28"/>
          <w:szCs w:val="28"/>
        </w:rPr>
        <w:t xml:space="preserve"> to community development</w:t>
      </w:r>
      <w:bookmarkEnd w:id="10"/>
    </w:p>
    <w:p w14:paraId="7FDB02FF" w14:textId="77777777" w:rsidR="00D42CDC" w:rsidRPr="002C05C5" w:rsidRDefault="00D42CDC" w:rsidP="00D42CDC">
      <w:pPr>
        <w:rPr>
          <w:sz w:val="22"/>
          <w:szCs w:val="20"/>
        </w:rPr>
      </w:pPr>
    </w:p>
    <w:p w14:paraId="3F19B070" w14:textId="7B8B1D86" w:rsidR="00E76FC7" w:rsidRPr="002C05C5" w:rsidRDefault="00E76FC7" w:rsidP="00511AEE">
      <w:pPr>
        <w:spacing w:after="0" w:line="360" w:lineRule="auto"/>
        <w:jc w:val="both"/>
        <w:rPr>
          <w:rFonts w:ascii="Arial" w:eastAsia="Times New Roman" w:hAnsi="Arial" w:cs="Arial"/>
          <w:sz w:val="22"/>
          <w:lang w:eastAsia="en-GB"/>
        </w:rPr>
      </w:pPr>
      <w:r w:rsidRPr="002C05C5">
        <w:rPr>
          <w:rFonts w:ascii="Arial" w:eastAsia="Times New Roman" w:hAnsi="Arial" w:cs="Arial"/>
          <w:sz w:val="22"/>
          <w:lang w:eastAsia="en-GB"/>
        </w:rPr>
        <w:t>Homeless youth often face challenges in communication, accessing support services, and navigating the housing system. They often face discrimination and stigma based on factors like housing status, age, race, gender identity, and sexual orientation. Family conflict, mental health issues, and substance misuse contribute to their homelessness. Schools play a crucial role in identifying and supporting homeless youth. Legal and immigration status issues can also hinder their access to support services. Addressing these issues can help homeless youth navigate their challenges and achieve their goals</w:t>
      </w:r>
      <w:r w:rsidR="00456332" w:rsidRPr="002C05C5">
        <w:rPr>
          <w:rFonts w:ascii="Arial" w:eastAsia="Times New Roman" w:hAnsi="Arial" w:cs="Arial"/>
          <w:sz w:val="22"/>
          <w:lang w:eastAsia="en-GB"/>
        </w:rPr>
        <w:t xml:space="preserve"> </w:t>
      </w:r>
      <w:r w:rsidR="0079256B" w:rsidRPr="002C05C5">
        <w:rPr>
          <w:rFonts w:ascii="Arial" w:eastAsia="Times New Roman" w:hAnsi="Arial" w:cs="Arial"/>
          <w:sz w:val="22"/>
          <w:lang w:eastAsia="en-GB"/>
        </w:rPr>
        <w:t>(</w:t>
      </w:r>
      <w:proofErr w:type="spellStart"/>
      <w:r w:rsidR="0079256B" w:rsidRPr="002C05C5">
        <w:rPr>
          <w:rFonts w:ascii="Arial" w:eastAsia="Times New Roman" w:hAnsi="Arial" w:cs="Arial"/>
          <w:sz w:val="22"/>
          <w:lang w:eastAsia="en-GB"/>
        </w:rPr>
        <w:t>Llamau</w:t>
      </w:r>
      <w:proofErr w:type="spellEnd"/>
      <w:r w:rsidR="0079256B" w:rsidRPr="002C05C5">
        <w:rPr>
          <w:rFonts w:ascii="Arial" w:eastAsia="Times New Roman" w:hAnsi="Arial" w:cs="Arial"/>
          <w:sz w:val="22"/>
          <w:lang w:eastAsia="en-GB"/>
        </w:rPr>
        <w:t>, 2023)</w:t>
      </w:r>
      <w:r w:rsidRPr="002C05C5">
        <w:rPr>
          <w:rFonts w:ascii="Arial" w:eastAsia="Times New Roman" w:hAnsi="Arial" w:cs="Arial"/>
          <w:sz w:val="22"/>
          <w:lang w:eastAsia="en-GB"/>
        </w:rPr>
        <w:t>.</w:t>
      </w:r>
    </w:p>
    <w:p w14:paraId="2C5E33BD" w14:textId="77777777" w:rsidR="00E76FC7" w:rsidRPr="00D42CDC" w:rsidRDefault="00E76FC7" w:rsidP="00D42CDC"/>
    <w:p w14:paraId="5D559C84" w14:textId="77777777" w:rsidR="00CB24B6" w:rsidRDefault="00CB24B6">
      <w:pPr>
        <w:spacing w:line="259" w:lineRule="auto"/>
        <w:rPr>
          <w:rStyle w:val="Heading1Char"/>
        </w:rPr>
      </w:pPr>
      <w:r>
        <w:rPr>
          <w:rStyle w:val="Heading1Char"/>
        </w:rPr>
        <w:br w:type="page"/>
      </w:r>
    </w:p>
    <w:p w14:paraId="4699641F" w14:textId="3F348816" w:rsidR="000050DB" w:rsidRDefault="000F2211" w:rsidP="006066B7">
      <w:pPr>
        <w:spacing w:line="360" w:lineRule="auto"/>
        <w:jc w:val="both"/>
        <w:rPr>
          <w:rStyle w:val="Heading1Char"/>
          <w:rFonts w:ascii="Arial" w:hAnsi="Arial" w:cs="Arial"/>
          <w:color w:val="000000" w:themeColor="text1"/>
          <w:sz w:val="28"/>
          <w:szCs w:val="28"/>
        </w:rPr>
      </w:pPr>
      <w:bookmarkStart w:id="11" w:name="_Toc163676587"/>
      <w:r w:rsidRPr="002C05C5">
        <w:rPr>
          <w:rStyle w:val="Heading1Char"/>
          <w:rFonts w:ascii="Arial" w:hAnsi="Arial" w:cs="Arial"/>
          <w:color w:val="000000" w:themeColor="text1"/>
          <w:sz w:val="28"/>
          <w:szCs w:val="28"/>
        </w:rPr>
        <w:lastRenderedPageBreak/>
        <w:t>Recommendations</w:t>
      </w:r>
      <w:bookmarkEnd w:id="11"/>
    </w:p>
    <w:p w14:paraId="1068EC10" w14:textId="77777777" w:rsidR="002C05C5" w:rsidRPr="002C05C5" w:rsidRDefault="002C05C5" w:rsidP="006066B7">
      <w:pPr>
        <w:spacing w:line="360" w:lineRule="auto"/>
        <w:jc w:val="both"/>
        <w:rPr>
          <w:rStyle w:val="Heading1Char"/>
          <w:rFonts w:ascii="Arial" w:hAnsi="Arial" w:cs="Arial"/>
          <w:color w:val="000000" w:themeColor="text1"/>
          <w:sz w:val="24"/>
          <w:szCs w:val="24"/>
        </w:rPr>
      </w:pPr>
    </w:p>
    <w:p w14:paraId="7A7811ED" w14:textId="77777777" w:rsidR="007D1ABB" w:rsidRPr="002C05C5" w:rsidRDefault="007D1ABB" w:rsidP="007D1ABB">
      <w:pPr>
        <w:spacing w:after="0" w:line="360" w:lineRule="auto"/>
        <w:jc w:val="both"/>
        <w:rPr>
          <w:rFonts w:ascii="Arial" w:eastAsia="Times New Roman" w:hAnsi="Arial" w:cs="Arial"/>
          <w:sz w:val="22"/>
          <w:lang w:eastAsia="en-GB"/>
        </w:rPr>
      </w:pPr>
      <w:r w:rsidRPr="002C05C5">
        <w:rPr>
          <w:rFonts w:ascii="Arial" w:eastAsia="Times New Roman" w:hAnsi="Arial" w:cs="Arial"/>
          <w:sz w:val="22"/>
          <w:lang w:eastAsia="en-GB"/>
        </w:rPr>
        <w:t>Ending youth homelessness requires a multifaceted approach that involves collaboration among various community sectors. Recommendations include implementing prevention programs to address root causes of homelessness, developing early intervention services to identify and support at-risk youth, increasing the availability of affordable housing options, providing education and employment support, and offering wraparound services to address complex needs. Involving homeless youth in the design and implementation of programs and policies is crucial. Fostering collaboration among local government agencies, nonprofit organizations, schools, healthcare providers, and community stakeholders is essential for a holistic approach. Raising public awareness and advocating for policies and funding initiatives can help end youth homelessness and ensure access to safe, stable housing and support for all young people.</w:t>
      </w:r>
    </w:p>
    <w:p w14:paraId="767233A2" w14:textId="77777777" w:rsidR="007D1ABB" w:rsidRPr="006066B7" w:rsidRDefault="007D1ABB" w:rsidP="006066B7">
      <w:pPr>
        <w:spacing w:line="360" w:lineRule="auto"/>
        <w:jc w:val="both"/>
        <w:rPr>
          <w:rFonts w:ascii="Arial" w:hAnsi="Arial" w:cs="Arial"/>
        </w:rPr>
      </w:pPr>
    </w:p>
    <w:p w14:paraId="626DA3CA" w14:textId="48F27992" w:rsidR="000050DB" w:rsidRPr="000F2211" w:rsidRDefault="000050DB" w:rsidP="000F2211">
      <w:pPr>
        <w:spacing w:line="259" w:lineRule="auto"/>
        <w:rPr>
          <w:rFonts w:ascii="Arial" w:hAnsi="Arial" w:cs="Arial"/>
          <w:b/>
          <w:bCs/>
          <w:sz w:val="28"/>
          <w:szCs w:val="28"/>
        </w:rPr>
      </w:pPr>
      <w:r>
        <w:br w:type="page"/>
      </w:r>
    </w:p>
    <w:p w14:paraId="363F0F38" w14:textId="5A9FD2E2" w:rsidR="002C7C13" w:rsidRPr="002C05C5" w:rsidRDefault="0090556D" w:rsidP="0090556D">
      <w:pPr>
        <w:pStyle w:val="Heading1"/>
        <w:rPr>
          <w:rFonts w:ascii="Arial" w:hAnsi="Arial" w:cs="Arial"/>
          <w:color w:val="000000" w:themeColor="text1"/>
          <w:sz w:val="28"/>
          <w:szCs w:val="28"/>
        </w:rPr>
      </w:pPr>
      <w:bookmarkStart w:id="12" w:name="_Toc163676588"/>
      <w:r w:rsidRPr="002C05C5">
        <w:rPr>
          <w:rFonts w:ascii="Arial" w:hAnsi="Arial" w:cs="Arial"/>
          <w:color w:val="000000" w:themeColor="text1"/>
          <w:sz w:val="28"/>
          <w:szCs w:val="28"/>
        </w:rPr>
        <w:lastRenderedPageBreak/>
        <w:t>Conclusion</w:t>
      </w:r>
      <w:bookmarkEnd w:id="12"/>
    </w:p>
    <w:p w14:paraId="3FED144C" w14:textId="77777777" w:rsidR="008F10D4" w:rsidRPr="008F10D4" w:rsidRDefault="008F10D4" w:rsidP="008F10D4"/>
    <w:p w14:paraId="37DF4DB5" w14:textId="579ECDAC" w:rsidR="000050DB" w:rsidRPr="002C05C5" w:rsidRDefault="00761455" w:rsidP="00DB3E23">
      <w:pPr>
        <w:spacing w:line="360" w:lineRule="auto"/>
        <w:jc w:val="both"/>
        <w:rPr>
          <w:sz w:val="22"/>
          <w:szCs w:val="20"/>
        </w:rPr>
      </w:pPr>
      <w:r w:rsidRPr="00761455">
        <w:rPr>
          <w:rFonts w:ascii="Arial" w:hAnsi="Arial" w:cs="Arial"/>
          <w:sz w:val="22"/>
          <w:szCs w:val="20"/>
        </w:rPr>
        <w:t>Youth homelessness is a significant problem in the UK, with factors such as family breakdown, poverty, abuse, and mental health issues contributing to the issue. The number of homeless youth has increased, and they face barriers in accessing support and services. Homeless youth are at a higher risk of exploitation, abuse, and criminal activities, which perpetuate cycles of disadvantage. Theories like Maslow's Hierarchy of Needs and Attachment Theory help understand how dysfunctional family and social issues impact young people. Addressing youth homelessness requires collaboration between government agencies, local authorities, charities, and community organizations. Prevention, early intervention, and tailored support services are crucial, including safe housing, education, employment opportunities, mental health support, and advocacy for homeless youth's rights.</w:t>
      </w:r>
      <w:r w:rsidR="000050DB" w:rsidRPr="002C05C5">
        <w:rPr>
          <w:sz w:val="22"/>
          <w:szCs w:val="20"/>
        </w:rPr>
        <w:br w:type="page"/>
      </w:r>
    </w:p>
    <w:p w14:paraId="11B22696" w14:textId="2CDEBF43" w:rsidR="000050DB" w:rsidRPr="002C05C5" w:rsidRDefault="000F2211" w:rsidP="000F2211">
      <w:pPr>
        <w:pStyle w:val="Heading1"/>
        <w:rPr>
          <w:rFonts w:ascii="Arial" w:hAnsi="Arial" w:cs="Arial"/>
          <w:color w:val="000000" w:themeColor="text1"/>
          <w:sz w:val="28"/>
          <w:szCs w:val="28"/>
        </w:rPr>
      </w:pPr>
      <w:bookmarkStart w:id="13" w:name="_Toc163676589"/>
      <w:r w:rsidRPr="002C05C5">
        <w:rPr>
          <w:rFonts w:ascii="Arial" w:hAnsi="Arial" w:cs="Arial"/>
          <w:color w:val="000000" w:themeColor="text1"/>
          <w:sz w:val="28"/>
          <w:szCs w:val="28"/>
        </w:rPr>
        <w:lastRenderedPageBreak/>
        <w:t>References</w:t>
      </w:r>
      <w:bookmarkEnd w:id="13"/>
    </w:p>
    <w:p w14:paraId="4AA737D9" w14:textId="77777777" w:rsidR="00CE3C47" w:rsidRPr="002E3FEB" w:rsidRDefault="00CE3C47" w:rsidP="002E3FEB">
      <w:pPr>
        <w:spacing w:line="360" w:lineRule="auto"/>
        <w:rPr>
          <w:rFonts w:ascii="Arial" w:hAnsi="Arial" w:cs="Arial"/>
        </w:rPr>
      </w:pPr>
    </w:p>
    <w:p w14:paraId="293EDE99" w14:textId="1AAA4954" w:rsidR="001977F2" w:rsidRPr="002C05C5" w:rsidRDefault="001977F2" w:rsidP="001977F2">
      <w:pPr>
        <w:pStyle w:val="ListParagraph"/>
        <w:numPr>
          <w:ilvl w:val="0"/>
          <w:numId w:val="3"/>
        </w:numPr>
        <w:rPr>
          <w:rFonts w:ascii="Arial" w:hAnsi="Arial" w:cs="Arial"/>
          <w:sz w:val="22"/>
          <w:szCs w:val="20"/>
        </w:rPr>
      </w:pPr>
      <w:r w:rsidRPr="002C05C5">
        <w:rPr>
          <w:rFonts w:ascii="Arial" w:hAnsi="Arial" w:cs="Arial"/>
          <w:sz w:val="22"/>
          <w:szCs w:val="20"/>
        </w:rPr>
        <w:t xml:space="preserve">Ackerman, C.E. (2018). </w:t>
      </w:r>
      <w:r w:rsidRPr="002C05C5">
        <w:rPr>
          <w:rFonts w:ascii="Arial" w:hAnsi="Arial" w:cs="Arial"/>
          <w:i/>
          <w:iCs/>
          <w:sz w:val="22"/>
          <w:szCs w:val="20"/>
        </w:rPr>
        <w:t xml:space="preserve">What is attachment theory? Bowlby’s 4 stages explained. </w:t>
      </w:r>
      <w:r w:rsidRPr="002C05C5">
        <w:rPr>
          <w:rFonts w:ascii="Arial" w:hAnsi="Arial" w:cs="Arial"/>
          <w:sz w:val="22"/>
          <w:szCs w:val="20"/>
        </w:rPr>
        <w:t xml:space="preserve">Available at: </w:t>
      </w:r>
      <w:hyperlink r:id="rId9" w:history="1">
        <w:r w:rsidRPr="002C05C5">
          <w:rPr>
            <w:rStyle w:val="Hyperlink"/>
            <w:rFonts w:ascii="Arial" w:hAnsi="Arial" w:cs="Arial"/>
            <w:sz w:val="22"/>
            <w:szCs w:val="20"/>
          </w:rPr>
          <w:t>https://positivepsychology.com/attachment-theory/</w:t>
        </w:r>
      </w:hyperlink>
      <w:r w:rsidRPr="002C05C5">
        <w:rPr>
          <w:rFonts w:ascii="Arial" w:hAnsi="Arial" w:cs="Arial"/>
          <w:sz w:val="22"/>
          <w:szCs w:val="20"/>
        </w:rPr>
        <w:t>. (Accessed: 10 April 2024)</w:t>
      </w:r>
    </w:p>
    <w:p w14:paraId="3036C22C" w14:textId="77777777" w:rsidR="006573A3" w:rsidRPr="002C05C5" w:rsidRDefault="006573A3" w:rsidP="001977F2">
      <w:pPr>
        <w:pStyle w:val="ListParagraph"/>
        <w:rPr>
          <w:rFonts w:ascii="Arial" w:hAnsi="Arial" w:cs="Arial"/>
          <w:sz w:val="22"/>
          <w:szCs w:val="20"/>
        </w:rPr>
      </w:pPr>
    </w:p>
    <w:p w14:paraId="48622223" w14:textId="1301340E" w:rsidR="008C01A9" w:rsidRPr="002C05C5" w:rsidRDefault="0095156D" w:rsidP="0095156D">
      <w:pPr>
        <w:pStyle w:val="ListParagraph"/>
        <w:numPr>
          <w:ilvl w:val="0"/>
          <w:numId w:val="3"/>
        </w:numPr>
        <w:rPr>
          <w:rFonts w:ascii="Arial" w:hAnsi="Arial" w:cs="Arial"/>
          <w:sz w:val="22"/>
          <w:szCs w:val="20"/>
        </w:rPr>
      </w:pPr>
      <w:r w:rsidRPr="002C05C5">
        <w:rPr>
          <w:rFonts w:ascii="Arial" w:hAnsi="Arial" w:cs="Arial"/>
          <w:sz w:val="22"/>
          <w:szCs w:val="20"/>
        </w:rPr>
        <w:t xml:space="preserve">Action for Children (2022). </w:t>
      </w:r>
      <w:r w:rsidRPr="002C05C5">
        <w:rPr>
          <w:rFonts w:ascii="Arial" w:hAnsi="Arial" w:cs="Arial"/>
          <w:i/>
          <w:iCs/>
          <w:sz w:val="22"/>
          <w:szCs w:val="20"/>
        </w:rPr>
        <w:t xml:space="preserve">What is the extent of youth homelessness in the UK? </w:t>
      </w:r>
      <w:hyperlink r:id="rId10" w:history="1">
        <w:r w:rsidRPr="002C05C5">
          <w:rPr>
            <w:rStyle w:val="Hyperlink"/>
            <w:rFonts w:ascii="Arial" w:hAnsi="Arial" w:cs="Arial"/>
            <w:sz w:val="22"/>
            <w:szCs w:val="20"/>
          </w:rPr>
          <w:t>https://www.actionforchildren.org.uk/blog/what-is-the-extent-of-youth-homelessness-in-the-uk/</w:t>
        </w:r>
      </w:hyperlink>
      <w:r w:rsidRPr="002C05C5">
        <w:rPr>
          <w:rFonts w:ascii="Arial" w:hAnsi="Arial" w:cs="Arial"/>
          <w:sz w:val="22"/>
          <w:szCs w:val="20"/>
        </w:rPr>
        <w:t>. (Accessed: 09 April 2024)</w:t>
      </w:r>
    </w:p>
    <w:p w14:paraId="53944976" w14:textId="15CBD975" w:rsidR="00CE3C47" w:rsidRPr="002C05C5" w:rsidRDefault="00A0710D" w:rsidP="009B080A">
      <w:pPr>
        <w:numPr>
          <w:ilvl w:val="0"/>
          <w:numId w:val="3"/>
        </w:numPr>
        <w:spacing w:line="360" w:lineRule="auto"/>
        <w:rPr>
          <w:rFonts w:ascii="Arial" w:hAnsi="Arial" w:cs="Arial"/>
          <w:sz w:val="22"/>
          <w:szCs w:val="20"/>
        </w:rPr>
      </w:pPr>
      <w:r w:rsidRPr="002C05C5">
        <w:rPr>
          <w:rFonts w:ascii="Arial" w:hAnsi="Arial" w:cs="Arial"/>
          <w:sz w:val="22"/>
          <w:szCs w:val="20"/>
        </w:rPr>
        <w:t xml:space="preserve">Centrepoint (2023). </w:t>
      </w:r>
      <w:r w:rsidRPr="002C05C5">
        <w:rPr>
          <w:rFonts w:ascii="Arial" w:hAnsi="Arial" w:cs="Arial"/>
          <w:i/>
          <w:iCs/>
          <w:sz w:val="22"/>
          <w:szCs w:val="20"/>
        </w:rPr>
        <w:t>Stats and Facts</w:t>
      </w:r>
      <w:r w:rsidRPr="002C05C5">
        <w:rPr>
          <w:rFonts w:ascii="Arial" w:hAnsi="Arial" w:cs="Arial"/>
          <w:sz w:val="22"/>
          <w:szCs w:val="20"/>
        </w:rPr>
        <w:t xml:space="preserve">. Available at: </w:t>
      </w:r>
      <w:hyperlink r:id="rId11" w:history="1">
        <w:r w:rsidRPr="002C05C5">
          <w:rPr>
            <w:rStyle w:val="Hyperlink"/>
            <w:rFonts w:ascii="Arial" w:hAnsi="Arial" w:cs="Arial"/>
            <w:sz w:val="22"/>
            <w:szCs w:val="20"/>
          </w:rPr>
          <w:t>https://centrepoint.org.uk/ending-youth-homelessness/what-youth-homelessness/stats-and-facts</w:t>
        </w:r>
      </w:hyperlink>
      <w:r w:rsidRPr="002C05C5">
        <w:rPr>
          <w:rFonts w:ascii="Arial" w:hAnsi="Arial" w:cs="Arial"/>
          <w:sz w:val="22"/>
          <w:szCs w:val="20"/>
        </w:rPr>
        <w:t xml:space="preserve">.  (Accessed: </w:t>
      </w:r>
      <w:r w:rsidR="002E3FEB" w:rsidRPr="002C05C5">
        <w:rPr>
          <w:rFonts w:ascii="Arial" w:hAnsi="Arial" w:cs="Arial"/>
          <w:sz w:val="22"/>
          <w:szCs w:val="20"/>
        </w:rPr>
        <w:t>09 April</w:t>
      </w:r>
      <w:r w:rsidRPr="002C05C5">
        <w:rPr>
          <w:rFonts w:ascii="Arial" w:hAnsi="Arial" w:cs="Arial"/>
          <w:sz w:val="22"/>
          <w:szCs w:val="20"/>
        </w:rPr>
        <w:t xml:space="preserve"> 2024)</w:t>
      </w:r>
    </w:p>
    <w:p w14:paraId="06599CB6" w14:textId="55458698" w:rsidR="00F97163" w:rsidRPr="002C05C5" w:rsidRDefault="009B080A" w:rsidP="00F97163">
      <w:pPr>
        <w:pStyle w:val="ListParagraph"/>
        <w:numPr>
          <w:ilvl w:val="0"/>
          <w:numId w:val="3"/>
        </w:numPr>
        <w:rPr>
          <w:rFonts w:ascii="Arial" w:hAnsi="Arial" w:cs="Arial"/>
          <w:sz w:val="22"/>
          <w:szCs w:val="20"/>
        </w:rPr>
      </w:pPr>
      <w:r w:rsidRPr="002C05C5">
        <w:rPr>
          <w:rFonts w:ascii="Arial" w:hAnsi="Arial" w:cs="Arial"/>
          <w:sz w:val="22"/>
          <w:szCs w:val="20"/>
        </w:rPr>
        <w:t xml:space="preserve">Centrepoint. (n.d.). </w:t>
      </w:r>
      <w:r w:rsidRPr="002C05C5">
        <w:rPr>
          <w:rFonts w:ascii="Arial" w:hAnsi="Arial" w:cs="Arial"/>
          <w:i/>
          <w:iCs/>
          <w:sz w:val="22"/>
          <w:szCs w:val="20"/>
        </w:rPr>
        <w:t>The impact of youth homelessness</w:t>
      </w:r>
      <w:r w:rsidRPr="002C05C5">
        <w:rPr>
          <w:rFonts w:ascii="Arial" w:hAnsi="Arial" w:cs="Arial"/>
          <w:sz w:val="22"/>
          <w:szCs w:val="20"/>
        </w:rPr>
        <w:t xml:space="preserve">. Available at: </w:t>
      </w:r>
      <w:hyperlink r:id="rId12" w:history="1">
        <w:r w:rsidRPr="002C05C5">
          <w:rPr>
            <w:rStyle w:val="Hyperlink"/>
            <w:rFonts w:ascii="Arial" w:hAnsi="Arial" w:cs="Arial"/>
            <w:sz w:val="22"/>
            <w:szCs w:val="20"/>
          </w:rPr>
          <w:t>https://centrepoint.org.uk/ending-youth-homelessness/what-youth-homelessness/impact-youth-homelessness</w:t>
        </w:r>
      </w:hyperlink>
      <w:r w:rsidRPr="002C05C5">
        <w:rPr>
          <w:rFonts w:ascii="Arial" w:hAnsi="Arial" w:cs="Arial"/>
          <w:sz w:val="22"/>
          <w:szCs w:val="20"/>
        </w:rPr>
        <w:t>. (Accessed: 09 April 2024)</w:t>
      </w:r>
    </w:p>
    <w:p w14:paraId="25F10130" w14:textId="77777777" w:rsidR="00594364" w:rsidRPr="002C05C5" w:rsidRDefault="00594364" w:rsidP="00594364">
      <w:pPr>
        <w:pStyle w:val="ListParagraph"/>
        <w:rPr>
          <w:rFonts w:ascii="Arial" w:hAnsi="Arial" w:cs="Arial"/>
          <w:sz w:val="22"/>
          <w:szCs w:val="20"/>
        </w:rPr>
      </w:pPr>
    </w:p>
    <w:p w14:paraId="025C64C6" w14:textId="3E6780D6" w:rsidR="00F97163" w:rsidRPr="002C05C5" w:rsidRDefault="00F97163" w:rsidP="00F97163">
      <w:pPr>
        <w:pStyle w:val="ListParagraph"/>
        <w:numPr>
          <w:ilvl w:val="0"/>
          <w:numId w:val="3"/>
        </w:numPr>
        <w:rPr>
          <w:rFonts w:ascii="Arial" w:hAnsi="Arial" w:cs="Arial"/>
          <w:sz w:val="22"/>
          <w:szCs w:val="20"/>
        </w:rPr>
      </w:pPr>
      <w:r w:rsidRPr="002C05C5">
        <w:rPr>
          <w:rFonts w:ascii="Arial" w:hAnsi="Arial" w:cs="Arial"/>
          <w:color w:val="000000"/>
          <w:spacing w:val="4"/>
          <w:sz w:val="22"/>
          <w:szCs w:val="20"/>
          <w:shd w:val="clear" w:color="auto" w:fill="FFFFFF"/>
        </w:rPr>
        <w:t>Couzens</w:t>
      </w:r>
      <w:r w:rsidR="0089170D" w:rsidRPr="002C05C5">
        <w:rPr>
          <w:rFonts w:ascii="Arial" w:hAnsi="Arial" w:cs="Arial"/>
          <w:color w:val="000000"/>
          <w:spacing w:val="4"/>
          <w:sz w:val="22"/>
          <w:szCs w:val="20"/>
          <w:shd w:val="clear" w:color="auto" w:fill="FFFFFF"/>
        </w:rPr>
        <w:t>, F.</w:t>
      </w:r>
      <w:r w:rsidRPr="002C05C5">
        <w:rPr>
          <w:rFonts w:ascii="Arial" w:hAnsi="Arial" w:cs="Arial"/>
          <w:color w:val="000000"/>
          <w:spacing w:val="4"/>
          <w:sz w:val="22"/>
          <w:szCs w:val="20"/>
          <w:shd w:val="clear" w:color="auto" w:fill="FFFFFF"/>
        </w:rPr>
        <w:t xml:space="preserve"> and Samuel</w:t>
      </w:r>
      <w:r w:rsidR="00594364" w:rsidRPr="002C05C5">
        <w:rPr>
          <w:rFonts w:ascii="Arial" w:hAnsi="Arial" w:cs="Arial"/>
          <w:color w:val="000000"/>
          <w:spacing w:val="4"/>
          <w:sz w:val="22"/>
          <w:szCs w:val="20"/>
          <w:shd w:val="clear" w:color="auto" w:fill="FFFFFF"/>
        </w:rPr>
        <w:t xml:space="preserve">, J. (2016). </w:t>
      </w:r>
      <w:r w:rsidR="00594364" w:rsidRPr="002C05C5">
        <w:rPr>
          <w:rFonts w:ascii="Arial" w:hAnsi="Arial" w:cs="Arial"/>
          <w:i/>
          <w:iCs/>
          <w:color w:val="000000"/>
          <w:spacing w:val="4"/>
          <w:sz w:val="22"/>
          <w:szCs w:val="20"/>
          <w:shd w:val="clear" w:color="auto" w:fill="FFFFFF"/>
        </w:rPr>
        <w:t>Unfinished business: homeless young people and Children Act 1989 s20</w:t>
      </w:r>
      <w:r w:rsidR="00594364" w:rsidRPr="002C05C5">
        <w:rPr>
          <w:rFonts w:ascii="Arial" w:hAnsi="Arial" w:cs="Arial"/>
          <w:color w:val="000000"/>
          <w:spacing w:val="4"/>
          <w:sz w:val="22"/>
          <w:szCs w:val="20"/>
          <w:shd w:val="clear" w:color="auto" w:fill="FFFFFF"/>
        </w:rPr>
        <w:t xml:space="preserve">. Available at: </w:t>
      </w:r>
      <w:hyperlink r:id="rId13" w:history="1">
        <w:r w:rsidR="00594364" w:rsidRPr="002C05C5">
          <w:rPr>
            <w:rStyle w:val="Hyperlink"/>
            <w:rFonts w:ascii="Arial" w:hAnsi="Arial" w:cs="Arial"/>
            <w:spacing w:val="4"/>
            <w:sz w:val="22"/>
            <w:szCs w:val="20"/>
            <w:shd w:val="clear" w:color="auto" w:fill="FFFFFF"/>
          </w:rPr>
          <w:t>https://www.lag.org.uk/article/202097/unfinished-business-homeless-young-people-and-children-act-1989-s20</w:t>
        </w:r>
      </w:hyperlink>
      <w:r w:rsidR="00594364" w:rsidRPr="002C05C5">
        <w:rPr>
          <w:rFonts w:ascii="Arial" w:hAnsi="Arial" w:cs="Arial"/>
          <w:color w:val="000000"/>
          <w:spacing w:val="4"/>
          <w:sz w:val="22"/>
          <w:szCs w:val="20"/>
          <w:shd w:val="clear" w:color="auto" w:fill="FFFFFF"/>
        </w:rPr>
        <w:t>. (Accessed 10 April 2024).</w:t>
      </w:r>
    </w:p>
    <w:p w14:paraId="752007DA" w14:textId="77777777" w:rsidR="009B080A" w:rsidRPr="002C05C5" w:rsidRDefault="009B080A" w:rsidP="009B080A">
      <w:pPr>
        <w:pStyle w:val="ListParagraph"/>
        <w:rPr>
          <w:rFonts w:ascii="Arial" w:hAnsi="Arial" w:cs="Arial"/>
          <w:sz w:val="22"/>
          <w:szCs w:val="20"/>
        </w:rPr>
      </w:pPr>
    </w:p>
    <w:p w14:paraId="1526D47B" w14:textId="2FC93B8A" w:rsidR="00A67313" w:rsidRPr="002C05C5" w:rsidRDefault="0020348C" w:rsidP="009B080A">
      <w:pPr>
        <w:pStyle w:val="ListParagraph"/>
        <w:numPr>
          <w:ilvl w:val="0"/>
          <w:numId w:val="3"/>
        </w:numPr>
        <w:rPr>
          <w:rFonts w:ascii="Arial" w:hAnsi="Arial" w:cs="Arial"/>
          <w:sz w:val="22"/>
          <w:szCs w:val="20"/>
        </w:rPr>
      </w:pPr>
      <w:r w:rsidRPr="002C05C5">
        <w:rPr>
          <w:rFonts w:ascii="Arial" w:hAnsi="Arial" w:cs="Arial"/>
          <w:sz w:val="22"/>
          <w:szCs w:val="20"/>
        </w:rPr>
        <w:t xml:space="preserve">Crisis. (n.d.). </w:t>
      </w:r>
      <w:r w:rsidRPr="002C05C5">
        <w:rPr>
          <w:rFonts w:ascii="Arial" w:hAnsi="Arial" w:cs="Arial"/>
          <w:i/>
          <w:iCs/>
          <w:sz w:val="22"/>
          <w:szCs w:val="20"/>
        </w:rPr>
        <w:t>What causes homelessness? | Crisis UK.</w:t>
      </w:r>
      <w:r w:rsidRPr="002C05C5">
        <w:rPr>
          <w:rFonts w:ascii="Arial" w:hAnsi="Arial" w:cs="Arial"/>
          <w:sz w:val="22"/>
          <w:szCs w:val="20"/>
        </w:rPr>
        <w:t xml:space="preserve"> Available at: </w:t>
      </w:r>
      <w:hyperlink r:id="rId14" w:anchor=":~:text=It%20happens%20because%20there%20are" w:history="1">
        <w:r w:rsidR="00A67313" w:rsidRPr="002C05C5">
          <w:rPr>
            <w:rStyle w:val="Hyperlink"/>
            <w:rFonts w:ascii="Arial" w:hAnsi="Arial" w:cs="Arial"/>
            <w:sz w:val="22"/>
            <w:szCs w:val="20"/>
          </w:rPr>
          <w:t>https://www.crisis.org.uk/ending-homelessness/causes-of-homelessness#:~:text=It%20happens%20because%20there%20are</w:t>
        </w:r>
      </w:hyperlink>
      <w:r w:rsidRPr="002C05C5">
        <w:rPr>
          <w:rFonts w:ascii="Arial" w:hAnsi="Arial" w:cs="Arial"/>
          <w:sz w:val="22"/>
          <w:szCs w:val="20"/>
        </w:rPr>
        <w:t>.</w:t>
      </w:r>
      <w:r w:rsidR="00A67313" w:rsidRPr="002C05C5">
        <w:rPr>
          <w:rFonts w:ascii="Arial" w:hAnsi="Arial" w:cs="Arial"/>
          <w:sz w:val="22"/>
          <w:szCs w:val="20"/>
        </w:rPr>
        <w:t xml:space="preserve"> (Accessed: 09 April 2024)</w:t>
      </w:r>
    </w:p>
    <w:p w14:paraId="6CDF1557" w14:textId="77777777" w:rsidR="00A5234F" w:rsidRPr="002C05C5" w:rsidRDefault="00A5234F" w:rsidP="00A5234F">
      <w:pPr>
        <w:pStyle w:val="ListParagraph"/>
        <w:rPr>
          <w:rFonts w:ascii="Arial" w:hAnsi="Arial" w:cs="Arial"/>
          <w:sz w:val="22"/>
          <w:szCs w:val="20"/>
        </w:rPr>
      </w:pPr>
    </w:p>
    <w:p w14:paraId="2B9421BD" w14:textId="764F12B4" w:rsidR="00A5234F" w:rsidRPr="002C05C5" w:rsidRDefault="00DE776D" w:rsidP="00DE776D">
      <w:pPr>
        <w:pStyle w:val="ListParagraph"/>
        <w:numPr>
          <w:ilvl w:val="0"/>
          <w:numId w:val="3"/>
        </w:numPr>
        <w:rPr>
          <w:rFonts w:ascii="Arial" w:hAnsi="Arial" w:cs="Arial"/>
          <w:sz w:val="22"/>
          <w:szCs w:val="20"/>
        </w:rPr>
      </w:pPr>
      <w:r w:rsidRPr="002C05C5">
        <w:rPr>
          <w:rFonts w:ascii="Arial" w:hAnsi="Arial" w:cs="Arial"/>
          <w:sz w:val="22"/>
          <w:szCs w:val="20"/>
        </w:rPr>
        <w:t xml:space="preserve">Emmanuel House Support Centre. (2022). </w:t>
      </w:r>
      <w:r w:rsidRPr="002C05C5">
        <w:rPr>
          <w:rFonts w:ascii="Arial" w:hAnsi="Arial" w:cs="Arial"/>
          <w:i/>
          <w:iCs/>
          <w:sz w:val="22"/>
          <w:szCs w:val="20"/>
        </w:rPr>
        <w:t>Maslow’s Hierarchy of Needs.</w:t>
      </w:r>
      <w:r w:rsidRPr="002C05C5">
        <w:rPr>
          <w:rFonts w:ascii="Arial" w:hAnsi="Arial" w:cs="Arial"/>
          <w:sz w:val="22"/>
          <w:szCs w:val="20"/>
        </w:rPr>
        <w:t xml:space="preserve"> Available at: </w:t>
      </w:r>
      <w:hyperlink r:id="rId15" w:anchor=":~:text=His%20theory%20explains%20how%20we" w:history="1">
        <w:r w:rsidRPr="002C05C5">
          <w:rPr>
            <w:rStyle w:val="Hyperlink"/>
            <w:rFonts w:ascii="Arial" w:hAnsi="Arial" w:cs="Arial"/>
            <w:sz w:val="22"/>
            <w:szCs w:val="20"/>
          </w:rPr>
          <w:t>https://www.emmanuelhouse.org.uk/maslows-hierarchy-of-needs/#:~:text=His%20theory%20explains%20how%20we</w:t>
        </w:r>
      </w:hyperlink>
      <w:r w:rsidRPr="002C05C5">
        <w:rPr>
          <w:rFonts w:ascii="Arial" w:hAnsi="Arial" w:cs="Arial"/>
          <w:sz w:val="22"/>
          <w:szCs w:val="20"/>
        </w:rPr>
        <w:t>. (Accessed: 10 April 2024)</w:t>
      </w:r>
    </w:p>
    <w:p w14:paraId="004DB30F" w14:textId="77777777" w:rsidR="00E67C39" w:rsidRPr="002C05C5" w:rsidRDefault="00E67C39" w:rsidP="00E67C39">
      <w:pPr>
        <w:pStyle w:val="ListParagraph"/>
        <w:rPr>
          <w:rFonts w:ascii="Arial" w:hAnsi="Arial" w:cs="Arial"/>
          <w:sz w:val="22"/>
          <w:szCs w:val="20"/>
        </w:rPr>
      </w:pPr>
    </w:p>
    <w:p w14:paraId="08F6D4C8" w14:textId="679EB744" w:rsidR="00E67C39" w:rsidRPr="002C05C5" w:rsidRDefault="00E67C39" w:rsidP="00DE776D">
      <w:pPr>
        <w:pStyle w:val="ListParagraph"/>
        <w:numPr>
          <w:ilvl w:val="0"/>
          <w:numId w:val="3"/>
        </w:numPr>
        <w:rPr>
          <w:rFonts w:ascii="Arial" w:hAnsi="Arial" w:cs="Arial"/>
          <w:sz w:val="22"/>
          <w:szCs w:val="20"/>
        </w:rPr>
      </w:pPr>
      <w:r w:rsidRPr="002C05C5">
        <w:rPr>
          <w:rFonts w:ascii="Arial" w:hAnsi="Arial" w:cs="Arial"/>
          <w:sz w:val="22"/>
          <w:szCs w:val="20"/>
        </w:rPr>
        <w:t xml:space="preserve">GOV.UK (2018). </w:t>
      </w:r>
      <w:r w:rsidRPr="002C05C5">
        <w:rPr>
          <w:rFonts w:ascii="Arial" w:hAnsi="Arial" w:cs="Arial"/>
          <w:i/>
          <w:iCs/>
          <w:sz w:val="22"/>
          <w:szCs w:val="20"/>
        </w:rPr>
        <w:t>Chapter 1: Introduction - Homelessness code of guidance for local authorities - Guidance - GOV.UK</w:t>
      </w:r>
      <w:r w:rsidRPr="002C05C5">
        <w:rPr>
          <w:rFonts w:ascii="Arial" w:hAnsi="Arial" w:cs="Arial"/>
          <w:sz w:val="22"/>
          <w:szCs w:val="20"/>
        </w:rPr>
        <w:t xml:space="preserve">. Available at: </w:t>
      </w:r>
      <w:hyperlink r:id="rId16" w:history="1">
        <w:r w:rsidRPr="002C05C5">
          <w:rPr>
            <w:rStyle w:val="Hyperlink"/>
            <w:rFonts w:ascii="Arial" w:hAnsi="Arial" w:cs="Arial"/>
            <w:sz w:val="22"/>
            <w:szCs w:val="20"/>
          </w:rPr>
          <w:t>https://www.gov.uk/guidance/homelessness-code-of-guidance-for-local-authorities/chapter-1-introduction</w:t>
        </w:r>
      </w:hyperlink>
      <w:r w:rsidRPr="002C05C5">
        <w:rPr>
          <w:rFonts w:ascii="Arial" w:hAnsi="Arial" w:cs="Arial"/>
          <w:sz w:val="22"/>
          <w:szCs w:val="20"/>
        </w:rPr>
        <w:t>. (Accessed: 10 April 2014)</w:t>
      </w:r>
    </w:p>
    <w:p w14:paraId="6E5D7C27" w14:textId="77777777" w:rsidR="00A67313" w:rsidRPr="002C05C5" w:rsidRDefault="00A67313" w:rsidP="00A67313">
      <w:pPr>
        <w:pStyle w:val="ListParagraph"/>
        <w:rPr>
          <w:rFonts w:ascii="Arial" w:hAnsi="Arial" w:cs="Arial"/>
          <w:sz w:val="22"/>
          <w:szCs w:val="20"/>
        </w:rPr>
      </w:pPr>
    </w:p>
    <w:p w14:paraId="01BABA2C" w14:textId="1BD8F5ED" w:rsidR="00EC760D" w:rsidRPr="002C05C5" w:rsidRDefault="00EE2B7D" w:rsidP="00EE2B7D">
      <w:pPr>
        <w:pStyle w:val="ListParagraph"/>
        <w:numPr>
          <w:ilvl w:val="0"/>
          <w:numId w:val="3"/>
        </w:numPr>
        <w:rPr>
          <w:rFonts w:ascii="Arial" w:hAnsi="Arial" w:cs="Arial"/>
          <w:sz w:val="22"/>
          <w:szCs w:val="20"/>
        </w:rPr>
      </w:pPr>
      <w:r w:rsidRPr="002C05C5">
        <w:rPr>
          <w:rFonts w:ascii="Arial" w:hAnsi="Arial" w:cs="Arial"/>
          <w:sz w:val="22"/>
          <w:szCs w:val="20"/>
        </w:rPr>
        <w:t xml:space="preserve">Ilford Recorder. (2023). </w:t>
      </w:r>
      <w:r w:rsidRPr="002C05C5">
        <w:rPr>
          <w:rFonts w:ascii="Arial" w:hAnsi="Arial" w:cs="Arial"/>
          <w:i/>
          <w:iCs/>
          <w:sz w:val="22"/>
          <w:szCs w:val="20"/>
        </w:rPr>
        <w:t>Data: Redbridge highest in London for rate of households in temporary accommodation</w:t>
      </w:r>
      <w:r w:rsidRPr="002C05C5">
        <w:rPr>
          <w:rFonts w:ascii="Arial" w:hAnsi="Arial" w:cs="Arial"/>
          <w:sz w:val="22"/>
          <w:szCs w:val="20"/>
        </w:rPr>
        <w:t xml:space="preserve">. Available at: </w:t>
      </w:r>
      <w:hyperlink r:id="rId17" w:history="1">
        <w:r w:rsidRPr="002C05C5">
          <w:rPr>
            <w:rStyle w:val="Hyperlink"/>
            <w:rFonts w:ascii="Arial" w:hAnsi="Arial" w:cs="Arial"/>
            <w:sz w:val="22"/>
            <w:szCs w:val="20"/>
          </w:rPr>
          <w:t>https://www.ilfordrecorder.co.uk/news/23526526.rate-redbridge-households-temporary-accommodation-revealed/</w:t>
        </w:r>
      </w:hyperlink>
      <w:r w:rsidRPr="002C05C5">
        <w:rPr>
          <w:rFonts w:ascii="Arial" w:hAnsi="Arial" w:cs="Arial"/>
          <w:sz w:val="22"/>
          <w:szCs w:val="20"/>
        </w:rPr>
        <w:t>. (Accessed: 09 April 2024)</w:t>
      </w:r>
    </w:p>
    <w:p w14:paraId="08A07496" w14:textId="77777777" w:rsidR="0019176C" w:rsidRPr="002C05C5" w:rsidRDefault="0019176C" w:rsidP="0019176C">
      <w:pPr>
        <w:pStyle w:val="ListParagraph"/>
        <w:rPr>
          <w:rFonts w:ascii="Arial" w:hAnsi="Arial" w:cs="Arial"/>
          <w:sz w:val="22"/>
          <w:szCs w:val="20"/>
        </w:rPr>
      </w:pPr>
    </w:p>
    <w:p w14:paraId="42AD2CE7" w14:textId="3614BDF3" w:rsidR="0019176C" w:rsidRPr="002C05C5" w:rsidRDefault="0056388F" w:rsidP="0056388F">
      <w:pPr>
        <w:pStyle w:val="ListParagraph"/>
        <w:numPr>
          <w:ilvl w:val="0"/>
          <w:numId w:val="3"/>
        </w:numPr>
        <w:rPr>
          <w:rFonts w:ascii="Arial" w:hAnsi="Arial" w:cs="Arial"/>
          <w:sz w:val="22"/>
          <w:szCs w:val="20"/>
        </w:rPr>
      </w:pPr>
      <w:r w:rsidRPr="002C05C5">
        <w:rPr>
          <w:rFonts w:ascii="Arial" w:hAnsi="Arial" w:cs="Arial"/>
          <w:sz w:val="22"/>
          <w:szCs w:val="20"/>
        </w:rPr>
        <w:t xml:space="preserve">Lal, S., Halicki-Asakawa, A. and </w:t>
      </w:r>
      <w:proofErr w:type="spellStart"/>
      <w:r w:rsidRPr="002C05C5">
        <w:rPr>
          <w:rFonts w:ascii="Arial" w:hAnsi="Arial" w:cs="Arial"/>
          <w:sz w:val="22"/>
          <w:szCs w:val="20"/>
        </w:rPr>
        <w:t>Fauvelle</w:t>
      </w:r>
      <w:proofErr w:type="spellEnd"/>
      <w:r w:rsidRPr="002C05C5">
        <w:rPr>
          <w:rFonts w:ascii="Arial" w:hAnsi="Arial" w:cs="Arial"/>
          <w:sz w:val="22"/>
          <w:szCs w:val="20"/>
        </w:rPr>
        <w:t xml:space="preserve">, A. (2021). A Scoping Review on Access and Use of Technology in Youth Experiencing Homelessness: Implications for Healthcare. </w:t>
      </w:r>
      <w:r w:rsidRPr="002C05C5">
        <w:rPr>
          <w:rFonts w:ascii="Arial" w:hAnsi="Arial" w:cs="Arial"/>
          <w:i/>
          <w:iCs/>
          <w:sz w:val="22"/>
          <w:szCs w:val="20"/>
        </w:rPr>
        <w:t>Frontiers in Digital Health</w:t>
      </w:r>
      <w:r w:rsidRPr="002C05C5">
        <w:rPr>
          <w:rFonts w:ascii="Arial" w:hAnsi="Arial" w:cs="Arial"/>
          <w:sz w:val="22"/>
          <w:szCs w:val="20"/>
        </w:rPr>
        <w:t xml:space="preserve">, 3. </w:t>
      </w:r>
      <w:proofErr w:type="spellStart"/>
      <w:r w:rsidRPr="002C05C5">
        <w:rPr>
          <w:rFonts w:ascii="Arial" w:hAnsi="Arial" w:cs="Arial"/>
          <w:sz w:val="22"/>
          <w:szCs w:val="20"/>
        </w:rPr>
        <w:t>doi:https</w:t>
      </w:r>
      <w:proofErr w:type="spellEnd"/>
      <w:r w:rsidRPr="002C05C5">
        <w:rPr>
          <w:rFonts w:ascii="Arial" w:hAnsi="Arial" w:cs="Arial"/>
          <w:sz w:val="22"/>
          <w:szCs w:val="20"/>
        </w:rPr>
        <w:t>://doi.org/10.3389/fdgth.2021.782145.</w:t>
      </w:r>
    </w:p>
    <w:p w14:paraId="33E0B476" w14:textId="77777777" w:rsidR="00210B32" w:rsidRPr="002C05C5" w:rsidRDefault="00210B32" w:rsidP="00210B32">
      <w:pPr>
        <w:pStyle w:val="ListParagraph"/>
        <w:rPr>
          <w:rFonts w:ascii="Arial" w:hAnsi="Arial" w:cs="Arial"/>
          <w:sz w:val="22"/>
          <w:szCs w:val="20"/>
        </w:rPr>
      </w:pPr>
    </w:p>
    <w:p w14:paraId="008CC7FC" w14:textId="6F1D35A1" w:rsidR="00210B32" w:rsidRPr="002C05C5" w:rsidRDefault="00210B32" w:rsidP="00210B32">
      <w:pPr>
        <w:pStyle w:val="ListParagraph"/>
        <w:numPr>
          <w:ilvl w:val="0"/>
          <w:numId w:val="3"/>
        </w:numPr>
        <w:rPr>
          <w:rFonts w:ascii="Arial" w:hAnsi="Arial" w:cs="Arial"/>
          <w:sz w:val="22"/>
          <w:szCs w:val="20"/>
        </w:rPr>
      </w:pPr>
      <w:r w:rsidRPr="002C05C5">
        <w:rPr>
          <w:rFonts w:ascii="Arial" w:hAnsi="Arial" w:cs="Arial"/>
          <w:sz w:val="22"/>
          <w:szCs w:val="20"/>
        </w:rPr>
        <w:lastRenderedPageBreak/>
        <w:t xml:space="preserve">Legislation.gov.uk. (2017). </w:t>
      </w:r>
      <w:r w:rsidRPr="002C05C5">
        <w:rPr>
          <w:rFonts w:ascii="Arial" w:hAnsi="Arial" w:cs="Arial"/>
          <w:i/>
          <w:iCs/>
          <w:sz w:val="22"/>
          <w:szCs w:val="20"/>
        </w:rPr>
        <w:t>Homelessness Reduction Act 2017</w:t>
      </w:r>
      <w:r w:rsidRPr="002C05C5">
        <w:rPr>
          <w:rFonts w:ascii="Arial" w:hAnsi="Arial" w:cs="Arial"/>
          <w:sz w:val="22"/>
          <w:szCs w:val="20"/>
        </w:rPr>
        <w:t xml:space="preserve">. Available at: </w:t>
      </w:r>
      <w:hyperlink r:id="rId18" w:history="1">
        <w:r w:rsidRPr="002C05C5">
          <w:rPr>
            <w:rStyle w:val="Hyperlink"/>
            <w:rFonts w:ascii="Arial" w:hAnsi="Arial" w:cs="Arial"/>
            <w:sz w:val="22"/>
            <w:szCs w:val="20"/>
          </w:rPr>
          <w:t>https://www.legislation.gov.uk/ukpga/2017/13/contents</w:t>
        </w:r>
      </w:hyperlink>
      <w:r w:rsidRPr="002C05C5">
        <w:rPr>
          <w:rFonts w:ascii="Arial" w:hAnsi="Arial" w:cs="Arial"/>
          <w:sz w:val="22"/>
          <w:szCs w:val="20"/>
        </w:rPr>
        <w:t>. (Accessed: 10 April 2024)</w:t>
      </w:r>
    </w:p>
    <w:p w14:paraId="46D16126" w14:textId="77777777" w:rsidR="009E2E87" w:rsidRPr="002C05C5" w:rsidRDefault="009E2E87" w:rsidP="009E2E87">
      <w:pPr>
        <w:pStyle w:val="ListParagraph"/>
        <w:rPr>
          <w:rFonts w:ascii="Arial" w:hAnsi="Arial" w:cs="Arial"/>
          <w:sz w:val="22"/>
          <w:szCs w:val="20"/>
        </w:rPr>
      </w:pPr>
    </w:p>
    <w:p w14:paraId="3D8F2A3F" w14:textId="75E9D9AE" w:rsidR="009E2E87" w:rsidRPr="002C05C5" w:rsidRDefault="00EF4EA5" w:rsidP="00EF4EA5">
      <w:pPr>
        <w:pStyle w:val="ListParagraph"/>
        <w:numPr>
          <w:ilvl w:val="0"/>
          <w:numId w:val="3"/>
        </w:numPr>
        <w:rPr>
          <w:rFonts w:ascii="Arial" w:hAnsi="Arial" w:cs="Arial"/>
          <w:sz w:val="22"/>
          <w:szCs w:val="20"/>
        </w:rPr>
      </w:pPr>
      <w:r w:rsidRPr="002C05C5">
        <w:rPr>
          <w:rFonts w:ascii="Arial" w:hAnsi="Arial" w:cs="Arial"/>
          <w:sz w:val="22"/>
          <w:szCs w:val="20"/>
        </w:rPr>
        <w:t xml:space="preserve">Leng, G. (2017). </w:t>
      </w:r>
      <w:r w:rsidRPr="002C05C5">
        <w:rPr>
          <w:rFonts w:ascii="Arial" w:hAnsi="Arial" w:cs="Arial"/>
          <w:i/>
          <w:iCs/>
          <w:sz w:val="22"/>
          <w:szCs w:val="20"/>
        </w:rPr>
        <w:t>THE IMPACT OF HOMELESSNESS ON HEALTH A GUIDE FOR LOCAL AUTHORITIES.</w:t>
      </w:r>
      <w:r w:rsidRPr="002C05C5">
        <w:rPr>
          <w:rFonts w:ascii="Arial" w:hAnsi="Arial" w:cs="Arial"/>
          <w:sz w:val="22"/>
          <w:szCs w:val="20"/>
        </w:rPr>
        <w:t xml:space="preserve"> Available at: </w:t>
      </w:r>
      <w:hyperlink r:id="rId19" w:history="1">
        <w:r w:rsidRPr="002C05C5">
          <w:rPr>
            <w:rStyle w:val="Hyperlink"/>
            <w:rFonts w:ascii="Arial" w:hAnsi="Arial" w:cs="Arial"/>
            <w:sz w:val="22"/>
            <w:szCs w:val="20"/>
          </w:rPr>
          <w:t>https://www.local.gov.uk/sites/default/files/documents/22.7%20HEALTH%20AND%20HOMELESSNESS_v08_WEB_0.PDF</w:t>
        </w:r>
      </w:hyperlink>
      <w:r w:rsidRPr="002C05C5">
        <w:rPr>
          <w:rFonts w:ascii="Arial" w:hAnsi="Arial" w:cs="Arial"/>
          <w:sz w:val="22"/>
          <w:szCs w:val="20"/>
        </w:rPr>
        <w:t>. (Accessed: 09 April 2024)</w:t>
      </w:r>
    </w:p>
    <w:p w14:paraId="01F3C011" w14:textId="77777777" w:rsidR="00CF52D7" w:rsidRPr="002C05C5" w:rsidRDefault="00CF52D7" w:rsidP="00CF52D7">
      <w:pPr>
        <w:pStyle w:val="ListParagraph"/>
        <w:rPr>
          <w:rFonts w:ascii="Arial" w:hAnsi="Arial" w:cs="Arial"/>
          <w:sz w:val="22"/>
          <w:szCs w:val="20"/>
        </w:rPr>
      </w:pPr>
    </w:p>
    <w:p w14:paraId="241C65F9" w14:textId="450C0BD9" w:rsidR="0079256B" w:rsidRPr="002C05C5" w:rsidRDefault="00037BD9" w:rsidP="00AA1352">
      <w:pPr>
        <w:pStyle w:val="ListParagraph"/>
        <w:numPr>
          <w:ilvl w:val="0"/>
          <w:numId w:val="3"/>
        </w:numPr>
        <w:rPr>
          <w:rFonts w:ascii="Arial" w:hAnsi="Arial" w:cs="Arial"/>
          <w:sz w:val="22"/>
          <w:szCs w:val="20"/>
        </w:rPr>
      </w:pPr>
      <w:proofErr w:type="spellStart"/>
      <w:r w:rsidRPr="002C05C5">
        <w:rPr>
          <w:rFonts w:ascii="Arial" w:hAnsi="Arial" w:cs="Arial"/>
          <w:sz w:val="22"/>
          <w:szCs w:val="20"/>
        </w:rPr>
        <w:t>Llamau</w:t>
      </w:r>
      <w:proofErr w:type="spellEnd"/>
      <w:r w:rsidRPr="002C05C5">
        <w:rPr>
          <w:rFonts w:ascii="Arial" w:hAnsi="Arial" w:cs="Arial"/>
          <w:sz w:val="22"/>
          <w:szCs w:val="20"/>
        </w:rPr>
        <w:t xml:space="preserve">. (2023). </w:t>
      </w:r>
      <w:r w:rsidRPr="002C05C5">
        <w:rPr>
          <w:rFonts w:ascii="Arial" w:hAnsi="Arial" w:cs="Arial"/>
          <w:i/>
          <w:iCs/>
          <w:sz w:val="22"/>
          <w:szCs w:val="20"/>
        </w:rPr>
        <w:t>The Silent Struggle: Impact of Homelessness on Young People’s Mental Health in the UK.</w:t>
      </w:r>
      <w:r w:rsidRPr="002C05C5">
        <w:rPr>
          <w:rFonts w:ascii="Arial" w:hAnsi="Arial" w:cs="Arial"/>
          <w:sz w:val="22"/>
          <w:szCs w:val="20"/>
        </w:rPr>
        <w:t xml:space="preserve"> Available at: </w:t>
      </w:r>
      <w:hyperlink r:id="rId20" w:anchor=":~:text=The%20homeless%20youth%20population%20in" w:history="1">
        <w:r w:rsidRPr="002C05C5">
          <w:rPr>
            <w:rStyle w:val="Hyperlink"/>
            <w:rFonts w:ascii="Arial" w:hAnsi="Arial" w:cs="Arial"/>
            <w:sz w:val="22"/>
            <w:szCs w:val="20"/>
          </w:rPr>
          <w:t>https://www.llamau.org.uk/news/the-silent-struggle-impact-of-homelessness-on-young-peoples-mental-health-in-the-uk#:~:text=The%20homeless%20youth%20population%20in</w:t>
        </w:r>
      </w:hyperlink>
      <w:r w:rsidRPr="002C05C5">
        <w:rPr>
          <w:rFonts w:ascii="Arial" w:hAnsi="Arial" w:cs="Arial"/>
          <w:sz w:val="22"/>
          <w:szCs w:val="20"/>
        </w:rPr>
        <w:t xml:space="preserve"> (Accessed: 10 Apr</w:t>
      </w:r>
      <w:r w:rsidR="00AA1352" w:rsidRPr="002C05C5">
        <w:rPr>
          <w:rFonts w:ascii="Arial" w:hAnsi="Arial" w:cs="Arial"/>
          <w:sz w:val="22"/>
          <w:szCs w:val="20"/>
        </w:rPr>
        <w:t>il</w:t>
      </w:r>
      <w:r w:rsidRPr="002C05C5">
        <w:rPr>
          <w:rFonts w:ascii="Arial" w:hAnsi="Arial" w:cs="Arial"/>
          <w:sz w:val="22"/>
          <w:szCs w:val="20"/>
        </w:rPr>
        <w:t xml:space="preserve"> 2024)</w:t>
      </w:r>
    </w:p>
    <w:p w14:paraId="7080D97F" w14:textId="77777777" w:rsidR="0079256B" w:rsidRPr="002C05C5" w:rsidRDefault="0079256B" w:rsidP="0079256B">
      <w:pPr>
        <w:pStyle w:val="ListParagraph"/>
        <w:rPr>
          <w:rFonts w:ascii="Arial" w:hAnsi="Arial" w:cs="Arial"/>
          <w:sz w:val="22"/>
          <w:szCs w:val="20"/>
        </w:rPr>
      </w:pPr>
    </w:p>
    <w:p w14:paraId="02473CCA" w14:textId="74A975E2" w:rsidR="00CF52D7" w:rsidRPr="002C05C5" w:rsidRDefault="00CF52D7" w:rsidP="00E21FBF">
      <w:pPr>
        <w:pStyle w:val="ListParagraph"/>
        <w:numPr>
          <w:ilvl w:val="0"/>
          <w:numId w:val="3"/>
        </w:numPr>
        <w:rPr>
          <w:rFonts w:ascii="Arial" w:hAnsi="Arial" w:cs="Arial"/>
          <w:sz w:val="22"/>
          <w:szCs w:val="20"/>
        </w:rPr>
      </w:pPr>
      <w:r w:rsidRPr="002C05C5">
        <w:rPr>
          <w:rFonts w:ascii="Arial" w:hAnsi="Arial" w:cs="Arial"/>
          <w:sz w:val="22"/>
          <w:szCs w:val="20"/>
        </w:rPr>
        <w:t xml:space="preserve">MacQueen, K.M., McLellan, E., Metzger, D.S., </w:t>
      </w:r>
      <w:proofErr w:type="spellStart"/>
      <w:r w:rsidRPr="002C05C5">
        <w:rPr>
          <w:rFonts w:ascii="Arial" w:hAnsi="Arial" w:cs="Arial"/>
          <w:sz w:val="22"/>
          <w:szCs w:val="20"/>
        </w:rPr>
        <w:t>Kegeles</w:t>
      </w:r>
      <w:proofErr w:type="spellEnd"/>
      <w:r w:rsidRPr="002C05C5">
        <w:rPr>
          <w:rFonts w:ascii="Arial" w:hAnsi="Arial" w:cs="Arial"/>
          <w:sz w:val="22"/>
          <w:szCs w:val="20"/>
        </w:rPr>
        <w:t>, S., Strauss, R.P., Scotti, R., Blanchard, L. and Trotter, R.T. (2001). What is community? An evidence-based definition for participatory public health. </w:t>
      </w:r>
      <w:r w:rsidRPr="002C05C5">
        <w:rPr>
          <w:rFonts w:ascii="Arial" w:hAnsi="Arial" w:cs="Arial"/>
          <w:i/>
          <w:iCs/>
          <w:sz w:val="22"/>
          <w:szCs w:val="20"/>
        </w:rPr>
        <w:t>American Journal of Public Health</w:t>
      </w:r>
      <w:r w:rsidRPr="002C05C5">
        <w:rPr>
          <w:rFonts w:ascii="Arial" w:hAnsi="Arial" w:cs="Arial"/>
          <w:sz w:val="22"/>
          <w:szCs w:val="20"/>
        </w:rPr>
        <w:t xml:space="preserve">, 91(12), pp.1929–38. </w:t>
      </w:r>
      <w:proofErr w:type="spellStart"/>
      <w:r w:rsidRPr="002C05C5">
        <w:rPr>
          <w:rFonts w:ascii="Arial" w:hAnsi="Arial" w:cs="Arial"/>
          <w:sz w:val="22"/>
          <w:szCs w:val="20"/>
        </w:rPr>
        <w:t>doi:https</w:t>
      </w:r>
      <w:proofErr w:type="spellEnd"/>
      <w:r w:rsidRPr="002C05C5">
        <w:rPr>
          <w:rFonts w:ascii="Arial" w:hAnsi="Arial" w:cs="Arial"/>
          <w:sz w:val="22"/>
          <w:szCs w:val="20"/>
        </w:rPr>
        <w:t>://doi.org/10.2105/ajph.91.12.1929.</w:t>
      </w:r>
    </w:p>
    <w:p w14:paraId="62A359AA" w14:textId="77777777" w:rsidR="00EE2B7D" w:rsidRPr="002C05C5" w:rsidRDefault="00EE2B7D" w:rsidP="00EE2B7D">
      <w:pPr>
        <w:pStyle w:val="ListParagraph"/>
        <w:rPr>
          <w:rFonts w:ascii="Arial" w:hAnsi="Arial" w:cs="Arial"/>
          <w:sz w:val="22"/>
          <w:szCs w:val="20"/>
        </w:rPr>
      </w:pPr>
    </w:p>
    <w:p w14:paraId="6CD7F670" w14:textId="1BA6A856" w:rsidR="001F41A8" w:rsidRPr="002C05C5" w:rsidRDefault="001F41A8" w:rsidP="00EF4EA5">
      <w:pPr>
        <w:pStyle w:val="ListParagraph"/>
        <w:numPr>
          <w:ilvl w:val="0"/>
          <w:numId w:val="3"/>
        </w:numPr>
        <w:spacing w:line="360" w:lineRule="auto"/>
        <w:rPr>
          <w:rFonts w:ascii="Arial" w:hAnsi="Arial" w:cs="Arial"/>
          <w:sz w:val="22"/>
          <w:szCs w:val="20"/>
        </w:rPr>
      </w:pPr>
      <w:r w:rsidRPr="002C05C5">
        <w:rPr>
          <w:rFonts w:ascii="Arial" w:hAnsi="Arial" w:cs="Arial"/>
          <w:sz w:val="22"/>
          <w:szCs w:val="20"/>
        </w:rPr>
        <w:t>Office for National Statistics</w:t>
      </w:r>
      <w:r w:rsidR="00560F01" w:rsidRPr="002C05C5">
        <w:rPr>
          <w:rFonts w:ascii="Arial" w:hAnsi="Arial" w:cs="Arial"/>
          <w:sz w:val="22"/>
          <w:szCs w:val="20"/>
        </w:rPr>
        <w:t xml:space="preserve"> (2023).</w:t>
      </w:r>
      <w:r w:rsidRPr="002C05C5">
        <w:rPr>
          <w:rFonts w:ascii="Arial" w:hAnsi="Arial" w:cs="Arial"/>
          <w:sz w:val="22"/>
          <w:szCs w:val="20"/>
        </w:rPr>
        <w:t xml:space="preserve"> </w:t>
      </w:r>
      <w:r w:rsidRPr="002C05C5">
        <w:rPr>
          <w:rFonts w:ascii="Arial" w:hAnsi="Arial" w:cs="Arial"/>
          <w:i/>
          <w:iCs/>
          <w:sz w:val="22"/>
          <w:szCs w:val="20"/>
        </w:rPr>
        <w:t>How life has changed in Redbridge: Census 2021.</w:t>
      </w:r>
      <w:r w:rsidRPr="002C05C5">
        <w:rPr>
          <w:rFonts w:ascii="Arial" w:hAnsi="Arial" w:cs="Arial"/>
          <w:sz w:val="22"/>
          <w:szCs w:val="20"/>
        </w:rPr>
        <w:t xml:space="preserve"> Available at: </w:t>
      </w:r>
      <w:hyperlink r:id="rId21" w:history="1">
        <w:r w:rsidR="00560F01" w:rsidRPr="002C05C5">
          <w:rPr>
            <w:rStyle w:val="Hyperlink"/>
            <w:rFonts w:ascii="Arial" w:hAnsi="Arial" w:cs="Arial"/>
            <w:sz w:val="22"/>
            <w:szCs w:val="20"/>
          </w:rPr>
          <w:t>https://www.ons.gov.uk/visualisations/censusareachanges/E09000026/</w:t>
        </w:r>
      </w:hyperlink>
      <w:r w:rsidRPr="002C05C5">
        <w:rPr>
          <w:rFonts w:ascii="Arial" w:hAnsi="Arial" w:cs="Arial"/>
          <w:sz w:val="22"/>
          <w:szCs w:val="20"/>
        </w:rPr>
        <w:t>.</w:t>
      </w:r>
      <w:r w:rsidR="00560F01" w:rsidRPr="002C05C5">
        <w:rPr>
          <w:rFonts w:ascii="Arial" w:hAnsi="Arial" w:cs="Arial"/>
          <w:sz w:val="22"/>
          <w:szCs w:val="20"/>
        </w:rPr>
        <w:t xml:space="preserve"> (Accessed: 09 April </w:t>
      </w:r>
      <w:r w:rsidR="001372C0" w:rsidRPr="002C05C5">
        <w:rPr>
          <w:rFonts w:ascii="Arial" w:hAnsi="Arial" w:cs="Arial"/>
          <w:sz w:val="22"/>
          <w:szCs w:val="20"/>
        </w:rPr>
        <w:t>2024)</w:t>
      </w:r>
    </w:p>
    <w:p w14:paraId="31C1A474" w14:textId="357CDA45" w:rsidR="00681271" w:rsidRPr="002C05C5" w:rsidRDefault="00776D2B" w:rsidP="00681271">
      <w:pPr>
        <w:pStyle w:val="ListParagraph"/>
        <w:numPr>
          <w:ilvl w:val="0"/>
          <w:numId w:val="3"/>
        </w:numPr>
        <w:spacing w:line="360" w:lineRule="auto"/>
        <w:rPr>
          <w:rFonts w:ascii="Arial" w:hAnsi="Arial" w:cs="Arial"/>
          <w:sz w:val="22"/>
          <w:szCs w:val="20"/>
        </w:rPr>
      </w:pPr>
      <w:r w:rsidRPr="002C05C5">
        <w:rPr>
          <w:rFonts w:ascii="Arial" w:hAnsi="Arial" w:cs="Arial"/>
          <w:sz w:val="22"/>
          <w:szCs w:val="20"/>
        </w:rPr>
        <w:t xml:space="preserve">Shelter (2023). </w:t>
      </w:r>
      <w:r w:rsidRPr="002C05C5">
        <w:rPr>
          <w:rFonts w:ascii="Arial" w:hAnsi="Arial" w:cs="Arial"/>
          <w:i/>
          <w:iCs/>
          <w:sz w:val="22"/>
          <w:szCs w:val="20"/>
        </w:rPr>
        <w:t>At Least 271,000 People Are Homeless in England Today.</w:t>
      </w:r>
      <w:r w:rsidRPr="002C05C5">
        <w:rPr>
          <w:rFonts w:ascii="Arial" w:hAnsi="Arial" w:cs="Arial"/>
          <w:sz w:val="22"/>
          <w:szCs w:val="20"/>
        </w:rPr>
        <w:t xml:space="preserve"> Available at: </w:t>
      </w:r>
      <w:hyperlink r:id="rId22" w:history="1">
        <w:r w:rsidRPr="002C05C5">
          <w:rPr>
            <w:rStyle w:val="Hyperlink"/>
            <w:rFonts w:ascii="Arial" w:hAnsi="Arial" w:cs="Arial"/>
            <w:sz w:val="22"/>
            <w:szCs w:val="20"/>
          </w:rPr>
          <w:t>https://england.shelter.org.uk/media/press_release/at_least_271000_people_are_homeless_in_england_today</w:t>
        </w:r>
      </w:hyperlink>
      <w:r w:rsidRPr="002C05C5">
        <w:rPr>
          <w:rFonts w:ascii="Arial" w:hAnsi="Arial" w:cs="Arial"/>
          <w:sz w:val="22"/>
          <w:szCs w:val="20"/>
        </w:rPr>
        <w:t>. (Accessed: 09 April 2024)</w:t>
      </w:r>
    </w:p>
    <w:p w14:paraId="3E6890DD" w14:textId="77777777" w:rsidR="009D06D4" w:rsidRPr="002C05C5" w:rsidRDefault="009D06D4" w:rsidP="009D06D4">
      <w:pPr>
        <w:pStyle w:val="ListParagraph"/>
        <w:spacing w:line="360" w:lineRule="auto"/>
        <w:rPr>
          <w:rFonts w:ascii="Arial" w:hAnsi="Arial" w:cs="Arial"/>
          <w:sz w:val="22"/>
          <w:szCs w:val="20"/>
        </w:rPr>
      </w:pPr>
    </w:p>
    <w:p w14:paraId="38953058" w14:textId="0FB46FB5" w:rsidR="00681271" w:rsidRPr="002C05C5" w:rsidRDefault="00681271" w:rsidP="00681271">
      <w:pPr>
        <w:pStyle w:val="ListParagraph"/>
        <w:numPr>
          <w:ilvl w:val="0"/>
          <w:numId w:val="3"/>
        </w:numPr>
        <w:rPr>
          <w:rFonts w:ascii="Arial" w:hAnsi="Arial" w:cs="Arial"/>
          <w:sz w:val="22"/>
          <w:szCs w:val="20"/>
        </w:rPr>
      </w:pPr>
      <w:r w:rsidRPr="002C05C5">
        <w:rPr>
          <w:rFonts w:ascii="Arial" w:hAnsi="Arial" w:cs="Arial"/>
          <w:sz w:val="22"/>
          <w:szCs w:val="20"/>
        </w:rPr>
        <w:t xml:space="preserve">Sochos, A., Richards, A., Smith, S., Balint, A. and Bennett, A. (2023). The attachment relationship between hostel-based homeless individuals and their keyworkers. </w:t>
      </w:r>
      <w:r w:rsidRPr="002C05C5">
        <w:rPr>
          <w:rFonts w:ascii="Arial" w:hAnsi="Arial" w:cs="Arial"/>
          <w:i/>
          <w:iCs/>
          <w:sz w:val="22"/>
          <w:szCs w:val="20"/>
        </w:rPr>
        <w:t>Children and Youth Services Review,</w:t>
      </w:r>
      <w:r w:rsidRPr="002C05C5">
        <w:rPr>
          <w:rFonts w:ascii="Arial" w:hAnsi="Arial" w:cs="Arial"/>
          <w:sz w:val="22"/>
          <w:szCs w:val="20"/>
        </w:rPr>
        <w:t xml:space="preserve"> 149, p.106924. </w:t>
      </w:r>
      <w:proofErr w:type="spellStart"/>
      <w:r w:rsidRPr="002C05C5">
        <w:rPr>
          <w:rFonts w:ascii="Arial" w:hAnsi="Arial" w:cs="Arial"/>
          <w:sz w:val="22"/>
          <w:szCs w:val="20"/>
        </w:rPr>
        <w:t>doi:https</w:t>
      </w:r>
      <w:proofErr w:type="spellEnd"/>
      <w:r w:rsidRPr="002C05C5">
        <w:rPr>
          <w:rFonts w:ascii="Arial" w:hAnsi="Arial" w:cs="Arial"/>
          <w:sz w:val="22"/>
          <w:szCs w:val="20"/>
        </w:rPr>
        <w:t>://doi.org/10.1016/j.childyouth.2023.106924.</w:t>
      </w:r>
    </w:p>
    <w:p w14:paraId="421F6C10" w14:textId="77777777" w:rsidR="005C1580" w:rsidRPr="002C05C5" w:rsidRDefault="005C1580" w:rsidP="005C1580">
      <w:pPr>
        <w:pStyle w:val="ListParagraph"/>
        <w:rPr>
          <w:rFonts w:ascii="Arial" w:hAnsi="Arial" w:cs="Arial"/>
          <w:sz w:val="22"/>
          <w:szCs w:val="20"/>
        </w:rPr>
      </w:pPr>
    </w:p>
    <w:p w14:paraId="3837720F" w14:textId="573EE9BF" w:rsidR="005C1580" w:rsidRPr="002C05C5" w:rsidRDefault="00D00191" w:rsidP="00D00191">
      <w:pPr>
        <w:pStyle w:val="ListParagraph"/>
        <w:numPr>
          <w:ilvl w:val="0"/>
          <w:numId w:val="3"/>
        </w:numPr>
        <w:rPr>
          <w:rFonts w:ascii="Arial" w:hAnsi="Arial" w:cs="Arial"/>
          <w:sz w:val="22"/>
          <w:szCs w:val="20"/>
        </w:rPr>
      </w:pPr>
      <w:r w:rsidRPr="002C05C5">
        <w:rPr>
          <w:rFonts w:ascii="Arial" w:hAnsi="Arial" w:cs="Arial"/>
          <w:sz w:val="22"/>
          <w:szCs w:val="20"/>
        </w:rPr>
        <w:t xml:space="preserve">Shelter England. (n.d.). </w:t>
      </w:r>
      <w:r w:rsidRPr="002C05C5">
        <w:rPr>
          <w:rFonts w:ascii="Arial" w:hAnsi="Arial" w:cs="Arial"/>
          <w:i/>
          <w:iCs/>
          <w:sz w:val="22"/>
          <w:szCs w:val="20"/>
        </w:rPr>
        <w:t>Shelter Legal England - Care and support needs assessment.</w:t>
      </w:r>
      <w:r w:rsidRPr="002C05C5">
        <w:rPr>
          <w:rFonts w:ascii="Arial" w:hAnsi="Arial" w:cs="Arial"/>
          <w:sz w:val="22"/>
          <w:szCs w:val="20"/>
        </w:rPr>
        <w:t xml:space="preserve"> Available at: </w:t>
      </w:r>
      <w:hyperlink r:id="rId23" w:anchor=":~:text=The%20Care%20Act%202014%20replaced" w:history="1">
        <w:r w:rsidRPr="002C05C5">
          <w:rPr>
            <w:rStyle w:val="Hyperlink"/>
            <w:rFonts w:ascii="Arial" w:hAnsi="Arial" w:cs="Arial"/>
            <w:sz w:val="22"/>
            <w:szCs w:val="20"/>
          </w:rPr>
          <w:t>https://england.shelter.org.uk/professional_resources/legal/housing_options/housing_options_for_people_with_care_and_support_needs/care_and_support_needs_assessment#:~:text=The%20Care%20Act%202014%20replaced</w:t>
        </w:r>
      </w:hyperlink>
      <w:r w:rsidRPr="002C05C5">
        <w:rPr>
          <w:rFonts w:ascii="Arial" w:hAnsi="Arial" w:cs="Arial"/>
          <w:sz w:val="22"/>
          <w:szCs w:val="20"/>
        </w:rPr>
        <w:t>. (Accessed: 10 April 2024)</w:t>
      </w:r>
    </w:p>
    <w:p w14:paraId="3403237B" w14:textId="77777777" w:rsidR="00681271" w:rsidRPr="002C05C5" w:rsidRDefault="00681271" w:rsidP="009D06D4">
      <w:pPr>
        <w:pStyle w:val="ListParagraph"/>
        <w:spacing w:line="360" w:lineRule="auto"/>
        <w:rPr>
          <w:rFonts w:ascii="Arial" w:hAnsi="Arial" w:cs="Arial"/>
          <w:sz w:val="22"/>
          <w:szCs w:val="20"/>
        </w:rPr>
      </w:pPr>
    </w:p>
    <w:p w14:paraId="0E44614B" w14:textId="3261A2EC" w:rsidR="001372C0" w:rsidRPr="002C05C5" w:rsidRDefault="009974B0" w:rsidP="00AA1352">
      <w:pPr>
        <w:pStyle w:val="ListParagraph"/>
        <w:numPr>
          <w:ilvl w:val="0"/>
          <w:numId w:val="3"/>
        </w:numPr>
        <w:rPr>
          <w:rFonts w:ascii="Arial" w:hAnsi="Arial" w:cs="Arial"/>
          <w:sz w:val="22"/>
          <w:szCs w:val="20"/>
        </w:rPr>
      </w:pPr>
      <w:r w:rsidRPr="002C05C5">
        <w:rPr>
          <w:rFonts w:ascii="Arial" w:hAnsi="Arial" w:cs="Arial"/>
          <w:sz w:val="22"/>
          <w:szCs w:val="20"/>
        </w:rPr>
        <w:t xml:space="preserve">Willingham, A.J. (2023). </w:t>
      </w:r>
      <w:r w:rsidRPr="002C05C5">
        <w:rPr>
          <w:rFonts w:ascii="Arial" w:hAnsi="Arial" w:cs="Arial"/>
          <w:i/>
          <w:iCs/>
          <w:sz w:val="22"/>
          <w:szCs w:val="20"/>
        </w:rPr>
        <w:t>What is Maslow’s hierarchy of needs? A psychology theory, explained.</w:t>
      </w:r>
      <w:r w:rsidRPr="002C05C5">
        <w:rPr>
          <w:rFonts w:ascii="Arial" w:hAnsi="Arial" w:cs="Arial"/>
          <w:sz w:val="22"/>
          <w:szCs w:val="20"/>
        </w:rPr>
        <w:t xml:space="preserve"> Available at: </w:t>
      </w:r>
      <w:hyperlink r:id="rId24" w:history="1">
        <w:r w:rsidR="00DA6716" w:rsidRPr="002C05C5">
          <w:rPr>
            <w:rStyle w:val="Hyperlink"/>
            <w:rFonts w:ascii="Arial" w:hAnsi="Arial" w:cs="Arial"/>
            <w:sz w:val="22"/>
            <w:szCs w:val="20"/>
          </w:rPr>
          <w:t>https://edition.cnn.com/world/maslows-hierarchy-of-needs-explained-wellness-cec/index.html</w:t>
        </w:r>
      </w:hyperlink>
      <w:r w:rsidRPr="002C05C5">
        <w:rPr>
          <w:rFonts w:ascii="Arial" w:hAnsi="Arial" w:cs="Arial"/>
          <w:sz w:val="22"/>
          <w:szCs w:val="20"/>
        </w:rPr>
        <w:t>.</w:t>
      </w:r>
      <w:r w:rsidR="00DA6716" w:rsidRPr="002C05C5">
        <w:rPr>
          <w:rFonts w:ascii="Arial" w:hAnsi="Arial" w:cs="Arial"/>
          <w:sz w:val="22"/>
          <w:szCs w:val="20"/>
        </w:rPr>
        <w:t xml:space="preserve"> (Accessed: 10 April 2024)</w:t>
      </w:r>
    </w:p>
    <w:p w14:paraId="7D4937F4" w14:textId="77777777" w:rsidR="001F41A8" w:rsidRPr="002C05C5" w:rsidRDefault="001F41A8">
      <w:pPr>
        <w:rPr>
          <w:rFonts w:ascii="Arial" w:hAnsi="Arial" w:cs="Arial"/>
          <w:sz w:val="22"/>
          <w:szCs w:val="20"/>
        </w:rPr>
      </w:pPr>
    </w:p>
    <w:sectPr w:rsidR="001F41A8" w:rsidRPr="002C05C5" w:rsidSect="0004000B">
      <w:footerReference w:type="default" r:id="rId2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70B95" w14:textId="77777777" w:rsidR="0004000B" w:rsidRDefault="0004000B" w:rsidP="00C94151">
      <w:pPr>
        <w:spacing w:after="0" w:line="240" w:lineRule="auto"/>
      </w:pPr>
      <w:r>
        <w:separator/>
      </w:r>
    </w:p>
  </w:endnote>
  <w:endnote w:type="continuationSeparator" w:id="0">
    <w:p w14:paraId="7B0ABC9F" w14:textId="77777777" w:rsidR="0004000B" w:rsidRDefault="0004000B" w:rsidP="00C9415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810468"/>
      <w:docPartObj>
        <w:docPartGallery w:val="Page Numbers (Bottom of Page)"/>
        <w:docPartUnique/>
      </w:docPartObj>
    </w:sdtPr>
    <w:sdtEndPr>
      <w:rPr>
        <w:noProof/>
      </w:rPr>
    </w:sdtEndPr>
    <w:sdtContent>
      <w:p w14:paraId="3298D877" w14:textId="3D804583" w:rsidR="000721E5" w:rsidRDefault="000721E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1067AD6" w14:textId="548FFAE4" w:rsidR="00B5384A" w:rsidRDefault="00B538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C0BB980" w14:textId="77777777" w:rsidR="0004000B" w:rsidRDefault="0004000B" w:rsidP="00C94151">
      <w:pPr>
        <w:spacing w:after="0" w:line="240" w:lineRule="auto"/>
      </w:pPr>
      <w:r>
        <w:separator/>
      </w:r>
    </w:p>
  </w:footnote>
  <w:footnote w:type="continuationSeparator" w:id="0">
    <w:p w14:paraId="2B70E982" w14:textId="77777777" w:rsidR="0004000B" w:rsidRDefault="0004000B" w:rsidP="00C9415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3B3E94"/>
    <w:multiLevelType w:val="hybridMultilevel"/>
    <w:tmpl w:val="FB2C7F5E"/>
    <w:lvl w:ilvl="0" w:tplc="C02E4B88">
      <w:start w:val="1"/>
      <w:numFmt w:val="bullet"/>
      <w:lvlText w:val=""/>
      <w:lvlJc w:val="left"/>
      <w:pPr>
        <w:tabs>
          <w:tab w:val="num" w:pos="720"/>
        </w:tabs>
        <w:ind w:left="720" w:hanging="360"/>
      </w:pPr>
      <w:rPr>
        <w:rFonts w:ascii="Wingdings" w:hAnsi="Wingdings" w:hint="default"/>
      </w:rPr>
    </w:lvl>
    <w:lvl w:ilvl="1" w:tplc="229626AC" w:tentative="1">
      <w:start w:val="1"/>
      <w:numFmt w:val="bullet"/>
      <w:lvlText w:val=""/>
      <w:lvlJc w:val="left"/>
      <w:pPr>
        <w:tabs>
          <w:tab w:val="num" w:pos="1440"/>
        </w:tabs>
        <w:ind w:left="1440" w:hanging="360"/>
      </w:pPr>
      <w:rPr>
        <w:rFonts w:ascii="Wingdings" w:hAnsi="Wingdings" w:hint="default"/>
      </w:rPr>
    </w:lvl>
    <w:lvl w:ilvl="2" w:tplc="F014D216" w:tentative="1">
      <w:start w:val="1"/>
      <w:numFmt w:val="bullet"/>
      <w:lvlText w:val=""/>
      <w:lvlJc w:val="left"/>
      <w:pPr>
        <w:tabs>
          <w:tab w:val="num" w:pos="2160"/>
        </w:tabs>
        <w:ind w:left="2160" w:hanging="360"/>
      </w:pPr>
      <w:rPr>
        <w:rFonts w:ascii="Wingdings" w:hAnsi="Wingdings" w:hint="default"/>
      </w:rPr>
    </w:lvl>
    <w:lvl w:ilvl="3" w:tplc="21AE621A" w:tentative="1">
      <w:start w:val="1"/>
      <w:numFmt w:val="bullet"/>
      <w:lvlText w:val=""/>
      <w:lvlJc w:val="left"/>
      <w:pPr>
        <w:tabs>
          <w:tab w:val="num" w:pos="2880"/>
        </w:tabs>
        <w:ind w:left="2880" w:hanging="360"/>
      </w:pPr>
      <w:rPr>
        <w:rFonts w:ascii="Wingdings" w:hAnsi="Wingdings" w:hint="default"/>
      </w:rPr>
    </w:lvl>
    <w:lvl w:ilvl="4" w:tplc="124C39A8" w:tentative="1">
      <w:start w:val="1"/>
      <w:numFmt w:val="bullet"/>
      <w:lvlText w:val=""/>
      <w:lvlJc w:val="left"/>
      <w:pPr>
        <w:tabs>
          <w:tab w:val="num" w:pos="3600"/>
        </w:tabs>
        <w:ind w:left="3600" w:hanging="360"/>
      </w:pPr>
      <w:rPr>
        <w:rFonts w:ascii="Wingdings" w:hAnsi="Wingdings" w:hint="default"/>
      </w:rPr>
    </w:lvl>
    <w:lvl w:ilvl="5" w:tplc="33326616" w:tentative="1">
      <w:start w:val="1"/>
      <w:numFmt w:val="bullet"/>
      <w:lvlText w:val=""/>
      <w:lvlJc w:val="left"/>
      <w:pPr>
        <w:tabs>
          <w:tab w:val="num" w:pos="4320"/>
        </w:tabs>
        <w:ind w:left="4320" w:hanging="360"/>
      </w:pPr>
      <w:rPr>
        <w:rFonts w:ascii="Wingdings" w:hAnsi="Wingdings" w:hint="default"/>
      </w:rPr>
    </w:lvl>
    <w:lvl w:ilvl="6" w:tplc="CD98F6BC" w:tentative="1">
      <w:start w:val="1"/>
      <w:numFmt w:val="bullet"/>
      <w:lvlText w:val=""/>
      <w:lvlJc w:val="left"/>
      <w:pPr>
        <w:tabs>
          <w:tab w:val="num" w:pos="5040"/>
        </w:tabs>
        <w:ind w:left="5040" w:hanging="360"/>
      </w:pPr>
      <w:rPr>
        <w:rFonts w:ascii="Wingdings" w:hAnsi="Wingdings" w:hint="default"/>
      </w:rPr>
    </w:lvl>
    <w:lvl w:ilvl="7" w:tplc="2ECA49FE" w:tentative="1">
      <w:start w:val="1"/>
      <w:numFmt w:val="bullet"/>
      <w:lvlText w:val=""/>
      <w:lvlJc w:val="left"/>
      <w:pPr>
        <w:tabs>
          <w:tab w:val="num" w:pos="5760"/>
        </w:tabs>
        <w:ind w:left="5760" w:hanging="360"/>
      </w:pPr>
      <w:rPr>
        <w:rFonts w:ascii="Wingdings" w:hAnsi="Wingdings" w:hint="default"/>
      </w:rPr>
    </w:lvl>
    <w:lvl w:ilvl="8" w:tplc="2B1C54E6"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D202848"/>
    <w:multiLevelType w:val="hybridMultilevel"/>
    <w:tmpl w:val="0452F7E8"/>
    <w:lvl w:ilvl="0" w:tplc="349E1B0C">
      <w:start w:val="1"/>
      <w:numFmt w:val="bullet"/>
      <w:lvlText w:val=""/>
      <w:lvlJc w:val="left"/>
      <w:pPr>
        <w:tabs>
          <w:tab w:val="num" w:pos="720"/>
        </w:tabs>
        <w:ind w:left="720" w:hanging="360"/>
      </w:pPr>
      <w:rPr>
        <w:rFonts w:ascii="Wingdings" w:hAnsi="Wingdings" w:hint="default"/>
      </w:rPr>
    </w:lvl>
    <w:lvl w:ilvl="1" w:tplc="EF4864DE" w:tentative="1">
      <w:start w:val="1"/>
      <w:numFmt w:val="bullet"/>
      <w:lvlText w:val=""/>
      <w:lvlJc w:val="left"/>
      <w:pPr>
        <w:tabs>
          <w:tab w:val="num" w:pos="1440"/>
        </w:tabs>
        <w:ind w:left="1440" w:hanging="360"/>
      </w:pPr>
      <w:rPr>
        <w:rFonts w:ascii="Wingdings" w:hAnsi="Wingdings" w:hint="default"/>
      </w:rPr>
    </w:lvl>
    <w:lvl w:ilvl="2" w:tplc="FBDEF644" w:tentative="1">
      <w:start w:val="1"/>
      <w:numFmt w:val="bullet"/>
      <w:lvlText w:val=""/>
      <w:lvlJc w:val="left"/>
      <w:pPr>
        <w:tabs>
          <w:tab w:val="num" w:pos="2160"/>
        </w:tabs>
        <w:ind w:left="2160" w:hanging="360"/>
      </w:pPr>
      <w:rPr>
        <w:rFonts w:ascii="Wingdings" w:hAnsi="Wingdings" w:hint="default"/>
      </w:rPr>
    </w:lvl>
    <w:lvl w:ilvl="3" w:tplc="262001AC" w:tentative="1">
      <w:start w:val="1"/>
      <w:numFmt w:val="bullet"/>
      <w:lvlText w:val=""/>
      <w:lvlJc w:val="left"/>
      <w:pPr>
        <w:tabs>
          <w:tab w:val="num" w:pos="2880"/>
        </w:tabs>
        <w:ind w:left="2880" w:hanging="360"/>
      </w:pPr>
      <w:rPr>
        <w:rFonts w:ascii="Wingdings" w:hAnsi="Wingdings" w:hint="default"/>
      </w:rPr>
    </w:lvl>
    <w:lvl w:ilvl="4" w:tplc="6DFCD512" w:tentative="1">
      <w:start w:val="1"/>
      <w:numFmt w:val="bullet"/>
      <w:lvlText w:val=""/>
      <w:lvlJc w:val="left"/>
      <w:pPr>
        <w:tabs>
          <w:tab w:val="num" w:pos="3600"/>
        </w:tabs>
        <w:ind w:left="3600" w:hanging="360"/>
      </w:pPr>
      <w:rPr>
        <w:rFonts w:ascii="Wingdings" w:hAnsi="Wingdings" w:hint="default"/>
      </w:rPr>
    </w:lvl>
    <w:lvl w:ilvl="5" w:tplc="A36267A0" w:tentative="1">
      <w:start w:val="1"/>
      <w:numFmt w:val="bullet"/>
      <w:lvlText w:val=""/>
      <w:lvlJc w:val="left"/>
      <w:pPr>
        <w:tabs>
          <w:tab w:val="num" w:pos="4320"/>
        </w:tabs>
        <w:ind w:left="4320" w:hanging="360"/>
      </w:pPr>
      <w:rPr>
        <w:rFonts w:ascii="Wingdings" w:hAnsi="Wingdings" w:hint="default"/>
      </w:rPr>
    </w:lvl>
    <w:lvl w:ilvl="6" w:tplc="CE90F008" w:tentative="1">
      <w:start w:val="1"/>
      <w:numFmt w:val="bullet"/>
      <w:lvlText w:val=""/>
      <w:lvlJc w:val="left"/>
      <w:pPr>
        <w:tabs>
          <w:tab w:val="num" w:pos="5040"/>
        </w:tabs>
        <w:ind w:left="5040" w:hanging="360"/>
      </w:pPr>
      <w:rPr>
        <w:rFonts w:ascii="Wingdings" w:hAnsi="Wingdings" w:hint="default"/>
      </w:rPr>
    </w:lvl>
    <w:lvl w:ilvl="7" w:tplc="FD3C859A" w:tentative="1">
      <w:start w:val="1"/>
      <w:numFmt w:val="bullet"/>
      <w:lvlText w:val=""/>
      <w:lvlJc w:val="left"/>
      <w:pPr>
        <w:tabs>
          <w:tab w:val="num" w:pos="5760"/>
        </w:tabs>
        <w:ind w:left="5760" w:hanging="360"/>
      </w:pPr>
      <w:rPr>
        <w:rFonts w:ascii="Wingdings" w:hAnsi="Wingdings" w:hint="default"/>
      </w:rPr>
    </w:lvl>
    <w:lvl w:ilvl="8" w:tplc="F82AE478"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23022D0E"/>
    <w:multiLevelType w:val="hybridMultilevel"/>
    <w:tmpl w:val="519C4560"/>
    <w:lvl w:ilvl="0" w:tplc="D3306EAA">
      <w:start w:val="1"/>
      <w:numFmt w:val="bullet"/>
      <w:lvlText w:val=""/>
      <w:lvlJc w:val="left"/>
      <w:pPr>
        <w:tabs>
          <w:tab w:val="num" w:pos="720"/>
        </w:tabs>
        <w:ind w:left="720" w:hanging="360"/>
      </w:pPr>
      <w:rPr>
        <w:rFonts w:ascii="Wingdings" w:hAnsi="Wingdings" w:hint="default"/>
      </w:rPr>
    </w:lvl>
    <w:lvl w:ilvl="1" w:tplc="01EE5BE2" w:tentative="1">
      <w:start w:val="1"/>
      <w:numFmt w:val="bullet"/>
      <w:lvlText w:val=""/>
      <w:lvlJc w:val="left"/>
      <w:pPr>
        <w:tabs>
          <w:tab w:val="num" w:pos="1440"/>
        </w:tabs>
        <w:ind w:left="1440" w:hanging="360"/>
      </w:pPr>
      <w:rPr>
        <w:rFonts w:ascii="Wingdings" w:hAnsi="Wingdings" w:hint="default"/>
      </w:rPr>
    </w:lvl>
    <w:lvl w:ilvl="2" w:tplc="7F544BE0" w:tentative="1">
      <w:start w:val="1"/>
      <w:numFmt w:val="bullet"/>
      <w:lvlText w:val=""/>
      <w:lvlJc w:val="left"/>
      <w:pPr>
        <w:tabs>
          <w:tab w:val="num" w:pos="2160"/>
        </w:tabs>
        <w:ind w:left="2160" w:hanging="360"/>
      </w:pPr>
      <w:rPr>
        <w:rFonts w:ascii="Wingdings" w:hAnsi="Wingdings" w:hint="default"/>
      </w:rPr>
    </w:lvl>
    <w:lvl w:ilvl="3" w:tplc="2E6A0806" w:tentative="1">
      <w:start w:val="1"/>
      <w:numFmt w:val="bullet"/>
      <w:lvlText w:val=""/>
      <w:lvlJc w:val="left"/>
      <w:pPr>
        <w:tabs>
          <w:tab w:val="num" w:pos="2880"/>
        </w:tabs>
        <w:ind w:left="2880" w:hanging="360"/>
      </w:pPr>
      <w:rPr>
        <w:rFonts w:ascii="Wingdings" w:hAnsi="Wingdings" w:hint="default"/>
      </w:rPr>
    </w:lvl>
    <w:lvl w:ilvl="4" w:tplc="106C4886" w:tentative="1">
      <w:start w:val="1"/>
      <w:numFmt w:val="bullet"/>
      <w:lvlText w:val=""/>
      <w:lvlJc w:val="left"/>
      <w:pPr>
        <w:tabs>
          <w:tab w:val="num" w:pos="3600"/>
        </w:tabs>
        <w:ind w:left="3600" w:hanging="360"/>
      </w:pPr>
      <w:rPr>
        <w:rFonts w:ascii="Wingdings" w:hAnsi="Wingdings" w:hint="default"/>
      </w:rPr>
    </w:lvl>
    <w:lvl w:ilvl="5" w:tplc="B4B63378" w:tentative="1">
      <w:start w:val="1"/>
      <w:numFmt w:val="bullet"/>
      <w:lvlText w:val=""/>
      <w:lvlJc w:val="left"/>
      <w:pPr>
        <w:tabs>
          <w:tab w:val="num" w:pos="4320"/>
        </w:tabs>
        <w:ind w:left="4320" w:hanging="360"/>
      </w:pPr>
      <w:rPr>
        <w:rFonts w:ascii="Wingdings" w:hAnsi="Wingdings" w:hint="default"/>
      </w:rPr>
    </w:lvl>
    <w:lvl w:ilvl="6" w:tplc="EDAC5F9C" w:tentative="1">
      <w:start w:val="1"/>
      <w:numFmt w:val="bullet"/>
      <w:lvlText w:val=""/>
      <w:lvlJc w:val="left"/>
      <w:pPr>
        <w:tabs>
          <w:tab w:val="num" w:pos="5040"/>
        </w:tabs>
        <w:ind w:left="5040" w:hanging="360"/>
      </w:pPr>
      <w:rPr>
        <w:rFonts w:ascii="Wingdings" w:hAnsi="Wingdings" w:hint="default"/>
      </w:rPr>
    </w:lvl>
    <w:lvl w:ilvl="7" w:tplc="813675F2" w:tentative="1">
      <w:start w:val="1"/>
      <w:numFmt w:val="bullet"/>
      <w:lvlText w:val=""/>
      <w:lvlJc w:val="left"/>
      <w:pPr>
        <w:tabs>
          <w:tab w:val="num" w:pos="5760"/>
        </w:tabs>
        <w:ind w:left="5760" w:hanging="360"/>
      </w:pPr>
      <w:rPr>
        <w:rFonts w:ascii="Wingdings" w:hAnsi="Wingdings" w:hint="default"/>
      </w:rPr>
    </w:lvl>
    <w:lvl w:ilvl="8" w:tplc="33FC9B4C"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28475D78"/>
    <w:multiLevelType w:val="hybridMultilevel"/>
    <w:tmpl w:val="1C844120"/>
    <w:lvl w:ilvl="0" w:tplc="F83A5DF0">
      <w:start w:val="1"/>
      <w:numFmt w:val="bullet"/>
      <w:lvlText w:val=""/>
      <w:lvlJc w:val="left"/>
      <w:pPr>
        <w:tabs>
          <w:tab w:val="num" w:pos="720"/>
        </w:tabs>
        <w:ind w:left="720" w:hanging="360"/>
      </w:pPr>
      <w:rPr>
        <w:rFonts w:ascii="Wingdings" w:hAnsi="Wingdings" w:hint="default"/>
      </w:rPr>
    </w:lvl>
    <w:lvl w:ilvl="1" w:tplc="249A8442" w:tentative="1">
      <w:start w:val="1"/>
      <w:numFmt w:val="bullet"/>
      <w:lvlText w:val=""/>
      <w:lvlJc w:val="left"/>
      <w:pPr>
        <w:tabs>
          <w:tab w:val="num" w:pos="1440"/>
        </w:tabs>
        <w:ind w:left="1440" w:hanging="360"/>
      </w:pPr>
      <w:rPr>
        <w:rFonts w:ascii="Wingdings" w:hAnsi="Wingdings" w:hint="default"/>
      </w:rPr>
    </w:lvl>
    <w:lvl w:ilvl="2" w:tplc="4BAEC288" w:tentative="1">
      <w:start w:val="1"/>
      <w:numFmt w:val="bullet"/>
      <w:lvlText w:val=""/>
      <w:lvlJc w:val="left"/>
      <w:pPr>
        <w:tabs>
          <w:tab w:val="num" w:pos="2160"/>
        </w:tabs>
        <w:ind w:left="2160" w:hanging="360"/>
      </w:pPr>
      <w:rPr>
        <w:rFonts w:ascii="Wingdings" w:hAnsi="Wingdings" w:hint="default"/>
      </w:rPr>
    </w:lvl>
    <w:lvl w:ilvl="3" w:tplc="778A84EA" w:tentative="1">
      <w:start w:val="1"/>
      <w:numFmt w:val="bullet"/>
      <w:lvlText w:val=""/>
      <w:lvlJc w:val="left"/>
      <w:pPr>
        <w:tabs>
          <w:tab w:val="num" w:pos="2880"/>
        </w:tabs>
        <w:ind w:left="2880" w:hanging="360"/>
      </w:pPr>
      <w:rPr>
        <w:rFonts w:ascii="Wingdings" w:hAnsi="Wingdings" w:hint="default"/>
      </w:rPr>
    </w:lvl>
    <w:lvl w:ilvl="4" w:tplc="8DB4A5EC" w:tentative="1">
      <w:start w:val="1"/>
      <w:numFmt w:val="bullet"/>
      <w:lvlText w:val=""/>
      <w:lvlJc w:val="left"/>
      <w:pPr>
        <w:tabs>
          <w:tab w:val="num" w:pos="3600"/>
        </w:tabs>
        <w:ind w:left="3600" w:hanging="360"/>
      </w:pPr>
      <w:rPr>
        <w:rFonts w:ascii="Wingdings" w:hAnsi="Wingdings" w:hint="default"/>
      </w:rPr>
    </w:lvl>
    <w:lvl w:ilvl="5" w:tplc="D2324AB4" w:tentative="1">
      <w:start w:val="1"/>
      <w:numFmt w:val="bullet"/>
      <w:lvlText w:val=""/>
      <w:lvlJc w:val="left"/>
      <w:pPr>
        <w:tabs>
          <w:tab w:val="num" w:pos="4320"/>
        </w:tabs>
        <w:ind w:left="4320" w:hanging="360"/>
      </w:pPr>
      <w:rPr>
        <w:rFonts w:ascii="Wingdings" w:hAnsi="Wingdings" w:hint="default"/>
      </w:rPr>
    </w:lvl>
    <w:lvl w:ilvl="6" w:tplc="51C2D490" w:tentative="1">
      <w:start w:val="1"/>
      <w:numFmt w:val="bullet"/>
      <w:lvlText w:val=""/>
      <w:lvlJc w:val="left"/>
      <w:pPr>
        <w:tabs>
          <w:tab w:val="num" w:pos="5040"/>
        </w:tabs>
        <w:ind w:left="5040" w:hanging="360"/>
      </w:pPr>
      <w:rPr>
        <w:rFonts w:ascii="Wingdings" w:hAnsi="Wingdings" w:hint="default"/>
      </w:rPr>
    </w:lvl>
    <w:lvl w:ilvl="7" w:tplc="3826915C" w:tentative="1">
      <w:start w:val="1"/>
      <w:numFmt w:val="bullet"/>
      <w:lvlText w:val=""/>
      <w:lvlJc w:val="left"/>
      <w:pPr>
        <w:tabs>
          <w:tab w:val="num" w:pos="5760"/>
        </w:tabs>
        <w:ind w:left="5760" w:hanging="360"/>
      </w:pPr>
      <w:rPr>
        <w:rFonts w:ascii="Wingdings" w:hAnsi="Wingdings" w:hint="default"/>
      </w:rPr>
    </w:lvl>
    <w:lvl w:ilvl="8" w:tplc="18AE40C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6E186E2F"/>
    <w:multiLevelType w:val="hybridMultilevel"/>
    <w:tmpl w:val="02E0AF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C9003EA"/>
    <w:multiLevelType w:val="hybridMultilevel"/>
    <w:tmpl w:val="D0F258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70570757">
    <w:abstractNumId w:val="5"/>
  </w:num>
  <w:num w:numId="2" w16cid:durableId="1153372380">
    <w:abstractNumId w:val="0"/>
  </w:num>
  <w:num w:numId="3" w16cid:durableId="1355377870">
    <w:abstractNumId w:val="4"/>
  </w:num>
  <w:num w:numId="4" w16cid:durableId="323045477">
    <w:abstractNumId w:val="2"/>
  </w:num>
  <w:num w:numId="5" w16cid:durableId="1035615077">
    <w:abstractNumId w:val="1"/>
  </w:num>
  <w:num w:numId="6" w16cid:durableId="103770453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5E90"/>
    <w:rsid w:val="000050DB"/>
    <w:rsid w:val="000058AA"/>
    <w:rsid w:val="00011D7C"/>
    <w:rsid w:val="00014169"/>
    <w:rsid w:val="00022916"/>
    <w:rsid w:val="0002374A"/>
    <w:rsid w:val="00037BD9"/>
    <w:rsid w:val="0004000B"/>
    <w:rsid w:val="00050F23"/>
    <w:rsid w:val="00052815"/>
    <w:rsid w:val="00061B8B"/>
    <w:rsid w:val="00064FE1"/>
    <w:rsid w:val="000721E5"/>
    <w:rsid w:val="00083253"/>
    <w:rsid w:val="00097A96"/>
    <w:rsid w:val="000C3A53"/>
    <w:rsid w:val="000C4201"/>
    <w:rsid w:val="000D2E86"/>
    <w:rsid w:val="000E106D"/>
    <w:rsid w:val="000E7D0A"/>
    <w:rsid w:val="000F2211"/>
    <w:rsid w:val="00123787"/>
    <w:rsid w:val="00136DF7"/>
    <w:rsid w:val="001372C0"/>
    <w:rsid w:val="00140C18"/>
    <w:rsid w:val="001444DB"/>
    <w:rsid w:val="00175E90"/>
    <w:rsid w:val="00176535"/>
    <w:rsid w:val="00184FD3"/>
    <w:rsid w:val="0019176C"/>
    <w:rsid w:val="001930B4"/>
    <w:rsid w:val="001977F2"/>
    <w:rsid w:val="001A5594"/>
    <w:rsid w:val="001B4B8A"/>
    <w:rsid w:val="001D16D2"/>
    <w:rsid w:val="001E4949"/>
    <w:rsid w:val="001F41A8"/>
    <w:rsid w:val="0020348C"/>
    <w:rsid w:val="00210B32"/>
    <w:rsid w:val="0022031C"/>
    <w:rsid w:val="00224F44"/>
    <w:rsid w:val="00227956"/>
    <w:rsid w:val="002465F5"/>
    <w:rsid w:val="00263147"/>
    <w:rsid w:val="0027334E"/>
    <w:rsid w:val="002852EA"/>
    <w:rsid w:val="002B3C40"/>
    <w:rsid w:val="002C05C5"/>
    <w:rsid w:val="002C7C13"/>
    <w:rsid w:val="002D357E"/>
    <w:rsid w:val="002E3C3E"/>
    <w:rsid w:val="002E3FEB"/>
    <w:rsid w:val="003160E0"/>
    <w:rsid w:val="00317D92"/>
    <w:rsid w:val="003239F3"/>
    <w:rsid w:val="00323AE8"/>
    <w:rsid w:val="0033487F"/>
    <w:rsid w:val="0035100C"/>
    <w:rsid w:val="00374D8C"/>
    <w:rsid w:val="003A2742"/>
    <w:rsid w:val="003E0F25"/>
    <w:rsid w:val="00401534"/>
    <w:rsid w:val="004221EB"/>
    <w:rsid w:val="004428C4"/>
    <w:rsid w:val="004514BF"/>
    <w:rsid w:val="00456332"/>
    <w:rsid w:val="004B56D5"/>
    <w:rsid w:val="004C54DF"/>
    <w:rsid w:val="004D7024"/>
    <w:rsid w:val="00511AEE"/>
    <w:rsid w:val="00524872"/>
    <w:rsid w:val="0053508B"/>
    <w:rsid w:val="00536B65"/>
    <w:rsid w:val="00546B16"/>
    <w:rsid w:val="00553129"/>
    <w:rsid w:val="005572F0"/>
    <w:rsid w:val="00560F01"/>
    <w:rsid w:val="0056388F"/>
    <w:rsid w:val="005775AB"/>
    <w:rsid w:val="00583B13"/>
    <w:rsid w:val="00593F71"/>
    <w:rsid w:val="00594364"/>
    <w:rsid w:val="00595D45"/>
    <w:rsid w:val="005B466B"/>
    <w:rsid w:val="005C1580"/>
    <w:rsid w:val="005C67DE"/>
    <w:rsid w:val="005C7A4F"/>
    <w:rsid w:val="005F34FA"/>
    <w:rsid w:val="005F6174"/>
    <w:rsid w:val="006066B7"/>
    <w:rsid w:val="0063561D"/>
    <w:rsid w:val="0065212B"/>
    <w:rsid w:val="00652F49"/>
    <w:rsid w:val="006573A3"/>
    <w:rsid w:val="006635C6"/>
    <w:rsid w:val="00681271"/>
    <w:rsid w:val="00692AB8"/>
    <w:rsid w:val="0069479D"/>
    <w:rsid w:val="006A332D"/>
    <w:rsid w:val="006E4482"/>
    <w:rsid w:val="006F786B"/>
    <w:rsid w:val="00700432"/>
    <w:rsid w:val="00704405"/>
    <w:rsid w:val="007044A9"/>
    <w:rsid w:val="0070655F"/>
    <w:rsid w:val="00721716"/>
    <w:rsid w:val="00724031"/>
    <w:rsid w:val="0072430F"/>
    <w:rsid w:val="007462F2"/>
    <w:rsid w:val="00754C15"/>
    <w:rsid w:val="00761455"/>
    <w:rsid w:val="007722D7"/>
    <w:rsid w:val="007754B6"/>
    <w:rsid w:val="00776D2B"/>
    <w:rsid w:val="0079256B"/>
    <w:rsid w:val="00793628"/>
    <w:rsid w:val="007A4743"/>
    <w:rsid w:val="007D1ABB"/>
    <w:rsid w:val="007D3B45"/>
    <w:rsid w:val="0082431F"/>
    <w:rsid w:val="00840336"/>
    <w:rsid w:val="008734C3"/>
    <w:rsid w:val="00876590"/>
    <w:rsid w:val="00886594"/>
    <w:rsid w:val="0089170D"/>
    <w:rsid w:val="008C01A9"/>
    <w:rsid w:val="008C4759"/>
    <w:rsid w:val="008D4F38"/>
    <w:rsid w:val="008F0651"/>
    <w:rsid w:val="008F10D4"/>
    <w:rsid w:val="0090556D"/>
    <w:rsid w:val="009103A8"/>
    <w:rsid w:val="00934346"/>
    <w:rsid w:val="0095156D"/>
    <w:rsid w:val="0095452F"/>
    <w:rsid w:val="00956F1E"/>
    <w:rsid w:val="009664CD"/>
    <w:rsid w:val="009974B0"/>
    <w:rsid w:val="009B080A"/>
    <w:rsid w:val="009B7C00"/>
    <w:rsid w:val="009D06D4"/>
    <w:rsid w:val="009E2E87"/>
    <w:rsid w:val="009E5375"/>
    <w:rsid w:val="009E7DF7"/>
    <w:rsid w:val="009F10F3"/>
    <w:rsid w:val="009F71CE"/>
    <w:rsid w:val="00A0710D"/>
    <w:rsid w:val="00A34BB1"/>
    <w:rsid w:val="00A5234F"/>
    <w:rsid w:val="00A67313"/>
    <w:rsid w:val="00A81552"/>
    <w:rsid w:val="00A827BC"/>
    <w:rsid w:val="00A83419"/>
    <w:rsid w:val="00A854A6"/>
    <w:rsid w:val="00A85E72"/>
    <w:rsid w:val="00AA1352"/>
    <w:rsid w:val="00AB5457"/>
    <w:rsid w:val="00AC35F5"/>
    <w:rsid w:val="00AC4C1C"/>
    <w:rsid w:val="00AD7A30"/>
    <w:rsid w:val="00B0670E"/>
    <w:rsid w:val="00B260DE"/>
    <w:rsid w:val="00B5384A"/>
    <w:rsid w:val="00B7372C"/>
    <w:rsid w:val="00B9236E"/>
    <w:rsid w:val="00B97BB8"/>
    <w:rsid w:val="00BB66DC"/>
    <w:rsid w:val="00BC2BF9"/>
    <w:rsid w:val="00BD507B"/>
    <w:rsid w:val="00BE2A2C"/>
    <w:rsid w:val="00BF296E"/>
    <w:rsid w:val="00C04FA4"/>
    <w:rsid w:val="00C11C8B"/>
    <w:rsid w:val="00C1732B"/>
    <w:rsid w:val="00C20FA8"/>
    <w:rsid w:val="00C2607E"/>
    <w:rsid w:val="00C425F9"/>
    <w:rsid w:val="00C45ADE"/>
    <w:rsid w:val="00C51935"/>
    <w:rsid w:val="00C52BF9"/>
    <w:rsid w:val="00C84CE9"/>
    <w:rsid w:val="00C84CFD"/>
    <w:rsid w:val="00C90DFE"/>
    <w:rsid w:val="00C94151"/>
    <w:rsid w:val="00CA07AC"/>
    <w:rsid w:val="00CA0E4B"/>
    <w:rsid w:val="00CB24B6"/>
    <w:rsid w:val="00CD366F"/>
    <w:rsid w:val="00CE3B84"/>
    <w:rsid w:val="00CE3C47"/>
    <w:rsid w:val="00CE5E99"/>
    <w:rsid w:val="00CF09A0"/>
    <w:rsid w:val="00CF40AD"/>
    <w:rsid w:val="00CF52D7"/>
    <w:rsid w:val="00D00191"/>
    <w:rsid w:val="00D155E1"/>
    <w:rsid w:val="00D21AA9"/>
    <w:rsid w:val="00D27BFF"/>
    <w:rsid w:val="00D35D31"/>
    <w:rsid w:val="00D42CDC"/>
    <w:rsid w:val="00D610A9"/>
    <w:rsid w:val="00D66202"/>
    <w:rsid w:val="00D72786"/>
    <w:rsid w:val="00D777ED"/>
    <w:rsid w:val="00D96073"/>
    <w:rsid w:val="00DA6716"/>
    <w:rsid w:val="00DB3E23"/>
    <w:rsid w:val="00DB7969"/>
    <w:rsid w:val="00DE65F1"/>
    <w:rsid w:val="00DE776D"/>
    <w:rsid w:val="00E14B70"/>
    <w:rsid w:val="00E15118"/>
    <w:rsid w:val="00E21FBF"/>
    <w:rsid w:val="00E25545"/>
    <w:rsid w:val="00E267CA"/>
    <w:rsid w:val="00E30D6F"/>
    <w:rsid w:val="00E44396"/>
    <w:rsid w:val="00E51DAD"/>
    <w:rsid w:val="00E565E5"/>
    <w:rsid w:val="00E5732A"/>
    <w:rsid w:val="00E65F2C"/>
    <w:rsid w:val="00E67C39"/>
    <w:rsid w:val="00E76FC7"/>
    <w:rsid w:val="00E87F5C"/>
    <w:rsid w:val="00EC760D"/>
    <w:rsid w:val="00ED4DE9"/>
    <w:rsid w:val="00EE2B7D"/>
    <w:rsid w:val="00EF2A31"/>
    <w:rsid w:val="00EF4EA5"/>
    <w:rsid w:val="00F071C7"/>
    <w:rsid w:val="00F174E8"/>
    <w:rsid w:val="00F25033"/>
    <w:rsid w:val="00F26B6D"/>
    <w:rsid w:val="00F35AD8"/>
    <w:rsid w:val="00F43EAD"/>
    <w:rsid w:val="00F97163"/>
    <w:rsid w:val="00FA63BC"/>
    <w:rsid w:val="00FB02DC"/>
    <w:rsid w:val="00FB10AD"/>
    <w:rsid w:val="00FB7013"/>
    <w:rsid w:val="00FF129B"/>
    <w:rsid w:val="00FF77A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E2467B"/>
  <w15:chartTrackingRefBased/>
  <w15:docId w15:val="{298256C6-B2F5-4590-BC47-85D7B291CF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FA4"/>
    <w:pPr>
      <w:spacing w:line="256" w:lineRule="auto"/>
    </w:pPr>
    <w:rPr>
      <w:rFonts w:ascii="Times New Roman" w:hAnsi="Times New Roman"/>
      <w:kern w:val="0"/>
      <w:sz w:val="24"/>
      <w14:ligatures w14:val="none"/>
    </w:rPr>
  </w:style>
  <w:style w:type="paragraph" w:styleId="Heading1">
    <w:name w:val="heading 1"/>
    <w:basedOn w:val="Normal"/>
    <w:next w:val="Normal"/>
    <w:link w:val="Heading1Char"/>
    <w:uiPriority w:val="9"/>
    <w:qFormat/>
    <w:rsid w:val="00175E9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75E9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175E9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75E9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75E9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75E9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75E9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75E9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75E9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75E9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75E9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175E9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75E9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75E9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75E9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75E9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75E9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75E90"/>
    <w:rPr>
      <w:rFonts w:eastAsiaTheme="majorEastAsia" w:cstheme="majorBidi"/>
      <w:color w:val="272727" w:themeColor="text1" w:themeTint="D8"/>
    </w:rPr>
  </w:style>
  <w:style w:type="paragraph" w:styleId="Title">
    <w:name w:val="Title"/>
    <w:basedOn w:val="Normal"/>
    <w:next w:val="Normal"/>
    <w:link w:val="TitleChar"/>
    <w:uiPriority w:val="10"/>
    <w:qFormat/>
    <w:rsid w:val="00175E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75E9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75E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75E9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75E90"/>
    <w:pPr>
      <w:spacing w:before="160"/>
      <w:jc w:val="center"/>
    </w:pPr>
    <w:rPr>
      <w:i/>
      <w:iCs/>
      <w:color w:val="404040" w:themeColor="text1" w:themeTint="BF"/>
    </w:rPr>
  </w:style>
  <w:style w:type="character" w:customStyle="1" w:styleId="QuoteChar">
    <w:name w:val="Quote Char"/>
    <w:basedOn w:val="DefaultParagraphFont"/>
    <w:link w:val="Quote"/>
    <w:uiPriority w:val="29"/>
    <w:rsid w:val="00175E90"/>
    <w:rPr>
      <w:i/>
      <w:iCs/>
      <w:color w:val="404040" w:themeColor="text1" w:themeTint="BF"/>
    </w:rPr>
  </w:style>
  <w:style w:type="paragraph" w:styleId="ListParagraph">
    <w:name w:val="List Paragraph"/>
    <w:basedOn w:val="Normal"/>
    <w:uiPriority w:val="34"/>
    <w:qFormat/>
    <w:rsid w:val="00175E90"/>
    <w:pPr>
      <w:ind w:left="720"/>
      <w:contextualSpacing/>
    </w:pPr>
  </w:style>
  <w:style w:type="character" w:styleId="IntenseEmphasis">
    <w:name w:val="Intense Emphasis"/>
    <w:basedOn w:val="DefaultParagraphFont"/>
    <w:uiPriority w:val="21"/>
    <w:qFormat/>
    <w:rsid w:val="00175E90"/>
    <w:rPr>
      <w:i/>
      <w:iCs/>
      <w:color w:val="0F4761" w:themeColor="accent1" w:themeShade="BF"/>
    </w:rPr>
  </w:style>
  <w:style w:type="paragraph" w:styleId="IntenseQuote">
    <w:name w:val="Intense Quote"/>
    <w:basedOn w:val="Normal"/>
    <w:next w:val="Normal"/>
    <w:link w:val="IntenseQuoteChar"/>
    <w:uiPriority w:val="30"/>
    <w:qFormat/>
    <w:rsid w:val="00175E9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75E90"/>
    <w:rPr>
      <w:i/>
      <w:iCs/>
      <w:color w:val="0F4761" w:themeColor="accent1" w:themeShade="BF"/>
    </w:rPr>
  </w:style>
  <w:style w:type="character" w:styleId="IntenseReference">
    <w:name w:val="Intense Reference"/>
    <w:basedOn w:val="DefaultParagraphFont"/>
    <w:uiPriority w:val="32"/>
    <w:qFormat/>
    <w:rsid w:val="00175E90"/>
    <w:rPr>
      <w:b/>
      <w:bCs/>
      <w:smallCaps/>
      <w:color w:val="0F4761" w:themeColor="accent1" w:themeShade="BF"/>
      <w:spacing w:val="5"/>
    </w:rPr>
  </w:style>
  <w:style w:type="paragraph" w:styleId="TOCHeading">
    <w:name w:val="TOC Heading"/>
    <w:basedOn w:val="Heading1"/>
    <w:next w:val="Normal"/>
    <w:uiPriority w:val="39"/>
    <w:unhideWhenUsed/>
    <w:qFormat/>
    <w:rsid w:val="00BF296E"/>
    <w:pPr>
      <w:spacing w:before="240" w:after="0"/>
      <w:outlineLvl w:val="9"/>
    </w:pPr>
    <w:rPr>
      <w:sz w:val="32"/>
      <w:szCs w:val="32"/>
      <w:lang w:val="en-US"/>
    </w:rPr>
  </w:style>
  <w:style w:type="paragraph" w:styleId="TOC1">
    <w:name w:val="toc 1"/>
    <w:basedOn w:val="Normal"/>
    <w:next w:val="Normal"/>
    <w:autoRedefine/>
    <w:uiPriority w:val="39"/>
    <w:unhideWhenUsed/>
    <w:rsid w:val="0090556D"/>
    <w:pPr>
      <w:spacing w:after="100"/>
    </w:pPr>
  </w:style>
  <w:style w:type="character" w:styleId="Hyperlink">
    <w:name w:val="Hyperlink"/>
    <w:basedOn w:val="DefaultParagraphFont"/>
    <w:uiPriority w:val="99"/>
    <w:unhideWhenUsed/>
    <w:rsid w:val="0090556D"/>
    <w:rPr>
      <w:color w:val="467886" w:themeColor="hyperlink"/>
      <w:u w:val="single"/>
    </w:rPr>
  </w:style>
  <w:style w:type="character" w:styleId="UnresolvedMention">
    <w:name w:val="Unresolved Mention"/>
    <w:basedOn w:val="DefaultParagraphFont"/>
    <w:uiPriority w:val="99"/>
    <w:semiHidden/>
    <w:unhideWhenUsed/>
    <w:rsid w:val="00560F01"/>
    <w:rPr>
      <w:color w:val="605E5C"/>
      <w:shd w:val="clear" w:color="auto" w:fill="E1DFDD"/>
    </w:rPr>
  </w:style>
  <w:style w:type="paragraph" w:styleId="TOC2">
    <w:name w:val="toc 2"/>
    <w:basedOn w:val="Normal"/>
    <w:next w:val="Normal"/>
    <w:autoRedefine/>
    <w:uiPriority w:val="39"/>
    <w:unhideWhenUsed/>
    <w:rsid w:val="003A2742"/>
    <w:pPr>
      <w:spacing w:after="100" w:line="259" w:lineRule="auto"/>
      <w:ind w:left="220"/>
    </w:pPr>
    <w:rPr>
      <w:rFonts w:asciiTheme="minorHAnsi" w:eastAsiaTheme="minorEastAsia" w:hAnsiTheme="minorHAnsi" w:cs="Times New Roman"/>
      <w:sz w:val="22"/>
      <w:lang w:val="en-US"/>
    </w:rPr>
  </w:style>
  <w:style w:type="paragraph" w:styleId="TOC3">
    <w:name w:val="toc 3"/>
    <w:basedOn w:val="Normal"/>
    <w:next w:val="Normal"/>
    <w:autoRedefine/>
    <w:uiPriority w:val="39"/>
    <w:unhideWhenUsed/>
    <w:rsid w:val="003A2742"/>
    <w:pPr>
      <w:spacing w:after="100" w:line="259" w:lineRule="auto"/>
      <w:ind w:left="440"/>
    </w:pPr>
    <w:rPr>
      <w:rFonts w:asciiTheme="minorHAnsi" w:eastAsiaTheme="minorEastAsia" w:hAnsiTheme="minorHAnsi" w:cs="Times New Roman"/>
      <w:sz w:val="22"/>
      <w:lang w:val="en-US"/>
    </w:rPr>
  </w:style>
  <w:style w:type="paragraph" w:styleId="Header">
    <w:name w:val="header"/>
    <w:basedOn w:val="Normal"/>
    <w:link w:val="HeaderChar"/>
    <w:uiPriority w:val="99"/>
    <w:unhideWhenUsed/>
    <w:rsid w:val="00C94151"/>
    <w:pPr>
      <w:tabs>
        <w:tab w:val="center" w:pos="4513"/>
        <w:tab w:val="right" w:pos="9026"/>
      </w:tabs>
      <w:spacing w:after="0" w:line="240" w:lineRule="auto"/>
    </w:pPr>
  </w:style>
  <w:style w:type="character" w:customStyle="1" w:styleId="HeaderChar">
    <w:name w:val="Header Char"/>
    <w:basedOn w:val="DefaultParagraphFont"/>
    <w:link w:val="Header"/>
    <w:uiPriority w:val="99"/>
    <w:rsid w:val="00C94151"/>
    <w:rPr>
      <w:rFonts w:ascii="Times New Roman" w:hAnsi="Times New Roman"/>
      <w:kern w:val="0"/>
      <w:sz w:val="24"/>
      <w14:ligatures w14:val="none"/>
    </w:rPr>
  </w:style>
  <w:style w:type="paragraph" w:styleId="Footer">
    <w:name w:val="footer"/>
    <w:basedOn w:val="Normal"/>
    <w:link w:val="FooterChar"/>
    <w:uiPriority w:val="99"/>
    <w:unhideWhenUsed/>
    <w:rsid w:val="00C94151"/>
    <w:pPr>
      <w:tabs>
        <w:tab w:val="center" w:pos="4513"/>
        <w:tab w:val="right" w:pos="9026"/>
      </w:tabs>
      <w:spacing w:after="0" w:line="240" w:lineRule="auto"/>
    </w:pPr>
  </w:style>
  <w:style w:type="character" w:customStyle="1" w:styleId="FooterChar">
    <w:name w:val="Footer Char"/>
    <w:basedOn w:val="DefaultParagraphFont"/>
    <w:link w:val="Footer"/>
    <w:uiPriority w:val="99"/>
    <w:rsid w:val="00C94151"/>
    <w:rPr>
      <w:rFonts w:ascii="Times New Roman" w:hAnsi="Times New Roman"/>
      <w:kern w:val="0"/>
      <w:sz w:val="24"/>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095090">
      <w:bodyDiv w:val="1"/>
      <w:marLeft w:val="0"/>
      <w:marRight w:val="0"/>
      <w:marTop w:val="0"/>
      <w:marBottom w:val="0"/>
      <w:divBdr>
        <w:top w:val="none" w:sz="0" w:space="0" w:color="auto"/>
        <w:left w:val="none" w:sz="0" w:space="0" w:color="auto"/>
        <w:bottom w:val="none" w:sz="0" w:space="0" w:color="auto"/>
        <w:right w:val="none" w:sz="0" w:space="0" w:color="auto"/>
      </w:divBdr>
      <w:divsChild>
        <w:div w:id="231937579">
          <w:marLeft w:val="547"/>
          <w:marRight w:val="0"/>
          <w:marTop w:val="86"/>
          <w:marBottom w:val="0"/>
          <w:divBdr>
            <w:top w:val="none" w:sz="0" w:space="0" w:color="auto"/>
            <w:left w:val="none" w:sz="0" w:space="0" w:color="auto"/>
            <w:bottom w:val="none" w:sz="0" w:space="0" w:color="auto"/>
            <w:right w:val="none" w:sz="0" w:space="0" w:color="auto"/>
          </w:divBdr>
        </w:div>
      </w:divsChild>
    </w:div>
    <w:div w:id="26638489">
      <w:bodyDiv w:val="1"/>
      <w:marLeft w:val="0"/>
      <w:marRight w:val="0"/>
      <w:marTop w:val="0"/>
      <w:marBottom w:val="0"/>
      <w:divBdr>
        <w:top w:val="none" w:sz="0" w:space="0" w:color="auto"/>
        <w:left w:val="none" w:sz="0" w:space="0" w:color="auto"/>
        <w:bottom w:val="none" w:sz="0" w:space="0" w:color="auto"/>
        <w:right w:val="none" w:sz="0" w:space="0" w:color="auto"/>
      </w:divBdr>
      <w:divsChild>
        <w:div w:id="1646010016">
          <w:marLeft w:val="0"/>
          <w:marRight w:val="0"/>
          <w:marTop w:val="0"/>
          <w:marBottom w:val="150"/>
          <w:divBdr>
            <w:top w:val="none" w:sz="0" w:space="0" w:color="auto"/>
            <w:left w:val="none" w:sz="0" w:space="0" w:color="auto"/>
            <w:bottom w:val="none" w:sz="0" w:space="0" w:color="auto"/>
            <w:right w:val="none" w:sz="0" w:space="0" w:color="auto"/>
          </w:divBdr>
        </w:div>
      </w:divsChild>
    </w:div>
    <w:div w:id="224027875">
      <w:bodyDiv w:val="1"/>
      <w:marLeft w:val="0"/>
      <w:marRight w:val="0"/>
      <w:marTop w:val="0"/>
      <w:marBottom w:val="0"/>
      <w:divBdr>
        <w:top w:val="none" w:sz="0" w:space="0" w:color="auto"/>
        <w:left w:val="none" w:sz="0" w:space="0" w:color="auto"/>
        <w:bottom w:val="none" w:sz="0" w:space="0" w:color="auto"/>
        <w:right w:val="none" w:sz="0" w:space="0" w:color="auto"/>
      </w:divBdr>
      <w:divsChild>
        <w:div w:id="1804537424">
          <w:marLeft w:val="0"/>
          <w:marRight w:val="0"/>
          <w:marTop w:val="0"/>
          <w:marBottom w:val="150"/>
          <w:divBdr>
            <w:top w:val="none" w:sz="0" w:space="0" w:color="auto"/>
            <w:left w:val="none" w:sz="0" w:space="0" w:color="auto"/>
            <w:bottom w:val="none" w:sz="0" w:space="0" w:color="auto"/>
            <w:right w:val="none" w:sz="0" w:space="0" w:color="auto"/>
          </w:divBdr>
        </w:div>
      </w:divsChild>
    </w:div>
    <w:div w:id="243345953">
      <w:bodyDiv w:val="1"/>
      <w:marLeft w:val="0"/>
      <w:marRight w:val="0"/>
      <w:marTop w:val="0"/>
      <w:marBottom w:val="0"/>
      <w:divBdr>
        <w:top w:val="none" w:sz="0" w:space="0" w:color="auto"/>
        <w:left w:val="none" w:sz="0" w:space="0" w:color="auto"/>
        <w:bottom w:val="none" w:sz="0" w:space="0" w:color="auto"/>
        <w:right w:val="none" w:sz="0" w:space="0" w:color="auto"/>
      </w:divBdr>
    </w:div>
    <w:div w:id="388842068">
      <w:bodyDiv w:val="1"/>
      <w:marLeft w:val="0"/>
      <w:marRight w:val="0"/>
      <w:marTop w:val="0"/>
      <w:marBottom w:val="0"/>
      <w:divBdr>
        <w:top w:val="none" w:sz="0" w:space="0" w:color="auto"/>
        <w:left w:val="none" w:sz="0" w:space="0" w:color="auto"/>
        <w:bottom w:val="none" w:sz="0" w:space="0" w:color="auto"/>
        <w:right w:val="none" w:sz="0" w:space="0" w:color="auto"/>
      </w:divBdr>
    </w:div>
    <w:div w:id="414397484">
      <w:bodyDiv w:val="1"/>
      <w:marLeft w:val="0"/>
      <w:marRight w:val="0"/>
      <w:marTop w:val="0"/>
      <w:marBottom w:val="0"/>
      <w:divBdr>
        <w:top w:val="none" w:sz="0" w:space="0" w:color="auto"/>
        <w:left w:val="none" w:sz="0" w:space="0" w:color="auto"/>
        <w:bottom w:val="none" w:sz="0" w:space="0" w:color="auto"/>
        <w:right w:val="none" w:sz="0" w:space="0" w:color="auto"/>
      </w:divBdr>
      <w:divsChild>
        <w:div w:id="1746605488">
          <w:marLeft w:val="0"/>
          <w:marRight w:val="0"/>
          <w:marTop w:val="0"/>
          <w:marBottom w:val="150"/>
          <w:divBdr>
            <w:top w:val="none" w:sz="0" w:space="0" w:color="auto"/>
            <w:left w:val="none" w:sz="0" w:space="0" w:color="auto"/>
            <w:bottom w:val="none" w:sz="0" w:space="0" w:color="auto"/>
            <w:right w:val="none" w:sz="0" w:space="0" w:color="auto"/>
          </w:divBdr>
        </w:div>
      </w:divsChild>
    </w:div>
    <w:div w:id="445932014">
      <w:bodyDiv w:val="1"/>
      <w:marLeft w:val="0"/>
      <w:marRight w:val="0"/>
      <w:marTop w:val="0"/>
      <w:marBottom w:val="0"/>
      <w:divBdr>
        <w:top w:val="none" w:sz="0" w:space="0" w:color="auto"/>
        <w:left w:val="none" w:sz="0" w:space="0" w:color="auto"/>
        <w:bottom w:val="none" w:sz="0" w:space="0" w:color="auto"/>
        <w:right w:val="none" w:sz="0" w:space="0" w:color="auto"/>
      </w:divBdr>
    </w:div>
    <w:div w:id="500239955">
      <w:bodyDiv w:val="1"/>
      <w:marLeft w:val="0"/>
      <w:marRight w:val="0"/>
      <w:marTop w:val="0"/>
      <w:marBottom w:val="0"/>
      <w:divBdr>
        <w:top w:val="none" w:sz="0" w:space="0" w:color="auto"/>
        <w:left w:val="none" w:sz="0" w:space="0" w:color="auto"/>
        <w:bottom w:val="none" w:sz="0" w:space="0" w:color="auto"/>
        <w:right w:val="none" w:sz="0" w:space="0" w:color="auto"/>
      </w:divBdr>
      <w:divsChild>
        <w:div w:id="1815247724">
          <w:marLeft w:val="0"/>
          <w:marRight w:val="0"/>
          <w:marTop w:val="0"/>
          <w:marBottom w:val="150"/>
          <w:divBdr>
            <w:top w:val="none" w:sz="0" w:space="0" w:color="auto"/>
            <w:left w:val="none" w:sz="0" w:space="0" w:color="auto"/>
            <w:bottom w:val="none" w:sz="0" w:space="0" w:color="auto"/>
            <w:right w:val="none" w:sz="0" w:space="0" w:color="auto"/>
          </w:divBdr>
        </w:div>
      </w:divsChild>
    </w:div>
    <w:div w:id="508717253">
      <w:bodyDiv w:val="1"/>
      <w:marLeft w:val="0"/>
      <w:marRight w:val="0"/>
      <w:marTop w:val="0"/>
      <w:marBottom w:val="0"/>
      <w:divBdr>
        <w:top w:val="none" w:sz="0" w:space="0" w:color="auto"/>
        <w:left w:val="none" w:sz="0" w:space="0" w:color="auto"/>
        <w:bottom w:val="none" w:sz="0" w:space="0" w:color="auto"/>
        <w:right w:val="none" w:sz="0" w:space="0" w:color="auto"/>
      </w:divBdr>
    </w:div>
    <w:div w:id="524443102">
      <w:bodyDiv w:val="1"/>
      <w:marLeft w:val="0"/>
      <w:marRight w:val="0"/>
      <w:marTop w:val="0"/>
      <w:marBottom w:val="0"/>
      <w:divBdr>
        <w:top w:val="none" w:sz="0" w:space="0" w:color="auto"/>
        <w:left w:val="none" w:sz="0" w:space="0" w:color="auto"/>
        <w:bottom w:val="none" w:sz="0" w:space="0" w:color="auto"/>
        <w:right w:val="none" w:sz="0" w:space="0" w:color="auto"/>
      </w:divBdr>
      <w:divsChild>
        <w:div w:id="25982334">
          <w:marLeft w:val="634"/>
          <w:marRight w:val="0"/>
          <w:marTop w:val="77"/>
          <w:marBottom w:val="0"/>
          <w:divBdr>
            <w:top w:val="none" w:sz="0" w:space="0" w:color="auto"/>
            <w:left w:val="none" w:sz="0" w:space="0" w:color="auto"/>
            <w:bottom w:val="none" w:sz="0" w:space="0" w:color="auto"/>
            <w:right w:val="none" w:sz="0" w:space="0" w:color="auto"/>
          </w:divBdr>
        </w:div>
      </w:divsChild>
    </w:div>
    <w:div w:id="597519431">
      <w:bodyDiv w:val="1"/>
      <w:marLeft w:val="0"/>
      <w:marRight w:val="0"/>
      <w:marTop w:val="0"/>
      <w:marBottom w:val="0"/>
      <w:divBdr>
        <w:top w:val="none" w:sz="0" w:space="0" w:color="auto"/>
        <w:left w:val="none" w:sz="0" w:space="0" w:color="auto"/>
        <w:bottom w:val="none" w:sz="0" w:space="0" w:color="auto"/>
        <w:right w:val="none" w:sz="0" w:space="0" w:color="auto"/>
      </w:divBdr>
    </w:div>
    <w:div w:id="618802219">
      <w:bodyDiv w:val="1"/>
      <w:marLeft w:val="0"/>
      <w:marRight w:val="0"/>
      <w:marTop w:val="0"/>
      <w:marBottom w:val="0"/>
      <w:divBdr>
        <w:top w:val="none" w:sz="0" w:space="0" w:color="auto"/>
        <w:left w:val="none" w:sz="0" w:space="0" w:color="auto"/>
        <w:bottom w:val="none" w:sz="0" w:space="0" w:color="auto"/>
        <w:right w:val="none" w:sz="0" w:space="0" w:color="auto"/>
      </w:divBdr>
      <w:divsChild>
        <w:div w:id="1669286998">
          <w:marLeft w:val="547"/>
          <w:marRight w:val="0"/>
          <w:marTop w:val="200"/>
          <w:marBottom w:val="0"/>
          <w:divBdr>
            <w:top w:val="none" w:sz="0" w:space="0" w:color="auto"/>
            <w:left w:val="none" w:sz="0" w:space="0" w:color="auto"/>
            <w:bottom w:val="none" w:sz="0" w:space="0" w:color="auto"/>
            <w:right w:val="none" w:sz="0" w:space="0" w:color="auto"/>
          </w:divBdr>
        </w:div>
      </w:divsChild>
    </w:div>
    <w:div w:id="706300607">
      <w:bodyDiv w:val="1"/>
      <w:marLeft w:val="0"/>
      <w:marRight w:val="0"/>
      <w:marTop w:val="0"/>
      <w:marBottom w:val="0"/>
      <w:divBdr>
        <w:top w:val="none" w:sz="0" w:space="0" w:color="auto"/>
        <w:left w:val="none" w:sz="0" w:space="0" w:color="auto"/>
        <w:bottom w:val="none" w:sz="0" w:space="0" w:color="auto"/>
        <w:right w:val="none" w:sz="0" w:space="0" w:color="auto"/>
      </w:divBdr>
    </w:div>
    <w:div w:id="736437127">
      <w:bodyDiv w:val="1"/>
      <w:marLeft w:val="0"/>
      <w:marRight w:val="0"/>
      <w:marTop w:val="0"/>
      <w:marBottom w:val="0"/>
      <w:divBdr>
        <w:top w:val="none" w:sz="0" w:space="0" w:color="auto"/>
        <w:left w:val="none" w:sz="0" w:space="0" w:color="auto"/>
        <w:bottom w:val="none" w:sz="0" w:space="0" w:color="auto"/>
        <w:right w:val="none" w:sz="0" w:space="0" w:color="auto"/>
      </w:divBdr>
    </w:div>
    <w:div w:id="754982450">
      <w:bodyDiv w:val="1"/>
      <w:marLeft w:val="0"/>
      <w:marRight w:val="0"/>
      <w:marTop w:val="0"/>
      <w:marBottom w:val="0"/>
      <w:divBdr>
        <w:top w:val="none" w:sz="0" w:space="0" w:color="auto"/>
        <w:left w:val="none" w:sz="0" w:space="0" w:color="auto"/>
        <w:bottom w:val="none" w:sz="0" w:space="0" w:color="auto"/>
        <w:right w:val="none" w:sz="0" w:space="0" w:color="auto"/>
      </w:divBdr>
    </w:div>
    <w:div w:id="820468081">
      <w:bodyDiv w:val="1"/>
      <w:marLeft w:val="0"/>
      <w:marRight w:val="0"/>
      <w:marTop w:val="0"/>
      <w:marBottom w:val="0"/>
      <w:divBdr>
        <w:top w:val="none" w:sz="0" w:space="0" w:color="auto"/>
        <w:left w:val="none" w:sz="0" w:space="0" w:color="auto"/>
        <w:bottom w:val="none" w:sz="0" w:space="0" w:color="auto"/>
        <w:right w:val="none" w:sz="0" w:space="0" w:color="auto"/>
      </w:divBdr>
      <w:divsChild>
        <w:div w:id="1539200881">
          <w:marLeft w:val="0"/>
          <w:marRight w:val="0"/>
          <w:marTop w:val="0"/>
          <w:marBottom w:val="150"/>
          <w:divBdr>
            <w:top w:val="none" w:sz="0" w:space="0" w:color="auto"/>
            <w:left w:val="none" w:sz="0" w:space="0" w:color="auto"/>
            <w:bottom w:val="none" w:sz="0" w:space="0" w:color="auto"/>
            <w:right w:val="none" w:sz="0" w:space="0" w:color="auto"/>
          </w:divBdr>
        </w:div>
      </w:divsChild>
    </w:div>
    <w:div w:id="827549572">
      <w:bodyDiv w:val="1"/>
      <w:marLeft w:val="0"/>
      <w:marRight w:val="0"/>
      <w:marTop w:val="0"/>
      <w:marBottom w:val="0"/>
      <w:divBdr>
        <w:top w:val="none" w:sz="0" w:space="0" w:color="auto"/>
        <w:left w:val="none" w:sz="0" w:space="0" w:color="auto"/>
        <w:bottom w:val="none" w:sz="0" w:space="0" w:color="auto"/>
        <w:right w:val="none" w:sz="0" w:space="0" w:color="auto"/>
      </w:divBdr>
    </w:div>
    <w:div w:id="858741722">
      <w:bodyDiv w:val="1"/>
      <w:marLeft w:val="0"/>
      <w:marRight w:val="0"/>
      <w:marTop w:val="0"/>
      <w:marBottom w:val="0"/>
      <w:divBdr>
        <w:top w:val="none" w:sz="0" w:space="0" w:color="auto"/>
        <w:left w:val="none" w:sz="0" w:space="0" w:color="auto"/>
        <w:bottom w:val="none" w:sz="0" w:space="0" w:color="auto"/>
        <w:right w:val="none" w:sz="0" w:space="0" w:color="auto"/>
      </w:divBdr>
    </w:div>
    <w:div w:id="931863797">
      <w:bodyDiv w:val="1"/>
      <w:marLeft w:val="0"/>
      <w:marRight w:val="0"/>
      <w:marTop w:val="0"/>
      <w:marBottom w:val="0"/>
      <w:divBdr>
        <w:top w:val="none" w:sz="0" w:space="0" w:color="auto"/>
        <w:left w:val="none" w:sz="0" w:space="0" w:color="auto"/>
        <w:bottom w:val="none" w:sz="0" w:space="0" w:color="auto"/>
        <w:right w:val="none" w:sz="0" w:space="0" w:color="auto"/>
      </w:divBdr>
    </w:div>
    <w:div w:id="947810098">
      <w:bodyDiv w:val="1"/>
      <w:marLeft w:val="0"/>
      <w:marRight w:val="0"/>
      <w:marTop w:val="0"/>
      <w:marBottom w:val="0"/>
      <w:divBdr>
        <w:top w:val="none" w:sz="0" w:space="0" w:color="auto"/>
        <w:left w:val="none" w:sz="0" w:space="0" w:color="auto"/>
        <w:bottom w:val="none" w:sz="0" w:space="0" w:color="auto"/>
        <w:right w:val="none" w:sz="0" w:space="0" w:color="auto"/>
      </w:divBdr>
    </w:div>
    <w:div w:id="948514376">
      <w:bodyDiv w:val="1"/>
      <w:marLeft w:val="0"/>
      <w:marRight w:val="0"/>
      <w:marTop w:val="0"/>
      <w:marBottom w:val="0"/>
      <w:divBdr>
        <w:top w:val="none" w:sz="0" w:space="0" w:color="auto"/>
        <w:left w:val="none" w:sz="0" w:space="0" w:color="auto"/>
        <w:bottom w:val="none" w:sz="0" w:space="0" w:color="auto"/>
        <w:right w:val="none" w:sz="0" w:space="0" w:color="auto"/>
      </w:divBdr>
      <w:divsChild>
        <w:div w:id="566959211">
          <w:marLeft w:val="547"/>
          <w:marRight w:val="0"/>
          <w:marTop w:val="43"/>
          <w:marBottom w:val="0"/>
          <w:divBdr>
            <w:top w:val="none" w:sz="0" w:space="0" w:color="auto"/>
            <w:left w:val="none" w:sz="0" w:space="0" w:color="auto"/>
            <w:bottom w:val="none" w:sz="0" w:space="0" w:color="auto"/>
            <w:right w:val="none" w:sz="0" w:space="0" w:color="auto"/>
          </w:divBdr>
        </w:div>
      </w:divsChild>
    </w:div>
    <w:div w:id="972641913">
      <w:bodyDiv w:val="1"/>
      <w:marLeft w:val="0"/>
      <w:marRight w:val="0"/>
      <w:marTop w:val="0"/>
      <w:marBottom w:val="0"/>
      <w:divBdr>
        <w:top w:val="none" w:sz="0" w:space="0" w:color="auto"/>
        <w:left w:val="none" w:sz="0" w:space="0" w:color="auto"/>
        <w:bottom w:val="none" w:sz="0" w:space="0" w:color="auto"/>
        <w:right w:val="none" w:sz="0" w:space="0" w:color="auto"/>
      </w:divBdr>
      <w:divsChild>
        <w:div w:id="387920431">
          <w:marLeft w:val="0"/>
          <w:marRight w:val="0"/>
          <w:marTop w:val="0"/>
          <w:marBottom w:val="150"/>
          <w:divBdr>
            <w:top w:val="none" w:sz="0" w:space="0" w:color="auto"/>
            <w:left w:val="none" w:sz="0" w:space="0" w:color="auto"/>
            <w:bottom w:val="none" w:sz="0" w:space="0" w:color="auto"/>
            <w:right w:val="none" w:sz="0" w:space="0" w:color="auto"/>
          </w:divBdr>
        </w:div>
      </w:divsChild>
    </w:div>
    <w:div w:id="1095899882">
      <w:bodyDiv w:val="1"/>
      <w:marLeft w:val="0"/>
      <w:marRight w:val="0"/>
      <w:marTop w:val="0"/>
      <w:marBottom w:val="0"/>
      <w:divBdr>
        <w:top w:val="none" w:sz="0" w:space="0" w:color="auto"/>
        <w:left w:val="none" w:sz="0" w:space="0" w:color="auto"/>
        <w:bottom w:val="none" w:sz="0" w:space="0" w:color="auto"/>
        <w:right w:val="none" w:sz="0" w:space="0" w:color="auto"/>
      </w:divBdr>
    </w:div>
    <w:div w:id="1102603043">
      <w:bodyDiv w:val="1"/>
      <w:marLeft w:val="0"/>
      <w:marRight w:val="0"/>
      <w:marTop w:val="0"/>
      <w:marBottom w:val="0"/>
      <w:divBdr>
        <w:top w:val="none" w:sz="0" w:space="0" w:color="auto"/>
        <w:left w:val="none" w:sz="0" w:space="0" w:color="auto"/>
        <w:bottom w:val="none" w:sz="0" w:space="0" w:color="auto"/>
        <w:right w:val="none" w:sz="0" w:space="0" w:color="auto"/>
      </w:divBdr>
      <w:divsChild>
        <w:div w:id="241257222">
          <w:marLeft w:val="547"/>
          <w:marRight w:val="0"/>
          <w:marTop w:val="43"/>
          <w:marBottom w:val="0"/>
          <w:divBdr>
            <w:top w:val="none" w:sz="0" w:space="0" w:color="auto"/>
            <w:left w:val="none" w:sz="0" w:space="0" w:color="auto"/>
            <w:bottom w:val="none" w:sz="0" w:space="0" w:color="auto"/>
            <w:right w:val="none" w:sz="0" w:space="0" w:color="auto"/>
          </w:divBdr>
        </w:div>
      </w:divsChild>
    </w:div>
    <w:div w:id="1123420217">
      <w:bodyDiv w:val="1"/>
      <w:marLeft w:val="0"/>
      <w:marRight w:val="0"/>
      <w:marTop w:val="0"/>
      <w:marBottom w:val="0"/>
      <w:divBdr>
        <w:top w:val="none" w:sz="0" w:space="0" w:color="auto"/>
        <w:left w:val="none" w:sz="0" w:space="0" w:color="auto"/>
        <w:bottom w:val="none" w:sz="0" w:space="0" w:color="auto"/>
        <w:right w:val="none" w:sz="0" w:space="0" w:color="auto"/>
      </w:divBdr>
      <w:divsChild>
        <w:div w:id="1779983405">
          <w:marLeft w:val="547"/>
          <w:marRight w:val="0"/>
          <w:marTop w:val="43"/>
          <w:marBottom w:val="0"/>
          <w:divBdr>
            <w:top w:val="none" w:sz="0" w:space="0" w:color="auto"/>
            <w:left w:val="none" w:sz="0" w:space="0" w:color="auto"/>
            <w:bottom w:val="none" w:sz="0" w:space="0" w:color="auto"/>
            <w:right w:val="none" w:sz="0" w:space="0" w:color="auto"/>
          </w:divBdr>
        </w:div>
      </w:divsChild>
    </w:div>
    <w:div w:id="1189687065">
      <w:bodyDiv w:val="1"/>
      <w:marLeft w:val="0"/>
      <w:marRight w:val="0"/>
      <w:marTop w:val="0"/>
      <w:marBottom w:val="0"/>
      <w:divBdr>
        <w:top w:val="none" w:sz="0" w:space="0" w:color="auto"/>
        <w:left w:val="none" w:sz="0" w:space="0" w:color="auto"/>
        <w:bottom w:val="none" w:sz="0" w:space="0" w:color="auto"/>
        <w:right w:val="none" w:sz="0" w:space="0" w:color="auto"/>
      </w:divBdr>
    </w:div>
    <w:div w:id="1274556640">
      <w:bodyDiv w:val="1"/>
      <w:marLeft w:val="0"/>
      <w:marRight w:val="0"/>
      <w:marTop w:val="0"/>
      <w:marBottom w:val="0"/>
      <w:divBdr>
        <w:top w:val="none" w:sz="0" w:space="0" w:color="auto"/>
        <w:left w:val="none" w:sz="0" w:space="0" w:color="auto"/>
        <w:bottom w:val="none" w:sz="0" w:space="0" w:color="auto"/>
        <w:right w:val="none" w:sz="0" w:space="0" w:color="auto"/>
      </w:divBdr>
      <w:divsChild>
        <w:div w:id="49884512">
          <w:marLeft w:val="0"/>
          <w:marRight w:val="0"/>
          <w:marTop w:val="0"/>
          <w:marBottom w:val="150"/>
          <w:divBdr>
            <w:top w:val="none" w:sz="0" w:space="0" w:color="auto"/>
            <w:left w:val="none" w:sz="0" w:space="0" w:color="auto"/>
            <w:bottom w:val="none" w:sz="0" w:space="0" w:color="auto"/>
            <w:right w:val="none" w:sz="0" w:space="0" w:color="auto"/>
          </w:divBdr>
        </w:div>
      </w:divsChild>
    </w:div>
    <w:div w:id="1326006789">
      <w:bodyDiv w:val="1"/>
      <w:marLeft w:val="0"/>
      <w:marRight w:val="0"/>
      <w:marTop w:val="0"/>
      <w:marBottom w:val="0"/>
      <w:divBdr>
        <w:top w:val="none" w:sz="0" w:space="0" w:color="auto"/>
        <w:left w:val="none" w:sz="0" w:space="0" w:color="auto"/>
        <w:bottom w:val="none" w:sz="0" w:space="0" w:color="auto"/>
        <w:right w:val="none" w:sz="0" w:space="0" w:color="auto"/>
      </w:divBdr>
    </w:div>
    <w:div w:id="1363439175">
      <w:bodyDiv w:val="1"/>
      <w:marLeft w:val="0"/>
      <w:marRight w:val="0"/>
      <w:marTop w:val="0"/>
      <w:marBottom w:val="0"/>
      <w:divBdr>
        <w:top w:val="none" w:sz="0" w:space="0" w:color="auto"/>
        <w:left w:val="none" w:sz="0" w:space="0" w:color="auto"/>
        <w:bottom w:val="none" w:sz="0" w:space="0" w:color="auto"/>
        <w:right w:val="none" w:sz="0" w:space="0" w:color="auto"/>
      </w:divBdr>
    </w:div>
    <w:div w:id="1375425355">
      <w:bodyDiv w:val="1"/>
      <w:marLeft w:val="0"/>
      <w:marRight w:val="0"/>
      <w:marTop w:val="0"/>
      <w:marBottom w:val="0"/>
      <w:divBdr>
        <w:top w:val="none" w:sz="0" w:space="0" w:color="auto"/>
        <w:left w:val="none" w:sz="0" w:space="0" w:color="auto"/>
        <w:bottom w:val="none" w:sz="0" w:space="0" w:color="auto"/>
        <w:right w:val="none" w:sz="0" w:space="0" w:color="auto"/>
      </w:divBdr>
      <w:divsChild>
        <w:div w:id="1252469969">
          <w:marLeft w:val="0"/>
          <w:marRight w:val="0"/>
          <w:marTop w:val="0"/>
          <w:marBottom w:val="150"/>
          <w:divBdr>
            <w:top w:val="none" w:sz="0" w:space="0" w:color="auto"/>
            <w:left w:val="none" w:sz="0" w:space="0" w:color="auto"/>
            <w:bottom w:val="none" w:sz="0" w:space="0" w:color="auto"/>
            <w:right w:val="none" w:sz="0" w:space="0" w:color="auto"/>
          </w:divBdr>
        </w:div>
      </w:divsChild>
    </w:div>
    <w:div w:id="1395468155">
      <w:bodyDiv w:val="1"/>
      <w:marLeft w:val="0"/>
      <w:marRight w:val="0"/>
      <w:marTop w:val="0"/>
      <w:marBottom w:val="0"/>
      <w:divBdr>
        <w:top w:val="none" w:sz="0" w:space="0" w:color="auto"/>
        <w:left w:val="none" w:sz="0" w:space="0" w:color="auto"/>
        <w:bottom w:val="none" w:sz="0" w:space="0" w:color="auto"/>
        <w:right w:val="none" w:sz="0" w:space="0" w:color="auto"/>
      </w:divBdr>
    </w:div>
    <w:div w:id="1399858506">
      <w:bodyDiv w:val="1"/>
      <w:marLeft w:val="0"/>
      <w:marRight w:val="0"/>
      <w:marTop w:val="0"/>
      <w:marBottom w:val="0"/>
      <w:divBdr>
        <w:top w:val="none" w:sz="0" w:space="0" w:color="auto"/>
        <w:left w:val="none" w:sz="0" w:space="0" w:color="auto"/>
        <w:bottom w:val="none" w:sz="0" w:space="0" w:color="auto"/>
        <w:right w:val="none" w:sz="0" w:space="0" w:color="auto"/>
      </w:divBdr>
    </w:div>
    <w:div w:id="1442920321">
      <w:bodyDiv w:val="1"/>
      <w:marLeft w:val="0"/>
      <w:marRight w:val="0"/>
      <w:marTop w:val="0"/>
      <w:marBottom w:val="0"/>
      <w:divBdr>
        <w:top w:val="none" w:sz="0" w:space="0" w:color="auto"/>
        <w:left w:val="none" w:sz="0" w:space="0" w:color="auto"/>
        <w:bottom w:val="none" w:sz="0" w:space="0" w:color="auto"/>
        <w:right w:val="none" w:sz="0" w:space="0" w:color="auto"/>
      </w:divBdr>
    </w:div>
    <w:div w:id="1504319850">
      <w:bodyDiv w:val="1"/>
      <w:marLeft w:val="0"/>
      <w:marRight w:val="0"/>
      <w:marTop w:val="0"/>
      <w:marBottom w:val="0"/>
      <w:divBdr>
        <w:top w:val="none" w:sz="0" w:space="0" w:color="auto"/>
        <w:left w:val="none" w:sz="0" w:space="0" w:color="auto"/>
        <w:bottom w:val="none" w:sz="0" w:space="0" w:color="auto"/>
        <w:right w:val="none" w:sz="0" w:space="0" w:color="auto"/>
      </w:divBdr>
    </w:div>
    <w:div w:id="1506628223">
      <w:bodyDiv w:val="1"/>
      <w:marLeft w:val="0"/>
      <w:marRight w:val="0"/>
      <w:marTop w:val="0"/>
      <w:marBottom w:val="0"/>
      <w:divBdr>
        <w:top w:val="none" w:sz="0" w:space="0" w:color="auto"/>
        <w:left w:val="none" w:sz="0" w:space="0" w:color="auto"/>
        <w:bottom w:val="none" w:sz="0" w:space="0" w:color="auto"/>
        <w:right w:val="none" w:sz="0" w:space="0" w:color="auto"/>
      </w:divBdr>
    </w:div>
    <w:div w:id="1542207694">
      <w:bodyDiv w:val="1"/>
      <w:marLeft w:val="0"/>
      <w:marRight w:val="0"/>
      <w:marTop w:val="0"/>
      <w:marBottom w:val="0"/>
      <w:divBdr>
        <w:top w:val="none" w:sz="0" w:space="0" w:color="auto"/>
        <w:left w:val="none" w:sz="0" w:space="0" w:color="auto"/>
        <w:bottom w:val="none" w:sz="0" w:space="0" w:color="auto"/>
        <w:right w:val="none" w:sz="0" w:space="0" w:color="auto"/>
      </w:divBdr>
    </w:div>
    <w:div w:id="1548297448">
      <w:bodyDiv w:val="1"/>
      <w:marLeft w:val="0"/>
      <w:marRight w:val="0"/>
      <w:marTop w:val="0"/>
      <w:marBottom w:val="0"/>
      <w:divBdr>
        <w:top w:val="none" w:sz="0" w:space="0" w:color="auto"/>
        <w:left w:val="none" w:sz="0" w:space="0" w:color="auto"/>
        <w:bottom w:val="none" w:sz="0" w:space="0" w:color="auto"/>
        <w:right w:val="none" w:sz="0" w:space="0" w:color="auto"/>
      </w:divBdr>
      <w:divsChild>
        <w:div w:id="1483041365">
          <w:marLeft w:val="0"/>
          <w:marRight w:val="0"/>
          <w:marTop w:val="0"/>
          <w:marBottom w:val="150"/>
          <w:divBdr>
            <w:top w:val="none" w:sz="0" w:space="0" w:color="auto"/>
            <w:left w:val="none" w:sz="0" w:space="0" w:color="auto"/>
            <w:bottom w:val="none" w:sz="0" w:space="0" w:color="auto"/>
            <w:right w:val="none" w:sz="0" w:space="0" w:color="auto"/>
          </w:divBdr>
        </w:div>
      </w:divsChild>
    </w:div>
    <w:div w:id="1595085982">
      <w:bodyDiv w:val="1"/>
      <w:marLeft w:val="0"/>
      <w:marRight w:val="0"/>
      <w:marTop w:val="0"/>
      <w:marBottom w:val="0"/>
      <w:divBdr>
        <w:top w:val="none" w:sz="0" w:space="0" w:color="auto"/>
        <w:left w:val="none" w:sz="0" w:space="0" w:color="auto"/>
        <w:bottom w:val="none" w:sz="0" w:space="0" w:color="auto"/>
        <w:right w:val="none" w:sz="0" w:space="0" w:color="auto"/>
      </w:divBdr>
    </w:div>
    <w:div w:id="1618174094">
      <w:bodyDiv w:val="1"/>
      <w:marLeft w:val="0"/>
      <w:marRight w:val="0"/>
      <w:marTop w:val="0"/>
      <w:marBottom w:val="0"/>
      <w:divBdr>
        <w:top w:val="none" w:sz="0" w:space="0" w:color="auto"/>
        <w:left w:val="none" w:sz="0" w:space="0" w:color="auto"/>
        <w:bottom w:val="none" w:sz="0" w:space="0" w:color="auto"/>
        <w:right w:val="none" w:sz="0" w:space="0" w:color="auto"/>
      </w:divBdr>
    </w:div>
    <w:div w:id="1650280491">
      <w:bodyDiv w:val="1"/>
      <w:marLeft w:val="0"/>
      <w:marRight w:val="0"/>
      <w:marTop w:val="0"/>
      <w:marBottom w:val="0"/>
      <w:divBdr>
        <w:top w:val="none" w:sz="0" w:space="0" w:color="auto"/>
        <w:left w:val="none" w:sz="0" w:space="0" w:color="auto"/>
        <w:bottom w:val="none" w:sz="0" w:space="0" w:color="auto"/>
        <w:right w:val="none" w:sz="0" w:space="0" w:color="auto"/>
      </w:divBdr>
    </w:div>
    <w:div w:id="1658341146">
      <w:bodyDiv w:val="1"/>
      <w:marLeft w:val="0"/>
      <w:marRight w:val="0"/>
      <w:marTop w:val="0"/>
      <w:marBottom w:val="0"/>
      <w:divBdr>
        <w:top w:val="none" w:sz="0" w:space="0" w:color="auto"/>
        <w:left w:val="none" w:sz="0" w:space="0" w:color="auto"/>
        <w:bottom w:val="none" w:sz="0" w:space="0" w:color="auto"/>
        <w:right w:val="none" w:sz="0" w:space="0" w:color="auto"/>
      </w:divBdr>
    </w:div>
    <w:div w:id="1668821526">
      <w:bodyDiv w:val="1"/>
      <w:marLeft w:val="0"/>
      <w:marRight w:val="0"/>
      <w:marTop w:val="0"/>
      <w:marBottom w:val="0"/>
      <w:divBdr>
        <w:top w:val="none" w:sz="0" w:space="0" w:color="auto"/>
        <w:left w:val="none" w:sz="0" w:space="0" w:color="auto"/>
        <w:bottom w:val="none" w:sz="0" w:space="0" w:color="auto"/>
        <w:right w:val="none" w:sz="0" w:space="0" w:color="auto"/>
      </w:divBdr>
    </w:div>
    <w:div w:id="1756517635">
      <w:bodyDiv w:val="1"/>
      <w:marLeft w:val="0"/>
      <w:marRight w:val="0"/>
      <w:marTop w:val="0"/>
      <w:marBottom w:val="0"/>
      <w:divBdr>
        <w:top w:val="none" w:sz="0" w:space="0" w:color="auto"/>
        <w:left w:val="none" w:sz="0" w:space="0" w:color="auto"/>
        <w:bottom w:val="none" w:sz="0" w:space="0" w:color="auto"/>
        <w:right w:val="none" w:sz="0" w:space="0" w:color="auto"/>
      </w:divBdr>
      <w:divsChild>
        <w:div w:id="2125224138">
          <w:marLeft w:val="0"/>
          <w:marRight w:val="0"/>
          <w:marTop w:val="0"/>
          <w:marBottom w:val="150"/>
          <w:divBdr>
            <w:top w:val="none" w:sz="0" w:space="0" w:color="auto"/>
            <w:left w:val="none" w:sz="0" w:space="0" w:color="auto"/>
            <w:bottom w:val="none" w:sz="0" w:space="0" w:color="auto"/>
            <w:right w:val="none" w:sz="0" w:space="0" w:color="auto"/>
          </w:divBdr>
        </w:div>
      </w:divsChild>
    </w:div>
    <w:div w:id="1756902827">
      <w:bodyDiv w:val="1"/>
      <w:marLeft w:val="0"/>
      <w:marRight w:val="0"/>
      <w:marTop w:val="0"/>
      <w:marBottom w:val="0"/>
      <w:divBdr>
        <w:top w:val="none" w:sz="0" w:space="0" w:color="auto"/>
        <w:left w:val="none" w:sz="0" w:space="0" w:color="auto"/>
        <w:bottom w:val="none" w:sz="0" w:space="0" w:color="auto"/>
        <w:right w:val="none" w:sz="0" w:space="0" w:color="auto"/>
      </w:divBdr>
    </w:div>
    <w:div w:id="1767071832">
      <w:bodyDiv w:val="1"/>
      <w:marLeft w:val="0"/>
      <w:marRight w:val="0"/>
      <w:marTop w:val="0"/>
      <w:marBottom w:val="0"/>
      <w:divBdr>
        <w:top w:val="none" w:sz="0" w:space="0" w:color="auto"/>
        <w:left w:val="none" w:sz="0" w:space="0" w:color="auto"/>
        <w:bottom w:val="none" w:sz="0" w:space="0" w:color="auto"/>
        <w:right w:val="none" w:sz="0" w:space="0" w:color="auto"/>
      </w:divBdr>
    </w:div>
    <w:div w:id="1778286322">
      <w:bodyDiv w:val="1"/>
      <w:marLeft w:val="0"/>
      <w:marRight w:val="0"/>
      <w:marTop w:val="0"/>
      <w:marBottom w:val="0"/>
      <w:divBdr>
        <w:top w:val="none" w:sz="0" w:space="0" w:color="auto"/>
        <w:left w:val="none" w:sz="0" w:space="0" w:color="auto"/>
        <w:bottom w:val="none" w:sz="0" w:space="0" w:color="auto"/>
        <w:right w:val="none" w:sz="0" w:space="0" w:color="auto"/>
      </w:divBdr>
      <w:divsChild>
        <w:div w:id="1444690003">
          <w:marLeft w:val="0"/>
          <w:marRight w:val="0"/>
          <w:marTop w:val="0"/>
          <w:marBottom w:val="150"/>
          <w:divBdr>
            <w:top w:val="none" w:sz="0" w:space="0" w:color="auto"/>
            <w:left w:val="none" w:sz="0" w:space="0" w:color="auto"/>
            <w:bottom w:val="none" w:sz="0" w:space="0" w:color="auto"/>
            <w:right w:val="none" w:sz="0" w:space="0" w:color="auto"/>
          </w:divBdr>
        </w:div>
      </w:divsChild>
    </w:div>
    <w:div w:id="1782144688">
      <w:bodyDiv w:val="1"/>
      <w:marLeft w:val="0"/>
      <w:marRight w:val="0"/>
      <w:marTop w:val="0"/>
      <w:marBottom w:val="0"/>
      <w:divBdr>
        <w:top w:val="none" w:sz="0" w:space="0" w:color="auto"/>
        <w:left w:val="none" w:sz="0" w:space="0" w:color="auto"/>
        <w:bottom w:val="none" w:sz="0" w:space="0" w:color="auto"/>
        <w:right w:val="none" w:sz="0" w:space="0" w:color="auto"/>
      </w:divBdr>
      <w:divsChild>
        <w:div w:id="1936403735">
          <w:marLeft w:val="0"/>
          <w:marRight w:val="0"/>
          <w:marTop w:val="0"/>
          <w:marBottom w:val="150"/>
          <w:divBdr>
            <w:top w:val="none" w:sz="0" w:space="0" w:color="auto"/>
            <w:left w:val="none" w:sz="0" w:space="0" w:color="auto"/>
            <w:bottom w:val="none" w:sz="0" w:space="0" w:color="auto"/>
            <w:right w:val="none" w:sz="0" w:space="0" w:color="auto"/>
          </w:divBdr>
        </w:div>
      </w:divsChild>
    </w:div>
    <w:div w:id="1834296377">
      <w:bodyDiv w:val="1"/>
      <w:marLeft w:val="0"/>
      <w:marRight w:val="0"/>
      <w:marTop w:val="0"/>
      <w:marBottom w:val="0"/>
      <w:divBdr>
        <w:top w:val="none" w:sz="0" w:space="0" w:color="auto"/>
        <w:left w:val="none" w:sz="0" w:space="0" w:color="auto"/>
        <w:bottom w:val="none" w:sz="0" w:space="0" w:color="auto"/>
        <w:right w:val="none" w:sz="0" w:space="0" w:color="auto"/>
      </w:divBdr>
    </w:div>
    <w:div w:id="1950118825">
      <w:bodyDiv w:val="1"/>
      <w:marLeft w:val="0"/>
      <w:marRight w:val="0"/>
      <w:marTop w:val="0"/>
      <w:marBottom w:val="0"/>
      <w:divBdr>
        <w:top w:val="none" w:sz="0" w:space="0" w:color="auto"/>
        <w:left w:val="none" w:sz="0" w:space="0" w:color="auto"/>
        <w:bottom w:val="none" w:sz="0" w:space="0" w:color="auto"/>
        <w:right w:val="none" w:sz="0" w:space="0" w:color="auto"/>
      </w:divBdr>
      <w:divsChild>
        <w:div w:id="747113909">
          <w:marLeft w:val="0"/>
          <w:marRight w:val="0"/>
          <w:marTop w:val="0"/>
          <w:marBottom w:val="150"/>
          <w:divBdr>
            <w:top w:val="none" w:sz="0" w:space="0" w:color="auto"/>
            <w:left w:val="none" w:sz="0" w:space="0" w:color="auto"/>
            <w:bottom w:val="none" w:sz="0" w:space="0" w:color="auto"/>
            <w:right w:val="none" w:sz="0" w:space="0" w:color="auto"/>
          </w:divBdr>
        </w:div>
      </w:divsChild>
    </w:div>
    <w:div w:id="1956907547">
      <w:bodyDiv w:val="1"/>
      <w:marLeft w:val="0"/>
      <w:marRight w:val="0"/>
      <w:marTop w:val="0"/>
      <w:marBottom w:val="0"/>
      <w:divBdr>
        <w:top w:val="none" w:sz="0" w:space="0" w:color="auto"/>
        <w:left w:val="none" w:sz="0" w:space="0" w:color="auto"/>
        <w:bottom w:val="none" w:sz="0" w:space="0" w:color="auto"/>
        <w:right w:val="none" w:sz="0" w:space="0" w:color="auto"/>
      </w:divBdr>
    </w:div>
    <w:div w:id="2027713020">
      <w:bodyDiv w:val="1"/>
      <w:marLeft w:val="0"/>
      <w:marRight w:val="0"/>
      <w:marTop w:val="0"/>
      <w:marBottom w:val="0"/>
      <w:divBdr>
        <w:top w:val="none" w:sz="0" w:space="0" w:color="auto"/>
        <w:left w:val="none" w:sz="0" w:space="0" w:color="auto"/>
        <w:bottom w:val="none" w:sz="0" w:space="0" w:color="auto"/>
        <w:right w:val="none" w:sz="0" w:space="0" w:color="auto"/>
      </w:divBdr>
      <w:divsChild>
        <w:div w:id="1355184236">
          <w:marLeft w:val="0"/>
          <w:marRight w:val="0"/>
          <w:marTop w:val="0"/>
          <w:marBottom w:val="150"/>
          <w:divBdr>
            <w:top w:val="none" w:sz="0" w:space="0" w:color="auto"/>
            <w:left w:val="none" w:sz="0" w:space="0" w:color="auto"/>
            <w:bottom w:val="none" w:sz="0" w:space="0" w:color="auto"/>
            <w:right w:val="none" w:sz="0" w:space="0" w:color="auto"/>
          </w:divBdr>
        </w:div>
      </w:divsChild>
    </w:div>
    <w:div w:id="2034764792">
      <w:bodyDiv w:val="1"/>
      <w:marLeft w:val="0"/>
      <w:marRight w:val="0"/>
      <w:marTop w:val="0"/>
      <w:marBottom w:val="0"/>
      <w:divBdr>
        <w:top w:val="none" w:sz="0" w:space="0" w:color="auto"/>
        <w:left w:val="none" w:sz="0" w:space="0" w:color="auto"/>
        <w:bottom w:val="none" w:sz="0" w:space="0" w:color="auto"/>
        <w:right w:val="none" w:sz="0" w:space="0" w:color="auto"/>
      </w:divBdr>
    </w:div>
    <w:div w:id="2070226990">
      <w:bodyDiv w:val="1"/>
      <w:marLeft w:val="0"/>
      <w:marRight w:val="0"/>
      <w:marTop w:val="0"/>
      <w:marBottom w:val="0"/>
      <w:divBdr>
        <w:top w:val="none" w:sz="0" w:space="0" w:color="auto"/>
        <w:left w:val="none" w:sz="0" w:space="0" w:color="auto"/>
        <w:bottom w:val="none" w:sz="0" w:space="0" w:color="auto"/>
        <w:right w:val="none" w:sz="0" w:space="0" w:color="auto"/>
      </w:divBdr>
    </w:div>
    <w:div w:id="2076198930">
      <w:bodyDiv w:val="1"/>
      <w:marLeft w:val="0"/>
      <w:marRight w:val="0"/>
      <w:marTop w:val="0"/>
      <w:marBottom w:val="0"/>
      <w:divBdr>
        <w:top w:val="none" w:sz="0" w:space="0" w:color="auto"/>
        <w:left w:val="none" w:sz="0" w:space="0" w:color="auto"/>
        <w:bottom w:val="none" w:sz="0" w:space="0" w:color="auto"/>
        <w:right w:val="none" w:sz="0" w:space="0" w:color="auto"/>
      </w:divBdr>
    </w:div>
    <w:div w:id="20921191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hyperlink" Target="https://www.lag.org.uk/article/202097/unfinished-business-homeless-young-people-and-children-act-1989-s20" TargetMode="External"/><Relationship Id="rId18" Type="http://schemas.openxmlformats.org/officeDocument/2006/relationships/hyperlink" Target="https://www.legislation.gov.uk/ukpga/2017/13/contents" TargetMode="External"/><Relationship Id="rId26" Type="http://schemas.openxmlformats.org/officeDocument/2006/relationships/fontTable" Target="fontTable.xml"/><Relationship Id="rId3" Type="http://schemas.openxmlformats.org/officeDocument/2006/relationships/settings" Target="settings.xml"/><Relationship Id="rId21" Type="http://schemas.openxmlformats.org/officeDocument/2006/relationships/hyperlink" Target="https://www.ons.gov.uk/visualisations/censusareachanges/E09000026/" TargetMode="External"/><Relationship Id="rId7" Type="http://schemas.openxmlformats.org/officeDocument/2006/relationships/image" Target="media/image1.png"/><Relationship Id="rId12" Type="http://schemas.openxmlformats.org/officeDocument/2006/relationships/hyperlink" Target="https://centrepoint.org.uk/ending-youth-homelessness/what-youth-homelessness/impact-youth-homelessness" TargetMode="External"/><Relationship Id="rId17" Type="http://schemas.openxmlformats.org/officeDocument/2006/relationships/hyperlink" Target="https://www.ilfordrecorder.co.uk/news/23526526.rate-redbridge-households-temporary-accommodation-revealed/"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ov.uk/guidance/homelessness-code-of-guidance-for-local-authorities/chapter-1-introduction" TargetMode="External"/><Relationship Id="rId20" Type="http://schemas.openxmlformats.org/officeDocument/2006/relationships/hyperlink" Target="https://www.llamau.org.uk/news/the-silent-struggle-impact-of-homelessness-on-young-peoples-mental-health-in-the-uk"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centrepoint.org.uk/ending-youth-homelessness/what-youth-homelessness/stats-and-facts" TargetMode="External"/><Relationship Id="rId24" Type="http://schemas.openxmlformats.org/officeDocument/2006/relationships/hyperlink" Target="https://edition.cnn.com/world/maslows-hierarchy-of-needs-explained-wellness-cec/index.html" TargetMode="External"/><Relationship Id="rId5" Type="http://schemas.openxmlformats.org/officeDocument/2006/relationships/footnotes" Target="footnotes.xml"/><Relationship Id="rId15" Type="http://schemas.openxmlformats.org/officeDocument/2006/relationships/hyperlink" Target="https://www.emmanuelhouse.org.uk/maslows-hierarchy-of-needs/" TargetMode="External"/><Relationship Id="rId23" Type="http://schemas.openxmlformats.org/officeDocument/2006/relationships/hyperlink" Target="https://england.shelter.org.uk/professional_resources/legal/housing_options/housing_options_for_people_with_care_and_support_needs/care_and_support_needs_assessment" TargetMode="External"/><Relationship Id="rId10" Type="http://schemas.openxmlformats.org/officeDocument/2006/relationships/hyperlink" Target="https://www.actionforchildren.org.uk/blog/what-is-the-extent-of-youth-homelessness-in-the-uk/" TargetMode="External"/><Relationship Id="rId19" Type="http://schemas.openxmlformats.org/officeDocument/2006/relationships/hyperlink" Target="https://www.local.gov.uk/sites/default/files/documents/22.7%20HEALTH%20AND%20HOMELESSNESS_v08_WEB_0.PDF" TargetMode="External"/><Relationship Id="rId4" Type="http://schemas.openxmlformats.org/officeDocument/2006/relationships/webSettings" Target="webSettings.xml"/><Relationship Id="rId9" Type="http://schemas.openxmlformats.org/officeDocument/2006/relationships/hyperlink" Target="https://positivepsychology.com/attachment-theory/" TargetMode="External"/><Relationship Id="rId14" Type="http://schemas.openxmlformats.org/officeDocument/2006/relationships/hyperlink" Target="https://www.crisis.org.uk/ending-homelessness/causes-of-homelessness" TargetMode="External"/><Relationship Id="rId22" Type="http://schemas.openxmlformats.org/officeDocument/2006/relationships/hyperlink" Target="https://england.shelter.org.uk/media/press_release/at_least_271000_people_are_homeless_in_england_today"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3456</Words>
  <Characters>19701</Characters>
  <Application>Microsoft Office Word</Application>
  <DocSecurity>0</DocSecurity>
  <Lines>164</Lines>
  <Paragraphs>46</Paragraphs>
  <ScaleCrop>false</ScaleCrop>
  <Company/>
  <LinksUpToDate>false</LinksUpToDate>
  <CharactersWithSpaces>23111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Ferline Danquá</dc:creator>
  <cp:keywords/>
  <dc:description/>
  <cp:lastModifiedBy>Ferline Danquá</cp:lastModifiedBy>
  <cp:revision>238</cp:revision>
  <dcterms:created xsi:type="dcterms:W3CDTF">2024-04-08T18:46:00Z</dcterms:created>
  <dcterms:modified xsi:type="dcterms:W3CDTF">2024-04-19T12:48:00Z</dcterms:modified>
</cp:coreProperties>
</file>