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9545D1" w14:paraId="0D3FB92D" w14:textId="77777777" w:rsidTr="00B21F2E">
        <w:tc>
          <w:tcPr>
            <w:tcW w:w="3987" w:type="dxa"/>
            <w:shd w:val="clear" w:color="auto" w:fill="8DB3E2" w:themeFill="text2" w:themeFillTint="66"/>
          </w:tcPr>
          <w:p w14:paraId="4B8FE21B" w14:textId="7880B212" w:rsidR="00B21F2E" w:rsidRPr="009545D1" w:rsidRDefault="00B21F2E">
            <w:pPr>
              <w:rPr>
                <w:rFonts w:ascii="Tahoma" w:hAnsi="Tahoma" w:cs="Tahoma"/>
                <w:b/>
                <w:sz w:val="20"/>
                <w:szCs w:val="20"/>
              </w:rPr>
            </w:pPr>
            <w:r w:rsidRPr="009545D1">
              <w:rPr>
                <w:rFonts w:ascii="Tahoma" w:hAnsi="Tahoma" w:cs="Tahoma"/>
                <w:b/>
                <w:sz w:val="20"/>
                <w:szCs w:val="20"/>
              </w:rPr>
              <w:t>Student Name:</w:t>
            </w:r>
            <w:r w:rsidR="003478CE" w:rsidRPr="009545D1">
              <w:rPr>
                <w:rFonts w:ascii="Tahoma" w:hAnsi="Tahoma" w:cs="Tahoma"/>
                <w:b/>
                <w:sz w:val="20"/>
                <w:szCs w:val="20"/>
              </w:rPr>
              <w:t xml:space="preserve"> </w:t>
            </w:r>
            <w:r w:rsidR="009545D1" w:rsidRPr="009545D1">
              <w:rPr>
                <w:rFonts w:ascii="Tahoma" w:hAnsi="Tahoma" w:cs="Tahoma"/>
                <w:b/>
                <w:sz w:val="20"/>
                <w:szCs w:val="20"/>
              </w:rPr>
              <w:t>Florin Iulian</w:t>
            </w:r>
            <w:r w:rsidR="007F1C62">
              <w:rPr>
                <w:rFonts w:ascii="Tahoma" w:hAnsi="Tahoma" w:cs="Tahoma"/>
                <w:b/>
                <w:sz w:val="20"/>
                <w:szCs w:val="20"/>
              </w:rPr>
              <w:t xml:space="preserve"> Maris</w:t>
            </w:r>
          </w:p>
          <w:p w14:paraId="498F0B10" w14:textId="77777777" w:rsidR="001B69C8" w:rsidRPr="009545D1" w:rsidRDefault="001B69C8">
            <w:pPr>
              <w:rPr>
                <w:rFonts w:ascii="Tahoma" w:hAnsi="Tahoma" w:cs="Tahoma"/>
                <w:b/>
                <w:sz w:val="20"/>
                <w:szCs w:val="20"/>
              </w:rPr>
            </w:pPr>
          </w:p>
          <w:p w14:paraId="69E1F0CF" w14:textId="563374C3" w:rsidR="00B21F2E" w:rsidRPr="009545D1" w:rsidRDefault="001B69C8">
            <w:pPr>
              <w:rPr>
                <w:rFonts w:ascii="Tahoma" w:hAnsi="Tahoma" w:cs="Tahoma"/>
                <w:b/>
                <w:sz w:val="20"/>
                <w:szCs w:val="20"/>
              </w:rPr>
            </w:pPr>
            <w:r w:rsidRPr="009545D1">
              <w:rPr>
                <w:rFonts w:ascii="Tahoma" w:hAnsi="Tahoma" w:cs="Tahoma"/>
                <w:b/>
                <w:sz w:val="20"/>
                <w:szCs w:val="20"/>
              </w:rPr>
              <w:t>Student Number:</w:t>
            </w:r>
            <w:r w:rsidR="003478CE" w:rsidRPr="009545D1">
              <w:rPr>
                <w:rFonts w:ascii="Tahoma" w:hAnsi="Tahoma" w:cs="Tahoma"/>
                <w:b/>
                <w:sz w:val="20"/>
                <w:szCs w:val="20"/>
              </w:rPr>
              <w:t xml:space="preserve"> </w:t>
            </w:r>
            <w:r w:rsidR="009545D1" w:rsidRPr="009545D1">
              <w:rPr>
                <w:rFonts w:ascii="Tahoma" w:hAnsi="Tahoma" w:cs="Tahoma"/>
                <w:b/>
                <w:sz w:val="20"/>
                <w:szCs w:val="20"/>
              </w:rPr>
              <w:t>2021257</w:t>
            </w:r>
          </w:p>
          <w:p w14:paraId="1BE02E96" w14:textId="77777777" w:rsidR="00B21F2E" w:rsidRPr="009545D1" w:rsidRDefault="00B21F2E">
            <w:pPr>
              <w:rPr>
                <w:rFonts w:ascii="Tahoma" w:hAnsi="Tahoma" w:cs="Tahoma"/>
                <w:b/>
                <w:sz w:val="20"/>
                <w:szCs w:val="20"/>
              </w:rPr>
            </w:pPr>
          </w:p>
        </w:tc>
        <w:tc>
          <w:tcPr>
            <w:tcW w:w="7195" w:type="dxa"/>
            <w:shd w:val="clear" w:color="auto" w:fill="8DB3E2" w:themeFill="text2" w:themeFillTint="66"/>
          </w:tcPr>
          <w:p w14:paraId="488BCD26" w14:textId="5ACB15AA" w:rsidR="00B21F2E" w:rsidRPr="009545D1" w:rsidRDefault="001B69C8">
            <w:pPr>
              <w:rPr>
                <w:rFonts w:ascii="Tahoma" w:hAnsi="Tahoma" w:cs="Tahoma"/>
                <w:b/>
                <w:sz w:val="20"/>
                <w:szCs w:val="20"/>
              </w:rPr>
            </w:pPr>
            <w:r w:rsidRPr="009545D1">
              <w:rPr>
                <w:rFonts w:ascii="Tahoma" w:hAnsi="Tahoma" w:cs="Tahoma"/>
                <w:b/>
                <w:sz w:val="20"/>
                <w:szCs w:val="20"/>
              </w:rPr>
              <w:t>Module:</w:t>
            </w:r>
            <w:r w:rsidR="003478CE" w:rsidRPr="009545D1">
              <w:rPr>
                <w:rFonts w:ascii="Tahoma" w:hAnsi="Tahoma" w:cs="Tahoma"/>
                <w:b/>
                <w:sz w:val="20"/>
                <w:szCs w:val="20"/>
              </w:rPr>
              <w:t xml:space="preserve"> </w:t>
            </w:r>
            <w:r w:rsidR="009545D1" w:rsidRPr="009545D1">
              <w:rPr>
                <w:rFonts w:ascii="Tahoma" w:hAnsi="Tahoma" w:cs="Tahoma"/>
                <w:b/>
                <w:bCs/>
                <w:sz w:val="20"/>
                <w:szCs w:val="20"/>
              </w:rPr>
              <w:t>Food &amp; Beverage Operations BMIH4002</w:t>
            </w:r>
          </w:p>
          <w:p w14:paraId="2019D1B6" w14:textId="77777777" w:rsidR="00B21F2E" w:rsidRPr="009545D1" w:rsidRDefault="00B21F2E" w:rsidP="00B21F2E">
            <w:pPr>
              <w:rPr>
                <w:rFonts w:ascii="Tahoma" w:hAnsi="Tahoma" w:cs="Tahoma"/>
                <w:b/>
                <w:sz w:val="20"/>
                <w:szCs w:val="20"/>
              </w:rPr>
            </w:pPr>
          </w:p>
          <w:p w14:paraId="450FE136" w14:textId="41209114" w:rsidR="001B69C8" w:rsidRPr="009545D1" w:rsidRDefault="001B69C8" w:rsidP="00B21F2E">
            <w:pPr>
              <w:rPr>
                <w:rFonts w:ascii="Tahoma" w:hAnsi="Tahoma" w:cs="Tahoma"/>
                <w:b/>
                <w:sz w:val="20"/>
                <w:szCs w:val="20"/>
              </w:rPr>
            </w:pPr>
            <w:r w:rsidRPr="009545D1">
              <w:rPr>
                <w:rFonts w:ascii="Tahoma" w:hAnsi="Tahoma" w:cs="Tahoma"/>
                <w:b/>
                <w:sz w:val="20"/>
                <w:szCs w:val="20"/>
              </w:rPr>
              <w:t>Lecturer:</w:t>
            </w:r>
            <w:r w:rsidR="003478CE" w:rsidRPr="009545D1">
              <w:rPr>
                <w:rFonts w:ascii="Tahoma" w:hAnsi="Tahoma" w:cs="Tahoma"/>
                <w:b/>
                <w:sz w:val="20"/>
                <w:szCs w:val="20"/>
              </w:rPr>
              <w:t xml:space="preserve"> </w:t>
            </w:r>
            <w:r w:rsidR="009545D1" w:rsidRPr="009545D1">
              <w:rPr>
                <w:rFonts w:ascii="Tahoma" w:hAnsi="Tahoma" w:cs="Tahoma"/>
                <w:b/>
                <w:bCs/>
                <w:sz w:val="20"/>
                <w:szCs w:val="20"/>
              </w:rPr>
              <w:t>Kathryn Roberts</w:t>
            </w:r>
          </w:p>
        </w:tc>
      </w:tr>
    </w:tbl>
    <w:p w14:paraId="1F13C318" w14:textId="4D5FFF34" w:rsidR="0062012D" w:rsidRPr="009545D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9545D1" w14:paraId="19DFCE05" w14:textId="77777777" w:rsidTr="00563973">
        <w:tc>
          <w:tcPr>
            <w:tcW w:w="3983" w:type="dxa"/>
            <w:shd w:val="clear" w:color="auto" w:fill="FBD4B4" w:themeFill="accent6" w:themeFillTint="66"/>
          </w:tcPr>
          <w:p w14:paraId="15299B24" w14:textId="13A23FCE" w:rsidR="00B21F2E" w:rsidRPr="009545D1" w:rsidRDefault="008F0D83" w:rsidP="00B21F2E">
            <w:pPr>
              <w:rPr>
                <w:rFonts w:ascii="Tahoma" w:hAnsi="Tahoma" w:cs="Tahoma"/>
                <w:b/>
                <w:sz w:val="20"/>
                <w:szCs w:val="20"/>
              </w:rPr>
            </w:pPr>
            <w:r w:rsidRPr="009545D1">
              <w:rPr>
                <w:rFonts w:ascii="Tahoma" w:hAnsi="Tahoma" w:cs="Tahoma"/>
                <w:b/>
                <w:sz w:val="20"/>
                <w:szCs w:val="20"/>
              </w:rPr>
              <w:t>Topic of choice:</w:t>
            </w:r>
            <w:r w:rsidR="00B60FDF" w:rsidRPr="009545D1">
              <w:rPr>
                <w:rFonts w:ascii="Tahoma" w:hAnsi="Tahoma" w:cs="Tahoma"/>
                <w:b/>
                <w:sz w:val="20"/>
                <w:szCs w:val="20"/>
              </w:rPr>
              <w:t xml:space="preserve"> </w:t>
            </w:r>
            <w:r w:rsidR="009545D1" w:rsidRPr="005D70C9">
              <w:rPr>
                <w:rFonts w:ascii="Tahoma" w:hAnsi="Tahoma" w:cs="Tahoma"/>
                <w:b/>
                <w:bCs/>
                <w:sz w:val="20"/>
                <w:szCs w:val="20"/>
              </w:rPr>
              <w:t>Allergies and Intolerances and the importance within the industry</w:t>
            </w:r>
          </w:p>
        </w:tc>
        <w:tc>
          <w:tcPr>
            <w:tcW w:w="7199" w:type="dxa"/>
            <w:shd w:val="clear" w:color="auto" w:fill="FBD4B4" w:themeFill="accent6" w:themeFillTint="66"/>
          </w:tcPr>
          <w:p w14:paraId="46D7ECC8" w14:textId="57F67112" w:rsidR="00B21F2E" w:rsidRPr="009545D1" w:rsidRDefault="00B945EA" w:rsidP="00B945EA">
            <w:pPr>
              <w:rPr>
                <w:rFonts w:ascii="Tahoma" w:hAnsi="Tahoma" w:cs="Tahoma"/>
                <w:b/>
                <w:sz w:val="20"/>
                <w:szCs w:val="20"/>
              </w:rPr>
            </w:pPr>
            <w:r w:rsidRPr="009545D1">
              <w:rPr>
                <w:rFonts w:ascii="Tahoma" w:hAnsi="Tahoma" w:cs="Tahoma"/>
                <w:b/>
                <w:sz w:val="20"/>
                <w:szCs w:val="20"/>
              </w:rPr>
              <w:t>Date Completed</w:t>
            </w:r>
            <w:r w:rsidR="001B69C8" w:rsidRPr="009545D1">
              <w:rPr>
                <w:rFonts w:ascii="Tahoma" w:hAnsi="Tahoma" w:cs="Tahoma"/>
                <w:b/>
                <w:sz w:val="20"/>
                <w:szCs w:val="20"/>
              </w:rPr>
              <w:t>:</w:t>
            </w:r>
            <w:r w:rsidR="003478CE" w:rsidRPr="009545D1">
              <w:rPr>
                <w:rFonts w:ascii="Tahoma" w:hAnsi="Tahoma" w:cs="Tahoma"/>
                <w:b/>
                <w:sz w:val="20"/>
                <w:szCs w:val="20"/>
              </w:rPr>
              <w:t xml:space="preserve"> </w:t>
            </w:r>
            <w:r w:rsidR="009545D1" w:rsidRPr="009545D1">
              <w:rPr>
                <w:rFonts w:ascii="Tahoma" w:hAnsi="Tahoma" w:cs="Tahoma"/>
                <w:b/>
                <w:sz w:val="20"/>
                <w:szCs w:val="20"/>
              </w:rPr>
              <w:t>21/10/2021</w:t>
            </w:r>
          </w:p>
          <w:p w14:paraId="36F1B310" w14:textId="77777777" w:rsidR="00B21F2E" w:rsidRPr="009545D1" w:rsidRDefault="00B21F2E" w:rsidP="00B21F2E">
            <w:pPr>
              <w:jc w:val="center"/>
              <w:rPr>
                <w:rFonts w:ascii="Tahoma" w:hAnsi="Tahoma" w:cs="Tahoma"/>
                <w:b/>
                <w:sz w:val="20"/>
                <w:szCs w:val="20"/>
              </w:rPr>
            </w:pPr>
          </w:p>
          <w:p w14:paraId="5A58C08D" w14:textId="0CB28053" w:rsidR="00B21F2E" w:rsidRPr="009545D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FCCB8B2" w14:textId="32542960" w:rsidR="007A537D" w:rsidRDefault="00601722" w:rsidP="00601722">
            <w:pPr>
              <w:spacing w:line="360" w:lineRule="auto"/>
              <w:jc w:val="both"/>
              <w:rPr>
                <w:rFonts w:ascii="Arial" w:hAnsi="Arial" w:cs="Arial"/>
              </w:rPr>
            </w:pPr>
            <w:r>
              <w:rPr>
                <w:rFonts w:ascii="Arial" w:hAnsi="Arial" w:cs="Arial"/>
              </w:rPr>
              <w:t xml:space="preserve">In the Hotel Industry, knowing the difference between </w:t>
            </w:r>
            <w:r w:rsidR="007A537D">
              <w:rPr>
                <w:rFonts w:ascii="Arial" w:hAnsi="Arial" w:cs="Arial"/>
              </w:rPr>
              <w:t>an</w:t>
            </w:r>
            <w:r>
              <w:rPr>
                <w:rFonts w:ascii="Arial" w:hAnsi="Arial" w:cs="Arial"/>
              </w:rPr>
              <w:t xml:space="preserve"> allergy and </w:t>
            </w:r>
            <w:r w:rsidR="007A537D">
              <w:rPr>
                <w:rFonts w:ascii="Arial" w:hAnsi="Arial" w:cs="Arial"/>
              </w:rPr>
              <w:t xml:space="preserve">an </w:t>
            </w:r>
            <w:r>
              <w:rPr>
                <w:rFonts w:ascii="Arial" w:hAnsi="Arial" w:cs="Arial"/>
              </w:rPr>
              <w:t>intolerance</w:t>
            </w:r>
            <w:r w:rsidR="007A537D">
              <w:rPr>
                <w:rFonts w:ascii="Arial" w:hAnsi="Arial" w:cs="Arial"/>
              </w:rPr>
              <w:t xml:space="preserve"> but also</w:t>
            </w:r>
            <w:r>
              <w:rPr>
                <w:rFonts w:ascii="Arial" w:hAnsi="Arial" w:cs="Arial"/>
              </w:rPr>
              <w:t xml:space="preserve"> the importance within the industry, is not a need, is a must. </w:t>
            </w:r>
            <w:r w:rsidR="007A537D">
              <w:rPr>
                <w:rFonts w:ascii="Arial" w:hAnsi="Arial" w:cs="Arial"/>
              </w:rPr>
              <w:t>The big hotel and restaurant brands are taking this subject very serios because is not something you can joke about.</w:t>
            </w:r>
          </w:p>
          <w:p w14:paraId="2E4F6F9B" w14:textId="77777777" w:rsidR="007A537D" w:rsidRDefault="007A537D" w:rsidP="00601722">
            <w:pPr>
              <w:spacing w:line="360" w:lineRule="auto"/>
              <w:jc w:val="both"/>
              <w:rPr>
                <w:rFonts w:ascii="Arial" w:hAnsi="Arial" w:cs="Arial"/>
              </w:rPr>
            </w:pPr>
          </w:p>
          <w:p w14:paraId="31742AB4" w14:textId="6E82FC7E" w:rsidR="00F51904" w:rsidRDefault="00601722" w:rsidP="00601722">
            <w:pPr>
              <w:spacing w:line="360" w:lineRule="auto"/>
              <w:jc w:val="both"/>
              <w:rPr>
                <w:rFonts w:ascii="Arial" w:hAnsi="Arial" w:cs="Arial"/>
              </w:rPr>
            </w:pPr>
            <w:r>
              <w:rPr>
                <w:rFonts w:ascii="Arial" w:hAnsi="Arial" w:cs="Arial"/>
              </w:rPr>
              <w:t xml:space="preserve">A food intolerance means that a particular ingredient is not digested properly by the body or that some foods can make your digestive system be irritated. </w:t>
            </w:r>
            <w:r w:rsidR="007A537D">
              <w:rPr>
                <w:rFonts w:ascii="Arial" w:hAnsi="Arial" w:cs="Arial"/>
              </w:rPr>
              <w:t xml:space="preserve">The main </w:t>
            </w:r>
            <w:r>
              <w:rPr>
                <w:rFonts w:ascii="Arial" w:hAnsi="Arial" w:cs="Arial"/>
              </w:rPr>
              <w:t>signs for the food intolerance are diarrh</w:t>
            </w:r>
            <w:r w:rsidR="007A537D">
              <w:rPr>
                <w:rFonts w:ascii="Arial" w:hAnsi="Arial" w:cs="Arial"/>
              </w:rPr>
              <w:t>o</w:t>
            </w:r>
            <w:r>
              <w:rPr>
                <w:rFonts w:ascii="Arial" w:hAnsi="Arial" w:cs="Arial"/>
              </w:rPr>
              <w:t xml:space="preserve">ea, nausea, </w:t>
            </w:r>
            <w:r w:rsidR="007A537D">
              <w:rPr>
                <w:rFonts w:ascii="Arial" w:hAnsi="Arial" w:cs="Arial"/>
              </w:rPr>
              <w:t xml:space="preserve">or belly pain, but sometimes you can also have headaches, skin rashes and itching, cramps, or gas. </w:t>
            </w:r>
            <w:r w:rsidR="008C574F">
              <w:rPr>
                <w:rFonts w:ascii="Arial" w:hAnsi="Arial" w:cs="Arial"/>
              </w:rPr>
              <w:t>An intolerance is not pleasant but is also not life threatening.</w:t>
            </w:r>
          </w:p>
          <w:p w14:paraId="38690CB3" w14:textId="77777777" w:rsidR="009B4D9B" w:rsidRDefault="009B4D9B" w:rsidP="00601722">
            <w:pPr>
              <w:spacing w:line="360" w:lineRule="auto"/>
              <w:jc w:val="both"/>
              <w:rPr>
                <w:rFonts w:ascii="Arial" w:hAnsi="Arial" w:cs="Arial"/>
              </w:rPr>
            </w:pPr>
          </w:p>
          <w:p w14:paraId="321A051F" w14:textId="3118EE6B" w:rsidR="007A537D" w:rsidRDefault="007A537D" w:rsidP="00601722">
            <w:pPr>
              <w:spacing w:line="360" w:lineRule="auto"/>
              <w:jc w:val="both"/>
              <w:rPr>
                <w:rFonts w:ascii="Arial" w:hAnsi="Arial" w:cs="Arial"/>
              </w:rPr>
            </w:pPr>
            <w:r>
              <w:rPr>
                <w:rFonts w:ascii="Arial" w:hAnsi="Arial" w:cs="Arial"/>
              </w:rPr>
              <w:t xml:space="preserve">A food </w:t>
            </w:r>
            <w:r w:rsidR="008C574F">
              <w:rPr>
                <w:rFonts w:ascii="Arial" w:hAnsi="Arial" w:cs="Arial"/>
              </w:rPr>
              <w:t>allergy is when your immune system sees an ingredient as a threat and start to fight to eliminate it. This can be a life threatening reaction and can be cause by many foods and ingredients. They are 14 allergens known as the main ones: celery, cereals with gluten, mustard, crustaceans, tree nuts, eggs, peanuts, fish, soybeans, milk, lupin, molluscs, sulphur dioxide and sulphites</w:t>
            </w:r>
            <w:r w:rsidR="009B4D9B">
              <w:rPr>
                <w:rFonts w:ascii="Arial" w:hAnsi="Arial" w:cs="Arial"/>
              </w:rPr>
              <w:t xml:space="preserve">. The common symptoms to an allergy are throat tightness, breathing problems or hives but they are also some mild signs like coughing, or a blood pressure drop, vomiting, </w:t>
            </w:r>
            <w:r w:rsidR="009B4D9B" w:rsidRPr="009B4D9B">
              <w:rPr>
                <w:rFonts w:ascii="Arial" w:hAnsi="Arial" w:cs="Arial"/>
              </w:rPr>
              <w:t xml:space="preserve">hoarseness </w:t>
            </w:r>
            <w:r w:rsidR="009B4D9B">
              <w:rPr>
                <w:rFonts w:ascii="Arial" w:hAnsi="Arial" w:cs="Arial"/>
              </w:rPr>
              <w:t>or belly pain. Allergy Anaphylaxis can be caused even by a microscopic amount of food.</w:t>
            </w:r>
          </w:p>
          <w:p w14:paraId="247F4BF9" w14:textId="429265C6" w:rsidR="009B4D9B" w:rsidRDefault="009B4D9B" w:rsidP="00601722">
            <w:pPr>
              <w:spacing w:line="360" w:lineRule="auto"/>
              <w:jc w:val="both"/>
              <w:rPr>
                <w:rFonts w:ascii="Arial" w:hAnsi="Arial" w:cs="Arial"/>
              </w:rPr>
            </w:pPr>
          </w:p>
          <w:p w14:paraId="0557405D" w14:textId="2997F5D7" w:rsidR="009B4D9B" w:rsidRDefault="009B4D9B" w:rsidP="00601722">
            <w:pPr>
              <w:spacing w:line="360" w:lineRule="auto"/>
              <w:jc w:val="both"/>
              <w:rPr>
                <w:rFonts w:ascii="Arial" w:hAnsi="Arial" w:cs="Arial"/>
              </w:rPr>
            </w:pPr>
            <w:r>
              <w:rPr>
                <w:rFonts w:ascii="Arial" w:hAnsi="Arial" w:cs="Arial"/>
              </w:rPr>
              <w:lastRenderedPageBreak/>
              <w:t xml:space="preserve">In a Hotel Industry, all the staff members have to be fully trained on the allergies and intolerances and know what </w:t>
            </w:r>
            <w:r w:rsidR="001B5926">
              <w:rPr>
                <w:rFonts w:ascii="Arial" w:hAnsi="Arial" w:cs="Arial"/>
              </w:rPr>
              <w:t>the difference between them is</w:t>
            </w:r>
            <w:r>
              <w:rPr>
                <w:rFonts w:ascii="Arial" w:hAnsi="Arial" w:cs="Arial"/>
              </w:rPr>
              <w:t xml:space="preserve"> and how to avoid any mistake from happening.</w:t>
            </w:r>
            <w:r w:rsidR="001B5926">
              <w:rPr>
                <w:rFonts w:ascii="Arial" w:hAnsi="Arial" w:cs="Arial"/>
              </w:rPr>
              <w:t xml:space="preserve"> We are starting to talk about the allergy as soon as a client booked a room. Some of the clients can be allergic to some perfumes or some detergents used on the laundry or can be intolerant to the coffee or the milk provided in the room. Is the client job to tell what he is sensitive at, but is also the hotel staff job to make sure those instructions will be fully followed to avoid something bad from happening. </w:t>
            </w:r>
          </w:p>
          <w:p w14:paraId="45BEFAAB" w14:textId="449E8E3F" w:rsidR="001B5926" w:rsidRDefault="001B5926" w:rsidP="00601722">
            <w:pPr>
              <w:spacing w:line="360" w:lineRule="auto"/>
              <w:jc w:val="both"/>
              <w:rPr>
                <w:rFonts w:ascii="Arial" w:hAnsi="Arial" w:cs="Arial"/>
              </w:rPr>
            </w:pPr>
          </w:p>
          <w:p w14:paraId="338C42AB" w14:textId="10CF5EFD" w:rsidR="00BA0EFB" w:rsidRDefault="001B5926" w:rsidP="00601722">
            <w:pPr>
              <w:spacing w:line="360" w:lineRule="auto"/>
              <w:jc w:val="both"/>
              <w:rPr>
                <w:rFonts w:ascii="Arial" w:hAnsi="Arial" w:cs="Arial"/>
              </w:rPr>
            </w:pPr>
            <w:r>
              <w:rPr>
                <w:rFonts w:ascii="Arial" w:hAnsi="Arial" w:cs="Arial"/>
              </w:rPr>
              <w:t xml:space="preserve">The hard job avoiding the allergy comes in the hotel restaurant. They are standards that need to be followed to avoid the ingredients mixture. As I mentioned before, even a microscopic piece of a peanut can become life threatening for a person. The cross contamination can happen in just few seconds by cooking on the same </w:t>
            </w:r>
            <w:r w:rsidR="00BA0EFB">
              <w:rPr>
                <w:rFonts w:ascii="Arial" w:hAnsi="Arial" w:cs="Arial"/>
              </w:rPr>
              <w:t>pot or</w:t>
            </w:r>
            <w:r>
              <w:rPr>
                <w:rFonts w:ascii="Arial" w:hAnsi="Arial" w:cs="Arial"/>
              </w:rPr>
              <w:t xml:space="preserve"> using the same </w:t>
            </w:r>
            <w:r w:rsidR="00BA0EFB">
              <w:rPr>
                <w:rFonts w:ascii="Arial" w:hAnsi="Arial" w:cs="Arial"/>
              </w:rPr>
              <w:t>knife</w:t>
            </w:r>
            <w:r>
              <w:rPr>
                <w:rFonts w:ascii="Arial" w:hAnsi="Arial" w:cs="Arial"/>
              </w:rPr>
              <w:t xml:space="preserve"> </w:t>
            </w:r>
            <w:r w:rsidR="00BA0EFB">
              <w:rPr>
                <w:rFonts w:ascii="Arial" w:hAnsi="Arial" w:cs="Arial"/>
              </w:rPr>
              <w:t>or same spoon to mix the food. The most important is to keep all the allergens separate from other foods and that every container is properly labelled. A proper menu will usually have an allergen section where every client can easily identify or exclude what can harm them, but the waiter still needs to ask to make sure the order will be clear about intolerances and allergies. A complex dish can contain ingredients less obvious or hidden in complicated recipes.</w:t>
            </w:r>
            <w:r w:rsidR="00471B98">
              <w:rPr>
                <w:rFonts w:ascii="Arial" w:hAnsi="Arial" w:cs="Arial"/>
              </w:rPr>
              <w:t xml:space="preserve"> Also, on the prepacked food, or take away dishes, the allergens are highlighted</w:t>
            </w:r>
            <w:r w:rsidR="00DE3284">
              <w:rPr>
                <w:rFonts w:ascii="Arial" w:hAnsi="Arial" w:cs="Arial"/>
              </w:rPr>
              <w:t xml:space="preserve"> and avoided if required. </w:t>
            </w:r>
          </w:p>
          <w:p w14:paraId="1BA33FEE" w14:textId="5B3F1C4A" w:rsidR="007A537D" w:rsidRDefault="007A537D" w:rsidP="00601722">
            <w:pPr>
              <w:spacing w:line="360" w:lineRule="auto"/>
              <w:jc w:val="both"/>
              <w:rPr>
                <w:rFonts w:ascii="Arial" w:hAnsi="Arial" w:cs="Arial"/>
              </w:rPr>
            </w:pPr>
          </w:p>
          <w:p w14:paraId="1F2D31A1" w14:textId="441F1225" w:rsidR="00BA0EFB" w:rsidRDefault="00DE3284" w:rsidP="00601722">
            <w:pPr>
              <w:spacing w:line="360" w:lineRule="auto"/>
              <w:jc w:val="both"/>
              <w:rPr>
                <w:rFonts w:ascii="Arial" w:hAnsi="Arial" w:cs="Arial"/>
              </w:rPr>
            </w:pPr>
            <w:r>
              <w:rPr>
                <w:rFonts w:ascii="Arial" w:hAnsi="Arial" w:cs="Arial"/>
              </w:rPr>
              <w:t>In conclusion i</w:t>
            </w:r>
            <w:r w:rsidR="00BA0EFB">
              <w:rPr>
                <w:rFonts w:ascii="Arial" w:hAnsi="Arial" w:cs="Arial"/>
              </w:rPr>
              <w:t xml:space="preserve">s not hard to keep the guests safe. </w:t>
            </w:r>
            <w:r w:rsidR="00471B98">
              <w:rPr>
                <w:rFonts w:ascii="Arial" w:hAnsi="Arial" w:cs="Arial"/>
              </w:rPr>
              <w:t xml:space="preserve">The Hotel and Restaurants Managers are fully trained on how to identify and avoid the cross contamination from happening and usually they are the ones that are making sure the clients are safe while staying </w:t>
            </w:r>
            <w:r>
              <w:rPr>
                <w:rFonts w:ascii="Arial" w:hAnsi="Arial" w:cs="Arial"/>
              </w:rPr>
              <w:t xml:space="preserve">and dinning </w:t>
            </w:r>
            <w:r w:rsidR="00471B98">
              <w:rPr>
                <w:rFonts w:ascii="Arial" w:hAnsi="Arial" w:cs="Arial"/>
              </w:rPr>
              <w:t xml:space="preserve">at their hotels. </w:t>
            </w:r>
            <w:r>
              <w:rPr>
                <w:rFonts w:ascii="Arial" w:hAnsi="Arial" w:cs="Arial"/>
              </w:rPr>
              <w:t xml:space="preserve">With strong rules, attention to details, regular training and organized staff member a client allergy can be easily avoided. </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0BFDB521" w14:textId="59F81AA9" w:rsidR="00601722" w:rsidRDefault="00601722" w:rsidP="00601722">
            <w:pPr>
              <w:pStyle w:val="NormalWeb"/>
              <w:shd w:val="clear" w:color="auto" w:fill="FFFFFF"/>
              <w:spacing w:before="240" w:beforeAutospacing="0" w:after="360" w:afterAutospacing="0" w:line="360" w:lineRule="atLeast"/>
              <w:textAlignment w:val="baseline"/>
              <w:rPr>
                <w:rFonts w:ascii="Arial" w:hAnsi="Arial" w:cs="Arial"/>
                <w:color w:val="000000"/>
                <w:sz w:val="21"/>
                <w:szCs w:val="21"/>
              </w:rPr>
            </w:pPr>
            <w:r>
              <w:rPr>
                <w:rFonts w:ascii="Arial" w:hAnsi="Arial" w:cs="Arial"/>
                <w:color w:val="000000"/>
                <w:sz w:val="21"/>
                <w:szCs w:val="21"/>
              </w:rPr>
              <w:t>.</w:t>
            </w:r>
          </w:p>
          <w:p w14:paraId="20085F77" w14:textId="77777777" w:rsidR="00375882" w:rsidRDefault="00375882" w:rsidP="00447AEC">
            <w:pPr>
              <w:jc w:val="both"/>
              <w:rPr>
                <w:rFonts w:ascii="Tahoma" w:hAnsi="Tahoma" w:cs="Tahoma"/>
                <w:sz w:val="20"/>
                <w:szCs w:val="20"/>
              </w:rPr>
            </w:pPr>
          </w:p>
          <w:p w14:paraId="213727D5" w14:textId="65526D15" w:rsidR="00375882" w:rsidRDefault="00375882" w:rsidP="00447AEC">
            <w:pPr>
              <w:jc w:val="both"/>
              <w:rPr>
                <w:rFonts w:ascii="Tahoma" w:hAnsi="Tahoma" w:cs="Tahoma"/>
                <w:sz w:val="20"/>
                <w:szCs w:val="20"/>
              </w:rPr>
            </w:pPr>
          </w:p>
          <w:p w14:paraId="262FAE80" w14:textId="0E463640" w:rsidR="00471B98" w:rsidRDefault="00471B98" w:rsidP="00447AEC">
            <w:pPr>
              <w:jc w:val="both"/>
              <w:rPr>
                <w:rFonts w:ascii="Tahoma" w:hAnsi="Tahoma" w:cs="Tahoma"/>
                <w:sz w:val="20"/>
                <w:szCs w:val="20"/>
              </w:rPr>
            </w:pPr>
          </w:p>
          <w:p w14:paraId="369BEF3F" w14:textId="17360DFE" w:rsidR="00471B98" w:rsidRDefault="00471B98" w:rsidP="00447AEC">
            <w:pPr>
              <w:jc w:val="both"/>
              <w:rPr>
                <w:rFonts w:ascii="Tahoma" w:hAnsi="Tahoma" w:cs="Tahoma"/>
                <w:sz w:val="20"/>
                <w:szCs w:val="20"/>
              </w:rPr>
            </w:pPr>
          </w:p>
          <w:p w14:paraId="0FC39567" w14:textId="5D4758DF" w:rsidR="00471B98" w:rsidRDefault="00471B98" w:rsidP="00447AEC">
            <w:pPr>
              <w:jc w:val="both"/>
              <w:rPr>
                <w:rFonts w:ascii="Tahoma" w:hAnsi="Tahoma" w:cs="Tahoma"/>
                <w:sz w:val="20"/>
                <w:szCs w:val="20"/>
              </w:rPr>
            </w:pPr>
          </w:p>
          <w:p w14:paraId="152955A8" w14:textId="6DC7BE0F" w:rsidR="00471B98" w:rsidRDefault="00471B98" w:rsidP="00447AEC">
            <w:pPr>
              <w:jc w:val="both"/>
              <w:rPr>
                <w:rFonts w:ascii="Tahoma" w:hAnsi="Tahoma" w:cs="Tahoma"/>
                <w:sz w:val="20"/>
                <w:szCs w:val="20"/>
              </w:rPr>
            </w:pPr>
          </w:p>
          <w:p w14:paraId="22D32FD9" w14:textId="1ADF6EFA" w:rsidR="00471B98" w:rsidRDefault="00471B98" w:rsidP="00447AEC">
            <w:pPr>
              <w:jc w:val="both"/>
              <w:rPr>
                <w:rFonts w:ascii="Tahoma" w:hAnsi="Tahoma" w:cs="Tahoma"/>
                <w:sz w:val="20"/>
                <w:szCs w:val="20"/>
              </w:rPr>
            </w:pPr>
          </w:p>
          <w:p w14:paraId="08B129D1" w14:textId="77777777" w:rsidR="00471B98" w:rsidRDefault="00471B98"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F8B2461" w14:textId="395A55B3" w:rsidR="00A23218" w:rsidRDefault="00A23218" w:rsidP="007F6692">
            <w:pPr>
              <w:spacing w:line="360" w:lineRule="auto"/>
              <w:jc w:val="both"/>
              <w:rPr>
                <w:rFonts w:ascii="Arial" w:hAnsi="Arial" w:cs="Arial"/>
              </w:rPr>
            </w:pPr>
          </w:p>
          <w:p w14:paraId="7E6BBF39" w14:textId="77777777" w:rsidR="00750812" w:rsidRPr="00750812" w:rsidRDefault="00750812" w:rsidP="00750812">
            <w:pPr>
              <w:spacing w:line="360" w:lineRule="auto"/>
              <w:jc w:val="both"/>
              <w:rPr>
                <w:rFonts w:ascii="Arial" w:hAnsi="Arial" w:cs="Arial"/>
              </w:rPr>
            </w:pPr>
            <w:proofErr w:type="spellStart"/>
            <w:r w:rsidRPr="00750812">
              <w:rPr>
                <w:rFonts w:ascii="Arial" w:hAnsi="Arial" w:cs="Arial"/>
                <w:lang w:val="en-US"/>
              </w:rPr>
              <w:t>Davis.B</w:t>
            </w:r>
            <w:proofErr w:type="spellEnd"/>
            <w:r w:rsidRPr="00750812">
              <w:rPr>
                <w:rFonts w:ascii="Arial" w:hAnsi="Arial" w:cs="Arial"/>
                <w:lang w:val="en-US"/>
              </w:rPr>
              <w:t xml:space="preserve">, Lockwood. A, Alcott. P, </w:t>
            </w:r>
            <w:proofErr w:type="spellStart"/>
            <w:r w:rsidRPr="00750812">
              <w:rPr>
                <w:rFonts w:ascii="Arial" w:hAnsi="Arial" w:cs="Arial"/>
                <w:lang w:val="en-US"/>
              </w:rPr>
              <w:t>Pantelidis</w:t>
            </w:r>
            <w:proofErr w:type="spellEnd"/>
            <w:r w:rsidRPr="00750812">
              <w:rPr>
                <w:rFonts w:ascii="Arial" w:hAnsi="Arial" w:cs="Arial"/>
                <w:lang w:val="en-US"/>
              </w:rPr>
              <w:t>. IS (2018) Food and beverage Management 6</w:t>
            </w:r>
            <w:r w:rsidRPr="00750812">
              <w:rPr>
                <w:rFonts w:ascii="Arial" w:hAnsi="Arial" w:cs="Arial"/>
                <w:vertAlign w:val="superscript"/>
                <w:lang w:val="en-US"/>
              </w:rPr>
              <w:t>th</w:t>
            </w:r>
            <w:r w:rsidRPr="00750812">
              <w:rPr>
                <w:rFonts w:ascii="Arial" w:hAnsi="Arial" w:cs="Arial"/>
                <w:lang w:val="en-US"/>
              </w:rPr>
              <w:t xml:space="preserve"> </w:t>
            </w:r>
            <w:proofErr w:type="spellStart"/>
            <w:r w:rsidRPr="00750812">
              <w:rPr>
                <w:rFonts w:ascii="Arial" w:hAnsi="Arial" w:cs="Arial"/>
                <w:lang w:val="en-US"/>
              </w:rPr>
              <w:t>Edn</w:t>
            </w:r>
            <w:proofErr w:type="spellEnd"/>
            <w:r w:rsidRPr="00750812">
              <w:rPr>
                <w:rFonts w:ascii="Arial" w:hAnsi="Arial" w:cs="Arial"/>
                <w:lang w:val="en-US"/>
              </w:rPr>
              <w:t>. Routledge. London. UK</w:t>
            </w:r>
          </w:p>
          <w:p w14:paraId="599684A6" w14:textId="77777777" w:rsidR="00750812" w:rsidRDefault="00750812" w:rsidP="007F6692">
            <w:pPr>
              <w:spacing w:line="360" w:lineRule="auto"/>
              <w:jc w:val="both"/>
              <w:rPr>
                <w:rFonts w:ascii="Arial" w:hAnsi="Arial" w:cs="Arial"/>
              </w:rPr>
            </w:pPr>
          </w:p>
          <w:p w14:paraId="20CF91B0" w14:textId="11357DCD" w:rsidR="00A23218" w:rsidRDefault="00A23218" w:rsidP="007F6692">
            <w:pPr>
              <w:spacing w:line="360" w:lineRule="auto"/>
              <w:jc w:val="both"/>
              <w:rPr>
                <w:rFonts w:ascii="Arial" w:hAnsi="Arial" w:cs="Arial"/>
              </w:rPr>
            </w:pPr>
            <w:r>
              <w:rPr>
                <w:rFonts w:ascii="Arial" w:hAnsi="Arial" w:cs="Arial"/>
              </w:rPr>
              <w:t xml:space="preserve">Food Standards Agency, (2021), </w:t>
            </w:r>
            <w:r>
              <w:rPr>
                <w:rFonts w:ascii="Arial" w:hAnsi="Arial" w:cs="Arial"/>
                <w:i/>
                <w:iCs/>
              </w:rPr>
              <w:t xml:space="preserve">Food allergy and intolerance, </w:t>
            </w:r>
            <w:r>
              <w:rPr>
                <w:rFonts w:ascii="Arial" w:hAnsi="Arial" w:cs="Arial"/>
              </w:rPr>
              <w:t xml:space="preserve">Available from: </w:t>
            </w:r>
            <w:hyperlink r:id="rId7" w:history="1">
              <w:r w:rsidRPr="00355D31">
                <w:rPr>
                  <w:rStyle w:val="Hyperlink"/>
                  <w:rFonts w:ascii="Arial" w:hAnsi="Arial" w:cs="Arial"/>
                </w:rPr>
                <w:t>https://www.food.gov.uk/safety-hygiene/food-allergy-and-intolerance</w:t>
              </w:r>
            </w:hyperlink>
            <w:r>
              <w:rPr>
                <w:rFonts w:ascii="Arial" w:hAnsi="Arial" w:cs="Arial"/>
              </w:rPr>
              <w:t xml:space="preserve"> Accessed on 21 October 2021</w:t>
            </w:r>
          </w:p>
          <w:p w14:paraId="363B26A9" w14:textId="62BDA1E6" w:rsidR="00750812" w:rsidRDefault="00750812" w:rsidP="007F6692">
            <w:pPr>
              <w:spacing w:line="360" w:lineRule="auto"/>
              <w:jc w:val="both"/>
              <w:rPr>
                <w:rFonts w:ascii="Arial" w:hAnsi="Arial" w:cs="Arial"/>
              </w:rPr>
            </w:pPr>
          </w:p>
          <w:p w14:paraId="2A20A730" w14:textId="77777777" w:rsidR="00750812" w:rsidRPr="00750812" w:rsidRDefault="00750812" w:rsidP="00750812">
            <w:pPr>
              <w:spacing w:line="360" w:lineRule="auto"/>
              <w:jc w:val="both"/>
              <w:rPr>
                <w:rFonts w:ascii="Arial" w:hAnsi="Arial" w:cs="Arial"/>
              </w:rPr>
            </w:pPr>
            <w:r w:rsidRPr="00750812">
              <w:rPr>
                <w:rFonts w:ascii="Arial" w:hAnsi="Arial" w:cs="Arial"/>
                <w:lang w:val="en-US"/>
              </w:rPr>
              <w:t xml:space="preserve">Hayes. D, </w:t>
            </w:r>
            <w:proofErr w:type="spellStart"/>
            <w:r w:rsidRPr="00750812">
              <w:rPr>
                <w:rFonts w:ascii="Arial" w:hAnsi="Arial" w:cs="Arial"/>
                <w:lang w:val="en-US"/>
              </w:rPr>
              <w:t>Ninemeier</w:t>
            </w:r>
            <w:proofErr w:type="spellEnd"/>
            <w:r w:rsidRPr="00750812">
              <w:rPr>
                <w:rFonts w:ascii="Arial" w:hAnsi="Arial" w:cs="Arial"/>
                <w:lang w:val="en-US"/>
              </w:rPr>
              <w:t>. JD, Miller. AA, (2017) Hotel Operations Management 3</w:t>
            </w:r>
            <w:r w:rsidRPr="00750812">
              <w:rPr>
                <w:rFonts w:ascii="Arial" w:hAnsi="Arial" w:cs="Arial"/>
                <w:vertAlign w:val="superscript"/>
                <w:lang w:val="en-US"/>
              </w:rPr>
              <w:t>rd</w:t>
            </w:r>
            <w:r w:rsidRPr="00750812">
              <w:rPr>
                <w:rFonts w:ascii="Arial" w:hAnsi="Arial" w:cs="Arial"/>
                <w:lang w:val="en-US"/>
              </w:rPr>
              <w:t xml:space="preserve"> </w:t>
            </w:r>
            <w:proofErr w:type="spellStart"/>
            <w:r w:rsidRPr="00750812">
              <w:rPr>
                <w:rFonts w:ascii="Arial" w:hAnsi="Arial" w:cs="Arial"/>
                <w:lang w:val="en-US"/>
              </w:rPr>
              <w:t>Edn</w:t>
            </w:r>
            <w:proofErr w:type="spellEnd"/>
            <w:r w:rsidRPr="00750812">
              <w:rPr>
                <w:rFonts w:ascii="Arial" w:hAnsi="Arial" w:cs="Arial"/>
                <w:lang w:val="en-US"/>
              </w:rPr>
              <w:t>. Pearson. London. UK</w:t>
            </w:r>
          </w:p>
          <w:p w14:paraId="1FF8E2C7" w14:textId="77777777" w:rsidR="00750812" w:rsidRDefault="00750812" w:rsidP="007F6692">
            <w:pPr>
              <w:spacing w:line="360" w:lineRule="auto"/>
              <w:jc w:val="both"/>
              <w:rPr>
                <w:rFonts w:ascii="Arial" w:hAnsi="Arial" w:cs="Arial"/>
              </w:rPr>
            </w:pPr>
          </w:p>
          <w:p w14:paraId="1F4A007B" w14:textId="0F43C7F2" w:rsidR="00750812" w:rsidRPr="00750812" w:rsidRDefault="00750812" w:rsidP="007F6692">
            <w:pPr>
              <w:spacing w:line="360" w:lineRule="auto"/>
              <w:jc w:val="both"/>
              <w:rPr>
                <w:rFonts w:ascii="Arial" w:hAnsi="Arial" w:cs="Arial"/>
              </w:rPr>
            </w:pPr>
            <w:r>
              <w:rPr>
                <w:rFonts w:ascii="Arial" w:hAnsi="Arial" w:cs="Arial"/>
              </w:rPr>
              <w:t>Kinds Health, (</w:t>
            </w:r>
            <w:proofErr w:type="spellStart"/>
            <w:r>
              <w:rPr>
                <w:rFonts w:ascii="Arial" w:hAnsi="Arial" w:cs="Arial"/>
              </w:rPr>
              <w:t>nd</w:t>
            </w:r>
            <w:proofErr w:type="spellEnd"/>
            <w:r>
              <w:rPr>
                <w:rFonts w:ascii="Arial" w:hAnsi="Arial" w:cs="Arial"/>
              </w:rPr>
              <w:t xml:space="preserve">.), </w:t>
            </w:r>
            <w:r>
              <w:rPr>
                <w:rFonts w:ascii="Arial" w:hAnsi="Arial" w:cs="Arial"/>
                <w:i/>
                <w:iCs/>
              </w:rPr>
              <w:t xml:space="preserve">What’s the difference between a food allergy and a food intolerance? </w:t>
            </w:r>
            <w:r>
              <w:rPr>
                <w:rFonts w:ascii="Arial" w:hAnsi="Arial" w:cs="Arial"/>
              </w:rPr>
              <w:t xml:space="preserve">Available from: </w:t>
            </w:r>
          </w:p>
          <w:p w14:paraId="63FD7CC4" w14:textId="51280170" w:rsidR="00471B98" w:rsidRDefault="00471B98" w:rsidP="007F6692">
            <w:pPr>
              <w:spacing w:line="360" w:lineRule="auto"/>
              <w:jc w:val="both"/>
              <w:rPr>
                <w:rFonts w:ascii="Arial" w:hAnsi="Arial" w:cs="Arial"/>
              </w:rPr>
            </w:pPr>
            <w:hyperlink r:id="rId8" w:history="1">
              <w:r w:rsidRPr="00355D31">
                <w:rPr>
                  <w:rStyle w:val="Hyperlink"/>
                  <w:rFonts w:ascii="Arial" w:hAnsi="Arial" w:cs="Arial"/>
                </w:rPr>
                <w:t>https://kidshealth.org/en/parents/allergy-intolerance.html</w:t>
              </w:r>
            </w:hyperlink>
            <w:r w:rsidR="00750812">
              <w:rPr>
                <w:rFonts w:ascii="Arial" w:hAnsi="Arial" w:cs="Arial"/>
              </w:rPr>
              <w:t xml:space="preserve"> Accessed on 21 October 2021</w:t>
            </w:r>
          </w:p>
          <w:p w14:paraId="1F2B15A0" w14:textId="77777777" w:rsidR="00471B98" w:rsidRDefault="00471B98" w:rsidP="007F6692">
            <w:pPr>
              <w:spacing w:line="360" w:lineRule="auto"/>
              <w:jc w:val="both"/>
              <w:rPr>
                <w:rFonts w:ascii="Arial" w:hAnsi="Arial" w:cs="Arial"/>
              </w:rPr>
            </w:pPr>
          </w:p>
          <w:p w14:paraId="4C27C9B5" w14:textId="77777777" w:rsidR="00750812" w:rsidRDefault="00750812" w:rsidP="00750812">
            <w:pPr>
              <w:spacing w:line="360" w:lineRule="auto"/>
              <w:jc w:val="both"/>
              <w:rPr>
                <w:rFonts w:ascii="Arial" w:hAnsi="Arial" w:cs="Arial"/>
              </w:rPr>
            </w:pPr>
            <w:r>
              <w:rPr>
                <w:rFonts w:ascii="Arial" w:hAnsi="Arial" w:cs="Arial"/>
              </w:rPr>
              <w:t>NHS, (</w:t>
            </w:r>
            <w:proofErr w:type="spellStart"/>
            <w:r>
              <w:rPr>
                <w:rFonts w:ascii="Arial" w:hAnsi="Arial" w:cs="Arial"/>
              </w:rPr>
              <w:t>nd</w:t>
            </w:r>
            <w:proofErr w:type="spellEnd"/>
            <w:r>
              <w:rPr>
                <w:rFonts w:ascii="Arial" w:hAnsi="Arial" w:cs="Arial"/>
              </w:rPr>
              <w:t xml:space="preserve">.), </w:t>
            </w:r>
            <w:r>
              <w:rPr>
                <w:rFonts w:ascii="Arial" w:hAnsi="Arial" w:cs="Arial"/>
                <w:i/>
                <w:iCs/>
              </w:rPr>
              <w:t>Food Intolerance,</w:t>
            </w:r>
            <w:r w:rsidRPr="00A23218">
              <w:rPr>
                <w:rFonts w:ascii="Arial" w:hAnsi="Arial" w:cs="Arial"/>
              </w:rPr>
              <w:t xml:space="preserve"> Available from</w:t>
            </w:r>
            <w:r>
              <w:rPr>
                <w:rFonts w:ascii="Arial" w:hAnsi="Arial" w:cs="Arial"/>
                <w:i/>
                <w:iCs/>
              </w:rPr>
              <w:t xml:space="preserve">: </w:t>
            </w:r>
            <w:hyperlink r:id="rId9" w:history="1">
              <w:r w:rsidRPr="00355D31">
                <w:rPr>
                  <w:rStyle w:val="Hyperlink"/>
                  <w:rFonts w:ascii="Arial" w:hAnsi="Arial" w:cs="Arial"/>
                </w:rPr>
                <w:t>https://www.nhs.uk/conditions/food-intolerance/</w:t>
              </w:r>
            </w:hyperlink>
          </w:p>
          <w:p w14:paraId="2D721359" w14:textId="77777777" w:rsidR="00750812" w:rsidRDefault="00750812" w:rsidP="00750812">
            <w:pPr>
              <w:spacing w:line="360" w:lineRule="auto"/>
              <w:jc w:val="both"/>
              <w:rPr>
                <w:rFonts w:ascii="Arial" w:hAnsi="Arial" w:cs="Arial"/>
              </w:rPr>
            </w:pPr>
            <w:r>
              <w:rPr>
                <w:rFonts w:ascii="Arial" w:hAnsi="Arial" w:cs="Arial"/>
              </w:rPr>
              <w:t>Accessed on 21 October 2021</w:t>
            </w:r>
          </w:p>
          <w:p w14:paraId="4C6DEC4D" w14:textId="0C5D1B12" w:rsidR="00375882" w:rsidRDefault="00375882" w:rsidP="007F6692">
            <w:pPr>
              <w:spacing w:line="360" w:lineRule="auto"/>
              <w:jc w:val="both"/>
              <w:rPr>
                <w:rFonts w:ascii="Arial" w:hAnsi="Arial" w:cs="Arial"/>
              </w:rPr>
            </w:pPr>
          </w:p>
          <w:p w14:paraId="6AE43DEE" w14:textId="77777777" w:rsidR="00750812" w:rsidRDefault="0075081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A6C3B" w14:textId="77777777" w:rsidR="00556131" w:rsidRDefault="00556131">
      <w:r>
        <w:separator/>
      </w:r>
    </w:p>
  </w:endnote>
  <w:endnote w:type="continuationSeparator" w:id="0">
    <w:p w14:paraId="1BF13ECB" w14:textId="77777777" w:rsidR="00556131" w:rsidRDefault="00556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AF2F4" w14:textId="77777777" w:rsidR="00556131" w:rsidRDefault="00556131">
      <w:r>
        <w:separator/>
      </w:r>
    </w:p>
  </w:footnote>
  <w:footnote w:type="continuationSeparator" w:id="0">
    <w:p w14:paraId="0B2062F0" w14:textId="77777777" w:rsidR="00556131" w:rsidRDefault="005561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5926"/>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28E0"/>
    <w:rsid w:val="004639B7"/>
    <w:rsid w:val="00471B98"/>
    <w:rsid w:val="00474A29"/>
    <w:rsid w:val="00486E62"/>
    <w:rsid w:val="004B113B"/>
    <w:rsid w:val="004C08E2"/>
    <w:rsid w:val="004C7E23"/>
    <w:rsid w:val="005036DE"/>
    <w:rsid w:val="00517154"/>
    <w:rsid w:val="00522B05"/>
    <w:rsid w:val="00526005"/>
    <w:rsid w:val="00542C5B"/>
    <w:rsid w:val="00552EED"/>
    <w:rsid w:val="00556131"/>
    <w:rsid w:val="00566333"/>
    <w:rsid w:val="005C6352"/>
    <w:rsid w:val="005D0DDE"/>
    <w:rsid w:val="005D5D0B"/>
    <w:rsid w:val="005D70C9"/>
    <w:rsid w:val="00601722"/>
    <w:rsid w:val="0062012D"/>
    <w:rsid w:val="00643CB9"/>
    <w:rsid w:val="0066732A"/>
    <w:rsid w:val="00677D1F"/>
    <w:rsid w:val="00697481"/>
    <w:rsid w:val="006A4F97"/>
    <w:rsid w:val="006C4640"/>
    <w:rsid w:val="006F4FB6"/>
    <w:rsid w:val="006F501B"/>
    <w:rsid w:val="00702077"/>
    <w:rsid w:val="00725F0E"/>
    <w:rsid w:val="00734189"/>
    <w:rsid w:val="00735BB1"/>
    <w:rsid w:val="007363F9"/>
    <w:rsid w:val="00744482"/>
    <w:rsid w:val="007451E8"/>
    <w:rsid w:val="00750812"/>
    <w:rsid w:val="0078654A"/>
    <w:rsid w:val="0079230B"/>
    <w:rsid w:val="00797115"/>
    <w:rsid w:val="007A537D"/>
    <w:rsid w:val="007A5E44"/>
    <w:rsid w:val="007D18CA"/>
    <w:rsid w:val="007E500C"/>
    <w:rsid w:val="007E7BB4"/>
    <w:rsid w:val="007F055A"/>
    <w:rsid w:val="007F1C62"/>
    <w:rsid w:val="007F418B"/>
    <w:rsid w:val="00814801"/>
    <w:rsid w:val="0082407E"/>
    <w:rsid w:val="00826699"/>
    <w:rsid w:val="00895843"/>
    <w:rsid w:val="008B4B9C"/>
    <w:rsid w:val="008B534C"/>
    <w:rsid w:val="008C574F"/>
    <w:rsid w:val="008E2A5A"/>
    <w:rsid w:val="008F0B0D"/>
    <w:rsid w:val="008F0D83"/>
    <w:rsid w:val="00911C43"/>
    <w:rsid w:val="009139BF"/>
    <w:rsid w:val="00923E76"/>
    <w:rsid w:val="009448FE"/>
    <w:rsid w:val="00946B23"/>
    <w:rsid w:val="009545D1"/>
    <w:rsid w:val="00985CF1"/>
    <w:rsid w:val="009B1D87"/>
    <w:rsid w:val="009B4D9B"/>
    <w:rsid w:val="009C438C"/>
    <w:rsid w:val="009C6CAE"/>
    <w:rsid w:val="009D0DDA"/>
    <w:rsid w:val="00A02728"/>
    <w:rsid w:val="00A14DA0"/>
    <w:rsid w:val="00A23218"/>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0EFB"/>
    <w:rsid w:val="00BA53CD"/>
    <w:rsid w:val="00BB5FB3"/>
    <w:rsid w:val="00BC4D17"/>
    <w:rsid w:val="00BC7F1B"/>
    <w:rsid w:val="00BE2584"/>
    <w:rsid w:val="00C10069"/>
    <w:rsid w:val="00C21568"/>
    <w:rsid w:val="00C414B0"/>
    <w:rsid w:val="00C421F0"/>
    <w:rsid w:val="00C44B74"/>
    <w:rsid w:val="00C50AE7"/>
    <w:rsid w:val="00C6009E"/>
    <w:rsid w:val="00C71C43"/>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3284"/>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link w:val="Heading1Char"/>
    <w:uiPriority w:val="9"/>
    <w:qFormat/>
    <w:rsid w:val="00750812"/>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Strong">
    <w:name w:val="Strong"/>
    <w:basedOn w:val="DefaultParagraphFont"/>
    <w:uiPriority w:val="22"/>
    <w:qFormat/>
    <w:rsid w:val="00601722"/>
    <w:rPr>
      <w:b/>
      <w:bCs/>
    </w:rPr>
  </w:style>
  <w:style w:type="character" w:styleId="Hyperlink">
    <w:name w:val="Hyperlink"/>
    <w:basedOn w:val="DefaultParagraphFont"/>
    <w:uiPriority w:val="99"/>
    <w:unhideWhenUsed/>
    <w:rsid w:val="00601722"/>
    <w:rPr>
      <w:color w:val="0000FF"/>
      <w:u w:val="single"/>
    </w:rPr>
  </w:style>
  <w:style w:type="character" w:styleId="UnresolvedMention">
    <w:name w:val="Unresolved Mention"/>
    <w:basedOn w:val="DefaultParagraphFont"/>
    <w:uiPriority w:val="99"/>
    <w:semiHidden/>
    <w:unhideWhenUsed/>
    <w:rsid w:val="00471B98"/>
    <w:rPr>
      <w:color w:val="605E5C"/>
      <w:shd w:val="clear" w:color="auto" w:fill="E1DFDD"/>
    </w:rPr>
  </w:style>
  <w:style w:type="character" w:customStyle="1" w:styleId="Heading1Char">
    <w:name w:val="Heading 1 Char"/>
    <w:basedOn w:val="DefaultParagraphFont"/>
    <w:link w:val="Heading1"/>
    <w:uiPriority w:val="9"/>
    <w:rsid w:val="00750812"/>
    <w:rPr>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50845315">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09476661">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49150210">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97101055">
      <w:bodyDiv w:val="1"/>
      <w:marLeft w:val="0"/>
      <w:marRight w:val="0"/>
      <w:marTop w:val="0"/>
      <w:marBottom w:val="0"/>
      <w:divBdr>
        <w:top w:val="none" w:sz="0" w:space="0" w:color="auto"/>
        <w:left w:val="none" w:sz="0" w:space="0" w:color="auto"/>
        <w:bottom w:val="none" w:sz="0" w:space="0" w:color="auto"/>
        <w:right w:val="none" w:sz="0" w:space="0" w:color="auto"/>
      </w:divBdr>
    </w:div>
    <w:div w:id="2046903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kidshealth.org/en/parents/allergy-intoleranc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ood.gov.uk/safety-hygiene/food-allergy-and-intoleran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hs.uk/conditions/food-intolera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TotalTime>
  <Pages>3</Pages>
  <Words>826</Words>
  <Characters>4279</Characters>
  <Application>Microsoft Office Word</Application>
  <DocSecurity>0</DocSecurity>
  <Lines>142</Lines>
  <Paragraphs>32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Eliza Vrabie</cp:lastModifiedBy>
  <cp:revision>8</cp:revision>
  <cp:lastPrinted>2020-09-28T20:53:00Z</cp:lastPrinted>
  <dcterms:created xsi:type="dcterms:W3CDTF">2021-10-21T09:16:00Z</dcterms:created>
  <dcterms:modified xsi:type="dcterms:W3CDTF">2021-10-21T11:42:00Z</dcterms:modified>
</cp:coreProperties>
</file>