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D630E" w14:textId="77777777" w:rsidR="0069503A" w:rsidRPr="00B01619" w:rsidRDefault="0069503A" w:rsidP="002C63CA">
      <w:pPr>
        <w:rPr>
          <w:b/>
          <w:color w:val="000000" w:themeColor="text1"/>
          <w:sz w:val="36"/>
          <w:u w:val="single"/>
        </w:rPr>
      </w:pPr>
    </w:p>
    <w:p w14:paraId="603D630F" w14:textId="77777777" w:rsidR="0069503A" w:rsidRPr="00B01619" w:rsidRDefault="0069503A" w:rsidP="0069503A">
      <w:pPr>
        <w:jc w:val="center"/>
        <w:rPr>
          <w:b/>
          <w:color w:val="000000" w:themeColor="text1"/>
          <w:sz w:val="36"/>
          <w:u w:val="single"/>
        </w:rPr>
      </w:pPr>
    </w:p>
    <w:p w14:paraId="603D6310" w14:textId="77777777" w:rsidR="00D35CF9" w:rsidRPr="00B01619" w:rsidRDefault="0069503A" w:rsidP="0069503A">
      <w:pPr>
        <w:jc w:val="center"/>
        <w:rPr>
          <w:b/>
          <w:color w:val="000000" w:themeColor="text1"/>
          <w:sz w:val="36"/>
          <w:u w:val="single"/>
        </w:rPr>
      </w:pPr>
      <w:r w:rsidRPr="00B01619">
        <w:rPr>
          <w:b/>
          <w:color w:val="000000" w:themeColor="text1"/>
          <w:sz w:val="36"/>
          <w:u w:val="single"/>
        </w:rPr>
        <w:t>DIGITAL SKILLS AND RESEARCH METHODS</w:t>
      </w:r>
    </w:p>
    <w:p w14:paraId="1AE7C5F6" w14:textId="77777777" w:rsidR="006B0391" w:rsidRDefault="00D35CF9" w:rsidP="0069503A">
      <w:pPr>
        <w:jc w:val="center"/>
        <w:rPr>
          <w:i/>
          <w:color w:val="000000" w:themeColor="text1"/>
        </w:rPr>
      </w:pPr>
      <w:r w:rsidRPr="001B3EE9">
        <w:rPr>
          <w:i/>
          <w:color w:val="000000" w:themeColor="text1"/>
        </w:rPr>
        <w:t xml:space="preserve"> “</w:t>
      </w:r>
      <w:r w:rsidR="001B3EE9" w:rsidRPr="001B3EE9">
        <w:rPr>
          <w:i/>
          <w:color w:val="000000" w:themeColor="text1"/>
        </w:rPr>
        <w:t xml:space="preserve">Impact of Virtual Learning Environment (VLE) on students’ learning experience in the </w:t>
      </w:r>
      <w:r w:rsidR="00210338" w:rsidRPr="001B3EE9">
        <w:rPr>
          <w:i/>
          <w:color w:val="000000" w:themeColor="text1"/>
        </w:rPr>
        <w:t>University of Wales Trinity Saint David London Campus”</w:t>
      </w:r>
    </w:p>
    <w:p w14:paraId="11EA4B43" w14:textId="77777777" w:rsidR="006B0391" w:rsidRDefault="006B0391" w:rsidP="0069503A">
      <w:pPr>
        <w:jc w:val="center"/>
        <w:rPr>
          <w:i/>
          <w:color w:val="000000" w:themeColor="text1"/>
        </w:rPr>
      </w:pPr>
    </w:p>
    <w:p w14:paraId="2DB995FB" w14:textId="26434093" w:rsidR="006B0391" w:rsidRDefault="006B0391" w:rsidP="0069503A">
      <w:pPr>
        <w:jc w:val="center"/>
        <w:rPr>
          <w:b/>
          <w:bCs/>
          <w:iCs/>
          <w:color w:val="000000" w:themeColor="text1"/>
        </w:rPr>
      </w:pPr>
      <w:r w:rsidRPr="006B0391">
        <w:rPr>
          <w:b/>
          <w:bCs/>
          <w:iCs/>
          <w:color w:val="000000" w:themeColor="text1"/>
          <w:sz w:val="36"/>
          <w:szCs w:val="36"/>
        </w:rPr>
        <w:t>BMSW4003</w:t>
      </w:r>
      <w:r w:rsidR="0021217C">
        <w:rPr>
          <w:b/>
          <w:bCs/>
          <w:iCs/>
          <w:color w:val="000000" w:themeColor="text1"/>
          <w:sz w:val="36"/>
          <w:szCs w:val="36"/>
        </w:rPr>
        <w:t>_LON</w:t>
      </w:r>
      <w:bookmarkStart w:id="0" w:name="_GoBack"/>
      <w:bookmarkEnd w:id="0"/>
    </w:p>
    <w:p w14:paraId="0A9C5FB5" w14:textId="77777777" w:rsidR="006B0391" w:rsidRDefault="006B0391" w:rsidP="0069503A">
      <w:pPr>
        <w:jc w:val="center"/>
        <w:rPr>
          <w:b/>
          <w:bCs/>
          <w:iCs/>
          <w:color w:val="000000" w:themeColor="text1"/>
        </w:rPr>
      </w:pPr>
    </w:p>
    <w:p w14:paraId="0A20763C" w14:textId="77777777" w:rsidR="00027821" w:rsidRDefault="00027821" w:rsidP="00027821">
      <w:pPr>
        <w:jc w:val="center"/>
      </w:pPr>
      <w:r>
        <w:t xml:space="preserve">Name of the Student: </w:t>
      </w:r>
      <w:r w:rsidRPr="00027821">
        <w:rPr>
          <w:b/>
          <w:bCs/>
          <w:sz w:val="32"/>
          <w:szCs w:val="32"/>
        </w:rPr>
        <w:t>Constantin Daniel Mihai</w:t>
      </w:r>
    </w:p>
    <w:p w14:paraId="1A6482B0" w14:textId="77777777" w:rsidR="00027821" w:rsidRDefault="00027821" w:rsidP="00027821">
      <w:pPr>
        <w:jc w:val="center"/>
      </w:pPr>
      <w:r>
        <w:t xml:space="preserve">Student’s ID: </w:t>
      </w:r>
      <w:r w:rsidRPr="00027821">
        <w:rPr>
          <w:b/>
          <w:bCs/>
          <w:sz w:val="32"/>
          <w:szCs w:val="32"/>
        </w:rPr>
        <w:t>1907369</w:t>
      </w:r>
    </w:p>
    <w:p w14:paraId="1CF66355" w14:textId="77777777" w:rsidR="00027821" w:rsidRDefault="00027821" w:rsidP="00027821">
      <w:pPr>
        <w:jc w:val="center"/>
      </w:pPr>
      <w:r>
        <w:t>Name of the University: University of Wales</w:t>
      </w:r>
    </w:p>
    <w:p w14:paraId="334D775A" w14:textId="77777777" w:rsidR="00027821" w:rsidRDefault="00027821" w:rsidP="00027821">
      <w:pPr>
        <w:jc w:val="center"/>
      </w:pPr>
      <w:r>
        <w:t>Trinity Saint David London</w:t>
      </w:r>
    </w:p>
    <w:p w14:paraId="603D6311" w14:textId="10B99F6C" w:rsidR="00FA68A1" w:rsidRPr="006B0391" w:rsidRDefault="00027821" w:rsidP="00027821">
      <w:pPr>
        <w:jc w:val="center"/>
        <w:rPr>
          <w:iCs/>
          <w:color w:val="000000" w:themeColor="text1"/>
        </w:rPr>
      </w:pPr>
      <w:r>
        <w:t xml:space="preserve">Lecturer:  </w:t>
      </w:r>
      <w:r w:rsidR="00621AE9" w:rsidRPr="00B214DC">
        <w:rPr>
          <w:b/>
          <w:bCs/>
          <w:sz w:val="28"/>
          <w:szCs w:val="28"/>
        </w:rPr>
        <w:t>Anu</w:t>
      </w:r>
      <w:r w:rsidR="00B214DC" w:rsidRPr="00B214DC">
        <w:rPr>
          <w:b/>
          <w:bCs/>
          <w:sz w:val="28"/>
          <w:szCs w:val="28"/>
        </w:rPr>
        <w:t>pam Mazumdar</w:t>
      </w:r>
      <w:r w:rsidR="00FA68A1" w:rsidRPr="006B0391">
        <w:rPr>
          <w:iCs/>
          <w:color w:val="000000" w:themeColor="text1"/>
        </w:rPr>
        <w:br w:type="page"/>
      </w:r>
    </w:p>
    <w:sdt>
      <w:sdtPr>
        <w:rPr>
          <w:rFonts w:ascii="Times New Roman" w:eastAsia="Times New Roman" w:hAnsi="Times New Roman" w:cs="Times New Roman"/>
          <w:b w:val="0"/>
          <w:bCs w:val="0"/>
          <w:color w:val="000000" w:themeColor="text1"/>
          <w:sz w:val="24"/>
          <w:szCs w:val="24"/>
        </w:rPr>
        <w:id w:val="25850162"/>
        <w:docPartObj>
          <w:docPartGallery w:val="Table of Contents"/>
          <w:docPartUnique/>
        </w:docPartObj>
      </w:sdtPr>
      <w:sdtEndPr/>
      <w:sdtContent>
        <w:p w14:paraId="603D6312" w14:textId="77777777" w:rsidR="00FA68A1" w:rsidRPr="00B01619" w:rsidRDefault="00FA68A1" w:rsidP="0069503A">
          <w:pPr>
            <w:pStyle w:val="TOCHeading"/>
            <w:jc w:val="center"/>
            <w:rPr>
              <w:color w:val="000000" w:themeColor="text1"/>
            </w:rPr>
          </w:pPr>
          <w:r w:rsidRPr="00B01619">
            <w:rPr>
              <w:rFonts w:ascii="Times New Roman" w:hAnsi="Times New Roman" w:cs="Times New Roman"/>
              <w:color w:val="000000" w:themeColor="text1"/>
              <w:sz w:val="24"/>
              <w:szCs w:val="24"/>
            </w:rPr>
            <w:t>Table of Contents</w:t>
          </w:r>
        </w:p>
        <w:p w14:paraId="603D6313" w14:textId="77777777" w:rsidR="0069503A" w:rsidRPr="00B01619" w:rsidRDefault="0093485C">
          <w:pPr>
            <w:pStyle w:val="TOC1"/>
            <w:tabs>
              <w:tab w:val="right" w:leader="dot" w:pos="9350"/>
            </w:tabs>
            <w:rPr>
              <w:rFonts w:asciiTheme="minorHAnsi" w:eastAsiaTheme="minorEastAsia" w:hAnsiTheme="minorHAnsi" w:cstheme="minorBidi"/>
              <w:noProof/>
              <w:color w:val="000000" w:themeColor="text1"/>
              <w:sz w:val="22"/>
              <w:szCs w:val="22"/>
            </w:rPr>
          </w:pPr>
          <w:r w:rsidRPr="00B01619">
            <w:rPr>
              <w:b/>
              <w:color w:val="000000" w:themeColor="text1"/>
            </w:rPr>
            <w:fldChar w:fldCharType="begin"/>
          </w:r>
          <w:r w:rsidR="00FA68A1" w:rsidRPr="00B01619">
            <w:rPr>
              <w:b/>
              <w:color w:val="000000" w:themeColor="text1"/>
            </w:rPr>
            <w:instrText xml:space="preserve"> TOC \o "1-3" \h \z \u </w:instrText>
          </w:r>
          <w:r w:rsidRPr="00B01619">
            <w:rPr>
              <w:b/>
              <w:color w:val="000000" w:themeColor="text1"/>
            </w:rPr>
            <w:fldChar w:fldCharType="separate"/>
          </w:r>
          <w:hyperlink w:anchor="_Toc38296501" w:history="1">
            <w:r w:rsidR="0069503A" w:rsidRPr="00B01619">
              <w:rPr>
                <w:rStyle w:val="Hyperlink"/>
                <w:noProof/>
                <w:color w:val="000000" w:themeColor="text1"/>
              </w:rPr>
              <w:t>Introduction</w:t>
            </w:r>
            <w:r w:rsidR="0069503A" w:rsidRPr="00B01619">
              <w:rPr>
                <w:noProof/>
                <w:webHidden/>
                <w:color w:val="000000" w:themeColor="text1"/>
              </w:rPr>
              <w:tab/>
            </w:r>
            <w:r w:rsidRPr="00B01619">
              <w:rPr>
                <w:noProof/>
                <w:webHidden/>
                <w:color w:val="000000" w:themeColor="text1"/>
              </w:rPr>
              <w:fldChar w:fldCharType="begin"/>
            </w:r>
            <w:r w:rsidR="0069503A" w:rsidRPr="00B01619">
              <w:rPr>
                <w:noProof/>
                <w:webHidden/>
                <w:color w:val="000000" w:themeColor="text1"/>
              </w:rPr>
              <w:instrText xml:space="preserve"> PAGEREF _Toc38296501 \h </w:instrText>
            </w:r>
            <w:r w:rsidRPr="00B01619">
              <w:rPr>
                <w:noProof/>
                <w:webHidden/>
                <w:color w:val="000000" w:themeColor="text1"/>
              </w:rPr>
            </w:r>
            <w:r w:rsidRPr="00B01619">
              <w:rPr>
                <w:noProof/>
                <w:webHidden/>
                <w:color w:val="000000" w:themeColor="text1"/>
              </w:rPr>
              <w:fldChar w:fldCharType="separate"/>
            </w:r>
            <w:r w:rsidR="0069503A" w:rsidRPr="00B01619">
              <w:rPr>
                <w:noProof/>
                <w:webHidden/>
                <w:color w:val="000000" w:themeColor="text1"/>
              </w:rPr>
              <w:t>3</w:t>
            </w:r>
            <w:r w:rsidRPr="00B01619">
              <w:rPr>
                <w:noProof/>
                <w:webHidden/>
                <w:color w:val="000000" w:themeColor="text1"/>
              </w:rPr>
              <w:fldChar w:fldCharType="end"/>
            </w:r>
          </w:hyperlink>
        </w:p>
        <w:p w14:paraId="603D6314"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02" w:history="1">
            <w:r w:rsidR="0069503A" w:rsidRPr="00B01619">
              <w:rPr>
                <w:rStyle w:val="Hyperlink"/>
                <w:noProof/>
                <w:color w:val="000000" w:themeColor="text1"/>
              </w:rPr>
              <w:t>Objectives</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_Toc38296502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3</w:t>
            </w:r>
            <w:r w:rsidR="0093485C" w:rsidRPr="00B01619">
              <w:rPr>
                <w:noProof/>
                <w:webHidden/>
                <w:color w:val="000000" w:themeColor="text1"/>
              </w:rPr>
              <w:fldChar w:fldCharType="end"/>
            </w:r>
          </w:hyperlink>
        </w:p>
        <w:p w14:paraId="603D6315"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03" w:history="1">
            <w:r w:rsidR="0069503A" w:rsidRPr="00B01619">
              <w:rPr>
                <w:rStyle w:val="Hyperlink"/>
                <w:noProof/>
                <w:color w:val="000000" w:themeColor="text1"/>
              </w:rPr>
              <w:t>Rationale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_Toc38296503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3</w:t>
            </w:r>
            <w:r w:rsidR="0093485C" w:rsidRPr="00B01619">
              <w:rPr>
                <w:noProof/>
                <w:webHidden/>
                <w:color w:val="000000" w:themeColor="text1"/>
              </w:rPr>
              <w:fldChar w:fldCharType="end"/>
            </w:r>
          </w:hyperlink>
        </w:p>
        <w:p w14:paraId="603D6316"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04" w:history="1">
            <w:r w:rsidR="0069503A" w:rsidRPr="00B01619">
              <w:rPr>
                <w:rStyle w:val="Hyperlink"/>
                <w:noProof/>
                <w:color w:val="000000" w:themeColor="text1"/>
              </w:rPr>
              <w:t>Literature review</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_Toc38296504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3</w:t>
            </w:r>
            <w:r w:rsidR="0093485C" w:rsidRPr="00B01619">
              <w:rPr>
                <w:noProof/>
                <w:webHidden/>
                <w:color w:val="000000" w:themeColor="text1"/>
              </w:rPr>
              <w:fldChar w:fldCharType="end"/>
            </w:r>
          </w:hyperlink>
        </w:p>
        <w:p w14:paraId="603D6317"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05" w:history="1">
            <w:r w:rsidR="0069503A" w:rsidRPr="00B01619">
              <w:rPr>
                <w:rStyle w:val="Hyperlink"/>
                <w:noProof/>
                <w:color w:val="000000" w:themeColor="text1"/>
              </w:rPr>
              <w:t>Significance of VLE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_Toc38296505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3</w:t>
            </w:r>
            <w:r w:rsidR="0093485C" w:rsidRPr="00B01619">
              <w:rPr>
                <w:noProof/>
                <w:webHidden/>
                <w:color w:val="000000" w:themeColor="text1"/>
              </w:rPr>
              <w:fldChar w:fldCharType="end"/>
            </w:r>
          </w:hyperlink>
        </w:p>
        <w:p w14:paraId="603D6318"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06" w:history="1">
            <w:r w:rsidR="0069503A" w:rsidRPr="00B01619">
              <w:rPr>
                <w:rStyle w:val="Hyperlink"/>
                <w:noProof/>
                <w:color w:val="000000" w:themeColor="text1"/>
              </w:rPr>
              <w:t>Positive and negative sides of VLE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_Toc38296506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4</w:t>
            </w:r>
            <w:r w:rsidR="0093485C" w:rsidRPr="00B01619">
              <w:rPr>
                <w:noProof/>
                <w:webHidden/>
                <w:color w:val="000000" w:themeColor="text1"/>
              </w:rPr>
              <w:fldChar w:fldCharType="end"/>
            </w:r>
          </w:hyperlink>
        </w:p>
        <w:p w14:paraId="603D6319"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07" w:history="1">
            <w:r w:rsidR="0069503A" w:rsidRPr="00B01619">
              <w:rPr>
                <w:rStyle w:val="Hyperlink"/>
                <w:noProof/>
                <w:color w:val="000000" w:themeColor="text1"/>
              </w:rPr>
              <w:t>The difficulty faced due to VLE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_Toc38296507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4</w:t>
            </w:r>
            <w:r w:rsidR="0093485C" w:rsidRPr="00B01619">
              <w:rPr>
                <w:noProof/>
                <w:webHidden/>
                <w:color w:val="000000" w:themeColor="text1"/>
              </w:rPr>
              <w:fldChar w:fldCharType="end"/>
            </w:r>
          </w:hyperlink>
        </w:p>
        <w:p w14:paraId="603D631A"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08" w:history="1">
            <w:r w:rsidR="0069503A" w:rsidRPr="00B01619">
              <w:rPr>
                <w:rStyle w:val="Hyperlink"/>
                <w:noProof/>
                <w:color w:val="000000" w:themeColor="text1"/>
              </w:rPr>
              <w:t>The theory associated with VLE software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_Toc38296508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4</w:t>
            </w:r>
            <w:r w:rsidR="0093485C" w:rsidRPr="00B01619">
              <w:rPr>
                <w:noProof/>
                <w:webHidden/>
                <w:color w:val="000000" w:themeColor="text1"/>
              </w:rPr>
              <w:fldChar w:fldCharType="end"/>
            </w:r>
          </w:hyperlink>
        </w:p>
        <w:p w14:paraId="603D631B"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09" w:history="1">
            <w:r w:rsidR="0069503A" w:rsidRPr="00B01619">
              <w:rPr>
                <w:rStyle w:val="Hyperlink"/>
                <w:noProof/>
                <w:color w:val="000000" w:themeColor="text1"/>
              </w:rPr>
              <w:t>Research method</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_Toc38296509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5</w:t>
            </w:r>
            <w:r w:rsidR="0093485C" w:rsidRPr="00B01619">
              <w:rPr>
                <w:noProof/>
                <w:webHidden/>
                <w:color w:val="000000" w:themeColor="text1"/>
              </w:rPr>
              <w:fldChar w:fldCharType="end"/>
            </w:r>
          </w:hyperlink>
        </w:p>
        <w:p w14:paraId="603D631C"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0" w:history="1">
            <w:r w:rsidR="0069503A" w:rsidRPr="00B01619">
              <w:rPr>
                <w:rStyle w:val="Hyperlink"/>
                <w:noProof/>
                <w:color w:val="000000" w:themeColor="text1"/>
              </w:rPr>
              <w:t>Qualitative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_Toc38296510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5</w:t>
            </w:r>
            <w:r w:rsidR="0093485C" w:rsidRPr="00B01619">
              <w:rPr>
                <w:noProof/>
                <w:webHidden/>
                <w:color w:val="000000" w:themeColor="text1"/>
              </w:rPr>
              <w:fldChar w:fldCharType="end"/>
            </w:r>
          </w:hyperlink>
        </w:p>
        <w:p w14:paraId="603D631D"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1" w:history="1">
            <w:r w:rsidR="0069503A" w:rsidRPr="00B01619">
              <w:rPr>
                <w:rStyle w:val="Hyperlink"/>
                <w:noProof/>
                <w:color w:val="000000" w:themeColor="text1"/>
              </w:rPr>
              <w:t>Quantitative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_Toc38296511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5</w:t>
            </w:r>
            <w:r w:rsidR="0093485C" w:rsidRPr="00B01619">
              <w:rPr>
                <w:noProof/>
                <w:webHidden/>
                <w:color w:val="000000" w:themeColor="text1"/>
              </w:rPr>
              <w:fldChar w:fldCharType="end"/>
            </w:r>
          </w:hyperlink>
        </w:p>
        <w:p w14:paraId="603D631E"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2" w:history="1">
            <w:r w:rsidR="0069503A" w:rsidRPr="00B01619">
              <w:rPr>
                <w:rStyle w:val="Hyperlink"/>
                <w:noProof/>
                <w:color w:val="000000" w:themeColor="text1"/>
              </w:rPr>
              <w:t>Sample and sample size</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_Toc38296512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6</w:t>
            </w:r>
            <w:r w:rsidR="0093485C" w:rsidRPr="00B01619">
              <w:rPr>
                <w:noProof/>
                <w:webHidden/>
                <w:color w:val="000000" w:themeColor="text1"/>
              </w:rPr>
              <w:fldChar w:fldCharType="end"/>
            </w:r>
          </w:hyperlink>
        </w:p>
        <w:p w14:paraId="603D631F"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3" w:history="1">
            <w:r w:rsidR="0069503A" w:rsidRPr="00B01619">
              <w:rPr>
                <w:rStyle w:val="Hyperlink"/>
                <w:noProof/>
                <w:color w:val="000000" w:themeColor="text1"/>
              </w:rPr>
              <w:t>Data collection tools</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_Toc38296513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6</w:t>
            </w:r>
            <w:r w:rsidR="0093485C" w:rsidRPr="00B01619">
              <w:rPr>
                <w:noProof/>
                <w:webHidden/>
                <w:color w:val="000000" w:themeColor="text1"/>
              </w:rPr>
              <w:fldChar w:fldCharType="end"/>
            </w:r>
          </w:hyperlink>
        </w:p>
        <w:p w14:paraId="603D6320"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4" w:history="1">
            <w:r w:rsidR="0069503A" w:rsidRPr="00B01619">
              <w:rPr>
                <w:rStyle w:val="Hyperlink"/>
                <w:noProof/>
                <w:color w:val="000000" w:themeColor="text1"/>
              </w:rPr>
              <w:t>Ethical consideration</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_Toc38296514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6</w:t>
            </w:r>
            <w:r w:rsidR="0093485C" w:rsidRPr="00B01619">
              <w:rPr>
                <w:noProof/>
                <w:webHidden/>
                <w:color w:val="000000" w:themeColor="text1"/>
              </w:rPr>
              <w:fldChar w:fldCharType="end"/>
            </w:r>
          </w:hyperlink>
        </w:p>
        <w:p w14:paraId="603D6321"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15" w:history="1">
            <w:r w:rsidR="0069503A" w:rsidRPr="00B01619">
              <w:rPr>
                <w:rStyle w:val="Hyperlink"/>
                <w:noProof/>
                <w:color w:val="000000" w:themeColor="text1"/>
              </w:rPr>
              <w:t>Analysis and discussion</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_Toc38296515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6</w:t>
            </w:r>
            <w:r w:rsidR="0093485C" w:rsidRPr="00B01619">
              <w:rPr>
                <w:noProof/>
                <w:webHidden/>
                <w:color w:val="000000" w:themeColor="text1"/>
              </w:rPr>
              <w:fldChar w:fldCharType="end"/>
            </w:r>
          </w:hyperlink>
        </w:p>
        <w:p w14:paraId="603D6322"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6" w:history="1">
            <w:r w:rsidR="0069503A" w:rsidRPr="00B01619">
              <w:rPr>
                <w:rStyle w:val="Hyperlink"/>
                <w:noProof/>
                <w:color w:val="000000" w:themeColor="text1"/>
              </w:rPr>
              <w:t>Analysis</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_Toc38296516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6</w:t>
            </w:r>
            <w:r w:rsidR="0093485C" w:rsidRPr="00B01619">
              <w:rPr>
                <w:noProof/>
                <w:webHidden/>
                <w:color w:val="000000" w:themeColor="text1"/>
              </w:rPr>
              <w:fldChar w:fldCharType="end"/>
            </w:r>
          </w:hyperlink>
        </w:p>
        <w:p w14:paraId="603D6323" w14:textId="77777777" w:rsidR="0069503A" w:rsidRPr="00B01619" w:rsidRDefault="0021217C">
          <w:pPr>
            <w:pStyle w:val="TOC2"/>
            <w:tabs>
              <w:tab w:val="right" w:leader="dot" w:pos="9350"/>
            </w:tabs>
            <w:rPr>
              <w:rFonts w:asciiTheme="minorHAnsi" w:eastAsiaTheme="minorEastAsia" w:hAnsiTheme="minorHAnsi" w:cstheme="minorBidi"/>
              <w:noProof/>
              <w:color w:val="000000" w:themeColor="text1"/>
              <w:sz w:val="22"/>
              <w:szCs w:val="22"/>
            </w:rPr>
          </w:pPr>
          <w:hyperlink w:anchor="_Toc38296517" w:history="1">
            <w:r w:rsidR="0069503A" w:rsidRPr="00B01619">
              <w:rPr>
                <w:rStyle w:val="Hyperlink"/>
                <w:noProof/>
                <w:color w:val="000000" w:themeColor="text1"/>
              </w:rPr>
              <w:t>Discussion</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_Toc38296517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8</w:t>
            </w:r>
            <w:r w:rsidR="0093485C" w:rsidRPr="00B01619">
              <w:rPr>
                <w:noProof/>
                <w:webHidden/>
                <w:color w:val="000000" w:themeColor="text1"/>
              </w:rPr>
              <w:fldChar w:fldCharType="end"/>
            </w:r>
          </w:hyperlink>
        </w:p>
        <w:p w14:paraId="603D6324"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18" w:history="1">
            <w:r w:rsidR="0069503A" w:rsidRPr="00B01619">
              <w:rPr>
                <w:rStyle w:val="Hyperlink"/>
                <w:noProof/>
                <w:color w:val="000000" w:themeColor="text1"/>
              </w:rPr>
              <w:t>Limitation of the research</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_Toc38296518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8</w:t>
            </w:r>
            <w:r w:rsidR="0093485C" w:rsidRPr="00B01619">
              <w:rPr>
                <w:noProof/>
                <w:webHidden/>
                <w:color w:val="000000" w:themeColor="text1"/>
              </w:rPr>
              <w:fldChar w:fldCharType="end"/>
            </w:r>
          </w:hyperlink>
        </w:p>
        <w:p w14:paraId="603D6325"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19" w:history="1">
            <w:r w:rsidR="0069503A" w:rsidRPr="00B01619">
              <w:rPr>
                <w:rStyle w:val="Hyperlink"/>
                <w:noProof/>
                <w:color w:val="000000" w:themeColor="text1"/>
              </w:rPr>
              <w:t>Recommendation</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_Toc38296519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8</w:t>
            </w:r>
            <w:r w:rsidR="0093485C" w:rsidRPr="00B01619">
              <w:rPr>
                <w:noProof/>
                <w:webHidden/>
                <w:color w:val="000000" w:themeColor="text1"/>
              </w:rPr>
              <w:fldChar w:fldCharType="end"/>
            </w:r>
          </w:hyperlink>
        </w:p>
        <w:p w14:paraId="603D6326"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20" w:history="1">
            <w:r w:rsidR="0069503A" w:rsidRPr="00B01619">
              <w:rPr>
                <w:rStyle w:val="Hyperlink"/>
                <w:noProof/>
                <w:color w:val="000000" w:themeColor="text1"/>
              </w:rPr>
              <w:t>Conclusion</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_Toc38296520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9</w:t>
            </w:r>
            <w:r w:rsidR="0093485C" w:rsidRPr="00B01619">
              <w:rPr>
                <w:noProof/>
                <w:webHidden/>
                <w:color w:val="000000" w:themeColor="text1"/>
              </w:rPr>
              <w:fldChar w:fldCharType="end"/>
            </w:r>
          </w:hyperlink>
        </w:p>
        <w:p w14:paraId="603D6327"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21" w:history="1">
            <w:r w:rsidR="0069503A" w:rsidRPr="00B01619">
              <w:rPr>
                <w:rStyle w:val="Hyperlink"/>
                <w:noProof/>
                <w:color w:val="000000" w:themeColor="text1"/>
              </w:rPr>
              <w:t>Reference list</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_Toc38296521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10</w:t>
            </w:r>
            <w:r w:rsidR="0093485C" w:rsidRPr="00B01619">
              <w:rPr>
                <w:noProof/>
                <w:webHidden/>
                <w:color w:val="000000" w:themeColor="text1"/>
              </w:rPr>
              <w:fldChar w:fldCharType="end"/>
            </w:r>
          </w:hyperlink>
        </w:p>
        <w:p w14:paraId="603D6328"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22" w:history="1">
            <w:r w:rsidR="0069503A" w:rsidRPr="00B01619">
              <w:rPr>
                <w:rStyle w:val="Hyperlink"/>
                <w:noProof/>
                <w:color w:val="000000" w:themeColor="text1"/>
              </w:rPr>
              <w:t>Appendix 1</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_Toc38296522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11</w:t>
            </w:r>
            <w:r w:rsidR="0093485C" w:rsidRPr="00B01619">
              <w:rPr>
                <w:noProof/>
                <w:webHidden/>
                <w:color w:val="000000" w:themeColor="text1"/>
              </w:rPr>
              <w:fldChar w:fldCharType="end"/>
            </w:r>
          </w:hyperlink>
        </w:p>
        <w:p w14:paraId="603D6329" w14:textId="77777777" w:rsidR="0069503A" w:rsidRPr="00B01619" w:rsidRDefault="0021217C">
          <w:pPr>
            <w:pStyle w:val="TOC1"/>
            <w:tabs>
              <w:tab w:val="right" w:leader="dot" w:pos="9350"/>
            </w:tabs>
            <w:rPr>
              <w:rFonts w:asciiTheme="minorHAnsi" w:eastAsiaTheme="minorEastAsia" w:hAnsiTheme="minorHAnsi" w:cstheme="minorBidi"/>
              <w:noProof/>
              <w:color w:val="000000" w:themeColor="text1"/>
              <w:sz w:val="22"/>
              <w:szCs w:val="22"/>
            </w:rPr>
          </w:pPr>
          <w:hyperlink w:anchor="_Toc38296523" w:history="1">
            <w:r w:rsidR="0069503A" w:rsidRPr="00B01619">
              <w:rPr>
                <w:rStyle w:val="Hyperlink"/>
                <w:noProof/>
                <w:color w:val="000000" w:themeColor="text1"/>
              </w:rPr>
              <w:t>Appendix 2</w:t>
            </w:r>
            <w:r w:rsidR="0069503A" w:rsidRPr="00B01619">
              <w:rPr>
                <w:noProof/>
                <w:webHidden/>
                <w:color w:val="000000" w:themeColor="text1"/>
              </w:rPr>
              <w:tab/>
            </w:r>
            <w:r w:rsidR="0093485C" w:rsidRPr="00B01619">
              <w:rPr>
                <w:noProof/>
                <w:webHidden/>
                <w:color w:val="000000" w:themeColor="text1"/>
              </w:rPr>
              <w:fldChar w:fldCharType="begin"/>
            </w:r>
            <w:r w:rsidR="0069503A" w:rsidRPr="00B01619">
              <w:rPr>
                <w:noProof/>
                <w:webHidden/>
                <w:color w:val="000000" w:themeColor="text1"/>
              </w:rPr>
              <w:instrText xml:space="preserve"> PAGEREF _Toc38296523 \h </w:instrText>
            </w:r>
            <w:r w:rsidR="0093485C" w:rsidRPr="00B01619">
              <w:rPr>
                <w:noProof/>
                <w:webHidden/>
                <w:color w:val="000000" w:themeColor="text1"/>
              </w:rPr>
            </w:r>
            <w:r w:rsidR="0093485C" w:rsidRPr="00B01619">
              <w:rPr>
                <w:noProof/>
                <w:webHidden/>
                <w:color w:val="000000" w:themeColor="text1"/>
              </w:rPr>
              <w:fldChar w:fldCharType="separate"/>
            </w:r>
            <w:r w:rsidR="0069503A" w:rsidRPr="00B01619">
              <w:rPr>
                <w:noProof/>
                <w:webHidden/>
                <w:color w:val="000000" w:themeColor="text1"/>
              </w:rPr>
              <w:t>17</w:t>
            </w:r>
            <w:r w:rsidR="0093485C" w:rsidRPr="00B01619">
              <w:rPr>
                <w:noProof/>
                <w:webHidden/>
                <w:color w:val="000000" w:themeColor="text1"/>
              </w:rPr>
              <w:fldChar w:fldCharType="end"/>
            </w:r>
          </w:hyperlink>
        </w:p>
        <w:p w14:paraId="603D632A" w14:textId="77777777" w:rsidR="00FA68A1" w:rsidRPr="00B01619" w:rsidRDefault="0093485C">
          <w:pPr>
            <w:rPr>
              <w:color w:val="000000" w:themeColor="text1"/>
            </w:rPr>
          </w:pPr>
          <w:r w:rsidRPr="00B01619">
            <w:rPr>
              <w:b/>
              <w:color w:val="000000" w:themeColor="text1"/>
            </w:rPr>
            <w:fldChar w:fldCharType="end"/>
          </w:r>
        </w:p>
      </w:sdtContent>
    </w:sdt>
    <w:p w14:paraId="603D632B" w14:textId="77777777" w:rsidR="00FA68A1" w:rsidRPr="00B01619" w:rsidRDefault="00FA68A1">
      <w:pPr>
        <w:rPr>
          <w:b/>
          <w:color w:val="000000" w:themeColor="text1"/>
        </w:rPr>
      </w:pPr>
      <w:r w:rsidRPr="00B01619">
        <w:rPr>
          <w:color w:val="000000" w:themeColor="text1"/>
        </w:rPr>
        <w:br w:type="page"/>
      </w:r>
    </w:p>
    <w:p w14:paraId="603D632C" w14:textId="77777777" w:rsidR="00842188" w:rsidRPr="00B01619" w:rsidRDefault="001411D2" w:rsidP="00613BFD">
      <w:pPr>
        <w:pStyle w:val="Heading1"/>
        <w:rPr>
          <w:color w:val="000000" w:themeColor="text1"/>
        </w:rPr>
      </w:pPr>
      <w:bookmarkStart w:id="1" w:name="_Toc38296501"/>
      <w:r w:rsidRPr="00B01619">
        <w:rPr>
          <w:color w:val="000000" w:themeColor="text1"/>
        </w:rPr>
        <w:lastRenderedPageBreak/>
        <w:t>Introduction</w:t>
      </w:r>
      <w:bookmarkEnd w:id="1"/>
    </w:p>
    <w:p w14:paraId="603D632D" w14:textId="77777777" w:rsidR="00842188" w:rsidRPr="00B01619" w:rsidRDefault="001411D2" w:rsidP="00613BFD">
      <w:pPr>
        <w:pStyle w:val="Normal1"/>
        <w:rPr>
          <w:color w:val="000000" w:themeColor="text1"/>
        </w:rPr>
      </w:pPr>
      <w:r w:rsidRPr="00B01619">
        <w:rPr>
          <w:b/>
          <w:i/>
          <w:color w:val="000000" w:themeColor="text1"/>
        </w:rPr>
        <w:t>“Virtual Learning Environment”</w:t>
      </w:r>
      <w:r w:rsidRPr="00B01619">
        <w:rPr>
          <w:color w:val="000000" w:themeColor="text1"/>
        </w:rPr>
        <w:t xml:space="preserve"> or </w:t>
      </w:r>
      <w:r w:rsidRPr="00B01619">
        <w:rPr>
          <w:b/>
          <w:i/>
          <w:color w:val="000000" w:themeColor="text1"/>
        </w:rPr>
        <w:t>VLE</w:t>
      </w:r>
      <w:r w:rsidRPr="00B01619">
        <w:rPr>
          <w:color w:val="000000" w:themeColor="text1"/>
        </w:rPr>
        <w:t xml:space="preserve"> is considered as a set of various software tools that are used to provide academic support for improving the teaching along with education quality with the help of the internet and "worldwide web"</w:t>
      </w:r>
      <w:r w:rsidR="00267369" w:rsidRPr="00B01619">
        <w:rPr>
          <w:color w:val="000000" w:themeColor="text1"/>
        </w:rPr>
        <w:t xml:space="preserve"> (</w:t>
      </w:r>
      <w:r w:rsidR="00267369" w:rsidRPr="00B01619">
        <w:rPr>
          <w:color w:val="000000" w:themeColor="text1"/>
          <w:shd w:val="clear" w:color="auto" w:fill="FFFFFF"/>
        </w:rPr>
        <w:t xml:space="preserve">Ruiz-Molina </w:t>
      </w:r>
      <w:r w:rsidR="00267369" w:rsidRPr="00B01619">
        <w:rPr>
          <w:i/>
          <w:color w:val="000000" w:themeColor="text1"/>
          <w:shd w:val="clear" w:color="auto" w:fill="FFFFFF"/>
        </w:rPr>
        <w:t>et al.,</w:t>
      </w:r>
      <w:r w:rsidR="00267369" w:rsidRPr="00B01619">
        <w:rPr>
          <w:color w:val="000000" w:themeColor="text1"/>
          <w:shd w:val="clear" w:color="auto" w:fill="FFFFFF"/>
        </w:rPr>
        <w:t xml:space="preserve"> 2018)</w:t>
      </w:r>
      <w:r w:rsidRPr="00B01619">
        <w:rPr>
          <w:color w:val="000000" w:themeColor="text1"/>
        </w:rPr>
        <w:t>. Huge information, as well as communication, is now rapidly conducted at the online platform. Due to this reason, VLE provides the essential infrastructure for education for enhancing higher education. VLE is also known as centrally services that are responsible to deliver the right infrastructure for education that can enhance the existing academic infrastructure.</w:t>
      </w:r>
    </w:p>
    <w:p w14:paraId="603D632E" w14:textId="77777777" w:rsidR="00842188" w:rsidRPr="00B01619" w:rsidRDefault="001411D2" w:rsidP="00613BFD">
      <w:pPr>
        <w:pStyle w:val="Heading1"/>
        <w:rPr>
          <w:color w:val="000000" w:themeColor="text1"/>
        </w:rPr>
      </w:pPr>
      <w:bookmarkStart w:id="2" w:name="_5u2wkezgamlo" w:colFirst="0" w:colLast="0"/>
      <w:bookmarkStart w:id="3" w:name="_Toc38296502"/>
      <w:bookmarkEnd w:id="2"/>
      <w:r w:rsidRPr="00B01619">
        <w:rPr>
          <w:color w:val="000000" w:themeColor="text1"/>
        </w:rPr>
        <w:t>Objectives</w:t>
      </w:r>
      <w:bookmarkEnd w:id="3"/>
    </w:p>
    <w:p w14:paraId="603D632F" w14:textId="77777777" w:rsidR="00842188" w:rsidRPr="00B01619" w:rsidRDefault="001411D2" w:rsidP="00613BFD">
      <w:pPr>
        <w:pStyle w:val="Normal1"/>
        <w:rPr>
          <w:color w:val="000000" w:themeColor="text1"/>
        </w:rPr>
      </w:pPr>
      <w:r w:rsidRPr="00B01619">
        <w:rPr>
          <w:color w:val="000000" w:themeColor="text1"/>
        </w:rPr>
        <w:t>The objectives of this study are as follows:</w:t>
      </w:r>
    </w:p>
    <w:p w14:paraId="603D6330" w14:textId="77777777" w:rsidR="00842188" w:rsidRPr="00B01619" w:rsidRDefault="001411D2" w:rsidP="00613BFD">
      <w:pPr>
        <w:pStyle w:val="Normal1"/>
        <w:numPr>
          <w:ilvl w:val="0"/>
          <w:numId w:val="1"/>
        </w:numPr>
        <w:rPr>
          <w:color w:val="000000" w:themeColor="text1"/>
        </w:rPr>
      </w:pPr>
      <w:r w:rsidRPr="00B01619">
        <w:rPr>
          <w:color w:val="000000" w:themeColor="text1"/>
        </w:rPr>
        <w:t xml:space="preserve">To </w:t>
      </w:r>
      <w:proofErr w:type="spellStart"/>
      <w:r w:rsidRPr="00B01619">
        <w:rPr>
          <w:color w:val="000000" w:themeColor="text1"/>
        </w:rPr>
        <w:t>analyse</w:t>
      </w:r>
      <w:proofErr w:type="spellEnd"/>
      <w:r w:rsidRPr="00B01619">
        <w:rPr>
          <w:color w:val="000000" w:themeColor="text1"/>
        </w:rPr>
        <w:t xml:space="preserve"> the VLE’s application in </w:t>
      </w:r>
      <w:r w:rsidR="00884B02" w:rsidRPr="00B01619">
        <w:rPr>
          <w:color w:val="000000" w:themeColor="text1"/>
        </w:rPr>
        <w:t>“</w:t>
      </w:r>
      <w:r w:rsidR="00884B02" w:rsidRPr="00B01619">
        <w:rPr>
          <w:b/>
          <w:color w:val="000000" w:themeColor="text1"/>
        </w:rPr>
        <w:t>University of Wales Trinity Saint David London Campus”</w:t>
      </w:r>
    </w:p>
    <w:p w14:paraId="603D6331" w14:textId="77777777" w:rsidR="00842188" w:rsidRPr="00B01619" w:rsidRDefault="001411D2" w:rsidP="00884B02">
      <w:pPr>
        <w:pStyle w:val="Normal1"/>
        <w:numPr>
          <w:ilvl w:val="0"/>
          <w:numId w:val="1"/>
        </w:numPr>
        <w:rPr>
          <w:color w:val="000000" w:themeColor="text1"/>
        </w:rPr>
      </w:pPr>
      <w:r w:rsidRPr="00B01619">
        <w:rPr>
          <w:color w:val="000000" w:themeColor="text1"/>
        </w:rPr>
        <w:t xml:space="preserve">To discuss both “positive and negative” impact of VLE in </w:t>
      </w:r>
      <w:r w:rsidR="00884B02" w:rsidRPr="00B01619">
        <w:rPr>
          <w:color w:val="000000" w:themeColor="text1"/>
        </w:rPr>
        <w:t>“</w:t>
      </w:r>
      <w:r w:rsidR="00884B02" w:rsidRPr="00B01619">
        <w:rPr>
          <w:b/>
          <w:color w:val="000000" w:themeColor="text1"/>
        </w:rPr>
        <w:t>University of Wales Trinity Saint David London Campus”</w:t>
      </w:r>
      <w:r w:rsidR="00884B02" w:rsidRPr="00B01619">
        <w:rPr>
          <w:color w:val="000000" w:themeColor="text1"/>
        </w:rPr>
        <w:t xml:space="preserve"> </w:t>
      </w:r>
      <w:r w:rsidRPr="00B01619">
        <w:rPr>
          <w:color w:val="000000" w:themeColor="text1"/>
        </w:rPr>
        <w:t>and its education system</w:t>
      </w:r>
    </w:p>
    <w:p w14:paraId="603D6332" w14:textId="77777777" w:rsidR="00842188" w:rsidRPr="00B01619" w:rsidRDefault="001411D2" w:rsidP="00884B02">
      <w:pPr>
        <w:pStyle w:val="Normal1"/>
        <w:numPr>
          <w:ilvl w:val="0"/>
          <w:numId w:val="1"/>
        </w:numPr>
        <w:rPr>
          <w:color w:val="000000" w:themeColor="text1"/>
        </w:rPr>
      </w:pPr>
      <w:r w:rsidRPr="00B01619">
        <w:rPr>
          <w:color w:val="000000" w:themeColor="text1"/>
        </w:rPr>
        <w:t xml:space="preserve">To illustrate VLE related challenges are faced by in </w:t>
      </w:r>
      <w:r w:rsidR="00884B02" w:rsidRPr="00B01619">
        <w:rPr>
          <w:color w:val="000000" w:themeColor="text1"/>
        </w:rPr>
        <w:t>“</w:t>
      </w:r>
      <w:r w:rsidR="00884B02" w:rsidRPr="00B01619">
        <w:rPr>
          <w:b/>
          <w:color w:val="000000" w:themeColor="text1"/>
        </w:rPr>
        <w:t>University of Wales Trinity Saint David London Campus”</w:t>
      </w:r>
    </w:p>
    <w:p w14:paraId="603D6333" w14:textId="77777777" w:rsidR="00842188" w:rsidRPr="00B01619" w:rsidRDefault="001411D2" w:rsidP="00884B02">
      <w:pPr>
        <w:pStyle w:val="Normal1"/>
        <w:numPr>
          <w:ilvl w:val="0"/>
          <w:numId w:val="1"/>
        </w:numPr>
        <w:rPr>
          <w:color w:val="000000" w:themeColor="text1"/>
        </w:rPr>
      </w:pPr>
      <w:r w:rsidRPr="00B01619">
        <w:rPr>
          <w:color w:val="000000" w:themeColor="text1"/>
        </w:rPr>
        <w:t xml:space="preserve">To suggest a suggestion for overcoming VLE related challenges in </w:t>
      </w:r>
      <w:r w:rsidR="00884B02" w:rsidRPr="00B01619">
        <w:rPr>
          <w:color w:val="000000" w:themeColor="text1"/>
        </w:rPr>
        <w:t>“</w:t>
      </w:r>
      <w:r w:rsidR="00884B02" w:rsidRPr="00B01619">
        <w:rPr>
          <w:b/>
          <w:color w:val="000000" w:themeColor="text1"/>
        </w:rPr>
        <w:t>University of Wales Trinity Saint David London Campus”</w:t>
      </w:r>
    </w:p>
    <w:p w14:paraId="603D6334" w14:textId="77777777" w:rsidR="00842188" w:rsidRPr="00B01619" w:rsidRDefault="001411D2" w:rsidP="00613BFD">
      <w:pPr>
        <w:pStyle w:val="Heading1"/>
        <w:rPr>
          <w:color w:val="000000" w:themeColor="text1"/>
        </w:rPr>
      </w:pPr>
      <w:bookmarkStart w:id="4" w:name="_3f2v90gndmmc" w:colFirst="0" w:colLast="0"/>
      <w:bookmarkStart w:id="5" w:name="_Toc38296503"/>
      <w:bookmarkEnd w:id="4"/>
      <w:r w:rsidRPr="00B01619">
        <w:rPr>
          <w:color w:val="000000" w:themeColor="text1"/>
        </w:rPr>
        <w:t>Rationale</w:t>
      </w:r>
      <w:bookmarkEnd w:id="5"/>
    </w:p>
    <w:p w14:paraId="603D6335" w14:textId="77777777" w:rsidR="00842188" w:rsidRPr="00B01619" w:rsidRDefault="001411D2" w:rsidP="00613BFD">
      <w:pPr>
        <w:pStyle w:val="Normal1"/>
        <w:numPr>
          <w:ilvl w:val="0"/>
          <w:numId w:val="1"/>
        </w:numPr>
        <w:rPr>
          <w:color w:val="000000" w:themeColor="text1"/>
        </w:rPr>
      </w:pPr>
      <w:r w:rsidRPr="00B01619">
        <w:rPr>
          <w:color w:val="000000" w:themeColor="text1"/>
        </w:rPr>
        <w:t>The rationale of this study is to enhance the entire education system for the higher education of students by using VLE and its advanced tools</w:t>
      </w:r>
      <w:r w:rsidR="00861108" w:rsidRPr="00B01619">
        <w:rPr>
          <w:color w:val="000000" w:themeColor="text1"/>
        </w:rPr>
        <w:t xml:space="preserve"> “</w:t>
      </w:r>
      <w:r w:rsidR="00861108" w:rsidRPr="00B01619">
        <w:rPr>
          <w:b/>
          <w:color w:val="000000" w:themeColor="text1"/>
        </w:rPr>
        <w:t>University of Wales Trinity Saint David”</w:t>
      </w:r>
      <w:r w:rsidR="00861108" w:rsidRPr="00B01619">
        <w:rPr>
          <w:color w:val="000000" w:themeColor="text1"/>
        </w:rPr>
        <w:t xml:space="preserve"> </w:t>
      </w:r>
      <w:r w:rsidRPr="00B01619">
        <w:rPr>
          <w:color w:val="000000" w:themeColor="text1"/>
        </w:rPr>
        <w:t>unable to give support to the best infrastructure for their students and students cannot solve their queries of huge information from this physical learning process. The students also cannot get proper information and support to make an effective learning practice.</w:t>
      </w:r>
    </w:p>
    <w:p w14:paraId="603D6336" w14:textId="77777777" w:rsidR="00842188" w:rsidRPr="00B01619" w:rsidRDefault="001411D2" w:rsidP="00613BFD">
      <w:pPr>
        <w:pStyle w:val="Heading1"/>
        <w:rPr>
          <w:color w:val="000000" w:themeColor="text1"/>
        </w:rPr>
      </w:pPr>
      <w:bookmarkStart w:id="6" w:name="_p9idc5pbxdr4" w:colFirst="0" w:colLast="0"/>
      <w:bookmarkStart w:id="7" w:name="_Toc38296504"/>
      <w:bookmarkEnd w:id="6"/>
      <w:r w:rsidRPr="00B01619">
        <w:rPr>
          <w:color w:val="000000" w:themeColor="text1"/>
        </w:rPr>
        <w:t>Literature review</w:t>
      </w:r>
      <w:bookmarkEnd w:id="7"/>
    </w:p>
    <w:p w14:paraId="603D6337" w14:textId="77777777" w:rsidR="00842188" w:rsidRPr="00B01619" w:rsidRDefault="001411D2" w:rsidP="00613BFD">
      <w:pPr>
        <w:pStyle w:val="Heading2"/>
        <w:rPr>
          <w:color w:val="000000" w:themeColor="text1"/>
        </w:rPr>
      </w:pPr>
      <w:bookmarkStart w:id="8" w:name="_x3zi2uqrps7s" w:colFirst="0" w:colLast="0"/>
      <w:bookmarkStart w:id="9" w:name="_Toc38296505"/>
      <w:bookmarkEnd w:id="8"/>
      <w:r w:rsidRPr="00B01619">
        <w:rPr>
          <w:color w:val="000000" w:themeColor="text1"/>
        </w:rPr>
        <w:t>Significance of VLE</w:t>
      </w:r>
      <w:bookmarkEnd w:id="9"/>
    </w:p>
    <w:p w14:paraId="603D6338" w14:textId="77777777" w:rsidR="00842188" w:rsidRPr="00B01619" w:rsidRDefault="001411D2" w:rsidP="00613BFD">
      <w:pPr>
        <w:pStyle w:val="Normal1"/>
        <w:rPr>
          <w:color w:val="000000" w:themeColor="text1"/>
        </w:rPr>
      </w:pPr>
      <w:r w:rsidRPr="00B01619">
        <w:rPr>
          <w:color w:val="000000" w:themeColor="text1"/>
        </w:rPr>
        <w:t>To maintain and give support for the entire education system, VLE plays a significant role by providing an online support system with its advanced tools. According to</w:t>
      </w:r>
      <w:r w:rsidR="006B052D" w:rsidRPr="00B01619">
        <w:rPr>
          <w:color w:val="000000" w:themeColor="text1"/>
        </w:rPr>
        <w:t xml:space="preserve"> </w:t>
      </w:r>
      <w:r w:rsidR="006B052D" w:rsidRPr="00B01619">
        <w:rPr>
          <w:rFonts w:cstheme="minorBidi"/>
          <w:color w:val="000000" w:themeColor="text1"/>
          <w:szCs w:val="22"/>
          <w:shd w:val="clear" w:color="auto" w:fill="FFFFFF"/>
        </w:rPr>
        <w:t xml:space="preserve">Huang </w:t>
      </w:r>
      <w:proofErr w:type="gramStart"/>
      <w:r w:rsidR="006B052D" w:rsidRPr="00B01619">
        <w:rPr>
          <w:rFonts w:cstheme="minorBidi"/>
          <w:i/>
          <w:color w:val="000000" w:themeColor="text1"/>
          <w:szCs w:val="22"/>
          <w:shd w:val="clear" w:color="auto" w:fill="FFFFFF"/>
        </w:rPr>
        <w:t>et al.</w:t>
      </w:r>
      <w:r w:rsidR="006B052D" w:rsidRPr="00B01619">
        <w:rPr>
          <w:rFonts w:cstheme="minorBidi"/>
          <w:color w:val="000000" w:themeColor="text1"/>
          <w:szCs w:val="22"/>
          <w:shd w:val="clear" w:color="auto" w:fill="FFFFFF"/>
        </w:rPr>
        <w:t>(</w:t>
      </w:r>
      <w:proofErr w:type="gramEnd"/>
      <w:r w:rsidR="006B052D" w:rsidRPr="00B01619">
        <w:rPr>
          <w:rFonts w:cstheme="minorBidi"/>
          <w:color w:val="000000" w:themeColor="text1"/>
          <w:szCs w:val="22"/>
          <w:shd w:val="clear" w:color="auto" w:fill="FFFFFF"/>
        </w:rPr>
        <w:t>2019)</w:t>
      </w:r>
      <w:r w:rsidR="006B052D" w:rsidRPr="00B01619">
        <w:rPr>
          <w:color w:val="000000" w:themeColor="text1"/>
        </w:rPr>
        <w:t>,</w:t>
      </w:r>
      <w:r w:rsidRPr="00B01619">
        <w:rPr>
          <w:color w:val="000000" w:themeColor="text1"/>
        </w:rPr>
        <w:t xml:space="preserve"> VLE consists of various software and allows the students and teachers for sharing educational information and communication via a "web-based" environment. VLE helps the organizations to </w:t>
      </w:r>
      <w:r w:rsidRPr="00B01619">
        <w:rPr>
          <w:color w:val="000000" w:themeColor="text1"/>
        </w:rPr>
        <w:lastRenderedPageBreak/>
        <w:t>share their organizational important notice along with other documents such as rules and regulations, learning courses, exam notification and more</w:t>
      </w:r>
      <w:r w:rsidR="00DE3746" w:rsidRPr="00B01619">
        <w:rPr>
          <w:color w:val="000000" w:themeColor="text1"/>
        </w:rPr>
        <w:t xml:space="preserve"> </w:t>
      </w:r>
      <w:r w:rsidR="0046509E" w:rsidRPr="00B01619">
        <w:rPr>
          <w:color w:val="000000" w:themeColor="text1"/>
        </w:rPr>
        <w:t xml:space="preserve">as stated by </w:t>
      </w:r>
      <w:proofErr w:type="spellStart"/>
      <w:r w:rsidR="00DE3746" w:rsidRPr="00B01619">
        <w:rPr>
          <w:rFonts w:cstheme="minorBidi"/>
          <w:color w:val="000000" w:themeColor="text1"/>
          <w:szCs w:val="22"/>
          <w:shd w:val="clear" w:color="auto" w:fill="FFFFFF"/>
        </w:rPr>
        <w:t>Reisoğlu</w:t>
      </w:r>
      <w:proofErr w:type="spellEnd"/>
      <w:r w:rsidR="00DE3746" w:rsidRPr="00B01619">
        <w:rPr>
          <w:rFonts w:cstheme="minorBidi"/>
          <w:color w:val="000000" w:themeColor="text1"/>
          <w:szCs w:val="22"/>
          <w:shd w:val="clear" w:color="auto" w:fill="FFFFFF"/>
        </w:rPr>
        <w:t xml:space="preserve"> </w:t>
      </w:r>
      <w:r w:rsidR="00DE3746" w:rsidRPr="00B01619">
        <w:rPr>
          <w:rFonts w:cstheme="minorBidi"/>
          <w:i/>
          <w:color w:val="000000" w:themeColor="text1"/>
          <w:szCs w:val="22"/>
          <w:shd w:val="clear" w:color="auto" w:fill="FFFFFF"/>
        </w:rPr>
        <w:t>et al.</w:t>
      </w:r>
      <w:r w:rsidR="00DE3746" w:rsidRPr="00B01619">
        <w:rPr>
          <w:rFonts w:cstheme="minorBidi"/>
          <w:color w:val="000000" w:themeColor="text1"/>
          <w:szCs w:val="22"/>
          <w:shd w:val="clear" w:color="auto" w:fill="FFFFFF"/>
        </w:rPr>
        <w:t xml:space="preserve"> </w:t>
      </w:r>
      <w:r w:rsidR="0046509E" w:rsidRPr="00B01619">
        <w:rPr>
          <w:rFonts w:cstheme="minorBidi"/>
          <w:color w:val="000000" w:themeColor="text1"/>
          <w:szCs w:val="22"/>
          <w:shd w:val="clear" w:color="auto" w:fill="FFFFFF"/>
        </w:rPr>
        <w:t>(</w:t>
      </w:r>
      <w:r w:rsidR="00DE3746" w:rsidRPr="00B01619">
        <w:rPr>
          <w:rFonts w:cstheme="minorBidi"/>
          <w:color w:val="000000" w:themeColor="text1"/>
          <w:szCs w:val="22"/>
          <w:shd w:val="clear" w:color="auto" w:fill="FFFFFF"/>
        </w:rPr>
        <w:t>2017)</w:t>
      </w:r>
      <w:r w:rsidRPr="00B01619">
        <w:rPr>
          <w:color w:val="000000" w:themeColor="text1"/>
        </w:rPr>
        <w:t>. A huge range of electronic resources along with lecture notes, reading documents, hyperlinks for getting external information and video demonstration facilities are also provided through VLE software. It makes the communication process easy with the help of face-to-face communication, mailing, online chatting and instant messaging. Students can share their formative as well as summative assessment through VLE, where teachers can check these and make proper feedback on it</w:t>
      </w:r>
      <w:r w:rsidR="006B052D" w:rsidRPr="00B01619">
        <w:rPr>
          <w:color w:val="000000" w:themeColor="text1"/>
        </w:rPr>
        <w:t xml:space="preserve">. </w:t>
      </w:r>
      <w:r w:rsidRPr="00B01619">
        <w:rPr>
          <w:color w:val="000000" w:themeColor="text1"/>
        </w:rPr>
        <w:t xml:space="preserve">The students can get feedback by using various types of media like an annotated script or it can be video commentaries. Besides, it also provides several management tools for the organizations by which universities and colleges can deliver learning courses, monitor the students and </w:t>
      </w:r>
      <w:r w:rsidR="00914231" w:rsidRPr="00B01619">
        <w:rPr>
          <w:color w:val="000000" w:themeColor="text1"/>
        </w:rPr>
        <w:t>do administrations</w:t>
      </w:r>
      <w:r w:rsidRPr="00B01619">
        <w:rPr>
          <w:color w:val="000000" w:themeColor="text1"/>
        </w:rPr>
        <w:t xml:space="preserve"> work. </w:t>
      </w:r>
    </w:p>
    <w:p w14:paraId="603D6339" w14:textId="77777777" w:rsidR="00842188" w:rsidRPr="00B01619" w:rsidRDefault="001411D2" w:rsidP="00613BFD">
      <w:pPr>
        <w:pStyle w:val="Heading2"/>
        <w:rPr>
          <w:color w:val="000000" w:themeColor="text1"/>
        </w:rPr>
      </w:pPr>
      <w:bookmarkStart w:id="10" w:name="_8ersatkvfj1" w:colFirst="0" w:colLast="0"/>
      <w:bookmarkStart w:id="11" w:name="_Toc38296506"/>
      <w:bookmarkEnd w:id="10"/>
      <w:r w:rsidRPr="00B01619">
        <w:rPr>
          <w:color w:val="000000" w:themeColor="text1"/>
        </w:rPr>
        <w:t>Positive and negative sides of VLE</w:t>
      </w:r>
      <w:bookmarkEnd w:id="11"/>
    </w:p>
    <w:p w14:paraId="603D633A" w14:textId="77777777" w:rsidR="00842188" w:rsidRPr="00B01619" w:rsidRDefault="001411D2" w:rsidP="00613BFD">
      <w:pPr>
        <w:pStyle w:val="Normal1"/>
        <w:rPr>
          <w:color w:val="000000" w:themeColor="text1"/>
        </w:rPr>
      </w:pPr>
      <w:r w:rsidRPr="00B01619">
        <w:rPr>
          <w:color w:val="000000" w:themeColor="text1"/>
        </w:rPr>
        <w:t>VLE has both “positive and negative” sides that can improve the learning experience as well as hinder the student's and teachers' experience in some way. The students can get a huge amount of information through this learning practice by using VLE technology</w:t>
      </w:r>
      <w:r w:rsidR="006A03FE" w:rsidRPr="00B01619">
        <w:rPr>
          <w:color w:val="000000" w:themeColor="text1"/>
        </w:rPr>
        <w:t xml:space="preserve">. </w:t>
      </w:r>
      <w:r w:rsidR="00DC21BA" w:rsidRPr="00B01619">
        <w:rPr>
          <w:color w:val="000000" w:themeColor="text1"/>
        </w:rPr>
        <w:t xml:space="preserve">As per </w:t>
      </w:r>
      <w:proofErr w:type="spellStart"/>
      <w:r w:rsidR="00DC21BA" w:rsidRPr="00B01619">
        <w:rPr>
          <w:rFonts w:cstheme="minorBidi"/>
          <w:color w:val="000000" w:themeColor="text1"/>
          <w:szCs w:val="22"/>
          <w:shd w:val="clear" w:color="auto" w:fill="FFFFFF"/>
        </w:rPr>
        <w:t>Nadapdap</w:t>
      </w:r>
      <w:proofErr w:type="spellEnd"/>
      <w:r w:rsidR="00DC21BA" w:rsidRPr="00B01619">
        <w:rPr>
          <w:rFonts w:cstheme="minorBidi"/>
          <w:color w:val="000000" w:themeColor="text1"/>
          <w:szCs w:val="22"/>
          <w:shd w:val="clear" w:color="auto" w:fill="FFFFFF"/>
        </w:rPr>
        <w:t xml:space="preserve"> </w:t>
      </w:r>
      <w:r w:rsidR="00DC21BA" w:rsidRPr="00B01619">
        <w:rPr>
          <w:rFonts w:cstheme="minorBidi"/>
          <w:i/>
          <w:color w:val="000000" w:themeColor="text1"/>
          <w:szCs w:val="22"/>
          <w:shd w:val="clear" w:color="auto" w:fill="FFFFFF"/>
        </w:rPr>
        <w:t>et al.</w:t>
      </w:r>
      <w:r w:rsidR="00DC21BA" w:rsidRPr="00B01619">
        <w:rPr>
          <w:rFonts w:cstheme="minorBidi"/>
          <w:color w:val="000000" w:themeColor="text1"/>
          <w:szCs w:val="22"/>
          <w:shd w:val="clear" w:color="auto" w:fill="FFFFFF"/>
        </w:rPr>
        <w:t xml:space="preserve"> (2019) opinion, </w:t>
      </w:r>
      <w:r w:rsidR="00DC21BA" w:rsidRPr="00B01619">
        <w:rPr>
          <w:color w:val="000000" w:themeColor="text1"/>
        </w:rPr>
        <w:t>t</w:t>
      </w:r>
      <w:r w:rsidRPr="00B01619">
        <w:rPr>
          <w:color w:val="000000" w:themeColor="text1"/>
        </w:rPr>
        <w:t>he teacher shares learning information as a module that is more effective compared to lecture notes at the time of the exam and the student also gets pass assessments as an effective resource. Apart from this, students are unable to make a strong bonding with VLE technology and its resources for getting effective course information. Some of the students give more preferences to lecture notes rather than modules during exams. With the help of VLE, the teacher tries to solve student problems and course-related queries however students choose physical communication to get answers to the query compared to VLE support.</w:t>
      </w:r>
    </w:p>
    <w:p w14:paraId="603D633B" w14:textId="77777777" w:rsidR="00842188" w:rsidRPr="00B01619" w:rsidRDefault="001411D2" w:rsidP="00613BFD">
      <w:pPr>
        <w:pStyle w:val="Heading2"/>
        <w:rPr>
          <w:color w:val="000000" w:themeColor="text1"/>
        </w:rPr>
      </w:pPr>
      <w:bookmarkStart w:id="12" w:name="_wh62lgdpy4nr" w:colFirst="0" w:colLast="0"/>
      <w:bookmarkStart w:id="13" w:name="_Toc38296507"/>
      <w:bookmarkEnd w:id="12"/>
      <w:r w:rsidRPr="00B01619">
        <w:rPr>
          <w:color w:val="000000" w:themeColor="text1"/>
        </w:rPr>
        <w:t>The difficulty faced due to VLE</w:t>
      </w:r>
      <w:bookmarkEnd w:id="13"/>
    </w:p>
    <w:p w14:paraId="603D633C" w14:textId="77777777" w:rsidR="00842188" w:rsidRPr="00B01619" w:rsidRDefault="001972BB" w:rsidP="00613BFD">
      <w:pPr>
        <w:pStyle w:val="Normal1"/>
        <w:rPr>
          <w:color w:val="000000" w:themeColor="text1"/>
        </w:rPr>
      </w:pPr>
      <w:r w:rsidRPr="00B01619">
        <w:rPr>
          <w:color w:val="000000" w:themeColor="text1"/>
        </w:rPr>
        <w:t xml:space="preserve">According to </w:t>
      </w:r>
      <w:r w:rsidR="00283E96" w:rsidRPr="00B01619">
        <w:rPr>
          <w:rFonts w:cstheme="minorBidi"/>
          <w:color w:val="000000" w:themeColor="text1"/>
          <w:szCs w:val="22"/>
          <w:shd w:val="clear" w:color="auto" w:fill="FFFFFF"/>
        </w:rPr>
        <w:t xml:space="preserve">Robinson </w:t>
      </w:r>
      <w:r w:rsidR="00283E96" w:rsidRPr="00B01619">
        <w:rPr>
          <w:rFonts w:cstheme="minorBidi"/>
          <w:i/>
          <w:color w:val="000000" w:themeColor="text1"/>
          <w:szCs w:val="22"/>
          <w:shd w:val="clear" w:color="auto" w:fill="FFFFFF"/>
        </w:rPr>
        <w:t>et al</w:t>
      </w:r>
      <w:r w:rsidRPr="00B01619">
        <w:rPr>
          <w:rFonts w:cstheme="minorBidi"/>
          <w:i/>
          <w:color w:val="000000" w:themeColor="text1"/>
          <w:szCs w:val="22"/>
          <w:shd w:val="clear" w:color="auto" w:fill="FFFFFF"/>
        </w:rPr>
        <w:t>.</w:t>
      </w:r>
      <w:r w:rsidR="00283E96" w:rsidRPr="00B01619">
        <w:rPr>
          <w:rFonts w:cstheme="minorBidi"/>
          <w:i/>
          <w:color w:val="000000" w:themeColor="text1"/>
          <w:szCs w:val="22"/>
          <w:shd w:val="clear" w:color="auto" w:fill="FFFFFF"/>
        </w:rPr>
        <w:t xml:space="preserve"> </w:t>
      </w:r>
      <w:r w:rsidRPr="00B01619">
        <w:rPr>
          <w:rFonts w:cstheme="minorBidi"/>
          <w:color w:val="000000" w:themeColor="text1"/>
          <w:szCs w:val="22"/>
          <w:shd w:val="clear" w:color="auto" w:fill="FFFFFF"/>
        </w:rPr>
        <w:t xml:space="preserve">(2017), </w:t>
      </w:r>
      <w:r w:rsidRPr="00B01619">
        <w:rPr>
          <w:color w:val="000000" w:themeColor="text1"/>
        </w:rPr>
        <w:t>t</w:t>
      </w:r>
      <w:r w:rsidR="001411D2" w:rsidRPr="00B01619">
        <w:rPr>
          <w:color w:val="000000" w:themeColor="text1"/>
        </w:rPr>
        <w:t>hough VLE technology has huge benefits however users faced various difficulties for managing and implementing VLE. As it is an advanced technology, therefore, it requires proper technical skills to use this and get access to this. Students feel uncomfortable to share their problems through online chatting compared to physical communication</w:t>
      </w:r>
      <w:r w:rsidR="000F7CEA" w:rsidRPr="00B01619">
        <w:rPr>
          <w:color w:val="000000" w:themeColor="text1"/>
        </w:rPr>
        <w:t xml:space="preserve"> (</w:t>
      </w:r>
      <w:r w:rsidR="000F7CEA" w:rsidRPr="00B01619">
        <w:rPr>
          <w:rFonts w:cstheme="minorBidi"/>
          <w:color w:val="000000" w:themeColor="text1"/>
          <w:szCs w:val="22"/>
          <w:shd w:val="clear" w:color="auto" w:fill="FFFFFF"/>
        </w:rPr>
        <w:t xml:space="preserve">Robinson </w:t>
      </w:r>
      <w:r w:rsidR="000F7CEA" w:rsidRPr="00B01619">
        <w:rPr>
          <w:rFonts w:cstheme="minorBidi"/>
          <w:i/>
          <w:color w:val="000000" w:themeColor="text1"/>
          <w:szCs w:val="22"/>
          <w:shd w:val="clear" w:color="auto" w:fill="FFFFFF"/>
        </w:rPr>
        <w:t>et al.,</w:t>
      </w:r>
      <w:r w:rsidR="000F7CEA" w:rsidRPr="00B01619">
        <w:rPr>
          <w:rFonts w:cstheme="minorBidi"/>
          <w:color w:val="000000" w:themeColor="text1"/>
          <w:szCs w:val="22"/>
          <w:shd w:val="clear" w:color="auto" w:fill="FFFFFF"/>
        </w:rPr>
        <w:t xml:space="preserve"> 2017)</w:t>
      </w:r>
      <w:r w:rsidR="001411D2" w:rsidRPr="00B01619">
        <w:rPr>
          <w:color w:val="000000" w:themeColor="text1"/>
        </w:rPr>
        <w:t>. On the other hand, teachers face the same problem to operate VLE technology and it is also a time-consuming process for setting up and designing the overall technology. Another challenge of VLE is that it needs the internet as well as e-marketing to access and drive this technology properly.</w:t>
      </w:r>
    </w:p>
    <w:p w14:paraId="603D633D" w14:textId="77777777" w:rsidR="00842188" w:rsidRPr="00B01619" w:rsidRDefault="001411D2" w:rsidP="00613BFD">
      <w:pPr>
        <w:pStyle w:val="Heading2"/>
        <w:rPr>
          <w:color w:val="000000" w:themeColor="text1"/>
        </w:rPr>
      </w:pPr>
      <w:bookmarkStart w:id="14" w:name="_d1qq8gdgdc68" w:colFirst="0" w:colLast="0"/>
      <w:bookmarkStart w:id="15" w:name="_Toc38296508"/>
      <w:bookmarkEnd w:id="14"/>
      <w:r w:rsidRPr="00B01619">
        <w:rPr>
          <w:color w:val="000000" w:themeColor="text1"/>
        </w:rPr>
        <w:lastRenderedPageBreak/>
        <w:t>The theory associated with VLE software</w:t>
      </w:r>
      <w:bookmarkEnd w:id="15"/>
    </w:p>
    <w:p w14:paraId="603D633E" w14:textId="77777777" w:rsidR="00842188" w:rsidRPr="00B01619" w:rsidRDefault="001411D2" w:rsidP="00613BFD">
      <w:pPr>
        <w:pStyle w:val="Normal1"/>
        <w:rPr>
          <w:color w:val="000000" w:themeColor="text1"/>
        </w:rPr>
      </w:pPr>
      <w:r w:rsidRPr="00B01619">
        <w:rPr>
          <w:color w:val="000000" w:themeColor="text1"/>
        </w:rPr>
        <w:t xml:space="preserve">Jean Piaget proposes a </w:t>
      </w:r>
      <w:r w:rsidRPr="00B01619">
        <w:rPr>
          <w:b/>
          <w:i/>
          <w:color w:val="000000" w:themeColor="text1"/>
        </w:rPr>
        <w:t xml:space="preserve">“constructivism learning theory” </w:t>
      </w:r>
      <w:r w:rsidRPr="00B01619">
        <w:rPr>
          <w:color w:val="000000" w:themeColor="text1"/>
        </w:rPr>
        <w:t>that is responsible to discuss how students can gain information and course-related knowledge for improving entire learning courses. Moreover, it gives motivation to the students for enhancing their experience</w:t>
      </w:r>
      <w:r w:rsidR="00460702" w:rsidRPr="00B01619">
        <w:rPr>
          <w:color w:val="000000" w:themeColor="text1"/>
        </w:rPr>
        <w:t xml:space="preserve"> (</w:t>
      </w:r>
      <w:r w:rsidR="00460702" w:rsidRPr="00B01619">
        <w:rPr>
          <w:rFonts w:cstheme="minorBidi"/>
          <w:color w:val="000000" w:themeColor="text1"/>
          <w:szCs w:val="22"/>
          <w:shd w:val="clear" w:color="auto" w:fill="FFFFFF"/>
        </w:rPr>
        <w:t>Clark, 2018)</w:t>
      </w:r>
      <w:r w:rsidRPr="00B01619">
        <w:rPr>
          <w:color w:val="000000" w:themeColor="text1"/>
        </w:rPr>
        <w:t xml:space="preserve">. The theory can relate to VLE technology and its application. In this case, students and teachers of the </w:t>
      </w:r>
      <w:r w:rsidR="00C20496" w:rsidRPr="00B01619">
        <w:rPr>
          <w:color w:val="000000" w:themeColor="text1"/>
        </w:rPr>
        <w:t>“</w:t>
      </w:r>
      <w:r w:rsidR="00C20496" w:rsidRPr="00B01619">
        <w:rPr>
          <w:b/>
          <w:color w:val="000000" w:themeColor="text1"/>
        </w:rPr>
        <w:t xml:space="preserve">University of Wales Trinity Saint David” </w:t>
      </w:r>
      <w:r w:rsidR="00460702" w:rsidRPr="00B01619">
        <w:rPr>
          <w:color w:val="000000" w:themeColor="text1"/>
        </w:rPr>
        <w:t>tries</w:t>
      </w:r>
      <w:r w:rsidRPr="00B01619">
        <w:rPr>
          <w:color w:val="000000" w:themeColor="text1"/>
        </w:rPr>
        <w:t xml:space="preserve"> to improve their learning experiences through VLE technology. Students are always trying to </w:t>
      </w:r>
      <w:proofErr w:type="gramStart"/>
      <w:r w:rsidRPr="00B01619">
        <w:rPr>
          <w:color w:val="000000" w:themeColor="text1"/>
        </w:rPr>
        <w:t>enhancing</w:t>
      </w:r>
      <w:proofErr w:type="gramEnd"/>
      <w:r w:rsidRPr="00B01619">
        <w:rPr>
          <w:color w:val="000000" w:themeColor="text1"/>
        </w:rPr>
        <w:t xml:space="preserve"> their perception along with their learning experiences.</w:t>
      </w:r>
    </w:p>
    <w:p w14:paraId="603D633F" w14:textId="77777777" w:rsidR="00842188" w:rsidRPr="00B01619" w:rsidRDefault="001411D2" w:rsidP="00460702">
      <w:pPr>
        <w:pStyle w:val="Normal1"/>
        <w:jc w:val="center"/>
        <w:rPr>
          <w:color w:val="000000" w:themeColor="text1"/>
        </w:rPr>
      </w:pPr>
      <w:r w:rsidRPr="00B01619">
        <w:rPr>
          <w:noProof/>
          <w:color w:val="000000" w:themeColor="text1"/>
          <w:lang w:val="en-IN" w:eastAsia="en-IN"/>
        </w:rPr>
        <w:drawing>
          <wp:inline distT="114300" distB="114300" distL="114300" distR="114300" wp14:anchorId="603D6453" wp14:editId="603D6454">
            <wp:extent cx="4705350" cy="2247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820756130" name="image1.png"/>
                    <pic:cNvPicPr/>
                  </pic:nvPicPr>
                  <pic:blipFill>
                    <a:blip r:embed="rId8"/>
                    <a:stretch>
                      <a:fillRect/>
                    </a:stretch>
                  </pic:blipFill>
                  <pic:spPr>
                    <a:xfrm>
                      <a:off x="0" y="0"/>
                      <a:ext cx="4705350" cy="2247900"/>
                    </a:xfrm>
                    <a:prstGeom prst="rect">
                      <a:avLst/>
                    </a:prstGeom>
                  </pic:spPr>
                </pic:pic>
              </a:graphicData>
            </a:graphic>
          </wp:inline>
        </w:drawing>
      </w:r>
    </w:p>
    <w:p w14:paraId="603D6340" w14:textId="77777777" w:rsidR="00842188" w:rsidRPr="00B01619" w:rsidRDefault="001411D2" w:rsidP="00460702">
      <w:pPr>
        <w:pStyle w:val="Normal1"/>
        <w:jc w:val="center"/>
        <w:rPr>
          <w:b/>
          <w:color w:val="000000" w:themeColor="text1"/>
        </w:rPr>
      </w:pPr>
      <w:r w:rsidRPr="00B01619">
        <w:rPr>
          <w:b/>
          <w:color w:val="000000" w:themeColor="text1"/>
        </w:rPr>
        <w:t>Figure 1: Constructivism learning Theory</w:t>
      </w:r>
    </w:p>
    <w:p w14:paraId="603D6341" w14:textId="77777777" w:rsidR="00842188" w:rsidRPr="00B01619" w:rsidRDefault="001411D2" w:rsidP="00460702">
      <w:pPr>
        <w:pStyle w:val="Normal1"/>
        <w:jc w:val="center"/>
        <w:rPr>
          <w:color w:val="000000" w:themeColor="text1"/>
        </w:rPr>
      </w:pPr>
      <w:r w:rsidRPr="00B01619">
        <w:rPr>
          <w:color w:val="000000" w:themeColor="text1"/>
        </w:rPr>
        <w:t xml:space="preserve">(Source: </w:t>
      </w:r>
      <w:r w:rsidR="00500285" w:rsidRPr="00B01619">
        <w:rPr>
          <w:rFonts w:cstheme="minorBidi"/>
          <w:color w:val="000000" w:themeColor="text1"/>
          <w:szCs w:val="22"/>
          <w:shd w:val="clear" w:color="auto" w:fill="FFFFFF"/>
        </w:rPr>
        <w:t>Pritchard, 2017)</w:t>
      </w:r>
    </w:p>
    <w:p w14:paraId="603D6342" w14:textId="77777777" w:rsidR="00842188" w:rsidRPr="00B01619" w:rsidRDefault="001411D2" w:rsidP="00613BFD">
      <w:pPr>
        <w:pStyle w:val="Heading1"/>
        <w:rPr>
          <w:color w:val="000000" w:themeColor="text1"/>
        </w:rPr>
      </w:pPr>
      <w:bookmarkStart w:id="16" w:name="_Toc38296509"/>
      <w:r w:rsidRPr="00B01619">
        <w:rPr>
          <w:color w:val="000000" w:themeColor="text1"/>
        </w:rPr>
        <w:t>Research method</w:t>
      </w:r>
      <w:bookmarkEnd w:id="16"/>
    </w:p>
    <w:p w14:paraId="603D6343" w14:textId="77777777" w:rsidR="00842188" w:rsidRPr="00B01619" w:rsidRDefault="001411D2" w:rsidP="00FA68A1">
      <w:pPr>
        <w:pStyle w:val="Heading2"/>
        <w:rPr>
          <w:color w:val="000000" w:themeColor="text1"/>
        </w:rPr>
      </w:pPr>
      <w:bookmarkStart w:id="17" w:name="_jyzy0pa9eo1g" w:colFirst="0" w:colLast="0"/>
      <w:bookmarkStart w:id="18" w:name="_Toc38296510"/>
      <w:bookmarkEnd w:id="17"/>
      <w:r w:rsidRPr="00B01619">
        <w:rPr>
          <w:color w:val="000000" w:themeColor="text1"/>
        </w:rPr>
        <w:t>Qualitative</w:t>
      </w:r>
      <w:bookmarkEnd w:id="18"/>
    </w:p>
    <w:p w14:paraId="603D6344" w14:textId="77777777" w:rsidR="00842188" w:rsidRPr="00B01619" w:rsidRDefault="001411D2" w:rsidP="00613BFD">
      <w:pPr>
        <w:pStyle w:val="Normal1"/>
        <w:rPr>
          <w:color w:val="000000" w:themeColor="text1"/>
        </w:rPr>
      </w:pPr>
      <w:r w:rsidRPr="00B01619">
        <w:rPr>
          <w:b/>
          <w:i/>
          <w:color w:val="000000" w:themeColor="text1"/>
        </w:rPr>
        <w:t xml:space="preserve">“Quantitative research” </w:t>
      </w:r>
      <w:r w:rsidRPr="00B01619">
        <w:rPr>
          <w:color w:val="000000" w:themeColor="text1"/>
        </w:rPr>
        <w:t>is one kind of method that refers to obtaining and measuring the research-related data with the help of a numerical system</w:t>
      </w:r>
      <w:r w:rsidR="00371DAA" w:rsidRPr="00B01619">
        <w:rPr>
          <w:color w:val="000000" w:themeColor="text1"/>
        </w:rPr>
        <w:t xml:space="preserve"> (</w:t>
      </w:r>
      <w:r w:rsidR="00371DAA" w:rsidRPr="00B01619">
        <w:rPr>
          <w:color w:val="000000" w:themeColor="text1"/>
          <w:shd w:val="clear" w:color="auto" w:fill="FFFFFF"/>
        </w:rPr>
        <w:t>Brannen, 2017)</w:t>
      </w:r>
      <w:r w:rsidRPr="00B01619">
        <w:rPr>
          <w:color w:val="000000" w:themeColor="text1"/>
        </w:rPr>
        <w:t xml:space="preserve">. In other words, it also indicates systematic analysis for obtaining numerical information and performing statistical techniques. Here, the study has selected a survey process and gathered quantitative data from the students of </w:t>
      </w:r>
      <w:r w:rsidR="00861108" w:rsidRPr="00B01619">
        <w:rPr>
          <w:color w:val="000000" w:themeColor="text1"/>
        </w:rPr>
        <w:t>“</w:t>
      </w:r>
      <w:r w:rsidR="00861108" w:rsidRPr="00B01619">
        <w:rPr>
          <w:b/>
          <w:color w:val="000000" w:themeColor="text1"/>
        </w:rPr>
        <w:t xml:space="preserve">University of Wales Trinity Saint David” </w:t>
      </w:r>
      <w:r w:rsidRPr="00B01619">
        <w:rPr>
          <w:color w:val="000000" w:themeColor="text1"/>
        </w:rPr>
        <w:t>and questionnaires are also prepared for conducting the entire survey process.</w:t>
      </w:r>
    </w:p>
    <w:p w14:paraId="603D6345" w14:textId="77777777" w:rsidR="00842188" w:rsidRPr="00B01619" w:rsidRDefault="001411D2" w:rsidP="00FA68A1">
      <w:pPr>
        <w:pStyle w:val="Heading2"/>
        <w:rPr>
          <w:color w:val="000000" w:themeColor="text1"/>
        </w:rPr>
      </w:pPr>
      <w:bookmarkStart w:id="19" w:name="_qjt48ad04i6n" w:colFirst="0" w:colLast="0"/>
      <w:bookmarkStart w:id="20" w:name="_Toc38296511"/>
      <w:bookmarkEnd w:id="19"/>
      <w:r w:rsidRPr="00B01619">
        <w:rPr>
          <w:color w:val="000000" w:themeColor="text1"/>
        </w:rPr>
        <w:t>Quantitative</w:t>
      </w:r>
      <w:bookmarkEnd w:id="20"/>
    </w:p>
    <w:p w14:paraId="603D6346" w14:textId="77777777" w:rsidR="00842188" w:rsidRPr="00B01619" w:rsidRDefault="001411D2" w:rsidP="00613BFD">
      <w:pPr>
        <w:pStyle w:val="Normal1"/>
        <w:rPr>
          <w:color w:val="000000" w:themeColor="text1"/>
        </w:rPr>
      </w:pPr>
      <w:r w:rsidRPr="00B01619">
        <w:rPr>
          <w:b/>
          <w:i/>
          <w:color w:val="000000" w:themeColor="text1"/>
        </w:rPr>
        <w:t xml:space="preserve">“Qualitative research” </w:t>
      </w:r>
      <w:r w:rsidRPr="00B01619">
        <w:rPr>
          <w:color w:val="000000" w:themeColor="text1"/>
        </w:rPr>
        <w:t>is also known as interpretive along with a naturalistic method that is used to generate “non-numerical” information and it also depends on natural phenomena</w:t>
      </w:r>
      <w:r w:rsidR="00261ADF" w:rsidRPr="00B01619">
        <w:rPr>
          <w:color w:val="000000" w:themeColor="text1"/>
        </w:rPr>
        <w:t xml:space="preserve"> (</w:t>
      </w:r>
      <w:r w:rsidR="00261ADF" w:rsidRPr="00B01619">
        <w:rPr>
          <w:color w:val="000000" w:themeColor="text1"/>
          <w:shd w:val="clear" w:color="auto" w:fill="FFFFFF"/>
        </w:rPr>
        <w:t>Silverman, 2016</w:t>
      </w:r>
      <w:r w:rsidR="00FA2777" w:rsidRPr="00B01619">
        <w:rPr>
          <w:color w:val="000000" w:themeColor="text1"/>
          <w:shd w:val="clear" w:color="auto" w:fill="FFFFFF"/>
        </w:rPr>
        <w:t>)</w:t>
      </w:r>
      <w:r w:rsidRPr="00B01619">
        <w:rPr>
          <w:color w:val="000000" w:themeColor="text1"/>
        </w:rPr>
        <w:t xml:space="preserve">. It collects data for making sense and interpreting the present condition based on the </w:t>
      </w:r>
      <w:r w:rsidRPr="00B01619">
        <w:rPr>
          <w:color w:val="000000" w:themeColor="text1"/>
        </w:rPr>
        <w:lastRenderedPageBreak/>
        <w:t xml:space="preserve">human’s perception. Here, the researcher did not consider qualitative methods and the researcher has collected secondary data in terms of research objectives. </w:t>
      </w:r>
    </w:p>
    <w:p w14:paraId="603D6347" w14:textId="77777777" w:rsidR="00842188" w:rsidRPr="00B01619" w:rsidRDefault="001411D2" w:rsidP="00FA68A1">
      <w:pPr>
        <w:pStyle w:val="Heading2"/>
        <w:rPr>
          <w:color w:val="000000" w:themeColor="text1"/>
        </w:rPr>
      </w:pPr>
      <w:bookmarkStart w:id="21" w:name="_14tdfdulutyl" w:colFirst="0" w:colLast="0"/>
      <w:bookmarkStart w:id="22" w:name="_Toc38296512"/>
      <w:bookmarkEnd w:id="21"/>
      <w:r w:rsidRPr="00B01619">
        <w:rPr>
          <w:color w:val="000000" w:themeColor="text1"/>
        </w:rPr>
        <w:t>Sample and sample size</w:t>
      </w:r>
      <w:bookmarkEnd w:id="22"/>
    </w:p>
    <w:p w14:paraId="603D6348" w14:textId="77777777" w:rsidR="00842188" w:rsidRPr="00B01619" w:rsidRDefault="001411D2" w:rsidP="00613BFD">
      <w:pPr>
        <w:pStyle w:val="Normal1"/>
        <w:rPr>
          <w:color w:val="000000" w:themeColor="text1"/>
        </w:rPr>
      </w:pPr>
      <w:r w:rsidRPr="00B01619">
        <w:rPr>
          <w:color w:val="000000" w:themeColor="text1"/>
        </w:rPr>
        <w:t>The sampling technique is used by the researcher to obtain samples from the large population. Here, a random sampling technique has been chosen by the study and it helps mitigate biases from the collective sample and each sample gets equal opportunity to take part in this survey process</w:t>
      </w:r>
      <w:r w:rsidR="007B758E" w:rsidRPr="00B01619">
        <w:rPr>
          <w:color w:val="000000" w:themeColor="text1"/>
        </w:rPr>
        <w:t xml:space="preserve"> (</w:t>
      </w:r>
      <w:r w:rsidR="007B758E" w:rsidRPr="00B01619">
        <w:rPr>
          <w:color w:val="000000" w:themeColor="text1"/>
          <w:shd w:val="clear" w:color="auto" w:fill="FFFFFF"/>
        </w:rPr>
        <w:t>Min, 2017)</w:t>
      </w:r>
      <w:r w:rsidRPr="00B01619">
        <w:rPr>
          <w:color w:val="000000" w:themeColor="text1"/>
        </w:rPr>
        <w:t xml:space="preserve">. 20 students of </w:t>
      </w:r>
      <w:r w:rsidR="009C5E33" w:rsidRPr="00B01619">
        <w:rPr>
          <w:color w:val="000000" w:themeColor="text1"/>
        </w:rPr>
        <w:t>“</w:t>
      </w:r>
      <w:r w:rsidR="009C5E33" w:rsidRPr="00B01619">
        <w:rPr>
          <w:b/>
          <w:color w:val="000000" w:themeColor="text1"/>
        </w:rPr>
        <w:t xml:space="preserve">University of Wales Trinity Saint David” </w:t>
      </w:r>
      <w:r w:rsidRPr="00B01619">
        <w:rPr>
          <w:color w:val="000000" w:themeColor="text1"/>
        </w:rPr>
        <w:t>have been chosen for acquiring quantitative data to reach research objectives.</w:t>
      </w:r>
    </w:p>
    <w:p w14:paraId="603D6349" w14:textId="77777777" w:rsidR="00842188" w:rsidRPr="00B01619" w:rsidRDefault="001411D2" w:rsidP="00FA68A1">
      <w:pPr>
        <w:pStyle w:val="Heading2"/>
        <w:rPr>
          <w:color w:val="000000" w:themeColor="text1"/>
        </w:rPr>
      </w:pPr>
      <w:bookmarkStart w:id="23" w:name="_9e7fb8xx85hr" w:colFirst="0" w:colLast="0"/>
      <w:bookmarkStart w:id="24" w:name="_Toc38296513"/>
      <w:bookmarkEnd w:id="23"/>
      <w:r w:rsidRPr="00B01619">
        <w:rPr>
          <w:color w:val="000000" w:themeColor="text1"/>
        </w:rPr>
        <w:t>Data collection tools</w:t>
      </w:r>
      <w:bookmarkEnd w:id="24"/>
    </w:p>
    <w:p w14:paraId="603D634A" w14:textId="77777777" w:rsidR="00842188" w:rsidRPr="00B01619" w:rsidRDefault="001411D2" w:rsidP="00613BFD">
      <w:pPr>
        <w:pStyle w:val="Normal1"/>
        <w:rPr>
          <w:color w:val="000000" w:themeColor="text1"/>
        </w:rPr>
      </w:pPr>
      <w:r w:rsidRPr="00B01619">
        <w:rPr>
          <w:color w:val="000000" w:themeColor="text1"/>
        </w:rPr>
        <w:t>As the major part of data collection tools, one consent form has been provided to 2o students for ensuring that they are showing interest to share their information about this topic. The collected data has been analyzed by using excel and percentage calculation techniques. In the case of secondary analysis, thematic analysis has been utilized for the collected secondary information.</w:t>
      </w:r>
    </w:p>
    <w:p w14:paraId="603D634B" w14:textId="77777777" w:rsidR="00842188" w:rsidRPr="00B01619" w:rsidRDefault="001411D2" w:rsidP="00FA68A1">
      <w:pPr>
        <w:pStyle w:val="Heading2"/>
        <w:rPr>
          <w:color w:val="000000" w:themeColor="text1"/>
        </w:rPr>
      </w:pPr>
      <w:bookmarkStart w:id="25" w:name="_snlbxmaugrtd" w:colFirst="0" w:colLast="0"/>
      <w:bookmarkStart w:id="26" w:name="_Toc38296514"/>
      <w:bookmarkEnd w:id="25"/>
      <w:r w:rsidRPr="00B01619">
        <w:rPr>
          <w:color w:val="000000" w:themeColor="text1"/>
        </w:rPr>
        <w:t>Ethical consideration</w:t>
      </w:r>
      <w:bookmarkEnd w:id="26"/>
    </w:p>
    <w:p w14:paraId="603D634C" w14:textId="77777777" w:rsidR="00842188" w:rsidRPr="00B01619" w:rsidRDefault="001411D2" w:rsidP="00613BFD">
      <w:pPr>
        <w:pStyle w:val="Normal1"/>
        <w:rPr>
          <w:color w:val="000000" w:themeColor="text1"/>
        </w:rPr>
      </w:pPr>
      <w:r w:rsidRPr="00B01619">
        <w:rPr>
          <w:color w:val="000000" w:themeColor="text1"/>
        </w:rPr>
        <w:t>To maintain ethics within research, the study has followed the "</w:t>
      </w:r>
      <w:r w:rsidRPr="00B01619">
        <w:rPr>
          <w:b/>
          <w:color w:val="000000" w:themeColor="text1"/>
        </w:rPr>
        <w:t>Data Protection Act</w:t>
      </w:r>
      <w:r w:rsidRPr="00B01619">
        <w:rPr>
          <w:color w:val="000000" w:themeColor="text1"/>
        </w:rPr>
        <w:t>” and “</w:t>
      </w:r>
      <w:r w:rsidRPr="00B01619">
        <w:rPr>
          <w:b/>
          <w:color w:val="000000" w:themeColor="text1"/>
        </w:rPr>
        <w:t>Equality Act, 2010</w:t>
      </w:r>
      <w:r w:rsidRPr="00B01619">
        <w:rPr>
          <w:color w:val="000000" w:themeColor="text1"/>
        </w:rPr>
        <w:t>” for preventing and securing both primary and secondary data and gives equal value to each student of the respective university.</w:t>
      </w:r>
    </w:p>
    <w:p w14:paraId="603D634D" w14:textId="77777777" w:rsidR="00842188" w:rsidRPr="00B01619" w:rsidRDefault="001411D2" w:rsidP="00613BFD">
      <w:pPr>
        <w:pStyle w:val="Heading1"/>
        <w:rPr>
          <w:color w:val="000000" w:themeColor="text1"/>
        </w:rPr>
      </w:pPr>
      <w:bookmarkStart w:id="27" w:name="_5hh5ys1nt2h3" w:colFirst="0" w:colLast="0"/>
      <w:bookmarkStart w:id="28" w:name="_Toc38296515"/>
      <w:bookmarkEnd w:id="27"/>
      <w:r w:rsidRPr="00B01619">
        <w:rPr>
          <w:color w:val="000000" w:themeColor="text1"/>
        </w:rPr>
        <w:t>Analysis and discussion</w:t>
      </w:r>
      <w:bookmarkEnd w:id="28"/>
    </w:p>
    <w:p w14:paraId="603D634E" w14:textId="77777777" w:rsidR="00842188" w:rsidRPr="00B01619" w:rsidRDefault="001411D2" w:rsidP="00613BFD">
      <w:pPr>
        <w:pStyle w:val="Heading2"/>
        <w:rPr>
          <w:color w:val="000000" w:themeColor="text1"/>
        </w:rPr>
      </w:pPr>
      <w:bookmarkStart w:id="29" w:name="_tf16add1mtk" w:colFirst="0" w:colLast="0"/>
      <w:bookmarkStart w:id="30" w:name="_Toc38296516"/>
      <w:bookmarkEnd w:id="29"/>
      <w:r w:rsidRPr="00B01619">
        <w:rPr>
          <w:color w:val="000000" w:themeColor="text1"/>
        </w:rPr>
        <w:t>Analysis</w:t>
      </w:r>
      <w:bookmarkEnd w:id="30"/>
    </w:p>
    <w:p w14:paraId="603D634F" w14:textId="77777777" w:rsidR="00842188" w:rsidRPr="00B01619" w:rsidRDefault="001411D2" w:rsidP="00613BFD">
      <w:pPr>
        <w:pStyle w:val="Normal1"/>
        <w:rPr>
          <w:b/>
          <w:i/>
          <w:color w:val="000000" w:themeColor="text1"/>
        </w:rPr>
      </w:pPr>
      <w:r w:rsidRPr="00B01619">
        <w:rPr>
          <w:b/>
          <w:i/>
          <w:color w:val="000000" w:themeColor="text1"/>
        </w:rPr>
        <w:t>Primary</w:t>
      </w:r>
      <w:r w:rsidR="00674A83" w:rsidRPr="00B01619">
        <w:rPr>
          <w:b/>
          <w:i/>
          <w:color w:val="000000" w:themeColor="text1"/>
        </w:rPr>
        <w:t xml:space="preserve"> </w:t>
      </w:r>
      <w:r w:rsidR="004C3AD6" w:rsidRPr="00B01619">
        <w:rPr>
          <w:b/>
          <w:i/>
          <w:color w:val="000000" w:themeColor="text1"/>
        </w:rPr>
        <w:t>(Refer to Appendix 1)</w:t>
      </w:r>
    </w:p>
    <w:p w14:paraId="603D6350" w14:textId="77777777" w:rsidR="00842188" w:rsidRPr="00B01619" w:rsidRDefault="001411D2" w:rsidP="00613BFD">
      <w:pPr>
        <w:pStyle w:val="Normal1"/>
        <w:rPr>
          <w:rFonts w:eastAsia="Arial"/>
          <w:color w:val="000000" w:themeColor="text1"/>
        </w:rPr>
      </w:pPr>
      <w:r w:rsidRPr="00B01619">
        <w:rPr>
          <w:color w:val="000000" w:themeColor="text1"/>
        </w:rPr>
        <w:t xml:space="preserve">The study has selected 20 students from </w:t>
      </w:r>
      <w:r w:rsidR="00D15E65" w:rsidRPr="00B01619">
        <w:rPr>
          <w:color w:val="000000" w:themeColor="text1"/>
        </w:rPr>
        <w:t>“</w:t>
      </w:r>
      <w:r w:rsidR="00D15E65" w:rsidRPr="00B01619">
        <w:rPr>
          <w:b/>
          <w:color w:val="000000" w:themeColor="text1"/>
        </w:rPr>
        <w:t>University of Wales Trinity Saint David”</w:t>
      </w:r>
      <w:r w:rsidRPr="00B01619">
        <w:rPr>
          <w:rFonts w:eastAsia="Arial"/>
          <w:color w:val="000000" w:themeColor="text1"/>
        </w:rPr>
        <w:t xml:space="preserve">, where both female and male students have got equal opportunity by the researcher to take part in this data collection process. 50% of the students are learning 2 years to 3 years and they can give more accurate data for this research. Besides, 30% of students strongly agreed that VLE is an essential technology as they get benefitted through this and improve their learning experience as well. They get various types of resource support from VLE technology and 50% of students thought that they get pass assessment from the cloud storage during their exams that are highly important for them. 35% and 15% of students supported modules and hyperlinks respectively. Various positive impacts of VLE are there however 55% of students voted that they get a huge amount of information from the cloud instead of lecture notes. On the other hand, VLE also has negative sides and 15% of the students agreed with this as they feel uncomfortable to chat with </w:t>
      </w:r>
      <w:r w:rsidRPr="00B01619">
        <w:rPr>
          <w:rFonts w:eastAsia="Arial"/>
          <w:color w:val="000000" w:themeColor="text1"/>
        </w:rPr>
        <w:lastRenderedPageBreak/>
        <w:t>the teacher and solve their problem. 45% of students think it has no negative impact as it gives huge support for enhancing the education process. Due to the implementation of VLE technology, students have gone through various challenges and 35% of the students think they need proper IT skills as well as IT infrastructure to run this advanced VLE technology and collect information from them. The rest of the students voted for other options such as time-consuming and costly.</w:t>
      </w:r>
    </w:p>
    <w:p w14:paraId="603D6351" w14:textId="77777777" w:rsidR="00842188" w:rsidRPr="00B01619" w:rsidRDefault="001411D2" w:rsidP="00613BFD">
      <w:pPr>
        <w:pStyle w:val="Normal1"/>
        <w:rPr>
          <w:rFonts w:eastAsia="Arial"/>
          <w:b/>
          <w:i/>
          <w:color w:val="000000" w:themeColor="text1"/>
        </w:rPr>
      </w:pPr>
      <w:r w:rsidRPr="00B01619">
        <w:rPr>
          <w:rFonts w:eastAsia="Arial"/>
          <w:b/>
          <w:i/>
          <w:color w:val="000000" w:themeColor="text1"/>
        </w:rPr>
        <w:t>Secondary</w:t>
      </w:r>
      <w:r w:rsidR="00BB059C" w:rsidRPr="00B01619">
        <w:rPr>
          <w:rFonts w:eastAsia="Arial"/>
          <w:b/>
          <w:i/>
          <w:color w:val="000000" w:themeColor="text1"/>
        </w:rPr>
        <w:t xml:space="preserve"> (Refer to Appendix2)</w:t>
      </w:r>
    </w:p>
    <w:p w14:paraId="603D6352" w14:textId="77777777" w:rsidR="00842188" w:rsidRPr="00B01619" w:rsidRDefault="001411D2" w:rsidP="00613BFD">
      <w:pPr>
        <w:pStyle w:val="Normal1"/>
        <w:rPr>
          <w:b/>
          <w:color w:val="000000" w:themeColor="text1"/>
        </w:rPr>
      </w:pPr>
      <w:r w:rsidRPr="00B01619">
        <w:rPr>
          <w:b/>
          <w:color w:val="000000" w:themeColor="text1"/>
        </w:rPr>
        <w:t>Theme 1: Effects of VLE technology</w:t>
      </w:r>
    </w:p>
    <w:p w14:paraId="603D6353" w14:textId="77777777" w:rsidR="00842188" w:rsidRPr="00B01619" w:rsidRDefault="001411D2" w:rsidP="00613BFD">
      <w:pPr>
        <w:pStyle w:val="Normal1"/>
        <w:rPr>
          <w:color w:val="000000" w:themeColor="text1"/>
        </w:rPr>
      </w:pPr>
      <w:r w:rsidRPr="00B01619">
        <w:rPr>
          <w:color w:val="000000" w:themeColor="text1"/>
        </w:rPr>
        <w:t>According to</w:t>
      </w:r>
      <w:r w:rsidR="00374290" w:rsidRPr="00B01619">
        <w:rPr>
          <w:color w:val="000000" w:themeColor="text1"/>
        </w:rPr>
        <w:t xml:space="preserve"> </w:t>
      </w:r>
      <w:r w:rsidR="00374290" w:rsidRPr="00B01619">
        <w:rPr>
          <w:rFonts w:cstheme="minorBidi"/>
          <w:color w:val="000000" w:themeColor="text1"/>
          <w:szCs w:val="22"/>
          <w:shd w:val="clear" w:color="auto" w:fill="FFFFFF"/>
        </w:rPr>
        <w:t>Herrera (2017</w:t>
      </w:r>
      <w:r w:rsidRPr="00B01619">
        <w:rPr>
          <w:color w:val="000000" w:themeColor="text1"/>
        </w:rPr>
        <w:t>), the positive impact of VLE is that it serves a huge amount of resources as well as good communication practice between the learner and tutors. It can store a huge amount of information on the cloud and learners can access any shareable data from any time. However, the negative impact of VLE is that students are unable to make links with this for using this facility through the internet.</w:t>
      </w:r>
    </w:p>
    <w:p w14:paraId="603D6354" w14:textId="77777777" w:rsidR="00842188" w:rsidRPr="00B01619" w:rsidRDefault="001411D2" w:rsidP="00613BFD">
      <w:pPr>
        <w:pStyle w:val="Normal1"/>
        <w:rPr>
          <w:color w:val="000000" w:themeColor="text1"/>
        </w:rPr>
      </w:pPr>
      <w:r w:rsidRPr="00B01619">
        <w:rPr>
          <w:color w:val="000000" w:themeColor="text1"/>
        </w:rPr>
        <w:t>On behalf of</w:t>
      </w:r>
      <w:r w:rsidR="00AF5C19" w:rsidRPr="00B01619">
        <w:rPr>
          <w:color w:val="000000" w:themeColor="text1"/>
        </w:rPr>
        <w:t xml:space="preserve"> </w:t>
      </w:r>
      <w:proofErr w:type="spellStart"/>
      <w:r w:rsidR="00AF5C19" w:rsidRPr="00B01619">
        <w:rPr>
          <w:rFonts w:cstheme="minorBidi"/>
          <w:color w:val="000000" w:themeColor="text1"/>
          <w:szCs w:val="22"/>
          <w:shd w:val="clear" w:color="auto" w:fill="FFFFFF"/>
        </w:rPr>
        <w:t>Ktoridou</w:t>
      </w:r>
      <w:proofErr w:type="spellEnd"/>
      <w:r w:rsidR="00AF5C19" w:rsidRPr="00B01619">
        <w:rPr>
          <w:rFonts w:cstheme="minorBidi"/>
          <w:color w:val="000000" w:themeColor="text1"/>
          <w:szCs w:val="22"/>
          <w:shd w:val="clear" w:color="auto" w:fill="FFFFFF"/>
        </w:rPr>
        <w:t xml:space="preserve"> </w:t>
      </w:r>
      <w:r w:rsidR="00AF5C19" w:rsidRPr="00B01619">
        <w:rPr>
          <w:rFonts w:cstheme="minorBidi"/>
          <w:i/>
          <w:color w:val="000000" w:themeColor="text1"/>
          <w:szCs w:val="22"/>
          <w:shd w:val="clear" w:color="auto" w:fill="FFFFFF"/>
        </w:rPr>
        <w:t>et al.</w:t>
      </w:r>
      <w:r w:rsidR="00AF5C19" w:rsidRPr="00B01619">
        <w:rPr>
          <w:rFonts w:cstheme="minorBidi"/>
          <w:color w:val="000000" w:themeColor="text1"/>
          <w:szCs w:val="22"/>
          <w:shd w:val="clear" w:color="auto" w:fill="FFFFFF"/>
        </w:rPr>
        <w:t xml:space="preserve"> (2016</w:t>
      </w:r>
      <w:r w:rsidRPr="00B01619">
        <w:rPr>
          <w:color w:val="000000" w:themeColor="text1"/>
        </w:rPr>
        <w:t xml:space="preserve">), it provides past assessments to the learner and they can use it for their exams purpose. Students can also post any query on this to get a solution from tutors. On the other hand, students prefer physical communication to solve any query and they cannot trust this technology during exams. </w:t>
      </w:r>
    </w:p>
    <w:p w14:paraId="603D6355" w14:textId="77777777" w:rsidR="00842188" w:rsidRPr="00B01619" w:rsidRDefault="001411D2" w:rsidP="00613BFD">
      <w:pPr>
        <w:pStyle w:val="Normal1"/>
        <w:rPr>
          <w:b/>
          <w:color w:val="000000" w:themeColor="text1"/>
        </w:rPr>
      </w:pPr>
      <w:r w:rsidRPr="00B01619">
        <w:rPr>
          <w:b/>
          <w:color w:val="000000" w:themeColor="text1"/>
        </w:rPr>
        <w:t>Theme 2: Challenges of VLE technology</w:t>
      </w:r>
    </w:p>
    <w:p w14:paraId="603D6356" w14:textId="77777777" w:rsidR="00842188" w:rsidRPr="00B01619" w:rsidRDefault="001411D2" w:rsidP="00613BFD">
      <w:pPr>
        <w:pStyle w:val="Normal1"/>
        <w:rPr>
          <w:color w:val="000000" w:themeColor="text1"/>
        </w:rPr>
      </w:pPr>
      <w:r w:rsidRPr="00B01619">
        <w:rPr>
          <w:color w:val="000000" w:themeColor="text1"/>
        </w:rPr>
        <w:t>As per the author's opinion</w:t>
      </w:r>
      <w:r w:rsidR="00CA3972" w:rsidRPr="00B01619">
        <w:rPr>
          <w:color w:val="000000" w:themeColor="text1"/>
        </w:rPr>
        <w:t xml:space="preserve"> </w:t>
      </w:r>
      <w:r w:rsidR="00CA3972" w:rsidRPr="00B01619">
        <w:rPr>
          <w:rFonts w:cstheme="minorBidi"/>
          <w:color w:val="000000" w:themeColor="text1"/>
          <w:szCs w:val="22"/>
          <w:shd w:val="clear" w:color="auto" w:fill="FFFFFF"/>
        </w:rPr>
        <w:t xml:space="preserve">BURHENNE </w:t>
      </w:r>
      <w:r w:rsidR="00CA3972" w:rsidRPr="00B01619">
        <w:rPr>
          <w:rFonts w:cstheme="minorBidi"/>
          <w:i/>
          <w:color w:val="000000" w:themeColor="text1"/>
          <w:szCs w:val="22"/>
          <w:shd w:val="clear" w:color="auto" w:fill="FFFFFF"/>
        </w:rPr>
        <w:t>et al.</w:t>
      </w:r>
      <w:r w:rsidR="00CA3972" w:rsidRPr="00B01619">
        <w:rPr>
          <w:rFonts w:cstheme="minorBidi"/>
          <w:color w:val="000000" w:themeColor="text1"/>
          <w:szCs w:val="22"/>
          <w:shd w:val="clear" w:color="auto" w:fill="FFFFFF"/>
        </w:rPr>
        <w:t xml:space="preserve"> (2018</w:t>
      </w:r>
      <w:r w:rsidRPr="00B01619">
        <w:rPr>
          <w:color w:val="000000" w:themeColor="text1"/>
        </w:rPr>
        <w:t>), one of the biggest challenges is that it requires proper IT skills of the users to maintain and manage the functions of VLE. Besides, students are used to chatting online with their teacher and any kind of video conferencing.</w:t>
      </w:r>
    </w:p>
    <w:p w14:paraId="603D6357" w14:textId="77777777" w:rsidR="00842188" w:rsidRPr="00B01619" w:rsidRDefault="00DF49FD" w:rsidP="00613BFD">
      <w:pPr>
        <w:pStyle w:val="Normal1"/>
        <w:rPr>
          <w:color w:val="000000" w:themeColor="text1"/>
        </w:rPr>
      </w:pPr>
      <w:proofErr w:type="spellStart"/>
      <w:r w:rsidRPr="00B01619">
        <w:rPr>
          <w:rFonts w:cstheme="minorBidi"/>
          <w:color w:val="000000" w:themeColor="text1"/>
          <w:szCs w:val="22"/>
          <w:shd w:val="clear" w:color="auto" w:fill="FFFFFF"/>
        </w:rPr>
        <w:t>Alshamrani</w:t>
      </w:r>
      <w:proofErr w:type="spellEnd"/>
      <w:r w:rsidRPr="00B01619">
        <w:rPr>
          <w:rFonts w:cstheme="minorBidi"/>
          <w:color w:val="000000" w:themeColor="text1"/>
          <w:szCs w:val="22"/>
          <w:shd w:val="clear" w:color="auto" w:fill="FFFFFF"/>
        </w:rPr>
        <w:t xml:space="preserve"> (2019), </w:t>
      </w:r>
      <w:r w:rsidRPr="00B01619">
        <w:rPr>
          <w:color w:val="000000" w:themeColor="text1"/>
        </w:rPr>
        <w:t>states that</w:t>
      </w:r>
      <w:r w:rsidR="001411D2" w:rsidRPr="00B01619">
        <w:rPr>
          <w:color w:val="000000" w:themeColor="text1"/>
        </w:rPr>
        <w:t xml:space="preserve"> </w:t>
      </w:r>
      <w:r w:rsidR="00414A46" w:rsidRPr="00B01619">
        <w:rPr>
          <w:color w:val="000000" w:themeColor="text1"/>
        </w:rPr>
        <w:t>it</w:t>
      </w:r>
      <w:r w:rsidR="001411D2" w:rsidRPr="00B01619">
        <w:rPr>
          <w:color w:val="000000" w:themeColor="text1"/>
        </w:rPr>
        <w:t xml:space="preserve"> provides technical risks and without internet connection it cannot be used by students as well as teachers. The entire system depends on IT and it is necessary to properly maintain and update the software. Therefore, due to technical risk, the entire system can fail to serve its services. It also takes huge cost and time for designing the entire technology.</w:t>
      </w:r>
    </w:p>
    <w:p w14:paraId="603D6358" w14:textId="77777777" w:rsidR="00842188" w:rsidRPr="00B01619" w:rsidRDefault="001411D2" w:rsidP="00613BFD">
      <w:pPr>
        <w:pStyle w:val="Normal1"/>
        <w:rPr>
          <w:b/>
          <w:color w:val="000000" w:themeColor="text1"/>
        </w:rPr>
      </w:pPr>
      <w:r w:rsidRPr="00B01619">
        <w:rPr>
          <w:b/>
          <w:color w:val="000000" w:themeColor="text1"/>
        </w:rPr>
        <w:t>Theme 2: Suggestion to overcome the challenges of VLE</w:t>
      </w:r>
    </w:p>
    <w:p w14:paraId="603D6359" w14:textId="77777777" w:rsidR="00842188" w:rsidRPr="00B01619" w:rsidRDefault="001411D2" w:rsidP="00613BFD">
      <w:pPr>
        <w:pStyle w:val="Normal1"/>
        <w:rPr>
          <w:color w:val="000000" w:themeColor="text1"/>
        </w:rPr>
      </w:pPr>
      <w:r w:rsidRPr="00B01619">
        <w:rPr>
          <w:color w:val="000000" w:themeColor="text1"/>
        </w:rPr>
        <w:t>From the viewpoint of</w:t>
      </w:r>
      <w:r w:rsidR="00674A83" w:rsidRPr="00B01619">
        <w:rPr>
          <w:color w:val="000000" w:themeColor="text1"/>
        </w:rPr>
        <w:t xml:space="preserve"> </w:t>
      </w:r>
      <w:r w:rsidR="00674A83" w:rsidRPr="00B01619">
        <w:rPr>
          <w:rFonts w:cstheme="minorBidi"/>
          <w:color w:val="000000" w:themeColor="text1"/>
          <w:szCs w:val="22"/>
          <w:shd w:val="clear" w:color="auto" w:fill="FFFFFF"/>
        </w:rPr>
        <w:t xml:space="preserve">Yusuf </w:t>
      </w:r>
      <w:r w:rsidR="00674A83" w:rsidRPr="00B01619">
        <w:rPr>
          <w:rFonts w:cstheme="minorBidi"/>
          <w:i/>
          <w:color w:val="000000" w:themeColor="text1"/>
          <w:szCs w:val="22"/>
          <w:shd w:val="clear" w:color="auto" w:fill="FFFFFF"/>
        </w:rPr>
        <w:t>et al.</w:t>
      </w:r>
      <w:r w:rsidR="00674A83" w:rsidRPr="00B01619">
        <w:rPr>
          <w:rFonts w:cstheme="minorBidi"/>
          <w:color w:val="000000" w:themeColor="text1"/>
          <w:szCs w:val="22"/>
          <w:shd w:val="clear" w:color="auto" w:fill="FFFFFF"/>
        </w:rPr>
        <w:t xml:space="preserve"> (2017</w:t>
      </w:r>
      <w:r w:rsidRPr="00B01619">
        <w:rPr>
          <w:color w:val="000000" w:themeColor="text1"/>
        </w:rPr>
        <w:t>), for mitigating challenges users need to provide appropriate support and maintenance support. For mitigating fear and uncomfortableness, the student could be flexible and give support to the teachers. To reduce technical problems, users can take immediate action against that technical issue.</w:t>
      </w:r>
    </w:p>
    <w:p w14:paraId="603D635A" w14:textId="77777777" w:rsidR="00842188" w:rsidRPr="00B01619" w:rsidRDefault="005C10F4" w:rsidP="00613BFD">
      <w:pPr>
        <w:pStyle w:val="Normal1"/>
        <w:rPr>
          <w:color w:val="000000" w:themeColor="text1"/>
        </w:rPr>
      </w:pPr>
      <w:proofErr w:type="spellStart"/>
      <w:r w:rsidRPr="00B01619">
        <w:rPr>
          <w:rFonts w:cstheme="minorBidi"/>
          <w:color w:val="000000" w:themeColor="text1"/>
          <w:szCs w:val="22"/>
          <w:shd w:val="clear" w:color="auto" w:fill="FFFFFF"/>
        </w:rPr>
        <w:lastRenderedPageBreak/>
        <w:t>Alshamrani</w:t>
      </w:r>
      <w:proofErr w:type="spellEnd"/>
      <w:r w:rsidRPr="00B01619">
        <w:rPr>
          <w:rFonts w:cstheme="minorBidi"/>
          <w:color w:val="000000" w:themeColor="text1"/>
          <w:szCs w:val="22"/>
          <w:shd w:val="clear" w:color="auto" w:fill="FFFFFF"/>
        </w:rPr>
        <w:t xml:space="preserve"> (2019) </w:t>
      </w:r>
      <w:r w:rsidRPr="00B01619">
        <w:rPr>
          <w:color w:val="000000" w:themeColor="text1"/>
        </w:rPr>
        <w:t>suggests</w:t>
      </w:r>
      <w:r w:rsidR="001411D2" w:rsidRPr="00B01619">
        <w:rPr>
          <w:color w:val="000000" w:themeColor="text1"/>
        </w:rPr>
        <w:t>, as it needs proper IT skills therefore IT training is required for understanding the concept and functionality of VLE. To give an internet facility, the users should provide e-marketing support and design the system in a way by which both learners can get equal opportunity for accessing this software.</w:t>
      </w:r>
    </w:p>
    <w:p w14:paraId="603D635B" w14:textId="77777777" w:rsidR="00842188" w:rsidRPr="00B01619" w:rsidRDefault="001411D2" w:rsidP="00613BFD">
      <w:pPr>
        <w:pStyle w:val="Heading2"/>
        <w:rPr>
          <w:color w:val="000000" w:themeColor="text1"/>
        </w:rPr>
      </w:pPr>
      <w:bookmarkStart w:id="31" w:name="_jkbbk8jqvn92" w:colFirst="0" w:colLast="0"/>
      <w:bookmarkStart w:id="32" w:name="_Toc38296517"/>
      <w:bookmarkEnd w:id="31"/>
      <w:r w:rsidRPr="00B01619">
        <w:rPr>
          <w:color w:val="000000" w:themeColor="text1"/>
        </w:rPr>
        <w:t>Discussion</w:t>
      </w:r>
      <w:bookmarkEnd w:id="32"/>
    </w:p>
    <w:p w14:paraId="603D635C" w14:textId="77777777" w:rsidR="00842188" w:rsidRPr="00B01619" w:rsidRDefault="001411D2" w:rsidP="00613BFD">
      <w:pPr>
        <w:pStyle w:val="Normal1"/>
        <w:rPr>
          <w:color w:val="000000" w:themeColor="text1"/>
        </w:rPr>
      </w:pPr>
      <w:r w:rsidRPr="00B01619">
        <w:rPr>
          <w:color w:val="000000" w:themeColor="text1"/>
        </w:rPr>
        <w:t>From the analysis report, it is seen that VLE is an essential technology for increasing learning experiences through online and cloud services. With th</w:t>
      </w:r>
      <w:r w:rsidR="00E853E8" w:rsidRPr="00B01619">
        <w:rPr>
          <w:color w:val="000000" w:themeColor="text1"/>
        </w:rPr>
        <w:t xml:space="preserve">e help of VLE, the students of </w:t>
      </w:r>
      <w:r w:rsidR="00D15E65" w:rsidRPr="00B01619">
        <w:rPr>
          <w:color w:val="000000" w:themeColor="text1"/>
        </w:rPr>
        <w:t>“</w:t>
      </w:r>
      <w:r w:rsidR="00D15E65" w:rsidRPr="00B01619">
        <w:rPr>
          <w:b/>
          <w:color w:val="000000" w:themeColor="text1"/>
        </w:rPr>
        <w:t xml:space="preserve">University of Wales Trinity Saint David” </w:t>
      </w:r>
      <w:r w:rsidRPr="00B01619">
        <w:rPr>
          <w:color w:val="000000" w:themeColor="text1"/>
        </w:rPr>
        <w:t xml:space="preserve">can access huge shared information from their tutors. VLE is also a useful resource providing support by which universities can share huge course-related information to their students. In addition, students improve their learning experiences and motivate their study that </w:t>
      </w:r>
      <w:proofErr w:type="gramStart"/>
      <w:r w:rsidRPr="00B01619">
        <w:rPr>
          <w:color w:val="000000" w:themeColor="text1"/>
        </w:rPr>
        <w:t>is connected with</w:t>
      </w:r>
      <w:proofErr w:type="gramEnd"/>
      <w:r w:rsidRPr="00B01619">
        <w:rPr>
          <w:color w:val="000000" w:themeColor="text1"/>
        </w:rPr>
        <w:t xml:space="preserve"> “</w:t>
      </w:r>
      <w:r w:rsidRPr="00B01619">
        <w:rPr>
          <w:b/>
          <w:color w:val="000000" w:themeColor="text1"/>
        </w:rPr>
        <w:t xml:space="preserve">Constructivism learning Theory” </w:t>
      </w:r>
      <w:r w:rsidRPr="00B01619">
        <w:rPr>
          <w:color w:val="000000" w:themeColor="text1"/>
        </w:rPr>
        <w:t>that also gives motivation to learners for gathering new experiences. Apart from that, it has some negative sides as well as difficulties that are faced by both students and teachers. Without IT skills and technical training students cannot access this properly. They cannot solve their query through this process and hesitate to communicate through chat. Some students like lecture notes rather than online assessments. As a suggestion, the challenges can be recovered by providing proper training and flexible support from the students as well as the teacher side for making it easy communication.</w:t>
      </w:r>
    </w:p>
    <w:p w14:paraId="603D635D" w14:textId="77777777" w:rsidR="00842188" w:rsidRPr="00B01619" w:rsidRDefault="001411D2" w:rsidP="00613BFD">
      <w:pPr>
        <w:pStyle w:val="Heading1"/>
        <w:rPr>
          <w:color w:val="000000" w:themeColor="text1"/>
        </w:rPr>
      </w:pPr>
      <w:bookmarkStart w:id="33" w:name="_uvaalday624g" w:colFirst="0" w:colLast="0"/>
      <w:bookmarkStart w:id="34" w:name="_Toc38296518"/>
      <w:bookmarkEnd w:id="33"/>
      <w:r w:rsidRPr="00B01619">
        <w:rPr>
          <w:color w:val="000000" w:themeColor="text1"/>
        </w:rPr>
        <w:t>Limitation of the research</w:t>
      </w:r>
      <w:bookmarkEnd w:id="34"/>
    </w:p>
    <w:p w14:paraId="603D635E" w14:textId="77777777" w:rsidR="00842188" w:rsidRPr="00B01619" w:rsidRDefault="001411D2" w:rsidP="00613BFD">
      <w:pPr>
        <w:pStyle w:val="Normal1"/>
        <w:rPr>
          <w:color w:val="000000" w:themeColor="text1"/>
        </w:rPr>
      </w:pPr>
      <w:r w:rsidRPr="00B01619">
        <w:rPr>
          <w:color w:val="000000" w:themeColor="text1"/>
        </w:rPr>
        <w:t xml:space="preserve">One of the major limitations of this study is the lack of timing and improper implementation of budgeting. Due to this reason, the researcher has used a few paid articles or journals and some unpaid journals to obtain research data that cannot be valid or authentic in terms of VLE technology. On the other hand, due to improper communication and coordination of </w:t>
      </w:r>
      <w:r w:rsidR="004C47F0" w:rsidRPr="00B01619">
        <w:rPr>
          <w:color w:val="000000" w:themeColor="text1"/>
        </w:rPr>
        <w:t>“</w:t>
      </w:r>
      <w:r w:rsidR="004C47F0" w:rsidRPr="00B01619">
        <w:rPr>
          <w:b/>
          <w:color w:val="000000" w:themeColor="text1"/>
        </w:rPr>
        <w:t xml:space="preserve">University of Wales Trinity Saint David” </w:t>
      </w:r>
      <w:r w:rsidRPr="00B01619">
        <w:rPr>
          <w:color w:val="000000" w:themeColor="text1"/>
        </w:rPr>
        <w:t>the study cannot clearly understand VLE technology and its impact.</w:t>
      </w:r>
    </w:p>
    <w:p w14:paraId="603D635F" w14:textId="77777777" w:rsidR="00842188" w:rsidRPr="00B01619" w:rsidRDefault="001411D2" w:rsidP="00613BFD">
      <w:pPr>
        <w:pStyle w:val="Heading1"/>
        <w:rPr>
          <w:color w:val="000000" w:themeColor="text1"/>
        </w:rPr>
      </w:pPr>
      <w:bookmarkStart w:id="35" w:name="_ulv9njysh424" w:colFirst="0" w:colLast="0"/>
      <w:bookmarkStart w:id="36" w:name="_Toc38296519"/>
      <w:bookmarkEnd w:id="35"/>
      <w:r w:rsidRPr="00B01619">
        <w:rPr>
          <w:color w:val="000000" w:themeColor="text1"/>
        </w:rPr>
        <w:t>Recommendation</w:t>
      </w:r>
      <w:bookmarkEnd w:id="36"/>
    </w:p>
    <w:p w14:paraId="603D6360" w14:textId="77777777" w:rsidR="00842188" w:rsidRPr="00B01619" w:rsidRDefault="001411D2" w:rsidP="00613BFD">
      <w:pPr>
        <w:pStyle w:val="Normal1"/>
        <w:rPr>
          <w:color w:val="000000" w:themeColor="text1"/>
        </w:rPr>
      </w:pPr>
      <w:r w:rsidRPr="00B01619">
        <w:rPr>
          <w:color w:val="000000" w:themeColor="text1"/>
        </w:rPr>
        <w:t xml:space="preserve">As per the limitation of this study, the study could select an appropriate number of samples by using a random sampling technique. The study should properly make a budget plan by which they could easily use paid journals for acquiring authentic data. In addition, the study would apply appropriate time management skills for doing future research in a timely manner. Both </w:t>
      </w:r>
      <w:r w:rsidRPr="00B01619">
        <w:rPr>
          <w:color w:val="000000" w:themeColor="text1"/>
        </w:rPr>
        <w:lastRenderedPageBreak/>
        <w:t>"qualitative and quantitative" methods can be used to get more critical analysis and a clear understanding of research.</w:t>
      </w:r>
    </w:p>
    <w:p w14:paraId="603D6361" w14:textId="77777777" w:rsidR="00FC6FE7" w:rsidRPr="00B01619" w:rsidRDefault="00FC6FE7">
      <w:pPr>
        <w:rPr>
          <w:b/>
          <w:color w:val="000000" w:themeColor="text1"/>
        </w:rPr>
      </w:pPr>
      <w:bookmarkStart w:id="37" w:name="_8vr3qtieqt26" w:colFirst="0" w:colLast="0"/>
      <w:bookmarkEnd w:id="37"/>
    </w:p>
    <w:p w14:paraId="603D6362" w14:textId="77777777" w:rsidR="00842188" w:rsidRPr="00B01619" w:rsidRDefault="001411D2" w:rsidP="00613BFD">
      <w:pPr>
        <w:pStyle w:val="Heading1"/>
        <w:rPr>
          <w:color w:val="000000" w:themeColor="text1"/>
        </w:rPr>
      </w:pPr>
      <w:bookmarkStart w:id="38" w:name="_Toc38296520"/>
      <w:r w:rsidRPr="00B01619">
        <w:rPr>
          <w:color w:val="000000" w:themeColor="text1"/>
        </w:rPr>
        <w:t>Conclusion</w:t>
      </w:r>
      <w:bookmarkEnd w:id="38"/>
    </w:p>
    <w:p w14:paraId="603D6363" w14:textId="77777777" w:rsidR="00842188" w:rsidRPr="00B01619" w:rsidRDefault="001411D2" w:rsidP="00613BFD">
      <w:pPr>
        <w:pStyle w:val="Normal1"/>
        <w:rPr>
          <w:color w:val="000000" w:themeColor="text1"/>
        </w:rPr>
      </w:pPr>
      <w:r w:rsidRPr="00B01619">
        <w:rPr>
          <w:color w:val="000000" w:themeColor="text1"/>
        </w:rPr>
        <w:t xml:space="preserve">The study focused on the “impact of VLE” on the learning process of </w:t>
      </w:r>
      <w:r w:rsidR="00B9191F" w:rsidRPr="00B01619">
        <w:rPr>
          <w:color w:val="000000" w:themeColor="text1"/>
        </w:rPr>
        <w:t>“</w:t>
      </w:r>
      <w:r w:rsidR="00B9191F" w:rsidRPr="00B01619">
        <w:rPr>
          <w:b/>
          <w:color w:val="000000" w:themeColor="text1"/>
        </w:rPr>
        <w:t>University of Wales Trinity Saint David”</w:t>
      </w:r>
      <w:r w:rsidRPr="00B01619">
        <w:rPr>
          <w:color w:val="000000" w:themeColor="text1"/>
        </w:rPr>
        <w:t>. It also described the importance and usefulness of VLE for enhancing the education process. By connecting with the constructivism theory, VLE also motivates learners to experience a new learning session. By using VLE teachers can distribute formative and their summative assessments and store it in a cloud environment. Negative and positive sides of VLE technology are sorted in this study. Several challenges are faced by the university and their students that are also discussed in this study along with its proper recommendation.</w:t>
      </w:r>
    </w:p>
    <w:p w14:paraId="603D6364" w14:textId="77777777" w:rsidR="00141E79" w:rsidRPr="00B01619" w:rsidRDefault="00141E79">
      <w:pPr>
        <w:rPr>
          <w:b/>
          <w:color w:val="000000" w:themeColor="text1"/>
        </w:rPr>
      </w:pPr>
      <w:r w:rsidRPr="00B01619">
        <w:rPr>
          <w:color w:val="000000" w:themeColor="text1"/>
        </w:rPr>
        <w:br w:type="page"/>
      </w:r>
    </w:p>
    <w:p w14:paraId="603D6365" w14:textId="77777777" w:rsidR="00842188" w:rsidRPr="00B01619" w:rsidRDefault="001F7FA3" w:rsidP="00613BFD">
      <w:pPr>
        <w:pStyle w:val="Heading1"/>
        <w:rPr>
          <w:color w:val="000000" w:themeColor="text1"/>
        </w:rPr>
      </w:pPr>
      <w:bookmarkStart w:id="39" w:name="_Toc38296521"/>
      <w:r w:rsidRPr="00B01619">
        <w:rPr>
          <w:color w:val="000000" w:themeColor="text1"/>
        </w:rPr>
        <w:lastRenderedPageBreak/>
        <w:t>Reference list</w:t>
      </w:r>
      <w:bookmarkEnd w:id="39"/>
    </w:p>
    <w:p w14:paraId="603D6366" w14:textId="77777777" w:rsidR="001411D2" w:rsidRPr="00B01619" w:rsidRDefault="001411D2" w:rsidP="001411D2">
      <w:pPr>
        <w:rPr>
          <w:color w:val="000000" w:themeColor="text1"/>
          <w:shd w:val="clear" w:color="auto" w:fill="FFFFFF"/>
        </w:rPr>
      </w:pPr>
      <w:proofErr w:type="spellStart"/>
      <w:r w:rsidRPr="00B01619">
        <w:rPr>
          <w:color w:val="000000" w:themeColor="text1"/>
          <w:shd w:val="clear" w:color="auto" w:fill="FFFFFF"/>
        </w:rPr>
        <w:t>Alshamrani</w:t>
      </w:r>
      <w:proofErr w:type="spellEnd"/>
      <w:r w:rsidRPr="00B01619">
        <w:rPr>
          <w:color w:val="000000" w:themeColor="text1"/>
          <w:shd w:val="clear" w:color="auto" w:fill="FFFFFF"/>
        </w:rPr>
        <w:t>, M., 2019. An Investigation of the Advantages and Disadvantages of Online Education (</w:t>
      </w:r>
      <w:r w:rsidRPr="00414A46">
        <w:rPr>
          <w:i/>
          <w:color w:val="000000" w:themeColor="text1"/>
          <w:shd w:val="clear" w:color="auto" w:fill="FFFFFF"/>
        </w:rPr>
        <w:t>Doctoral dissertation, Auckland University of Technology</w:t>
      </w:r>
      <w:r w:rsidRPr="00B01619">
        <w:rPr>
          <w:color w:val="000000" w:themeColor="text1"/>
          <w:shd w:val="clear" w:color="auto" w:fill="FFFFFF"/>
        </w:rPr>
        <w:t>).</w:t>
      </w:r>
    </w:p>
    <w:p w14:paraId="603D6367"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Brannen, J. ed., 2017. Mixing methods: Qualitative and quantitative research. Routledge.</w:t>
      </w:r>
    </w:p>
    <w:p w14:paraId="603D6368"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 xml:space="preserve">BURHENNE, R.A., KERLING, K.A. and GORDON, R.M., 2018. </w:t>
      </w:r>
      <w:r w:rsidRPr="00414A46">
        <w:rPr>
          <w:i/>
          <w:color w:val="000000" w:themeColor="text1"/>
          <w:shd w:val="clear" w:color="auto" w:fill="FFFFFF"/>
        </w:rPr>
        <w:t xml:space="preserve">Challenges and Disadvantages </w:t>
      </w:r>
      <w:proofErr w:type="gramStart"/>
      <w:r w:rsidRPr="00414A46">
        <w:rPr>
          <w:i/>
          <w:color w:val="000000" w:themeColor="text1"/>
          <w:shd w:val="clear" w:color="auto" w:fill="FFFFFF"/>
        </w:rPr>
        <w:t>With</w:t>
      </w:r>
      <w:proofErr w:type="gramEnd"/>
      <w:r w:rsidRPr="00414A46">
        <w:rPr>
          <w:i/>
          <w:color w:val="000000" w:themeColor="text1"/>
          <w:shd w:val="clear" w:color="auto" w:fill="FFFFFF"/>
        </w:rPr>
        <w:t xml:space="preserve"> Virtual Technology Integration. Virtual Simulation in Nursing Education</w:t>
      </w:r>
      <w:r w:rsidRPr="00B01619">
        <w:rPr>
          <w:color w:val="000000" w:themeColor="text1"/>
          <w:shd w:val="clear" w:color="auto" w:fill="FFFFFF"/>
        </w:rPr>
        <w:t>.</w:t>
      </w:r>
    </w:p>
    <w:p w14:paraId="603D6369"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 xml:space="preserve">Clark, K.R., 2018. </w:t>
      </w:r>
      <w:r w:rsidRPr="00414A46">
        <w:rPr>
          <w:i/>
          <w:color w:val="000000" w:themeColor="text1"/>
          <w:shd w:val="clear" w:color="auto" w:fill="FFFFFF"/>
        </w:rPr>
        <w:t>Learning theories: constructivism.</w:t>
      </w:r>
    </w:p>
    <w:p w14:paraId="603D636A"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Herrera, L., 2017. Impact of implementing a virtual learning environment (VLE) in the EFL classroom. </w:t>
      </w:r>
      <w:proofErr w:type="spellStart"/>
      <w:r w:rsidRPr="00414A46">
        <w:rPr>
          <w:i/>
          <w:color w:val="000000" w:themeColor="text1"/>
          <w:shd w:val="clear" w:color="auto" w:fill="FFFFFF"/>
        </w:rPr>
        <w:t>Íkala</w:t>
      </w:r>
      <w:proofErr w:type="spellEnd"/>
      <w:r w:rsidRPr="00414A46">
        <w:rPr>
          <w:i/>
          <w:color w:val="000000" w:themeColor="text1"/>
          <w:shd w:val="clear" w:color="auto" w:fill="FFFFFF"/>
        </w:rPr>
        <w:t>, 22</w:t>
      </w:r>
      <w:r w:rsidRPr="00B01619">
        <w:rPr>
          <w:color w:val="000000" w:themeColor="text1"/>
          <w:shd w:val="clear" w:color="auto" w:fill="FFFFFF"/>
        </w:rPr>
        <w:t>(3), pp.479-498.</w:t>
      </w:r>
    </w:p>
    <w:p w14:paraId="603D636B"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Huang, Y.C., Backman, S.J., Backman, K.F., McGuire, F.A. and Moore, D., 2019. An investigation of motivation and experience in virtual learning environments: a self-determination theory. </w:t>
      </w:r>
      <w:r w:rsidRPr="00414A46">
        <w:rPr>
          <w:i/>
          <w:color w:val="000000" w:themeColor="text1"/>
          <w:shd w:val="clear" w:color="auto" w:fill="FFFFFF"/>
        </w:rPr>
        <w:t>Education and Information Technologies, 24</w:t>
      </w:r>
      <w:r w:rsidRPr="00B01619">
        <w:rPr>
          <w:color w:val="000000" w:themeColor="text1"/>
          <w:shd w:val="clear" w:color="auto" w:fill="FFFFFF"/>
        </w:rPr>
        <w:t>(1), pp.591-611.</w:t>
      </w:r>
    </w:p>
    <w:p w14:paraId="603D636C" w14:textId="77777777" w:rsidR="001411D2" w:rsidRPr="00B01619" w:rsidRDefault="001411D2" w:rsidP="001411D2">
      <w:pPr>
        <w:rPr>
          <w:color w:val="000000" w:themeColor="text1"/>
          <w:shd w:val="clear" w:color="auto" w:fill="FFFFFF"/>
        </w:rPr>
      </w:pPr>
      <w:proofErr w:type="spellStart"/>
      <w:r w:rsidRPr="00B01619">
        <w:rPr>
          <w:color w:val="000000" w:themeColor="text1"/>
          <w:shd w:val="clear" w:color="auto" w:fill="FFFFFF"/>
        </w:rPr>
        <w:t>Ktoridou</w:t>
      </w:r>
      <w:proofErr w:type="spellEnd"/>
      <w:r w:rsidRPr="00B01619">
        <w:rPr>
          <w:color w:val="000000" w:themeColor="text1"/>
          <w:shd w:val="clear" w:color="auto" w:fill="FFFFFF"/>
        </w:rPr>
        <w:t xml:space="preserve">, D., </w:t>
      </w:r>
      <w:proofErr w:type="spellStart"/>
      <w:r w:rsidRPr="00B01619">
        <w:rPr>
          <w:color w:val="000000" w:themeColor="text1"/>
          <w:shd w:val="clear" w:color="auto" w:fill="FFFFFF"/>
        </w:rPr>
        <w:t>Doukanari</w:t>
      </w:r>
      <w:proofErr w:type="spellEnd"/>
      <w:r w:rsidRPr="00B01619">
        <w:rPr>
          <w:color w:val="000000" w:themeColor="text1"/>
          <w:shd w:val="clear" w:color="auto" w:fill="FFFFFF"/>
        </w:rPr>
        <w:t xml:space="preserve">, E., Whatley, J. and </w:t>
      </w:r>
      <w:proofErr w:type="spellStart"/>
      <w:r w:rsidRPr="00B01619">
        <w:rPr>
          <w:color w:val="000000" w:themeColor="text1"/>
          <w:shd w:val="clear" w:color="auto" w:fill="FFFFFF"/>
        </w:rPr>
        <w:t>Nerantzi</w:t>
      </w:r>
      <w:proofErr w:type="spellEnd"/>
      <w:r w:rsidRPr="00B01619">
        <w:rPr>
          <w:color w:val="000000" w:themeColor="text1"/>
          <w:shd w:val="clear" w:color="auto" w:fill="FFFFFF"/>
        </w:rPr>
        <w:t>, C., 2016. Promoting multidisciplinary collaboration through a challenge-based virtual learning environment. In </w:t>
      </w:r>
      <w:r w:rsidRPr="00414A46">
        <w:rPr>
          <w:i/>
          <w:color w:val="000000" w:themeColor="text1"/>
          <w:shd w:val="clear" w:color="auto" w:fill="FFFFFF"/>
        </w:rPr>
        <w:t>Teaching with Team Projects in Higher Education</w:t>
      </w:r>
      <w:r w:rsidRPr="00B01619">
        <w:rPr>
          <w:color w:val="000000" w:themeColor="text1"/>
          <w:shd w:val="clear" w:color="auto" w:fill="FFFFFF"/>
        </w:rPr>
        <w:t> (pp. 61-70). Informing Science.</w:t>
      </w:r>
    </w:p>
    <w:p w14:paraId="603D636D"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Min, M., 2017. Random sampling technique for ultra-fast computations of molecular opacities for exoplanet atmospheres. </w:t>
      </w:r>
      <w:r w:rsidRPr="00B01619">
        <w:rPr>
          <w:i/>
          <w:iCs/>
          <w:color w:val="000000" w:themeColor="text1"/>
          <w:shd w:val="clear" w:color="auto" w:fill="FFFFFF"/>
        </w:rPr>
        <w:t>Astronomy &amp; Astrophysics</w:t>
      </w:r>
      <w:r w:rsidRPr="00B01619">
        <w:rPr>
          <w:color w:val="000000" w:themeColor="text1"/>
          <w:shd w:val="clear" w:color="auto" w:fill="FFFFFF"/>
        </w:rPr>
        <w:t>, </w:t>
      </w:r>
      <w:r w:rsidRPr="00B01619">
        <w:rPr>
          <w:i/>
          <w:iCs/>
          <w:color w:val="000000" w:themeColor="text1"/>
          <w:shd w:val="clear" w:color="auto" w:fill="FFFFFF"/>
        </w:rPr>
        <w:t>607</w:t>
      </w:r>
      <w:r w:rsidRPr="00B01619">
        <w:rPr>
          <w:color w:val="000000" w:themeColor="text1"/>
          <w:shd w:val="clear" w:color="auto" w:fill="FFFFFF"/>
        </w:rPr>
        <w:t>, p.A9.</w:t>
      </w:r>
    </w:p>
    <w:p w14:paraId="603D636E" w14:textId="77777777" w:rsidR="001411D2" w:rsidRPr="00B01619" w:rsidRDefault="001411D2" w:rsidP="001411D2">
      <w:pPr>
        <w:rPr>
          <w:color w:val="000000" w:themeColor="text1"/>
          <w:shd w:val="clear" w:color="auto" w:fill="FFFFFF"/>
        </w:rPr>
      </w:pPr>
      <w:proofErr w:type="spellStart"/>
      <w:r w:rsidRPr="00B01619">
        <w:rPr>
          <w:color w:val="000000" w:themeColor="text1"/>
          <w:shd w:val="clear" w:color="auto" w:fill="FFFFFF"/>
        </w:rPr>
        <w:t>Nadapdap</w:t>
      </w:r>
      <w:proofErr w:type="spellEnd"/>
      <w:r w:rsidRPr="00B01619">
        <w:rPr>
          <w:color w:val="000000" w:themeColor="text1"/>
          <w:shd w:val="clear" w:color="auto" w:fill="FFFFFF"/>
        </w:rPr>
        <w:t xml:space="preserve">, K.M.N., </w:t>
      </w:r>
      <w:proofErr w:type="spellStart"/>
      <w:r w:rsidRPr="00B01619">
        <w:rPr>
          <w:color w:val="000000" w:themeColor="text1"/>
          <w:shd w:val="clear" w:color="auto" w:fill="FFFFFF"/>
        </w:rPr>
        <w:t>Gultom</w:t>
      </w:r>
      <w:proofErr w:type="spellEnd"/>
      <w:r w:rsidRPr="00B01619">
        <w:rPr>
          <w:color w:val="000000" w:themeColor="text1"/>
          <w:shd w:val="clear" w:color="auto" w:fill="FFFFFF"/>
        </w:rPr>
        <w:t xml:space="preserve">, R. and </w:t>
      </w:r>
      <w:proofErr w:type="spellStart"/>
      <w:r w:rsidRPr="00B01619">
        <w:rPr>
          <w:color w:val="000000" w:themeColor="text1"/>
          <w:shd w:val="clear" w:color="auto" w:fill="FFFFFF"/>
        </w:rPr>
        <w:t>Pardede</w:t>
      </w:r>
      <w:proofErr w:type="spellEnd"/>
      <w:r w:rsidRPr="00B01619">
        <w:rPr>
          <w:color w:val="000000" w:themeColor="text1"/>
          <w:shd w:val="clear" w:color="auto" w:fill="FFFFFF"/>
        </w:rPr>
        <w:t>, A.M.H., 2019, November. A study of virtual learning environments (VLEs) adoption: an information system approach. In Journal of Physics: Conference Series (Vol. 1361, No. 1, p. 012012). IOP Publishing.</w:t>
      </w:r>
    </w:p>
    <w:p w14:paraId="603D636F"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Pritchard, A., 2017. </w:t>
      </w:r>
      <w:r w:rsidRPr="00414A46">
        <w:rPr>
          <w:i/>
          <w:color w:val="000000" w:themeColor="text1"/>
          <w:shd w:val="clear" w:color="auto" w:fill="FFFFFF"/>
        </w:rPr>
        <w:t>Ways of learning: Learning theories for the classroom</w:t>
      </w:r>
      <w:r w:rsidRPr="00B01619">
        <w:rPr>
          <w:color w:val="000000" w:themeColor="text1"/>
          <w:shd w:val="clear" w:color="auto" w:fill="FFFFFF"/>
        </w:rPr>
        <w:t>. Routledge.</w:t>
      </w:r>
    </w:p>
    <w:p w14:paraId="603D6370" w14:textId="77777777" w:rsidR="001411D2" w:rsidRPr="00B01619" w:rsidRDefault="001411D2" w:rsidP="001411D2">
      <w:pPr>
        <w:rPr>
          <w:color w:val="000000" w:themeColor="text1"/>
          <w:shd w:val="clear" w:color="auto" w:fill="FFFFFF"/>
        </w:rPr>
      </w:pPr>
      <w:proofErr w:type="spellStart"/>
      <w:r w:rsidRPr="00B01619">
        <w:rPr>
          <w:color w:val="000000" w:themeColor="text1"/>
          <w:shd w:val="clear" w:color="auto" w:fill="FFFFFF"/>
        </w:rPr>
        <w:t>Reisoğlu</w:t>
      </w:r>
      <w:proofErr w:type="spellEnd"/>
      <w:r w:rsidRPr="00B01619">
        <w:rPr>
          <w:color w:val="000000" w:themeColor="text1"/>
          <w:shd w:val="clear" w:color="auto" w:fill="FFFFFF"/>
        </w:rPr>
        <w:t xml:space="preserve">, I., </w:t>
      </w:r>
      <w:proofErr w:type="spellStart"/>
      <w:r w:rsidRPr="00B01619">
        <w:rPr>
          <w:color w:val="000000" w:themeColor="text1"/>
          <w:shd w:val="clear" w:color="auto" w:fill="FFFFFF"/>
        </w:rPr>
        <w:t>Topu</w:t>
      </w:r>
      <w:proofErr w:type="spellEnd"/>
      <w:r w:rsidRPr="00B01619">
        <w:rPr>
          <w:color w:val="000000" w:themeColor="text1"/>
          <w:shd w:val="clear" w:color="auto" w:fill="FFFFFF"/>
        </w:rPr>
        <w:t xml:space="preserve">, B., </w:t>
      </w:r>
      <w:proofErr w:type="spellStart"/>
      <w:r w:rsidRPr="00B01619">
        <w:rPr>
          <w:color w:val="000000" w:themeColor="text1"/>
          <w:shd w:val="clear" w:color="auto" w:fill="FFFFFF"/>
        </w:rPr>
        <w:t>Yılmaz</w:t>
      </w:r>
      <w:proofErr w:type="spellEnd"/>
      <w:r w:rsidRPr="00B01619">
        <w:rPr>
          <w:color w:val="000000" w:themeColor="text1"/>
          <w:shd w:val="clear" w:color="auto" w:fill="FFFFFF"/>
        </w:rPr>
        <w:t xml:space="preserve">, R., </w:t>
      </w:r>
      <w:proofErr w:type="spellStart"/>
      <w:r w:rsidRPr="00B01619">
        <w:rPr>
          <w:color w:val="000000" w:themeColor="text1"/>
          <w:shd w:val="clear" w:color="auto" w:fill="FFFFFF"/>
        </w:rPr>
        <w:t>Yılmaz</w:t>
      </w:r>
      <w:proofErr w:type="spellEnd"/>
      <w:r w:rsidRPr="00B01619">
        <w:rPr>
          <w:color w:val="000000" w:themeColor="text1"/>
          <w:shd w:val="clear" w:color="auto" w:fill="FFFFFF"/>
        </w:rPr>
        <w:t xml:space="preserve">, T.K. and </w:t>
      </w:r>
      <w:proofErr w:type="spellStart"/>
      <w:r w:rsidRPr="00B01619">
        <w:rPr>
          <w:color w:val="000000" w:themeColor="text1"/>
          <w:shd w:val="clear" w:color="auto" w:fill="FFFFFF"/>
        </w:rPr>
        <w:t>Göktaş</w:t>
      </w:r>
      <w:proofErr w:type="spellEnd"/>
      <w:r w:rsidRPr="00B01619">
        <w:rPr>
          <w:color w:val="000000" w:themeColor="text1"/>
          <w:shd w:val="clear" w:color="auto" w:fill="FFFFFF"/>
        </w:rPr>
        <w:t>, Y., 2017. 3D virtual learning environments in education: a meta-review. </w:t>
      </w:r>
      <w:r w:rsidRPr="00414A46">
        <w:rPr>
          <w:i/>
          <w:color w:val="000000" w:themeColor="text1"/>
          <w:shd w:val="clear" w:color="auto" w:fill="FFFFFF"/>
        </w:rPr>
        <w:t>Asia Pacific Education Review, 18</w:t>
      </w:r>
      <w:r w:rsidRPr="00B01619">
        <w:rPr>
          <w:color w:val="000000" w:themeColor="text1"/>
          <w:shd w:val="clear" w:color="auto" w:fill="FFFFFF"/>
        </w:rPr>
        <w:t>(1), pp.81-100.</w:t>
      </w:r>
    </w:p>
    <w:p w14:paraId="603D6371"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 xml:space="preserve">Robinson, G., </w:t>
      </w:r>
      <w:proofErr w:type="spellStart"/>
      <w:r w:rsidRPr="00B01619">
        <w:rPr>
          <w:color w:val="000000" w:themeColor="text1"/>
          <w:shd w:val="clear" w:color="auto" w:fill="FFFFFF"/>
        </w:rPr>
        <w:t>Basco</w:t>
      </w:r>
      <w:proofErr w:type="spellEnd"/>
      <w:r w:rsidRPr="00B01619">
        <w:rPr>
          <w:color w:val="000000" w:themeColor="text1"/>
          <w:shd w:val="clear" w:color="auto" w:fill="FFFFFF"/>
        </w:rPr>
        <w:t xml:space="preserve">, L.M., Mathews, Y., </w:t>
      </w:r>
      <w:proofErr w:type="spellStart"/>
      <w:r w:rsidRPr="00B01619">
        <w:rPr>
          <w:color w:val="000000" w:themeColor="text1"/>
          <w:shd w:val="clear" w:color="auto" w:fill="FFFFFF"/>
        </w:rPr>
        <w:t>Dancel</w:t>
      </w:r>
      <w:proofErr w:type="spellEnd"/>
      <w:r w:rsidRPr="00B01619">
        <w:rPr>
          <w:color w:val="000000" w:themeColor="text1"/>
          <w:shd w:val="clear" w:color="auto" w:fill="FFFFFF"/>
        </w:rPr>
        <w:t xml:space="preserve">, R., </w:t>
      </w:r>
      <w:proofErr w:type="spellStart"/>
      <w:r w:rsidRPr="00B01619">
        <w:rPr>
          <w:color w:val="000000" w:themeColor="text1"/>
          <w:shd w:val="clear" w:color="auto" w:fill="FFFFFF"/>
        </w:rPr>
        <w:t>Princena</w:t>
      </w:r>
      <w:proofErr w:type="spellEnd"/>
      <w:r w:rsidRPr="00B01619">
        <w:rPr>
          <w:color w:val="000000" w:themeColor="text1"/>
          <w:shd w:val="clear" w:color="auto" w:fill="FFFFFF"/>
        </w:rPr>
        <w:t xml:space="preserve">, M.A. and Mc </w:t>
      </w:r>
      <w:proofErr w:type="spellStart"/>
      <w:r w:rsidRPr="00B01619">
        <w:rPr>
          <w:color w:val="000000" w:themeColor="text1"/>
          <w:shd w:val="clear" w:color="auto" w:fill="FFFFFF"/>
        </w:rPr>
        <w:t>Keever</w:t>
      </w:r>
      <w:proofErr w:type="spellEnd"/>
      <w:r w:rsidRPr="00B01619">
        <w:rPr>
          <w:color w:val="000000" w:themeColor="text1"/>
          <w:shd w:val="clear" w:color="auto" w:fill="FFFFFF"/>
        </w:rPr>
        <w:t>, M.J., 2017. ESL Student Perceptions of VLE Effectiveness at a University in South Korea. </w:t>
      </w:r>
      <w:r w:rsidRPr="00414A46">
        <w:rPr>
          <w:i/>
          <w:color w:val="000000" w:themeColor="text1"/>
          <w:shd w:val="clear" w:color="auto" w:fill="FFFFFF"/>
        </w:rPr>
        <w:t>Journal of Language Teaching and Research, 8</w:t>
      </w:r>
      <w:r w:rsidRPr="00B01619">
        <w:rPr>
          <w:color w:val="000000" w:themeColor="text1"/>
          <w:shd w:val="clear" w:color="auto" w:fill="FFFFFF"/>
        </w:rPr>
        <w:t>(5), pp.847-857.</w:t>
      </w:r>
    </w:p>
    <w:p w14:paraId="603D6372"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 xml:space="preserve">Ruiz-Molina, M.E., Marín-García, A. and </w:t>
      </w:r>
      <w:proofErr w:type="spellStart"/>
      <w:r w:rsidRPr="00B01619">
        <w:rPr>
          <w:color w:val="000000" w:themeColor="text1"/>
          <w:shd w:val="clear" w:color="auto" w:fill="FFFFFF"/>
        </w:rPr>
        <w:t>Llopis-Amorós</w:t>
      </w:r>
      <w:proofErr w:type="spellEnd"/>
      <w:r w:rsidRPr="00B01619">
        <w:rPr>
          <w:color w:val="000000" w:themeColor="text1"/>
          <w:shd w:val="clear" w:color="auto" w:fill="FFFFFF"/>
        </w:rPr>
        <w:t xml:space="preserve">, M.P., 2018. Moodle: </w:t>
      </w:r>
      <w:proofErr w:type="gramStart"/>
      <w:r w:rsidRPr="00B01619">
        <w:rPr>
          <w:color w:val="000000" w:themeColor="text1"/>
          <w:shd w:val="clear" w:color="auto" w:fill="FFFFFF"/>
        </w:rPr>
        <w:t>the</w:t>
      </w:r>
      <w:proofErr w:type="gramEnd"/>
      <w:r w:rsidRPr="00B01619">
        <w:rPr>
          <w:color w:val="000000" w:themeColor="text1"/>
          <w:shd w:val="clear" w:color="auto" w:fill="FFFFFF"/>
        </w:rPr>
        <w:t xml:space="preserve"> More you Use it, the More you Love it? Evidence about Perceived Usefulness of Moodle from International Business Students. In </w:t>
      </w:r>
      <w:r w:rsidRPr="00B01619">
        <w:rPr>
          <w:i/>
          <w:iCs/>
          <w:color w:val="000000" w:themeColor="text1"/>
          <w:shd w:val="clear" w:color="auto" w:fill="FFFFFF"/>
        </w:rPr>
        <w:t>Conference Proceedings. The Future of Education</w:t>
      </w:r>
      <w:r w:rsidRPr="00B01619">
        <w:rPr>
          <w:color w:val="000000" w:themeColor="text1"/>
          <w:shd w:val="clear" w:color="auto" w:fill="FFFFFF"/>
        </w:rPr>
        <w:t xml:space="preserve"> (Vol. 18, No. 9, p. 99). </w:t>
      </w:r>
      <w:proofErr w:type="spellStart"/>
      <w:r w:rsidRPr="00B01619">
        <w:rPr>
          <w:color w:val="000000" w:themeColor="text1"/>
          <w:shd w:val="clear" w:color="auto" w:fill="FFFFFF"/>
        </w:rPr>
        <w:t>libreriauniversitaria</w:t>
      </w:r>
      <w:proofErr w:type="spellEnd"/>
      <w:r w:rsidRPr="00B01619">
        <w:rPr>
          <w:color w:val="000000" w:themeColor="text1"/>
          <w:shd w:val="clear" w:color="auto" w:fill="FFFFFF"/>
        </w:rPr>
        <w:t xml:space="preserve">. it </w:t>
      </w:r>
      <w:proofErr w:type="spellStart"/>
      <w:r w:rsidRPr="00B01619">
        <w:rPr>
          <w:color w:val="000000" w:themeColor="text1"/>
          <w:shd w:val="clear" w:color="auto" w:fill="FFFFFF"/>
        </w:rPr>
        <w:t>Edizioni</w:t>
      </w:r>
      <w:proofErr w:type="spellEnd"/>
      <w:r w:rsidRPr="00B01619">
        <w:rPr>
          <w:color w:val="000000" w:themeColor="text1"/>
          <w:shd w:val="clear" w:color="auto" w:fill="FFFFFF"/>
        </w:rPr>
        <w:t>.</w:t>
      </w:r>
    </w:p>
    <w:p w14:paraId="603D6373" w14:textId="77777777" w:rsidR="001411D2" w:rsidRPr="00B01619" w:rsidRDefault="001411D2" w:rsidP="001411D2">
      <w:pPr>
        <w:rPr>
          <w:color w:val="000000" w:themeColor="text1"/>
          <w:shd w:val="clear" w:color="auto" w:fill="FFFFFF"/>
        </w:rPr>
      </w:pPr>
      <w:r w:rsidRPr="00B01619">
        <w:rPr>
          <w:color w:val="000000" w:themeColor="text1"/>
          <w:shd w:val="clear" w:color="auto" w:fill="FFFFFF"/>
        </w:rPr>
        <w:t>Silverman, D. ed., 2016. </w:t>
      </w:r>
      <w:r w:rsidRPr="00B01619">
        <w:rPr>
          <w:i/>
          <w:iCs/>
          <w:color w:val="000000" w:themeColor="text1"/>
          <w:shd w:val="clear" w:color="auto" w:fill="FFFFFF"/>
        </w:rPr>
        <w:t>Qualitative research</w:t>
      </w:r>
      <w:r w:rsidRPr="00B01619">
        <w:rPr>
          <w:color w:val="000000" w:themeColor="text1"/>
          <w:shd w:val="clear" w:color="auto" w:fill="FFFFFF"/>
        </w:rPr>
        <w:t>. Sage.</w:t>
      </w:r>
    </w:p>
    <w:p w14:paraId="603D6374" w14:textId="77777777" w:rsidR="001411D2" w:rsidRPr="00414A46" w:rsidRDefault="001411D2" w:rsidP="001411D2">
      <w:pPr>
        <w:rPr>
          <w:i/>
          <w:color w:val="000000" w:themeColor="text1"/>
          <w:shd w:val="clear" w:color="auto" w:fill="FFFFFF"/>
        </w:rPr>
      </w:pPr>
      <w:r w:rsidRPr="00B01619">
        <w:rPr>
          <w:color w:val="000000" w:themeColor="text1"/>
          <w:shd w:val="clear" w:color="auto" w:fill="FFFFFF"/>
        </w:rPr>
        <w:lastRenderedPageBreak/>
        <w:t xml:space="preserve">Yusuf, A., 2017. </w:t>
      </w:r>
      <w:r w:rsidRPr="00414A46">
        <w:rPr>
          <w:i/>
          <w:color w:val="000000" w:themeColor="text1"/>
          <w:shd w:val="clear" w:color="auto" w:fill="FFFFFF"/>
        </w:rPr>
        <w:t>Challenges associated with effective task execution in a Virtual Learning Environment: A case study of Graduate Students of a University.</w:t>
      </w:r>
    </w:p>
    <w:p w14:paraId="603D6375" w14:textId="77777777" w:rsidR="00EF6B15" w:rsidRPr="00B01619" w:rsidRDefault="00EF6B15">
      <w:pPr>
        <w:rPr>
          <w:b/>
          <w:color w:val="000000" w:themeColor="text1"/>
        </w:rPr>
      </w:pPr>
      <w:bookmarkStart w:id="40" w:name="_Toc38296522"/>
      <w:r w:rsidRPr="00B01619">
        <w:rPr>
          <w:color w:val="000000" w:themeColor="text1"/>
        </w:rPr>
        <w:br w:type="page"/>
      </w:r>
    </w:p>
    <w:p w14:paraId="603D6376" w14:textId="77777777" w:rsidR="001F7FA3" w:rsidRPr="00B01619" w:rsidRDefault="001F7FA3" w:rsidP="00613BFD">
      <w:pPr>
        <w:pStyle w:val="Heading1"/>
        <w:rPr>
          <w:color w:val="000000" w:themeColor="text1"/>
        </w:rPr>
      </w:pPr>
      <w:r w:rsidRPr="00B01619">
        <w:rPr>
          <w:color w:val="000000" w:themeColor="text1"/>
        </w:rPr>
        <w:lastRenderedPageBreak/>
        <w:t>Appendix 1</w:t>
      </w:r>
      <w:bookmarkEnd w:id="40"/>
    </w:p>
    <w:p w14:paraId="603D6377" w14:textId="77777777" w:rsidR="001F7FA3" w:rsidRPr="00B01619" w:rsidRDefault="001F7FA3" w:rsidP="00613BFD">
      <w:pPr>
        <w:rPr>
          <w:b/>
          <w:color w:val="000000" w:themeColor="text1"/>
        </w:rPr>
      </w:pPr>
      <w:r w:rsidRPr="00B01619">
        <w:rPr>
          <w:b/>
          <w:color w:val="000000" w:themeColor="text1"/>
        </w:rPr>
        <w:t>Q1. Mention your gender?</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7C" w14:textId="77777777" w:rsidTr="002E0AEA">
        <w:tc>
          <w:tcPr>
            <w:tcW w:w="2394" w:type="dxa"/>
          </w:tcPr>
          <w:p w14:paraId="603D6378"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79"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7A"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7B"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381" w14:textId="77777777" w:rsidTr="002E0AEA">
        <w:tc>
          <w:tcPr>
            <w:tcW w:w="2394" w:type="dxa"/>
          </w:tcPr>
          <w:p w14:paraId="603D637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Male</w:t>
            </w:r>
          </w:p>
        </w:tc>
        <w:tc>
          <w:tcPr>
            <w:tcW w:w="2394" w:type="dxa"/>
          </w:tcPr>
          <w:p w14:paraId="603D637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12</w:t>
            </w:r>
          </w:p>
        </w:tc>
        <w:tc>
          <w:tcPr>
            <w:tcW w:w="2394" w:type="dxa"/>
          </w:tcPr>
          <w:p w14:paraId="603D637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60</w:t>
            </w:r>
          </w:p>
        </w:tc>
        <w:tc>
          <w:tcPr>
            <w:tcW w:w="2394" w:type="dxa"/>
          </w:tcPr>
          <w:p w14:paraId="603D638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86" w14:textId="77777777" w:rsidTr="002E0AEA">
        <w:tc>
          <w:tcPr>
            <w:tcW w:w="2394" w:type="dxa"/>
          </w:tcPr>
          <w:p w14:paraId="603D638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Female</w:t>
            </w:r>
          </w:p>
        </w:tc>
        <w:tc>
          <w:tcPr>
            <w:tcW w:w="2394" w:type="dxa"/>
          </w:tcPr>
          <w:p w14:paraId="603D638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8</w:t>
            </w:r>
          </w:p>
        </w:tc>
        <w:tc>
          <w:tcPr>
            <w:tcW w:w="2394" w:type="dxa"/>
          </w:tcPr>
          <w:p w14:paraId="603D638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40</w:t>
            </w:r>
          </w:p>
        </w:tc>
        <w:tc>
          <w:tcPr>
            <w:tcW w:w="2394" w:type="dxa"/>
          </w:tcPr>
          <w:p w14:paraId="603D638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387" w14:textId="77777777" w:rsidR="001F7FA3" w:rsidRPr="00B01619" w:rsidRDefault="007944F0" w:rsidP="007944F0">
      <w:pPr>
        <w:jc w:val="center"/>
        <w:rPr>
          <w:b/>
          <w:color w:val="000000" w:themeColor="text1"/>
        </w:rPr>
      </w:pPr>
      <w:r w:rsidRPr="00B01619">
        <w:rPr>
          <w:b/>
          <w:color w:val="000000" w:themeColor="text1"/>
        </w:rPr>
        <w:t>Table 1: gender</w:t>
      </w:r>
    </w:p>
    <w:p w14:paraId="603D6388" w14:textId="77777777" w:rsidR="001F7FA3" w:rsidRPr="00B01619" w:rsidRDefault="001F7FA3" w:rsidP="007944F0">
      <w:pPr>
        <w:jc w:val="center"/>
        <w:rPr>
          <w:color w:val="000000" w:themeColor="text1"/>
        </w:rPr>
      </w:pPr>
      <w:r w:rsidRPr="00B01619">
        <w:rPr>
          <w:noProof/>
          <w:color w:val="000000" w:themeColor="text1"/>
          <w:lang w:val="en-IN" w:eastAsia="en-IN"/>
        </w:rPr>
        <w:drawing>
          <wp:inline distT="0" distB="0" distL="0" distR="0" wp14:anchorId="603D6455" wp14:editId="603D6456">
            <wp:extent cx="4572000" cy="2743200"/>
            <wp:effectExtent l="19050" t="0" r="19050" b="0"/>
            <wp:docPr id="1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3D6389" w14:textId="77777777" w:rsidR="007944F0" w:rsidRPr="00B01619" w:rsidRDefault="007944F0" w:rsidP="007944F0">
      <w:pPr>
        <w:jc w:val="center"/>
        <w:rPr>
          <w:b/>
          <w:color w:val="000000" w:themeColor="text1"/>
        </w:rPr>
      </w:pPr>
      <w:r w:rsidRPr="00B01619">
        <w:rPr>
          <w:b/>
          <w:color w:val="000000" w:themeColor="text1"/>
        </w:rPr>
        <w:t>Figure 1: gender</w:t>
      </w:r>
    </w:p>
    <w:p w14:paraId="603D638A" w14:textId="77777777" w:rsidR="001F7FA3" w:rsidRPr="00B01619" w:rsidRDefault="001F7FA3" w:rsidP="00613BFD">
      <w:pPr>
        <w:rPr>
          <w:b/>
          <w:color w:val="000000" w:themeColor="text1"/>
        </w:rPr>
      </w:pPr>
      <w:r w:rsidRPr="00B01619">
        <w:rPr>
          <w:b/>
          <w:color w:val="000000" w:themeColor="text1"/>
        </w:rPr>
        <w:t xml:space="preserve">Q2. How many times do you learn in </w:t>
      </w:r>
      <w:r w:rsidR="009B2023" w:rsidRPr="00B01619">
        <w:rPr>
          <w:color w:val="000000" w:themeColor="text1"/>
        </w:rPr>
        <w:t>“</w:t>
      </w:r>
      <w:r w:rsidR="009B2023"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8F" w14:textId="77777777" w:rsidTr="002E0AEA">
        <w:tc>
          <w:tcPr>
            <w:tcW w:w="2394" w:type="dxa"/>
          </w:tcPr>
          <w:p w14:paraId="603D638B"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8C"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8D"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8E"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394" w14:textId="77777777" w:rsidTr="002E0AEA">
        <w:tc>
          <w:tcPr>
            <w:tcW w:w="2394" w:type="dxa"/>
          </w:tcPr>
          <w:p w14:paraId="603D639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Less than 1 years</w:t>
            </w:r>
          </w:p>
        </w:tc>
        <w:tc>
          <w:tcPr>
            <w:tcW w:w="2394" w:type="dxa"/>
          </w:tcPr>
          <w:p w14:paraId="603D639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4</w:t>
            </w:r>
          </w:p>
        </w:tc>
        <w:tc>
          <w:tcPr>
            <w:tcW w:w="2394" w:type="dxa"/>
          </w:tcPr>
          <w:p w14:paraId="603D639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c>
          <w:tcPr>
            <w:tcW w:w="2394" w:type="dxa"/>
          </w:tcPr>
          <w:p w14:paraId="603D639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99" w14:textId="77777777" w:rsidTr="002E0AEA">
        <w:tc>
          <w:tcPr>
            <w:tcW w:w="2394" w:type="dxa"/>
          </w:tcPr>
          <w:p w14:paraId="603D639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 years to 3 years</w:t>
            </w:r>
          </w:p>
        </w:tc>
        <w:tc>
          <w:tcPr>
            <w:tcW w:w="2394" w:type="dxa"/>
          </w:tcPr>
          <w:p w14:paraId="603D639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10</w:t>
            </w:r>
          </w:p>
        </w:tc>
        <w:tc>
          <w:tcPr>
            <w:tcW w:w="2394" w:type="dxa"/>
          </w:tcPr>
          <w:p w14:paraId="603D6397"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50</w:t>
            </w:r>
          </w:p>
        </w:tc>
        <w:tc>
          <w:tcPr>
            <w:tcW w:w="2394" w:type="dxa"/>
          </w:tcPr>
          <w:p w14:paraId="603D6398"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9E" w14:textId="77777777" w:rsidTr="002E0AEA">
        <w:tc>
          <w:tcPr>
            <w:tcW w:w="2394" w:type="dxa"/>
          </w:tcPr>
          <w:p w14:paraId="603D639A"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More than 3 years</w:t>
            </w:r>
          </w:p>
        </w:tc>
        <w:tc>
          <w:tcPr>
            <w:tcW w:w="2394" w:type="dxa"/>
          </w:tcPr>
          <w:p w14:paraId="603D639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6</w:t>
            </w:r>
          </w:p>
        </w:tc>
        <w:tc>
          <w:tcPr>
            <w:tcW w:w="2394" w:type="dxa"/>
          </w:tcPr>
          <w:p w14:paraId="603D639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30</w:t>
            </w:r>
          </w:p>
        </w:tc>
        <w:tc>
          <w:tcPr>
            <w:tcW w:w="2394" w:type="dxa"/>
          </w:tcPr>
          <w:p w14:paraId="603D639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39F" w14:textId="77777777" w:rsidR="00A747FD" w:rsidRPr="00B01619" w:rsidRDefault="00A747FD" w:rsidP="00A747FD">
      <w:pPr>
        <w:jc w:val="center"/>
        <w:rPr>
          <w:b/>
          <w:color w:val="000000" w:themeColor="text1"/>
        </w:rPr>
      </w:pPr>
      <w:r w:rsidRPr="00B01619">
        <w:rPr>
          <w:b/>
          <w:color w:val="000000" w:themeColor="text1"/>
        </w:rPr>
        <w:t>Table 2: Learning period</w:t>
      </w:r>
    </w:p>
    <w:p w14:paraId="603D63A0" w14:textId="77777777" w:rsidR="001F7FA3" w:rsidRPr="00B01619" w:rsidRDefault="001F7FA3" w:rsidP="00613BFD">
      <w:pPr>
        <w:rPr>
          <w:color w:val="000000" w:themeColor="text1"/>
        </w:rPr>
      </w:pPr>
    </w:p>
    <w:p w14:paraId="603D63A1" w14:textId="77777777" w:rsidR="001F7FA3" w:rsidRPr="00B01619" w:rsidRDefault="001F7FA3" w:rsidP="00A747FD">
      <w:pPr>
        <w:jc w:val="center"/>
        <w:rPr>
          <w:color w:val="000000" w:themeColor="text1"/>
        </w:rPr>
      </w:pPr>
      <w:r w:rsidRPr="00B01619">
        <w:rPr>
          <w:noProof/>
          <w:color w:val="000000" w:themeColor="text1"/>
          <w:lang w:val="en-IN" w:eastAsia="en-IN"/>
        </w:rPr>
        <w:lastRenderedPageBreak/>
        <w:drawing>
          <wp:inline distT="0" distB="0" distL="0" distR="0" wp14:anchorId="603D6457" wp14:editId="603D6458">
            <wp:extent cx="4572000" cy="2743200"/>
            <wp:effectExtent l="19050" t="0" r="19050" b="0"/>
            <wp:docPr id="1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3D63A2" w14:textId="77777777" w:rsidR="00A747FD" w:rsidRPr="00B01619" w:rsidRDefault="00A747FD" w:rsidP="00A747FD">
      <w:pPr>
        <w:jc w:val="center"/>
        <w:rPr>
          <w:b/>
          <w:color w:val="000000" w:themeColor="text1"/>
        </w:rPr>
      </w:pPr>
      <w:r w:rsidRPr="00B01619">
        <w:rPr>
          <w:b/>
          <w:color w:val="000000" w:themeColor="text1"/>
        </w:rPr>
        <w:t>Figure 2: Learning period</w:t>
      </w:r>
    </w:p>
    <w:p w14:paraId="603D63A3" w14:textId="77777777" w:rsidR="001F7FA3" w:rsidRPr="00B01619" w:rsidRDefault="001F7FA3" w:rsidP="00613BFD">
      <w:pPr>
        <w:rPr>
          <w:b/>
          <w:color w:val="000000" w:themeColor="text1"/>
        </w:rPr>
      </w:pPr>
      <w:r w:rsidRPr="00B01619">
        <w:rPr>
          <w:b/>
          <w:color w:val="000000" w:themeColor="text1"/>
        </w:rPr>
        <w:t xml:space="preserve">Q3. How far do you agree that VLE is an essential technology for learning process in </w:t>
      </w:r>
      <w:r w:rsidR="00EF6B15" w:rsidRPr="00B01619">
        <w:rPr>
          <w:color w:val="000000" w:themeColor="text1"/>
        </w:rPr>
        <w:t>“</w:t>
      </w:r>
      <w:r w:rsidR="00EF6B15"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A8" w14:textId="77777777" w:rsidTr="002E0AEA">
        <w:tc>
          <w:tcPr>
            <w:tcW w:w="2394" w:type="dxa"/>
          </w:tcPr>
          <w:p w14:paraId="603D63A4"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A5"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A6"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A7"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3AD" w14:textId="77777777" w:rsidTr="002E0AEA">
        <w:trPr>
          <w:trHeight w:val="206"/>
        </w:trPr>
        <w:tc>
          <w:tcPr>
            <w:tcW w:w="2394" w:type="dxa"/>
          </w:tcPr>
          <w:p w14:paraId="603D63A9"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Strongly Agree</w:t>
            </w:r>
          </w:p>
        </w:tc>
        <w:tc>
          <w:tcPr>
            <w:tcW w:w="2394" w:type="dxa"/>
          </w:tcPr>
          <w:p w14:paraId="603D63AA"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6</w:t>
            </w:r>
          </w:p>
        </w:tc>
        <w:tc>
          <w:tcPr>
            <w:tcW w:w="2394" w:type="dxa"/>
          </w:tcPr>
          <w:p w14:paraId="603D63A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30</w:t>
            </w:r>
          </w:p>
        </w:tc>
        <w:tc>
          <w:tcPr>
            <w:tcW w:w="2394" w:type="dxa"/>
          </w:tcPr>
          <w:p w14:paraId="603D63A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B2" w14:textId="77777777" w:rsidTr="002E0AEA">
        <w:tc>
          <w:tcPr>
            <w:tcW w:w="2394" w:type="dxa"/>
          </w:tcPr>
          <w:p w14:paraId="603D63A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Agree</w:t>
            </w:r>
          </w:p>
        </w:tc>
        <w:tc>
          <w:tcPr>
            <w:tcW w:w="2394" w:type="dxa"/>
          </w:tcPr>
          <w:p w14:paraId="603D63A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8</w:t>
            </w:r>
          </w:p>
        </w:tc>
        <w:tc>
          <w:tcPr>
            <w:tcW w:w="2394" w:type="dxa"/>
          </w:tcPr>
          <w:p w14:paraId="603D63B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40</w:t>
            </w:r>
          </w:p>
        </w:tc>
        <w:tc>
          <w:tcPr>
            <w:tcW w:w="2394" w:type="dxa"/>
          </w:tcPr>
          <w:p w14:paraId="603D63B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B7" w14:textId="77777777" w:rsidTr="002E0AEA">
        <w:tc>
          <w:tcPr>
            <w:tcW w:w="2394" w:type="dxa"/>
          </w:tcPr>
          <w:p w14:paraId="603D63B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Neutral</w:t>
            </w:r>
          </w:p>
        </w:tc>
        <w:tc>
          <w:tcPr>
            <w:tcW w:w="2394" w:type="dxa"/>
          </w:tcPr>
          <w:p w14:paraId="603D63B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w:t>
            </w:r>
          </w:p>
        </w:tc>
        <w:tc>
          <w:tcPr>
            <w:tcW w:w="2394" w:type="dxa"/>
          </w:tcPr>
          <w:p w14:paraId="603D63B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10</w:t>
            </w:r>
          </w:p>
        </w:tc>
        <w:tc>
          <w:tcPr>
            <w:tcW w:w="2394" w:type="dxa"/>
          </w:tcPr>
          <w:p w14:paraId="603D63B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BC" w14:textId="77777777" w:rsidTr="002E0AEA">
        <w:tc>
          <w:tcPr>
            <w:tcW w:w="2394" w:type="dxa"/>
          </w:tcPr>
          <w:p w14:paraId="603D63B8"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Disagree</w:t>
            </w:r>
          </w:p>
        </w:tc>
        <w:tc>
          <w:tcPr>
            <w:tcW w:w="2394" w:type="dxa"/>
          </w:tcPr>
          <w:p w14:paraId="603D63B9"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w:t>
            </w:r>
          </w:p>
        </w:tc>
        <w:tc>
          <w:tcPr>
            <w:tcW w:w="2394" w:type="dxa"/>
          </w:tcPr>
          <w:p w14:paraId="603D63BA"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w:t>
            </w:r>
          </w:p>
        </w:tc>
        <w:tc>
          <w:tcPr>
            <w:tcW w:w="2394" w:type="dxa"/>
          </w:tcPr>
          <w:p w14:paraId="603D63B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C1" w14:textId="77777777" w:rsidTr="002E0AEA">
        <w:tc>
          <w:tcPr>
            <w:tcW w:w="2394" w:type="dxa"/>
          </w:tcPr>
          <w:p w14:paraId="603D63B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Strongly Disagree</w:t>
            </w:r>
          </w:p>
        </w:tc>
        <w:tc>
          <w:tcPr>
            <w:tcW w:w="2394" w:type="dxa"/>
          </w:tcPr>
          <w:p w14:paraId="603D63B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w:t>
            </w:r>
          </w:p>
        </w:tc>
        <w:tc>
          <w:tcPr>
            <w:tcW w:w="2394" w:type="dxa"/>
          </w:tcPr>
          <w:p w14:paraId="603D63B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15</w:t>
            </w:r>
          </w:p>
        </w:tc>
        <w:tc>
          <w:tcPr>
            <w:tcW w:w="2394" w:type="dxa"/>
          </w:tcPr>
          <w:p w14:paraId="603D63C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3C2" w14:textId="77777777" w:rsidR="001F7FA3" w:rsidRPr="00B01619" w:rsidRDefault="009054DC" w:rsidP="009054DC">
      <w:pPr>
        <w:jc w:val="center"/>
        <w:rPr>
          <w:b/>
          <w:color w:val="000000" w:themeColor="text1"/>
        </w:rPr>
      </w:pPr>
      <w:r w:rsidRPr="00B01619">
        <w:rPr>
          <w:b/>
          <w:color w:val="000000" w:themeColor="text1"/>
        </w:rPr>
        <w:t>Table 3: VLE is essential</w:t>
      </w:r>
    </w:p>
    <w:p w14:paraId="603D63C3" w14:textId="77777777" w:rsidR="001F7FA3" w:rsidRPr="00B01619" w:rsidRDefault="001F7FA3" w:rsidP="009054DC">
      <w:pPr>
        <w:jc w:val="center"/>
        <w:rPr>
          <w:color w:val="000000" w:themeColor="text1"/>
        </w:rPr>
      </w:pPr>
      <w:r w:rsidRPr="00B01619">
        <w:rPr>
          <w:noProof/>
          <w:color w:val="000000" w:themeColor="text1"/>
          <w:lang w:val="en-IN" w:eastAsia="en-IN"/>
        </w:rPr>
        <w:lastRenderedPageBreak/>
        <w:drawing>
          <wp:inline distT="0" distB="0" distL="0" distR="0" wp14:anchorId="603D6459" wp14:editId="603D645A">
            <wp:extent cx="4572000" cy="2743200"/>
            <wp:effectExtent l="19050" t="0" r="19050" b="0"/>
            <wp:docPr id="1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3D63C4" w14:textId="77777777" w:rsidR="009054DC" w:rsidRPr="00B01619" w:rsidRDefault="009054DC" w:rsidP="009054DC">
      <w:pPr>
        <w:jc w:val="center"/>
        <w:rPr>
          <w:b/>
          <w:color w:val="000000" w:themeColor="text1"/>
        </w:rPr>
      </w:pPr>
      <w:r w:rsidRPr="00B01619">
        <w:rPr>
          <w:b/>
          <w:color w:val="000000" w:themeColor="text1"/>
        </w:rPr>
        <w:t>Figure 3: VLE is essential</w:t>
      </w:r>
    </w:p>
    <w:p w14:paraId="603D63C5" w14:textId="77777777" w:rsidR="001F7FA3" w:rsidRPr="00B01619" w:rsidRDefault="001F7FA3" w:rsidP="00613BFD">
      <w:pPr>
        <w:rPr>
          <w:b/>
          <w:color w:val="000000" w:themeColor="text1"/>
        </w:rPr>
      </w:pPr>
      <w:r w:rsidRPr="00B01619">
        <w:rPr>
          <w:b/>
          <w:color w:val="000000" w:themeColor="text1"/>
        </w:rPr>
        <w:t xml:space="preserve">Q4. What types of resources support do you get from VLE in </w:t>
      </w:r>
      <w:r w:rsidR="00A0221A" w:rsidRPr="00B01619">
        <w:rPr>
          <w:color w:val="000000" w:themeColor="text1"/>
        </w:rPr>
        <w:t>“</w:t>
      </w:r>
      <w:r w:rsidR="00A0221A"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CA" w14:textId="77777777" w:rsidTr="002E0AEA">
        <w:tc>
          <w:tcPr>
            <w:tcW w:w="2394" w:type="dxa"/>
          </w:tcPr>
          <w:p w14:paraId="603D63C6"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C7"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C8"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C9"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3CF" w14:textId="77777777" w:rsidTr="002E0AEA">
        <w:tc>
          <w:tcPr>
            <w:tcW w:w="2394" w:type="dxa"/>
          </w:tcPr>
          <w:p w14:paraId="603D63C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 xml:space="preserve">Past Assessment information </w:t>
            </w:r>
          </w:p>
        </w:tc>
        <w:tc>
          <w:tcPr>
            <w:tcW w:w="2394" w:type="dxa"/>
          </w:tcPr>
          <w:p w14:paraId="603D63C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10</w:t>
            </w:r>
          </w:p>
        </w:tc>
        <w:tc>
          <w:tcPr>
            <w:tcW w:w="2394" w:type="dxa"/>
          </w:tcPr>
          <w:p w14:paraId="603D63C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50</w:t>
            </w:r>
          </w:p>
        </w:tc>
        <w:tc>
          <w:tcPr>
            <w:tcW w:w="2394" w:type="dxa"/>
          </w:tcPr>
          <w:p w14:paraId="603D63C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D4" w14:textId="77777777" w:rsidTr="002E0AEA">
        <w:tc>
          <w:tcPr>
            <w:tcW w:w="2394" w:type="dxa"/>
          </w:tcPr>
          <w:p w14:paraId="603D63D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Modules</w:t>
            </w:r>
          </w:p>
        </w:tc>
        <w:tc>
          <w:tcPr>
            <w:tcW w:w="2394" w:type="dxa"/>
          </w:tcPr>
          <w:p w14:paraId="603D63D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7</w:t>
            </w:r>
          </w:p>
        </w:tc>
        <w:tc>
          <w:tcPr>
            <w:tcW w:w="2394" w:type="dxa"/>
          </w:tcPr>
          <w:p w14:paraId="603D63D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35</w:t>
            </w:r>
          </w:p>
        </w:tc>
        <w:tc>
          <w:tcPr>
            <w:tcW w:w="2394" w:type="dxa"/>
          </w:tcPr>
          <w:p w14:paraId="603D63D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D9" w14:textId="77777777" w:rsidTr="002E0AEA">
        <w:tc>
          <w:tcPr>
            <w:tcW w:w="2394" w:type="dxa"/>
          </w:tcPr>
          <w:p w14:paraId="603D63D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Hyperlink for external data</w:t>
            </w:r>
          </w:p>
        </w:tc>
        <w:tc>
          <w:tcPr>
            <w:tcW w:w="2394" w:type="dxa"/>
          </w:tcPr>
          <w:p w14:paraId="603D63D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w:t>
            </w:r>
          </w:p>
        </w:tc>
        <w:tc>
          <w:tcPr>
            <w:tcW w:w="2394" w:type="dxa"/>
          </w:tcPr>
          <w:p w14:paraId="603D63D7"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15</w:t>
            </w:r>
          </w:p>
        </w:tc>
        <w:tc>
          <w:tcPr>
            <w:tcW w:w="2394" w:type="dxa"/>
          </w:tcPr>
          <w:p w14:paraId="603D63D8"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3DA" w14:textId="77777777" w:rsidR="007E4058" w:rsidRPr="00B01619" w:rsidRDefault="007E4058" w:rsidP="007E4058">
      <w:pPr>
        <w:jc w:val="center"/>
        <w:rPr>
          <w:b/>
          <w:color w:val="000000" w:themeColor="text1"/>
        </w:rPr>
      </w:pPr>
      <w:r w:rsidRPr="00B01619">
        <w:rPr>
          <w:b/>
          <w:color w:val="000000" w:themeColor="text1"/>
        </w:rPr>
        <w:t>Table 4: Types of Resources</w:t>
      </w:r>
      <w:r w:rsidR="00632E57" w:rsidRPr="00B01619">
        <w:rPr>
          <w:b/>
          <w:color w:val="000000" w:themeColor="text1"/>
        </w:rPr>
        <w:t xml:space="preserve"> provided by VLE</w:t>
      </w:r>
    </w:p>
    <w:p w14:paraId="603D63DB" w14:textId="77777777" w:rsidR="001F7FA3" w:rsidRPr="00B01619" w:rsidRDefault="001F7FA3" w:rsidP="00613BFD">
      <w:pPr>
        <w:rPr>
          <w:color w:val="000000" w:themeColor="text1"/>
        </w:rPr>
      </w:pPr>
    </w:p>
    <w:p w14:paraId="603D63DC" w14:textId="77777777" w:rsidR="001F7FA3" w:rsidRPr="00B01619" w:rsidRDefault="001F7FA3" w:rsidP="00632E57">
      <w:pPr>
        <w:jc w:val="center"/>
        <w:rPr>
          <w:color w:val="000000" w:themeColor="text1"/>
        </w:rPr>
      </w:pPr>
      <w:r w:rsidRPr="00B01619">
        <w:rPr>
          <w:noProof/>
          <w:color w:val="000000" w:themeColor="text1"/>
          <w:lang w:val="en-IN" w:eastAsia="en-IN"/>
        </w:rPr>
        <w:lastRenderedPageBreak/>
        <w:drawing>
          <wp:inline distT="0" distB="0" distL="0" distR="0" wp14:anchorId="603D645B" wp14:editId="603D645C">
            <wp:extent cx="4572000" cy="2743200"/>
            <wp:effectExtent l="19050" t="0" r="19050" b="0"/>
            <wp:docPr id="1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3D63DD" w14:textId="77777777" w:rsidR="00632E57" w:rsidRPr="00B01619" w:rsidRDefault="00DD1A1E" w:rsidP="00632E57">
      <w:pPr>
        <w:jc w:val="center"/>
        <w:rPr>
          <w:b/>
          <w:color w:val="000000" w:themeColor="text1"/>
        </w:rPr>
      </w:pPr>
      <w:r w:rsidRPr="00B01619">
        <w:rPr>
          <w:b/>
          <w:color w:val="000000" w:themeColor="text1"/>
        </w:rPr>
        <w:t>Figur</w:t>
      </w:r>
      <w:r w:rsidR="00632E57" w:rsidRPr="00B01619">
        <w:rPr>
          <w:b/>
          <w:color w:val="000000" w:themeColor="text1"/>
        </w:rPr>
        <w:t>e 4: Types of Resources provided by VLE</w:t>
      </w:r>
    </w:p>
    <w:p w14:paraId="603D63DE" w14:textId="77777777" w:rsidR="001F7FA3" w:rsidRPr="00B01619" w:rsidRDefault="001F7FA3" w:rsidP="00613BFD">
      <w:pPr>
        <w:rPr>
          <w:b/>
          <w:color w:val="000000" w:themeColor="text1"/>
        </w:rPr>
      </w:pPr>
      <w:r w:rsidRPr="00B01619">
        <w:rPr>
          <w:b/>
          <w:color w:val="000000" w:themeColor="text1"/>
        </w:rPr>
        <w:t xml:space="preserve">Q5. What are the positive impacts of VLE on education practice in </w:t>
      </w:r>
      <w:r w:rsidR="001A4460" w:rsidRPr="00B01619">
        <w:rPr>
          <w:color w:val="000000" w:themeColor="text1"/>
        </w:rPr>
        <w:t>“</w:t>
      </w:r>
      <w:r w:rsidR="001A4460"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E3" w14:textId="77777777" w:rsidTr="002E0AEA">
        <w:tc>
          <w:tcPr>
            <w:tcW w:w="2394" w:type="dxa"/>
          </w:tcPr>
          <w:p w14:paraId="603D63DF"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E0"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E1"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E2"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3E8" w14:textId="77777777" w:rsidTr="002E0AEA">
        <w:tc>
          <w:tcPr>
            <w:tcW w:w="2394" w:type="dxa"/>
          </w:tcPr>
          <w:p w14:paraId="603D63E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Online chatting facility</w:t>
            </w:r>
          </w:p>
        </w:tc>
        <w:tc>
          <w:tcPr>
            <w:tcW w:w="2394" w:type="dxa"/>
          </w:tcPr>
          <w:p w14:paraId="603D63E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7</w:t>
            </w:r>
          </w:p>
        </w:tc>
        <w:tc>
          <w:tcPr>
            <w:tcW w:w="2394" w:type="dxa"/>
          </w:tcPr>
          <w:p w14:paraId="603D63E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35</w:t>
            </w:r>
          </w:p>
        </w:tc>
        <w:tc>
          <w:tcPr>
            <w:tcW w:w="2394" w:type="dxa"/>
          </w:tcPr>
          <w:p w14:paraId="603D63E7"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ED" w14:textId="77777777" w:rsidTr="002E0AEA">
        <w:tc>
          <w:tcPr>
            <w:tcW w:w="2394" w:type="dxa"/>
          </w:tcPr>
          <w:p w14:paraId="603D63E9"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Video conferencing</w:t>
            </w:r>
          </w:p>
        </w:tc>
        <w:tc>
          <w:tcPr>
            <w:tcW w:w="2394" w:type="dxa"/>
          </w:tcPr>
          <w:p w14:paraId="603D63EA"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w:t>
            </w:r>
          </w:p>
        </w:tc>
        <w:tc>
          <w:tcPr>
            <w:tcW w:w="2394" w:type="dxa"/>
          </w:tcPr>
          <w:p w14:paraId="603D63E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10</w:t>
            </w:r>
          </w:p>
        </w:tc>
        <w:tc>
          <w:tcPr>
            <w:tcW w:w="2394" w:type="dxa"/>
          </w:tcPr>
          <w:p w14:paraId="603D63E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3F2" w14:textId="77777777" w:rsidTr="002E0AEA">
        <w:tc>
          <w:tcPr>
            <w:tcW w:w="2394" w:type="dxa"/>
          </w:tcPr>
          <w:p w14:paraId="603D63E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Huge amount information</w:t>
            </w:r>
          </w:p>
        </w:tc>
        <w:tc>
          <w:tcPr>
            <w:tcW w:w="2394" w:type="dxa"/>
          </w:tcPr>
          <w:p w14:paraId="603D63E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11</w:t>
            </w:r>
          </w:p>
        </w:tc>
        <w:tc>
          <w:tcPr>
            <w:tcW w:w="2394" w:type="dxa"/>
          </w:tcPr>
          <w:p w14:paraId="603D63F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55</w:t>
            </w:r>
          </w:p>
        </w:tc>
        <w:tc>
          <w:tcPr>
            <w:tcW w:w="2394" w:type="dxa"/>
          </w:tcPr>
          <w:p w14:paraId="603D63F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3F3" w14:textId="77777777" w:rsidR="00DD1A1E" w:rsidRPr="00B01619" w:rsidRDefault="00DD1A1E" w:rsidP="00DD1A1E">
      <w:pPr>
        <w:jc w:val="center"/>
        <w:rPr>
          <w:b/>
          <w:color w:val="000000" w:themeColor="text1"/>
        </w:rPr>
      </w:pPr>
      <w:r w:rsidRPr="00B01619">
        <w:rPr>
          <w:b/>
          <w:color w:val="000000" w:themeColor="text1"/>
        </w:rPr>
        <w:t>Table 5: Positive sides of VLE</w:t>
      </w:r>
    </w:p>
    <w:p w14:paraId="603D63F4" w14:textId="77777777" w:rsidR="00A04124" w:rsidRPr="00B01619" w:rsidRDefault="00A04124" w:rsidP="00613BFD">
      <w:pPr>
        <w:rPr>
          <w:color w:val="000000" w:themeColor="text1"/>
        </w:rPr>
      </w:pPr>
    </w:p>
    <w:p w14:paraId="603D63F5" w14:textId="77777777" w:rsidR="00A04124" w:rsidRPr="00B01619" w:rsidRDefault="00A04124" w:rsidP="00613BFD">
      <w:pPr>
        <w:rPr>
          <w:color w:val="000000" w:themeColor="text1"/>
        </w:rPr>
      </w:pPr>
      <w:r w:rsidRPr="00B01619">
        <w:rPr>
          <w:color w:val="000000" w:themeColor="text1"/>
        </w:rPr>
        <w:br w:type="page"/>
      </w:r>
    </w:p>
    <w:p w14:paraId="603D63F6" w14:textId="77777777" w:rsidR="001F7FA3" w:rsidRPr="00B01619" w:rsidRDefault="001F7FA3" w:rsidP="001337C5">
      <w:pPr>
        <w:jc w:val="center"/>
        <w:rPr>
          <w:color w:val="000000" w:themeColor="text1"/>
        </w:rPr>
      </w:pPr>
      <w:r w:rsidRPr="00B01619">
        <w:rPr>
          <w:noProof/>
          <w:color w:val="000000" w:themeColor="text1"/>
          <w:lang w:val="en-IN" w:eastAsia="en-IN"/>
        </w:rPr>
        <w:lastRenderedPageBreak/>
        <w:drawing>
          <wp:inline distT="0" distB="0" distL="0" distR="0" wp14:anchorId="603D645D" wp14:editId="603D645E">
            <wp:extent cx="4572000" cy="2743200"/>
            <wp:effectExtent l="19050" t="0" r="19050" b="0"/>
            <wp:docPr id="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03D63F7" w14:textId="77777777" w:rsidR="001337C5" w:rsidRPr="00B01619" w:rsidRDefault="00854B6C" w:rsidP="001337C5">
      <w:pPr>
        <w:jc w:val="center"/>
        <w:rPr>
          <w:b/>
          <w:color w:val="000000" w:themeColor="text1"/>
        </w:rPr>
      </w:pPr>
      <w:r w:rsidRPr="00B01619">
        <w:rPr>
          <w:b/>
          <w:color w:val="000000" w:themeColor="text1"/>
        </w:rPr>
        <w:t>Figur</w:t>
      </w:r>
      <w:r w:rsidR="001337C5" w:rsidRPr="00B01619">
        <w:rPr>
          <w:b/>
          <w:color w:val="000000" w:themeColor="text1"/>
        </w:rPr>
        <w:t>e 5: Positive sides of VLE</w:t>
      </w:r>
    </w:p>
    <w:p w14:paraId="603D63F8" w14:textId="77777777" w:rsidR="001F7FA3" w:rsidRPr="00B01619" w:rsidRDefault="001F7FA3" w:rsidP="00613BFD">
      <w:pPr>
        <w:rPr>
          <w:b/>
          <w:color w:val="000000" w:themeColor="text1"/>
        </w:rPr>
      </w:pPr>
      <w:r w:rsidRPr="00B01619">
        <w:rPr>
          <w:b/>
          <w:color w:val="000000" w:themeColor="text1"/>
        </w:rPr>
        <w:t xml:space="preserve">Q6. How far do you think VLE has negative effect on “teaching-learning course” in </w:t>
      </w:r>
      <w:r w:rsidR="007E2730" w:rsidRPr="00B01619">
        <w:rPr>
          <w:color w:val="000000" w:themeColor="text1"/>
        </w:rPr>
        <w:t>“</w:t>
      </w:r>
      <w:r w:rsidR="007E2730"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3FD" w14:textId="77777777" w:rsidTr="002E0AEA">
        <w:tc>
          <w:tcPr>
            <w:tcW w:w="2394" w:type="dxa"/>
          </w:tcPr>
          <w:p w14:paraId="603D63F9"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3FA"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3FB"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3FC"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402" w14:textId="77777777" w:rsidTr="002E0AEA">
        <w:trPr>
          <w:trHeight w:val="206"/>
        </w:trPr>
        <w:tc>
          <w:tcPr>
            <w:tcW w:w="2394" w:type="dxa"/>
          </w:tcPr>
          <w:p w14:paraId="603D63F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Strongly Agree</w:t>
            </w:r>
          </w:p>
        </w:tc>
        <w:tc>
          <w:tcPr>
            <w:tcW w:w="2394" w:type="dxa"/>
          </w:tcPr>
          <w:p w14:paraId="603D63F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w:t>
            </w:r>
          </w:p>
        </w:tc>
        <w:tc>
          <w:tcPr>
            <w:tcW w:w="2394" w:type="dxa"/>
          </w:tcPr>
          <w:p w14:paraId="603D640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10</w:t>
            </w:r>
          </w:p>
        </w:tc>
        <w:tc>
          <w:tcPr>
            <w:tcW w:w="2394" w:type="dxa"/>
          </w:tcPr>
          <w:p w14:paraId="603D640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07" w14:textId="77777777" w:rsidTr="002E0AEA">
        <w:tc>
          <w:tcPr>
            <w:tcW w:w="2394" w:type="dxa"/>
          </w:tcPr>
          <w:p w14:paraId="603D640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Agree</w:t>
            </w:r>
          </w:p>
        </w:tc>
        <w:tc>
          <w:tcPr>
            <w:tcW w:w="2394" w:type="dxa"/>
          </w:tcPr>
          <w:p w14:paraId="603D640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w:t>
            </w:r>
          </w:p>
        </w:tc>
        <w:tc>
          <w:tcPr>
            <w:tcW w:w="2394" w:type="dxa"/>
          </w:tcPr>
          <w:p w14:paraId="603D640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15</w:t>
            </w:r>
          </w:p>
        </w:tc>
        <w:tc>
          <w:tcPr>
            <w:tcW w:w="2394" w:type="dxa"/>
          </w:tcPr>
          <w:p w14:paraId="603D640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0C" w14:textId="77777777" w:rsidTr="002E0AEA">
        <w:tc>
          <w:tcPr>
            <w:tcW w:w="2394" w:type="dxa"/>
          </w:tcPr>
          <w:p w14:paraId="603D6408"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Neutral</w:t>
            </w:r>
          </w:p>
        </w:tc>
        <w:tc>
          <w:tcPr>
            <w:tcW w:w="2394" w:type="dxa"/>
          </w:tcPr>
          <w:p w14:paraId="603D6409"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w:t>
            </w:r>
          </w:p>
        </w:tc>
        <w:tc>
          <w:tcPr>
            <w:tcW w:w="2394" w:type="dxa"/>
          </w:tcPr>
          <w:p w14:paraId="603D640A"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w:t>
            </w:r>
          </w:p>
        </w:tc>
        <w:tc>
          <w:tcPr>
            <w:tcW w:w="2394" w:type="dxa"/>
          </w:tcPr>
          <w:p w14:paraId="603D640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11" w14:textId="77777777" w:rsidTr="002E0AEA">
        <w:tc>
          <w:tcPr>
            <w:tcW w:w="2394" w:type="dxa"/>
          </w:tcPr>
          <w:p w14:paraId="603D640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Disagree</w:t>
            </w:r>
          </w:p>
        </w:tc>
        <w:tc>
          <w:tcPr>
            <w:tcW w:w="2394" w:type="dxa"/>
          </w:tcPr>
          <w:p w14:paraId="603D640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9</w:t>
            </w:r>
          </w:p>
        </w:tc>
        <w:tc>
          <w:tcPr>
            <w:tcW w:w="2394" w:type="dxa"/>
          </w:tcPr>
          <w:p w14:paraId="603D640F"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45</w:t>
            </w:r>
          </w:p>
        </w:tc>
        <w:tc>
          <w:tcPr>
            <w:tcW w:w="2394" w:type="dxa"/>
          </w:tcPr>
          <w:p w14:paraId="603D641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16" w14:textId="77777777" w:rsidTr="002E0AEA">
        <w:tc>
          <w:tcPr>
            <w:tcW w:w="2394" w:type="dxa"/>
          </w:tcPr>
          <w:p w14:paraId="603D641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Strongly Disagree</w:t>
            </w:r>
          </w:p>
        </w:tc>
        <w:tc>
          <w:tcPr>
            <w:tcW w:w="2394" w:type="dxa"/>
          </w:tcPr>
          <w:p w14:paraId="603D641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w:t>
            </w:r>
          </w:p>
        </w:tc>
        <w:tc>
          <w:tcPr>
            <w:tcW w:w="2394" w:type="dxa"/>
          </w:tcPr>
          <w:p w14:paraId="603D641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25</w:t>
            </w:r>
          </w:p>
        </w:tc>
        <w:tc>
          <w:tcPr>
            <w:tcW w:w="2394" w:type="dxa"/>
          </w:tcPr>
          <w:p w14:paraId="603D6415"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417" w14:textId="77777777" w:rsidR="002A2B13" w:rsidRPr="00B01619" w:rsidRDefault="002A2B13" w:rsidP="002A2B13">
      <w:pPr>
        <w:jc w:val="center"/>
        <w:rPr>
          <w:b/>
          <w:color w:val="000000" w:themeColor="text1"/>
        </w:rPr>
      </w:pPr>
      <w:r w:rsidRPr="00B01619">
        <w:rPr>
          <w:b/>
          <w:color w:val="000000" w:themeColor="text1"/>
        </w:rPr>
        <w:t>Table 6: Negative effect of VLE</w:t>
      </w:r>
    </w:p>
    <w:p w14:paraId="603D6418" w14:textId="77777777" w:rsidR="001F7FA3" w:rsidRPr="00B01619" w:rsidRDefault="001F7FA3" w:rsidP="002A2B13">
      <w:pPr>
        <w:jc w:val="center"/>
        <w:rPr>
          <w:color w:val="000000" w:themeColor="text1"/>
        </w:rPr>
      </w:pPr>
    </w:p>
    <w:p w14:paraId="603D6419" w14:textId="77777777" w:rsidR="001F7FA3" w:rsidRPr="00B01619" w:rsidRDefault="001F7FA3" w:rsidP="002A2B13">
      <w:pPr>
        <w:jc w:val="center"/>
        <w:rPr>
          <w:color w:val="000000" w:themeColor="text1"/>
        </w:rPr>
      </w:pPr>
      <w:r w:rsidRPr="00B01619">
        <w:rPr>
          <w:noProof/>
          <w:color w:val="000000" w:themeColor="text1"/>
          <w:lang w:val="en-IN" w:eastAsia="en-IN"/>
        </w:rPr>
        <w:lastRenderedPageBreak/>
        <w:drawing>
          <wp:inline distT="0" distB="0" distL="0" distR="0" wp14:anchorId="603D645F" wp14:editId="603D6460">
            <wp:extent cx="4572000" cy="2743200"/>
            <wp:effectExtent l="19050" t="0" r="19050" b="0"/>
            <wp:docPr id="1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3D641A" w14:textId="77777777" w:rsidR="002A2B13" w:rsidRPr="00B01619" w:rsidRDefault="002A2B13" w:rsidP="002A2B13">
      <w:pPr>
        <w:jc w:val="center"/>
        <w:rPr>
          <w:color w:val="000000" w:themeColor="text1"/>
        </w:rPr>
      </w:pPr>
      <w:r w:rsidRPr="00B01619">
        <w:rPr>
          <w:b/>
          <w:color w:val="000000" w:themeColor="text1"/>
        </w:rPr>
        <w:t>Figure 6: Negative effect of VLE</w:t>
      </w:r>
    </w:p>
    <w:p w14:paraId="603D641B" w14:textId="77777777" w:rsidR="001F7FA3" w:rsidRPr="00B01619" w:rsidRDefault="001F7FA3" w:rsidP="00613BFD">
      <w:pPr>
        <w:rPr>
          <w:b/>
          <w:color w:val="000000" w:themeColor="text1"/>
        </w:rPr>
      </w:pPr>
      <w:r w:rsidRPr="00B01619">
        <w:rPr>
          <w:b/>
          <w:color w:val="000000" w:themeColor="text1"/>
        </w:rPr>
        <w:t xml:space="preserve">Q7. What kinds of challenges do you face about VLE in </w:t>
      </w:r>
      <w:r w:rsidR="00584513" w:rsidRPr="00B01619">
        <w:rPr>
          <w:color w:val="000000" w:themeColor="text1"/>
        </w:rPr>
        <w:t>“</w:t>
      </w:r>
      <w:r w:rsidR="00584513" w:rsidRPr="00B01619">
        <w:rPr>
          <w:b/>
          <w:color w:val="000000" w:themeColor="text1"/>
        </w:rPr>
        <w:t>University of Wales Trinity Saint David”?</w:t>
      </w:r>
    </w:p>
    <w:tbl>
      <w:tblPr>
        <w:tblStyle w:val="TableGrid"/>
        <w:tblW w:w="0" w:type="auto"/>
        <w:tblLook w:val="04A0" w:firstRow="1" w:lastRow="0" w:firstColumn="1" w:lastColumn="0" w:noHBand="0" w:noVBand="1"/>
      </w:tblPr>
      <w:tblGrid>
        <w:gridCol w:w="2394"/>
        <w:gridCol w:w="2394"/>
        <w:gridCol w:w="2394"/>
        <w:gridCol w:w="2394"/>
      </w:tblGrid>
      <w:tr w:rsidR="001F7FA3" w:rsidRPr="00B01619" w14:paraId="603D6420" w14:textId="77777777" w:rsidTr="002E0AEA">
        <w:tc>
          <w:tcPr>
            <w:tcW w:w="2394" w:type="dxa"/>
          </w:tcPr>
          <w:p w14:paraId="603D641C"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Options</w:t>
            </w:r>
          </w:p>
        </w:tc>
        <w:tc>
          <w:tcPr>
            <w:tcW w:w="2394" w:type="dxa"/>
          </w:tcPr>
          <w:p w14:paraId="603D641D"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Respondents</w:t>
            </w:r>
          </w:p>
        </w:tc>
        <w:tc>
          <w:tcPr>
            <w:tcW w:w="2394" w:type="dxa"/>
          </w:tcPr>
          <w:p w14:paraId="603D641E"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Percentage of respondents</w:t>
            </w:r>
          </w:p>
        </w:tc>
        <w:tc>
          <w:tcPr>
            <w:tcW w:w="2394" w:type="dxa"/>
          </w:tcPr>
          <w:p w14:paraId="603D641F"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Total respondents</w:t>
            </w:r>
          </w:p>
        </w:tc>
      </w:tr>
      <w:tr w:rsidR="001F7FA3" w:rsidRPr="00B01619" w14:paraId="603D6425" w14:textId="77777777" w:rsidTr="002E0AEA">
        <w:trPr>
          <w:trHeight w:val="206"/>
        </w:trPr>
        <w:tc>
          <w:tcPr>
            <w:tcW w:w="2394" w:type="dxa"/>
          </w:tcPr>
          <w:p w14:paraId="603D642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Feel uncomfortable</w:t>
            </w:r>
          </w:p>
        </w:tc>
        <w:tc>
          <w:tcPr>
            <w:tcW w:w="2394" w:type="dxa"/>
          </w:tcPr>
          <w:p w14:paraId="603D642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7</w:t>
            </w:r>
          </w:p>
        </w:tc>
        <w:tc>
          <w:tcPr>
            <w:tcW w:w="2394" w:type="dxa"/>
          </w:tcPr>
          <w:p w14:paraId="603D642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35</w:t>
            </w:r>
          </w:p>
        </w:tc>
        <w:tc>
          <w:tcPr>
            <w:tcW w:w="2394" w:type="dxa"/>
          </w:tcPr>
          <w:p w14:paraId="603D642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2A" w14:textId="77777777" w:rsidTr="002E0AEA">
        <w:tc>
          <w:tcPr>
            <w:tcW w:w="2394" w:type="dxa"/>
          </w:tcPr>
          <w:p w14:paraId="603D6426"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Required IT skills</w:t>
            </w:r>
          </w:p>
        </w:tc>
        <w:tc>
          <w:tcPr>
            <w:tcW w:w="2394" w:type="dxa"/>
          </w:tcPr>
          <w:p w14:paraId="603D6427"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9</w:t>
            </w:r>
          </w:p>
        </w:tc>
        <w:tc>
          <w:tcPr>
            <w:tcW w:w="2394" w:type="dxa"/>
          </w:tcPr>
          <w:p w14:paraId="603D6428"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45</w:t>
            </w:r>
          </w:p>
        </w:tc>
        <w:tc>
          <w:tcPr>
            <w:tcW w:w="2394" w:type="dxa"/>
          </w:tcPr>
          <w:p w14:paraId="603D6429"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2F" w14:textId="77777777" w:rsidTr="002E0AEA">
        <w:tc>
          <w:tcPr>
            <w:tcW w:w="2394" w:type="dxa"/>
          </w:tcPr>
          <w:p w14:paraId="603D642B"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Time consuming</w:t>
            </w:r>
          </w:p>
        </w:tc>
        <w:tc>
          <w:tcPr>
            <w:tcW w:w="2394" w:type="dxa"/>
          </w:tcPr>
          <w:p w14:paraId="603D642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3</w:t>
            </w:r>
          </w:p>
        </w:tc>
        <w:tc>
          <w:tcPr>
            <w:tcW w:w="2394" w:type="dxa"/>
          </w:tcPr>
          <w:p w14:paraId="603D642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15</w:t>
            </w:r>
          </w:p>
        </w:tc>
        <w:tc>
          <w:tcPr>
            <w:tcW w:w="2394" w:type="dxa"/>
          </w:tcPr>
          <w:p w14:paraId="603D642E"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r w:rsidR="001F7FA3" w:rsidRPr="00B01619" w14:paraId="603D6434" w14:textId="77777777" w:rsidTr="002E0AEA">
        <w:tc>
          <w:tcPr>
            <w:tcW w:w="2394" w:type="dxa"/>
          </w:tcPr>
          <w:p w14:paraId="603D6430"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Costly</w:t>
            </w:r>
          </w:p>
        </w:tc>
        <w:tc>
          <w:tcPr>
            <w:tcW w:w="2394" w:type="dxa"/>
          </w:tcPr>
          <w:p w14:paraId="603D6431"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1</w:t>
            </w:r>
          </w:p>
        </w:tc>
        <w:tc>
          <w:tcPr>
            <w:tcW w:w="2394" w:type="dxa"/>
          </w:tcPr>
          <w:p w14:paraId="603D6432"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5</w:t>
            </w:r>
          </w:p>
        </w:tc>
        <w:tc>
          <w:tcPr>
            <w:tcW w:w="2394" w:type="dxa"/>
          </w:tcPr>
          <w:p w14:paraId="603D6433"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rPr>
              <w:t>20</w:t>
            </w:r>
          </w:p>
        </w:tc>
      </w:tr>
    </w:tbl>
    <w:p w14:paraId="603D6435" w14:textId="77777777" w:rsidR="001F7FA3" w:rsidRPr="00B01619" w:rsidRDefault="00CD1E52" w:rsidP="00CD1E52">
      <w:pPr>
        <w:jc w:val="center"/>
        <w:rPr>
          <w:color w:val="000000" w:themeColor="text1"/>
        </w:rPr>
      </w:pPr>
      <w:r w:rsidRPr="00B01619">
        <w:rPr>
          <w:b/>
          <w:color w:val="000000" w:themeColor="text1"/>
        </w:rPr>
        <w:t>Table 7: Challenges of VLE</w:t>
      </w:r>
    </w:p>
    <w:p w14:paraId="603D6436" w14:textId="77777777" w:rsidR="001F7FA3" w:rsidRPr="00B01619" w:rsidRDefault="001F7FA3" w:rsidP="00AD68B4">
      <w:pPr>
        <w:jc w:val="center"/>
        <w:rPr>
          <w:color w:val="000000" w:themeColor="text1"/>
        </w:rPr>
      </w:pPr>
      <w:r w:rsidRPr="00B01619">
        <w:rPr>
          <w:noProof/>
          <w:color w:val="000000" w:themeColor="text1"/>
          <w:lang w:val="en-IN" w:eastAsia="en-IN"/>
        </w:rPr>
        <w:lastRenderedPageBreak/>
        <w:drawing>
          <wp:inline distT="0" distB="0" distL="0" distR="0" wp14:anchorId="603D6461" wp14:editId="603D6462">
            <wp:extent cx="4572000" cy="2743200"/>
            <wp:effectExtent l="19050" t="0" r="19050" b="0"/>
            <wp:docPr id="1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03D6437" w14:textId="77777777" w:rsidR="00AD68B4" w:rsidRPr="00B01619" w:rsidRDefault="00AD68B4" w:rsidP="00AD68B4">
      <w:pPr>
        <w:jc w:val="center"/>
        <w:rPr>
          <w:color w:val="000000" w:themeColor="text1"/>
        </w:rPr>
      </w:pPr>
      <w:r w:rsidRPr="00B01619">
        <w:rPr>
          <w:b/>
          <w:color w:val="000000" w:themeColor="text1"/>
        </w:rPr>
        <w:t>Table 7: Challenges of VLE</w:t>
      </w:r>
    </w:p>
    <w:p w14:paraId="603D6438" w14:textId="77777777" w:rsidR="001F7FA3" w:rsidRPr="00B01619" w:rsidRDefault="001F7FA3" w:rsidP="00613BFD">
      <w:pPr>
        <w:pStyle w:val="Heading1"/>
        <w:rPr>
          <w:color w:val="000000" w:themeColor="text1"/>
        </w:rPr>
      </w:pPr>
      <w:bookmarkStart w:id="41" w:name="_Toc38296523"/>
      <w:r w:rsidRPr="00B01619">
        <w:rPr>
          <w:color w:val="000000" w:themeColor="text1"/>
        </w:rPr>
        <w:t>Appendix 2</w:t>
      </w:r>
      <w:bookmarkEnd w:id="41"/>
    </w:p>
    <w:tbl>
      <w:tblPr>
        <w:tblStyle w:val="TableGrid"/>
        <w:tblW w:w="0" w:type="auto"/>
        <w:tblLook w:val="04A0" w:firstRow="1" w:lastRow="0" w:firstColumn="1" w:lastColumn="0" w:noHBand="0" w:noVBand="1"/>
      </w:tblPr>
      <w:tblGrid>
        <w:gridCol w:w="3192"/>
        <w:gridCol w:w="3192"/>
        <w:gridCol w:w="3192"/>
      </w:tblGrid>
      <w:tr w:rsidR="001F7FA3" w:rsidRPr="00B01619" w14:paraId="603D643C" w14:textId="77777777" w:rsidTr="002E0AEA">
        <w:tc>
          <w:tcPr>
            <w:tcW w:w="3192" w:type="dxa"/>
          </w:tcPr>
          <w:p w14:paraId="603D6439"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Themes</w:t>
            </w:r>
          </w:p>
        </w:tc>
        <w:tc>
          <w:tcPr>
            <w:tcW w:w="3192" w:type="dxa"/>
          </w:tcPr>
          <w:p w14:paraId="603D643A"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Journals</w:t>
            </w:r>
          </w:p>
        </w:tc>
        <w:tc>
          <w:tcPr>
            <w:tcW w:w="3192" w:type="dxa"/>
          </w:tcPr>
          <w:p w14:paraId="603D643B" w14:textId="77777777" w:rsidR="001F7FA3" w:rsidRPr="00B01619" w:rsidRDefault="001F7FA3" w:rsidP="00613BFD">
            <w:pPr>
              <w:spacing w:line="360" w:lineRule="auto"/>
              <w:jc w:val="both"/>
              <w:rPr>
                <w:rFonts w:ascii="Times New Roman" w:hAnsi="Times New Roman" w:cs="Times New Roman"/>
                <w:b/>
                <w:color w:val="000000" w:themeColor="text1"/>
                <w:sz w:val="24"/>
                <w:szCs w:val="24"/>
              </w:rPr>
            </w:pPr>
            <w:r w:rsidRPr="00B01619">
              <w:rPr>
                <w:rFonts w:ascii="Times New Roman" w:hAnsi="Times New Roman" w:cs="Times New Roman"/>
                <w:b/>
                <w:color w:val="000000" w:themeColor="text1"/>
                <w:sz w:val="24"/>
                <w:szCs w:val="24"/>
              </w:rPr>
              <w:t>Author</w:t>
            </w:r>
          </w:p>
        </w:tc>
      </w:tr>
      <w:tr w:rsidR="001F7FA3" w:rsidRPr="00B01619" w14:paraId="603D6442" w14:textId="77777777" w:rsidTr="002E0AEA">
        <w:tc>
          <w:tcPr>
            <w:tcW w:w="3192" w:type="dxa"/>
          </w:tcPr>
          <w:p w14:paraId="603D643D"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b/>
                <w:bCs/>
                <w:color w:val="000000" w:themeColor="text1"/>
                <w:sz w:val="24"/>
                <w:szCs w:val="24"/>
              </w:rPr>
              <w:t>Effects of VLE technology</w:t>
            </w:r>
          </w:p>
        </w:tc>
        <w:tc>
          <w:tcPr>
            <w:tcW w:w="3192" w:type="dxa"/>
          </w:tcPr>
          <w:p w14:paraId="603D643E" w14:textId="77777777" w:rsidR="001F7FA3" w:rsidRPr="00B01619" w:rsidRDefault="0032226F" w:rsidP="000D302C">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B01619">
              <w:rPr>
                <w:rFonts w:ascii="Times New Roman" w:hAnsi="Times New Roman" w:cs="Times New Roman"/>
                <w:color w:val="000000" w:themeColor="text1"/>
                <w:sz w:val="24"/>
                <w:szCs w:val="24"/>
                <w:shd w:val="clear" w:color="auto" w:fill="FFFFFF"/>
              </w:rPr>
              <w:t>Herrera, L., 2017</w:t>
            </w:r>
          </w:p>
          <w:p w14:paraId="603D643F" w14:textId="77777777" w:rsidR="0032226F" w:rsidRPr="00B01619" w:rsidRDefault="0032226F" w:rsidP="000D302C">
            <w:pPr>
              <w:pStyle w:val="ListParagraph"/>
              <w:numPr>
                <w:ilvl w:val="0"/>
                <w:numId w:val="4"/>
              </w:numPr>
              <w:spacing w:line="360" w:lineRule="auto"/>
              <w:jc w:val="both"/>
              <w:rPr>
                <w:rFonts w:ascii="Times New Roman" w:hAnsi="Times New Roman" w:cs="Times New Roman"/>
                <w:color w:val="000000" w:themeColor="text1"/>
                <w:sz w:val="24"/>
                <w:szCs w:val="24"/>
              </w:rPr>
            </w:pPr>
            <w:proofErr w:type="spellStart"/>
            <w:r w:rsidRPr="00B01619">
              <w:rPr>
                <w:rFonts w:ascii="Times New Roman" w:hAnsi="Times New Roman" w:cs="Times New Roman"/>
                <w:color w:val="000000" w:themeColor="text1"/>
                <w:sz w:val="24"/>
                <w:szCs w:val="24"/>
                <w:shd w:val="clear" w:color="auto" w:fill="FFFFFF"/>
              </w:rPr>
              <w:t>Ktoridou</w:t>
            </w:r>
            <w:proofErr w:type="spellEnd"/>
            <w:r w:rsidRPr="00B01619">
              <w:rPr>
                <w:rFonts w:ascii="Times New Roman" w:hAnsi="Times New Roman" w:cs="Times New Roman"/>
                <w:color w:val="000000" w:themeColor="text1"/>
                <w:sz w:val="24"/>
                <w:szCs w:val="24"/>
                <w:shd w:val="clear" w:color="auto" w:fill="FFFFFF"/>
              </w:rPr>
              <w:t xml:space="preserve">, D., </w:t>
            </w:r>
            <w:proofErr w:type="spellStart"/>
            <w:r w:rsidRPr="00B01619">
              <w:rPr>
                <w:rFonts w:ascii="Times New Roman" w:hAnsi="Times New Roman" w:cs="Times New Roman"/>
                <w:color w:val="000000" w:themeColor="text1"/>
                <w:sz w:val="24"/>
                <w:szCs w:val="24"/>
                <w:shd w:val="clear" w:color="auto" w:fill="FFFFFF"/>
              </w:rPr>
              <w:t>Doukanari</w:t>
            </w:r>
            <w:proofErr w:type="spellEnd"/>
            <w:r w:rsidRPr="00B01619">
              <w:rPr>
                <w:rFonts w:ascii="Times New Roman" w:hAnsi="Times New Roman" w:cs="Times New Roman"/>
                <w:color w:val="000000" w:themeColor="text1"/>
                <w:sz w:val="24"/>
                <w:szCs w:val="24"/>
                <w:shd w:val="clear" w:color="auto" w:fill="FFFFFF"/>
              </w:rPr>
              <w:t xml:space="preserve">, E., Whatley, J. and </w:t>
            </w:r>
            <w:proofErr w:type="spellStart"/>
            <w:r w:rsidRPr="00B01619">
              <w:rPr>
                <w:rFonts w:ascii="Times New Roman" w:hAnsi="Times New Roman" w:cs="Times New Roman"/>
                <w:color w:val="000000" w:themeColor="text1"/>
                <w:sz w:val="24"/>
                <w:szCs w:val="24"/>
                <w:shd w:val="clear" w:color="auto" w:fill="FFFFFF"/>
              </w:rPr>
              <w:t>Nerantzi</w:t>
            </w:r>
            <w:proofErr w:type="spellEnd"/>
            <w:r w:rsidRPr="00B01619">
              <w:rPr>
                <w:rFonts w:ascii="Times New Roman" w:hAnsi="Times New Roman" w:cs="Times New Roman"/>
                <w:color w:val="000000" w:themeColor="text1"/>
                <w:sz w:val="24"/>
                <w:szCs w:val="24"/>
                <w:shd w:val="clear" w:color="auto" w:fill="FFFFFF"/>
              </w:rPr>
              <w:t>, C., 2016</w:t>
            </w:r>
          </w:p>
        </w:tc>
        <w:tc>
          <w:tcPr>
            <w:tcW w:w="3192" w:type="dxa"/>
          </w:tcPr>
          <w:p w14:paraId="603D6440" w14:textId="77777777" w:rsidR="001F7FA3" w:rsidRPr="00B01619" w:rsidRDefault="0032226F" w:rsidP="000D302C">
            <w:pPr>
              <w:pStyle w:val="ListParagraph"/>
              <w:numPr>
                <w:ilvl w:val="0"/>
                <w:numId w:val="4"/>
              </w:num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shd w:val="clear" w:color="auto" w:fill="FFFFFF"/>
              </w:rPr>
              <w:t>Impact of implementing a virtual learning environment (VLE) in the EFL classroom</w:t>
            </w:r>
          </w:p>
          <w:p w14:paraId="603D6441" w14:textId="77777777" w:rsidR="0032226F" w:rsidRPr="00B01619" w:rsidRDefault="0032226F" w:rsidP="000D302C">
            <w:pPr>
              <w:pStyle w:val="ListParagraph"/>
              <w:numPr>
                <w:ilvl w:val="0"/>
                <w:numId w:val="4"/>
              </w:num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shd w:val="clear" w:color="auto" w:fill="FFFFFF"/>
              </w:rPr>
              <w:t>multidisciplinary collaboration through a challenge-based virtual learning environment</w:t>
            </w:r>
          </w:p>
        </w:tc>
      </w:tr>
      <w:tr w:rsidR="001F7FA3" w:rsidRPr="00B01619" w14:paraId="603D644B" w14:textId="77777777" w:rsidTr="002E0AEA">
        <w:tc>
          <w:tcPr>
            <w:tcW w:w="3192" w:type="dxa"/>
          </w:tcPr>
          <w:p w14:paraId="603D6443" w14:textId="77777777" w:rsidR="001F7FA3" w:rsidRPr="00B01619" w:rsidRDefault="001F7FA3" w:rsidP="00613BFD">
            <w:pPr>
              <w:pStyle w:val="NormalWeb"/>
              <w:spacing w:before="0" w:beforeAutospacing="0" w:after="0" w:afterAutospacing="0" w:line="360" w:lineRule="auto"/>
              <w:jc w:val="both"/>
              <w:rPr>
                <w:rFonts w:ascii="Times New Roman" w:hAnsi="Times New Roman" w:cs="Times New Roman"/>
                <w:sz w:val="24"/>
                <w:szCs w:val="24"/>
              </w:rPr>
            </w:pPr>
            <w:r w:rsidRPr="00B01619">
              <w:rPr>
                <w:rFonts w:ascii="Times New Roman" w:hAnsi="Times New Roman" w:cs="Times New Roman"/>
                <w:b/>
                <w:bCs/>
                <w:sz w:val="24"/>
                <w:szCs w:val="24"/>
              </w:rPr>
              <w:t>Challenges of VLE technology</w:t>
            </w:r>
          </w:p>
          <w:p w14:paraId="603D6444"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p>
        </w:tc>
        <w:tc>
          <w:tcPr>
            <w:tcW w:w="3192" w:type="dxa"/>
          </w:tcPr>
          <w:p w14:paraId="603D6445" w14:textId="77777777" w:rsidR="001F7FA3" w:rsidRPr="00B01619" w:rsidRDefault="0068372C" w:rsidP="000D302C">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B01619">
              <w:rPr>
                <w:rFonts w:ascii="Times New Roman" w:hAnsi="Times New Roman" w:cs="Times New Roman"/>
                <w:color w:val="000000" w:themeColor="text1"/>
                <w:sz w:val="24"/>
                <w:szCs w:val="24"/>
                <w:shd w:val="clear" w:color="auto" w:fill="FFFFFF"/>
              </w:rPr>
              <w:t>BURHENNE, R.A., KERLING, K.A. and GORDON, R.M., 2018</w:t>
            </w:r>
          </w:p>
          <w:p w14:paraId="603D6446" w14:textId="77777777" w:rsidR="0068372C" w:rsidRPr="00B01619" w:rsidRDefault="0068372C" w:rsidP="000D302C">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B01619">
              <w:rPr>
                <w:rFonts w:ascii="Times New Roman" w:hAnsi="Times New Roman" w:cs="Times New Roman"/>
                <w:color w:val="000000" w:themeColor="text1"/>
                <w:sz w:val="24"/>
                <w:szCs w:val="24"/>
                <w:shd w:val="clear" w:color="auto" w:fill="FFFFFF"/>
              </w:rPr>
              <w:t>Alshamrani</w:t>
            </w:r>
            <w:proofErr w:type="spellEnd"/>
            <w:r w:rsidRPr="00B01619">
              <w:rPr>
                <w:rFonts w:ascii="Times New Roman" w:hAnsi="Times New Roman" w:cs="Times New Roman"/>
                <w:color w:val="000000" w:themeColor="text1"/>
                <w:sz w:val="24"/>
                <w:szCs w:val="24"/>
                <w:shd w:val="clear" w:color="auto" w:fill="FFFFFF"/>
              </w:rPr>
              <w:t>, M., 2019</w:t>
            </w:r>
          </w:p>
          <w:p w14:paraId="603D6447" w14:textId="77777777" w:rsidR="0068372C" w:rsidRPr="00B01619" w:rsidRDefault="0068372C" w:rsidP="000D302C">
            <w:pPr>
              <w:spacing w:line="360" w:lineRule="auto"/>
              <w:jc w:val="both"/>
              <w:rPr>
                <w:rFonts w:ascii="Times New Roman" w:hAnsi="Times New Roman" w:cs="Times New Roman"/>
                <w:color w:val="000000" w:themeColor="text1"/>
                <w:sz w:val="24"/>
                <w:szCs w:val="24"/>
              </w:rPr>
            </w:pPr>
          </w:p>
        </w:tc>
        <w:tc>
          <w:tcPr>
            <w:tcW w:w="3192" w:type="dxa"/>
          </w:tcPr>
          <w:p w14:paraId="603D6448" w14:textId="77777777" w:rsidR="001F7FA3" w:rsidRPr="00B01619" w:rsidRDefault="0068372C" w:rsidP="000D302C">
            <w:pPr>
              <w:pStyle w:val="ListParagraph"/>
              <w:numPr>
                <w:ilvl w:val="0"/>
                <w:numId w:val="2"/>
              </w:num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shd w:val="clear" w:color="auto" w:fill="FFFFFF"/>
              </w:rPr>
              <w:t xml:space="preserve">Challenges and Disadvantages </w:t>
            </w:r>
            <w:proofErr w:type="gramStart"/>
            <w:r w:rsidRPr="00B01619">
              <w:rPr>
                <w:rFonts w:ascii="Times New Roman" w:hAnsi="Times New Roman" w:cs="Times New Roman"/>
                <w:color w:val="000000" w:themeColor="text1"/>
                <w:sz w:val="24"/>
                <w:szCs w:val="24"/>
                <w:shd w:val="clear" w:color="auto" w:fill="FFFFFF"/>
              </w:rPr>
              <w:t>With</w:t>
            </w:r>
            <w:proofErr w:type="gramEnd"/>
            <w:r w:rsidRPr="00B01619">
              <w:rPr>
                <w:rFonts w:ascii="Times New Roman" w:hAnsi="Times New Roman" w:cs="Times New Roman"/>
                <w:color w:val="000000" w:themeColor="text1"/>
                <w:sz w:val="24"/>
                <w:szCs w:val="24"/>
                <w:shd w:val="clear" w:color="auto" w:fill="FFFFFF"/>
              </w:rPr>
              <w:t xml:space="preserve"> Virtual Technology Integration</w:t>
            </w:r>
          </w:p>
          <w:p w14:paraId="603D6449" w14:textId="77777777" w:rsidR="0068372C" w:rsidRPr="00B01619" w:rsidRDefault="0068372C" w:rsidP="000D302C">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B01619">
              <w:rPr>
                <w:rFonts w:ascii="Times New Roman" w:hAnsi="Times New Roman" w:cs="Times New Roman"/>
                <w:color w:val="000000" w:themeColor="text1"/>
                <w:sz w:val="24"/>
                <w:szCs w:val="24"/>
                <w:shd w:val="clear" w:color="auto" w:fill="FFFFFF"/>
              </w:rPr>
              <w:t>An Investigation of the Advantages and Disadvantages of Online Education</w:t>
            </w:r>
          </w:p>
          <w:p w14:paraId="603D644A" w14:textId="77777777" w:rsidR="0068372C" w:rsidRPr="00B01619" w:rsidRDefault="0068372C" w:rsidP="000D302C">
            <w:pPr>
              <w:spacing w:line="360" w:lineRule="auto"/>
              <w:jc w:val="both"/>
              <w:rPr>
                <w:rFonts w:ascii="Times New Roman" w:hAnsi="Times New Roman" w:cs="Times New Roman"/>
                <w:color w:val="000000" w:themeColor="text1"/>
                <w:sz w:val="24"/>
                <w:szCs w:val="24"/>
              </w:rPr>
            </w:pPr>
          </w:p>
        </w:tc>
      </w:tr>
      <w:tr w:rsidR="001F7FA3" w:rsidRPr="00B01619" w14:paraId="603D6451" w14:textId="77777777" w:rsidTr="002E0AEA">
        <w:tc>
          <w:tcPr>
            <w:tcW w:w="3192" w:type="dxa"/>
          </w:tcPr>
          <w:p w14:paraId="603D644C" w14:textId="77777777" w:rsidR="001F7FA3" w:rsidRPr="00B01619" w:rsidRDefault="001F7FA3" w:rsidP="00613BFD">
            <w:p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b/>
                <w:bCs/>
                <w:color w:val="000000" w:themeColor="text1"/>
                <w:sz w:val="24"/>
                <w:szCs w:val="24"/>
              </w:rPr>
              <w:lastRenderedPageBreak/>
              <w:t>Suggestion to overcome the challenges of VLE</w:t>
            </w:r>
          </w:p>
        </w:tc>
        <w:tc>
          <w:tcPr>
            <w:tcW w:w="3192" w:type="dxa"/>
          </w:tcPr>
          <w:p w14:paraId="603D644D" w14:textId="77777777" w:rsidR="001F7FA3" w:rsidRPr="00B01619" w:rsidRDefault="0068372C" w:rsidP="000D302C">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B01619">
              <w:rPr>
                <w:rFonts w:ascii="Times New Roman" w:hAnsi="Times New Roman" w:cs="Times New Roman"/>
                <w:color w:val="000000" w:themeColor="text1"/>
                <w:sz w:val="24"/>
                <w:szCs w:val="24"/>
                <w:shd w:val="clear" w:color="auto" w:fill="FFFFFF"/>
              </w:rPr>
              <w:t>Alshamrani</w:t>
            </w:r>
            <w:proofErr w:type="spellEnd"/>
            <w:r w:rsidRPr="00B01619">
              <w:rPr>
                <w:rFonts w:ascii="Times New Roman" w:hAnsi="Times New Roman" w:cs="Times New Roman"/>
                <w:color w:val="000000" w:themeColor="text1"/>
                <w:sz w:val="24"/>
                <w:szCs w:val="24"/>
                <w:shd w:val="clear" w:color="auto" w:fill="FFFFFF"/>
              </w:rPr>
              <w:t>, M., 2019</w:t>
            </w:r>
          </w:p>
          <w:p w14:paraId="603D644E" w14:textId="77777777" w:rsidR="0068372C" w:rsidRPr="00B01619" w:rsidRDefault="0068372C" w:rsidP="000D302C">
            <w:pPr>
              <w:pStyle w:val="ListParagraph"/>
              <w:numPr>
                <w:ilvl w:val="0"/>
                <w:numId w:val="2"/>
              </w:num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shd w:val="clear" w:color="auto" w:fill="FFFFFF"/>
              </w:rPr>
              <w:t>Yusuf, A., 2017</w:t>
            </w:r>
          </w:p>
        </w:tc>
        <w:tc>
          <w:tcPr>
            <w:tcW w:w="3192" w:type="dxa"/>
          </w:tcPr>
          <w:p w14:paraId="603D644F" w14:textId="77777777" w:rsidR="0068372C" w:rsidRPr="00B01619" w:rsidRDefault="0068372C" w:rsidP="000D302C">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B01619">
              <w:rPr>
                <w:rFonts w:ascii="Times New Roman" w:hAnsi="Times New Roman" w:cs="Times New Roman"/>
                <w:color w:val="000000" w:themeColor="text1"/>
                <w:sz w:val="24"/>
                <w:szCs w:val="24"/>
                <w:shd w:val="clear" w:color="auto" w:fill="FFFFFF"/>
              </w:rPr>
              <w:t>An Investigation of the Advantages and Disadvantages of Online Education</w:t>
            </w:r>
          </w:p>
          <w:p w14:paraId="603D6450" w14:textId="77777777" w:rsidR="001F7FA3" w:rsidRPr="00B01619" w:rsidRDefault="0068372C" w:rsidP="000D302C">
            <w:pPr>
              <w:pStyle w:val="ListParagraph"/>
              <w:numPr>
                <w:ilvl w:val="0"/>
                <w:numId w:val="3"/>
              </w:numPr>
              <w:spacing w:line="360" w:lineRule="auto"/>
              <w:jc w:val="both"/>
              <w:rPr>
                <w:rFonts w:ascii="Times New Roman" w:hAnsi="Times New Roman" w:cs="Times New Roman"/>
                <w:color w:val="000000" w:themeColor="text1"/>
                <w:sz w:val="24"/>
                <w:szCs w:val="24"/>
              </w:rPr>
            </w:pPr>
            <w:r w:rsidRPr="00B01619">
              <w:rPr>
                <w:rFonts w:ascii="Times New Roman" w:hAnsi="Times New Roman" w:cs="Times New Roman"/>
                <w:color w:val="000000" w:themeColor="text1"/>
                <w:sz w:val="24"/>
                <w:szCs w:val="24"/>
                <w:shd w:val="clear" w:color="auto" w:fill="FFFFFF"/>
              </w:rPr>
              <w:t>Challenges associated with effective task execution in a Virtual Learning Environment</w:t>
            </w:r>
          </w:p>
        </w:tc>
      </w:tr>
    </w:tbl>
    <w:p w14:paraId="603D6452" w14:textId="77777777" w:rsidR="001F7FA3" w:rsidRPr="00B01619" w:rsidRDefault="001F7FA3" w:rsidP="00613BFD">
      <w:pPr>
        <w:pStyle w:val="Normal1"/>
        <w:rPr>
          <w:color w:val="000000" w:themeColor="text1"/>
        </w:rPr>
      </w:pPr>
    </w:p>
    <w:sectPr w:rsidR="001F7FA3" w:rsidRPr="00B01619" w:rsidSect="00842188">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5848C" w14:textId="77777777" w:rsidR="0091577D" w:rsidRDefault="0091577D" w:rsidP="004150F3">
      <w:pPr>
        <w:spacing w:line="240" w:lineRule="auto"/>
      </w:pPr>
      <w:r>
        <w:separator/>
      </w:r>
    </w:p>
  </w:endnote>
  <w:endnote w:type="continuationSeparator" w:id="0">
    <w:p w14:paraId="6D9FCE40" w14:textId="77777777" w:rsidR="0091577D" w:rsidRDefault="0091577D" w:rsidP="004150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03317"/>
      <w:docPartObj>
        <w:docPartGallery w:val="Page Numbers (Bottom of Page)"/>
        <w:docPartUnique/>
      </w:docPartObj>
    </w:sdtPr>
    <w:sdtEndPr/>
    <w:sdtContent>
      <w:p w14:paraId="603D6467" w14:textId="77777777" w:rsidR="004150F3" w:rsidRDefault="00A27C26">
        <w:pPr>
          <w:pStyle w:val="Footer"/>
          <w:jc w:val="right"/>
        </w:pPr>
        <w:r>
          <w:fldChar w:fldCharType="begin"/>
        </w:r>
        <w:r>
          <w:instrText xml:space="preserve"> PAGE   \* MERGEFORMAT </w:instrText>
        </w:r>
        <w:r>
          <w:fldChar w:fldCharType="separate"/>
        </w:r>
        <w:r w:rsidR="002C63CA">
          <w:rPr>
            <w:noProof/>
          </w:rPr>
          <w:t>1</w:t>
        </w:r>
        <w:r>
          <w:rPr>
            <w:noProof/>
          </w:rPr>
          <w:fldChar w:fldCharType="end"/>
        </w:r>
      </w:p>
    </w:sdtContent>
  </w:sdt>
  <w:p w14:paraId="603D6468" w14:textId="77777777" w:rsidR="004150F3" w:rsidRDefault="00415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F783B" w14:textId="77777777" w:rsidR="0091577D" w:rsidRDefault="0091577D" w:rsidP="004150F3">
      <w:pPr>
        <w:spacing w:line="240" w:lineRule="auto"/>
      </w:pPr>
      <w:r>
        <w:separator/>
      </w:r>
    </w:p>
  </w:footnote>
  <w:footnote w:type="continuationSeparator" w:id="0">
    <w:p w14:paraId="21D48A6C" w14:textId="77777777" w:rsidR="0091577D" w:rsidRDefault="0091577D" w:rsidP="004150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6579CB"/>
    <w:multiLevelType w:val="multilevel"/>
    <w:tmpl w:val="67A21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CA07FC"/>
    <w:multiLevelType w:val="hybridMultilevel"/>
    <w:tmpl w:val="0FE8B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867BD4"/>
    <w:multiLevelType w:val="hybridMultilevel"/>
    <w:tmpl w:val="058AD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1E612D"/>
    <w:multiLevelType w:val="hybridMultilevel"/>
    <w:tmpl w:val="8B025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2188"/>
    <w:rsid w:val="00027821"/>
    <w:rsid w:val="0003657E"/>
    <w:rsid w:val="000B52E8"/>
    <w:rsid w:val="000D302C"/>
    <w:rsid w:val="000F7CEA"/>
    <w:rsid w:val="001337C5"/>
    <w:rsid w:val="001411D2"/>
    <w:rsid w:val="00141E79"/>
    <w:rsid w:val="001972BB"/>
    <w:rsid w:val="001A4460"/>
    <w:rsid w:val="001B3EE9"/>
    <w:rsid w:val="001F7FA3"/>
    <w:rsid w:val="00207ACF"/>
    <w:rsid w:val="00210338"/>
    <w:rsid w:val="0021217C"/>
    <w:rsid w:val="00261ADF"/>
    <w:rsid w:val="00267369"/>
    <w:rsid w:val="00283E96"/>
    <w:rsid w:val="0029323D"/>
    <w:rsid w:val="002A2B13"/>
    <w:rsid w:val="002C63CA"/>
    <w:rsid w:val="0032226F"/>
    <w:rsid w:val="0036513B"/>
    <w:rsid w:val="00371DAA"/>
    <w:rsid w:val="00374290"/>
    <w:rsid w:val="00414A46"/>
    <w:rsid w:val="004150F3"/>
    <w:rsid w:val="00450F5C"/>
    <w:rsid w:val="00460702"/>
    <w:rsid w:val="0046509E"/>
    <w:rsid w:val="004C3AD6"/>
    <w:rsid w:val="004C47F0"/>
    <w:rsid w:val="00500285"/>
    <w:rsid w:val="00565F8C"/>
    <w:rsid w:val="00571BB4"/>
    <w:rsid w:val="00584513"/>
    <w:rsid w:val="00587AAF"/>
    <w:rsid w:val="005C10F4"/>
    <w:rsid w:val="00613BFD"/>
    <w:rsid w:val="00621AE9"/>
    <w:rsid w:val="00632E57"/>
    <w:rsid w:val="00674A83"/>
    <w:rsid w:val="0068372C"/>
    <w:rsid w:val="00690B11"/>
    <w:rsid w:val="0069503A"/>
    <w:rsid w:val="006A03FE"/>
    <w:rsid w:val="006B0391"/>
    <w:rsid w:val="006B052D"/>
    <w:rsid w:val="007944F0"/>
    <w:rsid w:val="007B758E"/>
    <w:rsid w:val="007E2730"/>
    <w:rsid w:val="007E4058"/>
    <w:rsid w:val="00842188"/>
    <w:rsid w:val="00854B6C"/>
    <w:rsid w:val="00861108"/>
    <w:rsid w:val="00884B02"/>
    <w:rsid w:val="00905144"/>
    <w:rsid w:val="009054DC"/>
    <w:rsid w:val="00914231"/>
    <w:rsid w:val="0091577D"/>
    <w:rsid w:val="0093485C"/>
    <w:rsid w:val="009B2023"/>
    <w:rsid w:val="009C5E33"/>
    <w:rsid w:val="00A0221A"/>
    <w:rsid w:val="00A04124"/>
    <w:rsid w:val="00A27C26"/>
    <w:rsid w:val="00A747FD"/>
    <w:rsid w:val="00AD68B4"/>
    <w:rsid w:val="00AF20FA"/>
    <w:rsid w:val="00AF5C19"/>
    <w:rsid w:val="00B01619"/>
    <w:rsid w:val="00B214DC"/>
    <w:rsid w:val="00B25023"/>
    <w:rsid w:val="00B9191F"/>
    <w:rsid w:val="00BB059C"/>
    <w:rsid w:val="00BE6A35"/>
    <w:rsid w:val="00C20496"/>
    <w:rsid w:val="00C23DEE"/>
    <w:rsid w:val="00C92D39"/>
    <w:rsid w:val="00C9625F"/>
    <w:rsid w:val="00CA3972"/>
    <w:rsid w:val="00CD1E52"/>
    <w:rsid w:val="00D15E65"/>
    <w:rsid w:val="00D35CF9"/>
    <w:rsid w:val="00D73F05"/>
    <w:rsid w:val="00DC21BA"/>
    <w:rsid w:val="00DD1A1E"/>
    <w:rsid w:val="00DE3746"/>
    <w:rsid w:val="00DF49FD"/>
    <w:rsid w:val="00E853E8"/>
    <w:rsid w:val="00ED09C7"/>
    <w:rsid w:val="00EF6B15"/>
    <w:rsid w:val="00F27F07"/>
    <w:rsid w:val="00F60869"/>
    <w:rsid w:val="00FA2777"/>
    <w:rsid w:val="00FA55B7"/>
    <w:rsid w:val="00FA68A1"/>
    <w:rsid w:val="00FC6F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D6308"/>
  <w15:docId w15:val="{22D320C8-A6F8-46D1-BE1C-768F78BF9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0FA"/>
  </w:style>
  <w:style w:type="paragraph" w:styleId="Heading1">
    <w:name w:val="heading 1"/>
    <w:basedOn w:val="Normal1"/>
    <w:next w:val="Normal1"/>
    <w:qFormat/>
    <w:rsid w:val="00842188"/>
    <w:pPr>
      <w:keepNext/>
      <w:keepLines/>
      <w:outlineLvl w:val="0"/>
    </w:pPr>
    <w:rPr>
      <w:b/>
    </w:rPr>
  </w:style>
  <w:style w:type="paragraph" w:styleId="Heading2">
    <w:name w:val="heading 2"/>
    <w:basedOn w:val="Normal1"/>
    <w:next w:val="Normal1"/>
    <w:qFormat/>
    <w:rsid w:val="00842188"/>
    <w:pPr>
      <w:keepNext/>
      <w:keepLines/>
      <w:outlineLvl w:val="1"/>
    </w:pPr>
    <w:rPr>
      <w:b/>
    </w:rPr>
  </w:style>
  <w:style w:type="paragraph" w:styleId="Heading3">
    <w:name w:val="heading 3"/>
    <w:basedOn w:val="Normal1"/>
    <w:next w:val="Normal1"/>
    <w:rsid w:val="00842188"/>
    <w:pPr>
      <w:keepNext/>
      <w:keepLines/>
      <w:spacing w:before="320" w:after="80"/>
      <w:outlineLvl w:val="2"/>
    </w:pPr>
    <w:rPr>
      <w:color w:val="434343"/>
      <w:sz w:val="28"/>
      <w:szCs w:val="28"/>
    </w:rPr>
  </w:style>
  <w:style w:type="paragraph" w:styleId="Heading4">
    <w:name w:val="heading 4"/>
    <w:basedOn w:val="Normal1"/>
    <w:next w:val="Normal1"/>
    <w:rsid w:val="00842188"/>
    <w:pPr>
      <w:keepNext/>
      <w:keepLines/>
      <w:spacing w:before="280" w:after="80"/>
      <w:outlineLvl w:val="3"/>
    </w:pPr>
    <w:rPr>
      <w:color w:val="666666"/>
    </w:rPr>
  </w:style>
  <w:style w:type="paragraph" w:styleId="Heading5">
    <w:name w:val="heading 5"/>
    <w:basedOn w:val="Normal1"/>
    <w:next w:val="Normal1"/>
    <w:rsid w:val="00842188"/>
    <w:pPr>
      <w:keepNext/>
      <w:keepLines/>
      <w:spacing w:before="240" w:after="80"/>
      <w:outlineLvl w:val="4"/>
    </w:pPr>
    <w:rPr>
      <w:color w:val="666666"/>
      <w:sz w:val="22"/>
      <w:szCs w:val="22"/>
    </w:rPr>
  </w:style>
  <w:style w:type="paragraph" w:styleId="Heading6">
    <w:name w:val="heading 6"/>
    <w:basedOn w:val="Normal1"/>
    <w:next w:val="Normal1"/>
    <w:rsid w:val="0084218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2188"/>
  </w:style>
  <w:style w:type="paragraph" w:styleId="Title">
    <w:name w:val="Title"/>
    <w:basedOn w:val="Normal1"/>
    <w:next w:val="Normal1"/>
    <w:rsid w:val="00842188"/>
    <w:pPr>
      <w:keepNext/>
      <w:keepLines/>
      <w:spacing w:after="60"/>
    </w:pPr>
    <w:rPr>
      <w:sz w:val="52"/>
      <w:szCs w:val="52"/>
    </w:rPr>
  </w:style>
  <w:style w:type="paragraph" w:styleId="Subtitle">
    <w:name w:val="Subtitle"/>
    <w:basedOn w:val="Normal1"/>
    <w:next w:val="Normal1"/>
    <w:rsid w:val="00842188"/>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842188"/>
    <w:pPr>
      <w:spacing w:line="240" w:lineRule="auto"/>
    </w:pPr>
    <w:rPr>
      <w:sz w:val="20"/>
      <w:szCs w:val="20"/>
    </w:rPr>
  </w:style>
  <w:style w:type="character" w:customStyle="1" w:styleId="CommentTextChar">
    <w:name w:val="Comment Text Char"/>
    <w:basedOn w:val="DefaultParagraphFont"/>
    <w:link w:val="CommentText"/>
    <w:uiPriority w:val="99"/>
    <w:semiHidden/>
    <w:rsid w:val="00842188"/>
    <w:rPr>
      <w:sz w:val="20"/>
      <w:szCs w:val="20"/>
    </w:rPr>
  </w:style>
  <w:style w:type="character" w:styleId="CommentReference">
    <w:name w:val="annotation reference"/>
    <w:basedOn w:val="DefaultParagraphFont"/>
    <w:uiPriority w:val="99"/>
    <w:semiHidden/>
    <w:unhideWhenUsed/>
    <w:rsid w:val="00842188"/>
    <w:rPr>
      <w:sz w:val="16"/>
      <w:szCs w:val="16"/>
    </w:rPr>
  </w:style>
  <w:style w:type="paragraph" w:styleId="BalloonText">
    <w:name w:val="Balloon Text"/>
    <w:basedOn w:val="Normal"/>
    <w:link w:val="BalloonTextChar"/>
    <w:uiPriority w:val="99"/>
    <w:semiHidden/>
    <w:unhideWhenUsed/>
    <w:rsid w:val="00FA55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5B7"/>
    <w:rPr>
      <w:rFonts w:ascii="Tahoma" w:hAnsi="Tahoma" w:cs="Tahoma"/>
      <w:sz w:val="16"/>
      <w:szCs w:val="16"/>
    </w:rPr>
  </w:style>
  <w:style w:type="table" w:styleId="TableGrid">
    <w:name w:val="Table Grid"/>
    <w:basedOn w:val="TableNormal"/>
    <w:uiPriority w:val="59"/>
    <w:rsid w:val="001F7FA3"/>
    <w:pPr>
      <w:spacing w:line="240" w:lineRule="auto"/>
      <w:jc w:val="left"/>
    </w:pPr>
    <w:rPr>
      <w:rFonts w:asciiTheme="minorHAnsi" w:eastAsiaTheme="minorHAnsi"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F7FA3"/>
    <w:pPr>
      <w:spacing w:before="100" w:beforeAutospacing="1" w:after="100" w:afterAutospacing="1" w:line="240" w:lineRule="auto"/>
    </w:pPr>
    <w:rPr>
      <w:color w:val="000000" w:themeColor="text1"/>
    </w:rPr>
  </w:style>
  <w:style w:type="paragraph" w:styleId="ListParagraph">
    <w:name w:val="List Paragraph"/>
    <w:basedOn w:val="Normal"/>
    <w:uiPriority w:val="34"/>
    <w:qFormat/>
    <w:rsid w:val="0068372C"/>
    <w:pPr>
      <w:ind w:left="720"/>
      <w:contextualSpacing/>
    </w:pPr>
  </w:style>
  <w:style w:type="paragraph" w:styleId="TOCHeading">
    <w:name w:val="TOC Heading"/>
    <w:basedOn w:val="Heading1"/>
    <w:next w:val="Normal"/>
    <w:uiPriority w:val="39"/>
    <w:semiHidden/>
    <w:unhideWhenUsed/>
    <w:qFormat/>
    <w:rsid w:val="00FA68A1"/>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A68A1"/>
    <w:pPr>
      <w:spacing w:after="100"/>
    </w:pPr>
  </w:style>
  <w:style w:type="paragraph" w:styleId="TOC2">
    <w:name w:val="toc 2"/>
    <w:basedOn w:val="Normal"/>
    <w:next w:val="Normal"/>
    <w:autoRedefine/>
    <w:uiPriority w:val="39"/>
    <w:unhideWhenUsed/>
    <w:rsid w:val="00FA68A1"/>
    <w:pPr>
      <w:spacing w:after="100"/>
      <w:ind w:left="240"/>
    </w:pPr>
  </w:style>
  <w:style w:type="character" w:styleId="Hyperlink">
    <w:name w:val="Hyperlink"/>
    <w:basedOn w:val="DefaultParagraphFont"/>
    <w:uiPriority w:val="99"/>
    <w:unhideWhenUsed/>
    <w:rsid w:val="00FA68A1"/>
    <w:rPr>
      <w:color w:val="0000FF" w:themeColor="hyperlink"/>
      <w:u w:val="single"/>
    </w:rPr>
  </w:style>
  <w:style w:type="paragraph" w:styleId="Header">
    <w:name w:val="header"/>
    <w:basedOn w:val="Normal"/>
    <w:link w:val="HeaderChar"/>
    <w:uiPriority w:val="99"/>
    <w:semiHidden/>
    <w:unhideWhenUsed/>
    <w:rsid w:val="004150F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150F3"/>
  </w:style>
  <w:style w:type="paragraph" w:styleId="Footer">
    <w:name w:val="footer"/>
    <w:basedOn w:val="Normal"/>
    <w:link w:val="FooterChar"/>
    <w:uiPriority w:val="99"/>
    <w:unhideWhenUsed/>
    <w:rsid w:val="004150F3"/>
    <w:pPr>
      <w:tabs>
        <w:tab w:val="center" w:pos="4513"/>
        <w:tab w:val="right" w:pos="9026"/>
      </w:tabs>
      <w:spacing w:line="240" w:lineRule="auto"/>
    </w:pPr>
  </w:style>
  <w:style w:type="character" w:customStyle="1" w:styleId="FooterChar">
    <w:name w:val="Footer Char"/>
    <w:basedOn w:val="DefaultParagraphFont"/>
    <w:link w:val="Footer"/>
    <w:uiPriority w:val="99"/>
    <w:rsid w:val="004150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susmita\April\20-04-2020\New%20folder\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Sheet7!$A$2:$A$3</c:f>
              <c:strCache>
                <c:ptCount val="2"/>
                <c:pt idx="0">
                  <c:v>Male</c:v>
                </c:pt>
                <c:pt idx="1">
                  <c:v>Female</c:v>
                </c:pt>
              </c:strCache>
            </c:strRef>
          </c:cat>
          <c:val>
            <c:numRef>
              <c:f>Sheet7!$C$2:$C$3</c:f>
              <c:numCache>
                <c:formatCode>General</c:formatCode>
                <c:ptCount val="2"/>
                <c:pt idx="0">
                  <c:v>60</c:v>
                </c:pt>
                <c:pt idx="1">
                  <c:v>40</c:v>
                </c:pt>
              </c:numCache>
            </c:numRef>
          </c:val>
          <c:extLst>
            <c:ext xmlns:c16="http://schemas.microsoft.com/office/drawing/2014/chart" uri="{C3380CC4-5D6E-409C-BE32-E72D297353CC}">
              <c16:uniqueId val="{00000000-7B55-49A9-B9F4-79ED0F07417D}"/>
            </c:ext>
          </c:extLst>
        </c:ser>
        <c:dLbls>
          <c:showLegendKey val="0"/>
          <c:showVal val="0"/>
          <c:showCatName val="0"/>
          <c:showSerName val="0"/>
          <c:showPercent val="0"/>
          <c:showBubbleSize val="0"/>
        </c:dLbls>
        <c:gapWidth val="150"/>
        <c:axId val="71511424"/>
        <c:axId val="73488256"/>
      </c:barChart>
      <c:catAx>
        <c:axId val="71511424"/>
        <c:scaling>
          <c:orientation val="minMax"/>
        </c:scaling>
        <c:delete val="0"/>
        <c:axPos val="b"/>
        <c:numFmt formatCode="General" sourceLinked="0"/>
        <c:majorTickMark val="out"/>
        <c:minorTickMark val="none"/>
        <c:tickLblPos val="nextTo"/>
        <c:txPr>
          <a:bodyPr/>
          <a:lstStyle/>
          <a:p>
            <a:pPr>
              <a:defRPr lang="en-US"/>
            </a:pPr>
            <a:endParaRPr lang="en-US"/>
          </a:p>
        </c:txPr>
        <c:crossAx val="73488256"/>
        <c:crosses val="autoZero"/>
        <c:auto val="1"/>
        <c:lblAlgn val="ctr"/>
        <c:lblOffset val="100"/>
        <c:noMultiLvlLbl val="0"/>
      </c:catAx>
      <c:valAx>
        <c:axId val="73488256"/>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1511424"/>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Sheet6!$A$2:$A$4</c:f>
              <c:strCache>
                <c:ptCount val="3"/>
                <c:pt idx="0">
                  <c:v>Less than 1 years</c:v>
                </c:pt>
                <c:pt idx="1">
                  <c:v>2 years to 3 years</c:v>
                </c:pt>
                <c:pt idx="2">
                  <c:v>More than 3 years</c:v>
                </c:pt>
              </c:strCache>
            </c:strRef>
          </c:cat>
          <c:val>
            <c:numRef>
              <c:f>Sheet6!$C$2:$C$4</c:f>
              <c:numCache>
                <c:formatCode>General</c:formatCode>
                <c:ptCount val="3"/>
                <c:pt idx="0">
                  <c:v>20</c:v>
                </c:pt>
                <c:pt idx="1">
                  <c:v>50</c:v>
                </c:pt>
                <c:pt idx="2">
                  <c:v>30</c:v>
                </c:pt>
              </c:numCache>
            </c:numRef>
          </c:val>
          <c:extLst>
            <c:ext xmlns:c16="http://schemas.microsoft.com/office/drawing/2014/chart" uri="{C3380CC4-5D6E-409C-BE32-E72D297353CC}">
              <c16:uniqueId val="{00000000-438F-4CDE-B716-1EB9C86A61F5}"/>
            </c:ext>
          </c:extLst>
        </c:ser>
        <c:dLbls>
          <c:showLegendKey val="0"/>
          <c:showVal val="0"/>
          <c:showCatName val="0"/>
          <c:showSerName val="0"/>
          <c:showPercent val="0"/>
          <c:showBubbleSize val="0"/>
        </c:dLbls>
        <c:gapWidth val="150"/>
        <c:axId val="75401856"/>
        <c:axId val="78830592"/>
      </c:barChart>
      <c:catAx>
        <c:axId val="75401856"/>
        <c:scaling>
          <c:orientation val="minMax"/>
        </c:scaling>
        <c:delete val="0"/>
        <c:axPos val="b"/>
        <c:numFmt formatCode="General" sourceLinked="0"/>
        <c:majorTickMark val="out"/>
        <c:minorTickMark val="none"/>
        <c:tickLblPos val="nextTo"/>
        <c:txPr>
          <a:bodyPr/>
          <a:lstStyle/>
          <a:p>
            <a:pPr>
              <a:defRPr lang="en-US"/>
            </a:pPr>
            <a:endParaRPr lang="en-US"/>
          </a:p>
        </c:txPr>
        <c:crossAx val="78830592"/>
        <c:crosses val="autoZero"/>
        <c:auto val="1"/>
        <c:lblAlgn val="ctr"/>
        <c:lblOffset val="100"/>
        <c:noMultiLvlLbl val="0"/>
      </c:catAx>
      <c:valAx>
        <c:axId val="78830592"/>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540185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Sheet5!$A$2:$A$6</c:f>
              <c:strCache>
                <c:ptCount val="5"/>
                <c:pt idx="0">
                  <c:v>Strongly Agree</c:v>
                </c:pt>
                <c:pt idx="1">
                  <c:v>Agree</c:v>
                </c:pt>
                <c:pt idx="2">
                  <c:v>Neutral</c:v>
                </c:pt>
                <c:pt idx="3">
                  <c:v>Disagree</c:v>
                </c:pt>
                <c:pt idx="4">
                  <c:v>Strongly Disagree</c:v>
                </c:pt>
              </c:strCache>
            </c:strRef>
          </c:cat>
          <c:val>
            <c:numRef>
              <c:f>Sheet5!$C$2:$C$6</c:f>
              <c:numCache>
                <c:formatCode>General</c:formatCode>
                <c:ptCount val="5"/>
                <c:pt idx="0">
                  <c:v>30</c:v>
                </c:pt>
                <c:pt idx="1">
                  <c:v>40</c:v>
                </c:pt>
                <c:pt idx="2">
                  <c:v>10</c:v>
                </c:pt>
                <c:pt idx="3">
                  <c:v>5</c:v>
                </c:pt>
                <c:pt idx="4">
                  <c:v>15</c:v>
                </c:pt>
              </c:numCache>
            </c:numRef>
          </c:val>
          <c:extLst>
            <c:ext xmlns:c16="http://schemas.microsoft.com/office/drawing/2014/chart" uri="{C3380CC4-5D6E-409C-BE32-E72D297353CC}">
              <c16:uniqueId val="{00000000-EBAD-4E19-8CF8-F9CCCEA5DF20}"/>
            </c:ext>
          </c:extLst>
        </c:ser>
        <c:dLbls>
          <c:showLegendKey val="0"/>
          <c:showVal val="0"/>
          <c:showCatName val="0"/>
          <c:showSerName val="0"/>
          <c:showPercent val="0"/>
          <c:showBubbleSize val="0"/>
        </c:dLbls>
        <c:gapWidth val="150"/>
        <c:axId val="79507840"/>
        <c:axId val="79510528"/>
      </c:barChart>
      <c:catAx>
        <c:axId val="79507840"/>
        <c:scaling>
          <c:orientation val="minMax"/>
        </c:scaling>
        <c:delete val="0"/>
        <c:axPos val="b"/>
        <c:numFmt formatCode="General" sourceLinked="0"/>
        <c:majorTickMark val="out"/>
        <c:minorTickMark val="none"/>
        <c:tickLblPos val="nextTo"/>
        <c:txPr>
          <a:bodyPr/>
          <a:lstStyle/>
          <a:p>
            <a:pPr>
              <a:defRPr lang="en-US"/>
            </a:pPr>
            <a:endParaRPr lang="en-US"/>
          </a:p>
        </c:txPr>
        <c:crossAx val="79510528"/>
        <c:crosses val="autoZero"/>
        <c:auto val="1"/>
        <c:lblAlgn val="ctr"/>
        <c:lblOffset val="100"/>
        <c:noMultiLvlLbl val="0"/>
      </c:catAx>
      <c:valAx>
        <c:axId val="79510528"/>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9507840"/>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Sheet4!$A$2:$A$4</c:f>
              <c:strCache>
                <c:ptCount val="3"/>
                <c:pt idx="0">
                  <c:v>Past Assessment information</c:v>
                </c:pt>
                <c:pt idx="1">
                  <c:v>Modules</c:v>
                </c:pt>
                <c:pt idx="2">
                  <c:v>Hyperlink for external data</c:v>
                </c:pt>
              </c:strCache>
            </c:strRef>
          </c:cat>
          <c:val>
            <c:numRef>
              <c:f>Sheet4!$C$2:$C$4</c:f>
              <c:numCache>
                <c:formatCode>General</c:formatCode>
                <c:ptCount val="3"/>
                <c:pt idx="0">
                  <c:v>50</c:v>
                </c:pt>
                <c:pt idx="1">
                  <c:v>35</c:v>
                </c:pt>
                <c:pt idx="2">
                  <c:v>15</c:v>
                </c:pt>
              </c:numCache>
            </c:numRef>
          </c:val>
          <c:extLst>
            <c:ext xmlns:c16="http://schemas.microsoft.com/office/drawing/2014/chart" uri="{C3380CC4-5D6E-409C-BE32-E72D297353CC}">
              <c16:uniqueId val="{00000000-1549-4DC3-B902-68FA641D9287}"/>
            </c:ext>
          </c:extLst>
        </c:ser>
        <c:dLbls>
          <c:showLegendKey val="0"/>
          <c:showVal val="0"/>
          <c:showCatName val="0"/>
          <c:showSerName val="0"/>
          <c:showPercent val="0"/>
          <c:showBubbleSize val="0"/>
        </c:dLbls>
        <c:gapWidth val="150"/>
        <c:axId val="94520448"/>
        <c:axId val="94521984"/>
      </c:barChart>
      <c:catAx>
        <c:axId val="94520448"/>
        <c:scaling>
          <c:orientation val="minMax"/>
        </c:scaling>
        <c:delete val="0"/>
        <c:axPos val="b"/>
        <c:numFmt formatCode="General" sourceLinked="0"/>
        <c:majorTickMark val="out"/>
        <c:minorTickMark val="none"/>
        <c:tickLblPos val="nextTo"/>
        <c:txPr>
          <a:bodyPr/>
          <a:lstStyle/>
          <a:p>
            <a:pPr>
              <a:defRPr lang="en-US"/>
            </a:pPr>
            <a:endParaRPr lang="en-US"/>
          </a:p>
        </c:txPr>
        <c:crossAx val="94521984"/>
        <c:crosses val="autoZero"/>
        <c:auto val="1"/>
        <c:lblAlgn val="ctr"/>
        <c:lblOffset val="100"/>
        <c:noMultiLvlLbl val="0"/>
      </c:catAx>
      <c:valAx>
        <c:axId val="9452198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9452044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Sheet3!$A$2:$A$4</c:f>
              <c:strCache>
                <c:ptCount val="3"/>
                <c:pt idx="0">
                  <c:v>Online chatting facility</c:v>
                </c:pt>
                <c:pt idx="1">
                  <c:v>Video conferencing</c:v>
                </c:pt>
                <c:pt idx="2">
                  <c:v>Huge amount information</c:v>
                </c:pt>
              </c:strCache>
            </c:strRef>
          </c:cat>
          <c:val>
            <c:numRef>
              <c:f>Sheet3!$C$2:$C$4</c:f>
              <c:numCache>
                <c:formatCode>General</c:formatCode>
                <c:ptCount val="3"/>
                <c:pt idx="0">
                  <c:v>35</c:v>
                </c:pt>
                <c:pt idx="1">
                  <c:v>10</c:v>
                </c:pt>
                <c:pt idx="2">
                  <c:v>55</c:v>
                </c:pt>
              </c:numCache>
            </c:numRef>
          </c:val>
          <c:extLst>
            <c:ext xmlns:c16="http://schemas.microsoft.com/office/drawing/2014/chart" uri="{C3380CC4-5D6E-409C-BE32-E72D297353CC}">
              <c16:uniqueId val="{00000000-0B1D-442C-BB3A-D457655CDC95}"/>
            </c:ext>
          </c:extLst>
        </c:ser>
        <c:dLbls>
          <c:showLegendKey val="0"/>
          <c:showVal val="0"/>
          <c:showCatName val="0"/>
          <c:showSerName val="0"/>
          <c:showPercent val="0"/>
          <c:showBubbleSize val="0"/>
        </c:dLbls>
        <c:gapWidth val="150"/>
        <c:axId val="74950144"/>
        <c:axId val="74951680"/>
      </c:barChart>
      <c:catAx>
        <c:axId val="74950144"/>
        <c:scaling>
          <c:orientation val="minMax"/>
        </c:scaling>
        <c:delete val="0"/>
        <c:axPos val="b"/>
        <c:numFmt formatCode="General" sourceLinked="0"/>
        <c:majorTickMark val="out"/>
        <c:minorTickMark val="none"/>
        <c:tickLblPos val="nextTo"/>
        <c:txPr>
          <a:bodyPr/>
          <a:lstStyle/>
          <a:p>
            <a:pPr>
              <a:defRPr lang="en-US"/>
            </a:pPr>
            <a:endParaRPr lang="en-US"/>
          </a:p>
        </c:txPr>
        <c:crossAx val="74951680"/>
        <c:crosses val="autoZero"/>
        <c:auto val="1"/>
        <c:lblAlgn val="ctr"/>
        <c:lblOffset val="100"/>
        <c:noMultiLvlLbl val="0"/>
      </c:catAx>
      <c:valAx>
        <c:axId val="7495168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4950144"/>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Sheet2!$A$2:$A$6</c:f>
              <c:strCache>
                <c:ptCount val="5"/>
                <c:pt idx="0">
                  <c:v>Strongly Agree</c:v>
                </c:pt>
                <c:pt idx="1">
                  <c:v>Agree</c:v>
                </c:pt>
                <c:pt idx="2">
                  <c:v>Neutral</c:v>
                </c:pt>
                <c:pt idx="3">
                  <c:v>Disagree</c:v>
                </c:pt>
                <c:pt idx="4">
                  <c:v>Strongly Disagree</c:v>
                </c:pt>
              </c:strCache>
            </c:strRef>
          </c:cat>
          <c:val>
            <c:numRef>
              <c:f>Sheet2!$C$2:$C$6</c:f>
              <c:numCache>
                <c:formatCode>General</c:formatCode>
                <c:ptCount val="5"/>
                <c:pt idx="0">
                  <c:v>10</c:v>
                </c:pt>
                <c:pt idx="1">
                  <c:v>15</c:v>
                </c:pt>
                <c:pt idx="2">
                  <c:v>5</c:v>
                </c:pt>
                <c:pt idx="3">
                  <c:v>45</c:v>
                </c:pt>
                <c:pt idx="4">
                  <c:v>25</c:v>
                </c:pt>
              </c:numCache>
            </c:numRef>
          </c:val>
          <c:extLst>
            <c:ext xmlns:c16="http://schemas.microsoft.com/office/drawing/2014/chart" uri="{C3380CC4-5D6E-409C-BE32-E72D297353CC}">
              <c16:uniqueId val="{00000000-67D9-4E19-90C0-0289178B0B1B}"/>
            </c:ext>
          </c:extLst>
        </c:ser>
        <c:dLbls>
          <c:showLegendKey val="0"/>
          <c:showVal val="0"/>
          <c:showCatName val="0"/>
          <c:showSerName val="0"/>
          <c:showPercent val="0"/>
          <c:showBubbleSize val="0"/>
        </c:dLbls>
        <c:gapWidth val="150"/>
        <c:axId val="75003776"/>
        <c:axId val="75005312"/>
      </c:barChart>
      <c:catAx>
        <c:axId val="75003776"/>
        <c:scaling>
          <c:orientation val="minMax"/>
        </c:scaling>
        <c:delete val="0"/>
        <c:axPos val="b"/>
        <c:numFmt formatCode="General" sourceLinked="0"/>
        <c:majorTickMark val="out"/>
        <c:minorTickMark val="none"/>
        <c:tickLblPos val="nextTo"/>
        <c:txPr>
          <a:bodyPr/>
          <a:lstStyle/>
          <a:p>
            <a:pPr>
              <a:defRPr lang="en-US"/>
            </a:pPr>
            <a:endParaRPr lang="en-US"/>
          </a:p>
        </c:txPr>
        <c:crossAx val="75005312"/>
        <c:crosses val="autoZero"/>
        <c:auto val="1"/>
        <c:lblAlgn val="ctr"/>
        <c:lblOffset val="100"/>
        <c:noMultiLvlLbl val="0"/>
      </c:catAx>
      <c:valAx>
        <c:axId val="75005312"/>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5003776"/>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[Book1.xlsx]Sheet1!$A$2:$A$5</c:f>
              <c:strCache>
                <c:ptCount val="4"/>
                <c:pt idx="0">
                  <c:v>Feel uncomfortable</c:v>
                </c:pt>
                <c:pt idx="1">
                  <c:v>Required IT skills</c:v>
                </c:pt>
                <c:pt idx="2">
                  <c:v>Time consuming</c:v>
                </c:pt>
                <c:pt idx="3">
                  <c:v>Costly</c:v>
                </c:pt>
              </c:strCache>
            </c:strRef>
          </c:cat>
          <c:val>
            <c:numRef>
              <c:f>[Book1.xlsx]Sheet1!$C$2:$C$5</c:f>
              <c:numCache>
                <c:formatCode>General</c:formatCode>
                <c:ptCount val="4"/>
                <c:pt idx="0">
                  <c:v>35</c:v>
                </c:pt>
                <c:pt idx="1">
                  <c:v>45</c:v>
                </c:pt>
                <c:pt idx="2">
                  <c:v>15</c:v>
                </c:pt>
                <c:pt idx="3">
                  <c:v>5</c:v>
                </c:pt>
              </c:numCache>
            </c:numRef>
          </c:val>
          <c:extLst>
            <c:ext xmlns:c16="http://schemas.microsoft.com/office/drawing/2014/chart" uri="{C3380CC4-5D6E-409C-BE32-E72D297353CC}">
              <c16:uniqueId val="{00000000-65FC-440F-8E96-83B4ED1A1F28}"/>
            </c:ext>
          </c:extLst>
        </c:ser>
        <c:dLbls>
          <c:showLegendKey val="0"/>
          <c:showVal val="0"/>
          <c:showCatName val="0"/>
          <c:showSerName val="0"/>
          <c:showPercent val="0"/>
          <c:showBubbleSize val="0"/>
        </c:dLbls>
        <c:gapWidth val="150"/>
        <c:axId val="78788864"/>
        <c:axId val="78909440"/>
      </c:barChart>
      <c:catAx>
        <c:axId val="78788864"/>
        <c:scaling>
          <c:orientation val="minMax"/>
        </c:scaling>
        <c:delete val="0"/>
        <c:axPos val="b"/>
        <c:numFmt formatCode="General" sourceLinked="0"/>
        <c:majorTickMark val="out"/>
        <c:minorTickMark val="none"/>
        <c:tickLblPos val="nextTo"/>
        <c:txPr>
          <a:bodyPr/>
          <a:lstStyle/>
          <a:p>
            <a:pPr>
              <a:defRPr lang="en-US"/>
            </a:pPr>
            <a:endParaRPr lang="en-US"/>
          </a:p>
        </c:txPr>
        <c:crossAx val="78909440"/>
        <c:crosses val="autoZero"/>
        <c:auto val="1"/>
        <c:lblAlgn val="ctr"/>
        <c:lblOffset val="100"/>
        <c:noMultiLvlLbl val="0"/>
      </c:catAx>
      <c:valAx>
        <c:axId val="7890944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878886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0B3636-3AF6-420D-9985-BEBE8E607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19</Pages>
  <Words>3270</Words>
  <Characters>18641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 Mihai</cp:lastModifiedBy>
  <cp:revision>94</cp:revision>
  <dcterms:created xsi:type="dcterms:W3CDTF">2020-04-20T11:19:00Z</dcterms:created>
  <dcterms:modified xsi:type="dcterms:W3CDTF">2020-05-06T09:28:00Z</dcterms:modified>
</cp:coreProperties>
</file>