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A05F2" w14:textId="77777777" w:rsidR="008D6F8A" w:rsidRPr="008D6F8A" w:rsidRDefault="008D6F8A" w:rsidP="008D6F8A">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D6F8A">
        <w:rPr>
          <w:rFonts w:ascii="Times New Roman" w:eastAsia="Times New Roman" w:hAnsi="Times New Roman" w:cs="Times New Roman"/>
          <w:b/>
          <w:bCs/>
          <w:kern w:val="0"/>
          <w:sz w:val="36"/>
          <w:szCs w:val="36"/>
          <w:lang w:eastAsia="en-GB"/>
          <w14:ligatures w14:val="none"/>
        </w:rPr>
        <w:t>Reflective Report – In-Class Presentation on Mental Health Nursing</w:t>
      </w:r>
    </w:p>
    <w:p w14:paraId="5DF304B5" w14:textId="7EF8B2B1" w:rsidR="008D6F8A" w:rsidRPr="008D6F8A" w:rsidRDefault="008D6F8A" w:rsidP="008D6F8A">
      <w:pPr>
        <w:spacing w:before="100" w:beforeAutospacing="1" w:after="100" w:afterAutospacing="1" w:line="240" w:lineRule="auto"/>
        <w:rPr>
          <w:rFonts w:ascii="Times New Roman" w:eastAsia="Times New Roman" w:hAnsi="Times New Roman" w:cs="Times New Roman"/>
          <w:kern w:val="0"/>
          <w:lang w:eastAsia="en-GB"/>
          <w14:ligatures w14:val="none"/>
        </w:rPr>
      </w:pPr>
      <w:r w:rsidRPr="008D6F8A">
        <w:rPr>
          <w:rFonts w:ascii="Times New Roman" w:eastAsia="Times New Roman" w:hAnsi="Times New Roman" w:cs="Times New Roman"/>
          <w:b/>
          <w:bCs/>
          <w:kern w:val="0"/>
          <w:lang w:eastAsia="en-GB"/>
          <w14:ligatures w14:val="none"/>
        </w:rPr>
        <w:t>Introduction</w:t>
      </w:r>
      <w:r w:rsidRPr="008D6F8A">
        <w:rPr>
          <w:rFonts w:ascii="Times New Roman" w:eastAsia="Times New Roman" w:hAnsi="Times New Roman" w:cs="Times New Roman"/>
          <w:kern w:val="0"/>
          <w:lang w:eastAsia="en-GB"/>
          <w14:ligatures w14:val="none"/>
        </w:rPr>
        <w:br/>
        <w:t xml:space="preserve">Reflection is an important part of my development as a </w:t>
      </w:r>
      <w:proofErr w:type="gramStart"/>
      <w:r w:rsidRPr="008D6F8A">
        <w:rPr>
          <w:rFonts w:ascii="Times New Roman" w:eastAsia="Times New Roman" w:hAnsi="Times New Roman" w:cs="Times New Roman"/>
          <w:kern w:val="0"/>
          <w:lang w:eastAsia="en-GB"/>
          <w14:ligatures w14:val="none"/>
        </w:rPr>
        <w:t>student  because</w:t>
      </w:r>
      <w:proofErr w:type="gramEnd"/>
      <w:r w:rsidRPr="008D6F8A">
        <w:rPr>
          <w:rFonts w:ascii="Times New Roman" w:eastAsia="Times New Roman" w:hAnsi="Times New Roman" w:cs="Times New Roman"/>
          <w:kern w:val="0"/>
          <w:lang w:eastAsia="en-GB"/>
          <w14:ligatures w14:val="none"/>
        </w:rPr>
        <w:t xml:space="preserve"> it helps me to learn from my experiences and improve my professional skills. In this report, I will use </w:t>
      </w:r>
      <w:r w:rsidR="00A11291">
        <w:rPr>
          <w:rFonts w:ascii="Times New Roman" w:eastAsia="Times New Roman" w:hAnsi="Times New Roman" w:cs="Times New Roman"/>
          <w:b/>
          <w:bCs/>
          <w:kern w:val="0"/>
          <w:lang w:eastAsia="en-GB"/>
          <w14:ligatures w14:val="none"/>
        </w:rPr>
        <w:t>Gibbs</w:t>
      </w:r>
      <w:r w:rsidRPr="008D6F8A">
        <w:rPr>
          <w:rFonts w:ascii="Times New Roman" w:eastAsia="Times New Roman" w:hAnsi="Times New Roman" w:cs="Times New Roman"/>
          <w:b/>
          <w:bCs/>
          <w:kern w:val="0"/>
          <w:lang w:eastAsia="en-GB"/>
          <w14:ligatures w14:val="none"/>
        </w:rPr>
        <w:t xml:space="preserve"> Reflective Cycle (1988)</w:t>
      </w:r>
      <w:r w:rsidRPr="008D6F8A">
        <w:rPr>
          <w:rFonts w:ascii="Times New Roman" w:eastAsia="Times New Roman" w:hAnsi="Times New Roman" w:cs="Times New Roman"/>
          <w:kern w:val="0"/>
          <w:lang w:eastAsia="en-GB"/>
          <w14:ligatures w14:val="none"/>
        </w:rPr>
        <w:t xml:space="preserve"> to reflect on my in-class presentation on mental health nursing. My presentation focused on</w:t>
      </w:r>
      <w:r w:rsidR="00A11291">
        <w:rPr>
          <w:rFonts w:ascii="Times New Roman" w:eastAsia="Times New Roman" w:hAnsi="Times New Roman" w:cs="Times New Roman"/>
          <w:kern w:val="0"/>
          <w:lang w:eastAsia="en-GB"/>
          <w14:ligatures w14:val="none"/>
        </w:rPr>
        <w:t xml:space="preserve"> </w:t>
      </w:r>
      <w:r w:rsidRPr="008D6F8A">
        <w:rPr>
          <w:rFonts w:ascii="Times New Roman" w:eastAsia="Times New Roman" w:hAnsi="Times New Roman" w:cs="Times New Roman"/>
          <w:kern w:val="0"/>
          <w:lang w:eastAsia="en-GB"/>
          <w14:ligatures w14:val="none"/>
        </w:rPr>
        <w:t xml:space="preserve">how it </w:t>
      </w:r>
      <w:proofErr w:type="gramStart"/>
      <w:r w:rsidR="00A75DF5">
        <w:rPr>
          <w:rFonts w:ascii="Times New Roman" w:eastAsia="Times New Roman" w:hAnsi="Times New Roman" w:cs="Times New Roman"/>
          <w:kern w:val="0"/>
          <w:lang w:eastAsia="en-GB"/>
          <w14:ligatures w14:val="none"/>
        </w:rPr>
        <w:t>help</w:t>
      </w:r>
      <w:proofErr w:type="gramEnd"/>
      <w:r w:rsidR="00A75DF5">
        <w:rPr>
          <w:rFonts w:ascii="Times New Roman" w:eastAsia="Times New Roman" w:hAnsi="Times New Roman" w:cs="Times New Roman"/>
          <w:kern w:val="0"/>
          <w:lang w:eastAsia="en-GB"/>
          <w14:ligatures w14:val="none"/>
        </w:rPr>
        <w:t xml:space="preserve"> in </w:t>
      </w:r>
      <w:r w:rsidRPr="008D6F8A">
        <w:rPr>
          <w:rFonts w:ascii="Times New Roman" w:eastAsia="Times New Roman" w:hAnsi="Times New Roman" w:cs="Times New Roman"/>
          <w:kern w:val="0"/>
          <w:lang w:eastAsia="en-GB"/>
          <w14:ligatures w14:val="none"/>
        </w:rPr>
        <w:t>support</w:t>
      </w:r>
      <w:r w:rsidR="00A75DF5">
        <w:rPr>
          <w:rFonts w:ascii="Times New Roman" w:eastAsia="Times New Roman" w:hAnsi="Times New Roman" w:cs="Times New Roman"/>
          <w:kern w:val="0"/>
          <w:lang w:eastAsia="en-GB"/>
          <w14:ligatures w14:val="none"/>
        </w:rPr>
        <w:t>ing</w:t>
      </w:r>
      <w:r w:rsidRPr="008D6F8A">
        <w:rPr>
          <w:rFonts w:ascii="Times New Roman" w:eastAsia="Times New Roman" w:hAnsi="Times New Roman" w:cs="Times New Roman"/>
          <w:kern w:val="0"/>
          <w:lang w:eastAsia="en-GB"/>
          <w14:ligatures w14:val="none"/>
        </w:rPr>
        <w:t xml:space="preserve"> recovery in people experiencing mental health </w:t>
      </w:r>
      <w:r w:rsidR="00F80B3D">
        <w:rPr>
          <w:rFonts w:ascii="Times New Roman" w:eastAsia="Times New Roman" w:hAnsi="Times New Roman" w:cs="Times New Roman"/>
          <w:kern w:val="0"/>
          <w:lang w:eastAsia="en-GB"/>
          <w14:ligatures w14:val="none"/>
        </w:rPr>
        <w:t>issues</w:t>
      </w:r>
      <w:r w:rsidRPr="008D6F8A">
        <w:rPr>
          <w:rFonts w:ascii="Times New Roman" w:eastAsia="Times New Roman" w:hAnsi="Times New Roman" w:cs="Times New Roman"/>
          <w:kern w:val="0"/>
          <w:lang w:eastAsia="en-GB"/>
          <w14:ligatures w14:val="none"/>
        </w:rPr>
        <w:t>. I will explore what went well, what I found challenging, and how the experience has helped me grow both personally and professionally.</w:t>
      </w:r>
    </w:p>
    <w:p w14:paraId="6FBE37FA" w14:textId="1A79AE6A" w:rsidR="008D6F8A" w:rsidRDefault="008D6F8A">
      <w:pPr>
        <w:rPr>
          <w:rStyle w:val="Strong"/>
        </w:rPr>
      </w:pPr>
      <w:r>
        <w:rPr>
          <w:rStyle w:val="Strong"/>
        </w:rPr>
        <w:t>Description</w:t>
      </w:r>
      <w:r>
        <w:br/>
        <w:t xml:space="preserve">As part of my module, I had to deliver a </w:t>
      </w:r>
      <w:r>
        <w:rPr>
          <w:rStyle w:val="Strong"/>
        </w:rPr>
        <w:t>solo presentation</w:t>
      </w:r>
      <w:r>
        <w:t xml:space="preserve"> </w:t>
      </w:r>
      <w:proofErr w:type="gramStart"/>
      <w:r>
        <w:t>about  aspect</w:t>
      </w:r>
      <w:r w:rsidR="00A11291">
        <w:t>s</w:t>
      </w:r>
      <w:proofErr w:type="gramEnd"/>
      <w:r>
        <w:t xml:space="preserve"> of mental health nursing.  My presentation covered the importance of empathy, active listening, and building trust with patients. I included examples from </w:t>
      </w:r>
      <w:proofErr w:type="gramStart"/>
      <w:r>
        <w:t>my  experience</w:t>
      </w:r>
      <w:proofErr w:type="gramEnd"/>
      <w:r>
        <w:t xml:space="preserve"> to demonstrate how these skills can help calm and reassure service users during periods of distress. I spent time researching relevant theories and practising my delivery so that I could speak clearly and confidently. On the day of the presentation, I felt nervous, as speaking alone in front of th</w:t>
      </w:r>
      <w:r w:rsidR="00445E5F">
        <w:t>e</w:t>
      </w:r>
      <w:r>
        <w:t xml:space="preserve"> lecturer felt daunting, but I was determined to do well.</w:t>
      </w:r>
      <w:r w:rsidRPr="008D6F8A">
        <w:rPr>
          <w:rStyle w:val="Heading1Char"/>
        </w:rPr>
        <w:t xml:space="preserve"> </w:t>
      </w:r>
    </w:p>
    <w:p w14:paraId="746D91A5" w14:textId="17205C76" w:rsidR="008D6F8A" w:rsidRDefault="008D6F8A">
      <w:r>
        <w:rPr>
          <w:rStyle w:val="Strong"/>
        </w:rPr>
        <w:t>Feelings</w:t>
      </w:r>
      <w:r>
        <w:br/>
        <w:t xml:space="preserve">Before starting, I felt anxious and worried that my nerves would affect how well I presented. However, I also felt proud to have prepared thoroughly and to be sharing something I felt passionate about. Once I began speaking, my confidence grew as I could see that my </w:t>
      </w:r>
      <w:r w:rsidR="001629CC">
        <w:t xml:space="preserve">lecture </w:t>
      </w:r>
      <w:r>
        <w:t>was engaged. I felt relieved that I remembered all my points and managed to speak clearly despite my nerves. After finishing, I felt proud of myself for completing the presentation on my own and pleased that I ha</w:t>
      </w:r>
      <w:r w:rsidR="00983A84">
        <w:t>ve</w:t>
      </w:r>
      <w:r w:rsidR="00D03294">
        <w:t xml:space="preserve"> </w:t>
      </w:r>
      <w:r>
        <w:t>overcome my fear of public speaking.</w:t>
      </w:r>
    </w:p>
    <w:p w14:paraId="2A0F2E5D" w14:textId="66CAC7AA" w:rsidR="008D6F8A" w:rsidRDefault="008D6F8A" w:rsidP="008D6F8A">
      <w:pPr>
        <w:pStyle w:val="NormalWeb"/>
      </w:pPr>
      <w:r>
        <w:rPr>
          <w:rStyle w:val="Strong"/>
          <w:rFonts w:eastAsiaTheme="majorEastAsia"/>
        </w:rPr>
        <w:t>Evaluation</w:t>
      </w:r>
      <w:r>
        <w:br/>
        <w:t xml:space="preserve">Overall, I think the presentation went </w:t>
      </w:r>
      <w:r w:rsidR="003817F7">
        <w:t>ok</w:t>
      </w:r>
      <w:r>
        <w:t>. I was able to explain my topic clearly and use relevant examples from practice to support my points. My lecturer commented that my presentation was well-organised and informative. I was also happy that I managed to maintain good eye contact and use confident body language. However, I realised that I spoke slightly too quickly at times, and I could have paused more to emphasise key points. I also found it difficult to manage my nerves at the start, which slightly affected my opening few sentences.</w:t>
      </w:r>
    </w:p>
    <w:p w14:paraId="29CD8CBC" w14:textId="77777777" w:rsidR="008D6F8A" w:rsidRDefault="008D6F8A" w:rsidP="008D6F8A">
      <w:pPr>
        <w:pStyle w:val="NormalWeb"/>
      </w:pPr>
      <w:r>
        <w:rPr>
          <w:rStyle w:val="Strong"/>
          <w:rFonts w:eastAsiaTheme="majorEastAsia"/>
        </w:rPr>
        <w:t>Analysis</w:t>
      </w:r>
      <w:r>
        <w:br/>
        <w:t xml:space="preserve">This experience taught me a lot about the importance of communication, not only in nursing practice but also in professional situations. According to </w:t>
      </w:r>
      <w:r>
        <w:rPr>
          <w:rStyle w:val="Strong"/>
          <w:rFonts w:eastAsiaTheme="majorEastAsia"/>
        </w:rPr>
        <w:t>Peplau’s (1952)</w:t>
      </w:r>
      <w:r>
        <w:t xml:space="preserve"> Interpersonal Relations Theory, communication is central to building trust and promoting healing within the nurse–patient relationship. Preparing for this presentation deepened my understanding of how empathy and active listening help patients feel heard and valued.</w:t>
      </w:r>
    </w:p>
    <w:p w14:paraId="4D9CC716" w14:textId="5CFF1463" w:rsidR="008D6F8A" w:rsidRDefault="008D6F8A" w:rsidP="008D6F8A">
      <w:pPr>
        <w:pStyle w:val="NormalWeb"/>
      </w:pPr>
      <w:r>
        <w:t xml:space="preserve"> Delivering this presentation reminded me that confidence and clarity are essential, whether I am educating others, handing over information to colleagues, or supporting a patient. I also learned more about myself—especially how I respond to pressure. Managing my anxiety during the presentation helped me appreciate the emotional resilience needed in nursing.</w:t>
      </w:r>
    </w:p>
    <w:p w14:paraId="5D154911" w14:textId="0A8A1022" w:rsidR="008D6F8A" w:rsidRDefault="008D6F8A">
      <w:r>
        <w:rPr>
          <w:rStyle w:val="Strong"/>
        </w:rPr>
        <w:t>Conclusion</w:t>
      </w:r>
      <w:r>
        <w:br/>
        <w:t>Reflecting on my presentation has shown me how much I have developed in confidence and communication skills. I learned that preparation and self-belief make a huge difference, especially when working independently. Although I was nervous, I managed to stay calm and deliver my message effectively. I am proud that I could present on my own and demonstrate my understand</w:t>
      </w:r>
      <w:r w:rsidR="00FB0713">
        <w:t>ing</w:t>
      </w:r>
      <w:r>
        <w:t xml:space="preserve"> </w:t>
      </w:r>
      <w:r w:rsidR="00FB0713">
        <w:t>of</w:t>
      </w:r>
      <w:r>
        <w:t xml:space="preserve"> mental health nursing.</w:t>
      </w:r>
    </w:p>
    <w:p w14:paraId="337F92FB" w14:textId="77777777" w:rsidR="008D6F8A" w:rsidRDefault="008D6F8A"/>
    <w:p w14:paraId="06E516F9" w14:textId="77777777" w:rsidR="008D6F8A" w:rsidRDefault="008D6F8A"/>
    <w:p w14:paraId="36DBE0F9" w14:textId="4B6C13D5" w:rsidR="008D6F8A" w:rsidRDefault="008D6F8A">
      <w:r>
        <w:rPr>
          <w:rStyle w:val="Strong"/>
        </w:rPr>
        <w:t>Action Plan</w:t>
      </w:r>
      <w:r>
        <w:br/>
        <w:t xml:space="preserve">In future, I will continue to work on managing my nerves by practising relaxation and breathing techniques before presenting. I will also rehearse my presentations aloud more often to control my pace and timing.  I plan to observe how experienced nurses communicate with patients and reflect on what makes their approach effective. I will keep using </w:t>
      </w:r>
      <w:r>
        <w:rPr>
          <w:rStyle w:val="Strong"/>
        </w:rPr>
        <w:t>Gibbs’ model</w:t>
      </w:r>
      <w:r>
        <w:t xml:space="preserve"> to evaluate my progress and identify areas for improvement. My goal is to continue building confidence so that I can communicate effectively and compassionately in all aspects of </w:t>
      </w:r>
      <w:r w:rsidR="006A7EF5">
        <w:t>chosen care</w:t>
      </w:r>
      <w:r w:rsidR="006353BA">
        <w:t>er</w:t>
      </w:r>
      <w:r w:rsidR="0022022B">
        <w:t>.</w:t>
      </w:r>
    </w:p>
    <w:p w14:paraId="4408E6CA" w14:textId="77777777" w:rsidR="008D6F8A" w:rsidRDefault="008D6F8A"/>
    <w:p w14:paraId="370ABD82" w14:textId="1A97F067" w:rsidR="008D6F8A" w:rsidRPr="008D6F8A" w:rsidRDefault="008D6F8A" w:rsidP="008D6F8A">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D6F8A">
        <w:rPr>
          <w:rFonts w:ascii="Times New Roman" w:eastAsia="Times New Roman" w:hAnsi="Times New Roman" w:cs="Times New Roman"/>
          <w:b/>
          <w:bCs/>
          <w:kern w:val="0"/>
          <w:sz w:val="27"/>
          <w:szCs w:val="27"/>
          <w:lang w:eastAsia="en-GB"/>
          <w14:ligatures w14:val="none"/>
        </w:rPr>
        <w:t>Reference List Harvard Style</w:t>
      </w:r>
    </w:p>
    <w:p w14:paraId="32150230" w14:textId="77777777" w:rsidR="008D6F8A" w:rsidRPr="008D6F8A" w:rsidRDefault="008D6F8A" w:rsidP="008D6F8A">
      <w:pPr>
        <w:spacing w:before="100" w:beforeAutospacing="1" w:after="100" w:afterAutospacing="1" w:line="240" w:lineRule="auto"/>
        <w:rPr>
          <w:rFonts w:ascii="Times New Roman" w:eastAsia="Times New Roman" w:hAnsi="Times New Roman" w:cs="Times New Roman"/>
          <w:kern w:val="0"/>
          <w:lang w:eastAsia="en-GB"/>
          <w14:ligatures w14:val="none"/>
        </w:rPr>
      </w:pPr>
      <w:r w:rsidRPr="008D6F8A">
        <w:rPr>
          <w:rFonts w:ascii="Times New Roman" w:eastAsia="Times New Roman" w:hAnsi="Times New Roman" w:cs="Times New Roman"/>
          <w:kern w:val="0"/>
          <w:lang w:eastAsia="en-GB"/>
          <w14:ligatures w14:val="none"/>
        </w:rPr>
        <w:t xml:space="preserve">Gibbs, G. (1988) </w:t>
      </w:r>
      <w:r w:rsidRPr="008D6F8A">
        <w:rPr>
          <w:rFonts w:ascii="Times New Roman" w:eastAsia="Times New Roman" w:hAnsi="Times New Roman" w:cs="Times New Roman"/>
          <w:i/>
          <w:iCs/>
          <w:kern w:val="0"/>
          <w:lang w:eastAsia="en-GB"/>
          <w14:ligatures w14:val="none"/>
        </w:rPr>
        <w:t>Learning by Doing: A Guide to Teaching and Learning Methods.</w:t>
      </w:r>
      <w:r w:rsidRPr="008D6F8A">
        <w:rPr>
          <w:rFonts w:ascii="Times New Roman" w:eastAsia="Times New Roman" w:hAnsi="Times New Roman" w:cs="Times New Roman"/>
          <w:kern w:val="0"/>
          <w:lang w:eastAsia="en-GB"/>
          <w14:ligatures w14:val="none"/>
        </w:rPr>
        <w:t xml:space="preserve"> Oxford: Oxford Polytechnic.</w:t>
      </w:r>
    </w:p>
    <w:p w14:paraId="6B01BCBB" w14:textId="77777777" w:rsidR="008D6F8A" w:rsidRPr="008D6F8A" w:rsidRDefault="008D6F8A" w:rsidP="008D6F8A">
      <w:pPr>
        <w:spacing w:before="100" w:beforeAutospacing="1" w:after="100" w:afterAutospacing="1" w:line="240" w:lineRule="auto"/>
        <w:rPr>
          <w:rFonts w:ascii="Times New Roman" w:eastAsia="Times New Roman" w:hAnsi="Times New Roman" w:cs="Times New Roman"/>
          <w:kern w:val="0"/>
          <w:lang w:eastAsia="en-GB"/>
          <w14:ligatures w14:val="none"/>
        </w:rPr>
      </w:pPr>
      <w:r w:rsidRPr="008D6F8A">
        <w:rPr>
          <w:rFonts w:ascii="Times New Roman" w:eastAsia="Times New Roman" w:hAnsi="Times New Roman" w:cs="Times New Roman"/>
          <w:kern w:val="0"/>
          <w:lang w:eastAsia="en-GB"/>
          <w14:ligatures w14:val="none"/>
        </w:rPr>
        <w:t xml:space="preserve">Nursing and Midwifery Council (NMC) (2018) </w:t>
      </w:r>
      <w:r w:rsidRPr="008D6F8A">
        <w:rPr>
          <w:rFonts w:ascii="Times New Roman" w:eastAsia="Times New Roman" w:hAnsi="Times New Roman" w:cs="Times New Roman"/>
          <w:i/>
          <w:iCs/>
          <w:kern w:val="0"/>
          <w:lang w:eastAsia="en-GB"/>
          <w14:ligatures w14:val="none"/>
        </w:rPr>
        <w:t>The Code: Professional Standards of Practice and Behaviour for Nurses, Midwives and Nursing Associates.</w:t>
      </w:r>
      <w:r w:rsidRPr="008D6F8A">
        <w:rPr>
          <w:rFonts w:ascii="Times New Roman" w:eastAsia="Times New Roman" w:hAnsi="Times New Roman" w:cs="Times New Roman"/>
          <w:kern w:val="0"/>
          <w:lang w:eastAsia="en-GB"/>
          <w14:ligatures w14:val="none"/>
        </w:rPr>
        <w:t xml:space="preserve"> London: NMC.</w:t>
      </w:r>
    </w:p>
    <w:p w14:paraId="3CB25535" w14:textId="77777777" w:rsidR="008D6F8A" w:rsidRPr="008D6F8A" w:rsidRDefault="008D6F8A" w:rsidP="008D6F8A">
      <w:pPr>
        <w:spacing w:before="100" w:beforeAutospacing="1" w:after="100" w:afterAutospacing="1" w:line="240" w:lineRule="auto"/>
        <w:rPr>
          <w:rFonts w:ascii="Times New Roman" w:eastAsia="Times New Roman" w:hAnsi="Times New Roman" w:cs="Times New Roman"/>
          <w:kern w:val="0"/>
          <w:lang w:eastAsia="en-GB"/>
          <w14:ligatures w14:val="none"/>
        </w:rPr>
      </w:pPr>
      <w:r w:rsidRPr="008D6F8A">
        <w:rPr>
          <w:rFonts w:ascii="Times New Roman" w:eastAsia="Times New Roman" w:hAnsi="Times New Roman" w:cs="Times New Roman"/>
          <w:kern w:val="0"/>
          <w:lang w:eastAsia="en-GB"/>
          <w14:ligatures w14:val="none"/>
        </w:rPr>
        <w:t xml:space="preserve">Peplau, H.E. (1952) </w:t>
      </w:r>
      <w:r w:rsidRPr="008D6F8A">
        <w:rPr>
          <w:rFonts w:ascii="Times New Roman" w:eastAsia="Times New Roman" w:hAnsi="Times New Roman" w:cs="Times New Roman"/>
          <w:i/>
          <w:iCs/>
          <w:kern w:val="0"/>
          <w:lang w:eastAsia="en-GB"/>
          <w14:ligatures w14:val="none"/>
        </w:rPr>
        <w:t>Interpersonal Relations in Nursing: A Conceptual Frame of Reference for Psychodynamic Nursing.</w:t>
      </w:r>
      <w:r w:rsidRPr="008D6F8A">
        <w:rPr>
          <w:rFonts w:ascii="Times New Roman" w:eastAsia="Times New Roman" w:hAnsi="Times New Roman" w:cs="Times New Roman"/>
          <w:kern w:val="0"/>
          <w:lang w:eastAsia="en-GB"/>
          <w14:ligatures w14:val="none"/>
        </w:rPr>
        <w:t xml:space="preserve"> New York: G.P. Putnam’s Sons.</w:t>
      </w:r>
    </w:p>
    <w:p w14:paraId="76B13A8D" w14:textId="77777777" w:rsidR="008D6F8A" w:rsidRDefault="008D6F8A"/>
    <w:sectPr w:rsidR="008D6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F8A"/>
    <w:rsid w:val="00003ACE"/>
    <w:rsid w:val="00100932"/>
    <w:rsid w:val="001629CC"/>
    <w:rsid w:val="001C5584"/>
    <w:rsid w:val="001E3B57"/>
    <w:rsid w:val="0022022B"/>
    <w:rsid w:val="00253953"/>
    <w:rsid w:val="003817F7"/>
    <w:rsid w:val="00445E5F"/>
    <w:rsid w:val="005F3FE1"/>
    <w:rsid w:val="006353BA"/>
    <w:rsid w:val="006A7EF5"/>
    <w:rsid w:val="00772C69"/>
    <w:rsid w:val="008D6F8A"/>
    <w:rsid w:val="008F7366"/>
    <w:rsid w:val="00932C1B"/>
    <w:rsid w:val="00983A84"/>
    <w:rsid w:val="00A11291"/>
    <w:rsid w:val="00A75DF5"/>
    <w:rsid w:val="00C43937"/>
    <w:rsid w:val="00D03294"/>
    <w:rsid w:val="00EC24EB"/>
    <w:rsid w:val="00F80B3D"/>
    <w:rsid w:val="00F917C4"/>
    <w:rsid w:val="00FB0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10F85"/>
  <w15:chartTrackingRefBased/>
  <w15:docId w15:val="{DE1807F4-7F10-4580-83A8-7F549BDD7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F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F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F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F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F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F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F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F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F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F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F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F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F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F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F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F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F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F8A"/>
    <w:rPr>
      <w:rFonts w:eastAsiaTheme="majorEastAsia" w:cstheme="majorBidi"/>
      <w:color w:val="272727" w:themeColor="text1" w:themeTint="D8"/>
    </w:rPr>
  </w:style>
  <w:style w:type="paragraph" w:styleId="Title">
    <w:name w:val="Title"/>
    <w:basedOn w:val="Normal"/>
    <w:next w:val="Normal"/>
    <w:link w:val="TitleChar"/>
    <w:uiPriority w:val="10"/>
    <w:qFormat/>
    <w:rsid w:val="008D6F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F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F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F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F8A"/>
    <w:pPr>
      <w:spacing w:before="160"/>
      <w:jc w:val="center"/>
    </w:pPr>
    <w:rPr>
      <w:i/>
      <w:iCs/>
      <w:color w:val="404040" w:themeColor="text1" w:themeTint="BF"/>
    </w:rPr>
  </w:style>
  <w:style w:type="character" w:customStyle="1" w:styleId="QuoteChar">
    <w:name w:val="Quote Char"/>
    <w:basedOn w:val="DefaultParagraphFont"/>
    <w:link w:val="Quote"/>
    <w:uiPriority w:val="29"/>
    <w:rsid w:val="008D6F8A"/>
    <w:rPr>
      <w:i/>
      <w:iCs/>
      <w:color w:val="404040" w:themeColor="text1" w:themeTint="BF"/>
    </w:rPr>
  </w:style>
  <w:style w:type="paragraph" w:styleId="ListParagraph">
    <w:name w:val="List Paragraph"/>
    <w:basedOn w:val="Normal"/>
    <w:uiPriority w:val="34"/>
    <w:qFormat/>
    <w:rsid w:val="008D6F8A"/>
    <w:pPr>
      <w:ind w:left="720"/>
      <w:contextualSpacing/>
    </w:pPr>
  </w:style>
  <w:style w:type="character" w:styleId="IntenseEmphasis">
    <w:name w:val="Intense Emphasis"/>
    <w:basedOn w:val="DefaultParagraphFont"/>
    <w:uiPriority w:val="21"/>
    <w:qFormat/>
    <w:rsid w:val="008D6F8A"/>
    <w:rPr>
      <w:i/>
      <w:iCs/>
      <w:color w:val="0F4761" w:themeColor="accent1" w:themeShade="BF"/>
    </w:rPr>
  </w:style>
  <w:style w:type="paragraph" w:styleId="IntenseQuote">
    <w:name w:val="Intense Quote"/>
    <w:basedOn w:val="Normal"/>
    <w:next w:val="Normal"/>
    <w:link w:val="IntenseQuoteChar"/>
    <w:uiPriority w:val="30"/>
    <w:qFormat/>
    <w:rsid w:val="008D6F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F8A"/>
    <w:rPr>
      <w:i/>
      <w:iCs/>
      <w:color w:val="0F4761" w:themeColor="accent1" w:themeShade="BF"/>
    </w:rPr>
  </w:style>
  <w:style w:type="character" w:styleId="IntenseReference">
    <w:name w:val="Intense Reference"/>
    <w:basedOn w:val="DefaultParagraphFont"/>
    <w:uiPriority w:val="32"/>
    <w:qFormat/>
    <w:rsid w:val="008D6F8A"/>
    <w:rPr>
      <w:b/>
      <w:bCs/>
      <w:smallCaps/>
      <w:color w:val="0F4761" w:themeColor="accent1" w:themeShade="BF"/>
      <w:spacing w:val="5"/>
    </w:rPr>
  </w:style>
  <w:style w:type="character" w:styleId="Strong">
    <w:name w:val="Strong"/>
    <w:basedOn w:val="DefaultParagraphFont"/>
    <w:uiPriority w:val="22"/>
    <w:qFormat/>
    <w:rsid w:val="008D6F8A"/>
    <w:rPr>
      <w:b/>
      <w:bCs/>
    </w:rPr>
  </w:style>
  <w:style w:type="paragraph" w:styleId="NormalWeb">
    <w:name w:val="Normal (Web)"/>
    <w:basedOn w:val="Normal"/>
    <w:uiPriority w:val="99"/>
    <w:semiHidden/>
    <w:unhideWhenUsed/>
    <w:rsid w:val="008D6F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2536</TotalTime>
  <Pages>1</Pages>
  <Words>675</Words>
  <Characters>3850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stacilee Hamilton</dc:creator>
  <cp:keywords/>
  <dc:description/>
  <cp:lastModifiedBy>stacilee Hamilton</cp:lastModifiedBy>
  <cp:revision>21</cp:revision>
  <dcterms:created xsi:type="dcterms:W3CDTF">2025-11-11T15:26:00Z</dcterms:created>
  <dcterms:modified xsi:type="dcterms:W3CDTF">2025-11-13T21:15:00Z</dcterms:modified>
</cp:coreProperties>
</file>