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C78D1"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0C33C651"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394BC37B" w14:textId="77777777" w:rsidR="00AE4D62" w:rsidRDefault="00AE4D62" w:rsidP="00AE4D62">
      <w:pPr>
        <w:spacing w:before="212"/>
        <w:jc w:val="center"/>
        <w:rPr>
          <w:rFonts w:ascii="Arial" w:hAnsi="Arial" w:cs="Arial"/>
          <w:b/>
          <w:bCs/>
          <w:sz w:val="28"/>
          <w:szCs w:val="28"/>
        </w:rPr>
      </w:pPr>
    </w:p>
    <w:p w14:paraId="2A97060C" w14:textId="77777777" w:rsidR="00AE4D62" w:rsidRDefault="00AE4D62" w:rsidP="00AE4D62">
      <w:pPr>
        <w:spacing w:before="212"/>
        <w:jc w:val="center"/>
        <w:rPr>
          <w:rFonts w:ascii="Arial" w:hAnsi="Arial" w:cs="Arial"/>
          <w:b/>
          <w:bCs/>
          <w:sz w:val="28"/>
          <w:szCs w:val="28"/>
        </w:rPr>
      </w:pPr>
      <w:r w:rsidRPr="0072459D">
        <w:rPr>
          <w:rFonts w:ascii="Arial" w:hAnsi="Arial" w:cs="Arial"/>
          <w:b/>
          <w:bCs/>
          <w:noProof/>
          <w:sz w:val="48"/>
          <w:szCs w:val="48"/>
          <w:lang w:eastAsia="en-IN"/>
        </w:rPr>
        <w:drawing>
          <wp:inline distT="0" distB="0" distL="0" distR="0" wp14:anchorId="60EFB25D" wp14:editId="669A7499">
            <wp:extent cx="4275190" cy="15850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275190" cy="1585097"/>
                    </a:xfrm>
                    <a:prstGeom prst="rect">
                      <a:avLst/>
                    </a:prstGeom>
                  </pic:spPr>
                </pic:pic>
              </a:graphicData>
            </a:graphic>
          </wp:inline>
        </w:drawing>
      </w:r>
    </w:p>
    <w:p w14:paraId="7ECFD552" w14:textId="77777777" w:rsidR="00AE4D62" w:rsidRPr="00AE4D62" w:rsidRDefault="00AE4D62" w:rsidP="00AE4D62">
      <w:pPr>
        <w:spacing w:before="212"/>
        <w:jc w:val="center"/>
        <w:rPr>
          <w:rFonts w:ascii="Arial" w:hAnsi="Arial" w:cs="Arial"/>
          <w:b/>
          <w:bCs/>
          <w:sz w:val="28"/>
          <w:szCs w:val="28"/>
        </w:rPr>
      </w:pPr>
      <w:r w:rsidRPr="00AE4D62">
        <w:rPr>
          <w:rFonts w:ascii="Arial" w:hAnsi="Arial" w:cs="Arial"/>
          <w:b/>
          <w:bCs/>
          <w:sz w:val="28"/>
          <w:szCs w:val="28"/>
        </w:rPr>
        <w:t xml:space="preserve">Module Name: </w:t>
      </w:r>
      <w:r w:rsidRPr="00AE4D62">
        <w:rPr>
          <w:rFonts w:ascii="Arial" w:hAnsi="Arial" w:cs="Arial"/>
          <w:b/>
          <w:sz w:val="28"/>
          <w:szCs w:val="28"/>
        </w:rPr>
        <w:t>Academic Skills in the Digital Era</w:t>
      </w:r>
    </w:p>
    <w:p w14:paraId="06379843" w14:textId="77777777" w:rsidR="00AE4D62" w:rsidRPr="00AE4D62" w:rsidRDefault="00AE4D62" w:rsidP="00AE4D62">
      <w:pPr>
        <w:spacing w:before="212"/>
        <w:jc w:val="center"/>
        <w:rPr>
          <w:rFonts w:ascii="Arial" w:hAnsi="Arial" w:cs="Arial"/>
          <w:b/>
          <w:bCs/>
          <w:sz w:val="28"/>
          <w:szCs w:val="28"/>
        </w:rPr>
      </w:pPr>
      <w:r w:rsidRPr="00AE4D62">
        <w:rPr>
          <w:rFonts w:ascii="Arial" w:hAnsi="Arial" w:cs="Arial"/>
          <w:b/>
          <w:bCs/>
          <w:sz w:val="28"/>
          <w:szCs w:val="28"/>
        </w:rPr>
        <w:t xml:space="preserve">Module Code:  </w:t>
      </w:r>
      <w:r w:rsidRPr="00AE4D62">
        <w:rPr>
          <w:rFonts w:ascii="Arial" w:hAnsi="Arial" w:cs="Arial"/>
          <w:b/>
          <w:sz w:val="28"/>
          <w:szCs w:val="28"/>
        </w:rPr>
        <w:t>BMSW4013</w:t>
      </w:r>
    </w:p>
    <w:p w14:paraId="1DD9045B" w14:textId="77777777" w:rsidR="00AE4D62" w:rsidRPr="00AE4D62" w:rsidRDefault="00AE4D62" w:rsidP="00AE4D62">
      <w:pPr>
        <w:spacing w:before="212"/>
        <w:jc w:val="center"/>
        <w:rPr>
          <w:rFonts w:ascii="Arial" w:hAnsi="Arial" w:cs="Arial"/>
          <w:b/>
          <w:bCs/>
          <w:sz w:val="28"/>
          <w:szCs w:val="28"/>
        </w:rPr>
      </w:pPr>
      <w:r w:rsidRPr="00AE4D62">
        <w:rPr>
          <w:rFonts w:ascii="Arial" w:hAnsi="Arial" w:cs="Arial"/>
          <w:b/>
          <w:bCs/>
          <w:sz w:val="28"/>
          <w:szCs w:val="28"/>
        </w:rPr>
        <w:t xml:space="preserve">Assignment Name: </w:t>
      </w:r>
      <w:r w:rsidRPr="00AE4D62">
        <w:rPr>
          <w:rFonts w:ascii="Arial" w:hAnsi="Arial" w:cs="Arial"/>
          <w:b/>
          <w:sz w:val="28"/>
          <w:szCs w:val="28"/>
        </w:rPr>
        <w:t>Time-Management: An Essential Skill for Student Success in Higher Education</w:t>
      </w:r>
    </w:p>
    <w:p w14:paraId="2988CB83" w14:textId="77777777" w:rsidR="00AE4D62" w:rsidRPr="00AE4D62" w:rsidRDefault="00AE4D62" w:rsidP="00AE4D62">
      <w:pPr>
        <w:spacing w:before="3"/>
        <w:jc w:val="center"/>
        <w:rPr>
          <w:rFonts w:ascii="Arial" w:hAnsi="Arial" w:cs="Arial"/>
          <w:b/>
          <w:sz w:val="28"/>
          <w:szCs w:val="28"/>
        </w:rPr>
      </w:pPr>
      <w:r w:rsidRPr="00AE4D62">
        <w:rPr>
          <w:rFonts w:ascii="Arial" w:hAnsi="Arial" w:cs="Arial"/>
          <w:b/>
          <w:sz w:val="28"/>
          <w:szCs w:val="28"/>
        </w:rPr>
        <w:t>Student Name:</w:t>
      </w:r>
      <w:r w:rsidRPr="00AE4D62">
        <w:rPr>
          <w:b/>
        </w:rPr>
        <w:t xml:space="preserve"> </w:t>
      </w:r>
      <w:r w:rsidRPr="00AE4D62">
        <w:rPr>
          <w:rFonts w:ascii="Arial" w:hAnsi="Arial" w:cs="Arial"/>
          <w:b/>
          <w:sz w:val="28"/>
          <w:szCs w:val="28"/>
        </w:rPr>
        <w:t>Dusan Horvath</w:t>
      </w:r>
    </w:p>
    <w:p w14:paraId="7FF419C2" w14:textId="03611248" w:rsidR="00AE4D62" w:rsidRDefault="00AE4D62" w:rsidP="00AE4D62">
      <w:pPr>
        <w:spacing w:before="3"/>
        <w:jc w:val="center"/>
        <w:rPr>
          <w:rFonts w:ascii="Arial" w:hAnsi="Arial" w:cs="Arial"/>
          <w:b/>
          <w:sz w:val="28"/>
          <w:szCs w:val="28"/>
        </w:rPr>
      </w:pPr>
      <w:r w:rsidRPr="00AE4D62">
        <w:rPr>
          <w:rFonts w:ascii="Arial" w:hAnsi="Arial" w:cs="Arial"/>
          <w:b/>
          <w:sz w:val="28"/>
          <w:szCs w:val="28"/>
        </w:rPr>
        <w:t>Student Number:</w:t>
      </w:r>
      <w:r w:rsidR="00090DE7">
        <w:rPr>
          <w:rFonts w:ascii="Arial" w:hAnsi="Arial" w:cs="Arial"/>
          <w:b/>
          <w:sz w:val="28"/>
          <w:szCs w:val="28"/>
        </w:rPr>
        <w:t xml:space="preserve"> 2009988</w:t>
      </w:r>
    </w:p>
    <w:p w14:paraId="2F213F00" w14:textId="6E30A0BE" w:rsidR="00090DE7" w:rsidRDefault="00090DE7" w:rsidP="00AE4D62">
      <w:pPr>
        <w:spacing w:before="3"/>
        <w:jc w:val="center"/>
        <w:rPr>
          <w:rFonts w:ascii="Arial" w:hAnsi="Arial" w:cs="Arial"/>
          <w:b/>
          <w:sz w:val="28"/>
          <w:szCs w:val="28"/>
        </w:rPr>
      </w:pPr>
      <w:r>
        <w:rPr>
          <w:rFonts w:ascii="Arial" w:hAnsi="Arial" w:cs="Arial"/>
          <w:b/>
          <w:sz w:val="28"/>
          <w:szCs w:val="28"/>
        </w:rPr>
        <w:t>Lecture: Scott James</w:t>
      </w:r>
    </w:p>
    <w:p w14:paraId="678D444E" w14:textId="4C7D64E5" w:rsidR="00090DE7" w:rsidRDefault="00090DE7" w:rsidP="00AE4D62">
      <w:pPr>
        <w:spacing w:before="3"/>
        <w:jc w:val="center"/>
        <w:rPr>
          <w:rFonts w:ascii="Arial" w:hAnsi="Arial" w:cs="Arial"/>
          <w:b/>
          <w:sz w:val="28"/>
          <w:szCs w:val="28"/>
        </w:rPr>
      </w:pPr>
      <w:r>
        <w:rPr>
          <w:rFonts w:ascii="Arial" w:hAnsi="Arial" w:cs="Arial"/>
          <w:b/>
          <w:sz w:val="28"/>
          <w:szCs w:val="28"/>
        </w:rPr>
        <w:t>Deadline: 6</w:t>
      </w:r>
      <w:r w:rsidRPr="00090DE7">
        <w:rPr>
          <w:rFonts w:ascii="Arial" w:hAnsi="Arial" w:cs="Arial"/>
          <w:b/>
          <w:sz w:val="28"/>
          <w:szCs w:val="28"/>
          <w:vertAlign w:val="superscript"/>
        </w:rPr>
        <w:t>th</w:t>
      </w:r>
      <w:r>
        <w:rPr>
          <w:rFonts w:ascii="Arial" w:hAnsi="Arial" w:cs="Arial"/>
          <w:b/>
          <w:sz w:val="28"/>
          <w:szCs w:val="28"/>
        </w:rPr>
        <w:t xml:space="preserve"> June 2025</w:t>
      </w:r>
    </w:p>
    <w:p w14:paraId="3810F0A2" w14:textId="77777777" w:rsidR="00090DE7" w:rsidRDefault="00090DE7" w:rsidP="00AE4D62">
      <w:pPr>
        <w:spacing w:before="3"/>
        <w:jc w:val="center"/>
        <w:rPr>
          <w:rFonts w:ascii="Arial" w:hAnsi="Arial" w:cs="Arial"/>
          <w:b/>
          <w:sz w:val="28"/>
          <w:szCs w:val="28"/>
        </w:rPr>
      </w:pPr>
    </w:p>
    <w:p w14:paraId="070B8D06" w14:textId="77777777" w:rsidR="00090DE7" w:rsidRDefault="00090DE7" w:rsidP="00090DE7">
      <w:pPr>
        <w:spacing w:before="3"/>
        <w:jc w:val="center"/>
        <w:rPr>
          <w:rFonts w:ascii="Arial" w:hAnsi="Arial" w:cs="Arial"/>
          <w:b/>
          <w:sz w:val="28"/>
          <w:szCs w:val="28"/>
        </w:rPr>
      </w:pPr>
      <w:r>
        <w:rPr>
          <w:rFonts w:ascii="Arial" w:hAnsi="Arial" w:cs="Arial"/>
          <w:b/>
          <w:sz w:val="28"/>
          <w:szCs w:val="28"/>
        </w:rPr>
        <w:t>I acknowledge that I have not used AI to my work.</w:t>
      </w:r>
    </w:p>
    <w:p w14:paraId="0E0C1408" w14:textId="77777777" w:rsidR="00090DE7" w:rsidRPr="00AE4D62" w:rsidRDefault="00090DE7" w:rsidP="00AE4D62">
      <w:pPr>
        <w:spacing w:before="3"/>
        <w:jc w:val="center"/>
        <w:rPr>
          <w:rFonts w:ascii="Arial" w:hAnsi="Arial" w:cs="Arial"/>
          <w:b/>
          <w:sz w:val="28"/>
          <w:szCs w:val="28"/>
        </w:rPr>
      </w:pPr>
    </w:p>
    <w:p w14:paraId="528D1805"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09DF4B11"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564F7715"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41984B67"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0A91820B"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0B368863"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461AEDC5"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12207410"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021146F5"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6BDBE0DF" w14:textId="77777777" w:rsidR="00AE4D62" w:rsidRDefault="00AE4D62" w:rsidP="00494953">
      <w:pPr>
        <w:spacing w:after="0" w:line="360" w:lineRule="auto"/>
        <w:contextualSpacing/>
        <w:jc w:val="both"/>
        <w:outlineLvl w:val="2"/>
        <w:rPr>
          <w:rFonts w:ascii="Arial" w:eastAsia="Times New Roman" w:hAnsi="Arial" w:cs="Arial"/>
          <w:b/>
          <w:bCs/>
          <w:sz w:val="24"/>
          <w:szCs w:val="24"/>
          <w:lang w:eastAsia="en-IN"/>
        </w:rPr>
      </w:pPr>
    </w:p>
    <w:p w14:paraId="6D4EA9DF"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7DD7BF47"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58D1FCF4"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0AE207B7"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1C4EC09D"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1440054E"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771832A3"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765B84FB"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3009956F" w14:textId="77777777" w:rsidR="00767B89" w:rsidRDefault="00767B89" w:rsidP="00767B89">
      <w:pPr>
        <w:spacing w:after="0" w:line="360" w:lineRule="auto"/>
        <w:contextualSpacing/>
        <w:jc w:val="center"/>
        <w:outlineLvl w:val="2"/>
        <w:rPr>
          <w:rFonts w:ascii="Arial" w:eastAsia="Times New Roman" w:hAnsi="Arial" w:cs="Arial"/>
          <w:b/>
          <w:bCs/>
          <w:sz w:val="24"/>
          <w:szCs w:val="24"/>
          <w:lang w:eastAsia="en-IN"/>
        </w:rPr>
      </w:pPr>
      <w:r>
        <w:rPr>
          <w:rFonts w:ascii="Arial" w:eastAsia="Times New Roman" w:hAnsi="Arial" w:cs="Arial"/>
          <w:b/>
          <w:bCs/>
          <w:sz w:val="24"/>
          <w:szCs w:val="24"/>
          <w:lang w:eastAsia="en-IN"/>
        </w:rPr>
        <w:t>Table of contents</w:t>
      </w:r>
    </w:p>
    <w:p w14:paraId="7AB68DBA"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tbl>
      <w:tblPr>
        <w:tblW w:w="6000" w:type="dxa"/>
        <w:jc w:val="center"/>
        <w:tblLook w:val="04A0" w:firstRow="1" w:lastRow="0" w:firstColumn="1" w:lastColumn="0" w:noHBand="0" w:noVBand="1"/>
      </w:tblPr>
      <w:tblGrid>
        <w:gridCol w:w="951"/>
        <w:gridCol w:w="4259"/>
        <w:gridCol w:w="790"/>
      </w:tblGrid>
      <w:tr w:rsidR="00767B89" w:rsidRPr="00767B89" w14:paraId="1D7935FA" w14:textId="77777777" w:rsidTr="00DC5044">
        <w:trPr>
          <w:trHeight w:val="288"/>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680092" w14:textId="77777777" w:rsidR="00767B89" w:rsidRPr="00767B89" w:rsidRDefault="00767B89" w:rsidP="00767B89">
            <w:pPr>
              <w:spacing w:after="0" w:line="240" w:lineRule="auto"/>
              <w:jc w:val="center"/>
              <w:rPr>
                <w:rFonts w:ascii="Arial" w:eastAsia="Times New Roman" w:hAnsi="Arial" w:cs="Arial"/>
                <w:b/>
                <w:bCs/>
                <w:color w:val="000000"/>
                <w:sz w:val="24"/>
                <w:szCs w:val="24"/>
                <w:lang w:eastAsia="en-IN"/>
              </w:rPr>
            </w:pPr>
            <w:r w:rsidRPr="00767B89">
              <w:rPr>
                <w:rFonts w:ascii="Arial" w:eastAsia="Times New Roman" w:hAnsi="Arial" w:cs="Arial"/>
                <w:b/>
                <w:bCs/>
                <w:color w:val="000000"/>
                <w:sz w:val="24"/>
                <w:szCs w:val="24"/>
                <w:lang w:eastAsia="en-IN"/>
              </w:rPr>
              <w:t>S. No.</w:t>
            </w:r>
          </w:p>
        </w:tc>
        <w:tc>
          <w:tcPr>
            <w:tcW w:w="4331" w:type="dxa"/>
            <w:tcBorders>
              <w:top w:val="single" w:sz="4" w:space="0" w:color="auto"/>
              <w:left w:val="nil"/>
              <w:bottom w:val="single" w:sz="4" w:space="0" w:color="auto"/>
              <w:right w:val="single" w:sz="4" w:space="0" w:color="auto"/>
            </w:tcBorders>
            <w:shd w:val="clear" w:color="auto" w:fill="auto"/>
            <w:vAlign w:val="center"/>
            <w:hideMark/>
          </w:tcPr>
          <w:p w14:paraId="58EABF5F" w14:textId="77777777" w:rsidR="00767B89" w:rsidRPr="00767B89" w:rsidRDefault="00767B89" w:rsidP="00767B89">
            <w:pPr>
              <w:spacing w:after="0" w:line="240" w:lineRule="auto"/>
              <w:jc w:val="center"/>
              <w:rPr>
                <w:rFonts w:ascii="Arial" w:eastAsia="Times New Roman" w:hAnsi="Arial" w:cs="Arial"/>
                <w:b/>
                <w:bCs/>
                <w:color w:val="000000"/>
                <w:sz w:val="24"/>
                <w:szCs w:val="24"/>
                <w:lang w:eastAsia="en-IN"/>
              </w:rPr>
            </w:pPr>
            <w:r w:rsidRPr="00767B89">
              <w:rPr>
                <w:rFonts w:ascii="Arial" w:eastAsia="Times New Roman" w:hAnsi="Arial" w:cs="Arial"/>
                <w:b/>
                <w:bCs/>
                <w:color w:val="000000"/>
                <w:sz w:val="24"/>
                <w:szCs w:val="24"/>
                <w:lang w:eastAsia="en-IN"/>
              </w:rPr>
              <w:t>Index</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0BC93A7" w14:textId="77777777" w:rsidR="00767B89" w:rsidRPr="00767B89" w:rsidRDefault="00767B89" w:rsidP="00767B89">
            <w:pPr>
              <w:spacing w:after="0" w:line="240" w:lineRule="auto"/>
              <w:jc w:val="center"/>
              <w:rPr>
                <w:rFonts w:ascii="Arial" w:eastAsia="Times New Roman" w:hAnsi="Arial" w:cs="Arial"/>
                <w:b/>
                <w:bCs/>
                <w:color w:val="000000"/>
                <w:sz w:val="24"/>
                <w:szCs w:val="24"/>
                <w:lang w:eastAsia="en-IN"/>
              </w:rPr>
            </w:pPr>
            <w:r w:rsidRPr="00767B89">
              <w:rPr>
                <w:rFonts w:ascii="Arial" w:eastAsia="Times New Roman" w:hAnsi="Arial" w:cs="Arial"/>
                <w:b/>
                <w:bCs/>
                <w:color w:val="000000"/>
                <w:sz w:val="24"/>
                <w:szCs w:val="24"/>
                <w:lang w:eastAsia="en-IN"/>
              </w:rPr>
              <w:t>Page No.</w:t>
            </w:r>
          </w:p>
        </w:tc>
      </w:tr>
      <w:tr w:rsidR="00767B89" w:rsidRPr="00767B89" w14:paraId="4E58217C" w14:textId="77777777" w:rsidTr="00DC5044">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E187629"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1</w:t>
            </w:r>
          </w:p>
        </w:tc>
        <w:tc>
          <w:tcPr>
            <w:tcW w:w="4331" w:type="dxa"/>
            <w:tcBorders>
              <w:top w:val="nil"/>
              <w:left w:val="nil"/>
              <w:bottom w:val="single" w:sz="4" w:space="0" w:color="auto"/>
              <w:right w:val="single" w:sz="4" w:space="0" w:color="auto"/>
            </w:tcBorders>
            <w:shd w:val="clear" w:color="auto" w:fill="auto"/>
            <w:vAlign w:val="center"/>
            <w:hideMark/>
          </w:tcPr>
          <w:p w14:paraId="1B79E188" w14:textId="77777777" w:rsidR="00767B89" w:rsidRPr="00767B89" w:rsidRDefault="00767B89" w:rsidP="00767B89">
            <w:pPr>
              <w:spacing w:after="0" w:line="240" w:lineRule="auto"/>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Introduction</w:t>
            </w:r>
          </w:p>
        </w:tc>
        <w:tc>
          <w:tcPr>
            <w:tcW w:w="709" w:type="dxa"/>
            <w:tcBorders>
              <w:top w:val="nil"/>
              <w:left w:val="nil"/>
              <w:bottom w:val="single" w:sz="4" w:space="0" w:color="auto"/>
              <w:right w:val="single" w:sz="4" w:space="0" w:color="auto"/>
            </w:tcBorders>
            <w:shd w:val="clear" w:color="auto" w:fill="auto"/>
            <w:vAlign w:val="center"/>
            <w:hideMark/>
          </w:tcPr>
          <w:p w14:paraId="2DCDE1B1"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DC5044">
              <w:rPr>
                <w:rFonts w:ascii="Arial" w:eastAsia="Times New Roman" w:hAnsi="Arial" w:cs="Arial"/>
                <w:color w:val="000000"/>
                <w:sz w:val="24"/>
                <w:szCs w:val="24"/>
                <w:lang w:eastAsia="en-IN"/>
              </w:rPr>
              <w:t>3</w:t>
            </w:r>
          </w:p>
        </w:tc>
      </w:tr>
      <w:tr w:rsidR="00767B89" w:rsidRPr="00767B89" w14:paraId="20EE607E" w14:textId="77777777" w:rsidTr="00DC5044">
        <w:trPr>
          <w:trHeight w:val="576"/>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6097840"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2</w:t>
            </w:r>
          </w:p>
        </w:tc>
        <w:tc>
          <w:tcPr>
            <w:tcW w:w="4331" w:type="dxa"/>
            <w:tcBorders>
              <w:top w:val="nil"/>
              <w:left w:val="nil"/>
              <w:bottom w:val="single" w:sz="4" w:space="0" w:color="auto"/>
              <w:right w:val="single" w:sz="4" w:space="0" w:color="auto"/>
            </w:tcBorders>
            <w:shd w:val="clear" w:color="auto" w:fill="auto"/>
            <w:vAlign w:val="center"/>
            <w:hideMark/>
          </w:tcPr>
          <w:p w14:paraId="5456FFCC" w14:textId="77777777" w:rsidR="00767B89" w:rsidRPr="00767B89" w:rsidRDefault="00767B89" w:rsidP="00767B89">
            <w:pPr>
              <w:spacing w:after="0" w:line="240" w:lineRule="auto"/>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What is Time Management and Why It Matters</w:t>
            </w:r>
          </w:p>
        </w:tc>
        <w:tc>
          <w:tcPr>
            <w:tcW w:w="709" w:type="dxa"/>
            <w:tcBorders>
              <w:top w:val="nil"/>
              <w:left w:val="nil"/>
              <w:bottom w:val="single" w:sz="4" w:space="0" w:color="auto"/>
              <w:right w:val="single" w:sz="4" w:space="0" w:color="auto"/>
            </w:tcBorders>
            <w:shd w:val="clear" w:color="auto" w:fill="auto"/>
            <w:vAlign w:val="center"/>
            <w:hideMark/>
          </w:tcPr>
          <w:p w14:paraId="28A01911"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DC5044">
              <w:rPr>
                <w:rFonts w:ascii="Arial" w:eastAsia="Times New Roman" w:hAnsi="Arial" w:cs="Arial"/>
                <w:color w:val="000000"/>
                <w:sz w:val="24"/>
                <w:szCs w:val="24"/>
                <w:lang w:eastAsia="en-IN"/>
              </w:rPr>
              <w:t>3</w:t>
            </w:r>
          </w:p>
        </w:tc>
      </w:tr>
      <w:tr w:rsidR="00767B89" w:rsidRPr="00767B89" w14:paraId="0E9E6837" w14:textId="77777777" w:rsidTr="00DC5044">
        <w:trPr>
          <w:trHeight w:val="576"/>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3F887E7"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3</w:t>
            </w:r>
          </w:p>
        </w:tc>
        <w:tc>
          <w:tcPr>
            <w:tcW w:w="4331" w:type="dxa"/>
            <w:tcBorders>
              <w:top w:val="nil"/>
              <w:left w:val="nil"/>
              <w:bottom w:val="single" w:sz="4" w:space="0" w:color="auto"/>
              <w:right w:val="single" w:sz="4" w:space="0" w:color="auto"/>
            </w:tcBorders>
            <w:shd w:val="clear" w:color="auto" w:fill="auto"/>
            <w:vAlign w:val="center"/>
            <w:hideMark/>
          </w:tcPr>
          <w:p w14:paraId="2082A9B9" w14:textId="77777777" w:rsidR="00767B89" w:rsidRPr="00767B89" w:rsidRDefault="00767B89" w:rsidP="00767B89">
            <w:pPr>
              <w:spacing w:after="0" w:line="240" w:lineRule="auto"/>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Time Management Strategies in a Digital World</w:t>
            </w:r>
          </w:p>
        </w:tc>
        <w:tc>
          <w:tcPr>
            <w:tcW w:w="709" w:type="dxa"/>
            <w:tcBorders>
              <w:top w:val="nil"/>
              <w:left w:val="nil"/>
              <w:bottom w:val="single" w:sz="4" w:space="0" w:color="auto"/>
              <w:right w:val="single" w:sz="4" w:space="0" w:color="auto"/>
            </w:tcBorders>
            <w:shd w:val="clear" w:color="auto" w:fill="auto"/>
            <w:vAlign w:val="center"/>
            <w:hideMark/>
          </w:tcPr>
          <w:p w14:paraId="4FB5DAF9"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3</w:t>
            </w:r>
          </w:p>
        </w:tc>
      </w:tr>
      <w:tr w:rsidR="00767B89" w:rsidRPr="00767B89" w14:paraId="3426006B" w14:textId="77777777" w:rsidTr="00DC5044">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E10ACB7"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4</w:t>
            </w:r>
          </w:p>
        </w:tc>
        <w:tc>
          <w:tcPr>
            <w:tcW w:w="4331" w:type="dxa"/>
            <w:tcBorders>
              <w:top w:val="nil"/>
              <w:left w:val="nil"/>
              <w:bottom w:val="single" w:sz="4" w:space="0" w:color="auto"/>
              <w:right w:val="single" w:sz="4" w:space="0" w:color="auto"/>
            </w:tcBorders>
            <w:shd w:val="clear" w:color="auto" w:fill="auto"/>
            <w:vAlign w:val="center"/>
            <w:hideMark/>
          </w:tcPr>
          <w:p w14:paraId="10BEE52A" w14:textId="77777777" w:rsidR="00767B89" w:rsidRPr="00767B89" w:rsidRDefault="00767B89" w:rsidP="00767B89">
            <w:pPr>
              <w:spacing w:after="0" w:line="240" w:lineRule="auto"/>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Challenges in Time Management</w:t>
            </w:r>
          </w:p>
        </w:tc>
        <w:tc>
          <w:tcPr>
            <w:tcW w:w="709" w:type="dxa"/>
            <w:tcBorders>
              <w:top w:val="nil"/>
              <w:left w:val="nil"/>
              <w:bottom w:val="single" w:sz="4" w:space="0" w:color="auto"/>
              <w:right w:val="single" w:sz="4" w:space="0" w:color="auto"/>
            </w:tcBorders>
            <w:shd w:val="clear" w:color="auto" w:fill="auto"/>
            <w:vAlign w:val="center"/>
            <w:hideMark/>
          </w:tcPr>
          <w:p w14:paraId="066A3954"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4</w:t>
            </w:r>
          </w:p>
        </w:tc>
      </w:tr>
      <w:tr w:rsidR="00767B89" w:rsidRPr="00767B89" w14:paraId="29A1AA14" w14:textId="77777777" w:rsidTr="00DC5044">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0EAC57D"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5</w:t>
            </w:r>
          </w:p>
        </w:tc>
        <w:tc>
          <w:tcPr>
            <w:tcW w:w="4331" w:type="dxa"/>
            <w:tcBorders>
              <w:top w:val="nil"/>
              <w:left w:val="nil"/>
              <w:bottom w:val="single" w:sz="4" w:space="0" w:color="auto"/>
              <w:right w:val="single" w:sz="4" w:space="0" w:color="auto"/>
            </w:tcBorders>
            <w:shd w:val="clear" w:color="auto" w:fill="auto"/>
            <w:vAlign w:val="center"/>
            <w:hideMark/>
          </w:tcPr>
          <w:p w14:paraId="39A7243A" w14:textId="77777777" w:rsidR="00767B89" w:rsidRPr="00767B89" w:rsidRDefault="00767B89" w:rsidP="00767B89">
            <w:pPr>
              <w:spacing w:after="0" w:line="240" w:lineRule="auto"/>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Evidence-Based Solutions</w:t>
            </w:r>
          </w:p>
        </w:tc>
        <w:tc>
          <w:tcPr>
            <w:tcW w:w="709" w:type="dxa"/>
            <w:tcBorders>
              <w:top w:val="nil"/>
              <w:left w:val="nil"/>
              <w:bottom w:val="single" w:sz="4" w:space="0" w:color="auto"/>
              <w:right w:val="single" w:sz="4" w:space="0" w:color="auto"/>
            </w:tcBorders>
            <w:shd w:val="clear" w:color="auto" w:fill="auto"/>
            <w:vAlign w:val="center"/>
            <w:hideMark/>
          </w:tcPr>
          <w:p w14:paraId="5C259A6A" w14:textId="77777777" w:rsidR="00767B89" w:rsidRPr="00767B89" w:rsidRDefault="00A56E1B" w:rsidP="00767B89">
            <w:pPr>
              <w:spacing w:after="0" w:line="240" w:lineRule="auto"/>
              <w:jc w:val="center"/>
              <w:rPr>
                <w:rFonts w:ascii="Arial" w:eastAsia="Times New Roman" w:hAnsi="Arial" w:cs="Arial"/>
                <w:color w:val="000000"/>
                <w:sz w:val="24"/>
                <w:szCs w:val="24"/>
                <w:lang w:eastAsia="en-IN"/>
              </w:rPr>
            </w:pPr>
            <w:r>
              <w:rPr>
                <w:rFonts w:ascii="Arial" w:eastAsia="Times New Roman" w:hAnsi="Arial" w:cs="Arial"/>
                <w:color w:val="000000"/>
                <w:sz w:val="24"/>
                <w:szCs w:val="24"/>
                <w:lang w:eastAsia="en-IN"/>
              </w:rPr>
              <w:t>5</w:t>
            </w:r>
          </w:p>
        </w:tc>
      </w:tr>
      <w:tr w:rsidR="00767B89" w:rsidRPr="00767B89" w14:paraId="00498054" w14:textId="77777777" w:rsidTr="00DC5044">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A068560"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6</w:t>
            </w:r>
          </w:p>
        </w:tc>
        <w:tc>
          <w:tcPr>
            <w:tcW w:w="4331" w:type="dxa"/>
            <w:tcBorders>
              <w:top w:val="nil"/>
              <w:left w:val="nil"/>
              <w:bottom w:val="single" w:sz="4" w:space="0" w:color="auto"/>
              <w:right w:val="single" w:sz="4" w:space="0" w:color="auto"/>
            </w:tcBorders>
            <w:shd w:val="clear" w:color="auto" w:fill="auto"/>
            <w:vAlign w:val="center"/>
            <w:hideMark/>
          </w:tcPr>
          <w:p w14:paraId="273791FD" w14:textId="77777777" w:rsidR="00767B89" w:rsidRPr="00767B89" w:rsidRDefault="00767B89" w:rsidP="00767B89">
            <w:pPr>
              <w:spacing w:after="0" w:line="240" w:lineRule="auto"/>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Conclusion</w:t>
            </w:r>
          </w:p>
        </w:tc>
        <w:tc>
          <w:tcPr>
            <w:tcW w:w="709" w:type="dxa"/>
            <w:tcBorders>
              <w:top w:val="nil"/>
              <w:left w:val="nil"/>
              <w:bottom w:val="single" w:sz="4" w:space="0" w:color="auto"/>
              <w:right w:val="single" w:sz="4" w:space="0" w:color="auto"/>
            </w:tcBorders>
            <w:shd w:val="clear" w:color="auto" w:fill="auto"/>
            <w:vAlign w:val="center"/>
            <w:hideMark/>
          </w:tcPr>
          <w:p w14:paraId="19E84FC9"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DC5044">
              <w:rPr>
                <w:rFonts w:ascii="Arial" w:eastAsia="Times New Roman" w:hAnsi="Arial" w:cs="Arial"/>
                <w:color w:val="000000"/>
                <w:sz w:val="24"/>
                <w:szCs w:val="24"/>
                <w:lang w:eastAsia="en-IN"/>
              </w:rPr>
              <w:t>5</w:t>
            </w:r>
          </w:p>
        </w:tc>
      </w:tr>
      <w:tr w:rsidR="00767B89" w:rsidRPr="00767B89" w14:paraId="013E3F18" w14:textId="77777777" w:rsidTr="00540421">
        <w:trPr>
          <w:trHeight w:val="231"/>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ECCD3BC"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7</w:t>
            </w:r>
          </w:p>
        </w:tc>
        <w:tc>
          <w:tcPr>
            <w:tcW w:w="4331" w:type="dxa"/>
            <w:tcBorders>
              <w:top w:val="nil"/>
              <w:left w:val="nil"/>
              <w:bottom w:val="single" w:sz="4" w:space="0" w:color="auto"/>
              <w:right w:val="single" w:sz="4" w:space="0" w:color="auto"/>
            </w:tcBorders>
            <w:shd w:val="clear" w:color="auto" w:fill="auto"/>
            <w:vAlign w:val="center"/>
            <w:hideMark/>
          </w:tcPr>
          <w:p w14:paraId="32E39623" w14:textId="77777777" w:rsidR="00767B89" w:rsidRPr="00767B89" w:rsidRDefault="00767B89" w:rsidP="00540421">
            <w:pPr>
              <w:spacing w:after="0" w:line="240" w:lineRule="auto"/>
              <w:rPr>
                <w:rFonts w:ascii="Arial" w:eastAsia="Times New Roman" w:hAnsi="Arial" w:cs="Arial"/>
                <w:color w:val="000000"/>
                <w:sz w:val="24"/>
                <w:szCs w:val="24"/>
                <w:lang w:eastAsia="en-IN"/>
              </w:rPr>
            </w:pPr>
            <w:r w:rsidRPr="00767B89">
              <w:rPr>
                <w:rFonts w:ascii="Arial" w:eastAsia="Times New Roman" w:hAnsi="Arial" w:cs="Arial"/>
                <w:color w:val="000000"/>
                <w:sz w:val="24"/>
                <w:szCs w:val="24"/>
                <w:lang w:eastAsia="en-IN"/>
              </w:rPr>
              <w:t xml:space="preserve">Reference </w:t>
            </w:r>
          </w:p>
        </w:tc>
        <w:tc>
          <w:tcPr>
            <w:tcW w:w="709" w:type="dxa"/>
            <w:tcBorders>
              <w:top w:val="nil"/>
              <w:left w:val="nil"/>
              <w:bottom w:val="single" w:sz="4" w:space="0" w:color="auto"/>
              <w:right w:val="single" w:sz="4" w:space="0" w:color="auto"/>
            </w:tcBorders>
            <w:shd w:val="clear" w:color="auto" w:fill="auto"/>
            <w:vAlign w:val="center"/>
            <w:hideMark/>
          </w:tcPr>
          <w:p w14:paraId="60037F79" w14:textId="77777777" w:rsidR="00767B89" w:rsidRPr="00767B89" w:rsidRDefault="00767B89" w:rsidP="00767B89">
            <w:pPr>
              <w:spacing w:after="0" w:line="240" w:lineRule="auto"/>
              <w:jc w:val="center"/>
              <w:rPr>
                <w:rFonts w:ascii="Arial" w:eastAsia="Times New Roman" w:hAnsi="Arial" w:cs="Arial"/>
                <w:color w:val="000000"/>
                <w:sz w:val="24"/>
                <w:szCs w:val="24"/>
                <w:lang w:eastAsia="en-IN"/>
              </w:rPr>
            </w:pPr>
            <w:r w:rsidRPr="00DC5044">
              <w:rPr>
                <w:rFonts w:ascii="Arial" w:eastAsia="Times New Roman" w:hAnsi="Arial" w:cs="Arial"/>
                <w:color w:val="000000"/>
                <w:sz w:val="24"/>
                <w:szCs w:val="24"/>
                <w:lang w:eastAsia="en-IN"/>
              </w:rPr>
              <w:t>6</w:t>
            </w:r>
          </w:p>
        </w:tc>
      </w:tr>
    </w:tbl>
    <w:p w14:paraId="4C07320B" w14:textId="77777777" w:rsidR="00767B89" w:rsidRPr="00DC5044"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4B179DEC"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64124870"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2C71EB7F"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296435D0"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04713BC4"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070E8175"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52892245"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71F496D1"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4F4AC364"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0236A9B9"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0619E23F"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2A093BAB"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3F42E31B"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040F6528"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5DA85F56"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1F5E3BBD"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7D267ECC"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48DB60B4"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2319B854"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2CC12750"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090DF5C4"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779A218A" w14:textId="77777777" w:rsidR="00494953" w:rsidRPr="00494953" w:rsidRDefault="00AE4D62" w:rsidP="00494953">
      <w:pPr>
        <w:spacing w:after="0" w:line="360" w:lineRule="auto"/>
        <w:contextualSpacing/>
        <w:jc w:val="both"/>
        <w:outlineLvl w:val="2"/>
        <w:rPr>
          <w:rFonts w:ascii="Arial" w:eastAsia="Times New Roman" w:hAnsi="Arial" w:cs="Arial"/>
          <w:b/>
          <w:bCs/>
          <w:sz w:val="24"/>
          <w:szCs w:val="24"/>
          <w:lang w:eastAsia="en-IN"/>
        </w:rPr>
      </w:pPr>
      <w:r>
        <w:rPr>
          <w:rFonts w:ascii="Arial" w:eastAsia="Times New Roman" w:hAnsi="Arial" w:cs="Arial"/>
          <w:b/>
          <w:bCs/>
          <w:sz w:val="24"/>
          <w:szCs w:val="24"/>
          <w:lang w:eastAsia="en-IN"/>
        </w:rPr>
        <w:t>I</w:t>
      </w:r>
      <w:r w:rsidR="00494953" w:rsidRPr="00494953">
        <w:rPr>
          <w:rFonts w:ascii="Arial" w:eastAsia="Times New Roman" w:hAnsi="Arial" w:cs="Arial"/>
          <w:b/>
          <w:bCs/>
          <w:sz w:val="24"/>
          <w:szCs w:val="24"/>
          <w:lang w:eastAsia="en-IN"/>
        </w:rPr>
        <w:t>ntroduction</w:t>
      </w:r>
    </w:p>
    <w:p w14:paraId="6F0593F4" w14:textId="77777777" w:rsidR="00AE4D62" w:rsidRPr="00AE4D62" w:rsidRDefault="00AE4D62" w:rsidP="00AE4D62">
      <w:pPr>
        <w:pStyle w:val="NormalWeb"/>
        <w:spacing w:line="360" w:lineRule="auto"/>
        <w:jc w:val="both"/>
        <w:rPr>
          <w:rFonts w:ascii="Arial" w:hAnsi="Arial" w:cs="Arial"/>
        </w:rPr>
      </w:pPr>
      <w:r w:rsidRPr="00AE4D62">
        <w:rPr>
          <w:rFonts w:ascii="Arial" w:hAnsi="Arial" w:cs="Arial"/>
        </w:rPr>
        <w:t>This report explores the vital role of time management in promoting student success in higher education. In today’s fast-paced digital world, students face mounting pressures from academic deadlines, online learning, and personal responsibilities. Poor time management can result in increased stress, lower academic performance, and burnout. Conversely, effective time management helps students stay organised, meet deadlines, and maintain a healthy academic-life balance. This report will define time management, discuss its importance, examine digital time management strategies, identify common challenges students encounter, and present evidence-based solutions to help students improve their time management skills in a higher education context.</w:t>
      </w:r>
    </w:p>
    <w:p w14:paraId="4409FC57" w14:textId="77777777" w:rsidR="00494953" w:rsidRPr="00494953" w:rsidRDefault="00494953" w:rsidP="00494953">
      <w:p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w:t>
      </w:r>
    </w:p>
    <w:p w14:paraId="4E226375" w14:textId="77777777" w:rsidR="00494953" w:rsidRPr="00494953" w:rsidRDefault="00494953" w:rsidP="00494953">
      <w:pPr>
        <w:spacing w:after="0" w:line="360" w:lineRule="auto"/>
        <w:contextualSpacing/>
        <w:jc w:val="both"/>
        <w:outlineLvl w:val="2"/>
        <w:rPr>
          <w:rFonts w:ascii="Arial" w:eastAsia="Times New Roman" w:hAnsi="Arial" w:cs="Arial"/>
          <w:b/>
          <w:bCs/>
          <w:sz w:val="24"/>
          <w:szCs w:val="24"/>
          <w:lang w:eastAsia="en-IN"/>
        </w:rPr>
      </w:pPr>
      <w:r w:rsidRPr="00494953">
        <w:rPr>
          <w:rFonts w:ascii="Arial" w:eastAsia="Times New Roman" w:hAnsi="Arial" w:cs="Arial"/>
          <w:b/>
          <w:bCs/>
          <w:sz w:val="24"/>
          <w:szCs w:val="24"/>
          <w:lang w:eastAsia="en-IN"/>
        </w:rPr>
        <w:t>What is Time Management and Why It Matters</w:t>
      </w:r>
    </w:p>
    <w:p w14:paraId="184E4EC8" w14:textId="77777777" w:rsidR="001B2799" w:rsidRPr="001B2799" w:rsidRDefault="001B2799" w:rsidP="001B2799">
      <w:pPr>
        <w:pStyle w:val="NormalWeb"/>
        <w:spacing w:line="360" w:lineRule="auto"/>
        <w:jc w:val="both"/>
        <w:rPr>
          <w:rFonts w:ascii="Arial" w:hAnsi="Arial" w:cs="Arial"/>
        </w:rPr>
      </w:pPr>
      <w:r w:rsidRPr="001B2799">
        <w:rPr>
          <w:rFonts w:ascii="Arial" w:hAnsi="Arial" w:cs="Arial"/>
        </w:rPr>
        <w:t xml:space="preserve">Time management involves organizing and regulating how time is allocated to </w:t>
      </w:r>
      <w:proofErr w:type="gramStart"/>
      <w:r w:rsidRPr="001B2799">
        <w:rPr>
          <w:rFonts w:ascii="Arial" w:hAnsi="Arial" w:cs="Arial"/>
        </w:rPr>
        <w:t>particular tasks</w:t>
      </w:r>
      <w:proofErr w:type="gramEnd"/>
      <w:r w:rsidRPr="001B2799">
        <w:rPr>
          <w:rFonts w:ascii="Arial" w:hAnsi="Arial" w:cs="Arial"/>
        </w:rPr>
        <w:t xml:space="preserve"> (Claessens et al., 2007). It plays a vital role in students’ lives as it impacts their academic success, ability to handle pressure, and effectiveness in meeting coursework deadlines. A study conducted by Britton and Tesser (1991) found that learners who developed effective time-management habits tended to perform better academically and expressed higher levels of contentment with their educational experience.</w:t>
      </w:r>
    </w:p>
    <w:p w14:paraId="0F3108E1" w14:textId="77777777" w:rsidR="00494953" w:rsidRPr="00494953" w:rsidRDefault="00494953" w:rsidP="00494953">
      <w:p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For instance, a student preparing for final exams may create a daily revision schedule, allocating set hours for each subject. This structured approach helps maintain focus and prevents last-minute cramming.</w:t>
      </w:r>
    </w:p>
    <w:p w14:paraId="672E5862" w14:textId="77777777" w:rsidR="00494953" w:rsidRPr="00494953" w:rsidRDefault="00494953" w:rsidP="00494953">
      <w:p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lastRenderedPageBreak/>
        <w:t>Ultimately, effective time management supports academic achievement and personal well-being, making it a key skill for higher education students to develop.</w:t>
      </w:r>
    </w:p>
    <w:p w14:paraId="78018DBA" w14:textId="77777777" w:rsidR="00494953" w:rsidRPr="00494953" w:rsidRDefault="00494953" w:rsidP="00494953">
      <w:pPr>
        <w:spacing w:after="0" w:line="360" w:lineRule="auto"/>
        <w:contextualSpacing/>
        <w:jc w:val="both"/>
        <w:rPr>
          <w:rFonts w:ascii="Arial" w:eastAsia="Times New Roman" w:hAnsi="Arial" w:cs="Arial"/>
          <w:sz w:val="24"/>
          <w:szCs w:val="24"/>
          <w:lang w:eastAsia="en-IN"/>
        </w:rPr>
      </w:pPr>
    </w:p>
    <w:p w14:paraId="6EA70883" w14:textId="77777777" w:rsidR="00494953" w:rsidRPr="00494953" w:rsidRDefault="00494953" w:rsidP="00494953">
      <w:pPr>
        <w:spacing w:after="0" w:line="360" w:lineRule="auto"/>
        <w:contextualSpacing/>
        <w:jc w:val="both"/>
        <w:outlineLvl w:val="2"/>
        <w:rPr>
          <w:rFonts w:ascii="Arial" w:eastAsia="Times New Roman" w:hAnsi="Arial" w:cs="Arial"/>
          <w:b/>
          <w:bCs/>
          <w:sz w:val="24"/>
          <w:szCs w:val="24"/>
          <w:lang w:eastAsia="en-IN"/>
        </w:rPr>
      </w:pPr>
      <w:r w:rsidRPr="00494953">
        <w:rPr>
          <w:rFonts w:ascii="Arial" w:eastAsia="Times New Roman" w:hAnsi="Arial" w:cs="Arial"/>
          <w:b/>
          <w:bCs/>
          <w:sz w:val="24"/>
          <w:szCs w:val="24"/>
          <w:lang w:eastAsia="en-IN"/>
        </w:rPr>
        <w:t>Time Management Strategies in a Digital World</w:t>
      </w:r>
    </w:p>
    <w:p w14:paraId="18FE71D1" w14:textId="77777777" w:rsidR="00494953" w:rsidRPr="00494953" w:rsidRDefault="00494953" w:rsidP="00494953">
      <w:p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 xml:space="preserve">One effective strategy in the digital age is </w:t>
      </w:r>
      <w:r w:rsidRPr="00494953">
        <w:rPr>
          <w:rFonts w:ascii="Arial" w:eastAsia="Times New Roman" w:hAnsi="Arial" w:cs="Arial"/>
          <w:b/>
          <w:bCs/>
          <w:sz w:val="24"/>
          <w:szCs w:val="24"/>
          <w:lang w:eastAsia="en-IN"/>
        </w:rPr>
        <w:t>using digital calendars and planners</w:t>
      </w:r>
      <w:r w:rsidRPr="00494953">
        <w:rPr>
          <w:rFonts w:ascii="Arial" w:eastAsia="Times New Roman" w:hAnsi="Arial" w:cs="Arial"/>
          <w:sz w:val="24"/>
          <w:szCs w:val="24"/>
          <w:lang w:eastAsia="en-IN"/>
        </w:rPr>
        <w:t>. Tools such as Google Calendar or Microsoft Outlook allow students to schedule lectures, deadlines, and personal tasks with reminders. According to Eilam and Aharon (2003), digital scheduling increases self-regulation and helps learners allocate time realistically. For example, a student may set up weekly reminders for assignment deadlines and study sessions, helping them prioritise tasks and avoid forgetting important dates.</w:t>
      </w:r>
    </w:p>
    <w:p w14:paraId="74612BE0" w14:textId="77777777" w:rsidR="00494953" w:rsidRPr="00494953" w:rsidRDefault="001B2799" w:rsidP="001B2799">
      <w:pPr>
        <w:spacing w:after="0" w:line="360" w:lineRule="auto"/>
        <w:contextualSpacing/>
        <w:jc w:val="both"/>
        <w:rPr>
          <w:rFonts w:ascii="Arial" w:eastAsia="Times New Roman" w:hAnsi="Arial" w:cs="Arial"/>
          <w:sz w:val="24"/>
          <w:szCs w:val="24"/>
          <w:lang w:eastAsia="en-IN"/>
        </w:rPr>
      </w:pPr>
      <w:r w:rsidRPr="001B2799">
        <w:rPr>
          <w:rFonts w:ascii="Arial" w:hAnsi="Arial" w:cs="Arial"/>
          <w:sz w:val="24"/>
        </w:rPr>
        <w:t xml:space="preserve">An effective technique for managing time is scheduling tasks into defined periods throughout the day. This approach often referred to as </w:t>
      </w:r>
      <w:r w:rsidRPr="001B2799">
        <w:rPr>
          <w:rFonts w:ascii="Arial" w:hAnsi="Arial" w:cs="Arial"/>
          <w:b/>
          <w:sz w:val="24"/>
        </w:rPr>
        <w:t>time-blocking</w:t>
      </w:r>
      <w:r w:rsidRPr="001B2799">
        <w:rPr>
          <w:rFonts w:ascii="Arial" w:hAnsi="Arial" w:cs="Arial"/>
          <w:sz w:val="24"/>
        </w:rPr>
        <w:t xml:space="preserve">, assigns dedicated time slots for </w:t>
      </w:r>
      <w:proofErr w:type="gramStart"/>
      <w:r w:rsidRPr="001B2799">
        <w:rPr>
          <w:rFonts w:ascii="Arial" w:hAnsi="Arial" w:cs="Arial"/>
          <w:sz w:val="24"/>
        </w:rPr>
        <w:t>particular activities</w:t>
      </w:r>
      <w:proofErr w:type="gramEnd"/>
      <w:r w:rsidRPr="001B2799">
        <w:rPr>
          <w:rFonts w:ascii="Arial" w:hAnsi="Arial" w:cs="Arial"/>
          <w:sz w:val="24"/>
        </w:rPr>
        <w:t>. Digital platforms such as Trello and Notion assist with this method by providing visual planning tools that help organise tasks clearly.</w:t>
      </w:r>
      <w:r w:rsidR="00494953" w:rsidRPr="00494953">
        <w:rPr>
          <w:rFonts w:ascii="Arial" w:eastAsia="Times New Roman" w:hAnsi="Arial" w:cs="Arial"/>
          <w:sz w:val="28"/>
          <w:szCs w:val="24"/>
          <w:lang w:eastAsia="en-IN"/>
        </w:rPr>
        <w:t xml:space="preserve"> </w:t>
      </w:r>
      <w:r w:rsidR="00494953" w:rsidRPr="00494953">
        <w:rPr>
          <w:rFonts w:ascii="Arial" w:eastAsia="Times New Roman" w:hAnsi="Arial" w:cs="Arial"/>
          <w:sz w:val="24"/>
          <w:szCs w:val="24"/>
          <w:lang w:eastAsia="en-IN"/>
        </w:rPr>
        <w:t xml:space="preserve">As </w:t>
      </w:r>
      <w:proofErr w:type="spellStart"/>
      <w:r w:rsidR="00494953" w:rsidRPr="00494953">
        <w:rPr>
          <w:rFonts w:ascii="Arial" w:eastAsia="Times New Roman" w:hAnsi="Arial" w:cs="Arial"/>
          <w:sz w:val="24"/>
          <w:szCs w:val="24"/>
          <w:lang w:eastAsia="en-IN"/>
        </w:rPr>
        <w:t>Pychyl</w:t>
      </w:r>
      <w:proofErr w:type="spellEnd"/>
      <w:r w:rsidR="00494953" w:rsidRPr="00494953">
        <w:rPr>
          <w:rFonts w:ascii="Arial" w:eastAsia="Times New Roman" w:hAnsi="Arial" w:cs="Arial"/>
          <w:sz w:val="24"/>
          <w:szCs w:val="24"/>
          <w:lang w:eastAsia="en-IN"/>
        </w:rPr>
        <w:t xml:space="preserve"> and Flett (2012) argue, structured task planning reduces procrastination and promotes goal setting. For example, a student may block out two hours in the morning to study without phone notifications, boosting productivity and concentration.</w:t>
      </w:r>
    </w:p>
    <w:p w14:paraId="4EDD1F1E" w14:textId="77777777" w:rsidR="00494953" w:rsidRPr="00494953" w:rsidRDefault="00494953" w:rsidP="00494953">
      <w:p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Both strategies help students manage academic and digital distractions, encouraging responsibility and efficient study habits.</w:t>
      </w:r>
    </w:p>
    <w:p w14:paraId="13FFADB9" w14:textId="77777777" w:rsidR="00494953" w:rsidRPr="00494953" w:rsidRDefault="00494953" w:rsidP="00494953">
      <w:pPr>
        <w:spacing w:after="0" w:line="360" w:lineRule="auto"/>
        <w:contextualSpacing/>
        <w:jc w:val="both"/>
        <w:rPr>
          <w:rFonts w:ascii="Arial" w:eastAsia="Times New Roman" w:hAnsi="Arial" w:cs="Arial"/>
          <w:sz w:val="24"/>
          <w:szCs w:val="24"/>
          <w:lang w:eastAsia="en-IN"/>
        </w:rPr>
      </w:pPr>
    </w:p>
    <w:p w14:paraId="52B8544B" w14:textId="77777777" w:rsidR="00494953" w:rsidRPr="00494953" w:rsidRDefault="00494953" w:rsidP="00494953">
      <w:pPr>
        <w:spacing w:after="0" w:line="360" w:lineRule="auto"/>
        <w:contextualSpacing/>
        <w:jc w:val="both"/>
        <w:outlineLvl w:val="2"/>
        <w:rPr>
          <w:rFonts w:ascii="Arial" w:eastAsia="Times New Roman" w:hAnsi="Arial" w:cs="Arial"/>
          <w:b/>
          <w:bCs/>
          <w:sz w:val="24"/>
          <w:szCs w:val="24"/>
          <w:lang w:eastAsia="en-IN"/>
        </w:rPr>
      </w:pPr>
      <w:r w:rsidRPr="00494953">
        <w:rPr>
          <w:rFonts w:ascii="Arial" w:eastAsia="Times New Roman" w:hAnsi="Arial" w:cs="Arial"/>
          <w:b/>
          <w:bCs/>
          <w:sz w:val="24"/>
          <w:szCs w:val="24"/>
          <w:lang w:eastAsia="en-IN"/>
        </w:rPr>
        <w:t>Challenges in Time Management</w:t>
      </w:r>
    </w:p>
    <w:p w14:paraId="0486A308" w14:textId="77777777" w:rsidR="00494953" w:rsidRPr="00494953" w:rsidRDefault="00494953" w:rsidP="00494953">
      <w:pPr>
        <w:pStyle w:val="NormalWeb"/>
        <w:spacing w:before="0" w:beforeAutospacing="0" w:after="0" w:afterAutospacing="0" w:line="360" w:lineRule="auto"/>
        <w:jc w:val="both"/>
        <w:rPr>
          <w:rFonts w:ascii="Arial" w:hAnsi="Arial" w:cs="Arial"/>
        </w:rPr>
      </w:pPr>
      <w:r w:rsidRPr="00494953">
        <w:rPr>
          <w:rFonts w:ascii="Arial" w:hAnsi="Arial" w:cs="Arial"/>
        </w:rPr>
        <w:t xml:space="preserve">One of the most common challenges students face in managing their time effectively is </w:t>
      </w:r>
      <w:r w:rsidRPr="00494953">
        <w:rPr>
          <w:rStyle w:val="Strong"/>
          <w:rFonts w:ascii="Arial" w:hAnsi="Arial" w:cs="Arial"/>
        </w:rPr>
        <w:t>digital distraction</w:t>
      </w:r>
      <w:r w:rsidRPr="00494953">
        <w:rPr>
          <w:rFonts w:ascii="Arial" w:hAnsi="Arial" w:cs="Arial"/>
        </w:rPr>
        <w:t>, particularly from social media platforms and mobile devices. According to Junco (2012), excessive use of social media correlates with lower academic performance, as it reduces the time and cognitive energy available for academic tasks. Digital distractions are easily accessible and often designed to capture attention, making it difficult for students to maintain sustained focus during study sessions.</w:t>
      </w:r>
    </w:p>
    <w:p w14:paraId="3C291EF5" w14:textId="77777777" w:rsidR="00494953" w:rsidRPr="00494953" w:rsidRDefault="00494953" w:rsidP="00494953">
      <w:pPr>
        <w:pStyle w:val="NormalWeb"/>
        <w:spacing w:before="0" w:beforeAutospacing="0" w:after="0" w:afterAutospacing="0" w:line="360" w:lineRule="auto"/>
        <w:jc w:val="both"/>
        <w:rPr>
          <w:rFonts w:ascii="Arial" w:hAnsi="Arial" w:cs="Arial"/>
        </w:rPr>
      </w:pPr>
      <w:r w:rsidRPr="00494953">
        <w:rPr>
          <w:rFonts w:ascii="Arial" w:hAnsi="Arial" w:cs="Arial"/>
        </w:rPr>
        <w:t>For example, a student may allocate two hours for coursework but end up scrolling through TikTok or Instagram, significantly reducing their productive output. This behaviour not only wastes valuable time but also leads to increased stress, as students fall behind on deadlines and experience anxiety about unfinished tasks.</w:t>
      </w:r>
    </w:p>
    <w:p w14:paraId="10956790" w14:textId="77777777" w:rsidR="00494953" w:rsidRPr="00494953" w:rsidRDefault="00494953" w:rsidP="00494953">
      <w:pPr>
        <w:pStyle w:val="NormalWeb"/>
        <w:spacing w:before="0" w:beforeAutospacing="0" w:after="0" w:afterAutospacing="0" w:line="360" w:lineRule="auto"/>
        <w:jc w:val="both"/>
        <w:rPr>
          <w:rFonts w:ascii="Arial" w:hAnsi="Arial" w:cs="Arial"/>
        </w:rPr>
      </w:pPr>
      <w:r w:rsidRPr="00494953">
        <w:rPr>
          <w:rFonts w:ascii="Arial" w:hAnsi="Arial" w:cs="Arial"/>
        </w:rPr>
        <w:lastRenderedPageBreak/>
        <w:t>These patterns illustrate how digital distractions interfere with concentration and time management, ultimately impacting academic outcomes. Therefore, managing digital habits is crucial for improving time efficiency and academic success in higher education.</w:t>
      </w:r>
    </w:p>
    <w:p w14:paraId="4EB2A886" w14:textId="77777777" w:rsidR="00494953" w:rsidRPr="00494953" w:rsidRDefault="00494953" w:rsidP="00494953">
      <w:pPr>
        <w:spacing w:after="0" w:line="360" w:lineRule="auto"/>
        <w:contextualSpacing/>
        <w:jc w:val="both"/>
        <w:rPr>
          <w:rFonts w:ascii="Arial" w:eastAsia="Times New Roman" w:hAnsi="Arial" w:cs="Arial"/>
          <w:sz w:val="24"/>
          <w:szCs w:val="24"/>
          <w:lang w:eastAsia="en-IN"/>
        </w:rPr>
      </w:pPr>
    </w:p>
    <w:p w14:paraId="36F7F2C6" w14:textId="77777777" w:rsidR="001B2799" w:rsidRDefault="001B2799" w:rsidP="00494953">
      <w:pPr>
        <w:spacing w:after="0" w:line="360" w:lineRule="auto"/>
        <w:contextualSpacing/>
        <w:jc w:val="both"/>
        <w:outlineLvl w:val="2"/>
        <w:rPr>
          <w:rFonts w:ascii="Arial" w:eastAsia="Times New Roman" w:hAnsi="Arial" w:cs="Arial"/>
          <w:b/>
          <w:bCs/>
          <w:sz w:val="24"/>
          <w:szCs w:val="24"/>
          <w:lang w:eastAsia="en-IN"/>
        </w:rPr>
      </w:pPr>
    </w:p>
    <w:p w14:paraId="61296474" w14:textId="77777777" w:rsidR="001B2799" w:rsidRDefault="001B2799" w:rsidP="00494953">
      <w:pPr>
        <w:spacing w:after="0" w:line="360" w:lineRule="auto"/>
        <w:contextualSpacing/>
        <w:jc w:val="both"/>
        <w:outlineLvl w:val="2"/>
        <w:rPr>
          <w:rFonts w:ascii="Arial" w:eastAsia="Times New Roman" w:hAnsi="Arial" w:cs="Arial"/>
          <w:b/>
          <w:bCs/>
          <w:sz w:val="24"/>
          <w:szCs w:val="24"/>
          <w:lang w:eastAsia="en-IN"/>
        </w:rPr>
      </w:pPr>
    </w:p>
    <w:p w14:paraId="0BFF9DC5" w14:textId="77777777" w:rsidR="00494953" w:rsidRPr="00494953" w:rsidRDefault="00494953" w:rsidP="00494953">
      <w:pPr>
        <w:spacing w:after="0" w:line="360" w:lineRule="auto"/>
        <w:contextualSpacing/>
        <w:jc w:val="both"/>
        <w:outlineLvl w:val="2"/>
        <w:rPr>
          <w:rFonts w:ascii="Arial" w:eastAsia="Times New Roman" w:hAnsi="Arial" w:cs="Arial"/>
          <w:b/>
          <w:bCs/>
          <w:sz w:val="24"/>
          <w:szCs w:val="24"/>
          <w:lang w:eastAsia="en-IN"/>
        </w:rPr>
      </w:pPr>
      <w:r w:rsidRPr="00494953">
        <w:rPr>
          <w:rFonts w:ascii="Arial" w:eastAsia="Times New Roman" w:hAnsi="Arial" w:cs="Arial"/>
          <w:b/>
          <w:bCs/>
          <w:sz w:val="24"/>
          <w:szCs w:val="24"/>
          <w:lang w:eastAsia="en-IN"/>
        </w:rPr>
        <w:t>Evidence-Based Solutions</w:t>
      </w:r>
    </w:p>
    <w:p w14:paraId="68544A0F" w14:textId="77777777" w:rsidR="00EC671C" w:rsidRPr="00EC671C" w:rsidRDefault="001B2799" w:rsidP="001B2799">
      <w:pPr>
        <w:pStyle w:val="NormalWeb"/>
        <w:spacing w:line="360" w:lineRule="auto"/>
        <w:jc w:val="both"/>
        <w:rPr>
          <w:rFonts w:ascii="Arial" w:hAnsi="Arial" w:cs="Arial"/>
        </w:rPr>
      </w:pPr>
      <w:r w:rsidRPr="001B2799">
        <w:rPr>
          <w:rFonts w:ascii="Arial" w:hAnsi="Arial" w:cs="Arial"/>
        </w:rPr>
        <w:t xml:space="preserve">A proven method to enhance time management is the </w:t>
      </w:r>
      <w:r w:rsidRPr="001B2799">
        <w:rPr>
          <w:rFonts w:ascii="Arial" w:hAnsi="Arial" w:cs="Arial"/>
          <w:b/>
        </w:rPr>
        <w:t>Pomodoro Method</w:t>
      </w:r>
      <w:r w:rsidRPr="001B2799">
        <w:rPr>
          <w:rFonts w:ascii="Arial" w:hAnsi="Arial" w:cs="Arial"/>
        </w:rPr>
        <w:t>, where individuals concentrate on a single task for a 25-minute session, then pause for a brief 5-minute rest before resuming.</w:t>
      </w:r>
      <w:r w:rsidR="00EC671C" w:rsidRPr="00EC671C">
        <w:rPr>
          <w:rFonts w:ascii="Arial" w:hAnsi="Arial" w:cs="Arial"/>
        </w:rPr>
        <w:t xml:space="preserve"> Research by Cirillo (2018) shows that this method reduces mental fatigue and enhances concentration. For example, a student revising for exams may use timed Pomodoro sessions to stay engaged, while the regular breaks prevent burnout and support information retention.</w:t>
      </w:r>
    </w:p>
    <w:p w14:paraId="04AA03D6" w14:textId="77777777" w:rsidR="00EC671C" w:rsidRPr="00EC671C" w:rsidRDefault="001B2799" w:rsidP="001B2799">
      <w:pPr>
        <w:pStyle w:val="NormalWeb"/>
        <w:spacing w:line="360" w:lineRule="auto"/>
        <w:jc w:val="both"/>
        <w:rPr>
          <w:rFonts w:ascii="Arial" w:hAnsi="Arial" w:cs="Arial"/>
        </w:rPr>
      </w:pPr>
      <w:r w:rsidRPr="001B2799">
        <w:rPr>
          <w:rFonts w:ascii="Arial" w:hAnsi="Arial" w:cs="Arial"/>
        </w:rPr>
        <w:t xml:space="preserve">Another widely recognised technique is the </w:t>
      </w:r>
      <w:r w:rsidRPr="001B2799">
        <w:rPr>
          <w:rFonts w:ascii="Arial" w:hAnsi="Arial" w:cs="Arial"/>
          <w:b/>
        </w:rPr>
        <w:t>Eisenhower Box,</w:t>
      </w:r>
      <w:r w:rsidRPr="001B2799">
        <w:rPr>
          <w:rFonts w:ascii="Arial" w:hAnsi="Arial" w:cs="Arial"/>
        </w:rPr>
        <w:t xml:space="preserve"> a framework that assists in organising tasks by categorising them according to their level of urgency and significance</w:t>
      </w:r>
      <w:r>
        <w:t>.</w:t>
      </w:r>
      <w:r w:rsidR="00EC671C" w:rsidRPr="00EC671C">
        <w:rPr>
          <w:rFonts w:ascii="Arial" w:hAnsi="Arial" w:cs="Arial"/>
        </w:rPr>
        <w:t xml:space="preserve"> Covey (1989) emphasised that categorising tasks—such as identifying what is urgent and important versus what can be scheduled or delegated—can reduce feelings of being overwhelmed. A student juggling assignments and part-time work might use this method to determine what to do first and what can wait.</w:t>
      </w:r>
    </w:p>
    <w:p w14:paraId="0961C8D1" w14:textId="77777777" w:rsidR="00EC671C" w:rsidRPr="00EC671C" w:rsidRDefault="00EC671C" w:rsidP="00EC671C">
      <w:pPr>
        <w:pStyle w:val="NormalWeb"/>
        <w:spacing w:line="360" w:lineRule="auto"/>
        <w:jc w:val="both"/>
        <w:rPr>
          <w:rFonts w:ascii="Arial" w:hAnsi="Arial" w:cs="Arial"/>
          <w:b/>
        </w:rPr>
      </w:pPr>
      <w:r w:rsidRPr="00EC671C">
        <w:rPr>
          <w:rStyle w:val="Strong"/>
          <w:rFonts w:ascii="Arial" w:hAnsi="Arial" w:cs="Arial"/>
          <w:b w:val="0"/>
        </w:rPr>
        <w:t>Together, these strategies improve focus, reduce procrastination, and help students use their time more productively and confidently, leading to better academic outcomes.</w:t>
      </w:r>
    </w:p>
    <w:p w14:paraId="0761A384" w14:textId="77777777" w:rsidR="00494953" w:rsidRPr="00494953" w:rsidRDefault="00EC671C" w:rsidP="00EC671C">
      <w:pPr>
        <w:spacing w:after="0" w:line="360" w:lineRule="auto"/>
        <w:contextualSpacing/>
        <w:jc w:val="both"/>
        <w:outlineLvl w:val="2"/>
        <w:rPr>
          <w:rFonts w:ascii="Arial" w:eastAsia="Times New Roman" w:hAnsi="Arial" w:cs="Arial"/>
          <w:b/>
          <w:bCs/>
          <w:sz w:val="24"/>
          <w:szCs w:val="24"/>
          <w:lang w:eastAsia="en-IN"/>
        </w:rPr>
      </w:pPr>
      <w:r w:rsidRPr="00494953">
        <w:rPr>
          <w:rFonts w:ascii="Arial" w:eastAsia="Times New Roman" w:hAnsi="Arial" w:cs="Arial"/>
          <w:b/>
          <w:bCs/>
          <w:sz w:val="24"/>
          <w:szCs w:val="24"/>
          <w:lang w:eastAsia="en-IN"/>
        </w:rPr>
        <w:t xml:space="preserve"> </w:t>
      </w:r>
      <w:r w:rsidR="00494953" w:rsidRPr="00494953">
        <w:rPr>
          <w:rFonts w:ascii="Arial" w:eastAsia="Times New Roman" w:hAnsi="Arial" w:cs="Arial"/>
          <w:b/>
          <w:bCs/>
          <w:sz w:val="24"/>
          <w:szCs w:val="24"/>
          <w:lang w:eastAsia="en-IN"/>
        </w:rPr>
        <w:t>Conclusion</w:t>
      </w:r>
    </w:p>
    <w:p w14:paraId="47CAAB29" w14:textId="77777777" w:rsidR="00494953" w:rsidRPr="00494953" w:rsidRDefault="00494953" w:rsidP="001B2799">
      <w:p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 xml:space="preserve">In conclusion, time management is an essential skill for students in higher education, particularly in a digitally connected learning environment. The ability to plan, prioritise, and focus is critical to academic success and personal well-being. While digital tools like calendars and time-blocking strategies offer valuable support, students must also be aware of common challenges such as digital distractions. </w:t>
      </w:r>
      <w:r w:rsidR="001B2799" w:rsidRPr="001B2799">
        <w:rPr>
          <w:rFonts w:ascii="Arial" w:hAnsi="Arial" w:cs="Arial"/>
          <w:sz w:val="24"/>
          <w:szCs w:val="24"/>
        </w:rPr>
        <w:t xml:space="preserve">Proven methods such as the Pomodoro Method and the Eisenhower Decision Grid </w:t>
      </w:r>
      <w:r w:rsidR="001B2799" w:rsidRPr="001B2799">
        <w:rPr>
          <w:rFonts w:ascii="Arial" w:hAnsi="Arial" w:cs="Arial"/>
          <w:sz w:val="24"/>
          <w:szCs w:val="24"/>
        </w:rPr>
        <w:lastRenderedPageBreak/>
        <w:t>can greatly improve how time is utilised. Managing time effectively is not a natural talent but a skill that can be developed. With regular use and the aid of digital tools, students can boost their academic performance and build greater self-assurance throughout their university experience.</w:t>
      </w:r>
    </w:p>
    <w:p w14:paraId="4515242D"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5719BBD8"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11484415"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1C68A1B6" w14:textId="77777777" w:rsidR="00767B89" w:rsidRDefault="00767B89" w:rsidP="00494953">
      <w:pPr>
        <w:spacing w:after="0" w:line="360" w:lineRule="auto"/>
        <w:contextualSpacing/>
        <w:jc w:val="both"/>
        <w:outlineLvl w:val="2"/>
        <w:rPr>
          <w:rFonts w:ascii="Arial" w:eastAsia="Times New Roman" w:hAnsi="Arial" w:cs="Arial"/>
          <w:b/>
          <w:bCs/>
          <w:sz w:val="24"/>
          <w:szCs w:val="24"/>
          <w:lang w:eastAsia="en-IN"/>
        </w:rPr>
      </w:pPr>
    </w:p>
    <w:p w14:paraId="751092EA" w14:textId="77777777" w:rsidR="00494953" w:rsidRDefault="00494953" w:rsidP="00494953">
      <w:pPr>
        <w:spacing w:after="0" w:line="360" w:lineRule="auto"/>
        <w:contextualSpacing/>
        <w:jc w:val="both"/>
        <w:outlineLvl w:val="2"/>
        <w:rPr>
          <w:rFonts w:ascii="Arial" w:eastAsia="Times New Roman" w:hAnsi="Arial" w:cs="Arial"/>
          <w:b/>
          <w:bCs/>
          <w:sz w:val="24"/>
          <w:szCs w:val="24"/>
          <w:lang w:eastAsia="en-IN"/>
        </w:rPr>
      </w:pPr>
      <w:r w:rsidRPr="00494953">
        <w:rPr>
          <w:rFonts w:ascii="Arial" w:eastAsia="Times New Roman" w:hAnsi="Arial" w:cs="Arial"/>
          <w:b/>
          <w:bCs/>
          <w:sz w:val="24"/>
          <w:szCs w:val="24"/>
          <w:lang w:eastAsia="en-IN"/>
        </w:rPr>
        <w:t xml:space="preserve">Reference </w:t>
      </w:r>
    </w:p>
    <w:p w14:paraId="17E10602" w14:textId="77777777" w:rsidR="00494953" w:rsidRPr="00494953" w:rsidRDefault="00494953" w:rsidP="00494953">
      <w:pPr>
        <w:pStyle w:val="ListParagraph"/>
        <w:numPr>
          <w:ilvl w:val="0"/>
          <w:numId w:val="2"/>
        </w:numPr>
        <w:spacing w:after="0" w:line="360" w:lineRule="auto"/>
        <w:jc w:val="both"/>
        <w:outlineLvl w:val="2"/>
        <w:rPr>
          <w:rFonts w:ascii="Arial" w:eastAsia="Times New Roman" w:hAnsi="Arial" w:cs="Arial"/>
          <w:sz w:val="24"/>
          <w:szCs w:val="24"/>
          <w:lang w:eastAsia="en-IN"/>
        </w:rPr>
      </w:pPr>
      <w:r w:rsidRPr="00494953">
        <w:rPr>
          <w:rFonts w:ascii="Arial" w:eastAsia="Times New Roman" w:hAnsi="Arial" w:cs="Arial"/>
          <w:sz w:val="24"/>
          <w:szCs w:val="24"/>
          <w:lang w:eastAsia="en-IN"/>
        </w:rPr>
        <w:t xml:space="preserve">Britton, B. K., &amp; Tesser, A. (1991). Effects of time-management practices on college grades. </w:t>
      </w:r>
      <w:r w:rsidRPr="00494953">
        <w:rPr>
          <w:rFonts w:ascii="Arial" w:eastAsia="Times New Roman" w:hAnsi="Arial" w:cs="Arial"/>
          <w:i/>
          <w:iCs/>
          <w:sz w:val="24"/>
          <w:szCs w:val="24"/>
          <w:lang w:eastAsia="en-IN"/>
        </w:rPr>
        <w:t>Journal of Educational Psychology</w:t>
      </w:r>
      <w:r w:rsidRPr="00494953">
        <w:rPr>
          <w:rFonts w:ascii="Arial" w:eastAsia="Times New Roman" w:hAnsi="Arial" w:cs="Arial"/>
          <w:sz w:val="24"/>
          <w:szCs w:val="24"/>
          <w:lang w:eastAsia="en-IN"/>
        </w:rPr>
        <w:t>, 83(3), 405–410.</w:t>
      </w:r>
    </w:p>
    <w:p w14:paraId="2EB03CE4" w14:textId="77777777" w:rsidR="00494953" w:rsidRPr="00494953" w:rsidRDefault="00494953" w:rsidP="00494953">
      <w:pPr>
        <w:numPr>
          <w:ilvl w:val="0"/>
          <w:numId w:val="1"/>
        </w:num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 xml:space="preserve">Cirillo, F. (2018). </w:t>
      </w:r>
      <w:r w:rsidRPr="00494953">
        <w:rPr>
          <w:rFonts w:ascii="Arial" w:eastAsia="Times New Roman" w:hAnsi="Arial" w:cs="Arial"/>
          <w:i/>
          <w:iCs/>
          <w:sz w:val="24"/>
          <w:szCs w:val="24"/>
          <w:lang w:eastAsia="en-IN"/>
        </w:rPr>
        <w:t>The Pomodoro Technique: The Acclaimed Time-Management System That Has Transformed How We Work</w:t>
      </w:r>
      <w:r w:rsidRPr="00494953">
        <w:rPr>
          <w:rFonts w:ascii="Arial" w:eastAsia="Times New Roman" w:hAnsi="Arial" w:cs="Arial"/>
          <w:sz w:val="24"/>
          <w:szCs w:val="24"/>
          <w:lang w:eastAsia="en-IN"/>
        </w:rPr>
        <w:t>. Currency.</w:t>
      </w:r>
    </w:p>
    <w:p w14:paraId="3A1CB937" w14:textId="77777777" w:rsidR="00494953" w:rsidRPr="00494953" w:rsidRDefault="00494953" w:rsidP="00494953">
      <w:pPr>
        <w:numPr>
          <w:ilvl w:val="0"/>
          <w:numId w:val="1"/>
        </w:num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 xml:space="preserve">Claessens, B. J. C., van </w:t>
      </w:r>
      <w:proofErr w:type="spellStart"/>
      <w:r w:rsidRPr="00494953">
        <w:rPr>
          <w:rFonts w:ascii="Arial" w:eastAsia="Times New Roman" w:hAnsi="Arial" w:cs="Arial"/>
          <w:sz w:val="24"/>
          <w:szCs w:val="24"/>
          <w:lang w:eastAsia="en-IN"/>
        </w:rPr>
        <w:t>Eerde</w:t>
      </w:r>
      <w:proofErr w:type="spellEnd"/>
      <w:r w:rsidRPr="00494953">
        <w:rPr>
          <w:rFonts w:ascii="Arial" w:eastAsia="Times New Roman" w:hAnsi="Arial" w:cs="Arial"/>
          <w:sz w:val="24"/>
          <w:szCs w:val="24"/>
          <w:lang w:eastAsia="en-IN"/>
        </w:rPr>
        <w:t xml:space="preserve">, W., Rutte, C. G., &amp; Roe, R. A. (2007). A review of the time management literature. </w:t>
      </w:r>
      <w:r w:rsidRPr="00494953">
        <w:rPr>
          <w:rFonts w:ascii="Arial" w:eastAsia="Times New Roman" w:hAnsi="Arial" w:cs="Arial"/>
          <w:i/>
          <w:iCs/>
          <w:sz w:val="24"/>
          <w:szCs w:val="24"/>
          <w:lang w:eastAsia="en-IN"/>
        </w:rPr>
        <w:t>Personnel Review</w:t>
      </w:r>
      <w:r w:rsidRPr="00494953">
        <w:rPr>
          <w:rFonts w:ascii="Arial" w:eastAsia="Times New Roman" w:hAnsi="Arial" w:cs="Arial"/>
          <w:sz w:val="24"/>
          <w:szCs w:val="24"/>
          <w:lang w:eastAsia="en-IN"/>
        </w:rPr>
        <w:t>, 36(2), 255–276.</w:t>
      </w:r>
    </w:p>
    <w:p w14:paraId="7AFA4A45" w14:textId="77777777" w:rsidR="00494953" w:rsidRPr="00494953" w:rsidRDefault="00494953" w:rsidP="00494953">
      <w:pPr>
        <w:numPr>
          <w:ilvl w:val="0"/>
          <w:numId w:val="1"/>
        </w:num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 xml:space="preserve">Covey, S. R. (1989). </w:t>
      </w:r>
      <w:r w:rsidRPr="00494953">
        <w:rPr>
          <w:rFonts w:ascii="Arial" w:eastAsia="Times New Roman" w:hAnsi="Arial" w:cs="Arial"/>
          <w:i/>
          <w:iCs/>
          <w:sz w:val="24"/>
          <w:szCs w:val="24"/>
          <w:lang w:eastAsia="en-IN"/>
        </w:rPr>
        <w:t>The 7 Habits of Highly Effective People</w:t>
      </w:r>
      <w:r w:rsidRPr="00494953">
        <w:rPr>
          <w:rFonts w:ascii="Arial" w:eastAsia="Times New Roman" w:hAnsi="Arial" w:cs="Arial"/>
          <w:sz w:val="24"/>
          <w:szCs w:val="24"/>
          <w:lang w:eastAsia="en-IN"/>
        </w:rPr>
        <w:t>. Free Press.</w:t>
      </w:r>
    </w:p>
    <w:p w14:paraId="6F002A5B" w14:textId="77777777" w:rsidR="00494953" w:rsidRPr="00494953" w:rsidRDefault="00494953" w:rsidP="00494953">
      <w:pPr>
        <w:numPr>
          <w:ilvl w:val="0"/>
          <w:numId w:val="1"/>
        </w:num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Eilam, B., &amp; Aharon, I. (2003). Students’ planning in the process of self</w:t>
      </w:r>
      <w:r w:rsidRPr="00494953">
        <w:rPr>
          <w:rFonts w:ascii="Cambria Math" w:eastAsia="Times New Roman" w:hAnsi="Cambria Math" w:cs="Cambria Math"/>
          <w:sz w:val="24"/>
          <w:szCs w:val="24"/>
          <w:lang w:eastAsia="en-IN"/>
        </w:rPr>
        <w:t>‐</w:t>
      </w:r>
      <w:r w:rsidRPr="00494953">
        <w:rPr>
          <w:rFonts w:ascii="Arial" w:eastAsia="Times New Roman" w:hAnsi="Arial" w:cs="Arial"/>
          <w:sz w:val="24"/>
          <w:szCs w:val="24"/>
          <w:lang w:eastAsia="en-IN"/>
        </w:rPr>
        <w:t xml:space="preserve">regulated learning. </w:t>
      </w:r>
      <w:r w:rsidRPr="00494953">
        <w:rPr>
          <w:rFonts w:ascii="Arial" w:eastAsia="Times New Roman" w:hAnsi="Arial" w:cs="Arial"/>
          <w:i/>
          <w:iCs/>
          <w:sz w:val="24"/>
          <w:szCs w:val="24"/>
          <w:lang w:eastAsia="en-IN"/>
        </w:rPr>
        <w:t>Contemporary Educational Psychology</w:t>
      </w:r>
      <w:r w:rsidRPr="00494953">
        <w:rPr>
          <w:rFonts w:ascii="Arial" w:eastAsia="Times New Roman" w:hAnsi="Arial" w:cs="Arial"/>
          <w:sz w:val="24"/>
          <w:szCs w:val="24"/>
          <w:lang w:eastAsia="en-IN"/>
        </w:rPr>
        <w:t>, 28(3), 304–334.</w:t>
      </w:r>
    </w:p>
    <w:p w14:paraId="7465D779" w14:textId="77777777" w:rsidR="00494953" w:rsidRPr="00494953" w:rsidRDefault="00494953" w:rsidP="00494953">
      <w:pPr>
        <w:numPr>
          <w:ilvl w:val="0"/>
          <w:numId w:val="1"/>
        </w:numPr>
        <w:spacing w:after="0" w:line="360" w:lineRule="auto"/>
        <w:contextualSpacing/>
        <w:jc w:val="both"/>
        <w:rPr>
          <w:rFonts w:ascii="Arial" w:eastAsia="Times New Roman" w:hAnsi="Arial" w:cs="Arial"/>
          <w:sz w:val="24"/>
          <w:szCs w:val="24"/>
          <w:lang w:eastAsia="en-IN"/>
        </w:rPr>
      </w:pPr>
      <w:r w:rsidRPr="00494953">
        <w:rPr>
          <w:rFonts w:ascii="Arial" w:eastAsia="Times New Roman" w:hAnsi="Arial" w:cs="Arial"/>
          <w:sz w:val="24"/>
          <w:szCs w:val="24"/>
          <w:lang w:eastAsia="en-IN"/>
        </w:rPr>
        <w:t xml:space="preserve">Junco, R. (2012). The relationship between frequency of Facebook use, participation in Facebook activities, and student engagement. </w:t>
      </w:r>
      <w:r w:rsidRPr="00494953">
        <w:rPr>
          <w:rFonts w:ascii="Arial" w:eastAsia="Times New Roman" w:hAnsi="Arial" w:cs="Arial"/>
          <w:i/>
          <w:iCs/>
          <w:sz w:val="24"/>
          <w:szCs w:val="24"/>
          <w:lang w:eastAsia="en-IN"/>
        </w:rPr>
        <w:t>Computers &amp; Education</w:t>
      </w:r>
      <w:r w:rsidRPr="00494953">
        <w:rPr>
          <w:rFonts w:ascii="Arial" w:eastAsia="Times New Roman" w:hAnsi="Arial" w:cs="Arial"/>
          <w:sz w:val="24"/>
          <w:szCs w:val="24"/>
          <w:lang w:eastAsia="en-IN"/>
        </w:rPr>
        <w:t>, 58(1), 162–171.</w:t>
      </w:r>
    </w:p>
    <w:p w14:paraId="020824E3" w14:textId="77777777" w:rsidR="00494953" w:rsidRPr="00494953" w:rsidRDefault="00494953" w:rsidP="00494953">
      <w:pPr>
        <w:numPr>
          <w:ilvl w:val="0"/>
          <w:numId w:val="1"/>
        </w:numPr>
        <w:spacing w:after="0" w:line="360" w:lineRule="auto"/>
        <w:contextualSpacing/>
        <w:jc w:val="both"/>
        <w:rPr>
          <w:rFonts w:ascii="Arial" w:eastAsia="Times New Roman" w:hAnsi="Arial" w:cs="Arial"/>
          <w:sz w:val="24"/>
          <w:szCs w:val="24"/>
          <w:lang w:eastAsia="en-IN"/>
        </w:rPr>
      </w:pPr>
      <w:proofErr w:type="spellStart"/>
      <w:r w:rsidRPr="00494953">
        <w:rPr>
          <w:rFonts w:ascii="Arial" w:eastAsia="Times New Roman" w:hAnsi="Arial" w:cs="Arial"/>
          <w:sz w:val="24"/>
          <w:szCs w:val="24"/>
          <w:lang w:eastAsia="en-IN"/>
        </w:rPr>
        <w:t>Pychyl</w:t>
      </w:r>
      <w:proofErr w:type="spellEnd"/>
      <w:r w:rsidRPr="00494953">
        <w:rPr>
          <w:rFonts w:ascii="Arial" w:eastAsia="Times New Roman" w:hAnsi="Arial" w:cs="Arial"/>
          <w:sz w:val="24"/>
          <w:szCs w:val="24"/>
          <w:lang w:eastAsia="en-IN"/>
        </w:rPr>
        <w:t xml:space="preserve">, T. A., &amp; Flett, G. L. (2012). Procrastination and self-regulatory failure: An introduction to the special issue. </w:t>
      </w:r>
      <w:r w:rsidRPr="00494953">
        <w:rPr>
          <w:rFonts w:ascii="Arial" w:eastAsia="Times New Roman" w:hAnsi="Arial" w:cs="Arial"/>
          <w:i/>
          <w:iCs/>
          <w:sz w:val="24"/>
          <w:szCs w:val="24"/>
          <w:lang w:eastAsia="en-IN"/>
        </w:rPr>
        <w:t>Journal of Rational-Emotive &amp; Cognitive-</w:t>
      </w:r>
      <w:proofErr w:type="spellStart"/>
      <w:r w:rsidRPr="00494953">
        <w:rPr>
          <w:rFonts w:ascii="Arial" w:eastAsia="Times New Roman" w:hAnsi="Arial" w:cs="Arial"/>
          <w:i/>
          <w:iCs/>
          <w:sz w:val="24"/>
          <w:szCs w:val="24"/>
          <w:lang w:eastAsia="en-IN"/>
        </w:rPr>
        <w:t>Behavior</w:t>
      </w:r>
      <w:proofErr w:type="spellEnd"/>
      <w:r w:rsidRPr="00494953">
        <w:rPr>
          <w:rFonts w:ascii="Arial" w:eastAsia="Times New Roman" w:hAnsi="Arial" w:cs="Arial"/>
          <w:i/>
          <w:iCs/>
          <w:sz w:val="24"/>
          <w:szCs w:val="24"/>
          <w:lang w:eastAsia="en-IN"/>
        </w:rPr>
        <w:t xml:space="preserve"> Therapy</w:t>
      </w:r>
      <w:r w:rsidRPr="00494953">
        <w:rPr>
          <w:rFonts w:ascii="Arial" w:eastAsia="Times New Roman" w:hAnsi="Arial" w:cs="Arial"/>
          <w:sz w:val="24"/>
          <w:szCs w:val="24"/>
          <w:lang w:eastAsia="en-IN"/>
        </w:rPr>
        <w:t>, 30, 203–212.</w:t>
      </w:r>
    </w:p>
    <w:p w14:paraId="0D7BC98C" w14:textId="77777777" w:rsidR="008D334A" w:rsidRPr="00494953" w:rsidRDefault="008D334A" w:rsidP="00494953">
      <w:pPr>
        <w:spacing w:after="0" w:line="360" w:lineRule="auto"/>
        <w:contextualSpacing/>
        <w:jc w:val="both"/>
        <w:rPr>
          <w:rFonts w:ascii="Arial" w:hAnsi="Arial" w:cs="Arial"/>
          <w:sz w:val="24"/>
          <w:szCs w:val="24"/>
        </w:rPr>
      </w:pPr>
    </w:p>
    <w:sectPr w:rsidR="008D334A" w:rsidRPr="00494953" w:rsidSect="00767B8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70FC6" w14:textId="77777777" w:rsidR="003166CA" w:rsidRDefault="003166CA" w:rsidP="00767B89">
      <w:pPr>
        <w:spacing w:after="0" w:line="240" w:lineRule="auto"/>
      </w:pPr>
      <w:r>
        <w:separator/>
      </w:r>
    </w:p>
  </w:endnote>
  <w:endnote w:type="continuationSeparator" w:id="0">
    <w:p w14:paraId="063FF4FD" w14:textId="77777777" w:rsidR="003166CA" w:rsidRDefault="003166CA" w:rsidP="0076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602DF" w14:textId="77777777" w:rsidR="00767B89" w:rsidRDefault="00767B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745126"/>
      <w:docPartObj>
        <w:docPartGallery w:val="Page Numbers (Bottom of Page)"/>
        <w:docPartUnique/>
      </w:docPartObj>
    </w:sdtPr>
    <w:sdtEndPr>
      <w:rPr>
        <w:noProof/>
      </w:rPr>
    </w:sdtEndPr>
    <w:sdtContent>
      <w:p w14:paraId="5E9FC0FC" w14:textId="77777777" w:rsidR="00767B89" w:rsidRDefault="00767B89">
        <w:pPr>
          <w:pStyle w:val="Footer"/>
          <w:jc w:val="center"/>
        </w:pPr>
        <w:r>
          <w:fldChar w:fldCharType="begin"/>
        </w:r>
        <w:r>
          <w:instrText xml:space="preserve"> PAGE   \* MERGEFORMAT </w:instrText>
        </w:r>
        <w:r>
          <w:fldChar w:fldCharType="separate"/>
        </w:r>
        <w:r w:rsidR="00737B84">
          <w:rPr>
            <w:noProof/>
          </w:rPr>
          <w:t>1</w:t>
        </w:r>
        <w:r>
          <w:rPr>
            <w:noProof/>
          </w:rPr>
          <w:fldChar w:fldCharType="end"/>
        </w:r>
      </w:p>
    </w:sdtContent>
  </w:sdt>
  <w:p w14:paraId="31BB6C26" w14:textId="77777777" w:rsidR="00767B89" w:rsidRDefault="00767B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DCF4" w14:textId="77777777" w:rsidR="00767B89" w:rsidRDefault="00767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D5A48" w14:textId="77777777" w:rsidR="003166CA" w:rsidRDefault="003166CA" w:rsidP="00767B89">
      <w:pPr>
        <w:spacing w:after="0" w:line="240" w:lineRule="auto"/>
      </w:pPr>
      <w:r>
        <w:separator/>
      </w:r>
    </w:p>
  </w:footnote>
  <w:footnote w:type="continuationSeparator" w:id="0">
    <w:p w14:paraId="7DF5C91F" w14:textId="77777777" w:rsidR="003166CA" w:rsidRDefault="003166CA" w:rsidP="00767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258B1" w14:textId="77777777" w:rsidR="00767B89" w:rsidRDefault="00767B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35932" w14:textId="77777777" w:rsidR="00767B89" w:rsidRDefault="00767B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F7311" w14:textId="77777777" w:rsidR="00767B89" w:rsidRDefault="00767B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12B56"/>
    <w:multiLevelType w:val="hybridMultilevel"/>
    <w:tmpl w:val="7A5452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CB87B15"/>
    <w:multiLevelType w:val="multilevel"/>
    <w:tmpl w:val="2BBC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7715908">
    <w:abstractNumId w:val="1"/>
  </w:num>
  <w:num w:numId="2" w16cid:durableId="1594245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4953"/>
    <w:rsid w:val="00090DE7"/>
    <w:rsid w:val="001B2799"/>
    <w:rsid w:val="003166CA"/>
    <w:rsid w:val="00335F3C"/>
    <w:rsid w:val="00494953"/>
    <w:rsid w:val="00540421"/>
    <w:rsid w:val="00737B84"/>
    <w:rsid w:val="00767B89"/>
    <w:rsid w:val="00811C6B"/>
    <w:rsid w:val="008657D7"/>
    <w:rsid w:val="008D334A"/>
    <w:rsid w:val="00A56E1B"/>
    <w:rsid w:val="00AE4D62"/>
    <w:rsid w:val="00BD2FB2"/>
    <w:rsid w:val="00DC5044"/>
    <w:rsid w:val="00EC671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0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953"/>
    <w:pPr>
      <w:ind w:left="720"/>
      <w:contextualSpacing/>
    </w:pPr>
  </w:style>
  <w:style w:type="paragraph" w:styleId="NormalWeb">
    <w:name w:val="Normal (Web)"/>
    <w:basedOn w:val="Normal"/>
    <w:uiPriority w:val="99"/>
    <w:semiHidden/>
    <w:unhideWhenUsed/>
    <w:rsid w:val="0049495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494953"/>
    <w:rPr>
      <w:b/>
      <w:bCs/>
    </w:rPr>
  </w:style>
  <w:style w:type="paragraph" w:styleId="BalloonText">
    <w:name w:val="Balloon Text"/>
    <w:basedOn w:val="Normal"/>
    <w:link w:val="BalloonTextChar"/>
    <w:uiPriority w:val="99"/>
    <w:semiHidden/>
    <w:unhideWhenUsed/>
    <w:rsid w:val="00AE4D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D62"/>
    <w:rPr>
      <w:rFonts w:ascii="Tahoma" w:hAnsi="Tahoma" w:cs="Tahoma"/>
      <w:sz w:val="16"/>
      <w:szCs w:val="16"/>
    </w:rPr>
  </w:style>
  <w:style w:type="paragraph" w:styleId="Header">
    <w:name w:val="header"/>
    <w:basedOn w:val="Normal"/>
    <w:link w:val="HeaderChar"/>
    <w:uiPriority w:val="99"/>
    <w:unhideWhenUsed/>
    <w:rsid w:val="00767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B89"/>
  </w:style>
  <w:style w:type="paragraph" w:styleId="Footer">
    <w:name w:val="footer"/>
    <w:basedOn w:val="Normal"/>
    <w:link w:val="FooterChar"/>
    <w:uiPriority w:val="99"/>
    <w:unhideWhenUsed/>
    <w:rsid w:val="00767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96896">
      <w:bodyDiv w:val="1"/>
      <w:marLeft w:val="0"/>
      <w:marRight w:val="0"/>
      <w:marTop w:val="0"/>
      <w:marBottom w:val="0"/>
      <w:divBdr>
        <w:top w:val="none" w:sz="0" w:space="0" w:color="auto"/>
        <w:left w:val="none" w:sz="0" w:space="0" w:color="auto"/>
        <w:bottom w:val="none" w:sz="0" w:space="0" w:color="auto"/>
        <w:right w:val="none" w:sz="0" w:space="0" w:color="auto"/>
      </w:divBdr>
    </w:div>
    <w:div w:id="831219326">
      <w:bodyDiv w:val="1"/>
      <w:marLeft w:val="0"/>
      <w:marRight w:val="0"/>
      <w:marTop w:val="0"/>
      <w:marBottom w:val="0"/>
      <w:divBdr>
        <w:top w:val="none" w:sz="0" w:space="0" w:color="auto"/>
        <w:left w:val="none" w:sz="0" w:space="0" w:color="auto"/>
        <w:bottom w:val="none" w:sz="0" w:space="0" w:color="auto"/>
        <w:right w:val="none" w:sz="0" w:space="0" w:color="auto"/>
      </w:divBdr>
    </w:div>
    <w:div w:id="1179736174">
      <w:bodyDiv w:val="1"/>
      <w:marLeft w:val="0"/>
      <w:marRight w:val="0"/>
      <w:marTop w:val="0"/>
      <w:marBottom w:val="0"/>
      <w:divBdr>
        <w:top w:val="none" w:sz="0" w:space="0" w:color="auto"/>
        <w:left w:val="none" w:sz="0" w:space="0" w:color="auto"/>
        <w:bottom w:val="none" w:sz="0" w:space="0" w:color="auto"/>
        <w:right w:val="none" w:sz="0" w:space="0" w:color="auto"/>
      </w:divBdr>
    </w:div>
    <w:div w:id="1281061697">
      <w:bodyDiv w:val="1"/>
      <w:marLeft w:val="0"/>
      <w:marRight w:val="0"/>
      <w:marTop w:val="0"/>
      <w:marBottom w:val="0"/>
      <w:divBdr>
        <w:top w:val="none" w:sz="0" w:space="0" w:color="auto"/>
        <w:left w:val="none" w:sz="0" w:space="0" w:color="auto"/>
        <w:bottom w:val="none" w:sz="0" w:space="0" w:color="auto"/>
        <w:right w:val="none" w:sz="0" w:space="0" w:color="auto"/>
      </w:divBdr>
    </w:div>
    <w:div w:id="1359964039">
      <w:bodyDiv w:val="1"/>
      <w:marLeft w:val="0"/>
      <w:marRight w:val="0"/>
      <w:marTop w:val="0"/>
      <w:marBottom w:val="0"/>
      <w:divBdr>
        <w:top w:val="none" w:sz="0" w:space="0" w:color="auto"/>
        <w:left w:val="none" w:sz="0" w:space="0" w:color="auto"/>
        <w:bottom w:val="none" w:sz="0" w:space="0" w:color="auto"/>
        <w:right w:val="none" w:sz="0" w:space="0" w:color="auto"/>
      </w:divBdr>
    </w:div>
    <w:div w:id="1443110320">
      <w:bodyDiv w:val="1"/>
      <w:marLeft w:val="0"/>
      <w:marRight w:val="0"/>
      <w:marTop w:val="0"/>
      <w:marBottom w:val="0"/>
      <w:divBdr>
        <w:top w:val="none" w:sz="0" w:space="0" w:color="auto"/>
        <w:left w:val="none" w:sz="0" w:space="0" w:color="auto"/>
        <w:bottom w:val="none" w:sz="0" w:space="0" w:color="auto"/>
        <w:right w:val="none" w:sz="0" w:space="0" w:color="auto"/>
      </w:divBdr>
    </w:div>
    <w:div w:id="1479223124">
      <w:bodyDiv w:val="1"/>
      <w:marLeft w:val="0"/>
      <w:marRight w:val="0"/>
      <w:marTop w:val="0"/>
      <w:marBottom w:val="0"/>
      <w:divBdr>
        <w:top w:val="none" w:sz="0" w:space="0" w:color="auto"/>
        <w:left w:val="none" w:sz="0" w:space="0" w:color="auto"/>
        <w:bottom w:val="none" w:sz="0" w:space="0" w:color="auto"/>
        <w:right w:val="none" w:sz="0" w:space="0" w:color="auto"/>
      </w:divBdr>
    </w:div>
    <w:div w:id="1576553765">
      <w:bodyDiv w:val="1"/>
      <w:marLeft w:val="0"/>
      <w:marRight w:val="0"/>
      <w:marTop w:val="0"/>
      <w:marBottom w:val="0"/>
      <w:divBdr>
        <w:top w:val="none" w:sz="0" w:space="0" w:color="auto"/>
        <w:left w:val="none" w:sz="0" w:space="0" w:color="auto"/>
        <w:bottom w:val="none" w:sz="0" w:space="0" w:color="auto"/>
        <w:right w:val="none" w:sz="0" w:space="0" w:color="auto"/>
      </w:divBdr>
    </w:div>
    <w:div w:id="193004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1142</Words>
  <Characters>6514</Characters>
  <Application>Microsoft Office Word</Application>
  <DocSecurity>0</DocSecurity>
  <Lines>54</Lines>
  <Paragraphs>15</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Table of contents</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Introduction</vt:lpstr>
      <vt:lpstr>        What is Time Management and Why It Matters</vt:lpstr>
      <vt:lpstr>        Time Management Strategies in a Digital World</vt:lpstr>
      <vt:lpstr>        Challenges in Time Management</vt:lpstr>
      <vt:lpstr>        </vt:lpstr>
      <vt:lpstr>        </vt:lpstr>
      <vt:lpstr>        Evidence-Based Solutions</vt:lpstr>
      <vt:lpstr>        Conclusion</vt:lpstr>
      <vt:lpstr>        </vt:lpstr>
      <vt:lpstr>        </vt:lpstr>
      <vt:lpstr>        </vt:lpstr>
      <vt:lpstr>        </vt:lpstr>
      <vt:lpstr>        Reference </vt:lpstr>
      <vt:lpstr>        Britton, B. K., &amp; Tesser, A. (1991). Effects of time-management practices on col</vt:lpstr>
    </vt:vector>
  </TitlesOfParts>
  <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2025-05-30T17:20:00Z</dcterms:created>
  <dcterms:modified xsi:type="dcterms:W3CDTF">2025-06-05T07:13:00Z</dcterms:modified>
</cp:coreProperties>
</file>