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C2047" w14:textId="2DD7C3E1" w:rsidR="00F861AD" w:rsidRPr="00360827" w:rsidRDefault="00F861AD" w:rsidP="00F861AD">
      <w:pPr>
        <w:pStyle w:val="Heading1"/>
        <w:jc w:val="center"/>
        <w:rPr>
          <w:b w:val="0"/>
        </w:rPr>
      </w:pPr>
      <w:bookmarkStart w:id="0" w:name="_Toc210149293"/>
      <w:r w:rsidRPr="00360827">
        <w:t>CHAPT</w:t>
      </w:r>
      <w:r w:rsidR="00503252">
        <w:t>ER</w:t>
      </w:r>
      <w:r w:rsidRPr="00360827">
        <w:t>3: METHODS AND SEARCH STRATEGY</w:t>
      </w:r>
      <w:bookmarkEnd w:id="0"/>
    </w:p>
    <w:p w14:paraId="080F1312" w14:textId="77777777" w:rsidR="00F861AD" w:rsidRPr="00360827" w:rsidRDefault="00F861AD" w:rsidP="00F861AD">
      <w:pPr>
        <w:spacing w:before="120" w:after="120" w:line="360" w:lineRule="auto"/>
        <w:rPr>
          <w:rFonts w:ascii="Arial" w:hAnsi="Arial" w:cs="Arial"/>
        </w:rPr>
      </w:pPr>
    </w:p>
    <w:p w14:paraId="455B53C2" w14:textId="61E83B15" w:rsidR="00F861AD" w:rsidRPr="00360827" w:rsidRDefault="00F861AD" w:rsidP="00F861AD">
      <w:pPr>
        <w:spacing w:before="120" w:after="120" w:line="360" w:lineRule="auto"/>
        <w:jc w:val="center"/>
        <w:rPr>
          <w:rFonts w:ascii="Arial" w:hAnsi="Arial" w:cs="Arial"/>
          <w:b/>
          <w:sz w:val="32"/>
        </w:rPr>
      </w:pPr>
      <w:r w:rsidRPr="00360827">
        <w:rPr>
          <w:rFonts w:ascii="Arial" w:hAnsi="Arial" w:cs="Arial"/>
          <w:b/>
          <w:sz w:val="32"/>
        </w:rPr>
        <w:t>Academic Methodology Post</w:t>
      </w:r>
      <w:r w:rsidR="00503252">
        <w:rPr>
          <w:rFonts w:ascii="Arial" w:hAnsi="Arial" w:cs="Arial"/>
          <w:b/>
          <w:sz w:val="32"/>
        </w:rPr>
        <w:t>er</w:t>
      </w:r>
    </w:p>
    <w:p w14:paraId="5BA9187C" w14:textId="7CEFCE5A" w:rsidR="00F861AD" w:rsidRPr="00360827" w:rsidRDefault="00F861AD" w:rsidP="00F861AD">
      <w:pPr>
        <w:pStyle w:val="NormalWeb"/>
        <w:spacing w:before="120" w:beforeAutospacing="0" w:after="120" w:afterAutospacing="0" w:line="360" w:lineRule="auto"/>
        <w:jc w:val="both"/>
        <w:rPr>
          <w:rFonts w:ascii="Arial" w:hAnsi="Arial" w:cs="Arial"/>
          <w:sz w:val="22"/>
        </w:rPr>
      </w:pPr>
      <w:r w:rsidRPr="00360827">
        <w:rPr>
          <w:rFonts w:ascii="Arial" w:hAnsi="Arial" w:cs="Arial"/>
          <w:sz w:val="22"/>
        </w:rPr>
        <w:t xml:space="preserve">The poster below </w:t>
      </w:r>
      <w:r w:rsidR="00503252" w:rsidRPr="00360827">
        <w:rPr>
          <w:rFonts w:ascii="Arial" w:hAnsi="Arial" w:cs="Arial"/>
          <w:sz w:val="22"/>
        </w:rPr>
        <w:t>summarizes</w:t>
      </w:r>
      <w:r w:rsidRPr="00360827">
        <w:rPr>
          <w:rFonts w:ascii="Arial" w:hAnsi="Arial" w:cs="Arial"/>
          <w:sz w:val="22"/>
        </w:rPr>
        <w:t xml:space="preserve"> a rigorous, desk-based methodology used to </w:t>
      </w:r>
      <w:proofErr w:type="spellStart"/>
      <w:r w:rsidRPr="00360827">
        <w:rPr>
          <w:rFonts w:ascii="Arial" w:hAnsi="Arial" w:cs="Arial"/>
          <w:sz w:val="22"/>
        </w:rPr>
        <w:t>synthesise</w:t>
      </w:r>
      <w:proofErr w:type="spellEnd"/>
      <w:r w:rsidRPr="00360827">
        <w:rPr>
          <w:rFonts w:ascii="Arial" w:hAnsi="Arial" w:cs="Arial"/>
          <w:sz w:val="22"/>
        </w:rPr>
        <w:t xml:space="preserve"> evidence on mothers raising autistic children. A reproducible search strategy combined keywords, subject headings, and Boolean operators across Google Scholar, PubMed, PsycINFO, Scopus, and the UWTSD library. Filters limited results to peer-reviewed sources from the last decade, with justified inclusion of seminal works. Records were logged and screened using a PRISMA-style flow. Credibility was assessed using the CRAAP checklist; data were coded and </w:t>
      </w:r>
      <w:r w:rsidR="00503252" w:rsidRPr="00360827">
        <w:rPr>
          <w:rFonts w:ascii="Arial" w:hAnsi="Arial" w:cs="Arial"/>
          <w:sz w:val="22"/>
        </w:rPr>
        <w:t>organized</w:t>
      </w:r>
      <w:r w:rsidRPr="00360827">
        <w:rPr>
          <w:rFonts w:ascii="Arial" w:hAnsi="Arial" w:cs="Arial"/>
          <w:sz w:val="22"/>
        </w:rPr>
        <w:t xml:space="preserve"> through Braun and Clarke’s six-phase thematic analysis. Inclusion/exclusion criteria, an audit trail, and reflexive notes enhanced transparency. Ethical practice </w:t>
      </w:r>
      <w:r w:rsidR="00503252" w:rsidRPr="00360827">
        <w:rPr>
          <w:rFonts w:ascii="Arial" w:hAnsi="Arial" w:cs="Arial"/>
          <w:sz w:val="22"/>
        </w:rPr>
        <w:t>emphasized</w:t>
      </w:r>
      <w:r w:rsidRPr="00360827">
        <w:rPr>
          <w:rFonts w:ascii="Arial" w:hAnsi="Arial" w:cs="Arial"/>
          <w:sz w:val="22"/>
        </w:rPr>
        <w:t xml:space="preserve"> citation, fair representation, and cultural sensitivity.</w:t>
      </w:r>
    </w:p>
    <w:p w14:paraId="011D332E" w14:textId="77777777" w:rsidR="00F861AD" w:rsidRPr="00360827" w:rsidRDefault="00F861AD" w:rsidP="00F861AD">
      <w:pPr>
        <w:pStyle w:val="NormalWeb"/>
        <w:spacing w:before="120" w:beforeAutospacing="0" w:after="120" w:afterAutospacing="0" w:line="360" w:lineRule="auto"/>
        <w:jc w:val="both"/>
        <w:rPr>
          <w:rFonts w:ascii="Arial" w:hAnsi="Arial" w:cs="Arial"/>
          <w:sz w:val="22"/>
        </w:rPr>
      </w:pPr>
      <w:r w:rsidRPr="00360827">
        <w:rPr>
          <w:rFonts w:ascii="Arial" w:hAnsi="Arial" w:cs="Arial"/>
          <w:sz w:val="22"/>
        </w:rPr>
        <w:t>With the visual overview in place, the chapter from section 3.1 to 3.8 expands each methodological step in prose.</w:t>
      </w:r>
    </w:p>
    <w:p w14:paraId="58410EED" w14:textId="77777777" w:rsidR="00F861AD" w:rsidRPr="00360827" w:rsidRDefault="00F861AD" w:rsidP="00F861AD">
      <w:pPr>
        <w:jc w:val="both"/>
        <w:rPr>
          <w:rFonts w:ascii="Arial" w:hAnsi="Arial" w:cs="Arial"/>
          <w:b/>
          <w:sz w:val="32"/>
        </w:rPr>
        <w:sectPr w:rsidR="00F861AD" w:rsidRPr="00360827">
          <w:footerReference w:type="default" r:id="rId7"/>
          <w:pgSz w:w="12240" w:h="15840"/>
          <w:pgMar w:top="1440" w:right="1440" w:bottom="1440" w:left="1440" w:header="720" w:footer="720" w:gutter="0"/>
          <w:cols w:space="720"/>
          <w:docGrid w:linePitch="360"/>
        </w:sectPr>
      </w:pPr>
    </w:p>
    <w:tbl>
      <w:tblPr>
        <w:tblStyle w:val="TableGrid"/>
        <w:tblW w:w="15120" w:type="dxa"/>
        <w:tblInd w:w="-1085" w:type="dxa"/>
        <w:shd w:val="clear" w:color="auto" w:fill="DEEAF6" w:themeFill="accent1" w:themeFillTint="33"/>
        <w:tblLook w:val="04A0" w:firstRow="1" w:lastRow="0" w:firstColumn="1" w:lastColumn="0" w:noHBand="0" w:noVBand="1"/>
      </w:tblPr>
      <w:tblGrid>
        <w:gridCol w:w="7428"/>
        <w:gridCol w:w="7728"/>
      </w:tblGrid>
      <w:tr w:rsidR="00F861AD" w:rsidRPr="00360827" w14:paraId="701CC2C0" w14:textId="77777777" w:rsidTr="00964ED3">
        <w:trPr>
          <w:trHeight w:val="597"/>
        </w:trPr>
        <w:tc>
          <w:tcPr>
            <w:tcW w:w="15120" w:type="dxa"/>
            <w:gridSpan w:val="2"/>
            <w:shd w:val="clear" w:color="auto" w:fill="DEEAF6" w:themeFill="accent1" w:themeFillTint="33"/>
            <w:vAlign w:val="center"/>
          </w:tcPr>
          <w:p w14:paraId="52E6822C" w14:textId="77777777" w:rsidR="00F861AD" w:rsidRPr="00360827" w:rsidRDefault="00F861AD" w:rsidP="00964ED3">
            <w:pPr>
              <w:jc w:val="center"/>
              <w:rPr>
                <w:rFonts w:ascii="Arial" w:hAnsi="Arial" w:cs="Arial"/>
                <w:b/>
                <w:bCs/>
              </w:rPr>
            </w:pPr>
            <w:r w:rsidRPr="00360827">
              <w:rPr>
                <w:rFonts w:ascii="Arial" w:hAnsi="Arial" w:cs="Arial"/>
                <w:b/>
                <w:sz w:val="32"/>
              </w:rPr>
              <w:lastRenderedPageBreak/>
              <w:t xml:space="preserve">Mothers’ Experiences </w:t>
            </w:r>
            <w:proofErr w:type="gramStart"/>
            <w:r w:rsidRPr="00360827">
              <w:rPr>
                <w:rFonts w:ascii="Arial" w:hAnsi="Arial" w:cs="Arial"/>
                <w:b/>
                <w:sz w:val="32"/>
              </w:rPr>
              <w:t>Of</w:t>
            </w:r>
            <w:proofErr w:type="gramEnd"/>
            <w:r w:rsidRPr="00360827">
              <w:rPr>
                <w:rFonts w:ascii="Arial" w:hAnsi="Arial" w:cs="Arial"/>
                <w:b/>
                <w:sz w:val="32"/>
              </w:rPr>
              <w:t xml:space="preserve"> Raising </w:t>
            </w:r>
            <w:proofErr w:type="gramStart"/>
            <w:r w:rsidRPr="00360827">
              <w:rPr>
                <w:rFonts w:ascii="Arial" w:hAnsi="Arial" w:cs="Arial"/>
                <w:b/>
                <w:sz w:val="32"/>
              </w:rPr>
              <w:t>A</w:t>
            </w:r>
            <w:proofErr w:type="gramEnd"/>
            <w:r w:rsidRPr="00360827">
              <w:rPr>
                <w:rFonts w:ascii="Arial" w:hAnsi="Arial" w:cs="Arial"/>
                <w:b/>
                <w:sz w:val="32"/>
              </w:rPr>
              <w:t xml:space="preserve"> Child </w:t>
            </w:r>
            <w:proofErr w:type="gramStart"/>
            <w:r w:rsidRPr="00360827">
              <w:rPr>
                <w:rFonts w:ascii="Arial" w:hAnsi="Arial" w:cs="Arial"/>
                <w:b/>
                <w:sz w:val="32"/>
              </w:rPr>
              <w:t>With</w:t>
            </w:r>
            <w:proofErr w:type="gramEnd"/>
            <w:r w:rsidRPr="00360827">
              <w:rPr>
                <w:rFonts w:ascii="Arial" w:hAnsi="Arial" w:cs="Arial"/>
                <w:b/>
                <w:sz w:val="32"/>
              </w:rPr>
              <w:t xml:space="preserve"> Autism: A Thematic Analysis </w:t>
            </w:r>
            <w:proofErr w:type="gramStart"/>
            <w:r w:rsidRPr="00360827">
              <w:rPr>
                <w:rFonts w:ascii="Arial" w:hAnsi="Arial" w:cs="Arial"/>
                <w:b/>
                <w:sz w:val="32"/>
              </w:rPr>
              <w:t>Of</w:t>
            </w:r>
            <w:proofErr w:type="gramEnd"/>
            <w:r w:rsidRPr="00360827">
              <w:rPr>
                <w:rFonts w:ascii="Arial" w:hAnsi="Arial" w:cs="Arial"/>
                <w:b/>
                <w:sz w:val="32"/>
              </w:rPr>
              <w:t xml:space="preserve"> Existing Qualitative Research </w:t>
            </w:r>
            <w:proofErr w:type="gramStart"/>
            <w:r w:rsidRPr="00360827">
              <w:rPr>
                <w:rFonts w:ascii="Arial" w:hAnsi="Arial" w:cs="Arial"/>
                <w:b/>
                <w:sz w:val="32"/>
              </w:rPr>
              <w:t>And</w:t>
            </w:r>
            <w:proofErr w:type="gramEnd"/>
            <w:r w:rsidRPr="00360827">
              <w:rPr>
                <w:rFonts w:ascii="Arial" w:hAnsi="Arial" w:cs="Arial"/>
                <w:b/>
                <w:sz w:val="32"/>
              </w:rPr>
              <w:t xml:space="preserve"> Case Studies</w:t>
            </w:r>
            <w:r w:rsidRPr="00360827">
              <w:rPr>
                <w:rFonts w:ascii="Arial" w:hAnsi="Arial" w:cs="Arial"/>
                <w:b/>
                <w:bCs/>
                <w:sz w:val="32"/>
              </w:rPr>
              <w:t xml:space="preserve"> </w:t>
            </w:r>
          </w:p>
        </w:tc>
      </w:tr>
      <w:tr w:rsidR="00F861AD" w:rsidRPr="00360827" w14:paraId="611A4CC4" w14:textId="77777777" w:rsidTr="00964ED3">
        <w:trPr>
          <w:trHeight w:val="597"/>
        </w:trPr>
        <w:tc>
          <w:tcPr>
            <w:tcW w:w="15120" w:type="dxa"/>
            <w:gridSpan w:val="2"/>
            <w:shd w:val="clear" w:color="auto" w:fill="DEEAF6" w:themeFill="accent1" w:themeFillTint="33"/>
            <w:vAlign w:val="center"/>
          </w:tcPr>
          <w:p w14:paraId="1A6827C1" w14:textId="77777777" w:rsidR="00F861AD" w:rsidRPr="00360827" w:rsidRDefault="00F861AD" w:rsidP="00964ED3">
            <w:pPr>
              <w:jc w:val="center"/>
              <w:rPr>
                <w:rFonts w:ascii="Arial" w:hAnsi="Arial" w:cs="Arial"/>
                <w:b/>
                <w:sz w:val="32"/>
              </w:rPr>
            </w:pPr>
            <w:r w:rsidRPr="00360827">
              <w:rPr>
                <w:rFonts w:ascii="Arial" w:hAnsi="Arial" w:cs="Arial"/>
                <w:b/>
                <w:sz w:val="32"/>
              </w:rPr>
              <w:t>Chapter 3 Roadmap</w:t>
            </w:r>
          </w:p>
          <w:p w14:paraId="28C9CF16" w14:textId="77777777" w:rsidR="00F861AD" w:rsidRPr="00360827" w:rsidRDefault="00F861AD" w:rsidP="00964ED3">
            <w:pPr>
              <w:jc w:val="center"/>
              <w:rPr>
                <w:rFonts w:ascii="Arial" w:hAnsi="Arial" w:cs="Arial"/>
                <w:b/>
                <w:sz w:val="32"/>
              </w:rPr>
            </w:pPr>
            <w:r w:rsidRPr="00360827">
              <w:rPr>
                <w:rFonts w:ascii="Arial" w:hAnsi="Arial" w:cs="Arial"/>
                <w:b/>
                <w:noProof/>
                <w:sz w:val="32"/>
              </w:rPr>
              <w:drawing>
                <wp:inline distT="0" distB="0" distL="0" distR="0" wp14:anchorId="5D6F9FC7" wp14:editId="1E51817E">
                  <wp:extent cx="7612380" cy="601980"/>
                  <wp:effectExtent l="0" t="0" r="7620" b="762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r>
      <w:tr w:rsidR="00F861AD" w:rsidRPr="00360827" w14:paraId="21B4450B" w14:textId="77777777" w:rsidTr="00964ED3">
        <w:trPr>
          <w:trHeight w:val="1856"/>
        </w:trPr>
        <w:tc>
          <w:tcPr>
            <w:tcW w:w="8081" w:type="dxa"/>
            <w:shd w:val="clear" w:color="auto" w:fill="DEEAF6" w:themeFill="accent1" w:themeFillTint="33"/>
          </w:tcPr>
          <w:p w14:paraId="48FFE9DF" w14:textId="77777777" w:rsidR="00F861AD" w:rsidRPr="00360827" w:rsidRDefault="00F861AD" w:rsidP="00964ED3">
            <w:pPr>
              <w:rPr>
                <w:rFonts w:ascii="Arial" w:hAnsi="Arial" w:cs="Arial"/>
                <w:b/>
                <w:bCs/>
              </w:rPr>
            </w:pPr>
            <w:r w:rsidRPr="00360827">
              <w:rPr>
                <w:rFonts w:ascii="Arial" w:hAnsi="Arial" w:cs="Arial"/>
                <w:b/>
                <w:bCs/>
                <w:sz w:val="40"/>
                <w:szCs w:val="40"/>
              </w:rPr>
              <w:t>01</w:t>
            </w:r>
            <w:r w:rsidRPr="00360827">
              <w:rPr>
                <w:rFonts w:ascii="Arial" w:hAnsi="Arial" w:cs="Arial"/>
              </w:rPr>
              <w:t xml:space="preserve"> </w:t>
            </w:r>
            <w:r w:rsidRPr="00360827">
              <w:rPr>
                <w:rFonts w:ascii="Arial" w:hAnsi="Arial" w:cs="Arial"/>
                <w:b/>
              </w:rPr>
              <w:t>Introduction</w:t>
            </w:r>
            <w:r w:rsidRPr="00360827">
              <w:rPr>
                <w:rFonts w:ascii="Arial" w:hAnsi="Arial" w:cs="Arial"/>
                <w:b/>
                <w:bCs/>
              </w:rPr>
              <w:t xml:space="preserve"> and Research Aim </w:t>
            </w:r>
          </w:p>
          <w:p w14:paraId="1CBBF4B8" w14:textId="77777777" w:rsidR="00F861AD" w:rsidRPr="00360827" w:rsidRDefault="00F861AD" w:rsidP="00964ED3">
            <w:pPr>
              <w:jc w:val="both"/>
              <w:rPr>
                <w:rFonts w:ascii="Arial" w:hAnsi="Arial" w:cs="Arial"/>
              </w:rPr>
            </w:pPr>
            <w:r w:rsidRPr="00360827">
              <w:rPr>
                <w:rStyle w:val="Strong"/>
                <w:rFonts w:ascii="Arial" w:hAnsi="Arial" w:cs="Arial"/>
              </w:rPr>
              <w:t>What this poster shows:</w:t>
            </w:r>
            <w:r w:rsidRPr="00360827">
              <w:rPr>
                <w:rFonts w:ascii="Arial" w:hAnsi="Arial" w:cs="Arial"/>
              </w:rPr>
              <w:t xml:space="preserve"> a concise overview of the desk</w:t>
            </w:r>
            <w:r w:rsidRPr="00360827">
              <w:rPr>
                <w:rFonts w:ascii="Arial" w:hAnsi="Arial" w:cs="Arial"/>
              </w:rPr>
              <w:noBreakHyphen/>
              <w:t xml:space="preserve">based methodology used to plan, search, appraise and </w:t>
            </w:r>
            <w:proofErr w:type="spellStart"/>
            <w:r w:rsidRPr="00360827">
              <w:rPr>
                <w:rFonts w:ascii="Arial" w:hAnsi="Arial" w:cs="Arial"/>
              </w:rPr>
              <w:t>synthesise</w:t>
            </w:r>
            <w:proofErr w:type="spellEnd"/>
            <w:r w:rsidRPr="00360827">
              <w:rPr>
                <w:rFonts w:ascii="Arial" w:hAnsi="Arial" w:cs="Arial"/>
              </w:rPr>
              <w:t xml:space="preserve"> literature for the dissertation.</w:t>
            </w:r>
          </w:p>
          <w:p w14:paraId="71A7EF1D" w14:textId="77777777" w:rsidR="00F861AD" w:rsidRPr="00360827" w:rsidRDefault="00F861AD" w:rsidP="00964ED3">
            <w:pPr>
              <w:jc w:val="both"/>
              <w:rPr>
                <w:rFonts w:ascii="Arial" w:hAnsi="Arial" w:cs="Arial"/>
              </w:rPr>
            </w:pPr>
            <w:r w:rsidRPr="00360827">
              <w:rPr>
                <w:rStyle w:val="Strong"/>
                <w:rFonts w:ascii="Arial" w:hAnsi="Arial" w:cs="Arial"/>
              </w:rPr>
              <w:t>Aim:</w:t>
            </w:r>
            <w:r w:rsidRPr="00360827">
              <w:rPr>
                <w:rFonts w:ascii="Arial" w:hAnsi="Arial" w:cs="Arial"/>
              </w:rPr>
              <w:t xml:space="preserve"> To thematically </w:t>
            </w:r>
            <w:proofErr w:type="spellStart"/>
            <w:r w:rsidRPr="00360827">
              <w:rPr>
                <w:rFonts w:ascii="Arial" w:hAnsi="Arial" w:cs="Arial"/>
              </w:rPr>
              <w:t>analyse</w:t>
            </w:r>
            <w:proofErr w:type="spellEnd"/>
            <w:r w:rsidRPr="00360827">
              <w:rPr>
                <w:rFonts w:ascii="Arial" w:hAnsi="Arial" w:cs="Arial"/>
              </w:rPr>
              <w:t xml:space="preserve"> </w:t>
            </w:r>
            <w:proofErr w:type="gramStart"/>
            <w:r w:rsidRPr="00360827">
              <w:rPr>
                <w:rFonts w:ascii="Arial" w:hAnsi="Arial" w:cs="Arial"/>
              </w:rPr>
              <w:t>mothers’</w:t>
            </w:r>
            <w:proofErr w:type="gramEnd"/>
            <w:r w:rsidRPr="00360827">
              <w:rPr>
                <w:rFonts w:ascii="Arial" w:hAnsi="Arial" w:cs="Arial"/>
              </w:rPr>
              <w:t xml:space="preserve"> lived experiences of raising a child with autism by </w:t>
            </w:r>
            <w:proofErr w:type="spellStart"/>
            <w:r w:rsidRPr="00360827">
              <w:rPr>
                <w:rFonts w:ascii="Arial" w:hAnsi="Arial" w:cs="Arial"/>
              </w:rPr>
              <w:t>synthesising</w:t>
            </w:r>
            <w:proofErr w:type="spellEnd"/>
            <w:r w:rsidRPr="00360827">
              <w:rPr>
                <w:rFonts w:ascii="Arial" w:hAnsi="Arial" w:cs="Arial"/>
              </w:rPr>
              <w:t xml:space="preserve"> recent qualitative studies and case/care reports to identify emotional, social and practical issues and coping mechanisms. </w:t>
            </w:r>
          </w:p>
        </w:tc>
        <w:tc>
          <w:tcPr>
            <w:tcW w:w="7039" w:type="dxa"/>
            <w:shd w:val="clear" w:color="auto" w:fill="DEEAF6" w:themeFill="accent1" w:themeFillTint="33"/>
          </w:tcPr>
          <w:p w14:paraId="528D152F" w14:textId="77777777" w:rsidR="00F861AD" w:rsidRPr="00360827" w:rsidRDefault="00F861AD" w:rsidP="00964ED3">
            <w:pPr>
              <w:rPr>
                <w:rFonts w:ascii="Arial" w:hAnsi="Arial" w:cs="Arial"/>
              </w:rPr>
            </w:pPr>
            <w:r w:rsidRPr="00360827">
              <w:rPr>
                <w:rFonts w:ascii="Arial" w:hAnsi="Arial" w:cs="Arial"/>
                <w:b/>
                <w:bCs/>
                <w:sz w:val="40"/>
                <w:szCs w:val="40"/>
              </w:rPr>
              <w:t>02</w:t>
            </w:r>
            <w:r w:rsidRPr="00360827">
              <w:rPr>
                <w:rFonts w:ascii="Arial" w:hAnsi="Arial" w:cs="Arial"/>
                <w:b/>
                <w:bCs/>
              </w:rPr>
              <w:t xml:space="preserve"> Search Strategy</w:t>
            </w:r>
            <w:r w:rsidRPr="00360827">
              <w:rPr>
                <w:rFonts w:ascii="Arial" w:hAnsi="Arial" w:cs="Arial"/>
              </w:rPr>
              <w:t xml:space="preserve"> </w:t>
            </w:r>
          </w:p>
          <w:p w14:paraId="09728A6A" w14:textId="77777777" w:rsidR="00F861AD" w:rsidRPr="00360827" w:rsidRDefault="00F861AD" w:rsidP="00964ED3">
            <w:pPr>
              <w:jc w:val="both"/>
              <w:rPr>
                <w:rFonts w:ascii="Arial" w:hAnsi="Arial" w:cs="Arial"/>
                <w:lang w:val="en-GB"/>
              </w:rPr>
            </w:pPr>
            <w:r w:rsidRPr="00360827">
              <w:rPr>
                <w:rStyle w:val="Strong"/>
                <w:rFonts w:ascii="Arial" w:hAnsi="Arial" w:cs="Arial"/>
              </w:rPr>
              <w:t>Definition:</w:t>
            </w:r>
            <w:r w:rsidRPr="00360827">
              <w:rPr>
                <w:rFonts w:ascii="Arial" w:hAnsi="Arial" w:cs="Arial"/>
              </w:rPr>
              <w:t xml:space="preserve"> A search strategy is a structured, reproducible plan for locating evidence using pre</w:t>
            </w:r>
            <w:r w:rsidRPr="00360827">
              <w:rPr>
                <w:rFonts w:ascii="Arial" w:hAnsi="Arial" w:cs="Arial"/>
              </w:rPr>
              <w:noBreakHyphen/>
              <w:t>defined keywords, operators, sources and limits (Fink, 2019; Booth, Sutton &amp; Papaioannou, 2016).</w:t>
            </w:r>
            <w:r w:rsidRPr="00360827">
              <w:rPr>
                <w:rFonts w:ascii="Arial" w:hAnsi="Arial" w:cs="Arial"/>
              </w:rPr>
              <w:br/>
            </w:r>
            <w:r w:rsidRPr="00360827">
              <w:rPr>
                <w:rStyle w:val="Strong"/>
                <w:rFonts w:ascii="Arial" w:hAnsi="Arial" w:cs="Arial"/>
              </w:rPr>
              <w:t>How applied:</w:t>
            </w:r>
            <w:r w:rsidRPr="00360827">
              <w:rPr>
                <w:rFonts w:ascii="Arial" w:hAnsi="Arial" w:cs="Arial"/>
              </w:rPr>
              <w:t xml:space="preserve"> Iterative keyword development from the title (e.g., autism/ASD, mothers/parent*, stigma, coping, services), synonym mapping (e.g., “caregiving”, “parental stress”), Boolean logic (AND/OR/NOT), and field limits (title/abstract). A </w:t>
            </w:r>
            <w:proofErr w:type="gramStart"/>
            <w:r w:rsidRPr="00360827">
              <w:rPr>
                <w:rFonts w:ascii="Arial" w:hAnsi="Arial" w:cs="Arial"/>
              </w:rPr>
              <w:t>search</w:t>
            </w:r>
            <w:proofErr w:type="gramEnd"/>
            <w:r w:rsidRPr="00360827">
              <w:rPr>
                <w:rFonts w:ascii="Arial" w:hAnsi="Arial" w:cs="Arial"/>
              </w:rPr>
              <w:t xml:space="preserve"> log recorded strings, filters and yields for replicability</w:t>
            </w:r>
            <w:r w:rsidRPr="00360827">
              <w:rPr>
                <w:rFonts w:ascii="Arial" w:hAnsi="Arial" w:cs="Arial"/>
                <w:lang w:val="en-GB"/>
              </w:rPr>
              <w:t xml:space="preserve">. </w:t>
            </w:r>
          </w:p>
          <w:p w14:paraId="0A34ABEC" w14:textId="77777777" w:rsidR="00F861AD" w:rsidRPr="00360827" w:rsidRDefault="00F861AD" w:rsidP="00964ED3">
            <w:pPr>
              <w:jc w:val="both"/>
              <w:rPr>
                <w:rFonts w:ascii="Arial" w:hAnsi="Arial" w:cs="Arial"/>
                <w:lang w:val="en-GB"/>
              </w:rPr>
            </w:pPr>
          </w:p>
        </w:tc>
      </w:tr>
      <w:tr w:rsidR="00F861AD" w:rsidRPr="00360827" w14:paraId="0676D429" w14:textId="77777777" w:rsidTr="00964ED3">
        <w:trPr>
          <w:trHeight w:val="1856"/>
        </w:trPr>
        <w:tc>
          <w:tcPr>
            <w:tcW w:w="8081" w:type="dxa"/>
            <w:shd w:val="clear" w:color="auto" w:fill="DEEAF6" w:themeFill="accent1" w:themeFillTint="33"/>
          </w:tcPr>
          <w:p w14:paraId="1BC97557" w14:textId="77777777" w:rsidR="00F861AD" w:rsidRPr="00360827" w:rsidRDefault="00F861AD" w:rsidP="00964ED3">
            <w:pPr>
              <w:rPr>
                <w:rFonts w:ascii="Arial" w:hAnsi="Arial" w:cs="Arial"/>
              </w:rPr>
            </w:pPr>
            <w:r w:rsidRPr="00360827">
              <w:rPr>
                <w:rFonts w:ascii="Arial" w:hAnsi="Arial" w:cs="Arial"/>
                <w:b/>
                <w:bCs/>
                <w:sz w:val="40"/>
                <w:szCs w:val="40"/>
              </w:rPr>
              <w:t>03</w:t>
            </w:r>
            <w:r w:rsidRPr="00360827">
              <w:rPr>
                <w:rFonts w:ascii="Arial" w:hAnsi="Arial" w:cs="Arial"/>
              </w:rPr>
              <w:t xml:space="preserve"> </w:t>
            </w:r>
            <w:r w:rsidRPr="00360827">
              <w:rPr>
                <w:rFonts w:ascii="Arial" w:hAnsi="Arial" w:cs="Arial"/>
                <w:b/>
                <w:bCs/>
              </w:rPr>
              <w:t>Searching for Information</w:t>
            </w:r>
            <w:r w:rsidRPr="00360827">
              <w:rPr>
                <w:rFonts w:ascii="Arial" w:hAnsi="Arial" w:cs="Arial"/>
              </w:rPr>
              <w:t xml:space="preserve"> </w:t>
            </w:r>
          </w:p>
          <w:p w14:paraId="1AA742E1" w14:textId="77777777" w:rsidR="00F861AD" w:rsidRPr="00360827" w:rsidRDefault="00F861AD" w:rsidP="00964ED3">
            <w:pPr>
              <w:pStyle w:val="NormalWeb"/>
              <w:spacing w:before="0" w:beforeAutospacing="0" w:after="0" w:afterAutospacing="0"/>
              <w:rPr>
                <w:rFonts w:ascii="Arial" w:hAnsi="Arial" w:cs="Arial"/>
                <w:sz w:val="22"/>
                <w:szCs w:val="22"/>
              </w:rPr>
            </w:pPr>
            <w:r w:rsidRPr="00360827">
              <w:rPr>
                <w:rStyle w:val="Strong"/>
                <w:rFonts w:ascii="Arial" w:hAnsi="Arial" w:cs="Arial"/>
                <w:sz w:val="22"/>
                <w:szCs w:val="22"/>
              </w:rPr>
              <w:t>Where searched:</w:t>
            </w:r>
            <w:r w:rsidRPr="00360827">
              <w:rPr>
                <w:rFonts w:ascii="Arial" w:hAnsi="Arial" w:cs="Arial"/>
                <w:sz w:val="22"/>
                <w:szCs w:val="22"/>
              </w:rPr>
              <w:t xml:space="preserve"> Google Scholar, PubMed, PsycINFO, Scopus, UWTSD Library Discovery for breadth across health, psychology and social care (Fink, 2019).</w:t>
            </w:r>
            <w:r w:rsidRPr="00360827">
              <w:rPr>
                <w:rFonts w:ascii="Arial" w:hAnsi="Arial" w:cs="Arial"/>
                <w:sz w:val="22"/>
                <w:szCs w:val="22"/>
              </w:rPr>
              <w:br/>
            </w:r>
            <w:r w:rsidRPr="00360827">
              <w:rPr>
                <w:rStyle w:val="Strong"/>
                <w:rFonts w:ascii="Arial" w:hAnsi="Arial" w:cs="Arial"/>
                <w:sz w:val="22"/>
                <w:szCs w:val="22"/>
              </w:rPr>
              <w:t>How done (step</w:t>
            </w:r>
            <w:r w:rsidRPr="00360827">
              <w:rPr>
                <w:rStyle w:val="Strong"/>
                <w:rFonts w:ascii="Arial" w:hAnsi="Arial" w:cs="Arial"/>
                <w:sz w:val="22"/>
                <w:szCs w:val="22"/>
              </w:rPr>
              <w:noBreakHyphen/>
              <w:t>by</w:t>
            </w:r>
            <w:r w:rsidRPr="00360827">
              <w:rPr>
                <w:rStyle w:val="Strong"/>
                <w:rFonts w:ascii="Arial" w:hAnsi="Arial" w:cs="Arial"/>
                <w:sz w:val="22"/>
                <w:szCs w:val="22"/>
              </w:rPr>
              <w:noBreakHyphen/>
              <w:t>step):</w:t>
            </w:r>
          </w:p>
          <w:p w14:paraId="1DBD7507" w14:textId="77777777" w:rsidR="00F861AD" w:rsidRPr="00360827" w:rsidRDefault="00F861AD" w:rsidP="00F861AD">
            <w:pPr>
              <w:pStyle w:val="NormalWeb"/>
              <w:numPr>
                <w:ilvl w:val="0"/>
                <w:numId w:val="1"/>
              </w:numPr>
              <w:spacing w:before="0" w:beforeAutospacing="0" w:after="0" w:afterAutospacing="0"/>
              <w:rPr>
                <w:rFonts w:ascii="Arial" w:hAnsi="Arial" w:cs="Arial"/>
                <w:sz w:val="22"/>
                <w:szCs w:val="22"/>
              </w:rPr>
            </w:pPr>
            <w:r w:rsidRPr="00360827">
              <w:rPr>
                <w:rFonts w:ascii="Arial" w:hAnsi="Arial" w:cs="Arial"/>
                <w:sz w:val="22"/>
                <w:szCs w:val="22"/>
              </w:rPr>
              <w:t xml:space="preserve">Scoping searches to refine keywords &amp; subject </w:t>
            </w:r>
            <w:proofErr w:type="gramStart"/>
            <w:r w:rsidRPr="00360827">
              <w:rPr>
                <w:rFonts w:ascii="Arial" w:hAnsi="Arial" w:cs="Arial"/>
                <w:sz w:val="22"/>
                <w:szCs w:val="22"/>
              </w:rPr>
              <w:t>headings;</w:t>
            </w:r>
            <w:proofErr w:type="gramEnd"/>
          </w:p>
          <w:p w14:paraId="083F455E" w14:textId="77777777" w:rsidR="00F861AD" w:rsidRPr="00360827" w:rsidRDefault="00F861AD" w:rsidP="00F861AD">
            <w:pPr>
              <w:pStyle w:val="NormalWeb"/>
              <w:numPr>
                <w:ilvl w:val="0"/>
                <w:numId w:val="1"/>
              </w:numPr>
              <w:spacing w:before="0" w:beforeAutospacing="0" w:after="0" w:afterAutospacing="0"/>
              <w:rPr>
                <w:rFonts w:ascii="Arial" w:hAnsi="Arial" w:cs="Arial"/>
                <w:sz w:val="22"/>
                <w:szCs w:val="22"/>
              </w:rPr>
            </w:pPr>
            <w:r w:rsidRPr="00360827">
              <w:rPr>
                <w:rFonts w:ascii="Arial" w:hAnsi="Arial" w:cs="Arial"/>
                <w:sz w:val="22"/>
                <w:szCs w:val="22"/>
              </w:rPr>
              <w:t>Apply filters: last 10 years, peer</w:t>
            </w:r>
            <w:r w:rsidRPr="00360827">
              <w:rPr>
                <w:rFonts w:ascii="Arial" w:hAnsi="Arial" w:cs="Arial"/>
                <w:sz w:val="22"/>
                <w:szCs w:val="22"/>
              </w:rPr>
              <w:noBreakHyphen/>
              <w:t xml:space="preserve">reviewed, English, UK focus where </w:t>
            </w:r>
            <w:proofErr w:type="gramStart"/>
            <w:r w:rsidRPr="00360827">
              <w:rPr>
                <w:rFonts w:ascii="Arial" w:hAnsi="Arial" w:cs="Arial"/>
                <w:sz w:val="22"/>
                <w:szCs w:val="22"/>
              </w:rPr>
              <w:t>relevant;</w:t>
            </w:r>
            <w:proofErr w:type="gramEnd"/>
          </w:p>
          <w:p w14:paraId="7E54E6FC" w14:textId="77777777" w:rsidR="00F861AD" w:rsidRPr="00360827" w:rsidRDefault="00F861AD" w:rsidP="00F861AD">
            <w:pPr>
              <w:pStyle w:val="NormalWeb"/>
              <w:numPr>
                <w:ilvl w:val="0"/>
                <w:numId w:val="1"/>
              </w:numPr>
              <w:spacing w:before="0" w:beforeAutospacing="0" w:after="0" w:afterAutospacing="0"/>
              <w:rPr>
                <w:rFonts w:ascii="Arial" w:hAnsi="Arial" w:cs="Arial"/>
                <w:sz w:val="22"/>
                <w:szCs w:val="22"/>
              </w:rPr>
            </w:pPr>
            <w:r w:rsidRPr="00360827">
              <w:rPr>
                <w:rFonts w:ascii="Arial" w:hAnsi="Arial" w:cs="Arial"/>
                <w:sz w:val="22"/>
                <w:szCs w:val="22"/>
              </w:rPr>
              <w:t>Snowballing via reference lists &amp; forward citations (Booth et al., 2016</w:t>
            </w:r>
            <w:proofErr w:type="gramStart"/>
            <w:r w:rsidRPr="00360827">
              <w:rPr>
                <w:rFonts w:ascii="Arial" w:hAnsi="Arial" w:cs="Arial"/>
                <w:sz w:val="22"/>
                <w:szCs w:val="22"/>
              </w:rPr>
              <w:t>);</w:t>
            </w:r>
            <w:proofErr w:type="gramEnd"/>
          </w:p>
          <w:p w14:paraId="1A2E4876" w14:textId="77777777" w:rsidR="00F861AD" w:rsidRPr="00360827" w:rsidRDefault="00F861AD" w:rsidP="00F861AD">
            <w:pPr>
              <w:pStyle w:val="NormalWeb"/>
              <w:numPr>
                <w:ilvl w:val="0"/>
                <w:numId w:val="1"/>
              </w:numPr>
              <w:spacing w:before="0" w:beforeAutospacing="0" w:after="0" w:afterAutospacing="0"/>
              <w:rPr>
                <w:rFonts w:ascii="Arial" w:hAnsi="Arial" w:cs="Arial"/>
                <w:sz w:val="22"/>
                <w:szCs w:val="22"/>
              </w:rPr>
            </w:pPr>
            <w:r w:rsidRPr="00360827">
              <w:rPr>
                <w:rFonts w:ascii="Arial" w:hAnsi="Arial" w:cs="Arial"/>
                <w:sz w:val="22"/>
                <w:szCs w:val="22"/>
              </w:rPr>
              <w:t>Record in a source table (bibliography, design, sample, key findings)</w:t>
            </w:r>
            <w:r w:rsidRPr="00360827">
              <w:rPr>
                <w:rFonts w:ascii="Arial" w:hAnsi="Arial" w:cs="Arial"/>
                <w:sz w:val="22"/>
                <w:szCs w:val="22"/>
                <w:lang w:val="en-GB"/>
              </w:rPr>
              <w:t>.</w:t>
            </w:r>
          </w:p>
          <w:p w14:paraId="7C9E9488" w14:textId="77777777" w:rsidR="00F861AD" w:rsidRPr="00360827" w:rsidRDefault="00F861AD" w:rsidP="00964ED3">
            <w:pPr>
              <w:jc w:val="both"/>
              <w:rPr>
                <w:rFonts w:ascii="Arial" w:hAnsi="Arial" w:cs="Arial"/>
                <w:lang w:val="en-GB"/>
              </w:rPr>
            </w:pPr>
          </w:p>
          <w:p w14:paraId="6AB5120D" w14:textId="77777777" w:rsidR="00F861AD" w:rsidRPr="00360827" w:rsidRDefault="00F861AD" w:rsidP="00964ED3">
            <w:pPr>
              <w:jc w:val="both"/>
              <w:rPr>
                <w:rFonts w:ascii="Arial" w:hAnsi="Arial" w:cs="Arial"/>
                <w:lang w:val="en-GB"/>
              </w:rPr>
            </w:pPr>
          </w:p>
          <w:p w14:paraId="3F82653F" w14:textId="77777777" w:rsidR="00F861AD" w:rsidRPr="00360827" w:rsidRDefault="00F861AD" w:rsidP="00964ED3">
            <w:pPr>
              <w:jc w:val="both"/>
              <w:rPr>
                <w:rFonts w:ascii="Arial" w:hAnsi="Arial" w:cs="Arial"/>
                <w:lang w:val="en-GB"/>
              </w:rPr>
            </w:pPr>
            <w:r w:rsidRPr="00360827">
              <w:rPr>
                <w:rFonts w:ascii="Arial" w:hAnsi="Arial" w:cs="Arial"/>
                <w:lang w:val="en-GB"/>
              </w:rPr>
              <w:t xml:space="preserve"> </w:t>
            </w:r>
          </w:p>
        </w:tc>
        <w:tc>
          <w:tcPr>
            <w:tcW w:w="7039" w:type="dxa"/>
            <w:shd w:val="clear" w:color="auto" w:fill="DEEAF6" w:themeFill="accent1" w:themeFillTint="33"/>
          </w:tcPr>
          <w:p w14:paraId="08730AA4" w14:textId="77777777" w:rsidR="00F861AD" w:rsidRPr="00360827" w:rsidRDefault="00F861AD" w:rsidP="00964ED3">
            <w:pPr>
              <w:rPr>
                <w:rFonts w:ascii="Arial" w:hAnsi="Arial" w:cs="Arial"/>
              </w:rPr>
            </w:pPr>
            <w:r w:rsidRPr="00360827">
              <w:rPr>
                <w:rFonts w:ascii="Arial" w:hAnsi="Arial" w:cs="Arial"/>
                <w:b/>
                <w:bCs/>
                <w:sz w:val="40"/>
                <w:szCs w:val="40"/>
              </w:rPr>
              <w:t>04</w:t>
            </w:r>
            <w:r w:rsidRPr="00360827">
              <w:rPr>
                <w:rFonts w:ascii="Arial" w:hAnsi="Arial" w:cs="Arial"/>
                <w:sz w:val="40"/>
                <w:szCs w:val="40"/>
              </w:rPr>
              <w:t xml:space="preserve"> </w:t>
            </w:r>
            <w:r w:rsidRPr="00360827">
              <w:rPr>
                <w:rFonts w:ascii="Arial" w:hAnsi="Arial" w:cs="Arial"/>
                <w:b/>
                <w:bCs/>
              </w:rPr>
              <w:t>Picture / Graph / Visual Aid / Statistics</w:t>
            </w:r>
            <w:r w:rsidRPr="00360827">
              <w:rPr>
                <w:rFonts w:ascii="Arial" w:hAnsi="Arial" w:cs="Arial"/>
              </w:rPr>
              <w:t xml:space="preserve"> </w:t>
            </w:r>
          </w:p>
          <w:p w14:paraId="406BE682" w14:textId="77777777" w:rsidR="00F861AD" w:rsidRPr="00360827" w:rsidRDefault="00F861AD" w:rsidP="00964ED3">
            <w:pPr>
              <w:jc w:val="center"/>
              <w:rPr>
                <w:rFonts w:ascii="Arial" w:hAnsi="Arial" w:cs="Arial"/>
              </w:rPr>
            </w:pPr>
            <w:r w:rsidRPr="00360827">
              <w:rPr>
                <w:rFonts w:ascii="Arial" w:eastAsia="Times New Roman" w:hAnsi="Arial" w:cs="Arial"/>
                <w:noProof/>
                <w:color w:val="000000" w:themeColor="text1"/>
              </w:rPr>
              <w:drawing>
                <wp:inline distT="0" distB="0" distL="0" distR="0" wp14:anchorId="37E17D57" wp14:editId="60923FC8">
                  <wp:extent cx="4465320" cy="2674620"/>
                  <wp:effectExtent l="0" t="0" r="0" b="1143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c>
      </w:tr>
      <w:tr w:rsidR="00F861AD" w:rsidRPr="00360827" w14:paraId="073CA55D" w14:textId="77777777" w:rsidTr="00964ED3">
        <w:trPr>
          <w:trHeight w:val="1856"/>
        </w:trPr>
        <w:tc>
          <w:tcPr>
            <w:tcW w:w="8081" w:type="dxa"/>
            <w:shd w:val="clear" w:color="auto" w:fill="DEEAF6" w:themeFill="accent1" w:themeFillTint="33"/>
          </w:tcPr>
          <w:p w14:paraId="17B5CE96" w14:textId="77777777" w:rsidR="00F861AD" w:rsidRPr="00360827" w:rsidRDefault="00F861AD" w:rsidP="00964ED3">
            <w:pPr>
              <w:jc w:val="center"/>
              <w:rPr>
                <w:rFonts w:ascii="Arial" w:eastAsia="Times New Roman" w:hAnsi="Arial" w:cs="Arial"/>
                <w:noProof/>
                <w:color w:val="000000" w:themeColor="text1"/>
              </w:rPr>
            </w:pPr>
            <w:r w:rsidRPr="00360827">
              <w:rPr>
                <w:rFonts w:ascii="Arial" w:eastAsia="Times New Roman" w:hAnsi="Arial" w:cs="Arial"/>
                <w:noProof/>
                <w:color w:val="000000" w:themeColor="text1"/>
              </w:rPr>
              <w:lastRenderedPageBreak/>
              <w:drawing>
                <wp:inline distT="0" distB="0" distL="0" distR="0" wp14:anchorId="65A5B8F1" wp14:editId="21B4D4DD">
                  <wp:extent cx="4251960" cy="586740"/>
                  <wp:effectExtent l="38100" t="0" r="15240" b="2286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4C311FB" w14:textId="77777777" w:rsidR="00F861AD" w:rsidRPr="00360827" w:rsidRDefault="00F861AD" w:rsidP="00964ED3">
            <w:pPr>
              <w:jc w:val="center"/>
              <w:rPr>
                <w:rFonts w:ascii="Arial" w:hAnsi="Arial" w:cs="Arial"/>
                <w:b/>
                <w:bCs/>
                <w:sz w:val="40"/>
                <w:szCs w:val="40"/>
              </w:rPr>
            </w:pPr>
            <w:r w:rsidRPr="00360827">
              <w:rPr>
                <w:rFonts w:ascii="Arial" w:eastAsia="Times New Roman" w:hAnsi="Arial" w:cs="Arial"/>
                <w:noProof/>
                <w:color w:val="000000" w:themeColor="text1"/>
              </w:rPr>
              <w:drawing>
                <wp:inline distT="0" distB="0" distL="0" distR="0" wp14:anchorId="3156D78F" wp14:editId="6B986868">
                  <wp:extent cx="3314700" cy="4884420"/>
                  <wp:effectExtent l="0" t="0" r="19050" b="3048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tc>
        <w:tc>
          <w:tcPr>
            <w:tcW w:w="7039" w:type="dxa"/>
            <w:shd w:val="clear" w:color="auto" w:fill="DEEAF6" w:themeFill="accent1" w:themeFillTint="33"/>
          </w:tcPr>
          <w:p w14:paraId="3A959A95" w14:textId="77777777" w:rsidR="00F861AD" w:rsidRPr="00360827" w:rsidRDefault="00F861AD" w:rsidP="00964ED3">
            <w:pPr>
              <w:rPr>
                <w:rFonts w:ascii="Arial" w:eastAsia="Times New Roman" w:hAnsi="Arial" w:cs="Arial"/>
                <w:noProof/>
                <w:color w:val="000000" w:themeColor="text1"/>
              </w:rPr>
            </w:pPr>
            <w:r w:rsidRPr="00360827">
              <w:rPr>
                <w:rFonts w:ascii="Arial" w:eastAsia="Times New Roman" w:hAnsi="Arial" w:cs="Arial"/>
                <w:noProof/>
                <w:color w:val="000000" w:themeColor="text1"/>
              </w:rPr>
              <w:drawing>
                <wp:inline distT="0" distB="0" distL="0" distR="0" wp14:anchorId="50EA475B" wp14:editId="46C0455A">
                  <wp:extent cx="4251960" cy="594360"/>
                  <wp:effectExtent l="38100" t="19050" r="15240" b="3429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8581C26" w14:textId="77777777" w:rsidR="00F861AD" w:rsidRPr="00360827" w:rsidRDefault="00F861AD" w:rsidP="00964ED3">
            <w:pPr>
              <w:rPr>
                <w:rFonts w:ascii="Arial" w:hAnsi="Arial" w:cs="Arial"/>
                <w:b/>
                <w:bCs/>
                <w:sz w:val="40"/>
                <w:szCs w:val="40"/>
              </w:rPr>
            </w:pPr>
            <w:r w:rsidRPr="00360827">
              <w:rPr>
                <w:rFonts w:ascii="Arial" w:eastAsia="Times New Roman" w:hAnsi="Arial" w:cs="Arial"/>
                <w:noProof/>
                <w:color w:val="000000" w:themeColor="text1"/>
              </w:rPr>
              <w:drawing>
                <wp:inline distT="0" distB="0" distL="0" distR="0" wp14:anchorId="5931589F" wp14:editId="5521BE2D">
                  <wp:extent cx="4770120" cy="4975860"/>
                  <wp:effectExtent l="0" t="0" r="0" b="5334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tc>
      </w:tr>
      <w:tr w:rsidR="00F861AD" w:rsidRPr="00360827" w14:paraId="5E184859" w14:textId="77777777" w:rsidTr="00964ED3">
        <w:trPr>
          <w:trHeight w:val="983"/>
        </w:trPr>
        <w:tc>
          <w:tcPr>
            <w:tcW w:w="15120" w:type="dxa"/>
            <w:gridSpan w:val="2"/>
            <w:shd w:val="clear" w:color="auto" w:fill="DEEAF6" w:themeFill="accent1" w:themeFillTint="33"/>
          </w:tcPr>
          <w:p w14:paraId="3CA0A62B" w14:textId="77777777" w:rsidR="00F861AD" w:rsidRPr="00360827" w:rsidRDefault="00F861AD" w:rsidP="00964ED3">
            <w:pPr>
              <w:jc w:val="center"/>
              <w:rPr>
                <w:rFonts w:ascii="Arial" w:hAnsi="Arial" w:cs="Arial"/>
                <w:b/>
                <w:bCs/>
              </w:rPr>
            </w:pPr>
            <w:r w:rsidRPr="00360827">
              <w:rPr>
                <w:rFonts w:ascii="Arial" w:hAnsi="Arial" w:cs="Arial"/>
                <w:b/>
                <w:bCs/>
                <w:sz w:val="40"/>
                <w:szCs w:val="40"/>
              </w:rPr>
              <w:lastRenderedPageBreak/>
              <w:t>05</w:t>
            </w:r>
            <w:r w:rsidRPr="00360827">
              <w:rPr>
                <w:rFonts w:ascii="Arial" w:hAnsi="Arial" w:cs="Arial"/>
              </w:rPr>
              <w:t xml:space="preserve"> </w:t>
            </w:r>
            <w:r w:rsidRPr="00360827">
              <w:rPr>
                <w:rFonts w:ascii="Arial" w:hAnsi="Arial" w:cs="Arial"/>
                <w:b/>
                <w:bCs/>
              </w:rPr>
              <w:t>Research Validation and Analysis</w:t>
            </w:r>
          </w:p>
          <w:p w14:paraId="7A13A119" w14:textId="77777777" w:rsidR="00F861AD" w:rsidRPr="00360827" w:rsidRDefault="00F861AD" w:rsidP="00964ED3">
            <w:pPr>
              <w:jc w:val="both"/>
              <w:rPr>
                <w:rFonts w:ascii="Arial" w:hAnsi="Arial" w:cs="Arial"/>
                <w:lang w:val="en-GB"/>
              </w:rPr>
            </w:pPr>
            <w:r w:rsidRPr="00360827">
              <w:rPr>
                <w:rStyle w:val="Strong"/>
                <w:rFonts w:ascii="Arial" w:hAnsi="Arial" w:cs="Arial"/>
              </w:rPr>
              <w:t>Validation (secondary research):</w:t>
            </w:r>
            <w:r w:rsidRPr="00360827">
              <w:rPr>
                <w:rFonts w:ascii="Arial" w:hAnsi="Arial" w:cs="Arial"/>
              </w:rPr>
              <w:t xml:space="preserve"> Appraise Currency, Relevance, Authority, Accuracy, Purpose (CRAAP) to judge credibility (Blakeslee, 2004). Benefits: transparency and quality; Limits: may exclude useful grey literature.</w:t>
            </w:r>
            <w:r w:rsidRPr="00360827">
              <w:rPr>
                <w:rFonts w:ascii="Arial" w:hAnsi="Arial" w:cs="Arial"/>
              </w:rPr>
              <w:br/>
            </w:r>
            <w:r w:rsidRPr="00360827">
              <w:rPr>
                <w:rStyle w:val="Strong"/>
                <w:rFonts w:ascii="Arial" w:hAnsi="Arial" w:cs="Arial"/>
              </w:rPr>
              <w:t>Analysis:</w:t>
            </w:r>
            <w:r w:rsidRPr="00360827">
              <w:rPr>
                <w:rFonts w:ascii="Arial" w:hAnsi="Arial" w:cs="Arial"/>
              </w:rPr>
              <w:t xml:space="preserve"> Reflexive thematic analysis following six phases, </w:t>
            </w:r>
            <w:proofErr w:type="spellStart"/>
            <w:r w:rsidRPr="00360827">
              <w:rPr>
                <w:rFonts w:ascii="Arial" w:hAnsi="Arial" w:cs="Arial"/>
              </w:rPr>
              <w:t>familiarisation</w:t>
            </w:r>
            <w:proofErr w:type="spellEnd"/>
            <w:r w:rsidRPr="00360827">
              <w:rPr>
                <w:rFonts w:ascii="Arial" w:hAnsi="Arial" w:cs="Arial"/>
              </w:rPr>
              <w:t>, coding, searching, reviewing, defining, reporting—applied to included texts; codebook, memos and audit trail maintained (Braun &amp; Clarke, 2006; Gough, Oliver &amp; Thomas, 2012)</w:t>
            </w:r>
            <w:r w:rsidRPr="00360827">
              <w:rPr>
                <w:rFonts w:ascii="Arial" w:hAnsi="Arial" w:cs="Arial"/>
                <w:lang w:val="en-GB"/>
              </w:rPr>
              <w:t xml:space="preserve">. </w:t>
            </w:r>
          </w:p>
        </w:tc>
      </w:tr>
      <w:tr w:rsidR="00F861AD" w:rsidRPr="00360827" w14:paraId="0A2E0229" w14:textId="77777777" w:rsidTr="00964ED3">
        <w:trPr>
          <w:trHeight w:val="1856"/>
        </w:trPr>
        <w:tc>
          <w:tcPr>
            <w:tcW w:w="8081" w:type="dxa"/>
            <w:shd w:val="clear" w:color="auto" w:fill="DEEAF6" w:themeFill="accent1" w:themeFillTint="33"/>
          </w:tcPr>
          <w:p w14:paraId="649C595E" w14:textId="77777777" w:rsidR="00F861AD" w:rsidRPr="00360827" w:rsidRDefault="00F861AD" w:rsidP="00964ED3">
            <w:pPr>
              <w:rPr>
                <w:rFonts w:ascii="Arial" w:hAnsi="Arial" w:cs="Arial"/>
              </w:rPr>
            </w:pPr>
            <w:r w:rsidRPr="00360827">
              <w:rPr>
                <w:rFonts w:ascii="Arial" w:hAnsi="Arial" w:cs="Arial"/>
                <w:b/>
                <w:bCs/>
                <w:sz w:val="40"/>
                <w:szCs w:val="40"/>
              </w:rPr>
              <w:t>06</w:t>
            </w:r>
            <w:r w:rsidRPr="00360827">
              <w:rPr>
                <w:rFonts w:ascii="Arial" w:hAnsi="Arial" w:cs="Arial"/>
              </w:rPr>
              <w:t xml:space="preserve"> </w:t>
            </w:r>
            <w:r w:rsidRPr="00360827">
              <w:rPr>
                <w:rFonts w:ascii="Arial" w:hAnsi="Arial" w:cs="Arial"/>
                <w:b/>
                <w:bCs/>
              </w:rPr>
              <w:t>Inclusion Criteria</w:t>
            </w:r>
            <w:r w:rsidRPr="00360827">
              <w:rPr>
                <w:rFonts w:ascii="Arial" w:hAnsi="Arial" w:cs="Arial"/>
              </w:rPr>
              <w:t xml:space="preserve"> </w:t>
            </w:r>
          </w:p>
          <w:p w14:paraId="5D1D5F96" w14:textId="77777777" w:rsidR="00F861AD" w:rsidRPr="00360827" w:rsidRDefault="00F861AD" w:rsidP="00F861AD">
            <w:pPr>
              <w:pStyle w:val="NormalWeb"/>
              <w:numPr>
                <w:ilvl w:val="0"/>
                <w:numId w:val="2"/>
              </w:numPr>
              <w:spacing w:before="0" w:beforeAutospacing="0" w:after="0" w:afterAutospacing="0"/>
              <w:rPr>
                <w:rFonts w:ascii="Arial" w:hAnsi="Arial" w:cs="Arial"/>
                <w:sz w:val="22"/>
                <w:szCs w:val="22"/>
              </w:rPr>
            </w:pPr>
            <w:r w:rsidRPr="00360827">
              <w:rPr>
                <w:rFonts w:ascii="Arial" w:hAnsi="Arial" w:cs="Arial"/>
                <w:sz w:val="22"/>
                <w:szCs w:val="22"/>
              </w:rPr>
              <w:t>Peer</w:t>
            </w:r>
            <w:r w:rsidRPr="00360827">
              <w:rPr>
                <w:rFonts w:ascii="Arial" w:hAnsi="Arial" w:cs="Arial"/>
                <w:sz w:val="22"/>
                <w:szCs w:val="22"/>
              </w:rPr>
              <w:noBreakHyphen/>
              <w:t xml:space="preserve">reviewed qualitative studies or rigorous </w:t>
            </w:r>
            <w:proofErr w:type="gramStart"/>
            <w:r w:rsidRPr="00360827">
              <w:rPr>
                <w:rFonts w:ascii="Arial" w:hAnsi="Arial" w:cs="Arial"/>
                <w:sz w:val="22"/>
                <w:szCs w:val="22"/>
              </w:rPr>
              <w:t>reviews;</w:t>
            </w:r>
            <w:proofErr w:type="gramEnd"/>
          </w:p>
          <w:p w14:paraId="4AE8E1AC" w14:textId="77777777" w:rsidR="00F861AD" w:rsidRPr="00360827" w:rsidRDefault="00F861AD" w:rsidP="00F861AD">
            <w:pPr>
              <w:pStyle w:val="NormalWeb"/>
              <w:numPr>
                <w:ilvl w:val="0"/>
                <w:numId w:val="2"/>
              </w:numPr>
              <w:spacing w:before="0" w:beforeAutospacing="0" w:after="0" w:afterAutospacing="0"/>
              <w:rPr>
                <w:rFonts w:ascii="Arial" w:hAnsi="Arial" w:cs="Arial"/>
                <w:sz w:val="22"/>
                <w:szCs w:val="22"/>
              </w:rPr>
            </w:pPr>
            <w:r w:rsidRPr="00360827">
              <w:rPr>
                <w:rFonts w:ascii="Arial" w:hAnsi="Arial" w:cs="Arial"/>
                <w:sz w:val="22"/>
                <w:szCs w:val="22"/>
              </w:rPr>
              <w:t xml:space="preserve">Published </w:t>
            </w:r>
            <w:r w:rsidRPr="00360827">
              <w:rPr>
                <w:rStyle w:val="Strong"/>
                <w:rFonts w:ascii="Arial" w:hAnsi="Arial" w:cs="Arial"/>
                <w:sz w:val="22"/>
                <w:szCs w:val="22"/>
              </w:rPr>
              <w:t>≤10 years</w:t>
            </w:r>
            <w:r w:rsidRPr="00360827">
              <w:rPr>
                <w:rFonts w:ascii="Arial" w:hAnsi="Arial" w:cs="Arial"/>
                <w:sz w:val="22"/>
                <w:szCs w:val="22"/>
              </w:rPr>
              <w:t xml:space="preserve"> (older seminal pieces if justified</w:t>
            </w:r>
            <w:proofErr w:type="gramStart"/>
            <w:r w:rsidRPr="00360827">
              <w:rPr>
                <w:rFonts w:ascii="Arial" w:hAnsi="Arial" w:cs="Arial"/>
                <w:sz w:val="22"/>
                <w:szCs w:val="22"/>
              </w:rPr>
              <w:t>);</w:t>
            </w:r>
            <w:proofErr w:type="gramEnd"/>
          </w:p>
          <w:p w14:paraId="632657B4" w14:textId="77777777" w:rsidR="00F861AD" w:rsidRPr="00360827" w:rsidRDefault="00F861AD" w:rsidP="00F861AD">
            <w:pPr>
              <w:pStyle w:val="NormalWeb"/>
              <w:numPr>
                <w:ilvl w:val="0"/>
                <w:numId w:val="2"/>
              </w:numPr>
              <w:spacing w:before="0" w:beforeAutospacing="0" w:after="0" w:afterAutospacing="0"/>
              <w:rPr>
                <w:rFonts w:ascii="Arial" w:hAnsi="Arial" w:cs="Arial"/>
                <w:sz w:val="22"/>
                <w:szCs w:val="22"/>
              </w:rPr>
            </w:pPr>
            <w:proofErr w:type="gramStart"/>
            <w:r w:rsidRPr="00360827">
              <w:rPr>
                <w:rFonts w:ascii="Arial" w:hAnsi="Arial" w:cs="Arial"/>
                <w:sz w:val="22"/>
                <w:szCs w:val="22"/>
              </w:rPr>
              <w:t>English;</w:t>
            </w:r>
            <w:proofErr w:type="gramEnd"/>
            <w:r w:rsidRPr="00360827">
              <w:rPr>
                <w:rFonts w:ascii="Arial" w:hAnsi="Arial" w:cs="Arial"/>
                <w:sz w:val="22"/>
                <w:szCs w:val="22"/>
              </w:rPr>
              <w:t xml:space="preserve"> UK context </w:t>
            </w:r>
            <w:proofErr w:type="spellStart"/>
            <w:r w:rsidRPr="00360827">
              <w:rPr>
                <w:rFonts w:ascii="Arial" w:hAnsi="Arial" w:cs="Arial"/>
                <w:sz w:val="22"/>
                <w:szCs w:val="22"/>
              </w:rPr>
              <w:t>prioritised</w:t>
            </w:r>
            <w:proofErr w:type="spellEnd"/>
            <w:r w:rsidRPr="00360827">
              <w:rPr>
                <w:rFonts w:ascii="Arial" w:hAnsi="Arial" w:cs="Arial"/>
                <w:sz w:val="22"/>
                <w:szCs w:val="22"/>
              </w:rPr>
              <w:t xml:space="preserve"> when </w:t>
            </w:r>
            <w:proofErr w:type="gramStart"/>
            <w:r w:rsidRPr="00360827">
              <w:rPr>
                <w:rFonts w:ascii="Arial" w:hAnsi="Arial" w:cs="Arial"/>
                <w:sz w:val="22"/>
                <w:szCs w:val="22"/>
              </w:rPr>
              <w:t>relevant;</w:t>
            </w:r>
            <w:proofErr w:type="gramEnd"/>
          </w:p>
          <w:p w14:paraId="50FF7486" w14:textId="77777777" w:rsidR="00F861AD" w:rsidRPr="00360827" w:rsidRDefault="00F861AD" w:rsidP="00F861AD">
            <w:pPr>
              <w:pStyle w:val="NormalWeb"/>
              <w:numPr>
                <w:ilvl w:val="0"/>
                <w:numId w:val="2"/>
              </w:numPr>
              <w:spacing w:before="0" w:beforeAutospacing="0" w:after="0" w:afterAutospacing="0"/>
              <w:rPr>
                <w:rFonts w:ascii="Arial" w:hAnsi="Arial" w:cs="Arial"/>
                <w:sz w:val="22"/>
                <w:szCs w:val="22"/>
              </w:rPr>
            </w:pPr>
            <w:r w:rsidRPr="00360827">
              <w:rPr>
                <w:rFonts w:ascii="Arial" w:hAnsi="Arial" w:cs="Arial"/>
                <w:sz w:val="22"/>
                <w:szCs w:val="22"/>
              </w:rPr>
              <w:t xml:space="preserve">Focus on mothers’ experiences, stress/resilience, stigma, support/services. </w:t>
            </w:r>
          </w:p>
          <w:p w14:paraId="7326143D" w14:textId="77777777" w:rsidR="00F861AD" w:rsidRPr="00360827" w:rsidRDefault="00F861AD" w:rsidP="00964ED3">
            <w:pPr>
              <w:rPr>
                <w:rFonts w:ascii="Arial" w:hAnsi="Arial" w:cs="Arial"/>
              </w:rPr>
            </w:pPr>
          </w:p>
        </w:tc>
        <w:tc>
          <w:tcPr>
            <w:tcW w:w="7039" w:type="dxa"/>
            <w:shd w:val="clear" w:color="auto" w:fill="DEEAF6" w:themeFill="accent1" w:themeFillTint="33"/>
          </w:tcPr>
          <w:p w14:paraId="16E36704" w14:textId="77777777" w:rsidR="00F861AD" w:rsidRPr="00360827" w:rsidRDefault="00F861AD" w:rsidP="00964ED3">
            <w:pPr>
              <w:rPr>
                <w:rFonts w:ascii="Arial" w:hAnsi="Arial" w:cs="Arial"/>
              </w:rPr>
            </w:pPr>
            <w:r w:rsidRPr="00360827">
              <w:rPr>
                <w:rFonts w:ascii="Arial" w:hAnsi="Arial" w:cs="Arial"/>
                <w:b/>
                <w:bCs/>
                <w:sz w:val="40"/>
                <w:szCs w:val="40"/>
              </w:rPr>
              <w:t>07</w:t>
            </w:r>
            <w:r w:rsidRPr="00360827">
              <w:rPr>
                <w:rFonts w:ascii="Arial" w:hAnsi="Arial" w:cs="Arial"/>
              </w:rPr>
              <w:t xml:space="preserve"> </w:t>
            </w:r>
            <w:r w:rsidRPr="00360827">
              <w:rPr>
                <w:rFonts w:ascii="Arial" w:hAnsi="Arial" w:cs="Arial"/>
                <w:b/>
                <w:bCs/>
              </w:rPr>
              <w:t>Exclusion Criteria</w:t>
            </w:r>
            <w:r w:rsidRPr="00360827">
              <w:rPr>
                <w:rFonts w:ascii="Arial" w:hAnsi="Arial" w:cs="Arial"/>
              </w:rPr>
              <w:t xml:space="preserve"> </w:t>
            </w:r>
          </w:p>
          <w:p w14:paraId="2CF3CBDC" w14:textId="77777777" w:rsidR="00F861AD" w:rsidRPr="00360827" w:rsidRDefault="00F861AD" w:rsidP="00F861AD">
            <w:pPr>
              <w:pStyle w:val="NormalWeb"/>
              <w:numPr>
                <w:ilvl w:val="0"/>
                <w:numId w:val="3"/>
              </w:numPr>
              <w:spacing w:before="0" w:beforeAutospacing="0" w:after="0" w:afterAutospacing="0"/>
              <w:rPr>
                <w:rFonts w:ascii="Arial" w:hAnsi="Arial" w:cs="Arial"/>
                <w:sz w:val="22"/>
                <w:szCs w:val="22"/>
              </w:rPr>
            </w:pPr>
            <w:r w:rsidRPr="00360827">
              <w:rPr>
                <w:rFonts w:ascii="Arial" w:hAnsi="Arial" w:cs="Arial"/>
                <w:sz w:val="22"/>
                <w:szCs w:val="22"/>
              </w:rPr>
              <w:t xml:space="preserve">Opinion blogs, unreviewed </w:t>
            </w:r>
            <w:proofErr w:type="gramStart"/>
            <w:r w:rsidRPr="00360827">
              <w:rPr>
                <w:rFonts w:ascii="Arial" w:hAnsi="Arial" w:cs="Arial"/>
                <w:sz w:val="22"/>
                <w:szCs w:val="22"/>
              </w:rPr>
              <w:t>pieces;</w:t>
            </w:r>
            <w:proofErr w:type="gramEnd"/>
          </w:p>
          <w:p w14:paraId="1FE094BC" w14:textId="77777777" w:rsidR="00F861AD" w:rsidRPr="00360827" w:rsidRDefault="00F861AD" w:rsidP="00F861AD">
            <w:pPr>
              <w:pStyle w:val="NormalWeb"/>
              <w:numPr>
                <w:ilvl w:val="0"/>
                <w:numId w:val="3"/>
              </w:numPr>
              <w:spacing w:before="0" w:beforeAutospacing="0" w:after="0" w:afterAutospacing="0"/>
              <w:rPr>
                <w:rFonts w:ascii="Arial" w:hAnsi="Arial" w:cs="Arial"/>
                <w:sz w:val="22"/>
                <w:szCs w:val="22"/>
              </w:rPr>
            </w:pPr>
            <w:r w:rsidRPr="00360827">
              <w:rPr>
                <w:rFonts w:ascii="Arial" w:hAnsi="Arial" w:cs="Arial"/>
                <w:sz w:val="22"/>
                <w:szCs w:val="22"/>
              </w:rPr>
              <w:t>Outdated (&gt;10 years) unless seminal; non</w:t>
            </w:r>
            <w:r w:rsidRPr="00360827">
              <w:rPr>
                <w:rFonts w:ascii="Arial" w:hAnsi="Arial" w:cs="Arial"/>
                <w:sz w:val="22"/>
                <w:szCs w:val="22"/>
              </w:rPr>
              <w:noBreakHyphen/>
              <w:t xml:space="preserve">English without </w:t>
            </w:r>
            <w:proofErr w:type="gramStart"/>
            <w:r w:rsidRPr="00360827">
              <w:rPr>
                <w:rFonts w:ascii="Arial" w:hAnsi="Arial" w:cs="Arial"/>
                <w:sz w:val="22"/>
                <w:szCs w:val="22"/>
              </w:rPr>
              <w:t>translation;</w:t>
            </w:r>
            <w:proofErr w:type="gramEnd"/>
          </w:p>
          <w:p w14:paraId="05B6B3A9" w14:textId="77777777" w:rsidR="00F861AD" w:rsidRPr="00360827" w:rsidRDefault="00F861AD" w:rsidP="00F861AD">
            <w:pPr>
              <w:pStyle w:val="NormalWeb"/>
              <w:numPr>
                <w:ilvl w:val="0"/>
                <w:numId w:val="3"/>
              </w:numPr>
              <w:spacing w:before="0" w:beforeAutospacing="0" w:after="0" w:afterAutospacing="0"/>
              <w:rPr>
                <w:rFonts w:ascii="Arial" w:hAnsi="Arial" w:cs="Arial"/>
                <w:sz w:val="22"/>
                <w:szCs w:val="22"/>
              </w:rPr>
            </w:pPr>
            <w:r w:rsidRPr="00360827">
              <w:rPr>
                <w:rFonts w:ascii="Arial" w:hAnsi="Arial" w:cs="Arial"/>
                <w:sz w:val="22"/>
                <w:szCs w:val="22"/>
              </w:rPr>
              <w:t>Wrong population/context; inaccessible full text.</w:t>
            </w:r>
          </w:p>
          <w:p w14:paraId="4D17192F" w14:textId="77777777" w:rsidR="00F861AD" w:rsidRPr="00360827" w:rsidRDefault="00F861AD" w:rsidP="00964ED3">
            <w:pPr>
              <w:rPr>
                <w:rFonts w:ascii="Arial" w:hAnsi="Arial" w:cs="Arial"/>
              </w:rPr>
            </w:pPr>
          </w:p>
        </w:tc>
      </w:tr>
      <w:tr w:rsidR="00F861AD" w:rsidRPr="00360827" w14:paraId="7070EA58" w14:textId="77777777" w:rsidTr="00964ED3">
        <w:trPr>
          <w:trHeight w:val="1798"/>
        </w:trPr>
        <w:tc>
          <w:tcPr>
            <w:tcW w:w="15120" w:type="dxa"/>
            <w:gridSpan w:val="2"/>
            <w:shd w:val="clear" w:color="auto" w:fill="DEEAF6" w:themeFill="accent1" w:themeFillTint="33"/>
          </w:tcPr>
          <w:p w14:paraId="22158975" w14:textId="77777777" w:rsidR="00F861AD" w:rsidRPr="00360827" w:rsidRDefault="00F861AD" w:rsidP="00964ED3">
            <w:pPr>
              <w:jc w:val="center"/>
              <w:rPr>
                <w:rStyle w:val="Strong"/>
                <w:rFonts w:ascii="Arial" w:hAnsi="Arial" w:cs="Arial"/>
              </w:rPr>
            </w:pPr>
            <w:r w:rsidRPr="00360827">
              <w:rPr>
                <w:rStyle w:val="Strong"/>
                <w:rFonts w:ascii="Arial" w:hAnsi="Arial" w:cs="Arial"/>
                <w:sz w:val="36"/>
                <w:szCs w:val="36"/>
              </w:rPr>
              <w:t>08</w:t>
            </w:r>
            <w:r w:rsidRPr="00360827">
              <w:rPr>
                <w:rStyle w:val="Strong"/>
                <w:rFonts w:ascii="Arial" w:hAnsi="Arial" w:cs="Arial"/>
              </w:rPr>
              <w:t xml:space="preserve"> Ethical Considerations</w:t>
            </w:r>
          </w:p>
          <w:p w14:paraId="2F470793" w14:textId="77777777" w:rsidR="00F861AD" w:rsidRPr="00360827" w:rsidRDefault="00F861AD" w:rsidP="00964ED3">
            <w:pPr>
              <w:rPr>
                <w:rFonts w:ascii="Arial" w:hAnsi="Arial" w:cs="Arial"/>
                <w:lang w:val="en-GB"/>
              </w:rPr>
            </w:pPr>
            <w:r w:rsidRPr="00360827">
              <w:rPr>
                <w:rStyle w:val="Strong"/>
                <w:rFonts w:ascii="Arial" w:hAnsi="Arial" w:cs="Arial"/>
              </w:rPr>
              <w:t>Definition:</w:t>
            </w:r>
            <w:r w:rsidRPr="00360827">
              <w:rPr>
                <w:rFonts w:ascii="Arial" w:hAnsi="Arial" w:cs="Arial"/>
              </w:rPr>
              <w:t xml:space="preserve"> Ethics in secondary research concerns honest use, accurate representation and acknowledgment of sources; avoidance of bias; and transparency in selection/analysis (Cohen, Manion &amp; Morrison, 2018).</w:t>
            </w:r>
            <w:r w:rsidRPr="00360827">
              <w:rPr>
                <w:rFonts w:ascii="Arial" w:hAnsi="Arial" w:cs="Arial"/>
              </w:rPr>
              <w:br/>
            </w:r>
            <w:r w:rsidRPr="00360827">
              <w:rPr>
                <w:rStyle w:val="Strong"/>
                <w:rFonts w:ascii="Arial" w:hAnsi="Arial" w:cs="Arial"/>
              </w:rPr>
              <w:t>Practices used:</w:t>
            </w:r>
            <w:r w:rsidRPr="00360827">
              <w:rPr>
                <w:rFonts w:ascii="Arial" w:hAnsi="Arial" w:cs="Arial"/>
              </w:rPr>
              <w:t xml:space="preserve"> Consistent Harvard referencing; balanced reporting of convergent/divergent findings; clear inclusion/exclusion rationale; storage of notes/logs for audit.</w:t>
            </w:r>
            <w:r w:rsidRPr="00360827">
              <w:rPr>
                <w:rFonts w:ascii="Arial" w:hAnsi="Arial" w:cs="Arial"/>
                <w:lang w:val="en-GB"/>
              </w:rPr>
              <w:t xml:space="preserve"> </w:t>
            </w:r>
          </w:p>
          <w:p w14:paraId="52FA6379" w14:textId="77777777" w:rsidR="00F861AD" w:rsidRPr="00360827" w:rsidRDefault="00F861AD" w:rsidP="00964ED3">
            <w:pPr>
              <w:rPr>
                <w:rFonts w:ascii="Arial" w:hAnsi="Arial" w:cs="Arial"/>
                <w:lang w:val="en-GB"/>
              </w:rPr>
            </w:pPr>
            <w:r w:rsidRPr="00360827">
              <w:rPr>
                <w:rFonts w:ascii="Arial" w:hAnsi="Arial" w:cs="Arial"/>
                <w:noProof/>
              </w:rPr>
              <w:drawing>
                <wp:inline distT="0" distB="0" distL="0" distR="0" wp14:anchorId="0A89AC34" wp14:editId="5E9FF0ED">
                  <wp:extent cx="9486900" cy="2545080"/>
                  <wp:effectExtent l="0" t="0" r="0" b="6477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6AC70753" w14:textId="77777777" w:rsidR="00F861AD" w:rsidRPr="00360827" w:rsidRDefault="00F861AD" w:rsidP="00964ED3">
            <w:pPr>
              <w:rPr>
                <w:rFonts w:ascii="Arial" w:hAnsi="Arial" w:cs="Arial"/>
                <w:lang w:val="en-GB"/>
              </w:rPr>
            </w:pPr>
          </w:p>
        </w:tc>
      </w:tr>
    </w:tbl>
    <w:p w14:paraId="36DB2117" w14:textId="77777777" w:rsidR="00F861AD" w:rsidRPr="00360827" w:rsidRDefault="00F861AD" w:rsidP="00F861AD">
      <w:pPr>
        <w:rPr>
          <w:rFonts w:ascii="Arial" w:hAnsi="Arial" w:cs="Arial"/>
        </w:rPr>
        <w:sectPr w:rsidR="00F861AD" w:rsidRPr="00360827" w:rsidSect="00A9284C">
          <w:pgSz w:w="15840" w:h="12240" w:orient="landscape"/>
          <w:pgMar w:top="1440" w:right="1440" w:bottom="1440" w:left="1440" w:header="720" w:footer="720" w:gutter="0"/>
          <w:cols w:space="720"/>
          <w:docGrid w:linePitch="360"/>
        </w:sectPr>
      </w:pPr>
    </w:p>
    <w:p w14:paraId="0F913139" w14:textId="77777777" w:rsidR="00F861AD" w:rsidRPr="00360827" w:rsidRDefault="00F861AD" w:rsidP="00F861AD">
      <w:pPr>
        <w:rPr>
          <w:rFonts w:ascii="Arial" w:hAnsi="Arial" w:cs="Arial"/>
        </w:rPr>
      </w:pPr>
    </w:p>
    <w:p w14:paraId="5019FE38" w14:textId="77777777" w:rsidR="00F861AD" w:rsidRPr="00360827" w:rsidRDefault="00F861AD" w:rsidP="00F861AD">
      <w:pPr>
        <w:pStyle w:val="Heading2"/>
        <w:spacing w:before="120" w:after="120" w:line="360" w:lineRule="auto"/>
        <w:rPr>
          <w:rFonts w:ascii="Arial" w:eastAsia="Times New Roman" w:hAnsi="Arial" w:cs="Arial"/>
          <w:b/>
          <w:color w:val="000000" w:themeColor="text1"/>
        </w:rPr>
      </w:pPr>
      <w:bookmarkStart w:id="1" w:name="_Toc210149294"/>
      <w:r w:rsidRPr="00360827">
        <w:rPr>
          <w:rFonts w:ascii="Arial" w:eastAsia="Times New Roman" w:hAnsi="Arial" w:cs="Arial"/>
          <w:b/>
          <w:color w:val="000000" w:themeColor="text1"/>
        </w:rPr>
        <w:t>3.1 Introduction</w:t>
      </w:r>
      <w:bookmarkEnd w:id="1"/>
    </w:p>
    <w:p w14:paraId="103A921F"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 xml:space="preserve">This chapter explains the desk-based, literature-based approach adopted for the study. It expands the academic methodology poster by detailing each stage of the process. A desk-based, literature-based methodology is important because it allows researchers to critically engage with existing knowledge without the time and resource constraints of primary data collection (Saunders et al., 2019). It enables systematic review of scholarly articles, books, and credible reports to identify gaps, patterns, and theoretical insights relevant to the research question (Booth et al., 2016). This approach is particularly valuable in fields where ethical or practical barriers limit direct data collection (Petticrew and Roberts, 2006). It ensures evidence-informed analysis, supports replicability, and enhances credibility by drawing from peer-reviewed and authoritative sources (Blakeslee, 2004). Ultimately, it provides a strong foundation for building arguments, </w:t>
      </w:r>
      <w:proofErr w:type="spellStart"/>
      <w:r w:rsidRPr="00360827">
        <w:rPr>
          <w:rFonts w:ascii="Arial" w:eastAsia="Times New Roman" w:hAnsi="Arial" w:cs="Arial"/>
          <w:color w:val="000000" w:themeColor="text1"/>
        </w:rPr>
        <w:t>synthesising</w:t>
      </w:r>
      <w:proofErr w:type="spellEnd"/>
      <w:r w:rsidRPr="00360827">
        <w:rPr>
          <w:rFonts w:ascii="Arial" w:eastAsia="Times New Roman" w:hAnsi="Arial" w:cs="Arial"/>
          <w:color w:val="000000" w:themeColor="text1"/>
        </w:rPr>
        <w:t xml:space="preserve"> perspectives, and guiding future empirical investigations (Cohen et al., 2018).</w:t>
      </w:r>
    </w:p>
    <w:p w14:paraId="320478B1"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 xml:space="preserve">In this </w:t>
      </w:r>
      <w:proofErr w:type="spellStart"/>
      <w:r w:rsidRPr="00360827">
        <w:rPr>
          <w:rFonts w:ascii="Arial" w:eastAsia="Times New Roman" w:hAnsi="Arial" w:cs="Arial"/>
          <w:color w:val="000000" w:themeColor="text1"/>
        </w:rPr>
        <w:t>esearch</w:t>
      </w:r>
      <w:proofErr w:type="spellEnd"/>
      <w:r w:rsidRPr="00360827">
        <w:rPr>
          <w:rFonts w:ascii="Arial" w:eastAsia="Times New Roman" w:hAnsi="Arial" w:cs="Arial"/>
          <w:color w:val="000000" w:themeColor="text1"/>
        </w:rPr>
        <w:t xml:space="preserve">, methods focus on locating, screening, and </w:t>
      </w:r>
      <w:proofErr w:type="spellStart"/>
      <w:r w:rsidRPr="00360827">
        <w:rPr>
          <w:rFonts w:ascii="Arial" w:eastAsia="Times New Roman" w:hAnsi="Arial" w:cs="Arial"/>
          <w:color w:val="000000" w:themeColor="text1"/>
        </w:rPr>
        <w:t>analysing</w:t>
      </w:r>
      <w:proofErr w:type="spellEnd"/>
      <w:r w:rsidRPr="00360827">
        <w:rPr>
          <w:rFonts w:ascii="Arial" w:eastAsia="Times New Roman" w:hAnsi="Arial" w:cs="Arial"/>
          <w:color w:val="000000" w:themeColor="text1"/>
        </w:rPr>
        <w:t xml:space="preserve"> published qualitative research and case studies about mothers raising autistic children. The procedures outlined here are essential for identifying and appraising sources that underpin the thematic findings presented in Chapter 4. To ensure </w:t>
      </w:r>
      <w:proofErr w:type="spellStart"/>
      <w:r w:rsidRPr="00360827">
        <w:rPr>
          <w:rFonts w:ascii="Arial" w:eastAsia="Times New Roman" w:hAnsi="Arial" w:cs="Arial"/>
          <w:color w:val="000000" w:themeColor="text1"/>
        </w:rPr>
        <w:t>rigour</w:t>
      </w:r>
      <w:proofErr w:type="spellEnd"/>
      <w:r w:rsidRPr="00360827">
        <w:rPr>
          <w:rFonts w:ascii="Arial" w:eastAsia="Times New Roman" w:hAnsi="Arial" w:cs="Arial"/>
          <w:color w:val="000000" w:themeColor="text1"/>
        </w:rPr>
        <w:t xml:space="preserve"> and transparency, the chapter sets out the search strategy, validation criteria, inclusion and exclusion rules, analytic framework, and ethical standards.</w:t>
      </w:r>
    </w:p>
    <w:p w14:paraId="7096F870" w14:textId="77777777" w:rsidR="00F861AD" w:rsidRPr="00360827" w:rsidRDefault="00F861AD" w:rsidP="00F861AD">
      <w:pPr>
        <w:pStyle w:val="NormalWeb"/>
        <w:spacing w:before="120" w:beforeAutospacing="0" w:after="120" w:afterAutospacing="0" w:line="360" w:lineRule="auto"/>
        <w:rPr>
          <w:rFonts w:ascii="Arial" w:hAnsi="Arial" w:cs="Arial"/>
          <w:sz w:val="22"/>
        </w:rPr>
      </w:pPr>
      <w:r w:rsidRPr="00360827">
        <w:rPr>
          <w:rFonts w:ascii="Arial" w:hAnsi="Arial" w:cs="Arial"/>
          <w:sz w:val="22"/>
        </w:rPr>
        <w:t xml:space="preserve">Having justified a desk-based approach, </w:t>
      </w:r>
      <w:proofErr w:type="gramStart"/>
      <w:r w:rsidRPr="00360827">
        <w:rPr>
          <w:rFonts w:ascii="Arial" w:hAnsi="Arial" w:cs="Arial"/>
          <w:sz w:val="22"/>
        </w:rPr>
        <w:t>the section</w:t>
      </w:r>
      <w:proofErr w:type="gramEnd"/>
      <w:r w:rsidRPr="00360827">
        <w:rPr>
          <w:rFonts w:ascii="Arial" w:hAnsi="Arial" w:cs="Arial"/>
          <w:sz w:val="22"/>
        </w:rPr>
        <w:t xml:space="preserve"> 3.2 specifies the structured search plan and keyword logic.</w:t>
      </w:r>
    </w:p>
    <w:p w14:paraId="6AC5CE3B" w14:textId="77777777" w:rsidR="00F861AD" w:rsidRPr="00360827" w:rsidRDefault="00F861AD" w:rsidP="00F861AD">
      <w:pPr>
        <w:pStyle w:val="Heading2"/>
        <w:spacing w:before="120" w:after="120" w:line="360" w:lineRule="auto"/>
        <w:rPr>
          <w:rFonts w:ascii="Arial" w:eastAsia="Times New Roman" w:hAnsi="Arial" w:cs="Arial"/>
          <w:b/>
          <w:color w:val="000000" w:themeColor="text1"/>
        </w:rPr>
      </w:pPr>
      <w:bookmarkStart w:id="2" w:name="_Toc210149295"/>
      <w:r w:rsidRPr="00360827">
        <w:rPr>
          <w:rFonts w:ascii="Arial" w:eastAsia="Times New Roman" w:hAnsi="Arial" w:cs="Arial"/>
          <w:b/>
          <w:color w:val="000000" w:themeColor="text1"/>
        </w:rPr>
        <w:t>3.2 Search Strategy</w:t>
      </w:r>
      <w:bookmarkEnd w:id="2"/>
    </w:p>
    <w:p w14:paraId="41859CDA"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A search strategy is a systematic plan that defines how keywords, operators, and databases are used to identify and retrieve relevant literature for a study (Fink, 2019). Keywords were derived from the title and research question. Core terms included “autism,” “ASD,” “mothers,” “maternal,” “lived experience,” “stigma,” “coping,” and “support.” Technical synonyms such as “caregiving,” “parental stress,” “family wellbeing,” and “post-diagnostic support” broadened retrieval. Boolean operators structured the queries: AND joined concepts (autism AND mothers), OR captured synonyms (maternal OR mother*), and NOT excluded irrelevant strands (Bryman, 2016). Searches were planned iteratively and logged, recording term combinations, filters, databases, and yield to support consistency and replicability (Booth et al., 2016).</w:t>
      </w:r>
    </w:p>
    <w:p w14:paraId="3DDF34EE" w14:textId="77777777" w:rsidR="00F861AD" w:rsidRPr="00360827" w:rsidRDefault="00F861AD" w:rsidP="00F861AD">
      <w:pPr>
        <w:keepNext/>
        <w:spacing w:before="120" w:after="120" w:line="360" w:lineRule="auto"/>
        <w:jc w:val="center"/>
        <w:rPr>
          <w:rFonts w:ascii="Arial" w:hAnsi="Arial" w:cs="Arial"/>
          <w:color w:val="000000" w:themeColor="text1"/>
        </w:rPr>
      </w:pPr>
      <w:r w:rsidRPr="00360827">
        <w:rPr>
          <w:rFonts w:ascii="Arial" w:eastAsia="Times New Roman" w:hAnsi="Arial" w:cs="Arial"/>
          <w:noProof/>
          <w:color w:val="000000" w:themeColor="text1"/>
        </w:rPr>
        <w:lastRenderedPageBreak/>
        <w:drawing>
          <wp:inline distT="0" distB="0" distL="0" distR="0" wp14:anchorId="38EA8A1E" wp14:editId="18C16875">
            <wp:extent cx="5966460" cy="4282440"/>
            <wp:effectExtent l="0" t="0" r="1524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36FE7138" w14:textId="77777777" w:rsidR="00F861AD" w:rsidRPr="00360827" w:rsidRDefault="00F861AD" w:rsidP="00F861AD">
      <w:pPr>
        <w:pStyle w:val="Caption"/>
        <w:spacing w:before="120" w:after="120" w:line="360" w:lineRule="auto"/>
        <w:jc w:val="center"/>
        <w:rPr>
          <w:rFonts w:ascii="Arial" w:hAnsi="Arial" w:cs="Arial"/>
          <w:color w:val="000000" w:themeColor="text1"/>
          <w:sz w:val="22"/>
          <w:szCs w:val="22"/>
        </w:rPr>
      </w:pPr>
      <w:bookmarkStart w:id="3" w:name="_Toc210149327"/>
      <w:r w:rsidRPr="00360827">
        <w:rPr>
          <w:rFonts w:ascii="Arial" w:hAnsi="Arial" w:cs="Arial"/>
          <w:color w:val="000000" w:themeColor="text1"/>
          <w:sz w:val="22"/>
          <w:szCs w:val="22"/>
        </w:rPr>
        <w:t xml:space="preserve">Figure </w:t>
      </w:r>
      <w:r w:rsidRPr="00360827">
        <w:rPr>
          <w:rFonts w:ascii="Arial" w:hAnsi="Arial" w:cs="Arial"/>
          <w:color w:val="000000" w:themeColor="text1"/>
          <w:sz w:val="22"/>
          <w:szCs w:val="22"/>
        </w:rPr>
        <w:fldChar w:fldCharType="begin"/>
      </w:r>
      <w:r w:rsidRPr="00360827">
        <w:rPr>
          <w:rFonts w:ascii="Arial" w:hAnsi="Arial" w:cs="Arial"/>
          <w:color w:val="000000" w:themeColor="text1"/>
          <w:sz w:val="22"/>
          <w:szCs w:val="22"/>
        </w:rPr>
        <w:instrText xml:space="preserve"> SEQ Figure \* ARABIC </w:instrText>
      </w:r>
      <w:r w:rsidRPr="00360827">
        <w:rPr>
          <w:rFonts w:ascii="Arial" w:hAnsi="Arial" w:cs="Arial"/>
          <w:color w:val="000000" w:themeColor="text1"/>
          <w:sz w:val="22"/>
          <w:szCs w:val="22"/>
        </w:rPr>
        <w:fldChar w:fldCharType="separate"/>
      </w:r>
      <w:r w:rsidRPr="00360827">
        <w:rPr>
          <w:rFonts w:ascii="Arial" w:hAnsi="Arial" w:cs="Arial"/>
          <w:noProof/>
          <w:color w:val="000000" w:themeColor="text1"/>
          <w:sz w:val="22"/>
          <w:szCs w:val="22"/>
        </w:rPr>
        <w:t>2</w:t>
      </w:r>
      <w:r w:rsidRPr="00360827">
        <w:rPr>
          <w:rFonts w:ascii="Arial" w:hAnsi="Arial" w:cs="Arial"/>
          <w:color w:val="000000" w:themeColor="text1"/>
          <w:sz w:val="22"/>
          <w:szCs w:val="22"/>
        </w:rPr>
        <w:fldChar w:fldCharType="end"/>
      </w:r>
      <w:r w:rsidRPr="00360827">
        <w:rPr>
          <w:rFonts w:ascii="Arial" w:hAnsi="Arial" w:cs="Arial"/>
          <w:color w:val="000000" w:themeColor="text1"/>
          <w:sz w:val="22"/>
          <w:szCs w:val="22"/>
        </w:rPr>
        <w:t>: Search Strategy</w:t>
      </w:r>
      <w:bookmarkEnd w:id="3"/>
    </w:p>
    <w:p w14:paraId="5A4A3441" w14:textId="77777777" w:rsidR="00F861AD" w:rsidRPr="00360827" w:rsidRDefault="00F861AD" w:rsidP="00F861AD">
      <w:pPr>
        <w:pStyle w:val="NormalWeb"/>
        <w:spacing w:before="120" w:beforeAutospacing="0" w:after="120" w:afterAutospacing="0" w:line="360" w:lineRule="auto"/>
        <w:jc w:val="both"/>
        <w:rPr>
          <w:rFonts w:ascii="Arial" w:hAnsi="Arial" w:cs="Arial"/>
          <w:sz w:val="22"/>
          <w:szCs w:val="22"/>
        </w:rPr>
      </w:pPr>
      <w:proofErr w:type="gramStart"/>
      <w:r w:rsidRPr="00360827">
        <w:rPr>
          <w:rFonts w:ascii="Arial" w:hAnsi="Arial" w:cs="Arial"/>
          <w:sz w:val="22"/>
          <w:szCs w:val="22"/>
        </w:rPr>
        <w:t>The section</w:t>
      </w:r>
      <w:proofErr w:type="gramEnd"/>
      <w:r w:rsidRPr="00360827">
        <w:rPr>
          <w:rFonts w:ascii="Arial" w:hAnsi="Arial" w:cs="Arial"/>
          <w:sz w:val="22"/>
          <w:szCs w:val="22"/>
        </w:rPr>
        <w:t xml:space="preserve"> 3.3 </w:t>
      </w:r>
      <w:proofErr w:type="spellStart"/>
      <w:r w:rsidRPr="00360827">
        <w:rPr>
          <w:rFonts w:ascii="Arial" w:hAnsi="Arial" w:cs="Arial"/>
          <w:sz w:val="22"/>
          <w:szCs w:val="22"/>
        </w:rPr>
        <w:t>operationalises</w:t>
      </w:r>
      <w:proofErr w:type="spellEnd"/>
      <w:r w:rsidRPr="00360827">
        <w:rPr>
          <w:rFonts w:ascii="Arial" w:hAnsi="Arial" w:cs="Arial"/>
          <w:sz w:val="22"/>
          <w:szCs w:val="22"/>
        </w:rPr>
        <w:t xml:space="preserve"> the strategy, databases used, filters applied, and step-by-step retrieval.</w:t>
      </w:r>
    </w:p>
    <w:p w14:paraId="6BC38351" w14:textId="77777777" w:rsidR="00F861AD" w:rsidRPr="00360827" w:rsidRDefault="00F861AD" w:rsidP="00F861AD">
      <w:pPr>
        <w:pStyle w:val="Heading2"/>
        <w:spacing w:before="120" w:after="120" w:line="360" w:lineRule="auto"/>
        <w:rPr>
          <w:rFonts w:ascii="Arial" w:eastAsia="Times New Roman" w:hAnsi="Arial" w:cs="Arial"/>
          <w:b/>
          <w:color w:val="000000" w:themeColor="text1"/>
        </w:rPr>
      </w:pPr>
      <w:bookmarkStart w:id="4" w:name="_Toc210149296"/>
      <w:r w:rsidRPr="00360827">
        <w:rPr>
          <w:rFonts w:ascii="Arial" w:eastAsia="Times New Roman" w:hAnsi="Arial" w:cs="Arial"/>
          <w:b/>
          <w:color w:val="000000" w:themeColor="text1"/>
        </w:rPr>
        <w:t>3.3 Searching for Information</w:t>
      </w:r>
      <w:bookmarkEnd w:id="4"/>
    </w:p>
    <w:p w14:paraId="4691B53C"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Searches were conducted in Google Scholar, PubMed, PsycINFO, Scopus, and the university library discovery system to ensure coverage of health, psychology, and social care literature. These platforms were selected for indexing quality, citation tools, and relevance to the topic (Fink, 2019). Filters narrowed results to recent publications (typically last ten years), peer-reviewed items, English language, and UK studies where relevant. Query strings were refined after scoping; subject headings from database thesauri were added to surface qualitative designs, including “phenomenology,” “grounded theory,” and “thematic analysis” (Saunders et al., 2019). Forward and backward citation tracking identified influential works missed by keywords (Booth et al., 2016). A source-tracking table documented bibliographic data, aims, methods, samples, and key findings, supporting auditability and later synthesis.</w:t>
      </w:r>
    </w:p>
    <w:p w14:paraId="5EE28D8C" w14:textId="77777777" w:rsidR="00F861AD" w:rsidRPr="00360827" w:rsidRDefault="00F861AD" w:rsidP="00F861AD">
      <w:pPr>
        <w:pStyle w:val="NormalWeb"/>
        <w:spacing w:before="120" w:beforeAutospacing="0" w:after="120" w:afterAutospacing="0"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lastRenderedPageBreak/>
        <w:t>Database searches identified 612 records (Google Scholar 230, PubMed 162, PsycINFO 128, Scopus 92), with 37 additional records from citation tracking and policy sources. After removing 178 duplicates, 471 records remained for title/abstract screening; 329 were excluded as off-topic or non-qualitative. Full texts of 142 articles were assessed, and 98 were excluded for wrong population (n=34), mixed caregivers without subgroup data (n=21), non-comparable context (n=17), not peer-reviewed or editorials (n=16), and outside date range (n=10). Consequently, 44 sources were selected for the final review, providing a focused and methodologically robust evidence base for the thematic synthesis.</w:t>
      </w:r>
    </w:p>
    <w:p w14:paraId="345D0A07" w14:textId="77777777" w:rsidR="00F861AD" w:rsidRPr="00360827" w:rsidRDefault="00F861AD" w:rsidP="00F861AD">
      <w:pPr>
        <w:keepNext/>
        <w:spacing w:before="120" w:after="120" w:line="360" w:lineRule="auto"/>
        <w:jc w:val="center"/>
        <w:rPr>
          <w:rFonts w:ascii="Arial" w:hAnsi="Arial" w:cs="Arial"/>
          <w:color w:val="000000" w:themeColor="text1"/>
        </w:rPr>
      </w:pPr>
      <w:r w:rsidRPr="00360827">
        <w:rPr>
          <w:rFonts w:ascii="Arial" w:eastAsia="Times New Roman" w:hAnsi="Arial" w:cs="Arial"/>
          <w:noProof/>
          <w:color w:val="000000" w:themeColor="text1"/>
        </w:rPr>
        <w:drawing>
          <wp:inline distT="0" distB="0" distL="0" distR="0" wp14:anchorId="4ED115E3" wp14:editId="464186F2">
            <wp:extent cx="3581400" cy="5196840"/>
            <wp:effectExtent l="0" t="0" r="19050" b="6096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14:paraId="70568409" w14:textId="77777777" w:rsidR="00F861AD" w:rsidRPr="00360827" w:rsidRDefault="00F861AD" w:rsidP="00F861AD">
      <w:pPr>
        <w:pStyle w:val="Caption"/>
        <w:spacing w:before="120" w:after="120" w:line="360" w:lineRule="auto"/>
        <w:jc w:val="center"/>
        <w:rPr>
          <w:rFonts w:ascii="Arial" w:hAnsi="Arial" w:cs="Arial"/>
          <w:color w:val="000000" w:themeColor="text1"/>
          <w:sz w:val="22"/>
          <w:szCs w:val="22"/>
        </w:rPr>
      </w:pPr>
      <w:bookmarkStart w:id="5" w:name="_Toc210149328"/>
      <w:r w:rsidRPr="00360827">
        <w:rPr>
          <w:rFonts w:ascii="Arial" w:hAnsi="Arial" w:cs="Arial"/>
          <w:color w:val="000000" w:themeColor="text1"/>
          <w:sz w:val="22"/>
          <w:szCs w:val="22"/>
        </w:rPr>
        <w:t xml:space="preserve">Figure </w:t>
      </w:r>
      <w:r w:rsidRPr="00360827">
        <w:rPr>
          <w:rFonts w:ascii="Arial" w:hAnsi="Arial" w:cs="Arial"/>
          <w:color w:val="000000" w:themeColor="text1"/>
          <w:sz w:val="22"/>
          <w:szCs w:val="22"/>
        </w:rPr>
        <w:fldChar w:fldCharType="begin"/>
      </w:r>
      <w:r w:rsidRPr="00360827">
        <w:rPr>
          <w:rFonts w:ascii="Arial" w:hAnsi="Arial" w:cs="Arial"/>
          <w:color w:val="000000" w:themeColor="text1"/>
          <w:sz w:val="22"/>
          <w:szCs w:val="22"/>
        </w:rPr>
        <w:instrText xml:space="preserve"> SEQ Figure \* ARABIC </w:instrText>
      </w:r>
      <w:r w:rsidRPr="00360827">
        <w:rPr>
          <w:rFonts w:ascii="Arial" w:hAnsi="Arial" w:cs="Arial"/>
          <w:color w:val="000000" w:themeColor="text1"/>
          <w:sz w:val="22"/>
          <w:szCs w:val="22"/>
        </w:rPr>
        <w:fldChar w:fldCharType="separate"/>
      </w:r>
      <w:r w:rsidRPr="00360827">
        <w:rPr>
          <w:rFonts w:ascii="Arial" w:hAnsi="Arial" w:cs="Arial"/>
          <w:noProof/>
          <w:color w:val="000000" w:themeColor="text1"/>
          <w:sz w:val="22"/>
          <w:szCs w:val="22"/>
        </w:rPr>
        <w:t>3</w:t>
      </w:r>
      <w:r w:rsidRPr="00360827">
        <w:rPr>
          <w:rFonts w:ascii="Arial" w:hAnsi="Arial" w:cs="Arial"/>
          <w:color w:val="000000" w:themeColor="text1"/>
          <w:sz w:val="22"/>
          <w:szCs w:val="22"/>
        </w:rPr>
        <w:fldChar w:fldCharType="end"/>
      </w:r>
      <w:r w:rsidRPr="00360827">
        <w:rPr>
          <w:rFonts w:ascii="Arial" w:hAnsi="Arial" w:cs="Arial"/>
          <w:color w:val="000000" w:themeColor="text1"/>
          <w:sz w:val="22"/>
          <w:szCs w:val="22"/>
        </w:rPr>
        <w:t>: PRISMA Flow</w:t>
      </w:r>
      <w:bookmarkEnd w:id="5"/>
    </w:p>
    <w:p w14:paraId="421430C6" w14:textId="77777777" w:rsidR="00F861AD" w:rsidRPr="00360827" w:rsidRDefault="00F861AD" w:rsidP="00F861AD">
      <w:pPr>
        <w:pStyle w:val="NormalWeb"/>
        <w:spacing w:before="120" w:beforeAutospacing="0" w:after="120" w:afterAutospacing="0" w:line="360" w:lineRule="auto"/>
        <w:rPr>
          <w:rFonts w:ascii="Arial" w:hAnsi="Arial" w:cs="Arial"/>
          <w:sz w:val="22"/>
        </w:rPr>
      </w:pPr>
      <w:r w:rsidRPr="00360827">
        <w:rPr>
          <w:rFonts w:ascii="Arial" w:hAnsi="Arial" w:cs="Arial"/>
          <w:sz w:val="22"/>
        </w:rPr>
        <w:t>After locating records, section 3.4 explains how relevance and credibility were appraised before inclusion.</w:t>
      </w:r>
    </w:p>
    <w:p w14:paraId="1B9FFE2A" w14:textId="77777777" w:rsidR="00F861AD" w:rsidRPr="00360827" w:rsidRDefault="00F861AD" w:rsidP="00F861AD">
      <w:pPr>
        <w:pStyle w:val="Heading2"/>
        <w:spacing w:before="120" w:after="120" w:line="360" w:lineRule="auto"/>
        <w:rPr>
          <w:rFonts w:ascii="Arial" w:eastAsia="Times New Roman" w:hAnsi="Arial" w:cs="Arial"/>
          <w:b/>
          <w:color w:val="000000" w:themeColor="text1"/>
        </w:rPr>
      </w:pPr>
      <w:bookmarkStart w:id="6" w:name="_Toc210149297"/>
      <w:r w:rsidRPr="00360827">
        <w:rPr>
          <w:rFonts w:ascii="Arial" w:eastAsia="Times New Roman" w:hAnsi="Arial" w:cs="Arial"/>
          <w:b/>
          <w:color w:val="000000" w:themeColor="text1"/>
        </w:rPr>
        <w:lastRenderedPageBreak/>
        <w:t>3.4 Research Validation</w:t>
      </w:r>
      <w:bookmarkEnd w:id="6"/>
    </w:p>
    <w:p w14:paraId="63E649C0"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 xml:space="preserve">Research validation is the process of assessing the relevance, credibility, and methodological soundness of sources to ensure reliable inclusion in a study (Booth et al., 2016). Initial relevance was judged by skimming titles, abstracts, introductions, and conclusions before full-text assessment. The CRAAP framework Currency, Relevance, Authority, Accuracy, and Purpose, guided appraisal (Blakeslee, 2004).  </w:t>
      </w:r>
      <w:proofErr w:type="gramStart"/>
      <w:r w:rsidRPr="00360827">
        <w:rPr>
          <w:rFonts w:ascii="Arial" w:hAnsi="Arial" w:cs="Arial"/>
          <w:color w:val="000000" w:themeColor="text1"/>
        </w:rPr>
        <w:t>The table</w:t>
      </w:r>
      <w:proofErr w:type="gramEnd"/>
      <w:r w:rsidRPr="00360827">
        <w:rPr>
          <w:rFonts w:ascii="Arial" w:hAnsi="Arial" w:cs="Arial"/>
          <w:color w:val="000000" w:themeColor="text1"/>
        </w:rPr>
        <w:t xml:space="preserve"> 2 below outlines the </w:t>
      </w:r>
      <w:r w:rsidRPr="00360827">
        <w:rPr>
          <w:rStyle w:val="Strong"/>
          <w:rFonts w:ascii="Arial" w:hAnsi="Arial" w:cs="Arial"/>
          <w:color w:val="000000" w:themeColor="text1"/>
        </w:rPr>
        <w:t>CRAAP-based inclusion and exclusion decision rules</w:t>
      </w:r>
      <w:r w:rsidRPr="00360827">
        <w:rPr>
          <w:rFonts w:ascii="Arial" w:hAnsi="Arial" w:cs="Arial"/>
          <w:color w:val="000000" w:themeColor="text1"/>
        </w:rPr>
        <w:t xml:space="preserve"> applied for evaluating sources in this review. </w:t>
      </w:r>
      <w:r w:rsidRPr="00360827">
        <w:rPr>
          <w:rFonts w:ascii="Arial" w:eastAsia="Times New Roman" w:hAnsi="Arial" w:cs="Arial"/>
          <w:color w:val="000000" w:themeColor="text1"/>
        </w:rPr>
        <w:t>Priority was given to current, topic-relevant, and authoritative sources, with methodological transparency and appropriate designs informing accuracy. Purpose helped identify advocacy or non-scholarly pieces. For example, a qualitative article with clear sampling, ethics, analytic steps, and coherent claims was rated suitable, whereas an unsupported opinion piece was excluded. Final decisions balanced topical fit with methodological robustness and contribution to the synthesis (Gough et al., 2012).</w:t>
      </w:r>
    </w:p>
    <w:p w14:paraId="14A8494F" w14:textId="77777777" w:rsidR="00F861AD" w:rsidRPr="00360827" w:rsidRDefault="00F861AD" w:rsidP="00F861AD">
      <w:pPr>
        <w:pStyle w:val="Caption"/>
        <w:keepNext/>
        <w:spacing w:before="120" w:after="120" w:line="360" w:lineRule="auto"/>
        <w:jc w:val="center"/>
        <w:rPr>
          <w:rFonts w:ascii="Arial" w:hAnsi="Arial" w:cs="Arial"/>
          <w:color w:val="000000" w:themeColor="text1"/>
        </w:rPr>
      </w:pPr>
      <w:bookmarkStart w:id="7" w:name="_Toc210149322"/>
      <w:r w:rsidRPr="00360827">
        <w:rPr>
          <w:rFonts w:ascii="Arial" w:hAnsi="Arial" w:cs="Arial"/>
          <w:color w:val="000000" w:themeColor="text1"/>
        </w:rPr>
        <w:t xml:space="preserve">Table </w:t>
      </w:r>
      <w:r w:rsidRPr="00360827">
        <w:rPr>
          <w:rFonts w:ascii="Arial" w:hAnsi="Arial" w:cs="Arial"/>
          <w:color w:val="000000" w:themeColor="text1"/>
        </w:rPr>
        <w:fldChar w:fldCharType="begin"/>
      </w:r>
      <w:r w:rsidRPr="00360827">
        <w:rPr>
          <w:rFonts w:ascii="Arial" w:hAnsi="Arial" w:cs="Arial"/>
          <w:color w:val="000000" w:themeColor="text1"/>
        </w:rPr>
        <w:instrText xml:space="preserve"> SEQ Table \* ARABIC </w:instrText>
      </w:r>
      <w:r w:rsidRPr="00360827">
        <w:rPr>
          <w:rFonts w:ascii="Arial" w:hAnsi="Arial" w:cs="Arial"/>
          <w:color w:val="000000" w:themeColor="text1"/>
        </w:rPr>
        <w:fldChar w:fldCharType="separate"/>
      </w:r>
      <w:r w:rsidRPr="00360827">
        <w:rPr>
          <w:rFonts w:ascii="Arial" w:hAnsi="Arial" w:cs="Arial"/>
          <w:noProof/>
          <w:color w:val="000000" w:themeColor="text1"/>
        </w:rPr>
        <w:t>2</w:t>
      </w:r>
      <w:r w:rsidRPr="00360827">
        <w:rPr>
          <w:rFonts w:ascii="Arial" w:hAnsi="Arial" w:cs="Arial"/>
          <w:color w:val="000000" w:themeColor="text1"/>
        </w:rPr>
        <w:fldChar w:fldCharType="end"/>
      </w:r>
      <w:r w:rsidRPr="00360827">
        <w:rPr>
          <w:rFonts w:ascii="Arial" w:hAnsi="Arial" w:cs="Arial"/>
          <w:color w:val="000000" w:themeColor="text1"/>
        </w:rPr>
        <w:t>: CRAAP-based inclusion and exclusion decision rules</w:t>
      </w:r>
      <w:bookmarkEnd w:id="7"/>
    </w:p>
    <w:tbl>
      <w:tblPr>
        <w:tblStyle w:val="TableGrid"/>
        <w:tblW w:w="967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shd w:val="clear" w:color="auto" w:fill="DEEAF6" w:themeFill="accent1" w:themeFillTint="33"/>
        <w:tblLook w:val="04A0" w:firstRow="1" w:lastRow="0" w:firstColumn="1" w:lastColumn="0" w:noHBand="0" w:noVBand="1"/>
      </w:tblPr>
      <w:tblGrid>
        <w:gridCol w:w="1305"/>
        <w:gridCol w:w="3780"/>
        <w:gridCol w:w="4590"/>
      </w:tblGrid>
      <w:tr w:rsidR="00F861AD" w:rsidRPr="00360827" w14:paraId="034C70DD" w14:textId="77777777" w:rsidTr="000F5630">
        <w:tc>
          <w:tcPr>
            <w:tcW w:w="9675" w:type="dxa"/>
            <w:gridSpan w:val="3"/>
            <w:shd w:val="clear" w:color="auto" w:fill="D0CECE" w:themeFill="background2" w:themeFillShade="E6"/>
          </w:tcPr>
          <w:p w14:paraId="17110729" w14:textId="77777777" w:rsidR="00F861AD" w:rsidRPr="00360827" w:rsidRDefault="00F861AD" w:rsidP="00964ED3">
            <w:pPr>
              <w:spacing w:before="120" w:after="120"/>
              <w:jc w:val="center"/>
              <w:rPr>
                <w:rFonts w:ascii="Arial" w:eastAsia="Times New Roman" w:hAnsi="Arial" w:cs="Arial"/>
                <w:bCs/>
                <w:color w:val="000000" w:themeColor="text1"/>
              </w:rPr>
            </w:pPr>
            <w:r w:rsidRPr="00360827">
              <w:rPr>
                <w:rStyle w:val="Strong"/>
                <w:rFonts w:ascii="Arial" w:hAnsi="Arial" w:cs="Arial"/>
                <w:color w:val="000000" w:themeColor="text1"/>
              </w:rPr>
              <w:t>CRAAP-BASED INCLUSION AND EXCLUSION DECISION RULES</w:t>
            </w:r>
          </w:p>
        </w:tc>
      </w:tr>
      <w:tr w:rsidR="00F861AD" w:rsidRPr="00360827" w14:paraId="3D968EF9" w14:textId="77777777" w:rsidTr="000F5630">
        <w:tc>
          <w:tcPr>
            <w:tcW w:w="0" w:type="auto"/>
            <w:shd w:val="clear" w:color="auto" w:fill="D0CECE" w:themeFill="background2" w:themeFillShade="E6"/>
            <w:hideMark/>
          </w:tcPr>
          <w:p w14:paraId="26926DE8" w14:textId="77777777" w:rsidR="00F861AD" w:rsidRPr="00360827" w:rsidRDefault="00F861AD" w:rsidP="00964ED3">
            <w:pPr>
              <w:spacing w:before="120" w:after="120"/>
              <w:jc w:val="both"/>
              <w:rPr>
                <w:rFonts w:ascii="Arial" w:eastAsia="Times New Roman" w:hAnsi="Arial" w:cs="Arial"/>
                <w:b/>
                <w:bCs/>
                <w:color w:val="000000" w:themeColor="text1"/>
              </w:rPr>
            </w:pPr>
            <w:r w:rsidRPr="00360827">
              <w:rPr>
                <w:rFonts w:ascii="Arial" w:eastAsia="Times New Roman" w:hAnsi="Arial" w:cs="Arial"/>
                <w:b/>
                <w:bCs/>
                <w:color w:val="000000" w:themeColor="text1"/>
              </w:rPr>
              <w:t>Row</w:t>
            </w:r>
          </w:p>
        </w:tc>
        <w:tc>
          <w:tcPr>
            <w:tcW w:w="3780" w:type="dxa"/>
            <w:shd w:val="clear" w:color="auto" w:fill="D0CECE" w:themeFill="background2" w:themeFillShade="E6"/>
            <w:hideMark/>
          </w:tcPr>
          <w:p w14:paraId="5A8F29C9" w14:textId="77777777" w:rsidR="00F861AD" w:rsidRPr="00360827" w:rsidRDefault="00F861AD" w:rsidP="00964ED3">
            <w:pPr>
              <w:spacing w:before="120" w:after="120"/>
              <w:jc w:val="both"/>
              <w:rPr>
                <w:rFonts w:ascii="Arial" w:eastAsia="Times New Roman" w:hAnsi="Arial" w:cs="Arial"/>
                <w:b/>
                <w:bCs/>
                <w:color w:val="000000" w:themeColor="text1"/>
              </w:rPr>
            </w:pPr>
            <w:r w:rsidRPr="00360827">
              <w:rPr>
                <w:rFonts w:ascii="Arial" w:eastAsia="Times New Roman" w:hAnsi="Arial" w:cs="Arial"/>
                <w:b/>
                <w:bCs/>
                <w:color w:val="000000" w:themeColor="text1"/>
              </w:rPr>
              <w:t>Criteria</w:t>
            </w:r>
          </w:p>
        </w:tc>
        <w:tc>
          <w:tcPr>
            <w:tcW w:w="4590" w:type="dxa"/>
            <w:shd w:val="clear" w:color="auto" w:fill="D0CECE" w:themeFill="background2" w:themeFillShade="E6"/>
            <w:hideMark/>
          </w:tcPr>
          <w:p w14:paraId="4142DFF5" w14:textId="77777777" w:rsidR="00F861AD" w:rsidRPr="00360827" w:rsidRDefault="00F861AD" w:rsidP="00964ED3">
            <w:pPr>
              <w:spacing w:before="120" w:after="120"/>
              <w:jc w:val="both"/>
              <w:rPr>
                <w:rFonts w:ascii="Arial" w:eastAsia="Times New Roman" w:hAnsi="Arial" w:cs="Arial"/>
                <w:b/>
                <w:bCs/>
                <w:color w:val="000000" w:themeColor="text1"/>
              </w:rPr>
            </w:pPr>
            <w:r w:rsidRPr="00360827">
              <w:rPr>
                <w:rFonts w:ascii="Arial" w:eastAsia="Times New Roman" w:hAnsi="Arial" w:cs="Arial"/>
                <w:b/>
                <w:bCs/>
                <w:color w:val="000000" w:themeColor="text1"/>
              </w:rPr>
              <w:t>Decision rule</w:t>
            </w:r>
          </w:p>
        </w:tc>
      </w:tr>
      <w:tr w:rsidR="00F861AD" w:rsidRPr="00360827" w14:paraId="75E83B0E" w14:textId="77777777" w:rsidTr="000F5630">
        <w:tc>
          <w:tcPr>
            <w:tcW w:w="0" w:type="auto"/>
            <w:shd w:val="clear" w:color="auto" w:fill="D0CECE" w:themeFill="background2" w:themeFillShade="E6"/>
            <w:hideMark/>
          </w:tcPr>
          <w:p w14:paraId="53F7BF8C" w14:textId="77777777" w:rsidR="00F861AD" w:rsidRPr="00360827" w:rsidRDefault="00F861AD" w:rsidP="00964ED3">
            <w:pPr>
              <w:spacing w:before="120" w:after="120"/>
              <w:jc w:val="both"/>
              <w:rPr>
                <w:rFonts w:ascii="Arial" w:eastAsia="Times New Roman" w:hAnsi="Arial" w:cs="Arial"/>
                <w:b/>
                <w:color w:val="000000" w:themeColor="text1"/>
              </w:rPr>
            </w:pPr>
            <w:r w:rsidRPr="00360827">
              <w:rPr>
                <w:rFonts w:ascii="Arial" w:eastAsia="Times New Roman" w:hAnsi="Arial" w:cs="Arial"/>
                <w:b/>
                <w:color w:val="000000" w:themeColor="text1"/>
              </w:rPr>
              <w:t>Currency</w:t>
            </w:r>
          </w:p>
        </w:tc>
        <w:tc>
          <w:tcPr>
            <w:tcW w:w="3780" w:type="dxa"/>
            <w:shd w:val="clear" w:color="auto" w:fill="DEEAF6" w:themeFill="accent1" w:themeFillTint="33"/>
            <w:hideMark/>
          </w:tcPr>
          <w:p w14:paraId="627C3693"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Publication date aligns with review window; policy/data reflect current guidance; references updated.</w:t>
            </w:r>
          </w:p>
        </w:tc>
        <w:tc>
          <w:tcPr>
            <w:tcW w:w="4590" w:type="dxa"/>
            <w:shd w:val="clear" w:color="auto" w:fill="DEEAF6" w:themeFill="accent1" w:themeFillTint="33"/>
            <w:hideMark/>
          </w:tcPr>
          <w:p w14:paraId="524681A3"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Include if published within last 10 years or justified as seminal; exclude if outdated without clear contextual value.</w:t>
            </w:r>
          </w:p>
        </w:tc>
      </w:tr>
      <w:tr w:rsidR="00F861AD" w:rsidRPr="00360827" w14:paraId="0344104E" w14:textId="77777777" w:rsidTr="000F5630">
        <w:tc>
          <w:tcPr>
            <w:tcW w:w="0" w:type="auto"/>
            <w:shd w:val="clear" w:color="auto" w:fill="D0CECE" w:themeFill="background2" w:themeFillShade="E6"/>
            <w:hideMark/>
          </w:tcPr>
          <w:p w14:paraId="692E770D" w14:textId="77777777" w:rsidR="00F861AD" w:rsidRPr="00360827" w:rsidRDefault="00F861AD" w:rsidP="00964ED3">
            <w:pPr>
              <w:spacing w:before="120" w:after="120"/>
              <w:jc w:val="both"/>
              <w:rPr>
                <w:rFonts w:ascii="Arial" w:eastAsia="Times New Roman" w:hAnsi="Arial" w:cs="Arial"/>
                <w:b/>
                <w:color w:val="000000" w:themeColor="text1"/>
              </w:rPr>
            </w:pPr>
            <w:r w:rsidRPr="00360827">
              <w:rPr>
                <w:rFonts w:ascii="Arial" w:eastAsia="Times New Roman" w:hAnsi="Arial" w:cs="Arial"/>
                <w:b/>
                <w:color w:val="000000" w:themeColor="text1"/>
              </w:rPr>
              <w:t>Relevance</w:t>
            </w:r>
          </w:p>
        </w:tc>
        <w:tc>
          <w:tcPr>
            <w:tcW w:w="3780" w:type="dxa"/>
            <w:shd w:val="clear" w:color="auto" w:fill="DEEAF6" w:themeFill="accent1" w:themeFillTint="33"/>
            <w:hideMark/>
          </w:tcPr>
          <w:p w14:paraId="369A2E60"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Focus on mothers’ experiences of autism; qualitative or review design; UK or comparable context.</w:t>
            </w:r>
          </w:p>
        </w:tc>
        <w:tc>
          <w:tcPr>
            <w:tcW w:w="4590" w:type="dxa"/>
            <w:shd w:val="clear" w:color="auto" w:fill="DEEAF6" w:themeFill="accent1" w:themeFillTint="33"/>
            <w:hideMark/>
          </w:tcPr>
          <w:p w14:paraId="53F1EDFE"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Include if addresses research question and population; exclude if peripheral, wrong population, or non-comparable setting.</w:t>
            </w:r>
          </w:p>
        </w:tc>
      </w:tr>
      <w:tr w:rsidR="00F861AD" w:rsidRPr="00360827" w14:paraId="64420D9D" w14:textId="77777777" w:rsidTr="000F5630">
        <w:tc>
          <w:tcPr>
            <w:tcW w:w="0" w:type="auto"/>
            <w:shd w:val="clear" w:color="auto" w:fill="D0CECE" w:themeFill="background2" w:themeFillShade="E6"/>
            <w:hideMark/>
          </w:tcPr>
          <w:p w14:paraId="65322A72" w14:textId="77777777" w:rsidR="00F861AD" w:rsidRPr="00360827" w:rsidRDefault="00F861AD" w:rsidP="00964ED3">
            <w:pPr>
              <w:spacing w:before="120" w:after="120"/>
              <w:jc w:val="both"/>
              <w:rPr>
                <w:rFonts w:ascii="Arial" w:eastAsia="Times New Roman" w:hAnsi="Arial" w:cs="Arial"/>
                <w:b/>
                <w:color w:val="000000" w:themeColor="text1"/>
              </w:rPr>
            </w:pPr>
            <w:r w:rsidRPr="00360827">
              <w:rPr>
                <w:rFonts w:ascii="Arial" w:eastAsia="Times New Roman" w:hAnsi="Arial" w:cs="Arial"/>
                <w:b/>
                <w:color w:val="000000" w:themeColor="text1"/>
              </w:rPr>
              <w:t>Authority</w:t>
            </w:r>
          </w:p>
        </w:tc>
        <w:tc>
          <w:tcPr>
            <w:tcW w:w="3780" w:type="dxa"/>
            <w:shd w:val="clear" w:color="auto" w:fill="DEEAF6" w:themeFill="accent1" w:themeFillTint="33"/>
            <w:hideMark/>
          </w:tcPr>
          <w:p w14:paraId="50933467"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Peer-reviewed source; credible publisher/journal; authors’ expertise and affiliations clear; ethical approval stated when applicable.</w:t>
            </w:r>
          </w:p>
        </w:tc>
        <w:tc>
          <w:tcPr>
            <w:tcW w:w="4590" w:type="dxa"/>
            <w:shd w:val="clear" w:color="auto" w:fill="DEEAF6" w:themeFill="accent1" w:themeFillTint="33"/>
            <w:hideMark/>
          </w:tcPr>
          <w:p w14:paraId="3A4E2DDB"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Include if peer-reviewed and authored by qualified researchers; exclude if non-scholarly or author credibility unclear.</w:t>
            </w:r>
          </w:p>
        </w:tc>
      </w:tr>
      <w:tr w:rsidR="00F861AD" w:rsidRPr="00360827" w14:paraId="09066A5D" w14:textId="77777777" w:rsidTr="000F5630">
        <w:tc>
          <w:tcPr>
            <w:tcW w:w="0" w:type="auto"/>
            <w:shd w:val="clear" w:color="auto" w:fill="D0CECE" w:themeFill="background2" w:themeFillShade="E6"/>
            <w:hideMark/>
          </w:tcPr>
          <w:p w14:paraId="55111ED2" w14:textId="77777777" w:rsidR="00F861AD" w:rsidRPr="00360827" w:rsidRDefault="00F861AD" w:rsidP="00964ED3">
            <w:pPr>
              <w:spacing w:before="120" w:after="120"/>
              <w:jc w:val="both"/>
              <w:rPr>
                <w:rFonts w:ascii="Arial" w:eastAsia="Times New Roman" w:hAnsi="Arial" w:cs="Arial"/>
                <w:b/>
                <w:color w:val="000000" w:themeColor="text1"/>
              </w:rPr>
            </w:pPr>
            <w:r w:rsidRPr="00360827">
              <w:rPr>
                <w:rFonts w:ascii="Arial" w:eastAsia="Times New Roman" w:hAnsi="Arial" w:cs="Arial"/>
                <w:b/>
                <w:color w:val="000000" w:themeColor="text1"/>
              </w:rPr>
              <w:t>Accuracy</w:t>
            </w:r>
          </w:p>
        </w:tc>
        <w:tc>
          <w:tcPr>
            <w:tcW w:w="3780" w:type="dxa"/>
            <w:shd w:val="clear" w:color="auto" w:fill="DEEAF6" w:themeFill="accent1" w:themeFillTint="33"/>
            <w:hideMark/>
          </w:tcPr>
          <w:p w14:paraId="0CD82F84"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Transparent methods; adequate sample; clear analysis; consistent findings; sufficient evidence and citations.</w:t>
            </w:r>
          </w:p>
        </w:tc>
        <w:tc>
          <w:tcPr>
            <w:tcW w:w="4590" w:type="dxa"/>
            <w:shd w:val="clear" w:color="auto" w:fill="DEEAF6" w:themeFill="accent1" w:themeFillTint="33"/>
            <w:hideMark/>
          </w:tcPr>
          <w:p w14:paraId="5CA38A88"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Include if methods and claims are coherent and supported; exclude if assertions are unsubstantiated or methods opaque.</w:t>
            </w:r>
          </w:p>
        </w:tc>
      </w:tr>
      <w:tr w:rsidR="00F861AD" w:rsidRPr="00360827" w14:paraId="455E01B5" w14:textId="77777777" w:rsidTr="000F5630">
        <w:tc>
          <w:tcPr>
            <w:tcW w:w="0" w:type="auto"/>
            <w:shd w:val="clear" w:color="auto" w:fill="D0CECE" w:themeFill="background2" w:themeFillShade="E6"/>
            <w:hideMark/>
          </w:tcPr>
          <w:p w14:paraId="562B14ED" w14:textId="77777777" w:rsidR="00F861AD" w:rsidRPr="00360827" w:rsidRDefault="00F861AD" w:rsidP="00964ED3">
            <w:pPr>
              <w:spacing w:before="120" w:after="120"/>
              <w:jc w:val="both"/>
              <w:rPr>
                <w:rFonts w:ascii="Arial" w:eastAsia="Times New Roman" w:hAnsi="Arial" w:cs="Arial"/>
                <w:b/>
                <w:color w:val="000000" w:themeColor="text1"/>
              </w:rPr>
            </w:pPr>
            <w:r w:rsidRPr="00360827">
              <w:rPr>
                <w:rFonts w:ascii="Arial" w:eastAsia="Times New Roman" w:hAnsi="Arial" w:cs="Arial"/>
                <w:b/>
                <w:color w:val="000000" w:themeColor="text1"/>
              </w:rPr>
              <w:t>Purpose</w:t>
            </w:r>
          </w:p>
        </w:tc>
        <w:tc>
          <w:tcPr>
            <w:tcW w:w="3780" w:type="dxa"/>
            <w:shd w:val="clear" w:color="auto" w:fill="DEEAF6" w:themeFill="accent1" w:themeFillTint="33"/>
            <w:hideMark/>
          </w:tcPr>
          <w:p w14:paraId="4DCEA934"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Objective, scholarly intent; balanced tone; conflicts of interest disclosed; minimal bias.</w:t>
            </w:r>
          </w:p>
        </w:tc>
        <w:tc>
          <w:tcPr>
            <w:tcW w:w="4590" w:type="dxa"/>
            <w:shd w:val="clear" w:color="auto" w:fill="DEEAF6" w:themeFill="accent1" w:themeFillTint="33"/>
            <w:hideMark/>
          </w:tcPr>
          <w:p w14:paraId="0C3E1951"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Include if purpose is research/education and bias is managed; exclude if advocacy/marketing dominates or COI undisclosed.</w:t>
            </w:r>
          </w:p>
        </w:tc>
      </w:tr>
    </w:tbl>
    <w:p w14:paraId="427448F5" w14:textId="77777777" w:rsidR="00F861AD" w:rsidRPr="00360827" w:rsidRDefault="00F861AD" w:rsidP="00F861AD">
      <w:pPr>
        <w:pStyle w:val="NormalWeb"/>
        <w:spacing w:before="120" w:beforeAutospacing="0" w:after="120" w:afterAutospacing="0" w:line="360" w:lineRule="auto"/>
        <w:jc w:val="both"/>
        <w:rPr>
          <w:rFonts w:ascii="Arial" w:hAnsi="Arial" w:cs="Arial"/>
          <w:color w:val="000000" w:themeColor="text1"/>
          <w:sz w:val="22"/>
          <w:szCs w:val="22"/>
        </w:rPr>
      </w:pPr>
      <w:proofErr w:type="gramStart"/>
      <w:r w:rsidRPr="00360827">
        <w:rPr>
          <w:rFonts w:ascii="Arial" w:hAnsi="Arial" w:cs="Arial"/>
          <w:color w:val="000000" w:themeColor="text1"/>
          <w:sz w:val="22"/>
          <w:szCs w:val="22"/>
        </w:rPr>
        <w:lastRenderedPageBreak/>
        <w:t>The table</w:t>
      </w:r>
      <w:proofErr w:type="gramEnd"/>
      <w:r w:rsidRPr="00360827">
        <w:rPr>
          <w:rFonts w:ascii="Arial" w:hAnsi="Arial" w:cs="Arial"/>
          <w:color w:val="000000" w:themeColor="text1"/>
          <w:sz w:val="22"/>
          <w:szCs w:val="22"/>
        </w:rPr>
        <w:t xml:space="preserve"> 4 in appendix presents appraisal summary of key studies included in the review. </w:t>
      </w:r>
      <w:r w:rsidRPr="00360827">
        <w:rPr>
          <w:rFonts w:ascii="Arial" w:hAnsi="Arial" w:cs="Arial"/>
          <w:sz w:val="22"/>
        </w:rPr>
        <w:t>With appraisal principles set, section 3.5 details the concrete eligibility rules used in screening.</w:t>
      </w:r>
    </w:p>
    <w:p w14:paraId="021FAE6F" w14:textId="77777777" w:rsidR="00F861AD" w:rsidRPr="00360827" w:rsidRDefault="00F861AD" w:rsidP="00F861AD">
      <w:pPr>
        <w:pStyle w:val="Heading2"/>
        <w:rPr>
          <w:rFonts w:ascii="Arial" w:eastAsia="Times New Roman" w:hAnsi="Arial" w:cs="Arial"/>
          <w:b/>
          <w:color w:val="000000" w:themeColor="text1"/>
        </w:rPr>
      </w:pPr>
      <w:bookmarkStart w:id="8" w:name="_Toc210149298"/>
      <w:r w:rsidRPr="00360827">
        <w:rPr>
          <w:rFonts w:ascii="Arial" w:eastAsia="Times New Roman" w:hAnsi="Arial" w:cs="Arial"/>
          <w:b/>
          <w:color w:val="000000" w:themeColor="text1"/>
        </w:rPr>
        <w:t>3.5 Inclusion and Exclusion Criteria</w:t>
      </w:r>
      <w:bookmarkEnd w:id="8"/>
    </w:p>
    <w:p w14:paraId="14737A1F"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 xml:space="preserve">Inclusion and exclusion criteria (see Table 3) are predefined rules that specify which studies are eligible or ineligible for selection in a research review (Moher et al., 2009). Inclusion covered peer-reviewed journal articles and scholarly books reporting empirical qualitative studies or rigorous reviews on mothers’ experiences of autism, preferably from the last decade and with UK relevance where appropriate. Studies addressing parental stress, stigma, coping, service access, or post-diagnostic pathways were </w:t>
      </w:r>
      <w:proofErr w:type="spellStart"/>
      <w:r w:rsidRPr="00360827">
        <w:rPr>
          <w:rFonts w:ascii="Arial" w:eastAsia="Times New Roman" w:hAnsi="Arial" w:cs="Arial"/>
          <w:color w:val="000000" w:themeColor="text1"/>
        </w:rPr>
        <w:t>prioritised</w:t>
      </w:r>
      <w:proofErr w:type="spellEnd"/>
      <w:r w:rsidRPr="00360827">
        <w:rPr>
          <w:rFonts w:ascii="Arial" w:eastAsia="Times New Roman" w:hAnsi="Arial" w:cs="Arial"/>
          <w:color w:val="000000" w:themeColor="text1"/>
        </w:rPr>
        <w:t xml:space="preserve">. Exclusion applied to opinion blogs, non-scholarly items, non-English texts, and outdated research unless historically significant. These </w:t>
      </w:r>
      <w:proofErr w:type="gramStart"/>
      <w:r w:rsidRPr="00360827">
        <w:rPr>
          <w:rFonts w:ascii="Arial" w:eastAsia="Times New Roman" w:hAnsi="Arial" w:cs="Arial"/>
          <w:color w:val="000000" w:themeColor="text1"/>
        </w:rPr>
        <w:t>criteria maintained</w:t>
      </w:r>
      <w:proofErr w:type="gramEnd"/>
      <w:r w:rsidRPr="00360827">
        <w:rPr>
          <w:rFonts w:ascii="Arial" w:eastAsia="Times New Roman" w:hAnsi="Arial" w:cs="Arial"/>
          <w:color w:val="000000" w:themeColor="text1"/>
        </w:rPr>
        <w:t xml:space="preserve"> focus, ensured quality, and aligned the corpus with evidence-informed review guidance (Petticrew and Roberts, 2006).</w:t>
      </w:r>
    </w:p>
    <w:p w14:paraId="2D20A7AB" w14:textId="77777777" w:rsidR="00F861AD" w:rsidRPr="00360827" w:rsidRDefault="00F861AD" w:rsidP="00F861AD">
      <w:pPr>
        <w:pStyle w:val="Caption"/>
        <w:keepNext/>
        <w:jc w:val="center"/>
        <w:rPr>
          <w:rFonts w:ascii="Arial" w:hAnsi="Arial" w:cs="Arial"/>
          <w:color w:val="000000" w:themeColor="text1"/>
        </w:rPr>
      </w:pPr>
      <w:bookmarkStart w:id="9" w:name="_Toc210149323"/>
      <w:r w:rsidRPr="00360827">
        <w:rPr>
          <w:rFonts w:ascii="Arial" w:hAnsi="Arial" w:cs="Arial"/>
          <w:color w:val="000000" w:themeColor="text1"/>
        </w:rPr>
        <w:t xml:space="preserve">Table </w:t>
      </w:r>
      <w:r w:rsidRPr="00360827">
        <w:rPr>
          <w:rFonts w:ascii="Arial" w:hAnsi="Arial" w:cs="Arial"/>
          <w:color w:val="000000" w:themeColor="text1"/>
        </w:rPr>
        <w:fldChar w:fldCharType="begin"/>
      </w:r>
      <w:r w:rsidRPr="00360827">
        <w:rPr>
          <w:rFonts w:ascii="Arial" w:hAnsi="Arial" w:cs="Arial"/>
          <w:color w:val="000000" w:themeColor="text1"/>
        </w:rPr>
        <w:instrText xml:space="preserve"> SEQ Table \* ARABIC </w:instrText>
      </w:r>
      <w:r w:rsidRPr="00360827">
        <w:rPr>
          <w:rFonts w:ascii="Arial" w:hAnsi="Arial" w:cs="Arial"/>
          <w:color w:val="000000" w:themeColor="text1"/>
        </w:rPr>
        <w:fldChar w:fldCharType="separate"/>
      </w:r>
      <w:r w:rsidRPr="00360827">
        <w:rPr>
          <w:rFonts w:ascii="Arial" w:hAnsi="Arial" w:cs="Arial"/>
          <w:noProof/>
          <w:color w:val="000000" w:themeColor="text1"/>
        </w:rPr>
        <w:t>3</w:t>
      </w:r>
      <w:r w:rsidRPr="00360827">
        <w:rPr>
          <w:rFonts w:ascii="Arial" w:hAnsi="Arial" w:cs="Arial"/>
          <w:color w:val="000000" w:themeColor="text1"/>
        </w:rPr>
        <w:fldChar w:fldCharType="end"/>
      </w:r>
      <w:r w:rsidRPr="00360827">
        <w:rPr>
          <w:rFonts w:ascii="Arial" w:hAnsi="Arial" w:cs="Arial"/>
          <w:color w:val="000000" w:themeColor="text1"/>
        </w:rPr>
        <w:t>: Inclusion and Exclusion Criteria</w:t>
      </w:r>
      <w:bookmarkEnd w:id="9"/>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shd w:val="clear" w:color="auto" w:fill="D0CECE" w:themeFill="background2" w:themeFillShade="E6"/>
        <w:tblLook w:val="04A0" w:firstRow="1" w:lastRow="0" w:firstColumn="1" w:lastColumn="0" w:noHBand="0" w:noVBand="1"/>
      </w:tblPr>
      <w:tblGrid>
        <w:gridCol w:w="1573"/>
        <w:gridCol w:w="3521"/>
        <w:gridCol w:w="4176"/>
      </w:tblGrid>
      <w:tr w:rsidR="00F861AD" w:rsidRPr="00360827" w14:paraId="6F936E1E" w14:textId="77777777" w:rsidTr="00964ED3">
        <w:tc>
          <w:tcPr>
            <w:tcW w:w="0" w:type="auto"/>
            <w:shd w:val="clear" w:color="auto" w:fill="D0CECE" w:themeFill="background2" w:themeFillShade="E6"/>
            <w:hideMark/>
          </w:tcPr>
          <w:p w14:paraId="58CD22A3" w14:textId="77777777" w:rsidR="00F861AD" w:rsidRPr="00360827" w:rsidRDefault="00F861AD" w:rsidP="00964ED3">
            <w:pPr>
              <w:spacing w:before="120" w:after="120"/>
              <w:jc w:val="both"/>
              <w:rPr>
                <w:rFonts w:ascii="Arial" w:eastAsia="Times New Roman" w:hAnsi="Arial" w:cs="Arial"/>
                <w:b/>
                <w:bCs/>
                <w:color w:val="000000" w:themeColor="text1"/>
              </w:rPr>
            </w:pPr>
            <w:r w:rsidRPr="00360827">
              <w:rPr>
                <w:rFonts w:ascii="Arial" w:eastAsia="Times New Roman" w:hAnsi="Arial" w:cs="Arial"/>
                <w:b/>
                <w:bCs/>
                <w:color w:val="000000" w:themeColor="text1"/>
              </w:rPr>
              <w:t>Criteria</w:t>
            </w:r>
          </w:p>
        </w:tc>
        <w:tc>
          <w:tcPr>
            <w:tcW w:w="3521" w:type="dxa"/>
            <w:shd w:val="clear" w:color="auto" w:fill="D0CECE" w:themeFill="background2" w:themeFillShade="E6"/>
            <w:hideMark/>
          </w:tcPr>
          <w:p w14:paraId="50B6A70C" w14:textId="77777777" w:rsidR="00F861AD" w:rsidRPr="00360827" w:rsidRDefault="00F861AD" w:rsidP="00964ED3">
            <w:pPr>
              <w:spacing w:before="120" w:after="120"/>
              <w:jc w:val="both"/>
              <w:rPr>
                <w:rFonts w:ascii="Arial" w:eastAsia="Times New Roman" w:hAnsi="Arial" w:cs="Arial"/>
                <w:b/>
                <w:bCs/>
                <w:color w:val="000000" w:themeColor="text1"/>
              </w:rPr>
            </w:pPr>
            <w:r w:rsidRPr="00360827">
              <w:rPr>
                <w:rFonts w:ascii="Arial" w:eastAsia="Times New Roman" w:hAnsi="Arial" w:cs="Arial"/>
                <w:b/>
                <w:bCs/>
                <w:color w:val="000000" w:themeColor="text1"/>
              </w:rPr>
              <w:t>Inclusion</w:t>
            </w:r>
          </w:p>
        </w:tc>
        <w:tc>
          <w:tcPr>
            <w:tcW w:w="4176" w:type="dxa"/>
            <w:shd w:val="clear" w:color="auto" w:fill="D0CECE" w:themeFill="background2" w:themeFillShade="E6"/>
            <w:hideMark/>
          </w:tcPr>
          <w:p w14:paraId="0A335D6A" w14:textId="77777777" w:rsidR="00F861AD" w:rsidRPr="00360827" w:rsidRDefault="00F861AD" w:rsidP="00964ED3">
            <w:pPr>
              <w:spacing w:before="120" w:after="120"/>
              <w:jc w:val="both"/>
              <w:rPr>
                <w:rFonts w:ascii="Arial" w:eastAsia="Times New Roman" w:hAnsi="Arial" w:cs="Arial"/>
                <w:b/>
                <w:bCs/>
                <w:color w:val="000000" w:themeColor="text1"/>
              </w:rPr>
            </w:pPr>
            <w:r w:rsidRPr="00360827">
              <w:rPr>
                <w:rFonts w:ascii="Arial" w:eastAsia="Times New Roman" w:hAnsi="Arial" w:cs="Arial"/>
                <w:b/>
                <w:bCs/>
                <w:color w:val="000000" w:themeColor="text1"/>
              </w:rPr>
              <w:t>Exclusion</w:t>
            </w:r>
          </w:p>
        </w:tc>
      </w:tr>
      <w:tr w:rsidR="00F861AD" w:rsidRPr="00360827" w14:paraId="3B462EF8" w14:textId="77777777" w:rsidTr="00964ED3">
        <w:tc>
          <w:tcPr>
            <w:tcW w:w="0" w:type="auto"/>
            <w:shd w:val="clear" w:color="auto" w:fill="D0CECE" w:themeFill="background2" w:themeFillShade="E6"/>
            <w:hideMark/>
          </w:tcPr>
          <w:p w14:paraId="05F46119"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b/>
                <w:bCs/>
                <w:color w:val="000000" w:themeColor="text1"/>
              </w:rPr>
              <w:t>Source type</w:t>
            </w:r>
          </w:p>
        </w:tc>
        <w:tc>
          <w:tcPr>
            <w:tcW w:w="3521" w:type="dxa"/>
            <w:shd w:val="clear" w:color="auto" w:fill="DEEAF6" w:themeFill="accent1" w:themeFillTint="33"/>
            <w:hideMark/>
          </w:tcPr>
          <w:p w14:paraId="0B3DBAA7"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Peer-reviewed journals; scholarly books; rigorous reviews</w:t>
            </w:r>
          </w:p>
        </w:tc>
        <w:tc>
          <w:tcPr>
            <w:tcW w:w="4176" w:type="dxa"/>
            <w:shd w:val="clear" w:color="auto" w:fill="DEEAF6" w:themeFill="accent1" w:themeFillTint="33"/>
            <w:hideMark/>
          </w:tcPr>
          <w:p w14:paraId="5A2E3F7B"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Opinion blogs; non-scholarly items</w:t>
            </w:r>
          </w:p>
        </w:tc>
      </w:tr>
      <w:tr w:rsidR="00F861AD" w:rsidRPr="00360827" w14:paraId="34C77412" w14:textId="77777777" w:rsidTr="00964ED3">
        <w:tc>
          <w:tcPr>
            <w:tcW w:w="0" w:type="auto"/>
            <w:shd w:val="clear" w:color="auto" w:fill="D0CECE" w:themeFill="background2" w:themeFillShade="E6"/>
            <w:hideMark/>
          </w:tcPr>
          <w:p w14:paraId="0E84BF68"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b/>
                <w:bCs/>
                <w:color w:val="000000" w:themeColor="text1"/>
              </w:rPr>
              <w:t>Design</w:t>
            </w:r>
          </w:p>
        </w:tc>
        <w:tc>
          <w:tcPr>
            <w:tcW w:w="3521" w:type="dxa"/>
            <w:shd w:val="clear" w:color="auto" w:fill="DEEAF6" w:themeFill="accent1" w:themeFillTint="33"/>
            <w:hideMark/>
          </w:tcPr>
          <w:p w14:paraId="15AFAE0F"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Empirical qualitative studies; systematic/review studies</w:t>
            </w:r>
          </w:p>
        </w:tc>
        <w:tc>
          <w:tcPr>
            <w:tcW w:w="4176" w:type="dxa"/>
            <w:shd w:val="clear" w:color="auto" w:fill="DEEAF6" w:themeFill="accent1" w:themeFillTint="33"/>
            <w:hideMark/>
          </w:tcPr>
          <w:p w14:paraId="0FB52E8C"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Unsupported editorials; unclear methods</w:t>
            </w:r>
          </w:p>
        </w:tc>
      </w:tr>
      <w:tr w:rsidR="00F861AD" w:rsidRPr="00360827" w14:paraId="262C7E8D" w14:textId="77777777" w:rsidTr="00964ED3">
        <w:tc>
          <w:tcPr>
            <w:tcW w:w="0" w:type="auto"/>
            <w:shd w:val="clear" w:color="auto" w:fill="D0CECE" w:themeFill="background2" w:themeFillShade="E6"/>
            <w:hideMark/>
          </w:tcPr>
          <w:p w14:paraId="62BCADC1"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b/>
                <w:bCs/>
                <w:color w:val="000000" w:themeColor="text1"/>
              </w:rPr>
              <w:t>Focus</w:t>
            </w:r>
          </w:p>
        </w:tc>
        <w:tc>
          <w:tcPr>
            <w:tcW w:w="3521" w:type="dxa"/>
            <w:shd w:val="clear" w:color="auto" w:fill="DEEAF6" w:themeFill="accent1" w:themeFillTint="33"/>
            <w:hideMark/>
          </w:tcPr>
          <w:p w14:paraId="7B62AF6F"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Mothers’ experiences of autism; parental stress, stigma, coping, service access, post-diagnostic pathways</w:t>
            </w:r>
          </w:p>
        </w:tc>
        <w:tc>
          <w:tcPr>
            <w:tcW w:w="4176" w:type="dxa"/>
            <w:shd w:val="clear" w:color="auto" w:fill="DEEAF6" w:themeFill="accent1" w:themeFillTint="33"/>
            <w:hideMark/>
          </w:tcPr>
          <w:p w14:paraId="13F12BDD"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Wrong population; unrelated to maternal experiences</w:t>
            </w:r>
          </w:p>
        </w:tc>
      </w:tr>
      <w:tr w:rsidR="00F861AD" w:rsidRPr="00360827" w14:paraId="31759ECB" w14:textId="77777777" w:rsidTr="00964ED3">
        <w:tc>
          <w:tcPr>
            <w:tcW w:w="0" w:type="auto"/>
            <w:shd w:val="clear" w:color="auto" w:fill="D0CECE" w:themeFill="background2" w:themeFillShade="E6"/>
            <w:hideMark/>
          </w:tcPr>
          <w:p w14:paraId="13FFA2B8"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b/>
                <w:bCs/>
                <w:color w:val="000000" w:themeColor="text1"/>
              </w:rPr>
              <w:t>Date/Context</w:t>
            </w:r>
          </w:p>
        </w:tc>
        <w:tc>
          <w:tcPr>
            <w:tcW w:w="3521" w:type="dxa"/>
            <w:shd w:val="clear" w:color="auto" w:fill="DEEAF6" w:themeFill="accent1" w:themeFillTint="33"/>
            <w:hideMark/>
          </w:tcPr>
          <w:p w14:paraId="511228DC"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Last 10 years; UK relevance (where appropriate); seminal older studies if justified</w:t>
            </w:r>
          </w:p>
        </w:tc>
        <w:tc>
          <w:tcPr>
            <w:tcW w:w="4176" w:type="dxa"/>
            <w:shd w:val="clear" w:color="auto" w:fill="DEEAF6" w:themeFill="accent1" w:themeFillTint="33"/>
            <w:hideMark/>
          </w:tcPr>
          <w:p w14:paraId="40B66CB8"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Outdated research without contextual value; non-comparable settings</w:t>
            </w:r>
          </w:p>
        </w:tc>
      </w:tr>
      <w:tr w:rsidR="00F861AD" w:rsidRPr="00360827" w14:paraId="42B261DD" w14:textId="77777777" w:rsidTr="00964ED3">
        <w:tc>
          <w:tcPr>
            <w:tcW w:w="0" w:type="auto"/>
            <w:shd w:val="clear" w:color="auto" w:fill="D0CECE" w:themeFill="background2" w:themeFillShade="E6"/>
            <w:hideMark/>
          </w:tcPr>
          <w:p w14:paraId="0859A452"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b/>
                <w:bCs/>
                <w:color w:val="000000" w:themeColor="text1"/>
              </w:rPr>
              <w:t>Language</w:t>
            </w:r>
          </w:p>
        </w:tc>
        <w:tc>
          <w:tcPr>
            <w:tcW w:w="3521" w:type="dxa"/>
            <w:shd w:val="clear" w:color="auto" w:fill="DEEAF6" w:themeFill="accent1" w:themeFillTint="33"/>
            <w:hideMark/>
          </w:tcPr>
          <w:p w14:paraId="720197B5"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English</w:t>
            </w:r>
          </w:p>
        </w:tc>
        <w:tc>
          <w:tcPr>
            <w:tcW w:w="4176" w:type="dxa"/>
            <w:shd w:val="clear" w:color="auto" w:fill="DEEAF6" w:themeFill="accent1" w:themeFillTint="33"/>
            <w:hideMark/>
          </w:tcPr>
          <w:p w14:paraId="4225E441" w14:textId="77777777" w:rsidR="00F861AD" w:rsidRPr="00360827" w:rsidRDefault="00F861AD" w:rsidP="00964ED3">
            <w:pPr>
              <w:spacing w:before="120" w:after="120"/>
              <w:jc w:val="both"/>
              <w:rPr>
                <w:rFonts w:ascii="Arial" w:eastAsia="Times New Roman" w:hAnsi="Arial" w:cs="Arial"/>
                <w:color w:val="000000" w:themeColor="text1"/>
              </w:rPr>
            </w:pPr>
            <w:r w:rsidRPr="00360827">
              <w:rPr>
                <w:rFonts w:ascii="Arial" w:eastAsia="Times New Roman" w:hAnsi="Arial" w:cs="Arial"/>
                <w:color w:val="000000" w:themeColor="text1"/>
              </w:rPr>
              <w:t>Non-English</w:t>
            </w:r>
          </w:p>
        </w:tc>
      </w:tr>
    </w:tbl>
    <w:p w14:paraId="5061235E" w14:textId="77777777" w:rsidR="00F861AD" w:rsidRPr="00360827" w:rsidRDefault="00F861AD" w:rsidP="00F861AD">
      <w:pPr>
        <w:pStyle w:val="NormalWeb"/>
        <w:rPr>
          <w:rFonts w:ascii="Arial" w:hAnsi="Arial" w:cs="Arial"/>
          <w:sz w:val="22"/>
        </w:rPr>
      </w:pPr>
      <w:r w:rsidRPr="00360827">
        <w:rPr>
          <w:rFonts w:ascii="Arial" w:hAnsi="Arial" w:cs="Arial"/>
          <w:sz w:val="22"/>
        </w:rPr>
        <w:t xml:space="preserve">Eligible studies identified, </w:t>
      </w:r>
      <w:proofErr w:type="gramStart"/>
      <w:r w:rsidRPr="00360827">
        <w:rPr>
          <w:rFonts w:ascii="Arial" w:hAnsi="Arial" w:cs="Arial"/>
          <w:sz w:val="22"/>
        </w:rPr>
        <w:t>the section</w:t>
      </w:r>
      <w:proofErr w:type="gramEnd"/>
      <w:r w:rsidRPr="00360827">
        <w:rPr>
          <w:rFonts w:ascii="Arial" w:hAnsi="Arial" w:cs="Arial"/>
          <w:sz w:val="22"/>
        </w:rPr>
        <w:t xml:space="preserve"> 3.6 outlines the thematic analysis and coding workflow.</w:t>
      </w:r>
    </w:p>
    <w:p w14:paraId="39969CF3" w14:textId="77777777" w:rsidR="00F861AD" w:rsidRPr="00360827" w:rsidRDefault="00F861AD" w:rsidP="00F861AD">
      <w:pPr>
        <w:pStyle w:val="Heading2"/>
        <w:spacing w:before="120" w:after="120" w:line="360" w:lineRule="auto"/>
        <w:rPr>
          <w:rFonts w:ascii="Arial" w:eastAsia="Times New Roman" w:hAnsi="Arial" w:cs="Arial"/>
          <w:b/>
          <w:color w:val="000000" w:themeColor="text1"/>
        </w:rPr>
      </w:pPr>
      <w:bookmarkStart w:id="10" w:name="_Toc210149299"/>
      <w:r w:rsidRPr="00360827">
        <w:rPr>
          <w:rFonts w:ascii="Arial" w:eastAsia="Times New Roman" w:hAnsi="Arial" w:cs="Arial"/>
          <w:b/>
          <w:color w:val="000000" w:themeColor="text1"/>
        </w:rPr>
        <w:t xml:space="preserve">3.6 </w:t>
      </w:r>
      <w:proofErr w:type="spellStart"/>
      <w:r w:rsidRPr="00360827">
        <w:rPr>
          <w:rFonts w:ascii="Arial" w:eastAsia="Times New Roman" w:hAnsi="Arial" w:cs="Arial"/>
          <w:b/>
          <w:color w:val="000000" w:themeColor="text1"/>
        </w:rPr>
        <w:t>Analysing</w:t>
      </w:r>
      <w:proofErr w:type="spellEnd"/>
      <w:r w:rsidRPr="00360827">
        <w:rPr>
          <w:rFonts w:ascii="Arial" w:eastAsia="Times New Roman" w:hAnsi="Arial" w:cs="Arial"/>
          <w:b/>
          <w:color w:val="000000" w:themeColor="text1"/>
        </w:rPr>
        <w:t xml:space="preserve"> Research</w:t>
      </w:r>
      <w:bookmarkEnd w:id="10"/>
    </w:p>
    <w:p w14:paraId="620FDAE9"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 xml:space="preserve">Research analysis is the systematic process of examining and interpreting data to identify patterns, themes, and insights that address the research question (Creswell and Creswell, 2018). A </w:t>
      </w:r>
      <w:proofErr w:type="gramStart"/>
      <w:r w:rsidRPr="00360827">
        <w:rPr>
          <w:rFonts w:ascii="Arial" w:eastAsia="Times New Roman" w:hAnsi="Arial" w:cs="Arial"/>
          <w:color w:val="000000" w:themeColor="text1"/>
        </w:rPr>
        <w:t>6 phase</w:t>
      </w:r>
      <w:proofErr w:type="gramEnd"/>
      <w:r w:rsidRPr="00360827">
        <w:rPr>
          <w:rFonts w:ascii="Arial" w:eastAsia="Times New Roman" w:hAnsi="Arial" w:cs="Arial"/>
          <w:color w:val="000000" w:themeColor="text1"/>
        </w:rPr>
        <w:t xml:space="preserve"> thematic coding approach by Braun and Clarke, see in figure, suitable for qualitative </w:t>
      </w:r>
      <w:r w:rsidRPr="00360827">
        <w:rPr>
          <w:rFonts w:ascii="Arial" w:eastAsia="Times New Roman" w:hAnsi="Arial" w:cs="Arial"/>
          <w:color w:val="000000" w:themeColor="text1"/>
        </w:rPr>
        <w:lastRenderedPageBreak/>
        <w:t xml:space="preserve">synthesis was employed (Braun and Clarke, 2006). After full-text reading, repeated ideas, issues, and keywords were noted to generate initial codes such as “diagnostic delays,” “courtesy stigma,” “service navigation,” “coping strategies,” and “peer support.” Related codes were then clustered into broader themes aligned with the objectives, for example, “Emotional Load and Stress,” “Stigma and Social Relations,” and “Support Systems and Access.” </w:t>
      </w:r>
      <w:proofErr w:type="spellStart"/>
      <w:r w:rsidRPr="00360827">
        <w:rPr>
          <w:rFonts w:ascii="Arial" w:eastAsia="Times New Roman" w:hAnsi="Arial" w:cs="Arial"/>
          <w:color w:val="000000" w:themeColor="text1"/>
        </w:rPr>
        <w:t>Organisation</w:t>
      </w:r>
      <w:proofErr w:type="spellEnd"/>
      <w:r w:rsidRPr="00360827">
        <w:rPr>
          <w:rFonts w:ascii="Arial" w:eastAsia="Times New Roman" w:hAnsi="Arial" w:cs="Arial"/>
          <w:color w:val="000000" w:themeColor="text1"/>
        </w:rPr>
        <w:t xml:space="preserve"> was managed with a spreadsheet containing study details, codes, extracts, and theme mapping. </w:t>
      </w:r>
      <w:proofErr w:type="spellStart"/>
      <w:r w:rsidRPr="00360827">
        <w:rPr>
          <w:rFonts w:ascii="Arial" w:eastAsia="Times New Roman" w:hAnsi="Arial" w:cs="Arial"/>
          <w:color w:val="000000" w:themeColor="text1"/>
        </w:rPr>
        <w:t>Colour</w:t>
      </w:r>
      <w:proofErr w:type="spellEnd"/>
      <w:r w:rsidRPr="00360827">
        <w:rPr>
          <w:rFonts w:ascii="Arial" w:eastAsia="Times New Roman" w:hAnsi="Arial" w:cs="Arial"/>
          <w:color w:val="000000" w:themeColor="text1"/>
        </w:rPr>
        <w:t xml:space="preserve"> coding and memo notes tracked movement from codes to themes, creating an auditable trail for Chapter 4.</w:t>
      </w:r>
    </w:p>
    <w:p w14:paraId="154E052C" w14:textId="77777777" w:rsidR="00F861AD" w:rsidRPr="00360827" w:rsidRDefault="00F861AD" w:rsidP="00F861AD">
      <w:pPr>
        <w:keepNext/>
        <w:spacing w:before="120" w:after="120" w:line="360" w:lineRule="auto"/>
        <w:jc w:val="center"/>
        <w:rPr>
          <w:rFonts w:ascii="Arial" w:hAnsi="Arial" w:cs="Arial"/>
          <w:color w:val="000000" w:themeColor="text1"/>
        </w:rPr>
      </w:pPr>
      <w:r w:rsidRPr="00360827">
        <w:rPr>
          <w:rFonts w:ascii="Arial" w:eastAsia="Times New Roman" w:hAnsi="Arial" w:cs="Arial"/>
          <w:noProof/>
          <w:color w:val="000000" w:themeColor="text1"/>
        </w:rPr>
        <w:drawing>
          <wp:inline distT="0" distB="0" distL="0" distR="0" wp14:anchorId="5AE2D7D1" wp14:editId="4B7E47F7">
            <wp:extent cx="5486400" cy="5120640"/>
            <wp:effectExtent l="0" t="0" r="0" b="2286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14:paraId="6D292B5E" w14:textId="77777777" w:rsidR="00F861AD" w:rsidRPr="00360827" w:rsidRDefault="00F861AD" w:rsidP="00F861AD">
      <w:pPr>
        <w:pStyle w:val="Caption"/>
        <w:spacing w:before="120" w:after="120" w:line="360" w:lineRule="auto"/>
        <w:jc w:val="center"/>
        <w:rPr>
          <w:rFonts w:ascii="Arial" w:hAnsi="Arial" w:cs="Arial"/>
          <w:color w:val="000000" w:themeColor="text1"/>
          <w:sz w:val="22"/>
          <w:szCs w:val="22"/>
        </w:rPr>
      </w:pPr>
      <w:bookmarkStart w:id="11" w:name="_Toc210149329"/>
      <w:r w:rsidRPr="00360827">
        <w:rPr>
          <w:rFonts w:ascii="Arial" w:hAnsi="Arial" w:cs="Arial"/>
          <w:color w:val="000000" w:themeColor="text1"/>
          <w:sz w:val="22"/>
          <w:szCs w:val="22"/>
        </w:rPr>
        <w:t xml:space="preserve">Figure </w:t>
      </w:r>
      <w:r w:rsidRPr="00360827">
        <w:rPr>
          <w:rFonts w:ascii="Arial" w:hAnsi="Arial" w:cs="Arial"/>
          <w:color w:val="000000" w:themeColor="text1"/>
          <w:sz w:val="22"/>
          <w:szCs w:val="22"/>
        </w:rPr>
        <w:fldChar w:fldCharType="begin"/>
      </w:r>
      <w:r w:rsidRPr="00360827">
        <w:rPr>
          <w:rFonts w:ascii="Arial" w:hAnsi="Arial" w:cs="Arial"/>
          <w:color w:val="000000" w:themeColor="text1"/>
          <w:sz w:val="22"/>
          <w:szCs w:val="22"/>
        </w:rPr>
        <w:instrText xml:space="preserve"> SEQ Figure \* ARABIC </w:instrText>
      </w:r>
      <w:r w:rsidRPr="00360827">
        <w:rPr>
          <w:rFonts w:ascii="Arial" w:hAnsi="Arial" w:cs="Arial"/>
          <w:color w:val="000000" w:themeColor="text1"/>
          <w:sz w:val="22"/>
          <w:szCs w:val="22"/>
        </w:rPr>
        <w:fldChar w:fldCharType="separate"/>
      </w:r>
      <w:r w:rsidRPr="00360827">
        <w:rPr>
          <w:rFonts w:ascii="Arial" w:hAnsi="Arial" w:cs="Arial"/>
          <w:noProof/>
          <w:color w:val="000000" w:themeColor="text1"/>
          <w:sz w:val="22"/>
          <w:szCs w:val="22"/>
        </w:rPr>
        <w:t>4</w:t>
      </w:r>
      <w:r w:rsidRPr="00360827">
        <w:rPr>
          <w:rFonts w:ascii="Arial" w:hAnsi="Arial" w:cs="Arial"/>
          <w:color w:val="000000" w:themeColor="text1"/>
          <w:sz w:val="22"/>
          <w:szCs w:val="22"/>
        </w:rPr>
        <w:fldChar w:fldCharType="end"/>
      </w:r>
      <w:r w:rsidRPr="00360827">
        <w:rPr>
          <w:rFonts w:ascii="Arial" w:hAnsi="Arial" w:cs="Arial"/>
          <w:color w:val="000000" w:themeColor="text1"/>
          <w:sz w:val="22"/>
          <w:szCs w:val="22"/>
        </w:rPr>
        <w:t>: Thematic analysis workflow (Braun &amp; Clarke</w:t>
      </w:r>
      <w:r w:rsidR="004E72B7" w:rsidRPr="00360827">
        <w:rPr>
          <w:rFonts w:ascii="Arial" w:hAnsi="Arial" w:cs="Arial"/>
          <w:color w:val="000000" w:themeColor="text1"/>
          <w:sz w:val="22"/>
          <w:szCs w:val="22"/>
        </w:rPr>
        <w:t>, 2006</w:t>
      </w:r>
      <w:r w:rsidRPr="00360827">
        <w:rPr>
          <w:rFonts w:ascii="Arial" w:hAnsi="Arial" w:cs="Arial"/>
          <w:color w:val="000000" w:themeColor="text1"/>
          <w:sz w:val="22"/>
          <w:szCs w:val="22"/>
        </w:rPr>
        <w:t>)</w:t>
      </w:r>
      <w:bookmarkEnd w:id="11"/>
    </w:p>
    <w:p w14:paraId="5F71B2CD" w14:textId="77777777" w:rsidR="00F861AD" w:rsidRPr="00360827" w:rsidRDefault="00F861AD" w:rsidP="00F861AD">
      <w:pPr>
        <w:pStyle w:val="NormalWeb"/>
        <w:spacing w:before="120" w:beforeAutospacing="0" w:after="120" w:afterAutospacing="0" w:line="360" w:lineRule="auto"/>
        <w:jc w:val="both"/>
        <w:rPr>
          <w:rFonts w:ascii="Arial" w:hAnsi="Arial" w:cs="Arial"/>
          <w:sz w:val="22"/>
        </w:rPr>
      </w:pPr>
      <w:r w:rsidRPr="00360827">
        <w:rPr>
          <w:rFonts w:ascii="Arial" w:hAnsi="Arial" w:cs="Arial"/>
          <w:sz w:val="22"/>
        </w:rPr>
        <w:t>Before reporting results, ethical standards guiding secondary synthesis are clarified in section 3.7.</w:t>
      </w:r>
    </w:p>
    <w:p w14:paraId="27E553D7" w14:textId="77777777" w:rsidR="00F861AD" w:rsidRPr="00360827" w:rsidRDefault="00F861AD" w:rsidP="00F861AD">
      <w:pPr>
        <w:pStyle w:val="Heading2"/>
        <w:spacing w:before="120" w:after="120" w:line="360" w:lineRule="auto"/>
        <w:rPr>
          <w:rFonts w:ascii="Arial" w:eastAsia="Times New Roman" w:hAnsi="Arial" w:cs="Arial"/>
          <w:b/>
          <w:color w:val="000000" w:themeColor="text1"/>
        </w:rPr>
      </w:pPr>
      <w:bookmarkStart w:id="12" w:name="_Toc210149300"/>
      <w:r w:rsidRPr="00360827">
        <w:rPr>
          <w:rFonts w:ascii="Arial" w:eastAsia="Times New Roman" w:hAnsi="Arial" w:cs="Arial"/>
          <w:b/>
          <w:color w:val="000000" w:themeColor="text1"/>
        </w:rPr>
        <w:lastRenderedPageBreak/>
        <w:t>3.7 Ethical Considerations</w:t>
      </w:r>
      <w:bookmarkEnd w:id="12"/>
    </w:p>
    <w:p w14:paraId="23CE3221"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 xml:space="preserve">Ethical considerations are the principles and practices that ensure research is conducted with integrity, transparency, and respect for scholarly and professional standards (Cohen et al., 2018). The study used secondary sources only; no new data </w:t>
      </w:r>
      <w:proofErr w:type="gramStart"/>
      <w:r w:rsidRPr="00360827">
        <w:rPr>
          <w:rFonts w:ascii="Arial" w:eastAsia="Times New Roman" w:hAnsi="Arial" w:cs="Arial"/>
          <w:color w:val="000000" w:themeColor="text1"/>
        </w:rPr>
        <w:t>were</w:t>
      </w:r>
      <w:proofErr w:type="gramEnd"/>
      <w:r w:rsidRPr="00360827">
        <w:rPr>
          <w:rFonts w:ascii="Arial" w:eastAsia="Times New Roman" w:hAnsi="Arial" w:cs="Arial"/>
          <w:color w:val="000000" w:themeColor="text1"/>
        </w:rPr>
        <w:t xml:space="preserve"> collected. Ethical risk was therefore low but required robust scholarly conduct. Academic integrity was upheld through accurate citation, consistent Harvard referencing, and fair representation of findings. Conflicting evidence was reported without selective omission, and claims were limited to what the sources supported. Transparency in search logs, screening, and coding enhanced credibility and allowed readers to judge trustworthiness (Tranfield et al., 2003).</w:t>
      </w:r>
    </w:p>
    <w:p w14:paraId="3865D95B" w14:textId="77777777" w:rsidR="00F861AD" w:rsidRPr="00360827" w:rsidRDefault="00F861AD" w:rsidP="00F861AD">
      <w:pPr>
        <w:pStyle w:val="NormalWeb"/>
        <w:spacing w:before="120" w:beforeAutospacing="0" w:after="120" w:afterAutospacing="0" w:line="360" w:lineRule="auto"/>
        <w:rPr>
          <w:rFonts w:ascii="Arial" w:hAnsi="Arial" w:cs="Arial"/>
          <w:sz w:val="22"/>
        </w:rPr>
      </w:pPr>
      <w:r w:rsidRPr="00360827">
        <w:rPr>
          <w:rFonts w:ascii="Arial" w:hAnsi="Arial" w:cs="Arial"/>
          <w:sz w:val="22"/>
        </w:rPr>
        <w:t>With methods and ethics established, section 3.8 closes by signposting to the findings.</w:t>
      </w:r>
    </w:p>
    <w:p w14:paraId="365048D5" w14:textId="77777777" w:rsidR="00F861AD" w:rsidRPr="00360827" w:rsidRDefault="00F861AD" w:rsidP="00F861AD">
      <w:pPr>
        <w:pStyle w:val="Heading2"/>
        <w:spacing w:before="120" w:after="120" w:line="360" w:lineRule="auto"/>
        <w:rPr>
          <w:rFonts w:ascii="Arial" w:eastAsia="Times New Roman" w:hAnsi="Arial" w:cs="Arial"/>
          <w:b/>
          <w:color w:val="000000" w:themeColor="text1"/>
        </w:rPr>
      </w:pPr>
      <w:bookmarkStart w:id="13" w:name="_Toc210149301"/>
      <w:r w:rsidRPr="00360827">
        <w:rPr>
          <w:rFonts w:ascii="Arial" w:eastAsia="Times New Roman" w:hAnsi="Arial" w:cs="Arial"/>
          <w:b/>
          <w:color w:val="000000" w:themeColor="text1"/>
        </w:rPr>
        <w:t>3.8 Chapter Conclusion</w:t>
      </w:r>
      <w:bookmarkEnd w:id="13"/>
    </w:p>
    <w:p w14:paraId="4106E5E0" w14:textId="77777777" w:rsidR="00F861AD" w:rsidRPr="00360827" w:rsidRDefault="00F861AD" w:rsidP="00F861AD">
      <w:pPr>
        <w:spacing w:before="120" w:after="120" w:line="360" w:lineRule="auto"/>
        <w:jc w:val="both"/>
        <w:rPr>
          <w:rFonts w:ascii="Arial" w:eastAsia="Times New Roman" w:hAnsi="Arial" w:cs="Arial"/>
          <w:color w:val="000000" w:themeColor="text1"/>
        </w:rPr>
      </w:pPr>
      <w:r w:rsidRPr="00360827">
        <w:rPr>
          <w:rFonts w:ascii="Arial" w:eastAsia="Times New Roman" w:hAnsi="Arial" w:cs="Arial"/>
          <w:color w:val="000000" w:themeColor="text1"/>
        </w:rPr>
        <w:t xml:space="preserve">This chapter </w:t>
      </w:r>
      <w:proofErr w:type="gramStart"/>
      <w:r w:rsidRPr="00360827">
        <w:rPr>
          <w:rFonts w:ascii="Arial" w:eastAsia="Times New Roman" w:hAnsi="Arial" w:cs="Arial"/>
          <w:color w:val="000000" w:themeColor="text1"/>
        </w:rPr>
        <w:t>set</w:t>
      </w:r>
      <w:proofErr w:type="gramEnd"/>
      <w:r w:rsidRPr="00360827">
        <w:rPr>
          <w:rFonts w:ascii="Arial" w:eastAsia="Times New Roman" w:hAnsi="Arial" w:cs="Arial"/>
          <w:color w:val="000000" w:themeColor="text1"/>
        </w:rPr>
        <w:t xml:space="preserve"> out a systematic, transparent approach for identifying, evaluating, and </w:t>
      </w:r>
      <w:proofErr w:type="spellStart"/>
      <w:r w:rsidRPr="00360827">
        <w:rPr>
          <w:rFonts w:ascii="Arial" w:eastAsia="Times New Roman" w:hAnsi="Arial" w:cs="Arial"/>
          <w:color w:val="000000" w:themeColor="text1"/>
        </w:rPr>
        <w:t>analysing</w:t>
      </w:r>
      <w:proofErr w:type="spellEnd"/>
      <w:r w:rsidRPr="00360827">
        <w:rPr>
          <w:rFonts w:ascii="Arial" w:eastAsia="Times New Roman" w:hAnsi="Arial" w:cs="Arial"/>
          <w:color w:val="000000" w:themeColor="text1"/>
        </w:rPr>
        <w:t xml:space="preserve"> literature on mothers raising autistic children. A planned search strategy, CRAAP-based validation, and clear inclusion and exclusion criteria safeguarded relevance and quality. The thematic coding framework and </w:t>
      </w:r>
      <w:proofErr w:type="spellStart"/>
      <w:r w:rsidRPr="00360827">
        <w:rPr>
          <w:rFonts w:ascii="Arial" w:eastAsia="Times New Roman" w:hAnsi="Arial" w:cs="Arial"/>
          <w:color w:val="000000" w:themeColor="text1"/>
        </w:rPr>
        <w:t>organised</w:t>
      </w:r>
      <w:proofErr w:type="spellEnd"/>
      <w:r w:rsidRPr="00360827">
        <w:rPr>
          <w:rFonts w:ascii="Arial" w:eastAsia="Times New Roman" w:hAnsi="Arial" w:cs="Arial"/>
          <w:color w:val="000000" w:themeColor="text1"/>
        </w:rPr>
        <w:t xml:space="preserve"> audit trail prepared the ground for </w:t>
      </w:r>
      <w:proofErr w:type="gramStart"/>
      <w:r w:rsidRPr="00360827">
        <w:rPr>
          <w:rFonts w:ascii="Arial" w:eastAsia="Times New Roman" w:hAnsi="Arial" w:cs="Arial"/>
          <w:color w:val="000000" w:themeColor="text1"/>
        </w:rPr>
        <w:t>a coherent</w:t>
      </w:r>
      <w:proofErr w:type="gramEnd"/>
      <w:r w:rsidRPr="00360827">
        <w:rPr>
          <w:rFonts w:ascii="Arial" w:eastAsia="Times New Roman" w:hAnsi="Arial" w:cs="Arial"/>
          <w:color w:val="000000" w:themeColor="text1"/>
        </w:rPr>
        <w:t xml:space="preserve"> synthesis. Chapter 4 now presents the thematic findings, linking each theme to the research question and situating results within the wider evidence base.</w:t>
      </w:r>
    </w:p>
    <w:p w14:paraId="40AD9BB1"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5F3A9C8E"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6694E9D2"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79DB0F40"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63E51504"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66642393"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2AB5B889"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18753C75"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649D226D"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7B3EAC33" w14:textId="77777777" w:rsidR="00F861AD" w:rsidRPr="00360827" w:rsidRDefault="00F861AD" w:rsidP="00F861AD">
      <w:pPr>
        <w:spacing w:before="120" w:after="120" w:line="360" w:lineRule="auto"/>
        <w:jc w:val="both"/>
        <w:rPr>
          <w:rFonts w:ascii="Arial" w:eastAsia="Times New Roman" w:hAnsi="Arial" w:cs="Arial"/>
          <w:color w:val="000000" w:themeColor="text1"/>
        </w:rPr>
      </w:pPr>
    </w:p>
    <w:p w14:paraId="2E61235B" w14:textId="77777777" w:rsidR="004E72B7" w:rsidRPr="00360827" w:rsidRDefault="004E72B7"/>
    <w:p w14:paraId="5F96133A" w14:textId="77777777" w:rsidR="004E72B7" w:rsidRPr="00360827" w:rsidRDefault="004E72B7" w:rsidP="004E72B7">
      <w:pPr>
        <w:pStyle w:val="Heading2"/>
        <w:spacing w:line="360" w:lineRule="auto"/>
        <w:jc w:val="both"/>
        <w:rPr>
          <w:rFonts w:ascii="Arial" w:eastAsia="Times New Roman" w:hAnsi="Arial" w:cs="Arial"/>
          <w:b/>
          <w:color w:val="000000" w:themeColor="text1"/>
          <w:szCs w:val="22"/>
        </w:rPr>
      </w:pPr>
      <w:bookmarkStart w:id="14" w:name="_Toc210149317"/>
      <w:r w:rsidRPr="00360827">
        <w:rPr>
          <w:rFonts w:ascii="Arial" w:eastAsia="Times New Roman" w:hAnsi="Arial" w:cs="Arial"/>
          <w:b/>
          <w:color w:val="000000" w:themeColor="text1"/>
          <w:szCs w:val="22"/>
        </w:rPr>
        <w:lastRenderedPageBreak/>
        <w:t>References</w:t>
      </w:r>
      <w:bookmarkEnd w:id="14"/>
    </w:p>
    <w:p w14:paraId="1B6C889D"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Blakeslee, S. (2004) ‘The CRAAP test’, LOEX Quarterly, 31(3), pp. 6–7.</w:t>
      </w:r>
    </w:p>
    <w:p w14:paraId="2DC1C222"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 xml:space="preserve">Booth, A., Sutton, A. and Papaioannou, D. (2016) Systematic Approaches to a Successful Literature Review. 2nd </w:t>
      </w:r>
      <w:proofErr w:type="spellStart"/>
      <w:proofErr w:type="gramStart"/>
      <w:r w:rsidRPr="00360827">
        <w:rPr>
          <w:rFonts w:ascii="Arial" w:hAnsi="Arial" w:cs="Arial"/>
          <w:color w:val="000000" w:themeColor="text1"/>
          <w:sz w:val="22"/>
          <w:szCs w:val="22"/>
        </w:rPr>
        <w:t>edn</w:t>
      </w:r>
      <w:proofErr w:type="spellEnd"/>
      <w:proofErr w:type="gramEnd"/>
      <w:r w:rsidRPr="00360827">
        <w:rPr>
          <w:rFonts w:ascii="Arial" w:hAnsi="Arial" w:cs="Arial"/>
          <w:color w:val="000000" w:themeColor="text1"/>
          <w:sz w:val="22"/>
          <w:szCs w:val="22"/>
        </w:rPr>
        <w:t>. London: SAGE.</w:t>
      </w:r>
    </w:p>
    <w:p w14:paraId="7D4156AF"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 xml:space="preserve">Booth, W.C., Colomb, G.G. and Williams, J.M. (2016) The Craft of Research. 4th </w:t>
      </w:r>
      <w:proofErr w:type="spellStart"/>
      <w:proofErr w:type="gramStart"/>
      <w:r w:rsidRPr="00360827">
        <w:rPr>
          <w:rFonts w:ascii="Arial" w:hAnsi="Arial" w:cs="Arial"/>
          <w:color w:val="000000" w:themeColor="text1"/>
          <w:sz w:val="22"/>
          <w:szCs w:val="22"/>
        </w:rPr>
        <w:t>edn</w:t>
      </w:r>
      <w:proofErr w:type="spellEnd"/>
      <w:proofErr w:type="gramEnd"/>
      <w:r w:rsidRPr="00360827">
        <w:rPr>
          <w:rFonts w:ascii="Arial" w:hAnsi="Arial" w:cs="Arial"/>
          <w:color w:val="000000" w:themeColor="text1"/>
          <w:sz w:val="22"/>
          <w:szCs w:val="22"/>
        </w:rPr>
        <w:t>. Chicago: University of Chicago Press.</w:t>
      </w:r>
    </w:p>
    <w:p w14:paraId="4EA76A97"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Braun, V. and Clarke, V. (2006) ‘Using thematic analysis in psychology’, Qualitative Research in Psychology, 3(2), pp. 77–101.</w:t>
      </w:r>
    </w:p>
    <w:p w14:paraId="07B0F5CE"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 xml:space="preserve">Bryman, A. (2016) Social Research Methods. 5th </w:t>
      </w:r>
      <w:proofErr w:type="spellStart"/>
      <w:proofErr w:type="gramStart"/>
      <w:r w:rsidRPr="00360827">
        <w:rPr>
          <w:rFonts w:ascii="Arial" w:hAnsi="Arial" w:cs="Arial"/>
          <w:color w:val="000000" w:themeColor="text1"/>
          <w:sz w:val="22"/>
          <w:szCs w:val="22"/>
        </w:rPr>
        <w:t>edn</w:t>
      </w:r>
      <w:proofErr w:type="spellEnd"/>
      <w:proofErr w:type="gramEnd"/>
      <w:r w:rsidRPr="00360827">
        <w:rPr>
          <w:rFonts w:ascii="Arial" w:hAnsi="Arial" w:cs="Arial"/>
          <w:color w:val="000000" w:themeColor="text1"/>
          <w:sz w:val="22"/>
          <w:szCs w:val="22"/>
        </w:rPr>
        <w:t>. Oxford: Oxford University Press.</w:t>
      </w:r>
    </w:p>
    <w:p w14:paraId="2AD2963C"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 xml:space="preserve">Cohen, L., Manion, L. and Morrison, K. (2018) Research Methods in Education. 8th </w:t>
      </w:r>
      <w:proofErr w:type="spellStart"/>
      <w:proofErr w:type="gramStart"/>
      <w:r w:rsidRPr="00360827">
        <w:rPr>
          <w:rFonts w:ascii="Arial" w:hAnsi="Arial" w:cs="Arial"/>
          <w:color w:val="000000" w:themeColor="text1"/>
          <w:sz w:val="22"/>
          <w:szCs w:val="22"/>
        </w:rPr>
        <w:t>edn</w:t>
      </w:r>
      <w:proofErr w:type="spellEnd"/>
      <w:proofErr w:type="gramEnd"/>
      <w:r w:rsidRPr="00360827">
        <w:rPr>
          <w:rFonts w:ascii="Arial" w:hAnsi="Arial" w:cs="Arial"/>
          <w:color w:val="000000" w:themeColor="text1"/>
          <w:sz w:val="22"/>
          <w:szCs w:val="22"/>
        </w:rPr>
        <w:t>. London: Routledge.</w:t>
      </w:r>
    </w:p>
    <w:p w14:paraId="6BDA50B0"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 xml:space="preserve">Creswell, J.W. and Creswell, J.D. (2018) Research Design: Qualitative, Quantitative, and Mixed Methods Approaches. 5th </w:t>
      </w:r>
      <w:proofErr w:type="spellStart"/>
      <w:proofErr w:type="gramStart"/>
      <w:r w:rsidRPr="00360827">
        <w:rPr>
          <w:rFonts w:ascii="Arial" w:hAnsi="Arial" w:cs="Arial"/>
          <w:color w:val="000000" w:themeColor="text1"/>
          <w:sz w:val="22"/>
          <w:szCs w:val="22"/>
        </w:rPr>
        <w:t>edn</w:t>
      </w:r>
      <w:proofErr w:type="spellEnd"/>
      <w:proofErr w:type="gramEnd"/>
      <w:r w:rsidRPr="00360827">
        <w:rPr>
          <w:rFonts w:ascii="Arial" w:hAnsi="Arial" w:cs="Arial"/>
          <w:color w:val="000000" w:themeColor="text1"/>
          <w:sz w:val="22"/>
          <w:szCs w:val="22"/>
        </w:rPr>
        <w:t>. Thousand Oaks, CA: SAGE.</w:t>
      </w:r>
    </w:p>
    <w:p w14:paraId="3156686C"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 xml:space="preserve">Fink, A. (2019) Conducting Research Literature Reviews: From the Internet to Paper. 5th </w:t>
      </w:r>
      <w:proofErr w:type="spellStart"/>
      <w:proofErr w:type="gramStart"/>
      <w:r w:rsidRPr="00360827">
        <w:rPr>
          <w:rFonts w:ascii="Arial" w:hAnsi="Arial" w:cs="Arial"/>
          <w:color w:val="000000" w:themeColor="text1"/>
          <w:sz w:val="22"/>
          <w:szCs w:val="22"/>
        </w:rPr>
        <w:t>edn</w:t>
      </w:r>
      <w:proofErr w:type="spellEnd"/>
      <w:proofErr w:type="gramEnd"/>
      <w:r w:rsidRPr="00360827">
        <w:rPr>
          <w:rFonts w:ascii="Arial" w:hAnsi="Arial" w:cs="Arial"/>
          <w:color w:val="000000" w:themeColor="text1"/>
          <w:sz w:val="22"/>
          <w:szCs w:val="22"/>
        </w:rPr>
        <w:t>. Thousand Oaks, CA: SAGE.</w:t>
      </w:r>
    </w:p>
    <w:p w14:paraId="5AF0D412"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Gough, D., Oliver, S. and Thomas, J. (2012) An Introduction to Systematic Reviews. London: SAGE.</w:t>
      </w:r>
    </w:p>
    <w:p w14:paraId="64049266"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Moher, D., Liberati, A., Tetzlaff, J. and Altman, D.G. (</w:t>
      </w:r>
      <w:proofErr w:type="gramStart"/>
      <w:r w:rsidRPr="00360827">
        <w:rPr>
          <w:rFonts w:ascii="Arial" w:hAnsi="Arial" w:cs="Arial"/>
          <w:color w:val="000000" w:themeColor="text1"/>
          <w:sz w:val="22"/>
          <w:szCs w:val="22"/>
        </w:rPr>
        <w:t>2009) ‘</w:t>
      </w:r>
      <w:proofErr w:type="gramEnd"/>
      <w:r w:rsidRPr="00360827">
        <w:rPr>
          <w:rFonts w:ascii="Arial" w:hAnsi="Arial" w:cs="Arial"/>
          <w:color w:val="000000" w:themeColor="text1"/>
          <w:sz w:val="22"/>
          <w:szCs w:val="22"/>
        </w:rPr>
        <w:t xml:space="preserve">Preferred reporting items for systematic reviews and meta-analyses: The PRISMA statement’, </w:t>
      </w:r>
      <w:proofErr w:type="spellStart"/>
      <w:r w:rsidRPr="00360827">
        <w:rPr>
          <w:rFonts w:ascii="Arial" w:hAnsi="Arial" w:cs="Arial"/>
          <w:color w:val="000000" w:themeColor="text1"/>
          <w:sz w:val="22"/>
          <w:szCs w:val="22"/>
        </w:rPr>
        <w:t>PLoS</w:t>
      </w:r>
      <w:proofErr w:type="spellEnd"/>
      <w:r w:rsidRPr="00360827">
        <w:rPr>
          <w:rFonts w:ascii="Arial" w:hAnsi="Arial" w:cs="Arial"/>
          <w:color w:val="000000" w:themeColor="text1"/>
          <w:sz w:val="22"/>
          <w:szCs w:val="22"/>
        </w:rPr>
        <w:t xml:space="preserve"> Medicine, 6(7), e1000097.</w:t>
      </w:r>
    </w:p>
    <w:p w14:paraId="1E71476C"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Petticrew, M. and Roberts, H. (2006) Systematic Reviews in the Social Sciences: A Practical Guide. Oxford: Blackwell.</w:t>
      </w:r>
    </w:p>
    <w:p w14:paraId="7ACDB114"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 xml:space="preserve">Saunders, M., Lewis, P. and Thornhill, M. (2019) </w:t>
      </w:r>
      <w:r w:rsidRPr="00360827">
        <w:rPr>
          <w:rStyle w:val="Emphasis"/>
          <w:rFonts w:ascii="Arial" w:hAnsi="Arial" w:cs="Arial"/>
          <w:color w:val="000000" w:themeColor="text1"/>
          <w:sz w:val="22"/>
          <w:szCs w:val="22"/>
        </w:rPr>
        <w:t>Research Methods for Business Students</w:t>
      </w:r>
      <w:r w:rsidRPr="00360827">
        <w:rPr>
          <w:rFonts w:ascii="Arial" w:hAnsi="Arial" w:cs="Arial"/>
          <w:color w:val="000000" w:themeColor="text1"/>
          <w:sz w:val="22"/>
          <w:szCs w:val="22"/>
        </w:rPr>
        <w:t xml:space="preserve">. 8th </w:t>
      </w:r>
      <w:proofErr w:type="spellStart"/>
      <w:proofErr w:type="gramStart"/>
      <w:r w:rsidRPr="00360827">
        <w:rPr>
          <w:rFonts w:ascii="Arial" w:hAnsi="Arial" w:cs="Arial"/>
          <w:color w:val="000000" w:themeColor="text1"/>
          <w:sz w:val="22"/>
          <w:szCs w:val="22"/>
        </w:rPr>
        <w:t>edn</w:t>
      </w:r>
      <w:proofErr w:type="spellEnd"/>
      <w:proofErr w:type="gramEnd"/>
      <w:r w:rsidRPr="00360827">
        <w:rPr>
          <w:rFonts w:ascii="Arial" w:hAnsi="Arial" w:cs="Arial"/>
          <w:color w:val="000000" w:themeColor="text1"/>
          <w:sz w:val="22"/>
          <w:szCs w:val="22"/>
        </w:rPr>
        <w:t>. Harlow: Pearson.</w:t>
      </w:r>
    </w:p>
    <w:p w14:paraId="400F4AF8" w14:textId="77777777" w:rsidR="004E72B7" w:rsidRPr="00360827" w:rsidRDefault="004E72B7" w:rsidP="004E72B7">
      <w:pPr>
        <w:pStyle w:val="NormalWeb"/>
        <w:numPr>
          <w:ilvl w:val="0"/>
          <w:numId w:val="4"/>
        </w:numPr>
        <w:spacing w:line="360" w:lineRule="auto"/>
        <w:jc w:val="both"/>
        <w:rPr>
          <w:rFonts w:ascii="Arial" w:hAnsi="Arial" w:cs="Arial"/>
          <w:color w:val="000000" w:themeColor="text1"/>
          <w:sz w:val="22"/>
          <w:szCs w:val="22"/>
        </w:rPr>
      </w:pPr>
      <w:r w:rsidRPr="00360827">
        <w:rPr>
          <w:rFonts w:ascii="Arial" w:hAnsi="Arial" w:cs="Arial"/>
          <w:color w:val="000000" w:themeColor="text1"/>
          <w:sz w:val="22"/>
          <w:szCs w:val="22"/>
        </w:rPr>
        <w:t xml:space="preserve">Tranfield, D., Denyer, D. and Smart, P. (2003) ‘Towards a methodology for developing evidence-informed management knowledge by means of systematic review’, </w:t>
      </w:r>
      <w:r w:rsidRPr="00360827">
        <w:rPr>
          <w:rStyle w:val="Emphasis"/>
          <w:rFonts w:ascii="Arial" w:hAnsi="Arial" w:cs="Arial"/>
          <w:color w:val="000000" w:themeColor="text1"/>
          <w:sz w:val="22"/>
          <w:szCs w:val="22"/>
        </w:rPr>
        <w:t>British Journal of Management</w:t>
      </w:r>
      <w:r w:rsidRPr="00360827">
        <w:rPr>
          <w:rFonts w:ascii="Arial" w:hAnsi="Arial" w:cs="Arial"/>
          <w:color w:val="000000" w:themeColor="text1"/>
          <w:sz w:val="22"/>
          <w:szCs w:val="22"/>
        </w:rPr>
        <w:t>, 14(3), pp. 207–222.</w:t>
      </w:r>
    </w:p>
    <w:p w14:paraId="25BBEBEE" w14:textId="77777777" w:rsidR="004E72B7" w:rsidRPr="00360827" w:rsidRDefault="004E72B7" w:rsidP="004E72B7">
      <w:pPr>
        <w:pStyle w:val="ListParagraph"/>
        <w:spacing w:before="120" w:after="120" w:line="360" w:lineRule="auto"/>
        <w:jc w:val="both"/>
        <w:rPr>
          <w:rFonts w:ascii="Arial" w:eastAsia="Times New Roman" w:hAnsi="Arial" w:cs="Arial"/>
          <w:color w:val="000000" w:themeColor="text1"/>
          <w:sz w:val="22"/>
        </w:rPr>
      </w:pPr>
    </w:p>
    <w:p w14:paraId="3556C927" w14:textId="77777777" w:rsidR="004E72B7" w:rsidRPr="00360827" w:rsidRDefault="004E72B7" w:rsidP="004E72B7">
      <w:pPr>
        <w:pStyle w:val="ListParagraph"/>
        <w:spacing w:before="120" w:after="120" w:line="360" w:lineRule="auto"/>
        <w:jc w:val="both"/>
        <w:rPr>
          <w:rFonts w:ascii="Arial" w:eastAsia="Times New Roman" w:hAnsi="Arial" w:cs="Arial"/>
          <w:color w:val="000000" w:themeColor="text1"/>
          <w:sz w:val="22"/>
        </w:rPr>
      </w:pPr>
    </w:p>
    <w:sectPr w:rsidR="004E72B7" w:rsidRPr="00360827" w:rsidSect="00214C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C43B5" w14:textId="77777777" w:rsidR="005F4655" w:rsidRDefault="005F4655">
      <w:pPr>
        <w:spacing w:after="0" w:line="240" w:lineRule="auto"/>
      </w:pPr>
      <w:r>
        <w:separator/>
      </w:r>
    </w:p>
  </w:endnote>
  <w:endnote w:type="continuationSeparator" w:id="0">
    <w:p w14:paraId="646A72DD" w14:textId="77777777" w:rsidR="005F4655" w:rsidRDefault="005F4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638694"/>
      <w:docPartObj>
        <w:docPartGallery w:val="Page Numbers (Bottom of Page)"/>
        <w:docPartUnique/>
      </w:docPartObj>
    </w:sdtPr>
    <w:sdtEndPr>
      <w:rPr>
        <w:noProof/>
      </w:rPr>
    </w:sdtEndPr>
    <w:sdtContent>
      <w:p w14:paraId="4432CD32" w14:textId="77777777" w:rsidR="00000000" w:rsidRDefault="004F41DB">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6BF6D8A5"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0071D" w14:textId="77777777" w:rsidR="005F4655" w:rsidRDefault="005F4655">
      <w:pPr>
        <w:spacing w:after="0" w:line="240" w:lineRule="auto"/>
      </w:pPr>
      <w:r>
        <w:separator/>
      </w:r>
    </w:p>
  </w:footnote>
  <w:footnote w:type="continuationSeparator" w:id="0">
    <w:p w14:paraId="207A5915" w14:textId="77777777" w:rsidR="005F4655" w:rsidRDefault="005F4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03307"/>
    <w:multiLevelType w:val="multilevel"/>
    <w:tmpl w:val="90E2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3527DB"/>
    <w:multiLevelType w:val="multilevel"/>
    <w:tmpl w:val="601C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EA237A"/>
    <w:multiLevelType w:val="multilevel"/>
    <w:tmpl w:val="90A6C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433FED"/>
    <w:multiLevelType w:val="hybridMultilevel"/>
    <w:tmpl w:val="5A025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1606767">
    <w:abstractNumId w:val="2"/>
  </w:num>
  <w:num w:numId="2" w16cid:durableId="224805163">
    <w:abstractNumId w:val="1"/>
  </w:num>
  <w:num w:numId="3" w16cid:durableId="1565800314">
    <w:abstractNumId w:val="0"/>
  </w:num>
  <w:num w:numId="4" w16cid:durableId="1094016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1AD"/>
    <w:rsid w:val="0005167C"/>
    <w:rsid w:val="000F5630"/>
    <w:rsid w:val="00214C3A"/>
    <w:rsid w:val="00360827"/>
    <w:rsid w:val="004E72B7"/>
    <w:rsid w:val="004F41DB"/>
    <w:rsid w:val="00503252"/>
    <w:rsid w:val="005F4655"/>
    <w:rsid w:val="00923D33"/>
    <w:rsid w:val="009D728F"/>
    <w:rsid w:val="00D1778A"/>
    <w:rsid w:val="00D20C28"/>
    <w:rsid w:val="00DE0235"/>
    <w:rsid w:val="00F86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B6C2"/>
  <w15:chartTrackingRefBased/>
  <w15:docId w15:val="{95ECF251-CEC0-4074-BE0F-4B82C266E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1AD"/>
  </w:style>
  <w:style w:type="paragraph" w:styleId="Heading1">
    <w:name w:val="heading 1"/>
    <w:basedOn w:val="Normal"/>
    <w:next w:val="Normal"/>
    <w:link w:val="Heading1Char"/>
    <w:autoRedefine/>
    <w:uiPriority w:val="9"/>
    <w:qFormat/>
    <w:rsid w:val="00D20C28"/>
    <w:pPr>
      <w:keepNext/>
      <w:keepLines/>
      <w:spacing w:before="120" w:after="120" w:line="360" w:lineRule="auto"/>
      <w:jc w:val="both"/>
      <w:outlineLvl w:val="0"/>
    </w:pPr>
    <w:rPr>
      <w:rFonts w:ascii="Arial" w:eastAsia="Times New Roman" w:hAnsi="Arial" w:cs="Arial"/>
      <w:b/>
      <w:color w:val="000000" w:themeColor="text1"/>
      <w:sz w:val="32"/>
    </w:rPr>
  </w:style>
  <w:style w:type="paragraph" w:styleId="Heading2">
    <w:name w:val="heading 2"/>
    <w:basedOn w:val="Normal"/>
    <w:next w:val="Normal"/>
    <w:link w:val="Heading2Char"/>
    <w:uiPriority w:val="9"/>
    <w:unhideWhenUsed/>
    <w:qFormat/>
    <w:rsid w:val="00F861AD"/>
    <w:pPr>
      <w:keepNext/>
      <w:keepLines/>
      <w:spacing w:before="40" w:after="0"/>
      <w:outlineLvl w:val="1"/>
    </w:pPr>
    <w:rPr>
      <w:rFonts w:asciiTheme="majorHAnsi" w:eastAsiaTheme="majorEastAsia" w:hAnsiTheme="majorHAnsi"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4E72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C28"/>
    <w:rPr>
      <w:rFonts w:ascii="Arial" w:eastAsia="Times New Roman" w:hAnsi="Arial" w:cs="Arial"/>
      <w:b/>
      <w:color w:val="000000" w:themeColor="text1"/>
      <w:sz w:val="32"/>
    </w:rPr>
  </w:style>
  <w:style w:type="character" w:customStyle="1" w:styleId="Heading2Char">
    <w:name w:val="Heading 2 Char"/>
    <w:basedOn w:val="DefaultParagraphFont"/>
    <w:link w:val="Heading2"/>
    <w:uiPriority w:val="9"/>
    <w:rsid w:val="00F861AD"/>
    <w:rPr>
      <w:rFonts w:asciiTheme="majorHAnsi" w:eastAsiaTheme="majorEastAsia" w:hAnsiTheme="majorHAnsi" w:cstheme="majorBidi"/>
      <w:color w:val="2E74B5" w:themeColor="accent1" w:themeShade="BF"/>
      <w:sz w:val="28"/>
      <w:szCs w:val="26"/>
    </w:rPr>
  </w:style>
  <w:style w:type="table" w:styleId="TableGrid">
    <w:name w:val="Table Grid"/>
    <w:basedOn w:val="TableNormal"/>
    <w:uiPriority w:val="39"/>
    <w:rsid w:val="00F86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861AD"/>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861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1AD"/>
  </w:style>
  <w:style w:type="paragraph" w:styleId="Caption">
    <w:name w:val="caption"/>
    <w:basedOn w:val="Normal"/>
    <w:next w:val="Normal"/>
    <w:uiPriority w:val="35"/>
    <w:unhideWhenUsed/>
    <w:qFormat/>
    <w:rsid w:val="00F861AD"/>
    <w:pPr>
      <w:spacing w:after="200" w:line="240" w:lineRule="auto"/>
    </w:pPr>
    <w:rPr>
      <w:i/>
      <w:iCs/>
      <w:color w:val="44546A" w:themeColor="text2"/>
      <w:sz w:val="18"/>
      <w:szCs w:val="18"/>
    </w:rPr>
  </w:style>
  <w:style w:type="character" w:styleId="Strong">
    <w:name w:val="Strong"/>
    <w:basedOn w:val="DefaultParagraphFont"/>
    <w:uiPriority w:val="22"/>
    <w:qFormat/>
    <w:rsid w:val="00F861AD"/>
    <w:rPr>
      <w:b/>
      <w:bCs/>
    </w:rPr>
  </w:style>
  <w:style w:type="character" w:customStyle="1" w:styleId="Heading3Char">
    <w:name w:val="Heading 3 Char"/>
    <w:basedOn w:val="DefaultParagraphFont"/>
    <w:link w:val="Heading3"/>
    <w:uiPriority w:val="9"/>
    <w:rsid w:val="004E72B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E72B7"/>
    <w:pPr>
      <w:ind w:left="720"/>
      <w:contextualSpacing/>
    </w:pPr>
    <w:rPr>
      <w:rFonts w:ascii="Times New Roman" w:hAnsi="Times New Roman"/>
      <w:sz w:val="24"/>
      <w:lang w:val="en-GB"/>
    </w:rPr>
  </w:style>
  <w:style w:type="character" w:styleId="Emphasis">
    <w:name w:val="Emphasis"/>
    <w:basedOn w:val="DefaultParagraphFont"/>
    <w:uiPriority w:val="20"/>
    <w:qFormat/>
    <w:rsid w:val="004E72B7"/>
    <w:rPr>
      <w:i/>
      <w:iCs/>
    </w:rPr>
  </w:style>
  <w:style w:type="character" w:styleId="Hyperlink">
    <w:name w:val="Hyperlink"/>
    <w:basedOn w:val="DefaultParagraphFont"/>
    <w:uiPriority w:val="99"/>
    <w:unhideWhenUsed/>
    <w:rsid w:val="004E72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Layout" Target="diagrams/layout7.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microsoft.com/office/2007/relationships/diagramDrawing" Target="diagrams/drawing7.xml"/><Relationship Id="rId47" Type="http://schemas.microsoft.com/office/2007/relationships/diagramDrawing" Target="diagrams/drawing8.xml"/><Relationship Id="rId50" Type="http://schemas.openxmlformats.org/officeDocument/2006/relationships/diagramQuickStyle" Target="diagrams/quickStyle9.xml"/><Relationship Id="rId55" Type="http://schemas.openxmlformats.org/officeDocument/2006/relationships/diagramQuickStyle" Target="diagrams/quickStyle10.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diagramColors" Target="diagrams/colors2.xml"/><Relationship Id="rId29" Type="http://schemas.openxmlformats.org/officeDocument/2006/relationships/diagramLayout" Target="diagrams/layout5.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diagramQuickStyle" Target="diagrams/quickStyle8.xml"/><Relationship Id="rId53" Type="http://schemas.openxmlformats.org/officeDocument/2006/relationships/diagramData" Target="diagrams/data10.xm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diagramLayout" Target="diagrams/layout3.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diagramData" Target="diagrams/data8.xml"/><Relationship Id="rId48" Type="http://schemas.openxmlformats.org/officeDocument/2006/relationships/diagramData" Target="diagrams/data9.xml"/><Relationship Id="rId56" Type="http://schemas.openxmlformats.org/officeDocument/2006/relationships/diagramColors" Target="diagrams/colors10.xml"/><Relationship Id="rId8" Type="http://schemas.openxmlformats.org/officeDocument/2006/relationships/diagramData" Target="diagrams/data1.xml"/><Relationship Id="rId51" Type="http://schemas.openxmlformats.org/officeDocument/2006/relationships/diagramColors" Target="diagrams/colors9.xml"/><Relationship Id="rId3" Type="http://schemas.openxmlformats.org/officeDocument/2006/relationships/settings" Target="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diagramColors" Target="diagrams/colors8.xml"/><Relationship Id="rId59" Type="http://schemas.openxmlformats.org/officeDocument/2006/relationships/theme" Target="theme/theme1.xml"/><Relationship Id="rId20" Type="http://schemas.openxmlformats.org/officeDocument/2006/relationships/diagramQuickStyle" Target="diagrams/quickStyle3.xml"/><Relationship Id="rId41" Type="http://schemas.openxmlformats.org/officeDocument/2006/relationships/diagramColors" Target="diagrams/colors7.xml"/><Relationship Id="rId54" Type="http://schemas.openxmlformats.org/officeDocument/2006/relationships/diagramLayout" Target="diagrams/layout10.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diagramLayout" Target="diagrams/layout9.xml"/><Relationship Id="rId57" Type="http://schemas.microsoft.com/office/2007/relationships/diagramDrawing" Target="diagrams/drawing10.xml"/><Relationship Id="rId10" Type="http://schemas.openxmlformats.org/officeDocument/2006/relationships/diagramQuickStyle" Target="diagrams/quickStyle1.xml"/><Relationship Id="rId31" Type="http://schemas.openxmlformats.org/officeDocument/2006/relationships/diagramColors" Target="diagrams/colors5.xml"/><Relationship Id="rId44" Type="http://schemas.openxmlformats.org/officeDocument/2006/relationships/diagramLayout" Target="diagrams/layout8.xml"/><Relationship Id="rId52" Type="http://schemas.microsoft.com/office/2007/relationships/diagramDrawing" Target="diagrams/drawing9.xml"/></Relationships>
</file>

<file path=word/diagrams/_rels/data7.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diagrams/_rels/drawing7.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2EB96E-AF2F-4133-85A0-60E6C3E42F3B}" type="doc">
      <dgm:prSet loTypeId="urn:microsoft.com/office/officeart/2005/8/layout/hProcess9" loCatId="process" qsTypeId="urn:microsoft.com/office/officeart/2005/8/quickstyle/simple1" qsCatId="simple" csTypeId="urn:microsoft.com/office/officeart/2005/8/colors/accent0_3" csCatId="mainScheme" phldr="1"/>
      <dgm:spPr/>
    </dgm:pt>
    <dgm:pt modelId="{CF4011D8-2A63-41B5-B992-3FB1EA4BCD90}">
      <dgm:prSet phldrT="[Text]" custT="1"/>
      <dgm:spPr/>
      <dgm:t>
        <a:bodyPr/>
        <a:lstStyle/>
        <a:p>
          <a:r>
            <a:rPr lang="en-US" sz="900"/>
            <a:t>Search</a:t>
          </a:r>
        </a:p>
      </dgm:t>
    </dgm:pt>
    <dgm:pt modelId="{99B3B50F-C6BC-4FBE-A4BD-E538A5C2E99E}" type="parTrans" cxnId="{F45C8A2E-B300-4B1D-896B-B9088954E680}">
      <dgm:prSet/>
      <dgm:spPr/>
      <dgm:t>
        <a:bodyPr/>
        <a:lstStyle/>
        <a:p>
          <a:endParaRPr lang="en-US" sz="2400">
            <a:solidFill>
              <a:schemeClr val="tx1"/>
            </a:solidFill>
          </a:endParaRPr>
        </a:p>
      </dgm:t>
    </dgm:pt>
    <dgm:pt modelId="{11CF436C-4FAE-4A10-9191-D9BB52187F0C}" type="sibTrans" cxnId="{F45C8A2E-B300-4B1D-896B-B9088954E680}">
      <dgm:prSet/>
      <dgm:spPr/>
      <dgm:t>
        <a:bodyPr/>
        <a:lstStyle/>
        <a:p>
          <a:endParaRPr lang="en-US" sz="2400">
            <a:solidFill>
              <a:schemeClr val="tx1"/>
            </a:solidFill>
          </a:endParaRPr>
        </a:p>
      </dgm:t>
    </dgm:pt>
    <dgm:pt modelId="{8138F88C-B36D-4693-80FF-0C5FDDB3EC83}">
      <dgm:prSet phldrT="[Text]" custT="1"/>
      <dgm:spPr/>
      <dgm:t>
        <a:bodyPr/>
        <a:lstStyle/>
        <a:p>
          <a:r>
            <a:rPr lang="en-US" sz="900"/>
            <a:t>Screening/Validation</a:t>
          </a:r>
        </a:p>
      </dgm:t>
    </dgm:pt>
    <dgm:pt modelId="{5354947F-FA79-46C6-93A1-62047DE50FEE}" type="parTrans" cxnId="{1AF5B167-5A21-4A3D-9452-4A579F180E90}">
      <dgm:prSet/>
      <dgm:spPr/>
      <dgm:t>
        <a:bodyPr/>
        <a:lstStyle/>
        <a:p>
          <a:endParaRPr lang="en-US" sz="2400">
            <a:solidFill>
              <a:schemeClr val="tx1"/>
            </a:solidFill>
          </a:endParaRPr>
        </a:p>
      </dgm:t>
    </dgm:pt>
    <dgm:pt modelId="{D9920C09-4821-4B04-ACAC-F5C9CA2EB99F}" type="sibTrans" cxnId="{1AF5B167-5A21-4A3D-9452-4A579F180E90}">
      <dgm:prSet/>
      <dgm:spPr/>
      <dgm:t>
        <a:bodyPr/>
        <a:lstStyle/>
        <a:p>
          <a:endParaRPr lang="en-US" sz="2400">
            <a:solidFill>
              <a:schemeClr val="tx1"/>
            </a:solidFill>
          </a:endParaRPr>
        </a:p>
      </dgm:t>
    </dgm:pt>
    <dgm:pt modelId="{FC59D8FE-4FCC-4F59-80EC-C2D780811B32}">
      <dgm:prSet phldrT="[Text]" custT="1"/>
      <dgm:spPr/>
      <dgm:t>
        <a:bodyPr/>
        <a:lstStyle/>
        <a:p>
          <a:r>
            <a:rPr lang="en-US" sz="900"/>
            <a:t>Inclusion/Exclusion</a:t>
          </a:r>
        </a:p>
      </dgm:t>
    </dgm:pt>
    <dgm:pt modelId="{E3EE09A4-53A7-4521-B9D5-E8DB617C0AF7}" type="parTrans" cxnId="{27D954AB-A811-4A7D-9E90-A37503997F8D}">
      <dgm:prSet/>
      <dgm:spPr/>
      <dgm:t>
        <a:bodyPr/>
        <a:lstStyle/>
        <a:p>
          <a:endParaRPr lang="en-US" sz="2400">
            <a:solidFill>
              <a:schemeClr val="tx1"/>
            </a:solidFill>
          </a:endParaRPr>
        </a:p>
      </dgm:t>
    </dgm:pt>
    <dgm:pt modelId="{9071A2E3-4ABF-48A2-994D-80CAE3C08CF8}" type="sibTrans" cxnId="{27D954AB-A811-4A7D-9E90-A37503997F8D}">
      <dgm:prSet/>
      <dgm:spPr/>
      <dgm:t>
        <a:bodyPr/>
        <a:lstStyle/>
        <a:p>
          <a:endParaRPr lang="en-US" sz="2400">
            <a:solidFill>
              <a:schemeClr val="tx1"/>
            </a:solidFill>
          </a:endParaRPr>
        </a:p>
      </dgm:t>
    </dgm:pt>
    <dgm:pt modelId="{FF328CF7-9640-4038-A944-0E8EF7357BDA}">
      <dgm:prSet phldrT="[Text]" custT="1"/>
      <dgm:spPr/>
      <dgm:t>
        <a:bodyPr/>
        <a:lstStyle/>
        <a:p>
          <a:r>
            <a:rPr lang="en-US" sz="900"/>
            <a:t>Coding</a:t>
          </a:r>
        </a:p>
      </dgm:t>
    </dgm:pt>
    <dgm:pt modelId="{83CE5407-E87F-4F0D-963E-11F454F32CBA}" type="parTrans" cxnId="{F2461470-81D0-4A41-AA33-1C1F20E12649}">
      <dgm:prSet/>
      <dgm:spPr/>
      <dgm:t>
        <a:bodyPr/>
        <a:lstStyle/>
        <a:p>
          <a:endParaRPr lang="en-US" sz="2400">
            <a:solidFill>
              <a:schemeClr val="tx1"/>
            </a:solidFill>
          </a:endParaRPr>
        </a:p>
      </dgm:t>
    </dgm:pt>
    <dgm:pt modelId="{D09F0199-2104-42E8-A762-95737ED5D675}" type="sibTrans" cxnId="{F2461470-81D0-4A41-AA33-1C1F20E12649}">
      <dgm:prSet/>
      <dgm:spPr/>
      <dgm:t>
        <a:bodyPr/>
        <a:lstStyle/>
        <a:p>
          <a:endParaRPr lang="en-US" sz="2400">
            <a:solidFill>
              <a:schemeClr val="tx1"/>
            </a:solidFill>
          </a:endParaRPr>
        </a:p>
      </dgm:t>
    </dgm:pt>
    <dgm:pt modelId="{A1FBBDA3-8A39-4556-9E8A-B42892312E03}">
      <dgm:prSet phldrT="[Text]" custT="1"/>
      <dgm:spPr/>
      <dgm:t>
        <a:bodyPr/>
        <a:lstStyle/>
        <a:p>
          <a:r>
            <a:rPr lang="en-US" sz="900"/>
            <a:t>Themes</a:t>
          </a:r>
        </a:p>
      </dgm:t>
    </dgm:pt>
    <dgm:pt modelId="{F11D92AA-DFB3-45F6-B463-F913A566BBA1}" type="parTrans" cxnId="{77ABA9D3-0872-46E6-9FDF-8B51990E611B}">
      <dgm:prSet/>
      <dgm:spPr/>
      <dgm:t>
        <a:bodyPr/>
        <a:lstStyle/>
        <a:p>
          <a:endParaRPr lang="en-US" sz="2400">
            <a:solidFill>
              <a:schemeClr val="tx1"/>
            </a:solidFill>
          </a:endParaRPr>
        </a:p>
      </dgm:t>
    </dgm:pt>
    <dgm:pt modelId="{BA2C2A55-35FE-4DD7-A382-DF94896EAE58}" type="sibTrans" cxnId="{77ABA9D3-0872-46E6-9FDF-8B51990E611B}">
      <dgm:prSet/>
      <dgm:spPr/>
      <dgm:t>
        <a:bodyPr/>
        <a:lstStyle/>
        <a:p>
          <a:endParaRPr lang="en-US" sz="2400">
            <a:solidFill>
              <a:schemeClr val="tx1"/>
            </a:solidFill>
          </a:endParaRPr>
        </a:p>
      </dgm:t>
    </dgm:pt>
    <dgm:pt modelId="{5F718891-6C02-4380-A00D-19D16D5496D6}" type="pres">
      <dgm:prSet presAssocID="{912EB96E-AF2F-4133-85A0-60E6C3E42F3B}" presName="CompostProcess" presStyleCnt="0">
        <dgm:presLayoutVars>
          <dgm:dir/>
          <dgm:resizeHandles val="exact"/>
        </dgm:presLayoutVars>
      </dgm:prSet>
      <dgm:spPr/>
    </dgm:pt>
    <dgm:pt modelId="{1A1CDC6A-1F51-4C8E-9E2F-D014E7D68B01}" type="pres">
      <dgm:prSet presAssocID="{912EB96E-AF2F-4133-85A0-60E6C3E42F3B}" presName="arrow" presStyleLbl="bgShp" presStyleIdx="0" presStyleCnt="1"/>
      <dgm:spPr/>
    </dgm:pt>
    <dgm:pt modelId="{08642FC2-4DDC-46EA-AAC1-52D834F849A1}" type="pres">
      <dgm:prSet presAssocID="{912EB96E-AF2F-4133-85A0-60E6C3E42F3B}" presName="linearProcess" presStyleCnt="0"/>
      <dgm:spPr/>
    </dgm:pt>
    <dgm:pt modelId="{7E5E57F2-E406-4682-B44E-3F61C763A4A2}" type="pres">
      <dgm:prSet presAssocID="{CF4011D8-2A63-41B5-B992-3FB1EA4BCD90}" presName="textNode" presStyleLbl="node1" presStyleIdx="0" presStyleCnt="5">
        <dgm:presLayoutVars>
          <dgm:bulletEnabled val="1"/>
        </dgm:presLayoutVars>
      </dgm:prSet>
      <dgm:spPr/>
    </dgm:pt>
    <dgm:pt modelId="{9E8F5832-BC73-4456-B6EF-F4F9E380232E}" type="pres">
      <dgm:prSet presAssocID="{11CF436C-4FAE-4A10-9191-D9BB52187F0C}" presName="sibTrans" presStyleCnt="0"/>
      <dgm:spPr/>
    </dgm:pt>
    <dgm:pt modelId="{0614A1A5-6CD4-4DDA-BFBA-D071F078A2FF}" type="pres">
      <dgm:prSet presAssocID="{8138F88C-B36D-4693-80FF-0C5FDDB3EC83}" presName="textNode" presStyleLbl="node1" presStyleIdx="1" presStyleCnt="5">
        <dgm:presLayoutVars>
          <dgm:bulletEnabled val="1"/>
        </dgm:presLayoutVars>
      </dgm:prSet>
      <dgm:spPr/>
    </dgm:pt>
    <dgm:pt modelId="{A03D6CC2-9F0B-4AF1-897E-E1DBE40E376D}" type="pres">
      <dgm:prSet presAssocID="{D9920C09-4821-4B04-ACAC-F5C9CA2EB99F}" presName="sibTrans" presStyleCnt="0"/>
      <dgm:spPr/>
    </dgm:pt>
    <dgm:pt modelId="{C0F5E7B2-991F-475D-BD79-710BAE1748CD}" type="pres">
      <dgm:prSet presAssocID="{FC59D8FE-4FCC-4F59-80EC-C2D780811B32}" presName="textNode" presStyleLbl="node1" presStyleIdx="2" presStyleCnt="5">
        <dgm:presLayoutVars>
          <dgm:bulletEnabled val="1"/>
        </dgm:presLayoutVars>
      </dgm:prSet>
      <dgm:spPr/>
    </dgm:pt>
    <dgm:pt modelId="{70F4210E-50A7-4D28-8B55-EFCB3F05DBC0}" type="pres">
      <dgm:prSet presAssocID="{9071A2E3-4ABF-48A2-994D-80CAE3C08CF8}" presName="sibTrans" presStyleCnt="0"/>
      <dgm:spPr/>
    </dgm:pt>
    <dgm:pt modelId="{4535D760-4C54-4479-B074-EA9B3AADD30B}" type="pres">
      <dgm:prSet presAssocID="{FF328CF7-9640-4038-A944-0E8EF7357BDA}" presName="textNode" presStyleLbl="node1" presStyleIdx="3" presStyleCnt="5">
        <dgm:presLayoutVars>
          <dgm:bulletEnabled val="1"/>
        </dgm:presLayoutVars>
      </dgm:prSet>
      <dgm:spPr/>
    </dgm:pt>
    <dgm:pt modelId="{3EF032A7-634C-4F5A-9EAC-261273FA563E}" type="pres">
      <dgm:prSet presAssocID="{D09F0199-2104-42E8-A762-95737ED5D675}" presName="sibTrans" presStyleCnt="0"/>
      <dgm:spPr/>
    </dgm:pt>
    <dgm:pt modelId="{AD9D3940-DF40-4690-B861-C2ED9DED800A}" type="pres">
      <dgm:prSet presAssocID="{A1FBBDA3-8A39-4556-9E8A-B42892312E03}" presName="textNode" presStyleLbl="node1" presStyleIdx="4" presStyleCnt="5">
        <dgm:presLayoutVars>
          <dgm:bulletEnabled val="1"/>
        </dgm:presLayoutVars>
      </dgm:prSet>
      <dgm:spPr/>
    </dgm:pt>
  </dgm:ptLst>
  <dgm:cxnLst>
    <dgm:cxn modelId="{F45C8A2E-B300-4B1D-896B-B9088954E680}" srcId="{912EB96E-AF2F-4133-85A0-60E6C3E42F3B}" destId="{CF4011D8-2A63-41B5-B992-3FB1EA4BCD90}" srcOrd="0" destOrd="0" parTransId="{99B3B50F-C6BC-4FBE-A4BD-E538A5C2E99E}" sibTransId="{11CF436C-4FAE-4A10-9191-D9BB52187F0C}"/>
    <dgm:cxn modelId="{1AF5B167-5A21-4A3D-9452-4A579F180E90}" srcId="{912EB96E-AF2F-4133-85A0-60E6C3E42F3B}" destId="{8138F88C-B36D-4693-80FF-0C5FDDB3EC83}" srcOrd="1" destOrd="0" parTransId="{5354947F-FA79-46C6-93A1-62047DE50FEE}" sibTransId="{D9920C09-4821-4B04-ACAC-F5C9CA2EB99F}"/>
    <dgm:cxn modelId="{F2461470-81D0-4A41-AA33-1C1F20E12649}" srcId="{912EB96E-AF2F-4133-85A0-60E6C3E42F3B}" destId="{FF328CF7-9640-4038-A944-0E8EF7357BDA}" srcOrd="3" destOrd="0" parTransId="{83CE5407-E87F-4F0D-963E-11F454F32CBA}" sibTransId="{D09F0199-2104-42E8-A762-95737ED5D675}"/>
    <dgm:cxn modelId="{D9FA857B-F42F-41ED-8525-3FB8436D85DB}" type="presOf" srcId="{912EB96E-AF2F-4133-85A0-60E6C3E42F3B}" destId="{5F718891-6C02-4380-A00D-19D16D5496D6}" srcOrd="0" destOrd="0" presId="urn:microsoft.com/office/officeart/2005/8/layout/hProcess9"/>
    <dgm:cxn modelId="{DD0987A0-5470-4A4B-8355-E54EDBEC7ABC}" type="presOf" srcId="{FF328CF7-9640-4038-A944-0E8EF7357BDA}" destId="{4535D760-4C54-4479-B074-EA9B3AADD30B}" srcOrd="0" destOrd="0" presId="urn:microsoft.com/office/officeart/2005/8/layout/hProcess9"/>
    <dgm:cxn modelId="{27D954AB-A811-4A7D-9E90-A37503997F8D}" srcId="{912EB96E-AF2F-4133-85A0-60E6C3E42F3B}" destId="{FC59D8FE-4FCC-4F59-80EC-C2D780811B32}" srcOrd="2" destOrd="0" parTransId="{E3EE09A4-53A7-4521-B9D5-E8DB617C0AF7}" sibTransId="{9071A2E3-4ABF-48A2-994D-80CAE3C08CF8}"/>
    <dgm:cxn modelId="{EB5EEAAC-D279-4BB8-A2FC-6CBFDBFF5A93}" type="presOf" srcId="{FC59D8FE-4FCC-4F59-80EC-C2D780811B32}" destId="{C0F5E7B2-991F-475D-BD79-710BAE1748CD}" srcOrd="0" destOrd="0" presId="urn:microsoft.com/office/officeart/2005/8/layout/hProcess9"/>
    <dgm:cxn modelId="{CC7178B6-FF04-4BFD-865D-DE0F9A46770C}" type="presOf" srcId="{8138F88C-B36D-4693-80FF-0C5FDDB3EC83}" destId="{0614A1A5-6CD4-4DDA-BFBA-D071F078A2FF}" srcOrd="0" destOrd="0" presId="urn:microsoft.com/office/officeart/2005/8/layout/hProcess9"/>
    <dgm:cxn modelId="{4FC8E3CD-8852-40BE-B018-3BD4BC0F1006}" type="presOf" srcId="{A1FBBDA3-8A39-4556-9E8A-B42892312E03}" destId="{AD9D3940-DF40-4690-B861-C2ED9DED800A}" srcOrd="0" destOrd="0" presId="urn:microsoft.com/office/officeart/2005/8/layout/hProcess9"/>
    <dgm:cxn modelId="{77ABA9D3-0872-46E6-9FDF-8B51990E611B}" srcId="{912EB96E-AF2F-4133-85A0-60E6C3E42F3B}" destId="{A1FBBDA3-8A39-4556-9E8A-B42892312E03}" srcOrd="4" destOrd="0" parTransId="{F11D92AA-DFB3-45F6-B463-F913A566BBA1}" sibTransId="{BA2C2A55-35FE-4DD7-A382-DF94896EAE58}"/>
    <dgm:cxn modelId="{E73CCCFE-BED0-4AFF-8186-E92A538B5947}" type="presOf" srcId="{CF4011D8-2A63-41B5-B992-3FB1EA4BCD90}" destId="{7E5E57F2-E406-4682-B44E-3F61C763A4A2}" srcOrd="0" destOrd="0" presId="urn:microsoft.com/office/officeart/2005/8/layout/hProcess9"/>
    <dgm:cxn modelId="{B84CD7C8-7C93-495B-87E9-3DE33285A3DB}" type="presParOf" srcId="{5F718891-6C02-4380-A00D-19D16D5496D6}" destId="{1A1CDC6A-1F51-4C8E-9E2F-D014E7D68B01}" srcOrd="0" destOrd="0" presId="urn:microsoft.com/office/officeart/2005/8/layout/hProcess9"/>
    <dgm:cxn modelId="{57BE08C8-079A-455A-B370-8FB6D5AE4834}" type="presParOf" srcId="{5F718891-6C02-4380-A00D-19D16D5496D6}" destId="{08642FC2-4DDC-46EA-AAC1-52D834F849A1}" srcOrd="1" destOrd="0" presId="urn:microsoft.com/office/officeart/2005/8/layout/hProcess9"/>
    <dgm:cxn modelId="{B33F4607-5068-47D4-83DA-A14F24719594}" type="presParOf" srcId="{08642FC2-4DDC-46EA-AAC1-52D834F849A1}" destId="{7E5E57F2-E406-4682-B44E-3F61C763A4A2}" srcOrd="0" destOrd="0" presId="urn:microsoft.com/office/officeart/2005/8/layout/hProcess9"/>
    <dgm:cxn modelId="{1231BE90-05A4-4AEA-84D9-C5FC493EAE6C}" type="presParOf" srcId="{08642FC2-4DDC-46EA-AAC1-52D834F849A1}" destId="{9E8F5832-BC73-4456-B6EF-F4F9E380232E}" srcOrd="1" destOrd="0" presId="urn:microsoft.com/office/officeart/2005/8/layout/hProcess9"/>
    <dgm:cxn modelId="{E2AA3C6C-83AD-42DE-822C-7677D25F78A4}" type="presParOf" srcId="{08642FC2-4DDC-46EA-AAC1-52D834F849A1}" destId="{0614A1A5-6CD4-4DDA-BFBA-D071F078A2FF}" srcOrd="2" destOrd="0" presId="urn:microsoft.com/office/officeart/2005/8/layout/hProcess9"/>
    <dgm:cxn modelId="{A8AB35D9-42C9-42D6-B710-1353823A78CA}" type="presParOf" srcId="{08642FC2-4DDC-46EA-AAC1-52D834F849A1}" destId="{A03D6CC2-9F0B-4AF1-897E-E1DBE40E376D}" srcOrd="3" destOrd="0" presId="urn:microsoft.com/office/officeart/2005/8/layout/hProcess9"/>
    <dgm:cxn modelId="{0ED453C5-A9C7-49C9-9437-4D0D09234848}" type="presParOf" srcId="{08642FC2-4DDC-46EA-AAC1-52D834F849A1}" destId="{C0F5E7B2-991F-475D-BD79-710BAE1748CD}" srcOrd="4" destOrd="0" presId="urn:microsoft.com/office/officeart/2005/8/layout/hProcess9"/>
    <dgm:cxn modelId="{594E70A4-56BD-43CA-B0A0-19521912FFEB}" type="presParOf" srcId="{08642FC2-4DDC-46EA-AAC1-52D834F849A1}" destId="{70F4210E-50A7-4D28-8B55-EFCB3F05DBC0}" srcOrd="5" destOrd="0" presId="urn:microsoft.com/office/officeart/2005/8/layout/hProcess9"/>
    <dgm:cxn modelId="{A3F5E02A-D8C5-41D9-B32F-C95EF6CD71AE}" type="presParOf" srcId="{08642FC2-4DDC-46EA-AAC1-52D834F849A1}" destId="{4535D760-4C54-4479-B074-EA9B3AADD30B}" srcOrd="6" destOrd="0" presId="urn:microsoft.com/office/officeart/2005/8/layout/hProcess9"/>
    <dgm:cxn modelId="{6E396AF2-FC3A-4FE3-A369-4E1C342A383E}" type="presParOf" srcId="{08642FC2-4DDC-46EA-AAC1-52D834F849A1}" destId="{3EF032A7-634C-4F5A-9EAC-261273FA563E}" srcOrd="7" destOrd="0" presId="urn:microsoft.com/office/officeart/2005/8/layout/hProcess9"/>
    <dgm:cxn modelId="{4A563316-2A06-442C-9294-AB6874AF20CC}" type="presParOf" srcId="{08642FC2-4DDC-46EA-AAC1-52D834F849A1}" destId="{AD9D3940-DF40-4690-B861-C2ED9DED800A}" srcOrd="8" destOrd="0" presId="urn:microsoft.com/office/officeart/2005/8/layout/hProcess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DA73FF-4A0F-4494-969E-19C2F58CF6B1}" type="doc">
      <dgm:prSet loTypeId="urn:microsoft.com/office/officeart/2005/8/layout/process5" loCatId="process" qsTypeId="urn:microsoft.com/office/officeart/2005/8/quickstyle/simple1" qsCatId="simple" csTypeId="urn:microsoft.com/office/officeart/2005/8/colors/accent1_1" csCatId="accent1" phldr="1"/>
      <dgm:spPr/>
    </dgm:pt>
    <dgm:pt modelId="{B77136F4-663A-4EDC-AAF9-55EC726B7CA5}">
      <dgm:prSet phldrT="[Text]" custT="1"/>
      <dgm:spPr/>
      <dgm:t>
        <a:bodyPr/>
        <a:lstStyle/>
        <a:p>
          <a:pPr algn="ctr"/>
          <a:r>
            <a:rPr lang="en-US" sz="600" b="1"/>
            <a:t>Search Strategy</a:t>
          </a:r>
        </a:p>
      </dgm:t>
    </dgm:pt>
    <dgm:pt modelId="{4FBDA007-3B23-416E-B827-B1B9A806BE52}" type="parTrans" cxnId="{20CA0803-084C-4243-91B6-3260B6B118F5}">
      <dgm:prSet/>
      <dgm:spPr/>
      <dgm:t>
        <a:bodyPr/>
        <a:lstStyle/>
        <a:p>
          <a:pPr algn="ctr"/>
          <a:endParaRPr lang="en-US" sz="600"/>
        </a:p>
      </dgm:t>
    </dgm:pt>
    <dgm:pt modelId="{39C04605-DC8B-4104-B541-8B5349899EFF}" type="sibTrans" cxnId="{20CA0803-084C-4243-91B6-3260B6B118F5}">
      <dgm:prSet custT="1"/>
      <dgm:spPr/>
      <dgm:t>
        <a:bodyPr/>
        <a:lstStyle/>
        <a:p>
          <a:pPr algn="ctr"/>
          <a:endParaRPr lang="en-US" sz="600"/>
        </a:p>
      </dgm:t>
    </dgm:pt>
    <dgm:pt modelId="{35F75EC5-7463-4638-882F-176AA51B7CC1}">
      <dgm:prSet phldrT="[Text]" custT="1"/>
      <dgm:spPr/>
      <dgm:t>
        <a:bodyPr/>
        <a:lstStyle/>
        <a:p>
          <a:pPr algn="ctr"/>
          <a:r>
            <a:rPr lang="en-US" sz="600" b="1"/>
            <a:t>Define aim</a:t>
          </a:r>
          <a:endParaRPr lang="en-US" sz="600"/>
        </a:p>
        <a:p>
          <a:pPr algn="ctr"/>
          <a:r>
            <a:rPr lang="en-US" sz="600"/>
            <a:t>Clarify research question and scope</a:t>
          </a:r>
        </a:p>
      </dgm:t>
    </dgm:pt>
    <dgm:pt modelId="{091B44D1-25E2-4D51-9AFC-333BE0629E61}" type="parTrans" cxnId="{A1EB583E-8489-4B98-9570-5FD80A22F4C5}">
      <dgm:prSet/>
      <dgm:spPr/>
      <dgm:t>
        <a:bodyPr/>
        <a:lstStyle/>
        <a:p>
          <a:pPr algn="ctr"/>
          <a:endParaRPr lang="en-US" sz="600"/>
        </a:p>
      </dgm:t>
    </dgm:pt>
    <dgm:pt modelId="{828D2907-483B-4EA8-82B6-594E787C1B7B}" type="sibTrans" cxnId="{A1EB583E-8489-4B98-9570-5FD80A22F4C5}">
      <dgm:prSet custT="1"/>
      <dgm:spPr/>
      <dgm:t>
        <a:bodyPr/>
        <a:lstStyle/>
        <a:p>
          <a:pPr algn="ctr"/>
          <a:endParaRPr lang="en-US" sz="600"/>
        </a:p>
      </dgm:t>
    </dgm:pt>
    <dgm:pt modelId="{A8D8460B-7168-4D85-8519-B57781F9ACC4}">
      <dgm:prSet phldrT="[Text]" custT="1"/>
      <dgm:spPr/>
      <dgm:t>
        <a:bodyPr/>
        <a:lstStyle/>
        <a:p>
          <a:pPr algn="ctr"/>
          <a:r>
            <a:rPr lang="en-US" sz="600" b="1"/>
            <a:t>Identify keywords</a:t>
          </a:r>
          <a:endParaRPr lang="en-US" sz="600"/>
        </a:p>
        <a:p>
          <a:pPr algn="ctr"/>
          <a:r>
            <a:rPr lang="en-US" sz="600"/>
            <a:t>Autism, ASD, mothers, maternal, lived experience, stigma, coping, support</a:t>
          </a:r>
        </a:p>
      </dgm:t>
    </dgm:pt>
    <dgm:pt modelId="{0E51C562-EAC4-4471-9FBF-ADADE0AD1397}" type="parTrans" cxnId="{AA2258EF-7F52-4EE2-85AE-D4A3AD20C868}">
      <dgm:prSet/>
      <dgm:spPr/>
      <dgm:t>
        <a:bodyPr/>
        <a:lstStyle/>
        <a:p>
          <a:pPr algn="ctr"/>
          <a:endParaRPr lang="en-US" sz="600"/>
        </a:p>
      </dgm:t>
    </dgm:pt>
    <dgm:pt modelId="{B5AAE2BA-FF61-4C69-87C0-AEEEE984E28D}" type="sibTrans" cxnId="{AA2258EF-7F52-4EE2-85AE-D4A3AD20C868}">
      <dgm:prSet custT="1"/>
      <dgm:spPr/>
      <dgm:t>
        <a:bodyPr/>
        <a:lstStyle/>
        <a:p>
          <a:pPr algn="ctr"/>
          <a:endParaRPr lang="en-US" sz="600"/>
        </a:p>
      </dgm:t>
    </dgm:pt>
    <dgm:pt modelId="{50B05070-8CEE-427D-8BC1-6223CE2A67B0}">
      <dgm:prSet phldrT="[Text]" custT="1"/>
      <dgm:spPr/>
      <dgm:t>
        <a:bodyPr/>
        <a:lstStyle/>
        <a:p>
          <a:pPr algn="ctr"/>
          <a:r>
            <a:rPr lang="en-US" sz="600" b="1"/>
            <a:t>Add synonyms / related terms</a:t>
          </a:r>
          <a:endParaRPr lang="en-US" sz="600"/>
        </a:p>
        <a:p>
          <a:pPr algn="ctr"/>
          <a:r>
            <a:rPr lang="en-US" sz="600"/>
            <a:t>Caregiving, parental stress, family wellbeing, post-diagnostic support</a:t>
          </a:r>
        </a:p>
      </dgm:t>
    </dgm:pt>
    <dgm:pt modelId="{42255CAE-C1B9-41B0-A0B3-C791207FE619}" type="parTrans" cxnId="{B5363892-D8E3-4A92-B898-7E8EA3BFDF3A}">
      <dgm:prSet/>
      <dgm:spPr/>
      <dgm:t>
        <a:bodyPr/>
        <a:lstStyle/>
        <a:p>
          <a:pPr algn="ctr"/>
          <a:endParaRPr lang="en-US" sz="600"/>
        </a:p>
      </dgm:t>
    </dgm:pt>
    <dgm:pt modelId="{40CF1465-B569-4EC7-B150-996600302FF9}" type="sibTrans" cxnId="{B5363892-D8E3-4A92-B898-7E8EA3BFDF3A}">
      <dgm:prSet custT="1"/>
      <dgm:spPr/>
      <dgm:t>
        <a:bodyPr/>
        <a:lstStyle/>
        <a:p>
          <a:pPr algn="ctr"/>
          <a:endParaRPr lang="en-US" sz="600"/>
        </a:p>
      </dgm:t>
    </dgm:pt>
    <dgm:pt modelId="{096AD3D4-7FC3-4A93-803C-DB6DDC72F8FB}">
      <dgm:prSet phldrT="[Text]" custT="1"/>
      <dgm:spPr/>
      <dgm:t>
        <a:bodyPr/>
        <a:lstStyle/>
        <a:p>
          <a:pPr algn="ctr"/>
          <a:r>
            <a:rPr lang="en-US" sz="600" b="1"/>
            <a:t>Apply Boolean operators</a:t>
          </a:r>
          <a:endParaRPr lang="en-US" sz="600"/>
        </a:p>
        <a:p>
          <a:pPr algn="ctr"/>
          <a:r>
            <a:rPr lang="en-US" sz="600"/>
            <a:t>AND (link concepts)</a:t>
          </a:r>
        </a:p>
        <a:p>
          <a:pPr algn="ctr"/>
          <a:r>
            <a:rPr lang="en-US" sz="600"/>
            <a:t>OR (include synonyms, e.g., maternal OR mother*)</a:t>
          </a:r>
        </a:p>
        <a:p>
          <a:pPr algn="ctr"/>
          <a:r>
            <a:rPr lang="en-US" sz="600"/>
            <a:t>NOT (exclude irrelevant results)</a:t>
          </a:r>
        </a:p>
      </dgm:t>
    </dgm:pt>
    <dgm:pt modelId="{DA3E73EB-FB59-42C5-8DD6-CCEA4D004161}" type="parTrans" cxnId="{53331826-7583-4118-97B9-7CAEA0D4885D}">
      <dgm:prSet/>
      <dgm:spPr/>
      <dgm:t>
        <a:bodyPr/>
        <a:lstStyle/>
        <a:p>
          <a:pPr algn="ctr"/>
          <a:endParaRPr lang="en-US" sz="600"/>
        </a:p>
      </dgm:t>
    </dgm:pt>
    <dgm:pt modelId="{C74FE0E2-1746-417E-972D-19351212BC8C}" type="sibTrans" cxnId="{53331826-7583-4118-97B9-7CAEA0D4885D}">
      <dgm:prSet custT="1"/>
      <dgm:spPr/>
      <dgm:t>
        <a:bodyPr/>
        <a:lstStyle/>
        <a:p>
          <a:pPr algn="ctr"/>
          <a:endParaRPr lang="en-US" sz="600"/>
        </a:p>
      </dgm:t>
    </dgm:pt>
    <dgm:pt modelId="{A6D6CB2B-94FE-4E35-B2F5-14EA2F7DF9FF}">
      <dgm:prSet phldrT="[Text]" custT="1"/>
      <dgm:spPr/>
      <dgm:t>
        <a:bodyPr/>
        <a:lstStyle/>
        <a:p>
          <a:pPr algn="ctr"/>
          <a:r>
            <a:rPr lang="en-US" sz="600" b="1"/>
            <a:t>Select databases</a:t>
          </a:r>
          <a:endParaRPr lang="en-US" sz="600"/>
        </a:p>
        <a:p>
          <a:pPr algn="ctr"/>
          <a:r>
            <a:rPr lang="en-US" sz="600"/>
            <a:t>e.g., PubMed, PsycINFO, Scopus, Web of Science</a:t>
          </a:r>
        </a:p>
      </dgm:t>
    </dgm:pt>
    <dgm:pt modelId="{977BCFEB-EC2A-49BA-9CF2-407892B03A5D}" type="parTrans" cxnId="{FD4DEEED-04FB-4C18-820D-5B68D0C2DC52}">
      <dgm:prSet/>
      <dgm:spPr/>
      <dgm:t>
        <a:bodyPr/>
        <a:lstStyle/>
        <a:p>
          <a:pPr algn="ctr"/>
          <a:endParaRPr lang="en-US" sz="600"/>
        </a:p>
      </dgm:t>
    </dgm:pt>
    <dgm:pt modelId="{90104C6C-CDB7-44C7-9510-64A96DF3DECC}" type="sibTrans" cxnId="{FD4DEEED-04FB-4C18-820D-5B68D0C2DC52}">
      <dgm:prSet custT="1"/>
      <dgm:spPr/>
      <dgm:t>
        <a:bodyPr/>
        <a:lstStyle/>
        <a:p>
          <a:pPr algn="ctr"/>
          <a:endParaRPr lang="en-US" sz="600"/>
        </a:p>
      </dgm:t>
    </dgm:pt>
    <dgm:pt modelId="{DA354016-3C76-479E-837A-4BA0F8D10DCA}">
      <dgm:prSet phldrT="[Text]" custT="1"/>
      <dgm:spPr/>
      <dgm:t>
        <a:bodyPr/>
        <a:lstStyle/>
        <a:p>
          <a:pPr algn="ctr"/>
          <a:r>
            <a:rPr lang="en-US" sz="600" b="1"/>
            <a:t>Apply filters</a:t>
          </a:r>
          <a:endParaRPr lang="en-US" sz="600"/>
        </a:p>
        <a:p>
          <a:pPr algn="ctr"/>
          <a:r>
            <a:rPr lang="en-US" sz="600"/>
            <a:t>Date range (last decade)</a:t>
          </a:r>
        </a:p>
        <a:p>
          <a:pPr algn="ctr"/>
          <a:r>
            <a:rPr lang="en-US" sz="600"/>
            <a:t>Peer-reviewed</a:t>
          </a:r>
        </a:p>
        <a:p>
          <a:pPr algn="ctr"/>
          <a:r>
            <a:rPr lang="en-US" sz="600"/>
            <a:t>Language (English)</a:t>
          </a:r>
        </a:p>
      </dgm:t>
    </dgm:pt>
    <dgm:pt modelId="{D563EF62-C197-4723-905F-5EF6E38EE015}" type="parTrans" cxnId="{9791FA82-EC1D-4D8D-A912-94FD918428EA}">
      <dgm:prSet/>
      <dgm:spPr/>
      <dgm:t>
        <a:bodyPr/>
        <a:lstStyle/>
        <a:p>
          <a:pPr algn="ctr"/>
          <a:endParaRPr lang="en-US" sz="600"/>
        </a:p>
      </dgm:t>
    </dgm:pt>
    <dgm:pt modelId="{D3312D21-3D6D-4DB0-BFA7-72318FFDF1C6}" type="sibTrans" cxnId="{9791FA82-EC1D-4D8D-A912-94FD918428EA}">
      <dgm:prSet custT="1"/>
      <dgm:spPr/>
      <dgm:t>
        <a:bodyPr/>
        <a:lstStyle/>
        <a:p>
          <a:pPr algn="ctr"/>
          <a:endParaRPr lang="en-US" sz="600"/>
        </a:p>
      </dgm:t>
    </dgm:pt>
    <dgm:pt modelId="{8408F3EB-9866-47D5-8A36-2ADB851B201E}">
      <dgm:prSet phldrT="[Text]" custT="1"/>
      <dgm:spPr/>
      <dgm:t>
        <a:bodyPr/>
        <a:lstStyle/>
        <a:p>
          <a:pPr algn="ctr"/>
          <a:r>
            <a:rPr lang="en-US" sz="600" b="1"/>
            <a:t>Log and refine searches</a:t>
          </a:r>
          <a:endParaRPr lang="en-US" sz="600"/>
        </a:p>
        <a:p>
          <a:pPr algn="ctr"/>
          <a:r>
            <a:rPr lang="en-US" sz="600"/>
            <a:t>Record combinations, yields, and adjustments</a:t>
          </a:r>
        </a:p>
        <a:p>
          <a:pPr algn="ctr"/>
          <a:r>
            <a:rPr lang="en-US" sz="600"/>
            <a:t>Iterative refinement for accuracy</a:t>
          </a:r>
        </a:p>
      </dgm:t>
    </dgm:pt>
    <dgm:pt modelId="{D166A9AD-86A5-4BE8-BDEB-0A93F9A82796}" type="parTrans" cxnId="{3AA0D834-7B0F-4380-A86B-DD9413505D9E}">
      <dgm:prSet/>
      <dgm:spPr/>
      <dgm:t>
        <a:bodyPr/>
        <a:lstStyle/>
        <a:p>
          <a:pPr algn="ctr"/>
          <a:endParaRPr lang="en-US" sz="600"/>
        </a:p>
      </dgm:t>
    </dgm:pt>
    <dgm:pt modelId="{AF23A3E0-8D57-4ABE-BE51-1EA0EFCF843E}" type="sibTrans" cxnId="{3AA0D834-7B0F-4380-A86B-DD9413505D9E}">
      <dgm:prSet custT="1"/>
      <dgm:spPr/>
      <dgm:t>
        <a:bodyPr/>
        <a:lstStyle/>
        <a:p>
          <a:pPr algn="ctr"/>
          <a:endParaRPr lang="en-US" sz="600"/>
        </a:p>
      </dgm:t>
    </dgm:pt>
    <dgm:pt modelId="{6E0CF7CB-9173-49F3-8080-C6F4F8134966}">
      <dgm:prSet phldrT="[Text]" custT="1"/>
      <dgm:spPr/>
      <dgm:t>
        <a:bodyPr/>
        <a:lstStyle/>
        <a:p>
          <a:pPr algn="ctr"/>
          <a:r>
            <a:rPr lang="en-US" sz="600" b="1"/>
            <a:t>Output</a:t>
          </a:r>
          <a:endParaRPr lang="en-US" sz="600"/>
        </a:p>
        <a:p>
          <a:pPr algn="ctr"/>
          <a:r>
            <a:rPr lang="en-US" sz="600"/>
            <a:t>Search log</a:t>
          </a:r>
        </a:p>
        <a:p>
          <a:pPr algn="ctr"/>
          <a:r>
            <a:rPr lang="en-US" sz="600"/>
            <a:t>Master library (deduplicated references)</a:t>
          </a:r>
        </a:p>
      </dgm:t>
    </dgm:pt>
    <dgm:pt modelId="{9381F0C7-B126-4C22-A0DE-E051513C01DD}" type="parTrans" cxnId="{DBFD1112-B1E0-4393-95B5-3CA30F504B99}">
      <dgm:prSet/>
      <dgm:spPr/>
      <dgm:t>
        <a:bodyPr/>
        <a:lstStyle/>
        <a:p>
          <a:pPr algn="ctr"/>
          <a:endParaRPr lang="en-US" sz="600"/>
        </a:p>
      </dgm:t>
    </dgm:pt>
    <dgm:pt modelId="{99DCCC5F-1FDC-48BE-9B7D-0B2DB5486F79}" type="sibTrans" cxnId="{DBFD1112-B1E0-4393-95B5-3CA30F504B99}">
      <dgm:prSet/>
      <dgm:spPr/>
      <dgm:t>
        <a:bodyPr/>
        <a:lstStyle/>
        <a:p>
          <a:pPr algn="ctr"/>
          <a:endParaRPr lang="en-US" sz="600"/>
        </a:p>
      </dgm:t>
    </dgm:pt>
    <dgm:pt modelId="{F2847FBE-EF2F-4D74-9D92-F461BEA71FFF}" type="pres">
      <dgm:prSet presAssocID="{1ADA73FF-4A0F-4494-969E-19C2F58CF6B1}" presName="diagram" presStyleCnt="0">
        <dgm:presLayoutVars>
          <dgm:dir/>
          <dgm:resizeHandles val="exact"/>
        </dgm:presLayoutVars>
      </dgm:prSet>
      <dgm:spPr/>
    </dgm:pt>
    <dgm:pt modelId="{15B57FB9-DDA6-4789-892F-0442020621B8}" type="pres">
      <dgm:prSet presAssocID="{B77136F4-663A-4EDC-AAF9-55EC726B7CA5}" presName="node" presStyleLbl="node1" presStyleIdx="0" presStyleCnt="9">
        <dgm:presLayoutVars>
          <dgm:bulletEnabled val="1"/>
        </dgm:presLayoutVars>
      </dgm:prSet>
      <dgm:spPr/>
    </dgm:pt>
    <dgm:pt modelId="{2B89F416-5B1F-4712-BF41-9CA724D642C2}" type="pres">
      <dgm:prSet presAssocID="{39C04605-DC8B-4104-B541-8B5349899EFF}" presName="sibTrans" presStyleLbl="sibTrans2D1" presStyleIdx="0" presStyleCnt="8"/>
      <dgm:spPr/>
    </dgm:pt>
    <dgm:pt modelId="{5CF34186-95F7-40EE-A42C-78F72D51D465}" type="pres">
      <dgm:prSet presAssocID="{39C04605-DC8B-4104-B541-8B5349899EFF}" presName="connectorText" presStyleLbl="sibTrans2D1" presStyleIdx="0" presStyleCnt="8"/>
      <dgm:spPr/>
    </dgm:pt>
    <dgm:pt modelId="{D8D8A3AA-B13B-49A8-B7E9-5D335531C3A6}" type="pres">
      <dgm:prSet presAssocID="{35F75EC5-7463-4638-882F-176AA51B7CC1}" presName="node" presStyleLbl="node1" presStyleIdx="1" presStyleCnt="9">
        <dgm:presLayoutVars>
          <dgm:bulletEnabled val="1"/>
        </dgm:presLayoutVars>
      </dgm:prSet>
      <dgm:spPr/>
    </dgm:pt>
    <dgm:pt modelId="{A4C2C953-8D05-402F-A07C-124E2613A74B}" type="pres">
      <dgm:prSet presAssocID="{828D2907-483B-4EA8-82B6-594E787C1B7B}" presName="sibTrans" presStyleLbl="sibTrans2D1" presStyleIdx="1" presStyleCnt="8"/>
      <dgm:spPr/>
    </dgm:pt>
    <dgm:pt modelId="{4C6FD419-92AA-4F17-A4BE-D1BC1419B4E5}" type="pres">
      <dgm:prSet presAssocID="{828D2907-483B-4EA8-82B6-594E787C1B7B}" presName="connectorText" presStyleLbl="sibTrans2D1" presStyleIdx="1" presStyleCnt="8"/>
      <dgm:spPr/>
    </dgm:pt>
    <dgm:pt modelId="{B14CD2C1-DB54-4B20-BC4D-6C0C39A01306}" type="pres">
      <dgm:prSet presAssocID="{A8D8460B-7168-4D85-8519-B57781F9ACC4}" presName="node" presStyleLbl="node1" presStyleIdx="2" presStyleCnt="9">
        <dgm:presLayoutVars>
          <dgm:bulletEnabled val="1"/>
        </dgm:presLayoutVars>
      </dgm:prSet>
      <dgm:spPr/>
    </dgm:pt>
    <dgm:pt modelId="{37C20C2A-E4C2-42C6-BF1A-540C1C2B2FFC}" type="pres">
      <dgm:prSet presAssocID="{B5AAE2BA-FF61-4C69-87C0-AEEEE984E28D}" presName="sibTrans" presStyleLbl="sibTrans2D1" presStyleIdx="2" presStyleCnt="8"/>
      <dgm:spPr/>
    </dgm:pt>
    <dgm:pt modelId="{2A1702FA-29D4-4A8A-BD31-4A002EBA525A}" type="pres">
      <dgm:prSet presAssocID="{B5AAE2BA-FF61-4C69-87C0-AEEEE984E28D}" presName="connectorText" presStyleLbl="sibTrans2D1" presStyleIdx="2" presStyleCnt="8"/>
      <dgm:spPr/>
    </dgm:pt>
    <dgm:pt modelId="{3490E1FA-086E-4D7D-BA80-E4B7215E99E7}" type="pres">
      <dgm:prSet presAssocID="{50B05070-8CEE-427D-8BC1-6223CE2A67B0}" presName="node" presStyleLbl="node1" presStyleIdx="3" presStyleCnt="9">
        <dgm:presLayoutVars>
          <dgm:bulletEnabled val="1"/>
        </dgm:presLayoutVars>
      </dgm:prSet>
      <dgm:spPr/>
    </dgm:pt>
    <dgm:pt modelId="{9B26DCD7-C212-45AD-8E22-820B0FB1018B}" type="pres">
      <dgm:prSet presAssocID="{40CF1465-B569-4EC7-B150-996600302FF9}" presName="sibTrans" presStyleLbl="sibTrans2D1" presStyleIdx="3" presStyleCnt="8"/>
      <dgm:spPr/>
    </dgm:pt>
    <dgm:pt modelId="{70E3BB46-0C41-413A-8A35-7A105224F5F3}" type="pres">
      <dgm:prSet presAssocID="{40CF1465-B569-4EC7-B150-996600302FF9}" presName="connectorText" presStyleLbl="sibTrans2D1" presStyleIdx="3" presStyleCnt="8"/>
      <dgm:spPr/>
    </dgm:pt>
    <dgm:pt modelId="{BEF0BC83-C6A5-47BC-BD6D-F9E5BC8B55B7}" type="pres">
      <dgm:prSet presAssocID="{096AD3D4-7FC3-4A93-803C-DB6DDC72F8FB}" presName="node" presStyleLbl="node1" presStyleIdx="4" presStyleCnt="9">
        <dgm:presLayoutVars>
          <dgm:bulletEnabled val="1"/>
        </dgm:presLayoutVars>
      </dgm:prSet>
      <dgm:spPr/>
    </dgm:pt>
    <dgm:pt modelId="{3AAD9A2E-74A7-47B9-9638-0CBB977CD4BF}" type="pres">
      <dgm:prSet presAssocID="{C74FE0E2-1746-417E-972D-19351212BC8C}" presName="sibTrans" presStyleLbl="sibTrans2D1" presStyleIdx="4" presStyleCnt="8"/>
      <dgm:spPr/>
    </dgm:pt>
    <dgm:pt modelId="{DF631DBC-AF3B-4AA6-AF39-77D90D92052D}" type="pres">
      <dgm:prSet presAssocID="{C74FE0E2-1746-417E-972D-19351212BC8C}" presName="connectorText" presStyleLbl="sibTrans2D1" presStyleIdx="4" presStyleCnt="8"/>
      <dgm:spPr/>
    </dgm:pt>
    <dgm:pt modelId="{40AF124F-947B-4FDA-BEB1-CA7AB11DCBC3}" type="pres">
      <dgm:prSet presAssocID="{A6D6CB2B-94FE-4E35-B2F5-14EA2F7DF9FF}" presName="node" presStyleLbl="node1" presStyleIdx="5" presStyleCnt="9">
        <dgm:presLayoutVars>
          <dgm:bulletEnabled val="1"/>
        </dgm:presLayoutVars>
      </dgm:prSet>
      <dgm:spPr/>
    </dgm:pt>
    <dgm:pt modelId="{D4B6A287-D768-4384-A18B-A92BC2A415AD}" type="pres">
      <dgm:prSet presAssocID="{90104C6C-CDB7-44C7-9510-64A96DF3DECC}" presName="sibTrans" presStyleLbl="sibTrans2D1" presStyleIdx="5" presStyleCnt="8"/>
      <dgm:spPr/>
    </dgm:pt>
    <dgm:pt modelId="{C1283E6D-B143-439A-95B9-5F4E1DF5BB65}" type="pres">
      <dgm:prSet presAssocID="{90104C6C-CDB7-44C7-9510-64A96DF3DECC}" presName="connectorText" presStyleLbl="sibTrans2D1" presStyleIdx="5" presStyleCnt="8"/>
      <dgm:spPr/>
    </dgm:pt>
    <dgm:pt modelId="{943106FC-F072-45B4-A4AE-2AD8EB4BEAB6}" type="pres">
      <dgm:prSet presAssocID="{DA354016-3C76-479E-837A-4BA0F8D10DCA}" presName="node" presStyleLbl="node1" presStyleIdx="6" presStyleCnt="9">
        <dgm:presLayoutVars>
          <dgm:bulletEnabled val="1"/>
        </dgm:presLayoutVars>
      </dgm:prSet>
      <dgm:spPr/>
    </dgm:pt>
    <dgm:pt modelId="{F11BEA05-0845-4F74-9265-104946693516}" type="pres">
      <dgm:prSet presAssocID="{D3312D21-3D6D-4DB0-BFA7-72318FFDF1C6}" presName="sibTrans" presStyleLbl="sibTrans2D1" presStyleIdx="6" presStyleCnt="8"/>
      <dgm:spPr/>
    </dgm:pt>
    <dgm:pt modelId="{010C8A9A-5163-428A-9202-90C551072F2A}" type="pres">
      <dgm:prSet presAssocID="{D3312D21-3D6D-4DB0-BFA7-72318FFDF1C6}" presName="connectorText" presStyleLbl="sibTrans2D1" presStyleIdx="6" presStyleCnt="8"/>
      <dgm:spPr/>
    </dgm:pt>
    <dgm:pt modelId="{4409EA80-74C9-4E12-B362-078659A204B5}" type="pres">
      <dgm:prSet presAssocID="{8408F3EB-9866-47D5-8A36-2ADB851B201E}" presName="node" presStyleLbl="node1" presStyleIdx="7" presStyleCnt="9">
        <dgm:presLayoutVars>
          <dgm:bulletEnabled val="1"/>
        </dgm:presLayoutVars>
      </dgm:prSet>
      <dgm:spPr/>
    </dgm:pt>
    <dgm:pt modelId="{2288DA5C-A6BA-429D-9FBC-413DEB84670B}" type="pres">
      <dgm:prSet presAssocID="{AF23A3E0-8D57-4ABE-BE51-1EA0EFCF843E}" presName="sibTrans" presStyleLbl="sibTrans2D1" presStyleIdx="7" presStyleCnt="8"/>
      <dgm:spPr/>
    </dgm:pt>
    <dgm:pt modelId="{8CE8D6FD-E75D-40BA-9575-A0366A4E9EBC}" type="pres">
      <dgm:prSet presAssocID="{AF23A3E0-8D57-4ABE-BE51-1EA0EFCF843E}" presName="connectorText" presStyleLbl="sibTrans2D1" presStyleIdx="7" presStyleCnt="8"/>
      <dgm:spPr/>
    </dgm:pt>
    <dgm:pt modelId="{3006E9A0-3258-48D7-BF33-9FED69E7CE84}" type="pres">
      <dgm:prSet presAssocID="{6E0CF7CB-9173-49F3-8080-C6F4F8134966}" presName="node" presStyleLbl="node1" presStyleIdx="8" presStyleCnt="9">
        <dgm:presLayoutVars>
          <dgm:bulletEnabled val="1"/>
        </dgm:presLayoutVars>
      </dgm:prSet>
      <dgm:spPr/>
    </dgm:pt>
  </dgm:ptLst>
  <dgm:cxnLst>
    <dgm:cxn modelId="{20CA0803-084C-4243-91B6-3260B6B118F5}" srcId="{1ADA73FF-4A0F-4494-969E-19C2F58CF6B1}" destId="{B77136F4-663A-4EDC-AAF9-55EC726B7CA5}" srcOrd="0" destOrd="0" parTransId="{4FBDA007-3B23-416E-B827-B1B9A806BE52}" sibTransId="{39C04605-DC8B-4104-B541-8B5349899EFF}"/>
    <dgm:cxn modelId="{DBFD1112-B1E0-4393-95B5-3CA30F504B99}" srcId="{1ADA73FF-4A0F-4494-969E-19C2F58CF6B1}" destId="{6E0CF7CB-9173-49F3-8080-C6F4F8134966}" srcOrd="8" destOrd="0" parTransId="{9381F0C7-B126-4C22-A0DE-E051513C01DD}" sibTransId="{99DCCC5F-1FDC-48BE-9B7D-0B2DB5486F79}"/>
    <dgm:cxn modelId="{B820DD12-FACC-44D7-8855-263F5F8B6F1A}" type="presOf" srcId="{90104C6C-CDB7-44C7-9510-64A96DF3DECC}" destId="{C1283E6D-B143-439A-95B9-5F4E1DF5BB65}" srcOrd="1" destOrd="0" presId="urn:microsoft.com/office/officeart/2005/8/layout/process5"/>
    <dgm:cxn modelId="{53331826-7583-4118-97B9-7CAEA0D4885D}" srcId="{1ADA73FF-4A0F-4494-969E-19C2F58CF6B1}" destId="{096AD3D4-7FC3-4A93-803C-DB6DDC72F8FB}" srcOrd="4" destOrd="0" parTransId="{DA3E73EB-FB59-42C5-8DD6-CCEA4D004161}" sibTransId="{C74FE0E2-1746-417E-972D-19351212BC8C}"/>
    <dgm:cxn modelId="{C1DD5230-97C8-440C-8822-B489AF7544D7}" type="presOf" srcId="{B77136F4-663A-4EDC-AAF9-55EC726B7CA5}" destId="{15B57FB9-DDA6-4789-892F-0442020621B8}" srcOrd="0" destOrd="0" presId="urn:microsoft.com/office/officeart/2005/8/layout/process5"/>
    <dgm:cxn modelId="{3AA0D834-7B0F-4380-A86B-DD9413505D9E}" srcId="{1ADA73FF-4A0F-4494-969E-19C2F58CF6B1}" destId="{8408F3EB-9866-47D5-8A36-2ADB851B201E}" srcOrd="7" destOrd="0" parTransId="{D166A9AD-86A5-4BE8-BDEB-0A93F9A82796}" sibTransId="{AF23A3E0-8D57-4ABE-BE51-1EA0EFCF843E}"/>
    <dgm:cxn modelId="{04E15B37-01B5-4702-A7B0-600396273D59}" type="presOf" srcId="{D3312D21-3D6D-4DB0-BFA7-72318FFDF1C6}" destId="{F11BEA05-0845-4F74-9265-104946693516}" srcOrd="0" destOrd="0" presId="urn:microsoft.com/office/officeart/2005/8/layout/process5"/>
    <dgm:cxn modelId="{A1EB583E-8489-4B98-9570-5FD80A22F4C5}" srcId="{1ADA73FF-4A0F-4494-969E-19C2F58CF6B1}" destId="{35F75EC5-7463-4638-882F-176AA51B7CC1}" srcOrd="1" destOrd="0" parTransId="{091B44D1-25E2-4D51-9AFC-333BE0629E61}" sibTransId="{828D2907-483B-4EA8-82B6-594E787C1B7B}"/>
    <dgm:cxn modelId="{286E995B-CAB9-4985-8EF1-32DFF9E6FA01}" type="presOf" srcId="{40CF1465-B569-4EC7-B150-996600302FF9}" destId="{9B26DCD7-C212-45AD-8E22-820B0FB1018B}" srcOrd="0" destOrd="0" presId="urn:microsoft.com/office/officeart/2005/8/layout/process5"/>
    <dgm:cxn modelId="{756C126C-415C-44E8-BA85-88AAF7F9AA75}" type="presOf" srcId="{C74FE0E2-1746-417E-972D-19351212BC8C}" destId="{3AAD9A2E-74A7-47B9-9638-0CBB977CD4BF}" srcOrd="0" destOrd="0" presId="urn:microsoft.com/office/officeart/2005/8/layout/process5"/>
    <dgm:cxn modelId="{A2CE3C6C-F610-477A-A599-05FEEF971DC1}" type="presOf" srcId="{096AD3D4-7FC3-4A93-803C-DB6DDC72F8FB}" destId="{BEF0BC83-C6A5-47BC-BD6D-F9E5BC8B55B7}" srcOrd="0" destOrd="0" presId="urn:microsoft.com/office/officeart/2005/8/layout/process5"/>
    <dgm:cxn modelId="{E6F7F06E-0A00-426B-9619-2B832B1653F0}" type="presOf" srcId="{B5AAE2BA-FF61-4C69-87C0-AEEEE984E28D}" destId="{37C20C2A-E4C2-42C6-BF1A-540C1C2B2FFC}" srcOrd="0" destOrd="0" presId="urn:microsoft.com/office/officeart/2005/8/layout/process5"/>
    <dgm:cxn modelId="{338E6972-28F7-46E4-8B62-651C23EDD619}" type="presOf" srcId="{39C04605-DC8B-4104-B541-8B5349899EFF}" destId="{2B89F416-5B1F-4712-BF41-9CA724D642C2}" srcOrd="0" destOrd="0" presId="urn:microsoft.com/office/officeart/2005/8/layout/process5"/>
    <dgm:cxn modelId="{15E75455-9798-4BC6-BC32-08B9E6648C35}" type="presOf" srcId="{B5AAE2BA-FF61-4C69-87C0-AEEEE984E28D}" destId="{2A1702FA-29D4-4A8A-BD31-4A002EBA525A}" srcOrd="1" destOrd="0" presId="urn:microsoft.com/office/officeart/2005/8/layout/process5"/>
    <dgm:cxn modelId="{F41F3559-FB3F-4AF8-980B-0787C2D540E7}" type="presOf" srcId="{D3312D21-3D6D-4DB0-BFA7-72318FFDF1C6}" destId="{010C8A9A-5163-428A-9202-90C551072F2A}" srcOrd="1" destOrd="0" presId="urn:microsoft.com/office/officeart/2005/8/layout/process5"/>
    <dgm:cxn modelId="{70A5637D-CFC0-47C9-B2C3-26C858DFAF78}" type="presOf" srcId="{C74FE0E2-1746-417E-972D-19351212BC8C}" destId="{DF631DBC-AF3B-4AA6-AF39-77D90D92052D}" srcOrd="1" destOrd="0" presId="urn:microsoft.com/office/officeart/2005/8/layout/process5"/>
    <dgm:cxn modelId="{65435380-B864-4DEB-9662-437A9CB1EA29}" type="presOf" srcId="{AF23A3E0-8D57-4ABE-BE51-1EA0EFCF843E}" destId="{2288DA5C-A6BA-429D-9FBC-413DEB84670B}" srcOrd="0" destOrd="0" presId="urn:microsoft.com/office/officeart/2005/8/layout/process5"/>
    <dgm:cxn modelId="{9791FA82-EC1D-4D8D-A912-94FD918428EA}" srcId="{1ADA73FF-4A0F-4494-969E-19C2F58CF6B1}" destId="{DA354016-3C76-479E-837A-4BA0F8D10DCA}" srcOrd="6" destOrd="0" parTransId="{D563EF62-C197-4723-905F-5EF6E38EE015}" sibTransId="{D3312D21-3D6D-4DB0-BFA7-72318FFDF1C6}"/>
    <dgm:cxn modelId="{EADFA690-42B4-49D2-AF7B-61B1060F2F79}" type="presOf" srcId="{39C04605-DC8B-4104-B541-8B5349899EFF}" destId="{5CF34186-95F7-40EE-A42C-78F72D51D465}" srcOrd="1" destOrd="0" presId="urn:microsoft.com/office/officeart/2005/8/layout/process5"/>
    <dgm:cxn modelId="{4626D391-AD2A-4C2D-908C-E320ADB00E2A}" type="presOf" srcId="{828D2907-483B-4EA8-82B6-594E787C1B7B}" destId="{A4C2C953-8D05-402F-A07C-124E2613A74B}" srcOrd="0" destOrd="0" presId="urn:microsoft.com/office/officeart/2005/8/layout/process5"/>
    <dgm:cxn modelId="{B5363892-D8E3-4A92-B898-7E8EA3BFDF3A}" srcId="{1ADA73FF-4A0F-4494-969E-19C2F58CF6B1}" destId="{50B05070-8CEE-427D-8BC1-6223CE2A67B0}" srcOrd="3" destOrd="0" parTransId="{42255CAE-C1B9-41B0-A0B3-C791207FE619}" sibTransId="{40CF1465-B569-4EC7-B150-996600302FF9}"/>
    <dgm:cxn modelId="{C176F29C-64ED-4A09-B00B-1399E16FEED8}" type="presOf" srcId="{A6D6CB2B-94FE-4E35-B2F5-14EA2F7DF9FF}" destId="{40AF124F-947B-4FDA-BEB1-CA7AB11DCBC3}" srcOrd="0" destOrd="0" presId="urn:microsoft.com/office/officeart/2005/8/layout/process5"/>
    <dgm:cxn modelId="{40BCE9A3-3F22-4E8D-BED0-59DBEFD057B2}" type="presOf" srcId="{90104C6C-CDB7-44C7-9510-64A96DF3DECC}" destId="{D4B6A287-D768-4384-A18B-A92BC2A415AD}" srcOrd="0" destOrd="0" presId="urn:microsoft.com/office/officeart/2005/8/layout/process5"/>
    <dgm:cxn modelId="{5E2CA7A8-9350-445A-8AEF-532F4AB324D7}" type="presOf" srcId="{40CF1465-B569-4EC7-B150-996600302FF9}" destId="{70E3BB46-0C41-413A-8A35-7A105224F5F3}" srcOrd="1" destOrd="0" presId="urn:microsoft.com/office/officeart/2005/8/layout/process5"/>
    <dgm:cxn modelId="{518291B0-8441-4FC2-BD33-40F4B9A3A892}" type="presOf" srcId="{50B05070-8CEE-427D-8BC1-6223CE2A67B0}" destId="{3490E1FA-086E-4D7D-BA80-E4B7215E99E7}" srcOrd="0" destOrd="0" presId="urn:microsoft.com/office/officeart/2005/8/layout/process5"/>
    <dgm:cxn modelId="{95767DB1-ABB0-43BE-A3EC-550AB551FF9F}" type="presOf" srcId="{8408F3EB-9866-47D5-8A36-2ADB851B201E}" destId="{4409EA80-74C9-4E12-B362-078659A204B5}" srcOrd="0" destOrd="0" presId="urn:microsoft.com/office/officeart/2005/8/layout/process5"/>
    <dgm:cxn modelId="{CA5233B9-72C0-416A-AB0A-50BD7132AFE7}" type="presOf" srcId="{6E0CF7CB-9173-49F3-8080-C6F4F8134966}" destId="{3006E9A0-3258-48D7-BF33-9FED69E7CE84}" srcOrd="0" destOrd="0" presId="urn:microsoft.com/office/officeart/2005/8/layout/process5"/>
    <dgm:cxn modelId="{3729B2BF-5B86-4C85-8771-C9051AAFDF79}" type="presOf" srcId="{35F75EC5-7463-4638-882F-176AA51B7CC1}" destId="{D8D8A3AA-B13B-49A8-B7E9-5D335531C3A6}" srcOrd="0" destOrd="0" presId="urn:microsoft.com/office/officeart/2005/8/layout/process5"/>
    <dgm:cxn modelId="{F20748C1-2371-4E27-8AD2-C7472D02995D}" type="presOf" srcId="{828D2907-483B-4EA8-82B6-594E787C1B7B}" destId="{4C6FD419-92AA-4F17-A4BE-D1BC1419B4E5}" srcOrd="1" destOrd="0" presId="urn:microsoft.com/office/officeart/2005/8/layout/process5"/>
    <dgm:cxn modelId="{AF1C1CCD-00F4-4BEB-B837-7B629C379EB8}" type="presOf" srcId="{1ADA73FF-4A0F-4494-969E-19C2F58CF6B1}" destId="{F2847FBE-EF2F-4D74-9D92-F461BEA71FFF}" srcOrd="0" destOrd="0" presId="urn:microsoft.com/office/officeart/2005/8/layout/process5"/>
    <dgm:cxn modelId="{7ABF71E9-E59B-411F-92D4-EFD1DDD085CB}" type="presOf" srcId="{DA354016-3C76-479E-837A-4BA0F8D10DCA}" destId="{943106FC-F072-45B4-A4AE-2AD8EB4BEAB6}" srcOrd="0" destOrd="0" presId="urn:microsoft.com/office/officeart/2005/8/layout/process5"/>
    <dgm:cxn modelId="{FD4DEEED-04FB-4C18-820D-5B68D0C2DC52}" srcId="{1ADA73FF-4A0F-4494-969E-19C2F58CF6B1}" destId="{A6D6CB2B-94FE-4E35-B2F5-14EA2F7DF9FF}" srcOrd="5" destOrd="0" parTransId="{977BCFEB-EC2A-49BA-9CF2-407892B03A5D}" sibTransId="{90104C6C-CDB7-44C7-9510-64A96DF3DECC}"/>
    <dgm:cxn modelId="{AA2258EF-7F52-4EE2-85AE-D4A3AD20C868}" srcId="{1ADA73FF-4A0F-4494-969E-19C2F58CF6B1}" destId="{A8D8460B-7168-4D85-8519-B57781F9ACC4}" srcOrd="2" destOrd="0" parTransId="{0E51C562-EAC4-4471-9FBF-ADADE0AD1397}" sibTransId="{B5AAE2BA-FF61-4C69-87C0-AEEEE984E28D}"/>
    <dgm:cxn modelId="{4C4433F2-FF63-4EC0-B011-89747531164E}" type="presOf" srcId="{A8D8460B-7168-4D85-8519-B57781F9ACC4}" destId="{B14CD2C1-DB54-4B20-BC4D-6C0C39A01306}" srcOrd="0" destOrd="0" presId="urn:microsoft.com/office/officeart/2005/8/layout/process5"/>
    <dgm:cxn modelId="{508C43F9-BD6A-43AD-820D-F8B26FA978A1}" type="presOf" srcId="{AF23A3E0-8D57-4ABE-BE51-1EA0EFCF843E}" destId="{8CE8D6FD-E75D-40BA-9575-A0366A4E9EBC}" srcOrd="1" destOrd="0" presId="urn:microsoft.com/office/officeart/2005/8/layout/process5"/>
    <dgm:cxn modelId="{F4C5FCEF-0FE2-4C3C-A972-5C824A464288}" type="presParOf" srcId="{F2847FBE-EF2F-4D74-9D92-F461BEA71FFF}" destId="{15B57FB9-DDA6-4789-892F-0442020621B8}" srcOrd="0" destOrd="0" presId="urn:microsoft.com/office/officeart/2005/8/layout/process5"/>
    <dgm:cxn modelId="{9E78A955-BB0D-4407-BAAC-AA3A89CD3A31}" type="presParOf" srcId="{F2847FBE-EF2F-4D74-9D92-F461BEA71FFF}" destId="{2B89F416-5B1F-4712-BF41-9CA724D642C2}" srcOrd="1" destOrd="0" presId="urn:microsoft.com/office/officeart/2005/8/layout/process5"/>
    <dgm:cxn modelId="{7AA158DB-E80B-45B6-85C0-56A4CAD13F7B}" type="presParOf" srcId="{2B89F416-5B1F-4712-BF41-9CA724D642C2}" destId="{5CF34186-95F7-40EE-A42C-78F72D51D465}" srcOrd="0" destOrd="0" presId="urn:microsoft.com/office/officeart/2005/8/layout/process5"/>
    <dgm:cxn modelId="{8920D75D-FC9D-44EA-BB0F-C96D8427B249}" type="presParOf" srcId="{F2847FBE-EF2F-4D74-9D92-F461BEA71FFF}" destId="{D8D8A3AA-B13B-49A8-B7E9-5D335531C3A6}" srcOrd="2" destOrd="0" presId="urn:microsoft.com/office/officeart/2005/8/layout/process5"/>
    <dgm:cxn modelId="{7A6F127B-1CF3-4FC2-99E0-28A507AC9686}" type="presParOf" srcId="{F2847FBE-EF2F-4D74-9D92-F461BEA71FFF}" destId="{A4C2C953-8D05-402F-A07C-124E2613A74B}" srcOrd="3" destOrd="0" presId="urn:microsoft.com/office/officeart/2005/8/layout/process5"/>
    <dgm:cxn modelId="{75792E34-22C6-4080-A20B-A859E4F7C81B}" type="presParOf" srcId="{A4C2C953-8D05-402F-A07C-124E2613A74B}" destId="{4C6FD419-92AA-4F17-A4BE-D1BC1419B4E5}" srcOrd="0" destOrd="0" presId="urn:microsoft.com/office/officeart/2005/8/layout/process5"/>
    <dgm:cxn modelId="{805CCADA-9D1E-4F1C-8BCD-D8E4D1382759}" type="presParOf" srcId="{F2847FBE-EF2F-4D74-9D92-F461BEA71FFF}" destId="{B14CD2C1-DB54-4B20-BC4D-6C0C39A01306}" srcOrd="4" destOrd="0" presId="urn:microsoft.com/office/officeart/2005/8/layout/process5"/>
    <dgm:cxn modelId="{F62CC274-F21D-4772-83D0-7D431BCBD90E}" type="presParOf" srcId="{F2847FBE-EF2F-4D74-9D92-F461BEA71FFF}" destId="{37C20C2A-E4C2-42C6-BF1A-540C1C2B2FFC}" srcOrd="5" destOrd="0" presId="urn:microsoft.com/office/officeart/2005/8/layout/process5"/>
    <dgm:cxn modelId="{B72A4B20-775C-42F2-AE1F-41C6CE1082FB}" type="presParOf" srcId="{37C20C2A-E4C2-42C6-BF1A-540C1C2B2FFC}" destId="{2A1702FA-29D4-4A8A-BD31-4A002EBA525A}" srcOrd="0" destOrd="0" presId="urn:microsoft.com/office/officeart/2005/8/layout/process5"/>
    <dgm:cxn modelId="{EFBB1ABD-B82B-4F37-AB73-40798C9EB343}" type="presParOf" srcId="{F2847FBE-EF2F-4D74-9D92-F461BEA71FFF}" destId="{3490E1FA-086E-4D7D-BA80-E4B7215E99E7}" srcOrd="6" destOrd="0" presId="urn:microsoft.com/office/officeart/2005/8/layout/process5"/>
    <dgm:cxn modelId="{F39DA701-4171-421B-8849-FC5F0FBE012D}" type="presParOf" srcId="{F2847FBE-EF2F-4D74-9D92-F461BEA71FFF}" destId="{9B26DCD7-C212-45AD-8E22-820B0FB1018B}" srcOrd="7" destOrd="0" presId="urn:microsoft.com/office/officeart/2005/8/layout/process5"/>
    <dgm:cxn modelId="{C933D71D-2D2E-47AB-8A3D-323E341E0722}" type="presParOf" srcId="{9B26DCD7-C212-45AD-8E22-820B0FB1018B}" destId="{70E3BB46-0C41-413A-8A35-7A105224F5F3}" srcOrd="0" destOrd="0" presId="urn:microsoft.com/office/officeart/2005/8/layout/process5"/>
    <dgm:cxn modelId="{F8168DD9-0ADD-4FCD-989F-9B5F03C8ACB1}" type="presParOf" srcId="{F2847FBE-EF2F-4D74-9D92-F461BEA71FFF}" destId="{BEF0BC83-C6A5-47BC-BD6D-F9E5BC8B55B7}" srcOrd="8" destOrd="0" presId="urn:microsoft.com/office/officeart/2005/8/layout/process5"/>
    <dgm:cxn modelId="{DE34894F-4F5E-48BD-B865-938F08F4CB38}" type="presParOf" srcId="{F2847FBE-EF2F-4D74-9D92-F461BEA71FFF}" destId="{3AAD9A2E-74A7-47B9-9638-0CBB977CD4BF}" srcOrd="9" destOrd="0" presId="urn:microsoft.com/office/officeart/2005/8/layout/process5"/>
    <dgm:cxn modelId="{4BA4914C-B636-4AA8-9D5D-6997E87FEDF7}" type="presParOf" srcId="{3AAD9A2E-74A7-47B9-9638-0CBB977CD4BF}" destId="{DF631DBC-AF3B-4AA6-AF39-77D90D92052D}" srcOrd="0" destOrd="0" presId="urn:microsoft.com/office/officeart/2005/8/layout/process5"/>
    <dgm:cxn modelId="{082A6812-4C1C-4192-80FB-878F1F347104}" type="presParOf" srcId="{F2847FBE-EF2F-4D74-9D92-F461BEA71FFF}" destId="{40AF124F-947B-4FDA-BEB1-CA7AB11DCBC3}" srcOrd="10" destOrd="0" presId="urn:microsoft.com/office/officeart/2005/8/layout/process5"/>
    <dgm:cxn modelId="{61CD210C-70BE-43FC-85BA-8933E404216F}" type="presParOf" srcId="{F2847FBE-EF2F-4D74-9D92-F461BEA71FFF}" destId="{D4B6A287-D768-4384-A18B-A92BC2A415AD}" srcOrd="11" destOrd="0" presId="urn:microsoft.com/office/officeart/2005/8/layout/process5"/>
    <dgm:cxn modelId="{C849125A-B815-4C76-8A73-81152C2A501C}" type="presParOf" srcId="{D4B6A287-D768-4384-A18B-A92BC2A415AD}" destId="{C1283E6D-B143-439A-95B9-5F4E1DF5BB65}" srcOrd="0" destOrd="0" presId="urn:microsoft.com/office/officeart/2005/8/layout/process5"/>
    <dgm:cxn modelId="{23D89B37-74D5-4994-8637-74C3DE6C581D}" type="presParOf" srcId="{F2847FBE-EF2F-4D74-9D92-F461BEA71FFF}" destId="{943106FC-F072-45B4-A4AE-2AD8EB4BEAB6}" srcOrd="12" destOrd="0" presId="urn:microsoft.com/office/officeart/2005/8/layout/process5"/>
    <dgm:cxn modelId="{4AC04AFA-B254-4D38-AEC0-BC45B959F1D8}" type="presParOf" srcId="{F2847FBE-EF2F-4D74-9D92-F461BEA71FFF}" destId="{F11BEA05-0845-4F74-9265-104946693516}" srcOrd="13" destOrd="0" presId="urn:microsoft.com/office/officeart/2005/8/layout/process5"/>
    <dgm:cxn modelId="{368154D8-7219-43A9-B0D6-4A3A79483E81}" type="presParOf" srcId="{F11BEA05-0845-4F74-9265-104946693516}" destId="{010C8A9A-5163-428A-9202-90C551072F2A}" srcOrd="0" destOrd="0" presId="urn:microsoft.com/office/officeart/2005/8/layout/process5"/>
    <dgm:cxn modelId="{3266F9A8-B6CE-495A-BA89-86DC20541700}" type="presParOf" srcId="{F2847FBE-EF2F-4D74-9D92-F461BEA71FFF}" destId="{4409EA80-74C9-4E12-B362-078659A204B5}" srcOrd="14" destOrd="0" presId="urn:microsoft.com/office/officeart/2005/8/layout/process5"/>
    <dgm:cxn modelId="{FE0AA1E3-4C0D-4325-8E58-C791E627376C}" type="presParOf" srcId="{F2847FBE-EF2F-4D74-9D92-F461BEA71FFF}" destId="{2288DA5C-A6BA-429D-9FBC-413DEB84670B}" srcOrd="15" destOrd="0" presId="urn:microsoft.com/office/officeart/2005/8/layout/process5"/>
    <dgm:cxn modelId="{3BFAA38C-99C8-428A-8666-32BC0531E936}" type="presParOf" srcId="{2288DA5C-A6BA-429D-9FBC-413DEB84670B}" destId="{8CE8D6FD-E75D-40BA-9575-A0366A4E9EBC}" srcOrd="0" destOrd="0" presId="urn:microsoft.com/office/officeart/2005/8/layout/process5"/>
    <dgm:cxn modelId="{BDD17566-6138-406E-B152-389CBD2B56A9}" type="presParOf" srcId="{F2847FBE-EF2F-4D74-9D92-F461BEA71FFF}" destId="{3006E9A0-3258-48D7-BF33-9FED69E7CE84}" srcOrd="16" destOrd="0" presId="urn:microsoft.com/office/officeart/2005/8/layout/process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304FB12-7B23-48CA-B7C6-43CB2CD26527}"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n-US"/>
        </a:p>
      </dgm:t>
    </dgm:pt>
    <dgm:pt modelId="{C008E404-2A47-49A1-8A8C-97BF51893DB6}">
      <dgm:prSet phldrT="[Text]" custT="1"/>
      <dgm:spPr/>
      <dgm:t>
        <a:bodyPr/>
        <a:lstStyle/>
        <a:p>
          <a:r>
            <a:rPr lang="en-US" sz="1800" b="1"/>
            <a:t>PRSIMA Diagram</a:t>
          </a:r>
        </a:p>
      </dgm:t>
    </dgm:pt>
    <dgm:pt modelId="{6E61DEAE-DB9B-40BD-8987-4E3FBB490B36}" type="parTrans" cxnId="{BBE5C5CC-2DF0-499C-8490-591C53437003}">
      <dgm:prSet/>
      <dgm:spPr/>
      <dgm:t>
        <a:bodyPr/>
        <a:lstStyle/>
        <a:p>
          <a:endParaRPr lang="en-US"/>
        </a:p>
      </dgm:t>
    </dgm:pt>
    <dgm:pt modelId="{CC2D52CC-93B7-4DB2-BC32-C88E69D844F0}" type="sibTrans" cxnId="{BBE5C5CC-2DF0-499C-8490-591C53437003}">
      <dgm:prSet/>
      <dgm:spPr/>
      <dgm:t>
        <a:bodyPr/>
        <a:lstStyle/>
        <a:p>
          <a:endParaRPr lang="en-US"/>
        </a:p>
      </dgm:t>
    </dgm:pt>
    <dgm:pt modelId="{6968D993-72B1-4C8D-8D69-E2C074002EFB}" type="pres">
      <dgm:prSet presAssocID="{D304FB12-7B23-48CA-B7C6-43CB2CD26527}" presName="linear" presStyleCnt="0">
        <dgm:presLayoutVars>
          <dgm:animLvl val="lvl"/>
          <dgm:resizeHandles val="exact"/>
        </dgm:presLayoutVars>
      </dgm:prSet>
      <dgm:spPr/>
    </dgm:pt>
    <dgm:pt modelId="{349E7582-FB05-49B0-9896-B0810C07265B}" type="pres">
      <dgm:prSet presAssocID="{C008E404-2A47-49A1-8A8C-97BF51893DB6}" presName="parentText" presStyleLbl="node1" presStyleIdx="0" presStyleCnt="1">
        <dgm:presLayoutVars>
          <dgm:chMax val="0"/>
          <dgm:bulletEnabled val="1"/>
        </dgm:presLayoutVars>
      </dgm:prSet>
      <dgm:spPr/>
    </dgm:pt>
  </dgm:ptLst>
  <dgm:cxnLst>
    <dgm:cxn modelId="{E1661B37-56C3-4C30-9355-A45A23DB4BF7}" type="presOf" srcId="{D304FB12-7B23-48CA-B7C6-43CB2CD26527}" destId="{6968D993-72B1-4C8D-8D69-E2C074002EFB}" srcOrd="0" destOrd="0" presId="urn:microsoft.com/office/officeart/2005/8/layout/vList2"/>
    <dgm:cxn modelId="{BBE5C5CC-2DF0-499C-8490-591C53437003}" srcId="{D304FB12-7B23-48CA-B7C6-43CB2CD26527}" destId="{C008E404-2A47-49A1-8A8C-97BF51893DB6}" srcOrd="0" destOrd="0" parTransId="{6E61DEAE-DB9B-40BD-8987-4E3FBB490B36}" sibTransId="{CC2D52CC-93B7-4DB2-BC32-C88E69D844F0}"/>
    <dgm:cxn modelId="{38AB79F9-63C1-490D-ADDB-F635AF722374}" type="presOf" srcId="{C008E404-2A47-49A1-8A8C-97BF51893DB6}" destId="{349E7582-FB05-49B0-9896-B0810C07265B}" srcOrd="0" destOrd="0" presId="urn:microsoft.com/office/officeart/2005/8/layout/vList2"/>
    <dgm:cxn modelId="{F5B1089D-0B67-4469-96A6-EE31451699EB}" type="presParOf" srcId="{6968D993-72B1-4C8D-8D69-E2C074002EFB}" destId="{349E7582-FB05-49B0-9896-B0810C07265B}" srcOrd="0" destOrd="0" presId="urn:microsoft.com/office/officeart/2005/8/layout/vList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58A1399-459F-47BE-9CC7-A7484B1DD636}" type="doc">
      <dgm:prSet loTypeId="urn:microsoft.com/office/officeart/2005/8/layout/process4" loCatId="process" qsTypeId="urn:microsoft.com/office/officeart/2005/8/quickstyle/simple1" qsCatId="simple" csTypeId="urn:microsoft.com/office/officeart/2005/8/colors/accent1_1" csCatId="accent1" phldr="1"/>
      <dgm:spPr/>
      <dgm:t>
        <a:bodyPr/>
        <a:lstStyle/>
        <a:p>
          <a:endParaRPr lang="en-US"/>
        </a:p>
      </dgm:t>
    </dgm:pt>
    <dgm:pt modelId="{A6E0DAFC-68EE-4B47-A736-6B19E9B46003}">
      <dgm:prSet phldrT="[Text]" custT="1"/>
      <dgm:spPr/>
      <dgm:t>
        <a:bodyPr/>
        <a:lstStyle/>
        <a:p>
          <a:r>
            <a:rPr lang="en-US" sz="700" b="1"/>
            <a:t>Identification</a:t>
          </a:r>
          <a:endParaRPr lang="en-US" sz="700"/>
        </a:p>
        <a:p>
          <a:r>
            <a:rPr lang="en-US" sz="700"/>
            <a:t>Records from databases: 612; Google Scholar: 230; PubMed: 162</a:t>
          </a:r>
        </a:p>
        <a:p>
          <a:r>
            <a:rPr lang="en-US" sz="700"/>
            <a:t>PsycINFO: 128; Scopus: 92</a:t>
          </a:r>
        </a:p>
        <a:p>
          <a:r>
            <a:rPr lang="en-US" sz="700"/>
            <a:t>Additional records (citation tracking + policy sources): 37</a:t>
          </a:r>
        </a:p>
        <a:p>
          <a:r>
            <a:rPr lang="en-US" sz="700" b="1"/>
            <a:t>Total records before duplicates:</a:t>
          </a:r>
          <a:r>
            <a:rPr lang="en-US" sz="700"/>
            <a:t> 649</a:t>
          </a:r>
        </a:p>
      </dgm:t>
    </dgm:pt>
    <dgm:pt modelId="{29758EC7-4FB4-4358-AA7A-820BB7414D02}" type="parTrans" cxnId="{0DA5A266-426E-41E0-AC12-61CAFB187BA9}">
      <dgm:prSet/>
      <dgm:spPr/>
      <dgm:t>
        <a:bodyPr/>
        <a:lstStyle/>
        <a:p>
          <a:endParaRPr lang="en-US" sz="2400">
            <a:solidFill>
              <a:schemeClr val="tx1"/>
            </a:solidFill>
          </a:endParaRPr>
        </a:p>
      </dgm:t>
    </dgm:pt>
    <dgm:pt modelId="{9CBD4EB5-CEA8-4E36-B568-2684F905584E}" type="sibTrans" cxnId="{0DA5A266-426E-41E0-AC12-61CAFB187BA9}">
      <dgm:prSet custT="1"/>
      <dgm:spPr/>
      <dgm:t>
        <a:bodyPr/>
        <a:lstStyle/>
        <a:p>
          <a:endParaRPr lang="en-US" sz="3600">
            <a:solidFill>
              <a:schemeClr val="tx1"/>
            </a:solidFill>
          </a:endParaRPr>
        </a:p>
      </dgm:t>
    </dgm:pt>
    <dgm:pt modelId="{F8FDA0BB-3D58-432A-9327-A68872F254E5}">
      <dgm:prSet phldrT="[Text]" custT="1"/>
      <dgm:spPr/>
      <dgm:t>
        <a:bodyPr/>
        <a:lstStyle/>
        <a:p>
          <a:r>
            <a:rPr lang="en-US" sz="700" b="1"/>
            <a:t>Screening</a:t>
          </a:r>
          <a:endParaRPr lang="en-US" sz="700"/>
        </a:p>
        <a:p>
          <a:r>
            <a:rPr lang="en-US" sz="700"/>
            <a:t>Duplicates removed: 178</a:t>
          </a:r>
        </a:p>
        <a:p>
          <a:r>
            <a:rPr lang="en-US" sz="700"/>
            <a:t>Records after duplicates: 471</a:t>
          </a:r>
        </a:p>
        <a:p>
          <a:r>
            <a:rPr lang="en-US" sz="700"/>
            <a:t>Title/abstract screening: 471</a:t>
          </a:r>
        </a:p>
        <a:p>
          <a:r>
            <a:rPr lang="en-US" sz="700"/>
            <a:t>Records excluded: 329 (off-topic or non-qualitative)</a:t>
          </a:r>
        </a:p>
      </dgm:t>
    </dgm:pt>
    <dgm:pt modelId="{40D2C63C-26B5-4677-9EBD-104FF92D93A1}" type="parTrans" cxnId="{BD6CE767-BD6A-43F0-8910-6C066472042B}">
      <dgm:prSet/>
      <dgm:spPr/>
      <dgm:t>
        <a:bodyPr/>
        <a:lstStyle/>
        <a:p>
          <a:endParaRPr lang="en-US" sz="2400">
            <a:solidFill>
              <a:schemeClr val="tx1"/>
            </a:solidFill>
          </a:endParaRPr>
        </a:p>
      </dgm:t>
    </dgm:pt>
    <dgm:pt modelId="{B5359A82-D0AA-46B1-BB60-653D16A24B0F}" type="sibTrans" cxnId="{BD6CE767-BD6A-43F0-8910-6C066472042B}">
      <dgm:prSet custT="1"/>
      <dgm:spPr/>
      <dgm:t>
        <a:bodyPr/>
        <a:lstStyle/>
        <a:p>
          <a:endParaRPr lang="en-US" sz="3600">
            <a:solidFill>
              <a:schemeClr val="tx1"/>
            </a:solidFill>
          </a:endParaRPr>
        </a:p>
      </dgm:t>
    </dgm:pt>
    <dgm:pt modelId="{3DBD30FA-C837-421A-9D5B-39A86F02D3C8}">
      <dgm:prSet phldrT="[Text]" custT="1"/>
      <dgm:spPr/>
      <dgm:t>
        <a:bodyPr/>
        <a:lstStyle/>
        <a:p>
          <a:r>
            <a:rPr lang="en-US" sz="700" b="1"/>
            <a:t>Eligibility</a:t>
          </a:r>
          <a:endParaRPr lang="en-US" sz="700"/>
        </a:p>
        <a:p>
          <a:r>
            <a:rPr lang="en-US" sz="700"/>
            <a:t>Full-text articles assessed: 142</a:t>
          </a:r>
        </a:p>
        <a:p>
          <a:r>
            <a:rPr lang="en-US" sz="700"/>
            <a:t>Full-text articles excluded: 98</a:t>
          </a:r>
        </a:p>
        <a:p>
          <a:r>
            <a:rPr lang="en-US" sz="700"/>
            <a:t>Wrong population: 34</a:t>
          </a:r>
        </a:p>
        <a:p>
          <a:r>
            <a:rPr lang="en-US" sz="700"/>
            <a:t>Mixed caregivers (no subgroup data): 21</a:t>
          </a:r>
        </a:p>
        <a:p>
          <a:r>
            <a:rPr lang="en-US" sz="700"/>
            <a:t>Non-comparable context: 17</a:t>
          </a:r>
        </a:p>
        <a:p>
          <a:r>
            <a:rPr lang="en-US" sz="700"/>
            <a:t>Not peer-reviewed/editorials: 16</a:t>
          </a:r>
        </a:p>
        <a:p>
          <a:r>
            <a:rPr lang="en-US" sz="700"/>
            <a:t>Outside date range: 10</a:t>
          </a:r>
        </a:p>
      </dgm:t>
    </dgm:pt>
    <dgm:pt modelId="{6084734A-FB2E-453B-A38C-27C63C908D5F}" type="parTrans" cxnId="{F43709AD-81C2-4566-8D20-CA3DBB65EEE3}">
      <dgm:prSet/>
      <dgm:spPr/>
      <dgm:t>
        <a:bodyPr/>
        <a:lstStyle/>
        <a:p>
          <a:endParaRPr lang="en-US" sz="2400">
            <a:solidFill>
              <a:schemeClr val="tx1"/>
            </a:solidFill>
          </a:endParaRPr>
        </a:p>
      </dgm:t>
    </dgm:pt>
    <dgm:pt modelId="{C57B822E-8C57-415B-B52A-4923728B8F95}" type="sibTrans" cxnId="{F43709AD-81C2-4566-8D20-CA3DBB65EEE3}">
      <dgm:prSet custT="1"/>
      <dgm:spPr/>
      <dgm:t>
        <a:bodyPr/>
        <a:lstStyle/>
        <a:p>
          <a:endParaRPr lang="en-US" sz="3600">
            <a:solidFill>
              <a:schemeClr val="tx1"/>
            </a:solidFill>
          </a:endParaRPr>
        </a:p>
      </dgm:t>
    </dgm:pt>
    <dgm:pt modelId="{AFA5FA5C-8DCE-4782-844D-47E800EC2F39}">
      <dgm:prSet phldrT="[Text]" custT="1"/>
      <dgm:spPr/>
      <dgm:t>
        <a:bodyPr/>
        <a:lstStyle/>
        <a:p>
          <a:r>
            <a:rPr lang="en-US" sz="700" b="1"/>
            <a:t>Included</a:t>
          </a:r>
          <a:endParaRPr lang="en-US" sz="700"/>
        </a:p>
        <a:p>
          <a:r>
            <a:rPr lang="en-US" sz="700"/>
            <a:t>Studies in final synthesis: </a:t>
          </a:r>
          <a:r>
            <a:rPr lang="en-US" sz="700" b="1"/>
            <a:t>44</a:t>
          </a:r>
          <a:endParaRPr lang="en-US" sz="700"/>
        </a:p>
      </dgm:t>
    </dgm:pt>
    <dgm:pt modelId="{D31A77FC-8CCE-4346-A15D-202451972DA0}" type="parTrans" cxnId="{650E72E3-5E2E-40AD-B14A-067BB63AB620}">
      <dgm:prSet/>
      <dgm:spPr/>
      <dgm:t>
        <a:bodyPr/>
        <a:lstStyle/>
        <a:p>
          <a:endParaRPr lang="en-US" sz="2400">
            <a:solidFill>
              <a:schemeClr val="tx1"/>
            </a:solidFill>
          </a:endParaRPr>
        </a:p>
      </dgm:t>
    </dgm:pt>
    <dgm:pt modelId="{BF9B4BAB-632E-4EB9-8173-7025D1D08177}" type="sibTrans" cxnId="{650E72E3-5E2E-40AD-B14A-067BB63AB620}">
      <dgm:prSet/>
      <dgm:spPr/>
      <dgm:t>
        <a:bodyPr/>
        <a:lstStyle/>
        <a:p>
          <a:endParaRPr lang="en-US" sz="2400">
            <a:solidFill>
              <a:schemeClr val="tx1"/>
            </a:solidFill>
          </a:endParaRPr>
        </a:p>
      </dgm:t>
    </dgm:pt>
    <dgm:pt modelId="{88AD7C8D-9FD1-4DBE-9C56-5DCB39DE0F48}" type="pres">
      <dgm:prSet presAssocID="{058A1399-459F-47BE-9CC7-A7484B1DD636}" presName="Name0" presStyleCnt="0">
        <dgm:presLayoutVars>
          <dgm:dir/>
          <dgm:animLvl val="lvl"/>
          <dgm:resizeHandles val="exact"/>
        </dgm:presLayoutVars>
      </dgm:prSet>
      <dgm:spPr/>
    </dgm:pt>
    <dgm:pt modelId="{AE5FA554-4D3D-4049-945B-4807ACB2E2B6}" type="pres">
      <dgm:prSet presAssocID="{AFA5FA5C-8DCE-4782-844D-47E800EC2F39}" presName="boxAndChildren" presStyleCnt="0"/>
      <dgm:spPr/>
    </dgm:pt>
    <dgm:pt modelId="{8F0AF5EF-14B3-4EC7-AC79-4D5A42BBD543}" type="pres">
      <dgm:prSet presAssocID="{AFA5FA5C-8DCE-4782-844D-47E800EC2F39}" presName="parentTextBox" presStyleLbl="node1" presStyleIdx="0" presStyleCnt="4"/>
      <dgm:spPr/>
    </dgm:pt>
    <dgm:pt modelId="{1FF8B048-625E-411A-9197-E9130E80B073}" type="pres">
      <dgm:prSet presAssocID="{C57B822E-8C57-415B-B52A-4923728B8F95}" presName="sp" presStyleCnt="0"/>
      <dgm:spPr/>
    </dgm:pt>
    <dgm:pt modelId="{A4E960F0-FF52-4664-BD60-F6637F1BF1DE}" type="pres">
      <dgm:prSet presAssocID="{3DBD30FA-C837-421A-9D5B-39A86F02D3C8}" presName="arrowAndChildren" presStyleCnt="0"/>
      <dgm:spPr/>
    </dgm:pt>
    <dgm:pt modelId="{530AE3AC-40FC-47FC-9709-5EC361B7A44E}" type="pres">
      <dgm:prSet presAssocID="{3DBD30FA-C837-421A-9D5B-39A86F02D3C8}" presName="parentTextArrow" presStyleLbl="node1" presStyleIdx="1" presStyleCnt="4" custScaleY="389626"/>
      <dgm:spPr/>
    </dgm:pt>
    <dgm:pt modelId="{14F9D171-E0EB-4340-93D0-85D5485D793A}" type="pres">
      <dgm:prSet presAssocID="{B5359A82-D0AA-46B1-BB60-653D16A24B0F}" presName="sp" presStyleCnt="0"/>
      <dgm:spPr/>
    </dgm:pt>
    <dgm:pt modelId="{01CC0075-578C-4674-B73D-BEFFA8A096F7}" type="pres">
      <dgm:prSet presAssocID="{F8FDA0BB-3D58-432A-9327-A68872F254E5}" presName="arrowAndChildren" presStyleCnt="0"/>
      <dgm:spPr/>
    </dgm:pt>
    <dgm:pt modelId="{94BE7144-B43F-4B2D-8280-AB71DE6B8797}" type="pres">
      <dgm:prSet presAssocID="{F8FDA0BB-3D58-432A-9327-A68872F254E5}" presName="parentTextArrow" presStyleLbl="node1" presStyleIdx="2" presStyleCnt="4" custScaleY="316516"/>
      <dgm:spPr/>
    </dgm:pt>
    <dgm:pt modelId="{40DB8343-EB9B-4BB8-849F-665B937D54A5}" type="pres">
      <dgm:prSet presAssocID="{9CBD4EB5-CEA8-4E36-B568-2684F905584E}" presName="sp" presStyleCnt="0"/>
      <dgm:spPr/>
    </dgm:pt>
    <dgm:pt modelId="{8FDDB1CE-D529-4D0A-9B96-73787E315BA8}" type="pres">
      <dgm:prSet presAssocID="{A6E0DAFC-68EE-4B47-A736-6B19E9B46003}" presName="arrowAndChildren" presStyleCnt="0"/>
      <dgm:spPr/>
    </dgm:pt>
    <dgm:pt modelId="{D346D3B6-23D1-407B-8E42-2C5E80054951}" type="pres">
      <dgm:prSet presAssocID="{A6E0DAFC-68EE-4B47-A736-6B19E9B46003}" presName="parentTextArrow" presStyleLbl="node1" presStyleIdx="3" presStyleCnt="4" custScaleY="360674"/>
      <dgm:spPr/>
    </dgm:pt>
  </dgm:ptLst>
  <dgm:cxnLst>
    <dgm:cxn modelId="{B70A192B-26F5-4858-B3D0-2A276ED51349}" type="presOf" srcId="{AFA5FA5C-8DCE-4782-844D-47E800EC2F39}" destId="{8F0AF5EF-14B3-4EC7-AC79-4D5A42BBD543}" srcOrd="0" destOrd="0" presId="urn:microsoft.com/office/officeart/2005/8/layout/process4"/>
    <dgm:cxn modelId="{A9CD6638-0CB9-4FBC-98F9-8CEBA3BC8260}" type="presOf" srcId="{F8FDA0BB-3D58-432A-9327-A68872F254E5}" destId="{94BE7144-B43F-4B2D-8280-AB71DE6B8797}" srcOrd="0" destOrd="0" presId="urn:microsoft.com/office/officeart/2005/8/layout/process4"/>
    <dgm:cxn modelId="{0DA5A266-426E-41E0-AC12-61CAFB187BA9}" srcId="{058A1399-459F-47BE-9CC7-A7484B1DD636}" destId="{A6E0DAFC-68EE-4B47-A736-6B19E9B46003}" srcOrd="0" destOrd="0" parTransId="{29758EC7-4FB4-4358-AA7A-820BB7414D02}" sibTransId="{9CBD4EB5-CEA8-4E36-B568-2684F905584E}"/>
    <dgm:cxn modelId="{BD6CE767-BD6A-43F0-8910-6C066472042B}" srcId="{058A1399-459F-47BE-9CC7-A7484B1DD636}" destId="{F8FDA0BB-3D58-432A-9327-A68872F254E5}" srcOrd="1" destOrd="0" parTransId="{40D2C63C-26B5-4677-9EBD-104FF92D93A1}" sibTransId="{B5359A82-D0AA-46B1-BB60-653D16A24B0F}"/>
    <dgm:cxn modelId="{D893E681-B9AF-4470-A77E-7DF198DD93C6}" type="presOf" srcId="{058A1399-459F-47BE-9CC7-A7484B1DD636}" destId="{88AD7C8D-9FD1-4DBE-9C56-5DCB39DE0F48}" srcOrd="0" destOrd="0" presId="urn:microsoft.com/office/officeart/2005/8/layout/process4"/>
    <dgm:cxn modelId="{F43709AD-81C2-4566-8D20-CA3DBB65EEE3}" srcId="{058A1399-459F-47BE-9CC7-A7484B1DD636}" destId="{3DBD30FA-C837-421A-9D5B-39A86F02D3C8}" srcOrd="2" destOrd="0" parTransId="{6084734A-FB2E-453B-A38C-27C63C908D5F}" sibTransId="{C57B822E-8C57-415B-B52A-4923728B8F95}"/>
    <dgm:cxn modelId="{D32540C8-7D45-493A-BD5E-AAADE5A83E11}" type="presOf" srcId="{A6E0DAFC-68EE-4B47-A736-6B19E9B46003}" destId="{D346D3B6-23D1-407B-8E42-2C5E80054951}" srcOrd="0" destOrd="0" presId="urn:microsoft.com/office/officeart/2005/8/layout/process4"/>
    <dgm:cxn modelId="{B85820D9-1373-41E5-B0F1-A7F0A1B6A041}" type="presOf" srcId="{3DBD30FA-C837-421A-9D5B-39A86F02D3C8}" destId="{530AE3AC-40FC-47FC-9709-5EC361B7A44E}" srcOrd="0" destOrd="0" presId="urn:microsoft.com/office/officeart/2005/8/layout/process4"/>
    <dgm:cxn modelId="{650E72E3-5E2E-40AD-B14A-067BB63AB620}" srcId="{058A1399-459F-47BE-9CC7-A7484B1DD636}" destId="{AFA5FA5C-8DCE-4782-844D-47E800EC2F39}" srcOrd="3" destOrd="0" parTransId="{D31A77FC-8CCE-4346-A15D-202451972DA0}" sibTransId="{BF9B4BAB-632E-4EB9-8173-7025D1D08177}"/>
    <dgm:cxn modelId="{F64D2CC2-125E-47C2-98DB-9A9F59D4C07D}" type="presParOf" srcId="{88AD7C8D-9FD1-4DBE-9C56-5DCB39DE0F48}" destId="{AE5FA554-4D3D-4049-945B-4807ACB2E2B6}" srcOrd="0" destOrd="0" presId="urn:microsoft.com/office/officeart/2005/8/layout/process4"/>
    <dgm:cxn modelId="{5CB5EE90-3610-4D0D-BDEA-F199A011EF8E}" type="presParOf" srcId="{AE5FA554-4D3D-4049-945B-4807ACB2E2B6}" destId="{8F0AF5EF-14B3-4EC7-AC79-4D5A42BBD543}" srcOrd="0" destOrd="0" presId="urn:microsoft.com/office/officeart/2005/8/layout/process4"/>
    <dgm:cxn modelId="{F1BBDB09-4BC0-4F25-86AC-ED9D3DC4BD57}" type="presParOf" srcId="{88AD7C8D-9FD1-4DBE-9C56-5DCB39DE0F48}" destId="{1FF8B048-625E-411A-9197-E9130E80B073}" srcOrd="1" destOrd="0" presId="urn:microsoft.com/office/officeart/2005/8/layout/process4"/>
    <dgm:cxn modelId="{4FBF11F3-A93D-4398-B86F-91792F9BD21E}" type="presParOf" srcId="{88AD7C8D-9FD1-4DBE-9C56-5DCB39DE0F48}" destId="{A4E960F0-FF52-4664-BD60-F6637F1BF1DE}" srcOrd="2" destOrd="0" presId="urn:microsoft.com/office/officeart/2005/8/layout/process4"/>
    <dgm:cxn modelId="{C1384240-6CF5-44E7-A0BE-B73E95D9EC8D}" type="presParOf" srcId="{A4E960F0-FF52-4664-BD60-F6637F1BF1DE}" destId="{530AE3AC-40FC-47FC-9709-5EC361B7A44E}" srcOrd="0" destOrd="0" presId="urn:microsoft.com/office/officeart/2005/8/layout/process4"/>
    <dgm:cxn modelId="{D852CA51-0AF3-4797-A62F-42E4671A174B}" type="presParOf" srcId="{88AD7C8D-9FD1-4DBE-9C56-5DCB39DE0F48}" destId="{14F9D171-E0EB-4340-93D0-85D5485D793A}" srcOrd="3" destOrd="0" presId="urn:microsoft.com/office/officeart/2005/8/layout/process4"/>
    <dgm:cxn modelId="{A6B92A9D-C0C0-4F7A-BB2F-4B1C81DE5C65}" type="presParOf" srcId="{88AD7C8D-9FD1-4DBE-9C56-5DCB39DE0F48}" destId="{01CC0075-578C-4674-B73D-BEFFA8A096F7}" srcOrd="4" destOrd="0" presId="urn:microsoft.com/office/officeart/2005/8/layout/process4"/>
    <dgm:cxn modelId="{B930F92C-C888-44FD-9B0A-02F17E3C0B43}" type="presParOf" srcId="{01CC0075-578C-4674-B73D-BEFFA8A096F7}" destId="{94BE7144-B43F-4B2D-8280-AB71DE6B8797}" srcOrd="0" destOrd="0" presId="urn:microsoft.com/office/officeart/2005/8/layout/process4"/>
    <dgm:cxn modelId="{718ACEFD-96FA-4F1E-8E49-6A97E250D21F}" type="presParOf" srcId="{88AD7C8D-9FD1-4DBE-9C56-5DCB39DE0F48}" destId="{40DB8343-EB9B-4BB8-849F-665B937D54A5}" srcOrd="5" destOrd="0" presId="urn:microsoft.com/office/officeart/2005/8/layout/process4"/>
    <dgm:cxn modelId="{ABD123B0-F660-4C81-937E-76847EF8EB83}" type="presParOf" srcId="{88AD7C8D-9FD1-4DBE-9C56-5DCB39DE0F48}" destId="{8FDDB1CE-D529-4D0A-9B96-73787E315BA8}" srcOrd="6" destOrd="0" presId="urn:microsoft.com/office/officeart/2005/8/layout/process4"/>
    <dgm:cxn modelId="{0298A791-D262-419B-927B-BD5C25036F8B}" type="presParOf" srcId="{8FDDB1CE-D529-4D0A-9B96-73787E315BA8}" destId="{D346D3B6-23D1-407B-8E42-2C5E80054951}" srcOrd="0" destOrd="0" presId="urn:microsoft.com/office/officeart/2005/8/layout/process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304FB12-7B23-48CA-B7C6-43CB2CD26527}"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n-US"/>
        </a:p>
      </dgm:t>
    </dgm:pt>
    <dgm:pt modelId="{C008E404-2A47-49A1-8A8C-97BF51893DB6}">
      <dgm:prSet phldrT="[Text]" custT="1"/>
      <dgm:spPr/>
      <dgm:t>
        <a:bodyPr/>
        <a:lstStyle/>
        <a:p>
          <a:r>
            <a:rPr lang="en-US" sz="1800" b="1"/>
            <a:t>Thematic analysis workflow (Braun &amp; Clarke)</a:t>
          </a:r>
        </a:p>
      </dgm:t>
    </dgm:pt>
    <dgm:pt modelId="{6E61DEAE-DB9B-40BD-8987-4E3FBB490B36}" type="parTrans" cxnId="{BBE5C5CC-2DF0-499C-8490-591C53437003}">
      <dgm:prSet/>
      <dgm:spPr/>
      <dgm:t>
        <a:bodyPr/>
        <a:lstStyle/>
        <a:p>
          <a:endParaRPr lang="en-US" b="1"/>
        </a:p>
      </dgm:t>
    </dgm:pt>
    <dgm:pt modelId="{CC2D52CC-93B7-4DB2-BC32-C88E69D844F0}" type="sibTrans" cxnId="{BBE5C5CC-2DF0-499C-8490-591C53437003}">
      <dgm:prSet/>
      <dgm:spPr/>
      <dgm:t>
        <a:bodyPr/>
        <a:lstStyle/>
        <a:p>
          <a:endParaRPr lang="en-US" b="1"/>
        </a:p>
      </dgm:t>
    </dgm:pt>
    <dgm:pt modelId="{6968D993-72B1-4C8D-8D69-E2C074002EFB}" type="pres">
      <dgm:prSet presAssocID="{D304FB12-7B23-48CA-B7C6-43CB2CD26527}" presName="linear" presStyleCnt="0">
        <dgm:presLayoutVars>
          <dgm:animLvl val="lvl"/>
          <dgm:resizeHandles val="exact"/>
        </dgm:presLayoutVars>
      </dgm:prSet>
      <dgm:spPr/>
    </dgm:pt>
    <dgm:pt modelId="{349E7582-FB05-49B0-9896-B0810C07265B}" type="pres">
      <dgm:prSet presAssocID="{C008E404-2A47-49A1-8A8C-97BF51893DB6}" presName="parentText" presStyleLbl="node1" presStyleIdx="0" presStyleCnt="1" custScaleY="234023">
        <dgm:presLayoutVars>
          <dgm:chMax val="0"/>
          <dgm:bulletEnabled val="1"/>
        </dgm:presLayoutVars>
      </dgm:prSet>
      <dgm:spPr/>
    </dgm:pt>
  </dgm:ptLst>
  <dgm:cxnLst>
    <dgm:cxn modelId="{E1661B37-56C3-4C30-9355-A45A23DB4BF7}" type="presOf" srcId="{D304FB12-7B23-48CA-B7C6-43CB2CD26527}" destId="{6968D993-72B1-4C8D-8D69-E2C074002EFB}" srcOrd="0" destOrd="0" presId="urn:microsoft.com/office/officeart/2005/8/layout/vList2"/>
    <dgm:cxn modelId="{BBE5C5CC-2DF0-499C-8490-591C53437003}" srcId="{D304FB12-7B23-48CA-B7C6-43CB2CD26527}" destId="{C008E404-2A47-49A1-8A8C-97BF51893DB6}" srcOrd="0" destOrd="0" parTransId="{6E61DEAE-DB9B-40BD-8987-4E3FBB490B36}" sibTransId="{CC2D52CC-93B7-4DB2-BC32-C88E69D844F0}"/>
    <dgm:cxn modelId="{38AB79F9-63C1-490D-ADDB-F635AF722374}" type="presOf" srcId="{C008E404-2A47-49A1-8A8C-97BF51893DB6}" destId="{349E7582-FB05-49B0-9896-B0810C07265B}" srcOrd="0" destOrd="0" presId="urn:microsoft.com/office/officeart/2005/8/layout/vList2"/>
    <dgm:cxn modelId="{F5B1089D-0B67-4469-96A6-EE31451699EB}" type="presParOf" srcId="{6968D993-72B1-4C8D-8D69-E2C074002EFB}" destId="{349E7582-FB05-49B0-9896-B0810C07265B}" srcOrd="0" destOrd="0" presId="urn:microsoft.com/office/officeart/2005/8/layout/vList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20A5694-6EE1-4230-AB72-E828D0797314}" type="doc">
      <dgm:prSet loTypeId="urn:microsoft.com/office/officeart/2005/8/layout/process5" loCatId="process" qsTypeId="urn:microsoft.com/office/officeart/2005/8/quickstyle/simple1" qsCatId="simple" csTypeId="urn:microsoft.com/office/officeart/2005/8/colors/accent1_1" csCatId="accent1" phldr="1"/>
      <dgm:spPr/>
      <dgm:t>
        <a:bodyPr/>
        <a:lstStyle/>
        <a:p>
          <a:endParaRPr lang="en-US"/>
        </a:p>
      </dgm:t>
    </dgm:pt>
    <dgm:pt modelId="{6DFE34E4-EE14-4B1F-BCBB-E8105A9EBF37}">
      <dgm:prSet phldrT="[Text]" custT="1"/>
      <dgm:spPr/>
      <dgm:t>
        <a:bodyPr/>
        <a:lstStyle/>
        <a:p>
          <a:r>
            <a:rPr lang="en-US" sz="900" b="1"/>
            <a:t>Phase 1: Familiarisation with the data</a:t>
          </a:r>
          <a:endParaRPr lang="en-US" sz="900"/>
        </a:p>
        <a:p>
          <a:r>
            <a:rPr lang="en-US" sz="900"/>
            <a:t>Actions: Read full texts; highlight salient extracts; write margin notes.</a:t>
          </a:r>
        </a:p>
        <a:p>
          <a:r>
            <a:rPr lang="en-US" sz="900"/>
            <a:t>Outputs: Reading memos; initial idea list; evidence tags (e.g., “diagnostic delay”).</a:t>
          </a:r>
        </a:p>
      </dgm:t>
    </dgm:pt>
    <dgm:pt modelId="{EBA2B887-2B3C-4F96-A320-BEDC3474756A}" type="parTrans" cxnId="{15EA95B4-13C7-472F-BECB-01DF0A52319E}">
      <dgm:prSet/>
      <dgm:spPr/>
      <dgm:t>
        <a:bodyPr/>
        <a:lstStyle/>
        <a:p>
          <a:endParaRPr lang="en-US" sz="2000"/>
        </a:p>
      </dgm:t>
    </dgm:pt>
    <dgm:pt modelId="{12A9864E-D454-451D-B1EF-316E588D0F51}" type="sibTrans" cxnId="{15EA95B4-13C7-472F-BECB-01DF0A52319E}">
      <dgm:prSet custT="1"/>
      <dgm:spPr/>
      <dgm:t>
        <a:bodyPr/>
        <a:lstStyle/>
        <a:p>
          <a:endParaRPr lang="en-US" sz="700"/>
        </a:p>
      </dgm:t>
    </dgm:pt>
    <dgm:pt modelId="{07613A66-1602-4868-816B-03B70B45833A}">
      <dgm:prSet phldrT="[Text]" custT="1"/>
      <dgm:spPr/>
      <dgm:t>
        <a:bodyPr/>
        <a:lstStyle/>
        <a:p>
          <a:r>
            <a:rPr lang="en-US" sz="900" b="1"/>
            <a:t>Phase 2: Generating initial codes</a:t>
          </a:r>
          <a:endParaRPr lang="en-US" sz="900"/>
        </a:p>
        <a:p>
          <a:r>
            <a:rPr lang="en-US" sz="900"/>
            <a:t>Actions: Code meaningful segments line-by-line; apply short, active labels.</a:t>
          </a:r>
        </a:p>
        <a:p>
          <a:r>
            <a:rPr lang="en-US" sz="900"/>
            <a:t>Outputs: Codebook v1 (code, definition, inclusion/exclusion rules, exemplar quote).</a:t>
          </a:r>
        </a:p>
      </dgm:t>
    </dgm:pt>
    <dgm:pt modelId="{8D99ED74-2803-4FE6-9B12-7EC24C66BD8D}" type="parTrans" cxnId="{8FF301F6-469A-4F96-8BBE-582863A8C57A}">
      <dgm:prSet/>
      <dgm:spPr/>
      <dgm:t>
        <a:bodyPr/>
        <a:lstStyle/>
        <a:p>
          <a:endParaRPr lang="en-US" sz="2000"/>
        </a:p>
      </dgm:t>
    </dgm:pt>
    <dgm:pt modelId="{F06B9F7A-83DD-4604-B9D1-E2451209F1A8}" type="sibTrans" cxnId="{8FF301F6-469A-4F96-8BBE-582863A8C57A}">
      <dgm:prSet custT="1"/>
      <dgm:spPr/>
      <dgm:t>
        <a:bodyPr/>
        <a:lstStyle/>
        <a:p>
          <a:endParaRPr lang="en-US" sz="700"/>
        </a:p>
      </dgm:t>
    </dgm:pt>
    <dgm:pt modelId="{81C45309-573F-45E3-8CFD-28328E167C8D}">
      <dgm:prSet phldrT="[Text]" custT="1"/>
      <dgm:spPr/>
      <dgm:t>
        <a:bodyPr/>
        <a:lstStyle/>
        <a:p>
          <a:r>
            <a:rPr lang="en-US" sz="900" b="1"/>
            <a:t>Phase 3: Searching for themes</a:t>
          </a:r>
          <a:endParaRPr lang="en-US" sz="900"/>
        </a:p>
        <a:p>
          <a:r>
            <a:rPr lang="en-US" sz="900"/>
            <a:t>Actions: Cluster related codes; build candidate themes and subthemes.</a:t>
          </a:r>
        </a:p>
        <a:p>
          <a:r>
            <a:rPr lang="en-US" sz="900"/>
            <a:t>Outputs: Theme map v1; table linking codes → candidate themes.</a:t>
          </a:r>
        </a:p>
      </dgm:t>
    </dgm:pt>
    <dgm:pt modelId="{368D213B-8D63-4E31-93CC-C21234AC12F8}" type="parTrans" cxnId="{7C393EEC-F729-452D-81E7-F49BB4989A75}">
      <dgm:prSet/>
      <dgm:spPr/>
      <dgm:t>
        <a:bodyPr/>
        <a:lstStyle/>
        <a:p>
          <a:endParaRPr lang="en-US" sz="2000"/>
        </a:p>
      </dgm:t>
    </dgm:pt>
    <dgm:pt modelId="{49C69995-EA8A-4AE7-A830-94A7B9B7C9A5}" type="sibTrans" cxnId="{7C393EEC-F729-452D-81E7-F49BB4989A75}">
      <dgm:prSet custT="1"/>
      <dgm:spPr/>
      <dgm:t>
        <a:bodyPr/>
        <a:lstStyle/>
        <a:p>
          <a:endParaRPr lang="en-US" sz="700"/>
        </a:p>
      </dgm:t>
    </dgm:pt>
    <dgm:pt modelId="{58069229-C2A4-48DC-B9AE-4FAF33307E8E}">
      <dgm:prSet phldrT="[Text]" custT="1"/>
      <dgm:spPr/>
      <dgm:t>
        <a:bodyPr/>
        <a:lstStyle/>
        <a:p>
          <a:r>
            <a:rPr lang="en-US" sz="900" b="1"/>
            <a:t>Phase 4: Reviewing themes</a:t>
          </a:r>
          <a:endParaRPr lang="en-US" sz="900"/>
        </a:p>
        <a:p>
          <a:r>
            <a:rPr lang="en-US" sz="900"/>
            <a:t>Actions: Check fit against coded extracts and entire corpus; merge/split/rename.</a:t>
          </a:r>
        </a:p>
        <a:p>
          <a:r>
            <a:rPr lang="en-US" sz="900"/>
            <a:t>Outputs: Theme map v2; discarded/moved code log; coverage check notes.</a:t>
          </a:r>
        </a:p>
      </dgm:t>
    </dgm:pt>
    <dgm:pt modelId="{8F1E1D0F-32CF-400D-A028-FE7EBAFB266E}" type="parTrans" cxnId="{043F163B-4A68-4425-86DA-82EAABEABBAF}">
      <dgm:prSet/>
      <dgm:spPr/>
      <dgm:t>
        <a:bodyPr/>
        <a:lstStyle/>
        <a:p>
          <a:endParaRPr lang="en-US" sz="2000"/>
        </a:p>
      </dgm:t>
    </dgm:pt>
    <dgm:pt modelId="{2852EBB9-4DDF-42B0-AA01-313906735A76}" type="sibTrans" cxnId="{043F163B-4A68-4425-86DA-82EAABEABBAF}">
      <dgm:prSet custT="1"/>
      <dgm:spPr/>
      <dgm:t>
        <a:bodyPr/>
        <a:lstStyle/>
        <a:p>
          <a:endParaRPr lang="en-US" sz="700"/>
        </a:p>
      </dgm:t>
    </dgm:pt>
    <dgm:pt modelId="{5A674BB1-BCEF-4151-AC9E-58004829205B}">
      <dgm:prSet phldrT="[Text]" custT="1"/>
      <dgm:spPr/>
      <dgm:t>
        <a:bodyPr/>
        <a:lstStyle/>
        <a:p>
          <a:r>
            <a:rPr lang="en-US" sz="900" b="1"/>
            <a:t>Phase 5: Defining and naming themes</a:t>
          </a:r>
          <a:endParaRPr lang="en-US" sz="900"/>
        </a:p>
        <a:p>
          <a:r>
            <a:rPr lang="en-US" sz="900"/>
            <a:t>Actions: Write theme summaries; clarify scope, boundaries, and narrative.</a:t>
          </a:r>
        </a:p>
        <a:p>
          <a:r>
            <a:rPr lang="en-US" sz="900"/>
            <a:t>Outputs: Final theme definitions; subtheme list; representative quotations.</a:t>
          </a:r>
        </a:p>
      </dgm:t>
    </dgm:pt>
    <dgm:pt modelId="{E4C0E216-67F3-4B0C-872B-609DC562B0F5}" type="parTrans" cxnId="{78F4475B-4770-4122-BBF5-E9F812975A49}">
      <dgm:prSet/>
      <dgm:spPr/>
      <dgm:t>
        <a:bodyPr/>
        <a:lstStyle/>
        <a:p>
          <a:endParaRPr lang="en-US" sz="2000"/>
        </a:p>
      </dgm:t>
    </dgm:pt>
    <dgm:pt modelId="{FAB98B7A-4CC6-405E-B38E-E338D57E9088}" type="sibTrans" cxnId="{78F4475B-4770-4122-BBF5-E9F812975A49}">
      <dgm:prSet custT="1"/>
      <dgm:spPr/>
      <dgm:t>
        <a:bodyPr/>
        <a:lstStyle/>
        <a:p>
          <a:endParaRPr lang="en-US" sz="700"/>
        </a:p>
      </dgm:t>
    </dgm:pt>
    <dgm:pt modelId="{8C85A5F2-B3E1-4C2A-8D33-8E9695B473D1}">
      <dgm:prSet custT="1"/>
      <dgm:spPr/>
      <dgm:t>
        <a:bodyPr/>
        <a:lstStyle/>
        <a:p>
          <a:r>
            <a:rPr lang="en-US" sz="900" b="1"/>
            <a:t>Phase 6: Producing the report</a:t>
          </a:r>
          <a:endParaRPr lang="en-US" sz="900"/>
        </a:p>
        <a:p>
          <a:r>
            <a:rPr lang="en-US" sz="900"/>
            <a:t>Actions: Select vivid extracts; integrate with literature; align to objectives.</a:t>
          </a:r>
        </a:p>
        <a:p>
          <a:r>
            <a:rPr lang="en-US" sz="900"/>
            <a:t>Outputs: Chapter 4 structure; theme-by-objective matrix; limitations/reflexivity note.</a:t>
          </a:r>
        </a:p>
      </dgm:t>
    </dgm:pt>
    <dgm:pt modelId="{A9F70A37-6182-40B0-9A2A-12FCBB62F8C3}" type="parTrans" cxnId="{8EE23534-FB03-44E8-A864-C319D3A99702}">
      <dgm:prSet/>
      <dgm:spPr/>
      <dgm:t>
        <a:bodyPr/>
        <a:lstStyle/>
        <a:p>
          <a:endParaRPr lang="en-US" sz="2000"/>
        </a:p>
      </dgm:t>
    </dgm:pt>
    <dgm:pt modelId="{90EBDA06-DE3B-41E7-828A-3FF2E81CDC99}" type="sibTrans" cxnId="{8EE23534-FB03-44E8-A864-C319D3A99702}">
      <dgm:prSet/>
      <dgm:spPr/>
      <dgm:t>
        <a:bodyPr/>
        <a:lstStyle/>
        <a:p>
          <a:endParaRPr lang="en-US" sz="2000"/>
        </a:p>
      </dgm:t>
    </dgm:pt>
    <dgm:pt modelId="{F2824D2E-FC95-4CC7-951D-BBF31FCAF02A}" type="pres">
      <dgm:prSet presAssocID="{F20A5694-6EE1-4230-AB72-E828D0797314}" presName="diagram" presStyleCnt="0">
        <dgm:presLayoutVars>
          <dgm:dir/>
          <dgm:resizeHandles val="exact"/>
        </dgm:presLayoutVars>
      </dgm:prSet>
      <dgm:spPr/>
    </dgm:pt>
    <dgm:pt modelId="{D54E918D-75E6-45A6-BAB6-F7E3345CFE30}" type="pres">
      <dgm:prSet presAssocID="{6DFE34E4-EE14-4B1F-BCBB-E8105A9EBF37}" presName="node" presStyleLbl="node1" presStyleIdx="0" presStyleCnt="6">
        <dgm:presLayoutVars>
          <dgm:bulletEnabled val="1"/>
        </dgm:presLayoutVars>
      </dgm:prSet>
      <dgm:spPr/>
    </dgm:pt>
    <dgm:pt modelId="{66C42CBA-AFF8-491E-8557-A95764D269A3}" type="pres">
      <dgm:prSet presAssocID="{12A9864E-D454-451D-B1EF-316E588D0F51}" presName="sibTrans" presStyleLbl="sibTrans2D1" presStyleIdx="0" presStyleCnt="5"/>
      <dgm:spPr/>
    </dgm:pt>
    <dgm:pt modelId="{97EB1BC3-1FF2-4B08-9257-53DFE0A7FC17}" type="pres">
      <dgm:prSet presAssocID="{12A9864E-D454-451D-B1EF-316E588D0F51}" presName="connectorText" presStyleLbl="sibTrans2D1" presStyleIdx="0" presStyleCnt="5"/>
      <dgm:spPr/>
    </dgm:pt>
    <dgm:pt modelId="{D34526E5-52DE-452B-A9D8-4B939A41F36E}" type="pres">
      <dgm:prSet presAssocID="{07613A66-1602-4868-816B-03B70B45833A}" presName="node" presStyleLbl="node1" presStyleIdx="1" presStyleCnt="6">
        <dgm:presLayoutVars>
          <dgm:bulletEnabled val="1"/>
        </dgm:presLayoutVars>
      </dgm:prSet>
      <dgm:spPr/>
    </dgm:pt>
    <dgm:pt modelId="{B05AA0B5-EF3F-497E-B29F-A581A9BF6C50}" type="pres">
      <dgm:prSet presAssocID="{F06B9F7A-83DD-4604-B9D1-E2451209F1A8}" presName="sibTrans" presStyleLbl="sibTrans2D1" presStyleIdx="1" presStyleCnt="5"/>
      <dgm:spPr/>
    </dgm:pt>
    <dgm:pt modelId="{863E4F77-F6D4-4065-B4F5-3B96CF20FDE0}" type="pres">
      <dgm:prSet presAssocID="{F06B9F7A-83DD-4604-B9D1-E2451209F1A8}" presName="connectorText" presStyleLbl="sibTrans2D1" presStyleIdx="1" presStyleCnt="5"/>
      <dgm:spPr/>
    </dgm:pt>
    <dgm:pt modelId="{ABA022A5-15DD-4888-89C5-8A0C8BC42319}" type="pres">
      <dgm:prSet presAssocID="{81C45309-573F-45E3-8CFD-28328E167C8D}" presName="node" presStyleLbl="node1" presStyleIdx="2" presStyleCnt="6">
        <dgm:presLayoutVars>
          <dgm:bulletEnabled val="1"/>
        </dgm:presLayoutVars>
      </dgm:prSet>
      <dgm:spPr/>
    </dgm:pt>
    <dgm:pt modelId="{FCFA64A9-9F6C-4F88-9A45-8686C12F3DED}" type="pres">
      <dgm:prSet presAssocID="{49C69995-EA8A-4AE7-A830-94A7B9B7C9A5}" presName="sibTrans" presStyleLbl="sibTrans2D1" presStyleIdx="2" presStyleCnt="5"/>
      <dgm:spPr/>
    </dgm:pt>
    <dgm:pt modelId="{EAB4D6C6-3AFC-424B-9122-DF228F8123EF}" type="pres">
      <dgm:prSet presAssocID="{49C69995-EA8A-4AE7-A830-94A7B9B7C9A5}" presName="connectorText" presStyleLbl="sibTrans2D1" presStyleIdx="2" presStyleCnt="5"/>
      <dgm:spPr/>
    </dgm:pt>
    <dgm:pt modelId="{A3BA29DD-0C56-461A-A263-BA764B6CD916}" type="pres">
      <dgm:prSet presAssocID="{58069229-C2A4-48DC-B9AE-4FAF33307E8E}" presName="node" presStyleLbl="node1" presStyleIdx="3" presStyleCnt="6">
        <dgm:presLayoutVars>
          <dgm:bulletEnabled val="1"/>
        </dgm:presLayoutVars>
      </dgm:prSet>
      <dgm:spPr/>
    </dgm:pt>
    <dgm:pt modelId="{CB568DFF-11D0-4E7C-9D05-E6B87FF4DB53}" type="pres">
      <dgm:prSet presAssocID="{2852EBB9-4DDF-42B0-AA01-313906735A76}" presName="sibTrans" presStyleLbl="sibTrans2D1" presStyleIdx="3" presStyleCnt="5"/>
      <dgm:spPr/>
    </dgm:pt>
    <dgm:pt modelId="{A02C3A49-F1BE-4D31-BFE2-FA4FD39E66B1}" type="pres">
      <dgm:prSet presAssocID="{2852EBB9-4DDF-42B0-AA01-313906735A76}" presName="connectorText" presStyleLbl="sibTrans2D1" presStyleIdx="3" presStyleCnt="5"/>
      <dgm:spPr/>
    </dgm:pt>
    <dgm:pt modelId="{E0B02FE3-DADA-49C7-B67B-D84DFBB210B1}" type="pres">
      <dgm:prSet presAssocID="{5A674BB1-BCEF-4151-AC9E-58004829205B}" presName="node" presStyleLbl="node1" presStyleIdx="4" presStyleCnt="6">
        <dgm:presLayoutVars>
          <dgm:bulletEnabled val="1"/>
        </dgm:presLayoutVars>
      </dgm:prSet>
      <dgm:spPr/>
    </dgm:pt>
    <dgm:pt modelId="{9462CAF7-A377-4878-88F6-0B6CA9B47A00}" type="pres">
      <dgm:prSet presAssocID="{FAB98B7A-4CC6-405E-B38E-E338D57E9088}" presName="sibTrans" presStyleLbl="sibTrans2D1" presStyleIdx="4" presStyleCnt="5"/>
      <dgm:spPr/>
    </dgm:pt>
    <dgm:pt modelId="{141B76CE-1431-4587-96C5-57F0B6FB7331}" type="pres">
      <dgm:prSet presAssocID="{FAB98B7A-4CC6-405E-B38E-E338D57E9088}" presName="connectorText" presStyleLbl="sibTrans2D1" presStyleIdx="4" presStyleCnt="5"/>
      <dgm:spPr/>
    </dgm:pt>
    <dgm:pt modelId="{4EED109E-E805-4C07-B88C-F7DFB9E65278}" type="pres">
      <dgm:prSet presAssocID="{8C85A5F2-B3E1-4C2A-8D33-8E9695B473D1}" presName="node" presStyleLbl="node1" presStyleIdx="5" presStyleCnt="6">
        <dgm:presLayoutVars>
          <dgm:bulletEnabled val="1"/>
        </dgm:presLayoutVars>
      </dgm:prSet>
      <dgm:spPr/>
    </dgm:pt>
  </dgm:ptLst>
  <dgm:cxnLst>
    <dgm:cxn modelId="{42BF5307-DA43-47B3-B436-E8DABC746FDD}" type="presOf" srcId="{58069229-C2A4-48DC-B9AE-4FAF33307E8E}" destId="{A3BA29DD-0C56-461A-A263-BA764B6CD916}" srcOrd="0" destOrd="0" presId="urn:microsoft.com/office/officeart/2005/8/layout/process5"/>
    <dgm:cxn modelId="{585BEF16-85BD-4905-B0BA-87AEFB116B52}" type="presOf" srcId="{49C69995-EA8A-4AE7-A830-94A7B9B7C9A5}" destId="{FCFA64A9-9F6C-4F88-9A45-8686C12F3DED}" srcOrd="0" destOrd="0" presId="urn:microsoft.com/office/officeart/2005/8/layout/process5"/>
    <dgm:cxn modelId="{C4DAA82C-69A5-490F-9164-312CA3B174DF}" type="presOf" srcId="{FAB98B7A-4CC6-405E-B38E-E338D57E9088}" destId="{141B76CE-1431-4587-96C5-57F0B6FB7331}" srcOrd="1" destOrd="0" presId="urn:microsoft.com/office/officeart/2005/8/layout/process5"/>
    <dgm:cxn modelId="{C2D2D431-8D6C-48C5-B7B2-1DBD6A5C7839}" type="presOf" srcId="{12A9864E-D454-451D-B1EF-316E588D0F51}" destId="{66C42CBA-AFF8-491E-8557-A95764D269A3}" srcOrd="0" destOrd="0" presId="urn:microsoft.com/office/officeart/2005/8/layout/process5"/>
    <dgm:cxn modelId="{8EE23534-FB03-44E8-A864-C319D3A99702}" srcId="{F20A5694-6EE1-4230-AB72-E828D0797314}" destId="{8C85A5F2-B3E1-4C2A-8D33-8E9695B473D1}" srcOrd="5" destOrd="0" parTransId="{A9F70A37-6182-40B0-9A2A-12FCBB62F8C3}" sibTransId="{90EBDA06-DE3B-41E7-828A-3FF2E81CDC99}"/>
    <dgm:cxn modelId="{043F163B-4A68-4425-86DA-82EAABEABBAF}" srcId="{F20A5694-6EE1-4230-AB72-E828D0797314}" destId="{58069229-C2A4-48DC-B9AE-4FAF33307E8E}" srcOrd="3" destOrd="0" parTransId="{8F1E1D0F-32CF-400D-A028-FE7EBAFB266E}" sibTransId="{2852EBB9-4DDF-42B0-AA01-313906735A76}"/>
    <dgm:cxn modelId="{78F4475B-4770-4122-BBF5-E9F812975A49}" srcId="{F20A5694-6EE1-4230-AB72-E828D0797314}" destId="{5A674BB1-BCEF-4151-AC9E-58004829205B}" srcOrd="4" destOrd="0" parTransId="{E4C0E216-67F3-4B0C-872B-609DC562B0F5}" sibTransId="{FAB98B7A-4CC6-405E-B38E-E338D57E9088}"/>
    <dgm:cxn modelId="{6F0EC75F-856B-47B1-B44D-32C2E06B3A88}" type="presOf" srcId="{2852EBB9-4DDF-42B0-AA01-313906735A76}" destId="{CB568DFF-11D0-4E7C-9D05-E6B87FF4DB53}" srcOrd="0" destOrd="0" presId="urn:microsoft.com/office/officeart/2005/8/layout/process5"/>
    <dgm:cxn modelId="{CA645369-9AEF-42E5-A31F-549A00A7A1ED}" type="presOf" srcId="{F06B9F7A-83DD-4604-B9D1-E2451209F1A8}" destId="{B05AA0B5-EF3F-497E-B29F-A581A9BF6C50}" srcOrd="0" destOrd="0" presId="urn:microsoft.com/office/officeart/2005/8/layout/process5"/>
    <dgm:cxn modelId="{DE4A5770-B4E7-4E57-AEC7-7AD46AC414AA}" type="presOf" srcId="{F20A5694-6EE1-4230-AB72-E828D0797314}" destId="{F2824D2E-FC95-4CC7-951D-BBF31FCAF02A}" srcOrd="0" destOrd="0" presId="urn:microsoft.com/office/officeart/2005/8/layout/process5"/>
    <dgm:cxn modelId="{5DA3FD51-468D-4F1A-A694-A9CEC9A13C56}" type="presOf" srcId="{FAB98B7A-4CC6-405E-B38E-E338D57E9088}" destId="{9462CAF7-A377-4878-88F6-0B6CA9B47A00}" srcOrd="0" destOrd="0" presId="urn:microsoft.com/office/officeart/2005/8/layout/process5"/>
    <dgm:cxn modelId="{2D825953-9813-4FEA-9B4A-B64E2215FB7C}" type="presOf" srcId="{F06B9F7A-83DD-4604-B9D1-E2451209F1A8}" destId="{863E4F77-F6D4-4065-B4F5-3B96CF20FDE0}" srcOrd="1" destOrd="0" presId="urn:microsoft.com/office/officeart/2005/8/layout/process5"/>
    <dgm:cxn modelId="{9694DE76-AAB9-4305-AA3C-9564EC6CA47A}" type="presOf" srcId="{81C45309-573F-45E3-8CFD-28328E167C8D}" destId="{ABA022A5-15DD-4888-89C5-8A0C8BC42319}" srcOrd="0" destOrd="0" presId="urn:microsoft.com/office/officeart/2005/8/layout/process5"/>
    <dgm:cxn modelId="{F1CDB95A-A17B-4334-BC40-647586D1DBF1}" type="presOf" srcId="{8C85A5F2-B3E1-4C2A-8D33-8E9695B473D1}" destId="{4EED109E-E805-4C07-B88C-F7DFB9E65278}" srcOrd="0" destOrd="0" presId="urn:microsoft.com/office/officeart/2005/8/layout/process5"/>
    <dgm:cxn modelId="{F3C13380-F9B1-4AA6-8C2E-6D02B2C3519D}" type="presOf" srcId="{5A674BB1-BCEF-4151-AC9E-58004829205B}" destId="{E0B02FE3-DADA-49C7-B67B-D84DFBB210B1}" srcOrd="0" destOrd="0" presId="urn:microsoft.com/office/officeart/2005/8/layout/process5"/>
    <dgm:cxn modelId="{7B1F5492-4B78-44A8-A6EA-AE824FBBF47F}" type="presOf" srcId="{6DFE34E4-EE14-4B1F-BCBB-E8105A9EBF37}" destId="{D54E918D-75E6-45A6-BAB6-F7E3345CFE30}" srcOrd="0" destOrd="0" presId="urn:microsoft.com/office/officeart/2005/8/layout/process5"/>
    <dgm:cxn modelId="{15EA95B4-13C7-472F-BECB-01DF0A52319E}" srcId="{F20A5694-6EE1-4230-AB72-E828D0797314}" destId="{6DFE34E4-EE14-4B1F-BCBB-E8105A9EBF37}" srcOrd="0" destOrd="0" parTransId="{EBA2B887-2B3C-4F96-A320-BEDC3474756A}" sibTransId="{12A9864E-D454-451D-B1EF-316E588D0F51}"/>
    <dgm:cxn modelId="{5D2BEFBA-7A9D-43C7-BB21-309094B2EE2B}" type="presOf" srcId="{2852EBB9-4DDF-42B0-AA01-313906735A76}" destId="{A02C3A49-F1BE-4D31-BFE2-FA4FD39E66B1}" srcOrd="1" destOrd="0" presId="urn:microsoft.com/office/officeart/2005/8/layout/process5"/>
    <dgm:cxn modelId="{2FD647C4-7D33-4C80-A885-71F826D613CF}" type="presOf" srcId="{12A9864E-D454-451D-B1EF-316E588D0F51}" destId="{97EB1BC3-1FF2-4B08-9257-53DFE0A7FC17}" srcOrd="1" destOrd="0" presId="urn:microsoft.com/office/officeart/2005/8/layout/process5"/>
    <dgm:cxn modelId="{B69C8BCB-5B37-47F2-9B42-725CC5EB75B7}" type="presOf" srcId="{07613A66-1602-4868-816B-03B70B45833A}" destId="{D34526E5-52DE-452B-A9D8-4B939A41F36E}" srcOrd="0" destOrd="0" presId="urn:microsoft.com/office/officeart/2005/8/layout/process5"/>
    <dgm:cxn modelId="{7C393EEC-F729-452D-81E7-F49BB4989A75}" srcId="{F20A5694-6EE1-4230-AB72-E828D0797314}" destId="{81C45309-573F-45E3-8CFD-28328E167C8D}" srcOrd="2" destOrd="0" parTransId="{368D213B-8D63-4E31-93CC-C21234AC12F8}" sibTransId="{49C69995-EA8A-4AE7-A830-94A7B9B7C9A5}"/>
    <dgm:cxn modelId="{F8B79CEF-1817-4782-98C3-6AFED932FF34}" type="presOf" srcId="{49C69995-EA8A-4AE7-A830-94A7B9B7C9A5}" destId="{EAB4D6C6-3AFC-424B-9122-DF228F8123EF}" srcOrd="1" destOrd="0" presId="urn:microsoft.com/office/officeart/2005/8/layout/process5"/>
    <dgm:cxn modelId="{8FF301F6-469A-4F96-8BBE-582863A8C57A}" srcId="{F20A5694-6EE1-4230-AB72-E828D0797314}" destId="{07613A66-1602-4868-816B-03B70B45833A}" srcOrd="1" destOrd="0" parTransId="{8D99ED74-2803-4FE6-9B12-7EC24C66BD8D}" sibTransId="{F06B9F7A-83DD-4604-B9D1-E2451209F1A8}"/>
    <dgm:cxn modelId="{CB532A8E-1661-44C0-B07C-557F03B3060B}" type="presParOf" srcId="{F2824D2E-FC95-4CC7-951D-BBF31FCAF02A}" destId="{D54E918D-75E6-45A6-BAB6-F7E3345CFE30}" srcOrd="0" destOrd="0" presId="urn:microsoft.com/office/officeart/2005/8/layout/process5"/>
    <dgm:cxn modelId="{DBDB0157-BA6F-49EE-9E0A-36D5A50BFFAB}" type="presParOf" srcId="{F2824D2E-FC95-4CC7-951D-BBF31FCAF02A}" destId="{66C42CBA-AFF8-491E-8557-A95764D269A3}" srcOrd="1" destOrd="0" presId="urn:microsoft.com/office/officeart/2005/8/layout/process5"/>
    <dgm:cxn modelId="{44AF192C-0CF0-444E-8553-C293D7E7DF41}" type="presParOf" srcId="{66C42CBA-AFF8-491E-8557-A95764D269A3}" destId="{97EB1BC3-1FF2-4B08-9257-53DFE0A7FC17}" srcOrd="0" destOrd="0" presId="urn:microsoft.com/office/officeart/2005/8/layout/process5"/>
    <dgm:cxn modelId="{95C315D7-C28B-4772-944D-33F3608B6FCD}" type="presParOf" srcId="{F2824D2E-FC95-4CC7-951D-BBF31FCAF02A}" destId="{D34526E5-52DE-452B-A9D8-4B939A41F36E}" srcOrd="2" destOrd="0" presId="urn:microsoft.com/office/officeart/2005/8/layout/process5"/>
    <dgm:cxn modelId="{51BB150A-73B3-470D-9F90-272D22426314}" type="presParOf" srcId="{F2824D2E-FC95-4CC7-951D-BBF31FCAF02A}" destId="{B05AA0B5-EF3F-497E-B29F-A581A9BF6C50}" srcOrd="3" destOrd="0" presId="urn:microsoft.com/office/officeart/2005/8/layout/process5"/>
    <dgm:cxn modelId="{9EF23151-F706-4842-B351-F494EB92BF44}" type="presParOf" srcId="{B05AA0B5-EF3F-497E-B29F-A581A9BF6C50}" destId="{863E4F77-F6D4-4065-B4F5-3B96CF20FDE0}" srcOrd="0" destOrd="0" presId="urn:microsoft.com/office/officeart/2005/8/layout/process5"/>
    <dgm:cxn modelId="{FF083D96-F941-4D54-A419-B265E1A3DF96}" type="presParOf" srcId="{F2824D2E-FC95-4CC7-951D-BBF31FCAF02A}" destId="{ABA022A5-15DD-4888-89C5-8A0C8BC42319}" srcOrd="4" destOrd="0" presId="urn:microsoft.com/office/officeart/2005/8/layout/process5"/>
    <dgm:cxn modelId="{E9E973CA-8FED-4FA4-A54A-D9E850AFE88C}" type="presParOf" srcId="{F2824D2E-FC95-4CC7-951D-BBF31FCAF02A}" destId="{FCFA64A9-9F6C-4F88-9A45-8686C12F3DED}" srcOrd="5" destOrd="0" presId="urn:microsoft.com/office/officeart/2005/8/layout/process5"/>
    <dgm:cxn modelId="{DD3C67DA-46A4-4D6C-8CD8-9D13E153F95F}" type="presParOf" srcId="{FCFA64A9-9F6C-4F88-9A45-8686C12F3DED}" destId="{EAB4D6C6-3AFC-424B-9122-DF228F8123EF}" srcOrd="0" destOrd="0" presId="urn:microsoft.com/office/officeart/2005/8/layout/process5"/>
    <dgm:cxn modelId="{13C8817F-C371-4D3B-A6C5-F629AB73ADA1}" type="presParOf" srcId="{F2824D2E-FC95-4CC7-951D-BBF31FCAF02A}" destId="{A3BA29DD-0C56-461A-A263-BA764B6CD916}" srcOrd="6" destOrd="0" presId="urn:microsoft.com/office/officeart/2005/8/layout/process5"/>
    <dgm:cxn modelId="{904468D8-43EC-45DC-83E6-B5993D5C44EF}" type="presParOf" srcId="{F2824D2E-FC95-4CC7-951D-BBF31FCAF02A}" destId="{CB568DFF-11D0-4E7C-9D05-E6B87FF4DB53}" srcOrd="7" destOrd="0" presId="urn:microsoft.com/office/officeart/2005/8/layout/process5"/>
    <dgm:cxn modelId="{BD212A75-48E6-4BD7-B212-B11B783FCB12}" type="presParOf" srcId="{CB568DFF-11D0-4E7C-9D05-E6B87FF4DB53}" destId="{A02C3A49-F1BE-4D31-BFE2-FA4FD39E66B1}" srcOrd="0" destOrd="0" presId="urn:microsoft.com/office/officeart/2005/8/layout/process5"/>
    <dgm:cxn modelId="{81E0F0C0-575F-457F-8EB8-A4F4D1961961}" type="presParOf" srcId="{F2824D2E-FC95-4CC7-951D-BBF31FCAF02A}" destId="{E0B02FE3-DADA-49C7-B67B-D84DFBB210B1}" srcOrd="8" destOrd="0" presId="urn:microsoft.com/office/officeart/2005/8/layout/process5"/>
    <dgm:cxn modelId="{CDD2B610-B3F6-4990-BFB4-11DF47E491A5}" type="presParOf" srcId="{F2824D2E-FC95-4CC7-951D-BBF31FCAF02A}" destId="{9462CAF7-A377-4878-88F6-0B6CA9B47A00}" srcOrd="9" destOrd="0" presId="urn:microsoft.com/office/officeart/2005/8/layout/process5"/>
    <dgm:cxn modelId="{7341F55F-B17C-4C08-A47C-4A0F68F30C8A}" type="presParOf" srcId="{9462CAF7-A377-4878-88F6-0B6CA9B47A00}" destId="{141B76CE-1431-4587-96C5-57F0B6FB7331}" srcOrd="0" destOrd="0" presId="urn:microsoft.com/office/officeart/2005/8/layout/process5"/>
    <dgm:cxn modelId="{C57B89F5-9700-4F5F-A568-5E1C3D6C17F3}" type="presParOf" srcId="{F2824D2E-FC95-4CC7-951D-BBF31FCAF02A}" destId="{4EED109E-E805-4C07-B88C-F7DFB9E65278}" srcOrd="10" destOrd="0" presId="urn:microsoft.com/office/officeart/2005/8/layout/process5"/>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31FBD18-D317-468A-8A08-A843DAAC81ED}" type="doc">
      <dgm:prSet loTypeId="urn:microsoft.com/office/officeart/2008/layout/PictureStrips" loCatId="picture" qsTypeId="urn:microsoft.com/office/officeart/2005/8/quickstyle/simple1" qsCatId="simple" csTypeId="urn:microsoft.com/office/officeart/2005/8/colors/accent0_1" csCatId="mainScheme" phldr="1"/>
      <dgm:spPr/>
      <dgm:t>
        <a:bodyPr/>
        <a:lstStyle/>
        <a:p>
          <a:endParaRPr lang="en-US"/>
        </a:p>
      </dgm:t>
    </dgm:pt>
    <dgm:pt modelId="{D2C7680C-8BB7-4AAE-AF69-6D9E3A100846}">
      <dgm:prSet phldrT="[Text]" custT="1"/>
      <dgm:spPr/>
      <dgm:t>
        <a:bodyPr/>
        <a:lstStyle/>
        <a:p>
          <a:r>
            <a:rPr lang="en-US" sz="1050"/>
            <a:t>Academic integrity – report findings honestly; avoid fabrication, falsification, and plagiarism</a:t>
          </a:r>
        </a:p>
      </dgm:t>
    </dgm:pt>
    <dgm:pt modelId="{E37963DB-E3B3-49BA-A27D-0F5F146EAEE2}" type="parTrans" cxnId="{EFFE8DD4-4AF9-46F8-9234-A1DBD25D24AD}">
      <dgm:prSet/>
      <dgm:spPr/>
      <dgm:t>
        <a:bodyPr/>
        <a:lstStyle/>
        <a:p>
          <a:endParaRPr lang="en-US" sz="2000"/>
        </a:p>
      </dgm:t>
    </dgm:pt>
    <dgm:pt modelId="{3EAC4478-9B5C-419C-B8A5-FD13655DC30E}" type="sibTrans" cxnId="{EFFE8DD4-4AF9-46F8-9234-A1DBD25D24AD}">
      <dgm:prSet/>
      <dgm:spPr/>
      <dgm:t>
        <a:bodyPr/>
        <a:lstStyle/>
        <a:p>
          <a:endParaRPr lang="en-US" sz="2000"/>
        </a:p>
      </dgm:t>
    </dgm:pt>
    <dgm:pt modelId="{372585F6-9420-4CC2-A808-DEADF807B453}">
      <dgm:prSet phldrT="[Text]" custT="1"/>
      <dgm:spPr/>
      <dgm:t>
        <a:bodyPr/>
        <a:lstStyle/>
        <a:p>
          <a:r>
            <a:rPr lang="en-US" sz="1050"/>
            <a:t>Accurate attribution – cite and reference all sources consistently (Harvard), including quotes and figures</a:t>
          </a:r>
        </a:p>
      </dgm:t>
    </dgm:pt>
    <dgm:pt modelId="{A702ECE9-CAB4-40B6-A8C8-6985563BD3F8}" type="parTrans" cxnId="{B5B47819-27E1-4825-A756-ADB76B976561}">
      <dgm:prSet/>
      <dgm:spPr/>
      <dgm:t>
        <a:bodyPr/>
        <a:lstStyle/>
        <a:p>
          <a:endParaRPr lang="en-US" sz="2000"/>
        </a:p>
      </dgm:t>
    </dgm:pt>
    <dgm:pt modelId="{E2E47348-A0D4-4703-8255-5E247B890892}" type="sibTrans" cxnId="{B5B47819-27E1-4825-A756-ADB76B976561}">
      <dgm:prSet/>
      <dgm:spPr/>
      <dgm:t>
        <a:bodyPr/>
        <a:lstStyle/>
        <a:p>
          <a:endParaRPr lang="en-US" sz="2000"/>
        </a:p>
      </dgm:t>
    </dgm:pt>
    <dgm:pt modelId="{C338B13C-15BA-41DC-98C4-FF728ECC7160}">
      <dgm:prSet phldrT="[Text]" custT="1"/>
      <dgm:spPr/>
      <dgm:t>
        <a:bodyPr/>
        <a:lstStyle/>
        <a:p>
          <a:r>
            <a:rPr lang="en-US" sz="1050"/>
            <a:t>Fair representation – summarise studies faithfully; avoid cherry-picking or overstating conclusions.</a:t>
          </a:r>
        </a:p>
      </dgm:t>
    </dgm:pt>
    <dgm:pt modelId="{325DDFBE-3898-4FB2-84B7-A45C225D0B60}" type="parTrans" cxnId="{F90A6929-5633-4E39-8B91-29FBD5488B94}">
      <dgm:prSet/>
      <dgm:spPr/>
      <dgm:t>
        <a:bodyPr/>
        <a:lstStyle/>
        <a:p>
          <a:endParaRPr lang="en-US" sz="2000"/>
        </a:p>
      </dgm:t>
    </dgm:pt>
    <dgm:pt modelId="{705B7B2C-9F60-43FE-9D55-1B6E2B41B41A}" type="sibTrans" cxnId="{F90A6929-5633-4E39-8B91-29FBD5488B94}">
      <dgm:prSet/>
      <dgm:spPr/>
      <dgm:t>
        <a:bodyPr/>
        <a:lstStyle/>
        <a:p>
          <a:endParaRPr lang="en-US" sz="2000"/>
        </a:p>
      </dgm:t>
    </dgm:pt>
    <dgm:pt modelId="{1A5592C0-8DD3-4766-B8DC-BA4C0EE57B47}">
      <dgm:prSet phldrT="[Text]" custT="1"/>
      <dgm:spPr/>
      <dgm:t>
        <a:bodyPr/>
        <a:lstStyle/>
        <a:p>
          <a:r>
            <a:rPr lang="en-US" sz="1050"/>
            <a:t>Quality appraisal – apply consistent inclusion/exclusion and credibility checks (e.g., CRAAP) to limit bias</a:t>
          </a:r>
        </a:p>
      </dgm:t>
    </dgm:pt>
    <dgm:pt modelId="{995A8C5A-FFFB-4CC5-92B5-80ADC1D8F81E}" type="parTrans" cxnId="{1DD6BFBA-09EE-47AB-8CFB-FC3BC1520417}">
      <dgm:prSet/>
      <dgm:spPr/>
      <dgm:t>
        <a:bodyPr/>
        <a:lstStyle/>
        <a:p>
          <a:endParaRPr lang="en-US" sz="2000"/>
        </a:p>
      </dgm:t>
    </dgm:pt>
    <dgm:pt modelId="{66652584-285C-4977-B133-39C8202428C2}" type="sibTrans" cxnId="{1DD6BFBA-09EE-47AB-8CFB-FC3BC1520417}">
      <dgm:prSet/>
      <dgm:spPr/>
      <dgm:t>
        <a:bodyPr/>
        <a:lstStyle/>
        <a:p>
          <a:endParaRPr lang="en-US" sz="2000"/>
        </a:p>
      </dgm:t>
    </dgm:pt>
    <dgm:pt modelId="{D74468A0-8401-4550-985E-DDA14D0E1A84}">
      <dgm:prSet phldrT="[Text]" custT="1"/>
      <dgm:spPr/>
      <dgm:t>
        <a:bodyPr/>
        <a:lstStyle/>
        <a:p>
          <a:r>
            <a:rPr lang="en-US" sz="1050"/>
            <a:t>Copyright and permissions – use tables/figures under licence or open terms, with correct attribution</a:t>
          </a:r>
        </a:p>
      </dgm:t>
    </dgm:pt>
    <dgm:pt modelId="{7EA9C486-D6FC-4F99-8BD3-2756FB10B90D}" type="parTrans" cxnId="{5B63354C-EDCD-465D-8FDE-1A66D1E762F5}">
      <dgm:prSet/>
      <dgm:spPr/>
      <dgm:t>
        <a:bodyPr/>
        <a:lstStyle/>
        <a:p>
          <a:endParaRPr lang="en-US" sz="2000"/>
        </a:p>
      </dgm:t>
    </dgm:pt>
    <dgm:pt modelId="{197344D8-CB06-4610-99B9-0E901BE4A3E9}" type="sibTrans" cxnId="{5B63354C-EDCD-465D-8FDE-1A66D1E762F5}">
      <dgm:prSet/>
      <dgm:spPr/>
      <dgm:t>
        <a:bodyPr/>
        <a:lstStyle/>
        <a:p>
          <a:endParaRPr lang="en-US" sz="2000"/>
        </a:p>
      </dgm:t>
    </dgm:pt>
    <dgm:pt modelId="{B1022DAC-46AE-4330-87D6-B032B6C901BF}">
      <dgm:prSet phldrT="[Text]" custT="1"/>
      <dgm:spPr/>
      <dgm:t>
        <a:bodyPr/>
        <a:lstStyle/>
        <a:p>
          <a:r>
            <a:rPr lang="en-US" sz="1050"/>
            <a:t>Privacy and sensitivity – avoid re-identifying individuals from case materials; handle sensitive topics carefully</a:t>
          </a:r>
        </a:p>
      </dgm:t>
    </dgm:pt>
    <dgm:pt modelId="{9484392A-2D98-4972-AA03-C562E946C4C6}" type="parTrans" cxnId="{C2CFB10D-7560-4912-9F11-DA29C45A15BC}">
      <dgm:prSet/>
      <dgm:spPr/>
      <dgm:t>
        <a:bodyPr/>
        <a:lstStyle/>
        <a:p>
          <a:endParaRPr lang="en-US" sz="2000"/>
        </a:p>
      </dgm:t>
    </dgm:pt>
    <dgm:pt modelId="{4CF1C399-43F3-44D2-B1FB-9F2B2BBE682B}" type="sibTrans" cxnId="{C2CFB10D-7560-4912-9F11-DA29C45A15BC}">
      <dgm:prSet/>
      <dgm:spPr/>
      <dgm:t>
        <a:bodyPr/>
        <a:lstStyle/>
        <a:p>
          <a:endParaRPr lang="en-US" sz="2000"/>
        </a:p>
      </dgm:t>
    </dgm:pt>
    <dgm:pt modelId="{CC865AEE-4D00-4D93-A445-A189E2C6E607}">
      <dgm:prSet phldrT="[Text]" custT="1"/>
      <dgm:spPr/>
      <dgm:t>
        <a:bodyPr/>
        <a:lstStyle/>
        <a:p>
          <a:r>
            <a:rPr lang="en-US" sz="1050"/>
            <a:t>Transparency and reproducibility – document search strings, databases, dates, and appraisal decisions in an audit trail.</a:t>
          </a:r>
        </a:p>
      </dgm:t>
    </dgm:pt>
    <dgm:pt modelId="{E17C54DD-270E-4C49-8943-69443CC7357E}" type="parTrans" cxnId="{F81EAED4-4581-46B4-9082-10C245C5ED8C}">
      <dgm:prSet/>
      <dgm:spPr/>
      <dgm:t>
        <a:bodyPr/>
        <a:lstStyle/>
        <a:p>
          <a:endParaRPr lang="en-US" sz="2000"/>
        </a:p>
      </dgm:t>
    </dgm:pt>
    <dgm:pt modelId="{D37B9982-5363-41D1-BE5C-2922F32E3E90}" type="sibTrans" cxnId="{F81EAED4-4581-46B4-9082-10C245C5ED8C}">
      <dgm:prSet/>
      <dgm:spPr/>
      <dgm:t>
        <a:bodyPr/>
        <a:lstStyle/>
        <a:p>
          <a:endParaRPr lang="en-US" sz="2000"/>
        </a:p>
      </dgm:t>
    </dgm:pt>
    <dgm:pt modelId="{80ED2457-983B-40CD-9BF9-21983015E776}">
      <dgm:prSet phldrT="[Text]" custT="1"/>
      <dgm:spPr/>
      <dgm:t>
        <a:bodyPr/>
        <a:lstStyle/>
        <a:p>
          <a:r>
            <a:rPr lang="en-US" sz="1050"/>
            <a:t>Conflict of interest awareness – identify funders/affiliations that may influence evidence and note potential bias.</a:t>
          </a:r>
        </a:p>
      </dgm:t>
    </dgm:pt>
    <dgm:pt modelId="{396BE130-AF94-4BCA-9D9A-6765DA050C4F}" type="parTrans" cxnId="{50DBCF78-3D80-4FBB-B4B4-14C5CF0D744D}">
      <dgm:prSet/>
      <dgm:spPr/>
      <dgm:t>
        <a:bodyPr/>
        <a:lstStyle/>
        <a:p>
          <a:endParaRPr lang="en-US" sz="2000"/>
        </a:p>
      </dgm:t>
    </dgm:pt>
    <dgm:pt modelId="{EB00D83D-C471-42AF-93CA-05DC5609CF2E}" type="sibTrans" cxnId="{50DBCF78-3D80-4FBB-B4B4-14C5CF0D744D}">
      <dgm:prSet/>
      <dgm:spPr/>
      <dgm:t>
        <a:bodyPr/>
        <a:lstStyle/>
        <a:p>
          <a:endParaRPr lang="en-US" sz="2000"/>
        </a:p>
      </dgm:t>
    </dgm:pt>
    <dgm:pt modelId="{C2D536C1-E80A-4F17-B59B-23AA379722A9}" type="pres">
      <dgm:prSet presAssocID="{C31FBD18-D317-468A-8A08-A843DAAC81ED}" presName="Name0" presStyleCnt="0">
        <dgm:presLayoutVars>
          <dgm:dir/>
          <dgm:resizeHandles val="exact"/>
        </dgm:presLayoutVars>
      </dgm:prSet>
      <dgm:spPr/>
    </dgm:pt>
    <dgm:pt modelId="{0F0FD2C0-06C0-40B7-ABEE-1C2E28A67EDE}" type="pres">
      <dgm:prSet presAssocID="{D2C7680C-8BB7-4AAE-AF69-6D9E3A100846}" presName="composite" presStyleCnt="0"/>
      <dgm:spPr/>
    </dgm:pt>
    <dgm:pt modelId="{E1229E3C-2991-46D5-A1D2-0FAA2C30A611}" type="pres">
      <dgm:prSet presAssocID="{D2C7680C-8BB7-4AAE-AF69-6D9E3A100846}" presName="rect1" presStyleLbl="trAlignAcc1" presStyleIdx="0" presStyleCnt="8">
        <dgm:presLayoutVars>
          <dgm:bulletEnabled val="1"/>
        </dgm:presLayoutVars>
      </dgm:prSet>
      <dgm:spPr/>
    </dgm:pt>
    <dgm:pt modelId="{7F9C7293-4A24-4FE1-B5DB-C2C178C86BFA}" type="pres">
      <dgm:prSet presAssocID="{D2C7680C-8BB7-4AAE-AF69-6D9E3A100846}" presName="rect2" presStyleLbl="fgImgPlace1" presStyleIdx="0" presStyleCnt="8"/>
      <dgm:spPr>
        <a:blipFill rotWithShape="1">
          <a:blip xmlns:r="http://schemas.openxmlformats.org/officeDocument/2006/relationships" r:embed="rId1"/>
          <a:stretch>
            <a:fillRect/>
          </a:stretch>
        </a:blipFill>
      </dgm:spPr>
    </dgm:pt>
    <dgm:pt modelId="{2E607D3F-D385-4DD3-9CD8-153C9FEDA1C9}" type="pres">
      <dgm:prSet presAssocID="{3EAC4478-9B5C-419C-B8A5-FD13655DC30E}" presName="sibTrans" presStyleCnt="0"/>
      <dgm:spPr/>
    </dgm:pt>
    <dgm:pt modelId="{4C7F959C-9304-4B9D-8BF8-4E148C6B930D}" type="pres">
      <dgm:prSet presAssocID="{372585F6-9420-4CC2-A808-DEADF807B453}" presName="composite" presStyleCnt="0"/>
      <dgm:spPr/>
    </dgm:pt>
    <dgm:pt modelId="{06ADB2CB-513F-41A1-B4B2-D2D1983EFAC1}" type="pres">
      <dgm:prSet presAssocID="{372585F6-9420-4CC2-A808-DEADF807B453}" presName="rect1" presStyleLbl="trAlignAcc1" presStyleIdx="1" presStyleCnt="8">
        <dgm:presLayoutVars>
          <dgm:bulletEnabled val="1"/>
        </dgm:presLayoutVars>
      </dgm:prSet>
      <dgm:spPr/>
    </dgm:pt>
    <dgm:pt modelId="{489A1AEC-FE9E-45A8-AC75-10988DEEA53F}" type="pres">
      <dgm:prSet presAssocID="{372585F6-9420-4CC2-A808-DEADF807B453}" presName="rect2" presStyleLbl="fgImgPlace1" presStyleIdx="1" presStyleCnt="8"/>
      <dgm:spPr>
        <a:blipFill rotWithShape="1">
          <a:blip xmlns:r="http://schemas.openxmlformats.org/officeDocument/2006/relationships" r:embed="rId2"/>
          <a:stretch>
            <a:fillRect/>
          </a:stretch>
        </a:blipFill>
      </dgm:spPr>
    </dgm:pt>
    <dgm:pt modelId="{D0A71C7A-223D-4A6B-9611-734A75691B50}" type="pres">
      <dgm:prSet presAssocID="{E2E47348-A0D4-4703-8255-5E247B890892}" presName="sibTrans" presStyleCnt="0"/>
      <dgm:spPr/>
    </dgm:pt>
    <dgm:pt modelId="{752F91DF-EDB7-4B50-B07F-A4AACF139D10}" type="pres">
      <dgm:prSet presAssocID="{C338B13C-15BA-41DC-98C4-FF728ECC7160}" presName="composite" presStyleCnt="0"/>
      <dgm:spPr/>
    </dgm:pt>
    <dgm:pt modelId="{F14F0618-BFF2-4622-8405-103737077B67}" type="pres">
      <dgm:prSet presAssocID="{C338B13C-15BA-41DC-98C4-FF728ECC7160}" presName="rect1" presStyleLbl="trAlignAcc1" presStyleIdx="2" presStyleCnt="8">
        <dgm:presLayoutVars>
          <dgm:bulletEnabled val="1"/>
        </dgm:presLayoutVars>
      </dgm:prSet>
      <dgm:spPr/>
    </dgm:pt>
    <dgm:pt modelId="{1BEDB91C-6CBC-4CF4-BE44-3A7FE5AF8E65}" type="pres">
      <dgm:prSet presAssocID="{C338B13C-15BA-41DC-98C4-FF728ECC7160}" presName="rect2" presStyleLbl="fgImgPlace1" presStyleIdx="2" presStyleCnt="8"/>
      <dgm:spPr>
        <a:blipFill rotWithShape="1">
          <a:blip xmlns:r="http://schemas.openxmlformats.org/officeDocument/2006/relationships" r:embed="rId3"/>
          <a:stretch>
            <a:fillRect/>
          </a:stretch>
        </a:blipFill>
      </dgm:spPr>
    </dgm:pt>
    <dgm:pt modelId="{5A824C9E-F8D2-43AB-A0D0-7DD1C3F2D826}" type="pres">
      <dgm:prSet presAssocID="{705B7B2C-9F60-43FE-9D55-1B6E2B41B41A}" presName="sibTrans" presStyleCnt="0"/>
      <dgm:spPr/>
    </dgm:pt>
    <dgm:pt modelId="{D0E8D552-6047-4121-B419-1BACF9CB857F}" type="pres">
      <dgm:prSet presAssocID="{1A5592C0-8DD3-4766-B8DC-BA4C0EE57B47}" presName="composite" presStyleCnt="0"/>
      <dgm:spPr/>
    </dgm:pt>
    <dgm:pt modelId="{EF816FF3-39EA-4F94-BCE7-FBCCF4700AD2}" type="pres">
      <dgm:prSet presAssocID="{1A5592C0-8DD3-4766-B8DC-BA4C0EE57B47}" presName="rect1" presStyleLbl="trAlignAcc1" presStyleIdx="3" presStyleCnt="8">
        <dgm:presLayoutVars>
          <dgm:bulletEnabled val="1"/>
        </dgm:presLayoutVars>
      </dgm:prSet>
      <dgm:spPr/>
    </dgm:pt>
    <dgm:pt modelId="{E0B6BC50-BA35-496E-9FEB-BCDCA1F098E7}" type="pres">
      <dgm:prSet presAssocID="{1A5592C0-8DD3-4766-B8DC-BA4C0EE57B47}" presName="rect2" presStyleLbl="fgImgPlace1" presStyleIdx="3" presStyleCnt="8"/>
      <dgm:spPr>
        <a:blipFill rotWithShape="1">
          <a:blip xmlns:r="http://schemas.openxmlformats.org/officeDocument/2006/relationships" r:embed="rId4"/>
          <a:stretch>
            <a:fillRect/>
          </a:stretch>
        </a:blipFill>
      </dgm:spPr>
    </dgm:pt>
    <dgm:pt modelId="{F9AA3AB1-6B18-4F3B-BEB4-6A5D44F98F5D}" type="pres">
      <dgm:prSet presAssocID="{66652584-285C-4977-B133-39C8202428C2}" presName="sibTrans" presStyleCnt="0"/>
      <dgm:spPr/>
    </dgm:pt>
    <dgm:pt modelId="{FD5FEA03-F188-4266-BD21-D60C4B9B0038}" type="pres">
      <dgm:prSet presAssocID="{D74468A0-8401-4550-985E-DDA14D0E1A84}" presName="composite" presStyleCnt="0"/>
      <dgm:spPr/>
    </dgm:pt>
    <dgm:pt modelId="{6DC18751-AC31-4002-818C-39F8439FBF4F}" type="pres">
      <dgm:prSet presAssocID="{D74468A0-8401-4550-985E-DDA14D0E1A84}" presName="rect1" presStyleLbl="trAlignAcc1" presStyleIdx="4" presStyleCnt="8">
        <dgm:presLayoutVars>
          <dgm:bulletEnabled val="1"/>
        </dgm:presLayoutVars>
      </dgm:prSet>
      <dgm:spPr/>
    </dgm:pt>
    <dgm:pt modelId="{8DC9DB06-5E53-4811-A883-59EA95C551ED}" type="pres">
      <dgm:prSet presAssocID="{D74468A0-8401-4550-985E-DDA14D0E1A84}" presName="rect2" presStyleLbl="fgImgPlace1" presStyleIdx="4" presStyleCnt="8"/>
      <dgm:spPr>
        <a:blipFill rotWithShape="1">
          <a:blip xmlns:r="http://schemas.openxmlformats.org/officeDocument/2006/relationships" r:embed="rId5"/>
          <a:stretch>
            <a:fillRect/>
          </a:stretch>
        </a:blipFill>
      </dgm:spPr>
    </dgm:pt>
    <dgm:pt modelId="{209F1738-AA1F-4C43-BDC8-9D0E49F0C6B9}" type="pres">
      <dgm:prSet presAssocID="{197344D8-CB06-4610-99B9-0E901BE4A3E9}" presName="sibTrans" presStyleCnt="0"/>
      <dgm:spPr/>
    </dgm:pt>
    <dgm:pt modelId="{0C4640F4-D921-4713-8207-2E5FF02620DE}" type="pres">
      <dgm:prSet presAssocID="{B1022DAC-46AE-4330-87D6-B032B6C901BF}" presName="composite" presStyleCnt="0"/>
      <dgm:spPr/>
    </dgm:pt>
    <dgm:pt modelId="{EA87A1CC-1BF4-4FC0-B9D4-708CE6F1CBBA}" type="pres">
      <dgm:prSet presAssocID="{B1022DAC-46AE-4330-87D6-B032B6C901BF}" presName="rect1" presStyleLbl="trAlignAcc1" presStyleIdx="5" presStyleCnt="8">
        <dgm:presLayoutVars>
          <dgm:bulletEnabled val="1"/>
        </dgm:presLayoutVars>
      </dgm:prSet>
      <dgm:spPr/>
    </dgm:pt>
    <dgm:pt modelId="{7E6F9B67-BFFC-4102-92B6-7B2DBCB744EB}" type="pres">
      <dgm:prSet presAssocID="{B1022DAC-46AE-4330-87D6-B032B6C901BF}" presName="rect2" presStyleLbl="fgImgPlace1" presStyleIdx="5" presStyleCnt="8"/>
      <dgm:spPr>
        <a:blipFill rotWithShape="1">
          <a:blip xmlns:r="http://schemas.openxmlformats.org/officeDocument/2006/relationships" r:embed="rId6"/>
          <a:stretch>
            <a:fillRect/>
          </a:stretch>
        </a:blipFill>
      </dgm:spPr>
    </dgm:pt>
    <dgm:pt modelId="{15C50223-5681-4F36-A3B8-45F69A34044D}" type="pres">
      <dgm:prSet presAssocID="{4CF1C399-43F3-44D2-B1FB-9F2B2BBE682B}" presName="sibTrans" presStyleCnt="0"/>
      <dgm:spPr/>
    </dgm:pt>
    <dgm:pt modelId="{28BFEF88-7B49-4FCB-A7D1-EC87DE988812}" type="pres">
      <dgm:prSet presAssocID="{CC865AEE-4D00-4D93-A445-A189E2C6E607}" presName="composite" presStyleCnt="0"/>
      <dgm:spPr/>
    </dgm:pt>
    <dgm:pt modelId="{B9C33421-EE61-4A2C-8585-CDBCCB825F8F}" type="pres">
      <dgm:prSet presAssocID="{CC865AEE-4D00-4D93-A445-A189E2C6E607}" presName="rect1" presStyleLbl="trAlignAcc1" presStyleIdx="6" presStyleCnt="8">
        <dgm:presLayoutVars>
          <dgm:bulletEnabled val="1"/>
        </dgm:presLayoutVars>
      </dgm:prSet>
      <dgm:spPr/>
    </dgm:pt>
    <dgm:pt modelId="{5E5B31ED-59F4-4AD3-82E9-0D4977F8BB3B}" type="pres">
      <dgm:prSet presAssocID="{CC865AEE-4D00-4D93-A445-A189E2C6E607}" presName="rect2" presStyleLbl="fgImgPlace1" presStyleIdx="6" presStyleCnt="8"/>
      <dgm:spPr>
        <a:blipFill rotWithShape="1">
          <a:blip xmlns:r="http://schemas.openxmlformats.org/officeDocument/2006/relationships" r:embed="rId7"/>
          <a:stretch>
            <a:fillRect/>
          </a:stretch>
        </a:blipFill>
      </dgm:spPr>
    </dgm:pt>
    <dgm:pt modelId="{57D04BAE-4823-4B37-A009-1DEF246265FA}" type="pres">
      <dgm:prSet presAssocID="{D37B9982-5363-41D1-BE5C-2922F32E3E90}" presName="sibTrans" presStyleCnt="0"/>
      <dgm:spPr/>
    </dgm:pt>
    <dgm:pt modelId="{C6598CE8-F3B6-4048-A4EB-F88A80C001B7}" type="pres">
      <dgm:prSet presAssocID="{80ED2457-983B-40CD-9BF9-21983015E776}" presName="composite" presStyleCnt="0"/>
      <dgm:spPr/>
    </dgm:pt>
    <dgm:pt modelId="{AB87EA8E-F9C1-4C20-9FA0-FF93C4FD07CB}" type="pres">
      <dgm:prSet presAssocID="{80ED2457-983B-40CD-9BF9-21983015E776}" presName="rect1" presStyleLbl="trAlignAcc1" presStyleIdx="7" presStyleCnt="8">
        <dgm:presLayoutVars>
          <dgm:bulletEnabled val="1"/>
        </dgm:presLayoutVars>
      </dgm:prSet>
      <dgm:spPr/>
    </dgm:pt>
    <dgm:pt modelId="{096C1A5D-C83D-465C-A70C-5772E1721EFD}" type="pres">
      <dgm:prSet presAssocID="{80ED2457-983B-40CD-9BF9-21983015E776}" presName="rect2" presStyleLbl="fgImgPlace1" presStyleIdx="7" presStyleCnt="8"/>
      <dgm:spPr>
        <a:blipFill rotWithShape="1">
          <a:blip xmlns:r="http://schemas.openxmlformats.org/officeDocument/2006/relationships" r:embed="rId8"/>
          <a:stretch>
            <a:fillRect/>
          </a:stretch>
        </a:blipFill>
      </dgm:spPr>
    </dgm:pt>
  </dgm:ptLst>
  <dgm:cxnLst>
    <dgm:cxn modelId="{C2CFB10D-7560-4912-9F11-DA29C45A15BC}" srcId="{C31FBD18-D317-468A-8A08-A843DAAC81ED}" destId="{B1022DAC-46AE-4330-87D6-B032B6C901BF}" srcOrd="5" destOrd="0" parTransId="{9484392A-2D98-4972-AA03-C562E946C4C6}" sibTransId="{4CF1C399-43F3-44D2-B1FB-9F2B2BBE682B}"/>
    <dgm:cxn modelId="{B5B47819-27E1-4825-A756-ADB76B976561}" srcId="{C31FBD18-D317-468A-8A08-A843DAAC81ED}" destId="{372585F6-9420-4CC2-A808-DEADF807B453}" srcOrd="1" destOrd="0" parTransId="{A702ECE9-CAB4-40B6-A8C8-6985563BD3F8}" sibTransId="{E2E47348-A0D4-4703-8255-5E247B890892}"/>
    <dgm:cxn modelId="{F90A6929-5633-4E39-8B91-29FBD5488B94}" srcId="{C31FBD18-D317-468A-8A08-A843DAAC81ED}" destId="{C338B13C-15BA-41DC-98C4-FF728ECC7160}" srcOrd="2" destOrd="0" parTransId="{325DDFBE-3898-4FB2-84B7-A45C225D0B60}" sibTransId="{705B7B2C-9F60-43FE-9D55-1B6E2B41B41A}"/>
    <dgm:cxn modelId="{9E31FC29-B582-4FC3-B791-31122908D00D}" type="presOf" srcId="{80ED2457-983B-40CD-9BF9-21983015E776}" destId="{AB87EA8E-F9C1-4C20-9FA0-FF93C4FD07CB}" srcOrd="0" destOrd="0" presId="urn:microsoft.com/office/officeart/2008/layout/PictureStrips"/>
    <dgm:cxn modelId="{196ECC3C-5874-4E98-A29E-83777D3F5137}" type="presOf" srcId="{D74468A0-8401-4550-985E-DDA14D0E1A84}" destId="{6DC18751-AC31-4002-818C-39F8439FBF4F}" srcOrd="0" destOrd="0" presId="urn:microsoft.com/office/officeart/2008/layout/PictureStrips"/>
    <dgm:cxn modelId="{27AA9A40-7874-41BA-9BDB-DCC986452569}" type="presOf" srcId="{C338B13C-15BA-41DC-98C4-FF728ECC7160}" destId="{F14F0618-BFF2-4622-8405-103737077B67}" srcOrd="0" destOrd="0" presId="urn:microsoft.com/office/officeart/2008/layout/PictureStrips"/>
    <dgm:cxn modelId="{4A0D065E-5287-4EE2-9BA0-66FB6553E233}" type="presOf" srcId="{D2C7680C-8BB7-4AAE-AF69-6D9E3A100846}" destId="{E1229E3C-2991-46D5-A1D2-0FAA2C30A611}" srcOrd="0" destOrd="0" presId="urn:microsoft.com/office/officeart/2008/layout/PictureStrips"/>
    <dgm:cxn modelId="{2E87844B-E4AA-4D93-8C9E-E3D5A549D8D1}" type="presOf" srcId="{C31FBD18-D317-468A-8A08-A843DAAC81ED}" destId="{C2D536C1-E80A-4F17-B59B-23AA379722A9}" srcOrd="0" destOrd="0" presId="urn:microsoft.com/office/officeart/2008/layout/PictureStrips"/>
    <dgm:cxn modelId="{5B63354C-EDCD-465D-8FDE-1A66D1E762F5}" srcId="{C31FBD18-D317-468A-8A08-A843DAAC81ED}" destId="{D74468A0-8401-4550-985E-DDA14D0E1A84}" srcOrd="4" destOrd="0" parTransId="{7EA9C486-D6FC-4F99-8BD3-2756FB10B90D}" sibTransId="{197344D8-CB06-4610-99B9-0E901BE4A3E9}"/>
    <dgm:cxn modelId="{50DBCF78-3D80-4FBB-B4B4-14C5CF0D744D}" srcId="{C31FBD18-D317-468A-8A08-A843DAAC81ED}" destId="{80ED2457-983B-40CD-9BF9-21983015E776}" srcOrd="7" destOrd="0" parTransId="{396BE130-AF94-4BCA-9D9A-6765DA050C4F}" sibTransId="{EB00D83D-C471-42AF-93CA-05DC5609CF2E}"/>
    <dgm:cxn modelId="{13D6B57F-A1DF-4563-9F2A-11F2EC2FC496}" type="presOf" srcId="{B1022DAC-46AE-4330-87D6-B032B6C901BF}" destId="{EA87A1CC-1BF4-4FC0-B9D4-708CE6F1CBBA}" srcOrd="0" destOrd="0" presId="urn:microsoft.com/office/officeart/2008/layout/PictureStrips"/>
    <dgm:cxn modelId="{C22D01A7-821D-4ACF-8BFA-76F894336522}" type="presOf" srcId="{372585F6-9420-4CC2-A808-DEADF807B453}" destId="{06ADB2CB-513F-41A1-B4B2-D2D1983EFAC1}" srcOrd="0" destOrd="0" presId="urn:microsoft.com/office/officeart/2008/layout/PictureStrips"/>
    <dgm:cxn modelId="{1DD6BFBA-09EE-47AB-8CFB-FC3BC1520417}" srcId="{C31FBD18-D317-468A-8A08-A843DAAC81ED}" destId="{1A5592C0-8DD3-4766-B8DC-BA4C0EE57B47}" srcOrd="3" destOrd="0" parTransId="{995A8C5A-FFFB-4CC5-92B5-80ADC1D8F81E}" sibTransId="{66652584-285C-4977-B133-39C8202428C2}"/>
    <dgm:cxn modelId="{EFFE8DD4-4AF9-46F8-9234-A1DBD25D24AD}" srcId="{C31FBD18-D317-468A-8A08-A843DAAC81ED}" destId="{D2C7680C-8BB7-4AAE-AF69-6D9E3A100846}" srcOrd="0" destOrd="0" parTransId="{E37963DB-E3B3-49BA-A27D-0F5F146EAEE2}" sibTransId="{3EAC4478-9B5C-419C-B8A5-FD13655DC30E}"/>
    <dgm:cxn modelId="{F81EAED4-4581-46B4-9082-10C245C5ED8C}" srcId="{C31FBD18-D317-468A-8A08-A843DAAC81ED}" destId="{CC865AEE-4D00-4D93-A445-A189E2C6E607}" srcOrd="6" destOrd="0" parTransId="{E17C54DD-270E-4C49-8943-69443CC7357E}" sibTransId="{D37B9982-5363-41D1-BE5C-2922F32E3E90}"/>
    <dgm:cxn modelId="{458895DF-20E8-4E9F-8205-981815131C82}" type="presOf" srcId="{CC865AEE-4D00-4D93-A445-A189E2C6E607}" destId="{B9C33421-EE61-4A2C-8585-CDBCCB825F8F}" srcOrd="0" destOrd="0" presId="urn:microsoft.com/office/officeart/2008/layout/PictureStrips"/>
    <dgm:cxn modelId="{F9B952FA-9FCD-4C57-B4F2-F9E4596E8D2E}" type="presOf" srcId="{1A5592C0-8DD3-4766-B8DC-BA4C0EE57B47}" destId="{EF816FF3-39EA-4F94-BCE7-FBCCF4700AD2}" srcOrd="0" destOrd="0" presId="urn:microsoft.com/office/officeart/2008/layout/PictureStrips"/>
    <dgm:cxn modelId="{C61BE922-A376-4078-98EA-0D04E1178436}" type="presParOf" srcId="{C2D536C1-E80A-4F17-B59B-23AA379722A9}" destId="{0F0FD2C0-06C0-40B7-ABEE-1C2E28A67EDE}" srcOrd="0" destOrd="0" presId="urn:microsoft.com/office/officeart/2008/layout/PictureStrips"/>
    <dgm:cxn modelId="{478E07DA-9573-4EF5-8667-F269A2538023}" type="presParOf" srcId="{0F0FD2C0-06C0-40B7-ABEE-1C2E28A67EDE}" destId="{E1229E3C-2991-46D5-A1D2-0FAA2C30A611}" srcOrd="0" destOrd="0" presId="urn:microsoft.com/office/officeart/2008/layout/PictureStrips"/>
    <dgm:cxn modelId="{C2FF8214-BB4B-4028-8571-6C6A6CEF150D}" type="presParOf" srcId="{0F0FD2C0-06C0-40B7-ABEE-1C2E28A67EDE}" destId="{7F9C7293-4A24-4FE1-B5DB-C2C178C86BFA}" srcOrd="1" destOrd="0" presId="urn:microsoft.com/office/officeart/2008/layout/PictureStrips"/>
    <dgm:cxn modelId="{8B764B40-AB71-4CD0-8AAE-F4285E6CAF35}" type="presParOf" srcId="{C2D536C1-E80A-4F17-B59B-23AA379722A9}" destId="{2E607D3F-D385-4DD3-9CD8-153C9FEDA1C9}" srcOrd="1" destOrd="0" presId="urn:microsoft.com/office/officeart/2008/layout/PictureStrips"/>
    <dgm:cxn modelId="{A5B40B3F-5BE2-486C-ADD9-615C1E8ACA10}" type="presParOf" srcId="{C2D536C1-E80A-4F17-B59B-23AA379722A9}" destId="{4C7F959C-9304-4B9D-8BF8-4E148C6B930D}" srcOrd="2" destOrd="0" presId="urn:microsoft.com/office/officeart/2008/layout/PictureStrips"/>
    <dgm:cxn modelId="{3121DB96-BD89-4624-BBD1-F1FDC319BF85}" type="presParOf" srcId="{4C7F959C-9304-4B9D-8BF8-4E148C6B930D}" destId="{06ADB2CB-513F-41A1-B4B2-D2D1983EFAC1}" srcOrd="0" destOrd="0" presId="urn:microsoft.com/office/officeart/2008/layout/PictureStrips"/>
    <dgm:cxn modelId="{B86358CA-8FEE-41FA-9D16-1BB590B58F39}" type="presParOf" srcId="{4C7F959C-9304-4B9D-8BF8-4E148C6B930D}" destId="{489A1AEC-FE9E-45A8-AC75-10988DEEA53F}" srcOrd="1" destOrd="0" presId="urn:microsoft.com/office/officeart/2008/layout/PictureStrips"/>
    <dgm:cxn modelId="{2C070B3E-4B2A-4D5A-A635-796D8DA21CB0}" type="presParOf" srcId="{C2D536C1-E80A-4F17-B59B-23AA379722A9}" destId="{D0A71C7A-223D-4A6B-9611-734A75691B50}" srcOrd="3" destOrd="0" presId="urn:microsoft.com/office/officeart/2008/layout/PictureStrips"/>
    <dgm:cxn modelId="{5BBA0263-FBB6-43E7-AFA4-B8295B409704}" type="presParOf" srcId="{C2D536C1-E80A-4F17-B59B-23AA379722A9}" destId="{752F91DF-EDB7-4B50-B07F-A4AACF139D10}" srcOrd="4" destOrd="0" presId="urn:microsoft.com/office/officeart/2008/layout/PictureStrips"/>
    <dgm:cxn modelId="{D03C9CA8-28F0-468B-A2FC-4F9189F75A6E}" type="presParOf" srcId="{752F91DF-EDB7-4B50-B07F-A4AACF139D10}" destId="{F14F0618-BFF2-4622-8405-103737077B67}" srcOrd="0" destOrd="0" presId="urn:microsoft.com/office/officeart/2008/layout/PictureStrips"/>
    <dgm:cxn modelId="{019E42D0-462F-4CFA-9BDE-227F0F6206CB}" type="presParOf" srcId="{752F91DF-EDB7-4B50-B07F-A4AACF139D10}" destId="{1BEDB91C-6CBC-4CF4-BE44-3A7FE5AF8E65}" srcOrd="1" destOrd="0" presId="urn:microsoft.com/office/officeart/2008/layout/PictureStrips"/>
    <dgm:cxn modelId="{EF6CD1BC-742E-4A81-B09D-F810CE464C00}" type="presParOf" srcId="{C2D536C1-E80A-4F17-B59B-23AA379722A9}" destId="{5A824C9E-F8D2-43AB-A0D0-7DD1C3F2D826}" srcOrd="5" destOrd="0" presId="urn:microsoft.com/office/officeart/2008/layout/PictureStrips"/>
    <dgm:cxn modelId="{ED775FDD-F4D8-4366-A797-16AF51DCE569}" type="presParOf" srcId="{C2D536C1-E80A-4F17-B59B-23AA379722A9}" destId="{D0E8D552-6047-4121-B419-1BACF9CB857F}" srcOrd="6" destOrd="0" presId="urn:microsoft.com/office/officeart/2008/layout/PictureStrips"/>
    <dgm:cxn modelId="{4C3A42F8-20E2-48E9-91FF-217666AF97A5}" type="presParOf" srcId="{D0E8D552-6047-4121-B419-1BACF9CB857F}" destId="{EF816FF3-39EA-4F94-BCE7-FBCCF4700AD2}" srcOrd="0" destOrd="0" presId="urn:microsoft.com/office/officeart/2008/layout/PictureStrips"/>
    <dgm:cxn modelId="{2D3BB879-E1B7-436D-A6F3-4FD8E312D348}" type="presParOf" srcId="{D0E8D552-6047-4121-B419-1BACF9CB857F}" destId="{E0B6BC50-BA35-496E-9FEB-BCDCA1F098E7}" srcOrd="1" destOrd="0" presId="urn:microsoft.com/office/officeart/2008/layout/PictureStrips"/>
    <dgm:cxn modelId="{FB0FFF22-26A1-49D0-BF25-659F021E6695}" type="presParOf" srcId="{C2D536C1-E80A-4F17-B59B-23AA379722A9}" destId="{F9AA3AB1-6B18-4F3B-BEB4-6A5D44F98F5D}" srcOrd="7" destOrd="0" presId="urn:microsoft.com/office/officeart/2008/layout/PictureStrips"/>
    <dgm:cxn modelId="{F494E717-9137-428B-B113-5661A10709E1}" type="presParOf" srcId="{C2D536C1-E80A-4F17-B59B-23AA379722A9}" destId="{FD5FEA03-F188-4266-BD21-D60C4B9B0038}" srcOrd="8" destOrd="0" presId="urn:microsoft.com/office/officeart/2008/layout/PictureStrips"/>
    <dgm:cxn modelId="{F13BDE94-5179-44FC-A104-6B71C26821CF}" type="presParOf" srcId="{FD5FEA03-F188-4266-BD21-D60C4B9B0038}" destId="{6DC18751-AC31-4002-818C-39F8439FBF4F}" srcOrd="0" destOrd="0" presId="urn:microsoft.com/office/officeart/2008/layout/PictureStrips"/>
    <dgm:cxn modelId="{167D7023-E6C4-4FD7-9FAA-C8A28A58D886}" type="presParOf" srcId="{FD5FEA03-F188-4266-BD21-D60C4B9B0038}" destId="{8DC9DB06-5E53-4811-A883-59EA95C551ED}" srcOrd="1" destOrd="0" presId="urn:microsoft.com/office/officeart/2008/layout/PictureStrips"/>
    <dgm:cxn modelId="{B5A19066-AD1F-443B-823D-023CC5DEFE65}" type="presParOf" srcId="{C2D536C1-E80A-4F17-B59B-23AA379722A9}" destId="{209F1738-AA1F-4C43-BDC8-9D0E49F0C6B9}" srcOrd="9" destOrd="0" presId="urn:microsoft.com/office/officeart/2008/layout/PictureStrips"/>
    <dgm:cxn modelId="{ED9CA534-887A-4C27-BFC2-CDF866C9E56F}" type="presParOf" srcId="{C2D536C1-E80A-4F17-B59B-23AA379722A9}" destId="{0C4640F4-D921-4713-8207-2E5FF02620DE}" srcOrd="10" destOrd="0" presId="urn:microsoft.com/office/officeart/2008/layout/PictureStrips"/>
    <dgm:cxn modelId="{6D6ED50F-6092-4609-8DAA-26D9A6FCF58B}" type="presParOf" srcId="{0C4640F4-D921-4713-8207-2E5FF02620DE}" destId="{EA87A1CC-1BF4-4FC0-B9D4-708CE6F1CBBA}" srcOrd="0" destOrd="0" presId="urn:microsoft.com/office/officeart/2008/layout/PictureStrips"/>
    <dgm:cxn modelId="{16DBDE10-2E95-4AD3-A1A0-55E1C0A7FD8E}" type="presParOf" srcId="{0C4640F4-D921-4713-8207-2E5FF02620DE}" destId="{7E6F9B67-BFFC-4102-92B6-7B2DBCB744EB}" srcOrd="1" destOrd="0" presId="urn:microsoft.com/office/officeart/2008/layout/PictureStrips"/>
    <dgm:cxn modelId="{718B4ADC-1E6D-4BD6-9A1B-C2243782F752}" type="presParOf" srcId="{C2D536C1-E80A-4F17-B59B-23AA379722A9}" destId="{15C50223-5681-4F36-A3B8-45F69A34044D}" srcOrd="11" destOrd="0" presId="urn:microsoft.com/office/officeart/2008/layout/PictureStrips"/>
    <dgm:cxn modelId="{D1CB31B8-180D-4772-B889-B5481782A9DD}" type="presParOf" srcId="{C2D536C1-E80A-4F17-B59B-23AA379722A9}" destId="{28BFEF88-7B49-4FCB-A7D1-EC87DE988812}" srcOrd="12" destOrd="0" presId="urn:microsoft.com/office/officeart/2008/layout/PictureStrips"/>
    <dgm:cxn modelId="{81CC2A51-9720-4BE7-8B41-55E46B8BA43E}" type="presParOf" srcId="{28BFEF88-7B49-4FCB-A7D1-EC87DE988812}" destId="{B9C33421-EE61-4A2C-8585-CDBCCB825F8F}" srcOrd="0" destOrd="0" presId="urn:microsoft.com/office/officeart/2008/layout/PictureStrips"/>
    <dgm:cxn modelId="{7BCE7637-A075-4807-9588-B150A30EB080}" type="presParOf" srcId="{28BFEF88-7B49-4FCB-A7D1-EC87DE988812}" destId="{5E5B31ED-59F4-4AD3-82E9-0D4977F8BB3B}" srcOrd="1" destOrd="0" presId="urn:microsoft.com/office/officeart/2008/layout/PictureStrips"/>
    <dgm:cxn modelId="{A64E841E-69ED-467F-BE97-D62BAC9B5ED9}" type="presParOf" srcId="{C2D536C1-E80A-4F17-B59B-23AA379722A9}" destId="{57D04BAE-4823-4B37-A009-1DEF246265FA}" srcOrd="13" destOrd="0" presId="urn:microsoft.com/office/officeart/2008/layout/PictureStrips"/>
    <dgm:cxn modelId="{CA6BD209-BD43-4821-875B-B928A8BDFA9B}" type="presParOf" srcId="{C2D536C1-E80A-4F17-B59B-23AA379722A9}" destId="{C6598CE8-F3B6-4048-A4EB-F88A80C001B7}" srcOrd="14" destOrd="0" presId="urn:microsoft.com/office/officeart/2008/layout/PictureStrips"/>
    <dgm:cxn modelId="{2B9A404B-6A18-40AD-AC44-2A7A001634A1}" type="presParOf" srcId="{C6598CE8-F3B6-4048-A4EB-F88A80C001B7}" destId="{AB87EA8E-F9C1-4C20-9FA0-FF93C4FD07CB}" srcOrd="0" destOrd="0" presId="urn:microsoft.com/office/officeart/2008/layout/PictureStrips"/>
    <dgm:cxn modelId="{0E26DCBF-0C63-4AF5-8E5A-5C3C7ADA62AD}" type="presParOf" srcId="{C6598CE8-F3B6-4048-A4EB-F88A80C001B7}" destId="{096C1A5D-C83D-465C-A70C-5772E1721EFD}" srcOrd="1" destOrd="0" presId="urn:microsoft.com/office/officeart/2008/layout/PictureStrips"/>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1ADA73FF-4A0F-4494-969E-19C2F58CF6B1}" type="doc">
      <dgm:prSet loTypeId="urn:microsoft.com/office/officeart/2005/8/layout/process5" loCatId="process" qsTypeId="urn:microsoft.com/office/officeart/2005/8/quickstyle/simple1" qsCatId="simple" csTypeId="urn:microsoft.com/office/officeart/2005/8/colors/accent1_1" csCatId="accent1" phldr="1"/>
      <dgm:spPr/>
    </dgm:pt>
    <dgm:pt modelId="{B77136F4-663A-4EDC-AAF9-55EC726B7CA5}">
      <dgm:prSet phldrT="[Text]" custT="1"/>
      <dgm:spPr>
        <a:solidFill>
          <a:schemeClr val="accent1">
            <a:lumMod val="40000"/>
            <a:lumOff val="60000"/>
          </a:schemeClr>
        </a:solidFill>
      </dgm:spPr>
      <dgm:t>
        <a:bodyPr/>
        <a:lstStyle/>
        <a:p>
          <a:r>
            <a:rPr lang="en-US" sz="1400" b="1"/>
            <a:t>Search Strategy</a:t>
          </a:r>
        </a:p>
      </dgm:t>
    </dgm:pt>
    <dgm:pt modelId="{4FBDA007-3B23-416E-B827-B1B9A806BE52}" type="parTrans" cxnId="{20CA0803-084C-4243-91B6-3260B6B118F5}">
      <dgm:prSet/>
      <dgm:spPr/>
      <dgm:t>
        <a:bodyPr/>
        <a:lstStyle/>
        <a:p>
          <a:endParaRPr lang="en-US" sz="3200"/>
        </a:p>
      </dgm:t>
    </dgm:pt>
    <dgm:pt modelId="{39C04605-DC8B-4104-B541-8B5349899EFF}" type="sibTrans" cxnId="{20CA0803-084C-4243-91B6-3260B6B118F5}">
      <dgm:prSet custT="1"/>
      <dgm:spPr/>
      <dgm:t>
        <a:bodyPr/>
        <a:lstStyle/>
        <a:p>
          <a:endParaRPr lang="en-US" sz="800"/>
        </a:p>
      </dgm:t>
    </dgm:pt>
    <dgm:pt modelId="{35F75EC5-7463-4638-882F-176AA51B7CC1}">
      <dgm:prSet phldrT="[Text]" custT="1"/>
      <dgm:spPr/>
      <dgm:t>
        <a:bodyPr/>
        <a:lstStyle/>
        <a:p>
          <a:r>
            <a:rPr lang="en-US" sz="900" b="1"/>
            <a:t>Define aim</a:t>
          </a:r>
          <a:endParaRPr lang="en-US" sz="900"/>
        </a:p>
        <a:p>
          <a:r>
            <a:rPr lang="en-US" sz="900"/>
            <a:t>Clarify research question and scope</a:t>
          </a:r>
        </a:p>
      </dgm:t>
    </dgm:pt>
    <dgm:pt modelId="{091B44D1-25E2-4D51-9AFC-333BE0629E61}" type="parTrans" cxnId="{A1EB583E-8489-4B98-9570-5FD80A22F4C5}">
      <dgm:prSet/>
      <dgm:spPr/>
      <dgm:t>
        <a:bodyPr/>
        <a:lstStyle/>
        <a:p>
          <a:endParaRPr lang="en-US" sz="3200"/>
        </a:p>
      </dgm:t>
    </dgm:pt>
    <dgm:pt modelId="{828D2907-483B-4EA8-82B6-594E787C1B7B}" type="sibTrans" cxnId="{A1EB583E-8489-4B98-9570-5FD80A22F4C5}">
      <dgm:prSet custT="1"/>
      <dgm:spPr/>
      <dgm:t>
        <a:bodyPr/>
        <a:lstStyle/>
        <a:p>
          <a:endParaRPr lang="en-US" sz="800"/>
        </a:p>
      </dgm:t>
    </dgm:pt>
    <dgm:pt modelId="{A8D8460B-7168-4D85-8519-B57781F9ACC4}">
      <dgm:prSet phldrT="[Text]" custT="1"/>
      <dgm:spPr/>
      <dgm:t>
        <a:bodyPr/>
        <a:lstStyle/>
        <a:p>
          <a:r>
            <a:rPr lang="en-US" sz="900" b="1"/>
            <a:t>Identify keywords</a:t>
          </a:r>
          <a:endParaRPr lang="en-US" sz="900"/>
        </a:p>
        <a:p>
          <a:r>
            <a:rPr lang="en-US" sz="900"/>
            <a:t>Autism, ASD, mothers, maternal, lived experience, stigma, coping, support</a:t>
          </a:r>
        </a:p>
      </dgm:t>
    </dgm:pt>
    <dgm:pt modelId="{0E51C562-EAC4-4471-9FBF-ADADE0AD1397}" type="parTrans" cxnId="{AA2258EF-7F52-4EE2-85AE-D4A3AD20C868}">
      <dgm:prSet/>
      <dgm:spPr/>
      <dgm:t>
        <a:bodyPr/>
        <a:lstStyle/>
        <a:p>
          <a:endParaRPr lang="en-US" sz="3200"/>
        </a:p>
      </dgm:t>
    </dgm:pt>
    <dgm:pt modelId="{B5AAE2BA-FF61-4C69-87C0-AEEEE984E28D}" type="sibTrans" cxnId="{AA2258EF-7F52-4EE2-85AE-D4A3AD20C868}">
      <dgm:prSet custT="1"/>
      <dgm:spPr/>
      <dgm:t>
        <a:bodyPr/>
        <a:lstStyle/>
        <a:p>
          <a:endParaRPr lang="en-US" sz="800"/>
        </a:p>
      </dgm:t>
    </dgm:pt>
    <dgm:pt modelId="{50B05070-8CEE-427D-8BC1-6223CE2A67B0}">
      <dgm:prSet phldrT="[Text]" custT="1"/>
      <dgm:spPr/>
      <dgm:t>
        <a:bodyPr/>
        <a:lstStyle/>
        <a:p>
          <a:r>
            <a:rPr lang="en-US" sz="900" b="1"/>
            <a:t>Add synonyms / related terms</a:t>
          </a:r>
          <a:endParaRPr lang="en-US" sz="900"/>
        </a:p>
        <a:p>
          <a:r>
            <a:rPr lang="en-US" sz="900"/>
            <a:t>Caregiving, parental stress, family wellbeing, post-diagnostic support</a:t>
          </a:r>
        </a:p>
      </dgm:t>
    </dgm:pt>
    <dgm:pt modelId="{42255CAE-C1B9-41B0-A0B3-C791207FE619}" type="parTrans" cxnId="{B5363892-D8E3-4A92-B898-7E8EA3BFDF3A}">
      <dgm:prSet/>
      <dgm:spPr/>
      <dgm:t>
        <a:bodyPr/>
        <a:lstStyle/>
        <a:p>
          <a:endParaRPr lang="en-US" sz="3200"/>
        </a:p>
      </dgm:t>
    </dgm:pt>
    <dgm:pt modelId="{40CF1465-B569-4EC7-B150-996600302FF9}" type="sibTrans" cxnId="{B5363892-D8E3-4A92-B898-7E8EA3BFDF3A}">
      <dgm:prSet custT="1"/>
      <dgm:spPr/>
      <dgm:t>
        <a:bodyPr/>
        <a:lstStyle/>
        <a:p>
          <a:endParaRPr lang="en-US" sz="800"/>
        </a:p>
      </dgm:t>
    </dgm:pt>
    <dgm:pt modelId="{096AD3D4-7FC3-4A93-803C-DB6DDC72F8FB}">
      <dgm:prSet phldrT="[Text]" custT="1"/>
      <dgm:spPr/>
      <dgm:t>
        <a:bodyPr/>
        <a:lstStyle/>
        <a:p>
          <a:r>
            <a:rPr lang="en-US" sz="900" b="1"/>
            <a:t>Apply Boolean operators</a:t>
          </a:r>
          <a:endParaRPr lang="en-US" sz="900"/>
        </a:p>
        <a:p>
          <a:r>
            <a:rPr lang="en-US" sz="900"/>
            <a:t>AND (link concepts)</a:t>
          </a:r>
        </a:p>
        <a:p>
          <a:r>
            <a:rPr lang="en-US" sz="900"/>
            <a:t>OR (include synonyms, e.g., maternal OR mother*)</a:t>
          </a:r>
        </a:p>
        <a:p>
          <a:r>
            <a:rPr lang="en-US" sz="900"/>
            <a:t>NOT (exclude irrelevant results)</a:t>
          </a:r>
        </a:p>
      </dgm:t>
    </dgm:pt>
    <dgm:pt modelId="{DA3E73EB-FB59-42C5-8DD6-CCEA4D004161}" type="parTrans" cxnId="{53331826-7583-4118-97B9-7CAEA0D4885D}">
      <dgm:prSet/>
      <dgm:spPr/>
      <dgm:t>
        <a:bodyPr/>
        <a:lstStyle/>
        <a:p>
          <a:endParaRPr lang="en-US" sz="3200"/>
        </a:p>
      </dgm:t>
    </dgm:pt>
    <dgm:pt modelId="{C74FE0E2-1746-417E-972D-19351212BC8C}" type="sibTrans" cxnId="{53331826-7583-4118-97B9-7CAEA0D4885D}">
      <dgm:prSet custT="1"/>
      <dgm:spPr/>
      <dgm:t>
        <a:bodyPr/>
        <a:lstStyle/>
        <a:p>
          <a:endParaRPr lang="en-US" sz="800"/>
        </a:p>
      </dgm:t>
    </dgm:pt>
    <dgm:pt modelId="{A6D6CB2B-94FE-4E35-B2F5-14EA2F7DF9FF}">
      <dgm:prSet phldrT="[Text]" custT="1"/>
      <dgm:spPr/>
      <dgm:t>
        <a:bodyPr/>
        <a:lstStyle/>
        <a:p>
          <a:r>
            <a:rPr lang="en-US" sz="900" b="1"/>
            <a:t>Select databases</a:t>
          </a:r>
          <a:endParaRPr lang="en-US" sz="900"/>
        </a:p>
        <a:p>
          <a:r>
            <a:rPr lang="en-US" sz="900"/>
            <a:t>e.g., PubMed, PsycINFO, Scopus, Web of Science</a:t>
          </a:r>
        </a:p>
      </dgm:t>
    </dgm:pt>
    <dgm:pt modelId="{977BCFEB-EC2A-49BA-9CF2-407892B03A5D}" type="parTrans" cxnId="{FD4DEEED-04FB-4C18-820D-5B68D0C2DC52}">
      <dgm:prSet/>
      <dgm:spPr/>
      <dgm:t>
        <a:bodyPr/>
        <a:lstStyle/>
        <a:p>
          <a:endParaRPr lang="en-US" sz="3200"/>
        </a:p>
      </dgm:t>
    </dgm:pt>
    <dgm:pt modelId="{90104C6C-CDB7-44C7-9510-64A96DF3DECC}" type="sibTrans" cxnId="{FD4DEEED-04FB-4C18-820D-5B68D0C2DC52}">
      <dgm:prSet custT="1"/>
      <dgm:spPr/>
      <dgm:t>
        <a:bodyPr/>
        <a:lstStyle/>
        <a:p>
          <a:endParaRPr lang="en-US" sz="800"/>
        </a:p>
      </dgm:t>
    </dgm:pt>
    <dgm:pt modelId="{DA354016-3C76-479E-837A-4BA0F8D10DCA}">
      <dgm:prSet phldrT="[Text]" custT="1"/>
      <dgm:spPr/>
      <dgm:t>
        <a:bodyPr/>
        <a:lstStyle/>
        <a:p>
          <a:r>
            <a:rPr lang="en-US" sz="900" b="1"/>
            <a:t>Apply filters</a:t>
          </a:r>
          <a:endParaRPr lang="en-US" sz="900"/>
        </a:p>
        <a:p>
          <a:r>
            <a:rPr lang="en-US" sz="900"/>
            <a:t>Date range (last decade)</a:t>
          </a:r>
        </a:p>
        <a:p>
          <a:r>
            <a:rPr lang="en-US" sz="900"/>
            <a:t>Peer-reviewed</a:t>
          </a:r>
        </a:p>
        <a:p>
          <a:r>
            <a:rPr lang="en-US" sz="900"/>
            <a:t>Language (English)</a:t>
          </a:r>
        </a:p>
      </dgm:t>
    </dgm:pt>
    <dgm:pt modelId="{D563EF62-C197-4723-905F-5EF6E38EE015}" type="parTrans" cxnId="{9791FA82-EC1D-4D8D-A912-94FD918428EA}">
      <dgm:prSet/>
      <dgm:spPr/>
      <dgm:t>
        <a:bodyPr/>
        <a:lstStyle/>
        <a:p>
          <a:endParaRPr lang="en-US" sz="3200"/>
        </a:p>
      </dgm:t>
    </dgm:pt>
    <dgm:pt modelId="{D3312D21-3D6D-4DB0-BFA7-72318FFDF1C6}" type="sibTrans" cxnId="{9791FA82-EC1D-4D8D-A912-94FD918428EA}">
      <dgm:prSet custT="1"/>
      <dgm:spPr/>
      <dgm:t>
        <a:bodyPr/>
        <a:lstStyle/>
        <a:p>
          <a:endParaRPr lang="en-US" sz="800"/>
        </a:p>
      </dgm:t>
    </dgm:pt>
    <dgm:pt modelId="{8408F3EB-9866-47D5-8A36-2ADB851B201E}">
      <dgm:prSet phldrT="[Text]" custT="1"/>
      <dgm:spPr/>
      <dgm:t>
        <a:bodyPr/>
        <a:lstStyle/>
        <a:p>
          <a:r>
            <a:rPr lang="en-US" sz="900" b="1"/>
            <a:t>Log and refine searches</a:t>
          </a:r>
          <a:endParaRPr lang="en-US" sz="900"/>
        </a:p>
        <a:p>
          <a:r>
            <a:rPr lang="en-US" sz="900"/>
            <a:t>Record combinations, yields, and adjustments</a:t>
          </a:r>
        </a:p>
        <a:p>
          <a:r>
            <a:rPr lang="en-US" sz="900"/>
            <a:t>Iterative refinement for accuracy</a:t>
          </a:r>
        </a:p>
      </dgm:t>
    </dgm:pt>
    <dgm:pt modelId="{D166A9AD-86A5-4BE8-BDEB-0A93F9A82796}" type="parTrans" cxnId="{3AA0D834-7B0F-4380-A86B-DD9413505D9E}">
      <dgm:prSet/>
      <dgm:spPr/>
      <dgm:t>
        <a:bodyPr/>
        <a:lstStyle/>
        <a:p>
          <a:endParaRPr lang="en-US" sz="3200"/>
        </a:p>
      </dgm:t>
    </dgm:pt>
    <dgm:pt modelId="{AF23A3E0-8D57-4ABE-BE51-1EA0EFCF843E}" type="sibTrans" cxnId="{3AA0D834-7B0F-4380-A86B-DD9413505D9E}">
      <dgm:prSet custT="1"/>
      <dgm:spPr/>
      <dgm:t>
        <a:bodyPr/>
        <a:lstStyle/>
        <a:p>
          <a:endParaRPr lang="en-US" sz="800"/>
        </a:p>
      </dgm:t>
    </dgm:pt>
    <dgm:pt modelId="{6E0CF7CB-9173-49F3-8080-C6F4F8134966}">
      <dgm:prSet phldrT="[Text]" custT="1"/>
      <dgm:spPr/>
      <dgm:t>
        <a:bodyPr/>
        <a:lstStyle/>
        <a:p>
          <a:r>
            <a:rPr lang="en-US" sz="900" b="1"/>
            <a:t>Output</a:t>
          </a:r>
          <a:endParaRPr lang="en-US" sz="900"/>
        </a:p>
        <a:p>
          <a:r>
            <a:rPr lang="en-US" sz="900"/>
            <a:t>Search log</a:t>
          </a:r>
        </a:p>
        <a:p>
          <a:r>
            <a:rPr lang="en-US" sz="900"/>
            <a:t>Master library (deduplicated references)</a:t>
          </a:r>
        </a:p>
      </dgm:t>
    </dgm:pt>
    <dgm:pt modelId="{9381F0C7-B126-4C22-A0DE-E051513C01DD}" type="parTrans" cxnId="{DBFD1112-B1E0-4393-95B5-3CA30F504B99}">
      <dgm:prSet/>
      <dgm:spPr/>
      <dgm:t>
        <a:bodyPr/>
        <a:lstStyle/>
        <a:p>
          <a:endParaRPr lang="en-US" sz="3200"/>
        </a:p>
      </dgm:t>
    </dgm:pt>
    <dgm:pt modelId="{99DCCC5F-1FDC-48BE-9B7D-0B2DB5486F79}" type="sibTrans" cxnId="{DBFD1112-B1E0-4393-95B5-3CA30F504B99}">
      <dgm:prSet/>
      <dgm:spPr/>
      <dgm:t>
        <a:bodyPr/>
        <a:lstStyle/>
        <a:p>
          <a:endParaRPr lang="en-US" sz="3200"/>
        </a:p>
      </dgm:t>
    </dgm:pt>
    <dgm:pt modelId="{F2847FBE-EF2F-4D74-9D92-F461BEA71FFF}" type="pres">
      <dgm:prSet presAssocID="{1ADA73FF-4A0F-4494-969E-19C2F58CF6B1}" presName="diagram" presStyleCnt="0">
        <dgm:presLayoutVars>
          <dgm:dir/>
          <dgm:resizeHandles val="exact"/>
        </dgm:presLayoutVars>
      </dgm:prSet>
      <dgm:spPr/>
    </dgm:pt>
    <dgm:pt modelId="{15B57FB9-DDA6-4789-892F-0442020621B8}" type="pres">
      <dgm:prSet presAssocID="{B77136F4-663A-4EDC-AAF9-55EC726B7CA5}" presName="node" presStyleLbl="node1" presStyleIdx="0" presStyleCnt="9">
        <dgm:presLayoutVars>
          <dgm:bulletEnabled val="1"/>
        </dgm:presLayoutVars>
      </dgm:prSet>
      <dgm:spPr/>
    </dgm:pt>
    <dgm:pt modelId="{2B89F416-5B1F-4712-BF41-9CA724D642C2}" type="pres">
      <dgm:prSet presAssocID="{39C04605-DC8B-4104-B541-8B5349899EFF}" presName="sibTrans" presStyleLbl="sibTrans2D1" presStyleIdx="0" presStyleCnt="8"/>
      <dgm:spPr/>
    </dgm:pt>
    <dgm:pt modelId="{5CF34186-95F7-40EE-A42C-78F72D51D465}" type="pres">
      <dgm:prSet presAssocID="{39C04605-DC8B-4104-B541-8B5349899EFF}" presName="connectorText" presStyleLbl="sibTrans2D1" presStyleIdx="0" presStyleCnt="8"/>
      <dgm:spPr/>
    </dgm:pt>
    <dgm:pt modelId="{D8D8A3AA-B13B-49A8-B7E9-5D335531C3A6}" type="pres">
      <dgm:prSet presAssocID="{35F75EC5-7463-4638-882F-176AA51B7CC1}" presName="node" presStyleLbl="node1" presStyleIdx="1" presStyleCnt="9">
        <dgm:presLayoutVars>
          <dgm:bulletEnabled val="1"/>
        </dgm:presLayoutVars>
      </dgm:prSet>
      <dgm:spPr/>
    </dgm:pt>
    <dgm:pt modelId="{A4C2C953-8D05-402F-A07C-124E2613A74B}" type="pres">
      <dgm:prSet presAssocID="{828D2907-483B-4EA8-82B6-594E787C1B7B}" presName="sibTrans" presStyleLbl="sibTrans2D1" presStyleIdx="1" presStyleCnt="8"/>
      <dgm:spPr/>
    </dgm:pt>
    <dgm:pt modelId="{4C6FD419-92AA-4F17-A4BE-D1BC1419B4E5}" type="pres">
      <dgm:prSet presAssocID="{828D2907-483B-4EA8-82B6-594E787C1B7B}" presName="connectorText" presStyleLbl="sibTrans2D1" presStyleIdx="1" presStyleCnt="8"/>
      <dgm:spPr/>
    </dgm:pt>
    <dgm:pt modelId="{B14CD2C1-DB54-4B20-BC4D-6C0C39A01306}" type="pres">
      <dgm:prSet presAssocID="{A8D8460B-7168-4D85-8519-B57781F9ACC4}" presName="node" presStyleLbl="node1" presStyleIdx="2" presStyleCnt="9">
        <dgm:presLayoutVars>
          <dgm:bulletEnabled val="1"/>
        </dgm:presLayoutVars>
      </dgm:prSet>
      <dgm:spPr/>
    </dgm:pt>
    <dgm:pt modelId="{37C20C2A-E4C2-42C6-BF1A-540C1C2B2FFC}" type="pres">
      <dgm:prSet presAssocID="{B5AAE2BA-FF61-4C69-87C0-AEEEE984E28D}" presName="sibTrans" presStyleLbl="sibTrans2D1" presStyleIdx="2" presStyleCnt="8"/>
      <dgm:spPr/>
    </dgm:pt>
    <dgm:pt modelId="{2A1702FA-29D4-4A8A-BD31-4A002EBA525A}" type="pres">
      <dgm:prSet presAssocID="{B5AAE2BA-FF61-4C69-87C0-AEEEE984E28D}" presName="connectorText" presStyleLbl="sibTrans2D1" presStyleIdx="2" presStyleCnt="8"/>
      <dgm:spPr/>
    </dgm:pt>
    <dgm:pt modelId="{3490E1FA-086E-4D7D-BA80-E4B7215E99E7}" type="pres">
      <dgm:prSet presAssocID="{50B05070-8CEE-427D-8BC1-6223CE2A67B0}" presName="node" presStyleLbl="node1" presStyleIdx="3" presStyleCnt="9">
        <dgm:presLayoutVars>
          <dgm:bulletEnabled val="1"/>
        </dgm:presLayoutVars>
      </dgm:prSet>
      <dgm:spPr/>
    </dgm:pt>
    <dgm:pt modelId="{9B26DCD7-C212-45AD-8E22-820B0FB1018B}" type="pres">
      <dgm:prSet presAssocID="{40CF1465-B569-4EC7-B150-996600302FF9}" presName="sibTrans" presStyleLbl="sibTrans2D1" presStyleIdx="3" presStyleCnt="8"/>
      <dgm:spPr/>
    </dgm:pt>
    <dgm:pt modelId="{70E3BB46-0C41-413A-8A35-7A105224F5F3}" type="pres">
      <dgm:prSet presAssocID="{40CF1465-B569-4EC7-B150-996600302FF9}" presName="connectorText" presStyleLbl="sibTrans2D1" presStyleIdx="3" presStyleCnt="8"/>
      <dgm:spPr/>
    </dgm:pt>
    <dgm:pt modelId="{BEF0BC83-C6A5-47BC-BD6D-F9E5BC8B55B7}" type="pres">
      <dgm:prSet presAssocID="{096AD3D4-7FC3-4A93-803C-DB6DDC72F8FB}" presName="node" presStyleLbl="node1" presStyleIdx="4" presStyleCnt="9">
        <dgm:presLayoutVars>
          <dgm:bulletEnabled val="1"/>
        </dgm:presLayoutVars>
      </dgm:prSet>
      <dgm:spPr/>
    </dgm:pt>
    <dgm:pt modelId="{3AAD9A2E-74A7-47B9-9638-0CBB977CD4BF}" type="pres">
      <dgm:prSet presAssocID="{C74FE0E2-1746-417E-972D-19351212BC8C}" presName="sibTrans" presStyleLbl="sibTrans2D1" presStyleIdx="4" presStyleCnt="8"/>
      <dgm:spPr/>
    </dgm:pt>
    <dgm:pt modelId="{DF631DBC-AF3B-4AA6-AF39-77D90D92052D}" type="pres">
      <dgm:prSet presAssocID="{C74FE0E2-1746-417E-972D-19351212BC8C}" presName="connectorText" presStyleLbl="sibTrans2D1" presStyleIdx="4" presStyleCnt="8"/>
      <dgm:spPr/>
    </dgm:pt>
    <dgm:pt modelId="{40AF124F-947B-4FDA-BEB1-CA7AB11DCBC3}" type="pres">
      <dgm:prSet presAssocID="{A6D6CB2B-94FE-4E35-B2F5-14EA2F7DF9FF}" presName="node" presStyleLbl="node1" presStyleIdx="5" presStyleCnt="9">
        <dgm:presLayoutVars>
          <dgm:bulletEnabled val="1"/>
        </dgm:presLayoutVars>
      </dgm:prSet>
      <dgm:spPr/>
    </dgm:pt>
    <dgm:pt modelId="{D4B6A287-D768-4384-A18B-A92BC2A415AD}" type="pres">
      <dgm:prSet presAssocID="{90104C6C-CDB7-44C7-9510-64A96DF3DECC}" presName="sibTrans" presStyleLbl="sibTrans2D1" presStyleIdx="5" presStyleCnt="8"/>
      <dgm:spPr/>
    </dgm:pt>
    <dgm:pt modelId="{C1283E6D-B143-439A-95B9-5F4E1DF5BB65}" type="pres">
      <dgm:prSet presAssocID="{90104C6C-CDB7-44C7-9510-64A96DF3DECC}" presName="connectorText" presStyleLbl="sibTrans2D1" presStyleIdx="5" presStyleCnt="8"/>
      <dgm:spPr/>
    </dgm:pt>
    <dgm:pt modelId="{943106FC-F072-45B4-A4AE-2AD8EB4BEAB6}" type="pres">
      <dgm:prSet presAssocID="{DA354016-3C76-479E-837A-4BA0F8D10DCA}" presName="node" presStyleLbl="node1" presStyleIdx="6" presStyleCnt="9">
        <dgm:presLayoutVars>
          <dgm:bulletEnabled val="1"/>
        </dgm:presLayoutVars>
      </dgm:prSet>
      <dgm:spPr/>
    </dgm:pt>
    <dgm:pt modelId="{F11BEA05-0845-4F74-9265-104946693516}" type="pres">
      <dgm:prSet presAssocID="{D3312D21-3D6D-4DB0-BFA7-72318FFDF1C6}" presName="sibTrans" presStyleLbl="sibTrans2D1" presStyleIdx="6" presStyleCnt="8"/>
      <dgm:spPr/>
    </dgm:pt>
    <dgm:pt modelId="{010C8A9A-5163-428A-9202-90C551072F2A}" type="pres">
      <dgm:prSet presAssocID="{D3312D21-3D6D-4DB0-BFA7-72318FFDF1C6}" presName="connectorText" presStyleLbl="sibTrans2D1" presStyleIdx="6" presStyleCnt="8"/>
      <dgm:spPr/>
    </dgm:pt>
    <dgm:pt modelId="{4409EA80-74C9-4E12-B362-078659A204B5}" type="pres">
      <dgm:prSet presAssocID="{8408F3EB-9866-47D5-8A36-2ADB851B201E}" presName="node" presStyleLbl="node1" presStyleIdx="7" presStyleCnt="9">
        <dgm:presLayoutVars>
          <dgm:bulletEnabled val="1"/>
        </dgm:presLayoutVars>
      </dgm:prSet>
      <dgm:spPr/>
    </dgm:pt>
    <dgm:pt modelId="{2288DA5C-A6BA-429D-9FBC-413DEB84670B}" type="pres">
      <dgm:prSet presAssocID="{AF23A3E0-8D57-4ABE-BE51-1EA0EFCF843E}" presName="sibTrans" presStyleLbl="sibTrans2D1" presStyleIdx="7" presStyleCnt="8"/>
      <dgm:spPr/>
    </dgm:pt>
    <dgm:pt modelId="{8CE8D6FD-E75D-40BA-9575-A0366A4E9EBC}" type="pres">
      <dgm:prSet presAssocID="{AF23A3E0-8D57-4ABE-BE51-1EA0EFCF843E}" presName="connectorText" presStyleLbl="sibTrans2D1" presStyleIdx="7" presStyleCnt="8"/>
      <dgm:spPr/>
    </dgm:pt>
    <dgm:pt modelId="{3006E9A0-3258-48D7-BF33-9FED69E7CE84}" type="pres">
      <dgm:prSet presAssocID="{6E0CF7CB-9173-49F3-8080-C6F4F8134966}" presName="node" presStyleLbl="node1" presStyleIdx="8" presStyleCnt="9">
        <dgm:presLayoutVars>
          <dgm:bulletEnabled val="1"/>
        </dgm:presLayoutVars>
      </dgm:prSet>
      <dgm:spPr/>
    </dgm:pt>
  </dgm:ptLst>
  <dgm:cxnLst>
    <dgm:cxn modelId="{20CA0803-084C-4243-91B6-3260B6B118F5}" srcId="{1ADA73FF-4A0F-4494-969E-19C2F58CF6B1}" destId="{B77136F4-663A-4EDC-AAF9-55EC726B7CA5}" srcOrd="0" destOrd="0" parTransId="{4FBDA007-3B23-416E-B827-B1B9A806BE52}" sibTransId="{39C04605-DC8B-4104-B541-8B5349899EFF}"/>
    <dgm:cxn modelId="{64053E06-8BBC-4648-8CE8-CD3997F0208A}" type="presOf" srcId="{A8D8460B-7168-4D85-8519-B57781F9ACC4}" destId="{B14CD2C1-DB54-4B20-BC4D-6C0C39A01306}" srcOrd="0" destOrd="0" presId="urn:microsoft.com/office/officeart/2005/8/layout/process5"/>
    <dgm:cxn modelId="{3A98980D-3DB4-4FFA-9468-30A043501E4E}" type="presOf" srcId="{B5AAE2BA-FF61-4C69-87C0-AEEEE984E28D}" destId="{37C20C2A-E4C2-42C6-BF1A-540C1C2B2FFC}" srcOrd="0" destOrd="0" presId="urn:microsoft.com/office/officeart/2005/8/layout/process5"/>
    <dgm:cxn modelId="{DBFD1112-B1E0-4393-95B5-3CA30F504B99}" srcId="{1ADA73FF-4A0F-4494-969E-19C2F58CF6B1}" destId="{6E0CF7CB-9173-49F3-8080-C6F4F8134966}" srcOrd="8" destOrd="0" parTransId="{9381F0C7-B126-4C22-A0DE-E051513C01DD}" sibTransId="{99DCCC5F-1FDC-48BE-9B7D-0B2DB5486F79}"/>
    <dgm:cxn modelId="{16061D1C-8C83-4FEF-A9FF-F94CEA5E6156}" type="presOf" srcId="{828D2907-483B-4EA8-82B6-594E787C1B7B}" destId="{A4C2C953-8D05-402F-A07C-124E2613A74B}" srcOrd="0" destOrd="0" presId="urn:microsoft.com/office/officeart/2005/8/layout/process5"/>
    <dgm:cxn modelId="{25121524-54A4-4437-B53F-400FA74C4025}" type="presOf" srcId="{8408F3EB-9866-47D5-8A36-2ADB851B201E}" destId="{4409EA80-74C9-4E12-B362-078659A204B5}" srcOrd="0" destOrd="0" presId="urn:microsoft.com/office/officeart/2005/8/layout/process5"/>
    <dgm:cxn modelId="{53331826-7583-4118-97B9-7CAEA0D4885D}" srcId="{1ADA73FF-4A0F-4494-969E-19C2F58CF6B1}" destId="{096AD3D4-7FC3-4A93-803C-DB6DDC72F8FB}" srcOrd="4" destOrd="0" parTransId="{DA3E73EB-FB59-42C5-8DD6-CCEA4D004161}" sibTransId="{C74FE0E2-1746-417E-972D-19351212BC8C}"/>
    <dgm:cxn modelId="{5D606829-9C16-41B0-B784-91BCDD386EC7}" type="presOf" srcId="{35F75EC5-7463-4638-882F-176AA51B7CC1}" destId="{D8D8A3AA-B13B-49A8-B7E9-5D335531C3A6}" srcOrd="0" destOrd="0" presId="urn:microsoft.com/office/officeart/2005/8/layout/process5"/>
    <dgm:cxn modelId="{3AA0D834-7B0F-4380-A86B-DD9413505D9E}" srcId="{1ADA73FF-4A0F-4494-969E-19C2F58CF6B1}" destId="{8408F3EB-9866-47D5-8A36-2ADB851B201E}" srcOrd="7" destOrd="0" parTransId="{D166A9AD-86A5-4BE8-BDEB-0A93F9A82796}" sibTransId="{AF23A3E0-8D57-4ABE-BE51-1EA0EFCF843E}"/>
    <dgm:cxn modelId="{A1EB583E-8489-4B98-9570-5FD80A22F4C5}" srcId="{1ADA73FF-4A0F-4494-969E-19C2F58CF6B1}" destId="{35F75EC5-7463-4638-882F-176AA51B7CC1}" srcOrd="1" destOrd="0" parTransId="{091B44D1-25E2-4D51-9AFC-333BE0629E61}" sibTransId="{828D2907-483B-4EA8-82B6-594E787C1B7B}"/>
    <dgm:cxn modelId="{462D973F-005D-4D33-AB01-485CBC393D4F}" type="presOf" srcId="{D3312D21-3D6D-4DB0-BFA7-72318FFDF1C6}" destId="{010C8A9A-5163-428A-9202-90C551072F2A}" srcOrd="1" destOrd="0" presId="urn:microsoft.com/office/officeart/2005/8/layout/process5"/>
    <dgm:cxn modelId="{FCCA1342-DD5C-47AA-9C76-5B3819C3C45D}" type="presOf" srcId="{90104C6C-CDB7-44C7-9510-64A96DF3DECC}" destId="{C1283E6D-B143-439A-95B9-5F4E1DF5BB65}" srcOrd="1" destOrd="0" presId="urn:microsoft.com/office/officeart/2005/8/layout/process5"/>
    <dgm:cxn modelId="{FE0AD843-E36E-4E50-85DC-5773B62C4710}" type="presOf" srcId="{40CF1465-B569-4EC7-B150-996600302FF9}" destId="{70E3BB46-0C41-413A-8A35-7A105224F5F3}" srcOrd="1" destOrd="0" presId="urn:microsoft.com/office/officeart/2005/8/layout/process5"/>
    <dgm:cxn modelId="{6DBD684A-C382-4264-94E8-89C571A0455B}" type="presOf" srcId="{39C04605-DC8B-4104-B541-8B5349899EFF}" destId="{5CF34186-95F7-40EE-A42C-78F72D51D465}" srcOrd="1" destOrd="0" presId="urn:microsoft.com/office/officeart/2005/8/layout/process5"/>
    <dgm:cxn modelId="{074BC64D-DF54-45E7-9F98-D802323CB221}" type="presOf" srcId="{D3312D21-3D6D-4DB0-BFA7-72318FFDF1C6}" destId="{F11BEA05-0845-4F74-9265-104946693516}" srcOrd="0" destOrd="0" presId="urn:microsoft.com/office/officeart/2005/8/layout/process5"/>
    <dgm:cxn modelId="{814C2954-8B70-47BB-8717-AF3F090E51E4}" type="presOf" srcId="{828D2907-483B-4EA8-82B6-594E787C1B7B}" destId="{4C6FD419-92AA-4F17-A4BE-D1BC1419B4E5}" srcOrd="1" destOrd="0" presId="urn:microsoft.com/office/officeart/2005/8/layout/process5"/>
    <dgm:cxn modelId="{06819B54-24AB-421D-B006-908069542517}" type="presOf" srcId="{39C04605-DC8B-4104-B541-8B5349899EFF}" destId="{2B89F416-5B1F-4712-BF41-9CA724D642C2}" srcOrd="0" destOrd="0" presId="urn:microsoft.com/office/officeart/2005/8/layout/process5"/>
    <dgm:cxn modelId="{1B69D476-99AF-48F5-A8E2-E8EA34A6FFE9}" type="presOf" srcId="{AF23A3E0-8D57-4ABE-BE51-1EA0EFCF843E}" destId="{2288DA5C-A6BA-429D-9FBC-413DEB84670B}" srcOrd="0" destOrd="0" presId="urn:microsoft.com/office/officeart/2005/8/layout/process5"/>
    <dgm:cxn modelId="{8720277F-ABFC-4D92-9BDD-F4D3DB0A87CE}" type="presOf" srcId="{50B05070-8CEE-427D-8BC1-6223CE2A67B0}" destId="{3490E1FA-086E-4D7D-BA80-E4B7215E99E7}" srcOrd="0" destOrd="0" presId="urn:microsoft.com/office/officeart/2005/8/layout/process5"/>
    <dgm:cxn modelId="{9791FA82-EC1D-4D8D-A912-94FD918428EA}" srcId="{1ADA73FF-4A0F-4494-969E-19C2F58CF6B1}" destId="{DA354016-3C76-479E-837A-4BA0F8D10DCA}" srcOrd="6" destOrd="0" parTransId="{D563EF62-C197-4723-905F-5EF6E38EE015}" sibTransId="{D3312D21-3D6D-4DB0-BFA7-72318FFDF1C6}"/>
    <dgm:cxn modelId="{B5363892-D8E3-4A92-B898-7E8EA3BFDF3A}" srcId="{1ADA73FF-4A0F-4494-969E-19C2F58CF6B1}" destId="{50B05070-8CEE-427D-8BC1-6223CE2A67B0}" srcOrd="3" destOrd="0" parTransId="{42255CAE-C1B9-41B0-A0B3-C791207FE619}" sibTransId="{40CF1465-B569-4EC7-B150-996600302FF9}"/>
    <dgm:cxn modelId="{52BA0694-8CB7-4683-92F9-FBAADA2BB2E0}" type="presOf" srcId="{6E0CF7CB-9173-49F3-8080-C6F4F8134966}" destId="{3006E9A0-3258-48D7-BF33-9FED69E7CE84}" srcOrd="0" destOrd="0" presId="urn:microsoft.com/office/officeart/2005/8/layout/process5"/>
    <dgm:cxn modelId="{ACA5AC9D-B2A3-4DE3-83BD-26EC7D705818}" type="presOf" srcId="{DA354016-3C76-479E-837A-4BA0F8D10DCA}" destId="{943106FC-F072-45B4-A4AE-2AD8EB4BEAB6}" srcOrd="0" destOrd="0" presId="urn:microsoft.com/office/officeart/2005/8/layout/process5"/>
    <dgm:cxn modelId="{302DFFAC-1B66-405F-99B8-E23B2C6D2D43}" type="presOf" srcId="{AF23A3E0-8D57-4ABE-BE51-1EA0EFCF843E}" destId="{8CE8D6FD-E75D-40BA-9575-A0366A4E9EBC}" srcOrd="1" destOrd="0" presId="urn:microsoft.com/office/officeart/2005/8/layout/process5"/>
    <dgm:cxn modelId="{2464C6B6-6E14-4FBA-BCF8-8495A31D38EA}" type="presOf" srcId="{40CF1465-B569-4EC7-B150-996600302FF9}" destId="{9B26DCD7-C212-45AD-8E22-820B0FB1018B}" srcOrd="0" destOrd="0" presId="urn:microsoft.com/office/officeart/2005/8/layout/process5"/>
    <dgm:cxn modelId="{4D65BDC2-DC79-4815-AB82-E217D04DAD26}" type="presOf" srcId="{90104C6C-CDB7-44C7-9510-64A96DF3DECC}" destId="{D4B6A287-D768-4384-A18B-A92BC2A415AD}" srcOrd="0" destOrd="0" presId="urn:microsoft.com/office/officeart/2005/8/layout/process5"/>
    <dgm:cxn modelId="{D2043DC5-6609-4BC8-ACC0-0256D83EAD34}" type="presOf" srcId="{B77136F4-663A-4EDC-AAF9-55EC726B7CA5}" destId="{15B57FB9-DDA6-4789-892F-0442020621B8}" srcOrd="0" destOrd="0" presId="urn:microsoft.com/office/officeart/2005/8/layout/process5"/>
    <dgm:cxn modelId="{B05176C5-95BC-4297-93B7-0E97EC280835}" type="presOf" srcId="{C74FE0E2-1746-417E-972D-19351212BC8C}" destId="{3AAD9A2E-74A7-47B9-9638-0CBB977CD4BF}" srcOrd="0" destOrd="0" presId="urn:microsoft.com/office/officeart/2005/8/layout/process5"/>
    <dgm:cxn modelId="{ECE992CE-2E93-47DD-8AE9-36675E2FF57B}" type="presOf" srcId="{C74FE0E2-1746-417E-972D-19351212BC8C}" destId="{DF631DBC-AF3B-4AA6-AF39-77D90D92052D}" srcOrd="1" destOrd="0" presId="urn:microsoft.com/office/officeart/2005/8/layout/process5"/>
    <dgm:cxn modelId="{7B5C81D1-DD45-4275-808F-126A1DCB540D}" type="presOf" srcId="{A6D6CB2B-94FE-4E35-B2F5-14EA2F7DF9FF}" destId="{40AF124F-947B-4FDA-BEB1-CA7AB11DCBC3}" srcOrd="0" destOrd="0" presId="urn:microsoft.com/office/officeart/2005/8/layout/process5"/>
    <dgm:cxn modelId="{7ACF9DDA-BB5C-4BE2-BA2E-A3266819A440}" type="presOf" srcId="{1ADA73FF-4A0F-4494-969E-19C2F58CF6B1}" destId="{F2847FBE-EF2F-4D74-9D92-F461BEA71FFF}" srcOrd="0" destOrd="0" presId="urn:microsoft.com/office/officeart/2005/8/layout/process5"/>
    <dgm:cxn modelId="{87705DDB-052E-41B3-8C04-903AFD5A4376}" type="presOf" srcId="{096AD3D4-7FC3-4A93-803C-DB6DDC72F8FB}" destId="{BEF0BC83-C6A5-47BC-BD6D-F9E5BC8B55B7}" srcOrd="0" destOrd="0" presId="urn:microsoft.com/office/officeart/2005/8/layout/process5"/>
    <dgm:cxn modelId="{342978E9-9DBF-4691-82D3-218C090FEC94}" type="presOf" srcId="{B5AAE2BA-FF61-4C69-87C0-AEEEE984E28D}" destId="{2A1702FA-29D4-4A8A-BD31-4A002EBA525A}" srcOrd="1" destOrd="0" presId="urn:microsoft.com/office/officeart/2005/8/layout/process5"/>
    <dgm:cxn modelId="{FD4DEEED-04FB-4C18-820D-5B68D0C2DC52}" srcId="{1ADA73FF-4A0F-4494-969E-19C2F58CF6B1}" destId="{A6D6CB2B-94FE-4E35-B2F5-14EA2F7DF9FF}" srcOrd="5" destOrd="0" parTransId="{977BCFEB-EC2A-49BA-9CF2-407892B03A5D}" sibTransId="{90104C6C-CDB7-44C7-9510-64A96DF3DECC}"/>
    <dgm:cxn modelId="{AA2258EF-7F52-4EE2-85AE-D4A3AD20C868}" srcId="{1ADA73FF-4A0F-4494-969E-19C2F58CF6B1}" destId="{A8D8460B-7168-4D85-8519-B57781F9ACC4}" srcOrd="2" destOrd="0" parTransId="{0E51C562-EAC4-4471-9FBF-ADADE0AD1397}" sibTransId="{B5AAE2BA-FF61-4C69-87C0-AEEEE984E28D}"/>
    <dgm:cxn modelId="{F519380D-22ED-447D-84BB-76C451EB50F5}" type="presParOf" srcId="{F2847FBE-EF2F-4D74-9D92-F461BEA71FFF}" destId="{15B57FB9-DDA6-4789-892F-0442020621B8}" srcOrd="0" destOrd="0" presId="urn:microsoft.com/office/officeart/2005/8/layout/process5"/>
    <dgm:cxn modelId="{02596614-C9D1-431A-A3CA-2715A74971D7}" type="presParOf" srcId="{F2847FBE-EF2F-4D74-9D92-F461BEA71FFF}" destId="{2B89F416-5B1F-4712-BF41-9CA724D642C2}" srcOrd="1" destOrd="0" presId="urn:microsoft.com/office/officeart/2005/8/layout/process5"/>
    <dgm:cxn modelId="{52B4A011-B1D5-4A6A-9832-67D6C939E150}" type="presParOf" srcId="{2B89F416-5B1F-4712-BF41-9CA724D642C2}" destId="{5CF34186-95F7-40EE-A42C-78F72D51D465}" srcOrd="0" destOrd="0" presId="urn:microsoft.com/office/officeart/2005/8/layout/process5"/>
    <dgm:cxn modelId="{3D15F923-4F27-495F-9DB4-9215CC4D2034}" type="presParOf" srcId="{F2847FBE-EF2F-4D74-9D92-F461BEA71FFF}" destId="{D8D8A3AA-B13B-49A8-B7E9-5D335531C3A6}" srcOrd="2" destOrd="0" presId="urn:microsoft.com/office/officeart/2005/8/layout/process5"/>
    <dgm:cxn modelId="{50E62C54-B10A-48F0-BDDC-06A8396C8382}" type="presParOf" srcId="{F2847FBE-EF2F-4D74-9D92-F461BEA71FFF}" destId="{A4C2C953-8D05-402F-A07C-124E2613A74B}" srcOrd="3" destOrd="0" presId="urn:microsoft.com/office/officeart/2005/8/layout/process5"/>
    <dgm:cxn modelId="{28CD9E63-67F9-400F-A811-7FC3932B8CA1}" type="presParOf" srcId="{A4C2C953-8D05-402F-A07C-124E2613A74B}" destId="{4C6FD419-92AA-4F17-A4BE-D1BC1419B4E5}" srcOrd="0" destOrd="0" presId="urn:microsoft.com/office/officeart/2005/8/layout/process5"/>
    <dgm:cxn modelId="{3871304A-FE08-4867-B4C1-DBB3BD712901}" type="presParOf" srcId="{F2847FBE-EF2F-4D74-9D92-F461BEA71FFF}" destId="{B14CD2C1-DB54-4B20-BC4D-6C0C39A01306}" srcOrd="4" destOrd="0" presId="urn:microsoft.com/office/officeart/2005/8/layout/process5"/>
    <dgm:cxn modelId="{FF30286C-4411-4615-BC55-D2AABEEE6A0E}" type="presParOf" srcId="{F2847FBE-EF2F-4D74-9D92-F461BEA71FFF}" destId="{37C20C2A-E4C2-42C6-BF1A-540C1C2B2FFC}" srcOrd="5" destOrd="0" presId="urn:microsoft.com/office/officeart/2005/8/layout/process5"/>
    <dgm:cxn modelId="{04535680-D226-476F-859C-2698C861FC72}" type="presParOf" srcId="{37C20C2A-E4C2-42C6-BF1A-540C1C2B2FFC}" destId="{2A1702FA-29D4-4A8A-BD31-4A002EBA525A}" srcOrd="0" destOrd="0" presId="urn:microsoft.com/office/officeart/2005/8/layout/process5"/>
    <dgm:cxn modelId="{5784ADB6-82F6-4EE9-895B-24EBF56108E7}" type="presParOf" srcId="{F2847FBE-EF2F-4D74-9D92-F461BEA71FFF}" destId="{3490E1FA-086E-4D7D-BA80-E4B7215E99E7}" srcOrd="6" destOrd="0" presId="urn:microsoft.com/office/officeart/2005/8/layout/process5"/>
    <dgm:cxn modelId="{BB99624A-5ED1-4189-8E42-22A3E14BD2EA}" type="presParOf" srcId="{F2847FBE-EF2F-4D74-9D92-F461BEA71FFF}" destId="{9B26DCD7-C212-45AD-8E22-820B0FB1018B}" srcOrd="7" destOrd="0" presId="urn:microsoft.com/office/officeart/2005/8/layout/process5"/>
    <dgm:cxn modelId="{7D399D95-FD41-4D03-9730-A12B28977359}" type="presParOf" srcId="{9B26DCD7-C212-45AD-8E22-820B0FB1018B}" destId="{70E3BB46-0C41-413A-8A35-7A105224F5F3}" srcOrd="0" destOrd="0" presId="urn:microsoft.com/office/officeart/2005/8/layout/process5"/>
    <dgm:cxn modelId="{084F1A6F-3F0E-46DF-A751-E4AB6C4033EA}" type="presParOf" srcId="{F2847FBE-EF2F-4D74-9D92-F461BEA71FFF}" destId="{BEF0BC83-C6A5-47BC-BD6D-F9E5BC8B55B7}" srcOrd="8" destOrd="0" presId="urn:microsoft.com/office/officeart/2005/8/layout/process5"/>
    <dgm:cxn modelId="{0FF37442-E84D-4558-AB03-E3FA27EC8226}" type="presParOf" srcId="{F2847FBE-EF2F-4D74-9D92-F461BEA71FFF}" destId="{3AAD9A2E-74A7-47B9-9638-0CBB977CD4BF}" srcOrd="9" destOrd="0" presId="urn:microsoft.com/office/officeart/2005/8/layout/process5"/>
    <dgm:cxn modelId="{2B666F2A-B6F5-4919-BE35-E34728DF1901}" type="presParOf" srcId="{3AAD9A2E-74A7-47B9-9638-0CBB977CD4BF}" destId="{DF631DBC-AF3B-4AA6-AF39-77D90D92052D}" srcOrd="0" destOrd="0" presId="urn:microsoft.com/office/officeart/2005/8/layout/process5"/>
    <dgm:cxn modelId="{0A2D097E-2D91-4FFE-98E8-24F42692C044}" type="presParOf" srcId="{F2847FBE-EF2F-4D74-9D92-F461BEA71FFF}" destId="{40AF124F-947B-4FDA-BEB1-CA7AB11DCBC3}" srcOrd="10" destOrd="0" presId="urn:microsoft.com/office/officeart/2005/8/layout/process5"/>
    <dgm:cxn modelId="{3734D9B5-6125-49CD-AB4F-0AC8C971701E}" type="presParOf" srcId="{F2847FBE-EF2F-4D74-9D92-F461BEA71FFF}" destId="{D4B6A287-D768-4384-A18B-A92BC2A415AD}" srcOrd="11" destOrd="0" presId="urn:microsoft.com/office/officeart/2005/8/layout/process5"/>
    <dgm:cxn modelId="{D158D056-B990-4FBD-9477-80CFCAF5709E}" type="presParOf" srcId="{D4B6A287-D768-4384-A18B-A92BC2A415AD}" destId="{C1283E6D-B143-439A-95B9-5F4E1DF5BB65}" srcOrd="0" destOrd="0" presId="urn:microsoft.com/office/officeart/2005/8/layout/process5"/>
    <dgm:cxn modelId="{FE5C5752-FC10-479D-9C64-5048CD0A9F17}" type="presParOf" srcId="{F2847FBE-EF2F-4D74-9D92-F461BEA71FFF}" destId="{943106FC-F072-45B4-A4AE-2AD8EB4BEAB6}" srcOrd="12" destOrd="0" presId="urn:microsoft.com/office/officeart/2005/8/layout/process5"/>
    <dgm:cxn modelId="{C5105708-FBFB-4AC8-9C5B-69B6D7E661A2}" type="presParOf" srcId="{F2847FBE-EF2F-4D74-9D92-F461BEA71FFF}" destId="{F11BEA05-0845-4F74-9265-104946693516}" srcOrd="13" destOrd="0" presId="urn:microsoft.com/office/officeart/2005/8/layout/process5"/>
    <dgm:cxn modelId="{B520CD92-0744-4783-85C5-F6C559CFC992}" type="presParOf" srcId="{F11BEA05-0845-4F74-9265-104946693516}" destId="{010C8A9A-5163-428A-9202-90C551072F2A}" srcOrd="0" destOrd="0" presId="urn:microsoft.com/office/officeart/2005/8/layout/process5"/>
    <dgm:cxn modelId="{B9D69C20-8E81-4BD0-8C15-8726D982DAA9}" type="presParOf" srcId="{F2847FBE-EF2F-4D74-9D92-F461BEA71FFF}" destId="{4409EA80-74C9-4E12-B362-078659A204B5}" srcOrd="14" destOrd="0" presId="urn:microsoft.com/office/officeart/2005/8/layout/process5"/>
    <dgm:cxn modelId="{D3707D58-83E5-4DEA-8B16-882442C64B84}" type="presParOf" srcId="{F2847FBE-EF2F-4D74-9D92-F461BEA71FFF}" destId="{2288DA5C-A6BA-429D-9FBC-413DEB84670B}" srcOrd="15" destOrd="0" presId="urn:microsoft.com/office/officeart/2005/8/layout/process5"/>
    <dgm:cxn modelId="{3478B241-F135-4251-BCF6-23123B21057E}" type="presParOf" srcId="{2288DA5C-A6BA-429D-9FBC-413DEB84670B}" destId="{8CE8D6FD-E75D-40BA-9575-A0366A4E9EBC}" srcOrd="0" destOrd="0" presId="urn:microsoft.com/office/officeart/2005/8/layout/process5"/>
    <dgm:cxn modelId="{9D6B2C54-52AF-4F74-9356-AA6E8C2E0156}" type="presParOf" srcId="{F2847FBE-EF2F-4D74-9D92-F461BEA71FFF}" destId="{3006E9A0-3258-48D7-BF33-9FED69E7CE84}" srcOrd="16" destOrd="0" presId="urn:microsoft.com/office/officeart/2005/8/layout/process5"/>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058A1399-459F-47BE-9CC7-A7484B1DD636}" type="doc">
      <dgm:prSet loTypeId="urn:microsoft.com/office/officeart/2005/8/layout/process4" loCatId="process" qsTypeId="urn:microsoft.com/office/officeart/2005/8/quickstyle/simple1" qsCatId="simple" csTypeId="urn:microsoft.com/office/officeart/2005/8/colors/accent1_1" csCatId="accent1" phldr="1"/>
      <dgm:spPr/>
      <dgm:t>
        <a:bodyPr/>
        <a:lstStyle/>
        <a:p>
          <a:endParaRPr lang="en-US"/>
        </a:p>
      </dgm:t>
    </dgm:pt>
    <dgm:pt modelId="{A6E0DAFC-68EE-4B47-A736-6B19E9B46003}">
      <dgm:prSet phldrT="[Text]" custT="1"/>
      <dgm:spPr/>
      <dgm:t>
        <a:bodyPr/>
        <a:lstStyle/>
        <a:p>
          <a:r>
            <a:rPr lang="en-US" sz="1000" b="1"/>
            <a:t>Identification</a:t>
          </a:r>
          <a:endParaRPr lang="en-US" sz="1000"/>
        </a:p>
        <a:p>
          <a:r>
            <a:rPr lang="en-US" sz="1000"/>
            <a:t>Records from databases: 612, Google Scholar: 230</a:t>
          </a:r>
        </a:p>
        <a:p>
          <a:r>
            <a:rPr lang="en-US" sz="1000"/>
            <a:t>PubMed: 162, PsycINFO: 128 Scopus: 92</a:t>
          </a:r>
        </a:p>
        <a:p>
          <a:r>
            <a:rPr lang="en-US" sz="1000"/>
            <a:t>Additional records (citation tracking + policy sources): 37</a:t>
          </a:r>
        </a:p>
        <a:p>
          <a:r>
            <a:rPr lang="en-US" sz="1000" b="1"/>
            <a:t>Total records before duplicates:</a:t>
          </a:r>
          <a:r>
            <a:rPr lang="en-US" sz="1000"/>
            <a:t> 649</a:t>
          </a:r>
        </a:p>
      </dgm:t>
    </dgm:pt>
    <dgm:pt modelId="{29758EC7-4FB4-4358-AA7A-820BB7414D02}" type="parTrans" cxnId="{0DA5A266-426E-41E0-AC12-61CAFB187BA9}">
      <dgm:prSet/>
      <dgm:spPr/>
      <dgm:t>
        <a:bodyPr/>
        <a:lstStyle/>
        <a:p>
          <a:endParaRPr lang="en-US" sz="3600"/>
        </a:p>
      </dgm:t>
    </dgm:pt>
    <dgm:pt modelId="{9CBD4EB5-CEA8-4E36-B568-2684F905584E}" type="sibTrans" cxnId="{0DA5A266-426E-41E0-AC12-61CAFB187BA9}">
      <dgm:prSet custT="1"/>
      <dgm:spPr/>
      <dgm:t>
        <a:bodyPr/>
        <a:lstStyle/>
        <a:p>
          <a:endParaRPr lang="en-US" sz="4800"/>
        </a:p>
      </dgm:t>
    </dgm:pt>
    <dgm:pt modelId="{F8FDA0BB-3D58-432A-9327-A68872F254E5}">
      <dgm:prSet phldrT="[Text]" custT="1"/>
      <dgm:spPr/>
      <dgm:t>
        <a:bodyPr/>
        <a:lstStyle/>
        <a:p>
          <a:r>
            <a:rPr lang="en-US" sz="1000" b="1"/>
            <a:t>Screening</a:t>
          </a:r>
          <a:endParaRPr lang="en-US" sz="1000"/>
        </a:p>
        <a:p>
          <a:r>
            <a:rPr lang="en-US" sz="1000"/>
            <a:t>Duplicates removed: 178</a:t>
          </a:r>
        </a:p>
        <a:p>
          <a:r>
            <a:rPr lang="en-US" sz="1000"/>
            <a:t>Records after duplicates: 471</a:t>
          </a:r>
        </a:p>
        <a:p>
          <a:r>
            <a:rPr lang="en-US" sz="1000"/>
            <a:t>Title/abstract screening: 471</a:t>
          </a:r>
        </a:p>
        <a:p>
          <a:r>
            <a:rPr lang="en-US" sz="1000"/>
            <a:t>Records excluded: 329 (off-topic or non-qualitative)</a:t>
          </a:r>
        </a:p>
      </dgm:t>
    </dgm:pt>
    <dgm:pt modelId="{40D2C63C-26B5-4677-9EBD-104FF92D93A1}" type="parTrans" cxnId="{BD6CE767-BD6A-43F0-8910-6C066472042B}">
      <dgm:prSet/>
      <dgm:spPr/>
      <dgm:t>
        <a:bodyPr/>
        <a:lstStyle/>
        <a:p>
          <a:endParaRPr lang="en-US" sz="3600"/>
        </a:p>
      </dgm:t>
    </dgm:pt>
    <dgm:pt modelId="{B5359A82-D0AA-46B1-BB60-653D16A24B0F}" type="sibTrans" cxnId="{BD6CE767-BD6A-43F0-8910-6C066472042B}">
      <dgm:prSet custT="1"/>
      <dgm:spPr/>
      <dgm:t>
        <a:bodyPr/>
        <a:lstStyle/>
        <a:p>
          <a:endParaRPr lang="en-US" sz="4800"/>
        </a:p>
      </dgm:t>
    </dgm:pt>
    <dgm:pt modelId="{3DBD30FA-C837-421A-9D5B-39A86F02D3C8}">
      <dgm:prSet phldrT="[Text]" custT="1"/>
      <dgm:spPr/>
      <dgm:t>
        <a:bodyPr/>
        <a:lstStyle/>
        <a:p>
          <a:r>
            <a:rPr lang="en-US" sz="1000" b="1"/>
            <a:t>Eligibility</a:t>
          </a:r>
          <a:endParaRPr lang="en-US" sz="1000"/>
        </a:p>
        <a:p>
          <a:r>
            <a:rPr lang="en-US" sz="1000"/>
            <a:t>Full-text articles assessed: 142; Full-text articles excluded: 98</a:t>
          </a:r>
        </a:p>
        <a:p>
          <a:r>
            <a:rPr lang="en-US" sz="1000"/>
            <a:t>Wrong population: 34; Mixed caregivers (no subgroup data): 21</a:t>
          </a:r>
        </a:p>
        <a:p>
          <a:r>
            <a:rPr lang="en-US" sz="1000"/>
            <a:t>Non-comparable context: 17</a:t>
          </a:r>
        </a:p>
        <a:p>
          <a:r>
            <a:rPr lang="en-US" sz="1000"/>
            <a:t>Not peer-reviewed/editorials: 16</a:t>
          </a:r>
        </a:p>
        <a:p>
          <a:r>
            <a:rPr lang="en-US" sz="1000"/>
            <a:t>Outside date range: 10</a:t>
          </a:r>
        </a:p>
      </dgm:t>
    </dgm:pt>
    <dgm:pt modelId="{6084734A-FB2E-453B-A38C-27C63C908D5F}" type="parTrans" cxnId="{F43709AD-81C2-4566-8D20-CA3DBB65EEE3}">
      <dgm:prSet/>
      <dgm:spPr/>
      <dgm:t>
        <a:bodyPr/>
        <a:lstStyle/>
        <a:p>
          <a:endParaRPr lang="en-US" sz="3600"/>
        </a:p>
      </dgm:t>
    </dgm:pt>
    <dgm:pt modelId="{C57B822E-8C57-415B-B52A-4923728B8F95}" type="sibTrans" cxnId="{F43709AD-81C2-4566-8D20-CA3DBB65EEE3}">
      <dgm:prSet custT="1"/>
      <dgm:spPr/>
      <dgm:t>
        <a:bodyPr/>
        <a:lstStyle/>
        <a:p>
          <a:endParaRPr lang="en-US" sz="4800"/>
        </a:p>
      </dgm:t>
    </dgm:pt>
    <dgm:pt modelId="{AFA5FA5C-8DCE-4782-844D-47E800EC2F39}">
      <dgm:prSet phldrT="[Text]" custT="1"/>
      <dgm:spPr/>
      <dgm:t>
        <a:bodyPr/>
        <a:lstStyle/>
        <a:p>
          <a:r>
            <a:rPr lang="en-US" sz="1000" b="1"/>
            <a:t>Included</a:t>
          </a:r>
          <a:endParaRPr lang="en-US" sz="1000"/>
        </a:p>
        <a:p>
          <a:r>
            <a:rPr lang="en-US" sz="1000"/>
            <a:t>Studies in final synthesis: </a:t>
          </a:r>
          <a:r>
            <a:rPr lang="en-US" sz="1000" b="1"/>
            <a:t>44</a:t>
          </a:r>
          <a:endParaRPr lang="en-US" sz="1000"/>
        </a:p>
      </dgm:t>
    </dgm:pt>
    <dgm:pt modelId="{D31A77FC-8CCE-4346-A15D-202451972DA0}" type="parTrans" cxnId="{650E72E3-5E2E-40AD-B14A-067BB63AB620}">
      <dgm:prSet/>
      <dgm:spPr/>
      <dgm:t>
        <a:bodyPr/>
        <a:lstStyle/>
        <a:p>
          <a:endParaRPr lang="en-US" sz="3600"/>
        </a:p>
      </dgm:t>
    </dgm:pt>
    <dgm:pt modelId="{BF9B4BAB-632E-4EB9-8173-7025D1D08177}" type="sibTrans" cxnId="{650E72E3-5E2E-40AD-B14A-067BB63AB620}">
      <dgm:prSet/>
      <dgm:spPr/>
      <dgm:t>
        <a:bodyPr/>
        <a:lstStyle/>
        <a:p>
          <a:endParaRPr lang="en-US" sz="3600"/>
        </a:p>
      </dgm:t>
    </dgm:pt>
    <dgm:pt modelId="{88AD7C8D-9FD1-4DBE-9C56-5DCB39DE0F48}" type="pres">
      <dgm:prSet presAssocID="{058A1399-459F-47BE-9CC7-A7484B1DD636}" presName="Name0" presStyleCnt="0">
        <dgm:presLayoutVars>
          <dgm:dir/>
          <dgm:animLvl val="lvl"/>
          <dgm:resizeHandles val="exact"/>
        </dgm:presLayoutVars>
      </dgm:prSet>
      <dgm:spPr/>
    </dgm:pt>
    <dgm:pt modelId="{AE5FA554-4D3D-4049-945B-4807ACB2E2B6}" type="pres">
      <dgm:prSet presAssocID="{AFA5FA5C-8DCE-4782-844D-47E800EC2F39}" presName="boxAndChildren" presStyleCnt="0"/>
      <dgm:spPr/>
    </dgm:pt>
    <dgm:pt modelId="{8F0AF5EF-14B3-4EC7-AC79-4D5A42BBD543}" type="pres">
      <dgm:prSet presAssocID="{AFA5FA5C-8DCE-4782-844D-47E800EC2F39}" presName="parentTextBox" presStyleLbl="node1" presStyleIdx="0" presStyleCnt="4"/>
      <dgm:spPr/>
    </dgm:pt>
    <dgm:pt modelId="{1FF8B048-625E-411A-9197-E9130E80B073}" type="pres">
      <dgm:prSet presAssocID="{C57B822E-8C57-415B-B52A-4923728B8F95}" presName="sp" presStyleCnt="0"/>
      <dgm:spPr/>
    </dgm:pt>
    <dgm:pt modelId="{A4E960F0-FF52-4664-BD60-F6637F1BF1DE}" type="pres">
      <dgm:prSet presAssocID="{3DBD30FA-C837-421A-9D5B-39A86F02D3C8}" presName="arrowAndChildren" presStyleCnt="0"/>
      <dgm:spPr/>
    </dgm:pt>
    <dgm:pt modelId="{530AE3AC-40FC-47FC-9709-5EC361B7A44E}" type="pres">
      <dgm:prSet presAssocID="{3DBD30FA-C837-421A-9D5B-39A86F02D3C8}" presName="parentTextArrow" presStyleLbl="node1" presStyleIdx="1" presStyleCnt="4" custScaleY="389626"/>
      <dgm:spPr/>
    </dgm:pt>
    <dgm:pt modelId="{14F9D171-E0EB-4340-93D0-85D5485D793A}" type="pres">
      <dgm:prSet presAssocID="{B5359A82-D0AA-46B1-BB60-653D16A24B0F}" presName="sp" presStyleCnt="0"/>
      <dgm:spPr/>
    </dgm:pt>
    <dgm:pt modelId="{01CC0075-578C-4674-B73D-BEFFA8A096F7}" type="pres">
      <dgm:prSet presAssocID="{F8FDA0BB-3D58-432A-9327-A68872F254E5}" presName="arrowAndChildren" presStyleCnt="0"/>
      <dgm:spPr/>
    </dgm:pt>
    <dgm:pt modelId="{94BE7144-B43F-4B2D-8280-AB71DE6B8797}" type="pres">
      <dgm:prSet presAssocID="{F8FDA0BB-3D58-432A-9327-A68872F254E5}" presName="parentTextArrow" presStyleLbl="node1" presStyleIdx="2" presStyleCnt="4" custScaleY="316516"/>
      <dgm:spPr/>
    </dgm:pt>
    <dgm:pt modelId="{40DB8343-EB9B-4BB8-849F-665B937D54A5}" type="pres">
      <dgm:prSet presAssocID="{9CBD4EB5-CEA8-4E36-B568-2684F905584E}" presName="sp" presStyleCnt="0"/>
      <dgm:spPr/>
    </dgm:pt>
    <dgm:pt modelId="{8FDDB1CE-D529-4D0A-9B96-73787E315BA8}" type="pres">
      <dgm:prSet presAssocID="{A6E0DAFC-68EE-4B47-A736-6B19E9B46003}" presName="arrowAndChildren" presStyleCnt="0"/>
      <dgm:spPr/>
    </dgm:pt>
    <dgm:pt modelId="{D346D3B6-23D1-407B-8E42-2C5E80054951}" type="pres">
      <dgm:prSet presAssocID="{A6E0DAFC-68EE-4B47-A736-6B19E9B46003}" presName="parentTextArrow" presStyleLbl="node1" presStyleIdx="3" presStyleCnt="4" custScaleY="360674"/>
      <dgm:spPr/>
    </dgm:pt>
  </dgm:ptLst>
  <dgm:cxnLst>
    <dgm:cxn modelId="{B70A192B-26F5-4858-B3D0-2A276ED51349}" type="presOf" srcId="{AFA5FA5C-8DCE-4782-844D-47E800EC2F39}" destId="{8F0AF5EF-14B3-4EC7-AC79-4D5A42BBD543}" srcOrd="0" destOrd="0" presId="urn:microsoft.com/office/officeart/2005/8/layout/process4"/>
    <dgm:cxn modelId="{A9CD6638-0CB9-4FBC-98F9-8CEBA3BC8260}" type="presOf" srcId="{F8FDA0BB-3D58-432A-9327-A68872F254E5}" destId="{94BE7144-B43F-4B2D-8280-AB71DE6B8797}" srcOrd="0" destOrd="0" presId="urn:microsoft.com/office/officeart/2005/8/layout/process4"/>
    <dgm:cxn modelId="{0DA5A266-426E-41E0-AC12-61CAFB187BA9}" srcId="{058A1399-459F-47BE-9CC7-A7484B1DD636}" destId="{A6E0DAFC-68EE-4B47-A736-6B19E9B46003}" srcOrd="0" destOrd="0" parTransId="{29758EC7-4FB4-4358-AA7A-820BB7414D02}" sibTransId="{9CBD4EB5-CEA8-4E36-B568-2684F905584E}"/>
    <dgm:cxn modelId="{BD6CE767-BD6A-43F0-8910-6C066472042B}" srcId="{058A1399-459F-47BE-9CC7-A7484B1DD636}" destId="{F8FDA0BB-3D58-432A-9327-A68872F254E5}" srcOrd="1" destOrd="0" parTransId="{40D2C63C-26B5-4677-9EBD-104FF92D93A1}" sibTransId="{B5359A82-D0AA-46B1-BB60-653D16A24B0F}"/>
    <dgm:cxn modelId="{D893E681-B9AF-4470-A77E-7DF198DD93C6}" type="presOf" srcId="{058A1399-459F-47BE-9CC7-A7484B1DD636}" destId="{88AD7C8D-9FD1-4DBE-9C56-5DCB39DE0F48}" srcOrd="0" destOrd="0" presId="urn:microsoft.com/office/officeart/2005/8/layout/process4"/>
    <dgm:cxn modelId="{F43709AD-81C2-4566-8D20-CA3DBB65EEE3}" srcId="{058A1399-459F-47BE-9CC7-A7484B1DD636}" destId="{3DBD30FA-C837-421A-9D5B-39A86F02D3C8}" srcOrd="2" destOrd="0" parTransId="{6084734A-FB2E-453B-A38C-27C63C908D5F}" sibTransId="{C57B822E-8C57-415B-B52A-4923728B8F95}"/>
    <dgm:cxn modelId="{D32540C8-7D45-493A-BD5E-AAADE5A83E11}" type="presOf" srcId="{A6E0DAFC-68EE-4B47-A736-6B19E9B46003}" destId="{D346D3B6-23D1-407B-8E42-2C5E80054951}" srcOrd="0" destOrd="0" presId="urn:microsoft.com/office/officeart/2005/8/layout/process4"/>
    <dgm:cxn modelId="{B85820D9-1373-41E5-B0F1-A7F0A1B6A041}" type="presOf" srcId="{3DBD30FA-C837-421A-9D5B-39A86F02D3C8}" destId="{530AE3AC-40FC-47FC-9709-5EC361B7A44E}" srcOrd="0" destOrd="0" presId="urn:microsoft.com/office/officeart/2005/8/layout/process4"/>
    <dgm:cxn modelId="{650E72E3-5E2E-40AD-B14A-067BB63AB620}" srcId="{058A1399-459F-47BE-9CC7-A7484B1DD636}" destId="{AFA5FA5C-8DCE-4782-844D-47E800EC2F39}" srcOrd="3" destOrd="0" parTransId="{D31A77FC-8CCE-4346-A15D-202451972DA0}" sibTransId="{BF9B4BAB-632E-4EB9-8173-7025D1D08177}"/>
    <dgm:cxn modelId="{F64D2CC2-125E-47C2-98DB-9A9F59D4C07D}" type="presParOf" srcId="{88AD7C8D-9FD1-4DBE-9C56-5DCB39DE0F48}" destId="{AE5FA554-4D3D-4049-945B-4807ACB2E2B6}" srcOrd="0" destOrd="0" presId="urn:microsoft.com/office/officeart/2005/8/layout/process4"/>
    <dgm:cxn modelId="{5CB5EE90-3610-4D0D-BDEA-F199A011EF8E}" type="presParOf" srcId="{AE5FA554-4D3D-4049-945B-4807ACB2E2B6}" destId="{8F0AF5EF-14B3-4EC7-AC79-4D5A42BBD543}" srcOrd="0" destOrd="0" presId="urn:microsoft.com/office/officeart/2005/8/layout/process4"/>
    <dgm:cxn modelId="{F1BBDB09-4BC0-4F25-86AC-ED9D3DC4BD57}" type="presParOf" srcId="{88AD7C8D-9FD1-4DBE-9C56-5DCB39DE0F48}" destId="{1FF8B048-625E-411A-9197-E9130E80B073}" srcOrd="1" destOrd="0" presId="urn:microsoft.com/office/officeart/2005/8/layout/process4"/>
    <dgm:cxn modelId="{4FBF11F3-A93D-4398-B86F-91792F9BD21E}" type="presParOf" srcId="{88AD7C8D-9FD1-4DBE-9C56-5DCB39DE0F48}" destId="{A4E960F0-FF52-4664-BD60-F6637F1BF1DE}" srcOrd="2" destOrd="0" presId="urn:microsoft.com/office/officeart/2005/8/layout/process4"/>
    <dgm:cxn modelId="{C1384240-6CF5-44E7-A0BE-B73E95D9EC8D}" type="presParOf" srcId="{A4E960F0-FF52-4664-BD60-F6637F1BF1DE}" destId="{530AE3AC-40FC-47FC-9709-5EC361B7A44E}" srcOrd="0" destOrd="0" presId="urn:microsoft.com/office/officeart/2005/8/layout/process4"/>
    <dgm:cxn modelId="{D852CA51-0AF3-4797-A62F-42E4671A174B}" type="presParOf" srcId="{88AD7C8D-9FD1-4DBE-9C56-5DCB39DE0F48}" destId="{14F9D171-E0EB-4340-93D0-85D5485D793A}" srcOrd="3" destOrd="0" presId="urn:microsoft.com/office/officeart/2005/8/layout/process4"/>
    <dgm:cxn modelId="{A6B92A9D-C0C0-4F7A-BB2F-4B1C81DE5C65}" type="presParOf" srcId="{88AD7C8D-9FD1-4DBE-9C56-5DCB39DE0F48}" destId="{01CC0075-578C-4674-B73D-BEFFA8A096F7}" srcOrd="4" destOrd="0" presId="urn:microsoft.com/office/officeart/2005/8/layout/process4"/>
    <dgm:cxn modelId="{B930F92C-C888-44FD-9B0A-02F17E3C0B43}" type="presParOf" srcId="{01CC0075-578C-4674-B73D-BEFFA8A096F7}" destId="{94BE7144-B43F-4B2D-8280-AB71DE6B8797}" srcOrd="0" destOrd="0" presId="urn:microsoft.com/office/officeart/2005/8/layout/process4"/>
    <dgm:cxn modelId="{718ACEFD-96FA-4F1E-8E49-6A97E250D21F}" type="presParOf" srcId="{88AD7C8D-9FD1-4DBE-9C56-5DCB39DE0F48}" destId="{40DB8343-EB9B-4BB8-849F-665B937D54A5}" srcOrd="5" destOrd="0" presId="urn:microsoft.com/office/officeart/2005/8/layout/process4"/>
    <dgm:cxn modelId="{ABD123B0-F660-4C81-937E-76847EF8EB83}" type="presParOf" srcId="{88AD7C8D-9FD1-4DBE-9C56-5DCB39DE0F48}" destId="{8FDDB1CE-D529-4D0A-9B96-73787E315BA8}" srcOrd="6" destOrd="0" presId="urn:microsoft.com/office/officeart/2005/8/layout/process4"/>
    <dgm:cxn modelId="{0298A791-D262-419B-927B-BD5C25036F8B}" type="presParOf" srcId="{8FDDB1CE-D529-4D0A-9B96-73787E315BA8}" destId="{D346D3B6-23D1-407B-8E42-2C5E80054951}" srcOrd="0" destOrd="0" presId="urn:microsoft.com/office/officeart/2005/8/layout/process4"/>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F20A5694-6EE1-4230-AB72-E828D0797314}" type="doc">
      <dgm:prSet loTypeId="urn:microsoft.com/office/officeart/2005/8/layout/process5" loCatId="process" qsTypeId="urn:microsoft.com/office/officeart/2005/8/quickstyle/simple1" qsCatId="simple" csTypeId="urn:microsoft.com/office/officeart/2005/8/colors/accent1_1" csCatId="accent1" phldr="1"/>
      <dgm:spPr/>
      <dgm:t>
        <a:bodyPr/>
        <a:lstStyle/>
        <a:p>
          <a:endParaRPr lang="en-US"/>
        </a:p>
      </dgm:t>
    </dgm:pt>
    <dgm:pt modelId="{6DFE34E4-EE14-4B1F-BCBB-E8105A9EBF37}">
      <dgm:prSet phldrT="[Text]"/>
      <dgm:spPr/>
      <dgm:t>
        <a:bodyPr/>
        <a:lstStyle/>
        <a:p>
          <a:r>
            <a:rPr lang="en-US" b="1"/>
            <a:t>Phase 1: Familiarisation with the data</a:t>
          </a:r>
          <a:endParaRPr lang="en-US"/>
        </a:p>
        <a:p>
          <a:r>
            <a:rPr lang="en-US"/>
            <a:t>Actions: Read full texts; highlight salient extracts; write margin notes.</a:t>
          </a:r>
        </a:p>
        <a:p>
          <a:r>
            <a:rPr lang="en-US"/>
            <a:t>Outputs: Reading memos; initial idea list; evidence tags (e.g., “diagnostic delay”).</a:t>
          </a:r>
        </a:p>
      </dgm:t>
    </dgm:pt>
    <dgm:pt modelId="{EBA2B887-2B3C-4F96-A320-BEDC3474756A}" type="parTrans" cxnId="{15EA95B4-13C7-472F-BECB-01DF0A52319E}">
      <dgm:prSet/>
      <dgm:spPr/>
      <dgm:t>
        <a:bodyPr/>
        <a:lstStyle/>
        <a:p>
          <a:endParaRPr lang="en-US"/>
        </a:p>
      </dgm:t>
    </dgm:pt>
    <dgm:pt modelId="{12A9864E-D454-451D-B1EF-316E588D0F51}" type="sibTrans" cxnId="{15EA95B4-13C7-472F-BECB-01DF0A52319E}">
      <dgm:prSet/>
      <dgm:spPr/>
      <dgm:t>
        <a:bodyPr/>
        <a:lstStyle/>
        <a:p>
          <a:endParaRPr lang="en-US"/>
        </a:p>
      </dgm:t>
    </dgm:pt>
    <dgm:pt modelId="{07613A66-1602-4868-816B-03B70B45833A}">
      <dgm:prSet phldrT="[Text]"/>
      <dgm:spPr/>
      <dgm:t>
        <a:bodyPr/>
        <a:lstStyle/>
        <a:p>
          <a:r>
            <a:rPr lang="en-US" b="1"/>
            <a:t>Phase 2: Generating initial codes</a:t>
          </a:r>
          <a:endParaRPr lang="en-US"/>
        </a:p>
        <a:p>
          <a:r>
            <a:rPr lang="en-US"/>
            <a:t>Actions: Code meaningful segments line-by-line; apply short, active labels.</a:t>
          </a:r>
        </a:p>
        <a:p>
          <a:r>
            <a:rPr lang="en-US"/>
            <a:t>Outputs: Codebook v1 (code, definition, inclusion/exclusion rules, exemplar quote).</a:t>
          </a:r>
        </a:p>
      </dgm:t>
    </dgm:pt>
    <dgm:pt modelId="{8D99ED74-2803-4FE6-9B12-7EC24C66BD8D}" type="parTrans" cxnId="{8FF301F6-469A-4F96-8BBE-582863A8C57A}">
      <dgm:prSet/>
      <dgm:spPr/>
      <dgm:t>
        <a:bodyPr/>
        <a:lstStyle/>
        <a:p>
          <a:endParaRPr lang="en-US"/>
        </a:p>
      </dgm:t>
    </dgm:pt>
    <dgm:pt modelId="{F06B9F7A-83DD-4604-B9D1-E2451209F1A8}" type="sibTrans" cxnId="{8FF301F6-469A-4F96-8BBE-582863A8C57A}">
      <dgm:prSet/>
      <dgm:spPr/>
      <dgm:t>
        <a:bodyPr/>
        <a:lstStyle/>
        <a:p>
          <a:endParaRPr lang="en-US"/>
        </a:p>
      </dgm:t>
    </dgm:pt>
    <dgm:pt modelId="{81C45309-573F-45E3-8CFD-28328E167C8D}">
      <dgm:prSet phldrT="[Text]"/>
      <dgm:spPr/>
      <dgm:t>
        <a:bodyPr/>
        <a:lstStyle/>
        <a:p>
          <a:r>
            <a:rPr lang="en-US" b="1"/>
            <a:t>Phase 3: Searching for themes</a:t>
          </a:r>
          <a:endParaRPr lang="en-US"/>
        </a:p>
        <a:p>
          <a:r>
            <a:rPr lang="en-US"/>
            <a:t>Actions: Cluster related codes; build candidate themes and subthemes.</a:t>
          </a:r>
        </a:p>
        <a:p>
          <a:r>
            <a:rPr lang="en-US"/>
            <a:t>Outputs: Theme map v1; table linking codes → candidate themes.</a:t>
          </a:r>
        </a:p>
      </dgm:t>
    </dgm:pt>
    <dgm:pt modelId="{368D213B-8D63-4E31-93CC-C21234AC12F8}" type="parTrans" cxnId="{7C393EEC-F729-452D-81E7-F49BB4989A75}">
      <dgm:prSet/>
      <dgm:spPr/>
      <dgm:t>
        <a:bodyPr/>
        <a:lstStyle/>
        <a:p>
          <a:endParaRPr lang="en-US"/>
        </a:p>
      </dgm:t>
    </dgm:pt>
    <dgm:pt modelId="{49C69995-EA8A-4AE7-A830-94A7B9B7C9A5}" type="sibTrans" cxnId="{7C393EEC-F729-452D-81E7-F49BB4989A75}">
      <dgm:prSet/>
      <dgm:spPr/>
      <dgm:t>
        <a:bodyPr/>
        <a:lstStyle/>
        <a:p>
          <a:endParaRPr lang="en-US"/>
        </a:p>
      </dgm:t>
    </dgm:pt>
    <dgm:pt modelId="{58069229-C2A4-48DC-B9AE-4FAF33307E8E}">
      <dgm:prSet phldrT="[Text]"/>
      <dgm:spPr/>
      <dgm:t>
        <a:bodyPr/>
        <a:lstStyle/>
        <a:p>
          <a:r>
            <a:rPr lang="en-US" b="1"/>
            <a:t>Phase 4: Reviewing themes</a:t>
          </a:r>
          <a:endParaRPr lang="en-US"/>
        </a:p>
        <a:p>
          <a:r>
            <a:rPr lang="en-US"/>
            <a:t>Actions: Check fit against coded extracts and entire corpus; merge/split/rename.</a:t>
          </a:r>
        </a:p>
        <a:p>
          <a:r>
            <a:rPr lang="en-US"/>
            <a:t>Outputs: Theme map v2; discarded/moved code log; coverage check notes.</a:t>
          </a:r>
        </a:p>
      </dgm:t>
    </dgm:pt>
    <dgm:pt modelId="{8F1E1D0F-32CF-400D-A028-FE7EBAFB266E}" type="parTrans" cxnId="{043F163B-4A68-4425-86DA-82EAABEABBAF}">
      <dgm:prSet/>
      <dgm:spPr/>
      <dgm:t>
        <a:bodyPr/>
        <a:lstStyle/>
        <a:p>
          <a:endParaRPr lang="en-US"/>
        </a:p>
      </dgm:t>
    </dgm:pt>
    <dgm:pt modelId="{2852EBB9-4DDF-42B0-AA01-313906735A76}" type="sibTrans" cxnId="{043F163B-4A68-4425-86DA-82EAABEABBAF}">
      <dgm:prSet/>
      <dgm:spPr/>
      <dgm:t>
        <a:bodyPr/>
        <a:lstStyle/>
        <a:p>
          <a:endParaRPr lang="en-US"/>
        </a:p>
      </dgm:t>
    </dgm:pt>
    <dgm:pt modelId="{5A674BB1-BCEF-4151-AC9E-58004829205B}">
      <dgm:prSet phldrT="[Text]"/>
      <dgm:spPr/>
      <dgm:t>
        <a:bodyPr/>
        <a:lstStyle/>
        <a:p>
          <a:r>
            <a:rPr lang="en-US" b="1"/>
            <a:t>Phase 5: Defining and naming themes</a:t>
          </a:r>
          <a:endParaRPr lang="en-US"/>
        </a:p>
        <a:p>
          <a:r>
            <a:rPr lang="en-US"/>
            <a:t>Actions: Write theme summaries; clarify scope, boundaries, and narrative.</a:t>
          </a:r>
        </a:p>
        <a:p>
          <a:r>
            <a:rPr lang="en-US"/>
            <a:t>Outputs: Final theme definitions; subtheme list; representative quotations.</a:t>
          </a:r>
        </a:p>
      </dgm:t>
    </dgm:pt>
    <dgm:pt modelId="{E4C0E216-67F3-4B0C-872B-609DC562B0F5}" type="parTrans" cxnId="{78F4475B-4770-4122-BBF5-E9F812975A49}">
      <dgm:prSet/>
      <dgm:spPr/>
      <dgm:t>
        <a:bodyPr/>
        <a:lstStyle/>
        <a:p>
          <a:endParaRPr lang="en-US"/>
        </a:p>
      </dgm:t>
    </dgm:pt>
    <dgm:pt modelId="{FAB98B7A-4CC6-405E-B38E-E338D57E9088}" type="sibTrans" cxnId="{78F4475B-4770-4122-BBF5-E9F812975A49}">
      <dgm:prSet/>
      <dgm:spPr/>
      <dgm:t>
        <a:bodyPr/>
        <a:lstStyle/>
        <a:p>
          <a:endParaRPr lang="en-US"/>
        </a:p>
      </dgm:t>
    </dgm:pt>
    <dgm:pt modelId="{8C85A5F2-B3E1-4C2A-8D33-8E9695B473D1}">
      <dgm:prSet/>
      <dgm:spPr/>
      <dgm:t>
        <a:bodyPr/>
        <a:lstStyle/>
        <a:p>
          <a:r>
            <a:rPr lang="en-US" b="1"/>
            <a:t>Phase 6: Producing the report</a:t>
          </a:r>
          <a:endParaRPr lang="en-US"/>
        </a:p>
        <a:p>
          <a:r>
            <a:rPr lang="en-US"/>
            <a:t>Actions: Select vivid extracts; integrate with literature; align to objectives.</a:t>
          </a:r>
        </a:p>
        <a:p>
          <a:r>
            <a:rPr lang="en-US"/>
            <a:t>Outputs: Chapter 4 structure; theme-by-objective matrix; limitations/reflexivity note.</a:t>
          </a:r>
        </a:p>
      </dgm:t>
    </dgm:pt>
    <dgm:pt modelId="{A9F70A37-6182-40B0-9A2A-12FCBB62F8C3}" type="parTrans" cxnId="{8EE23534-FB03-44E8-A864-C319D3A99702}">
      <dgm:prSet/>
      <dgm:spPr/>
      <dgm:t>
        <a:bodyPr/>
        <a:lstStyle/>
        <a:p>
          <a:endParaRPr lang="en-US"/>
        </a:p>
      </dgm:t>
    </dgm:pt>
    <dgm:pt modelId="{90EBDA06-DE3B-41E7-828A-3FF2E81CDC99}" type="sibTrans" cxnId="{8EE23534-FB03-44E8-A864-C319D3A99702}">
      <dgm:prSet/>
      <dgm:spPr/>
      <dgm:t>
        <a:bodyPr/>
        <a:lstStyle/>
        <a:p>
          <a:endParaRPr lang="en-US"/>
        </a:p>
      </dgm:t>
    </dgm:pt>
    <dgm:pt modelId="{F2824D2E-FC95-4CC7-951D-BBF31FCAF02A}" type="pres">
      <dgm:prSet presAssocID="{F20A5694-6EE1-4230-AB72-E828D0797314}" presName="diagram" presStyleCnt="0">
        <dgm:presLayoutVars>
          <dgm:dir/>
          <dgm:resizeHandles val="exact"/>
        </dgm:presLayoutVars>
      </dgm:prSet>
      <dgm:spPr/>
    </dgm:pt>
    <dgm:pt modelId="{D54E918D-75E6-45A6-BAB6-F7E3345CFE30}" type="pres">
      <dgm:prSet presAssocID="{6DFE34E4-EE14-4B1F-BCBB-E8105A9EBF37}" presName="node" presStyleLbl="node1" presStyleIdx="0" presStyleCnt="6">
        <dgm:presLayoutVars>
          <dgm:bulletEnabled val="1"/>
        </dgm:presLayoutVars>
      </dgm:prSet>
      <dgm:spPr/>
    </dgm:pt>
    <dgm:pt modelId="{66C42CBA-AFF8-491E-8557-A95764D269A3}" type="pres">
      <dgm:prSet presAssocID="{12A9864E-D454-451D-B1EF-316E588D0F51}" presName="sibTrans" presStyleLbl="sibTrans2D1" presStyleIdx="0" presStyleCnt="5"/>
      <dgm:spPr/>
    </dgm:pt>
    <dgm:pt modelId="{97EB1BC3-1FF2-4B08-9257-53DFE0A7FC17}" type="pres">
      <dgm:prSet presAssocID="{12A9864E-D454-451D-B1EF-316E588D0F51}" presName="connectorText" presStyleLbl="sibTrans2D1" presStyleIdx="0" presStyleCnt="5"/>
      <dgm:spPr/>
    </dgm:pt>
    <dgm:pt modelId="{D34526E5-52DE-452B-A9D8-4B939A41F36E}" type="pres">
      <dgm:prSet presAssocID="{07613A66-1602-4868-816B-03B70B45833A}" presName="node" presStyleLbl="node1" presStyleIdx="1" presStyleCnt="6">
        <dgm:presLayoutVars>
          <dgm:bulletEnabled val="1"/>
        </dgm:presLayoutVars>
      </dgm:prSet>
      <dgm:spPr/>
    </dgm:pt>
    <dgm:pt modelId="{B05AA0B5-EF3F-497E-B29F-A581A9BF6C50}" type="pres">
      <dgm:prSet presAssocID="{F06B9F7A-83DD-4604-B9D1-E2451209F1A8}" presName="sibTrans" presStyleLbl="sibTrans2D1" presStyleIdx="1" presStyleCnt="5"/>
      <dgm:spPr/>
    </dgm:pt>
    <dgm:pt modelId="{863E4F77-F6D4-4065-B4F5-3B96CF20FDE0}" type="pres">
      <dgm:prSet presAssocID="{F06B9F7A-83DD-4604-B9D1-E2451209F1A8}" presName="connectorText" presStyleLbl="sibTrans2D1" presStyleIdx="1" presStyleCnt="5"/>
      <dgm:spPr/>
    </dgm:pt>
    <dgm:pt modelId="{ABA022A5-15DD-4888-89C5-8A0C8BC42319}" type="pres">
      <dgm:prSet presAssocID="{81C45309-573F-45E3-8CFD-28328E167C8D}" presName="node" presStyleLbl="node1" presStyleIdx="2" presStyleCnt="6">
        <dgm:presLayoutVars>
          <dgm:bulletEnabled val="1"/>
        </dgm:presLayoutVars>
      </dgm:prSet>
      <dgm:spPr/>
    </dgm:pt>
    <dgm:pt modelId="{FCFA64A9-9F6C-4F88-9A45-8686C12F3DED}" type="pres">
      <dgm:prSet presAssocID="{49C69995-EA8A-4AE7-A830-94A7B9B7C9A5}" presName="sibTrans" presStyleLbl="sibTrans2D1" presStyleIdx="2" presStyleCnt="5"/>
      <dgm:spPr/>
    </dgm:pt>
    <dgm:pt modelId="{EAB4D6C6-3AFC-424B-9122-DF228F8123EF}" type="pres">
      <dgm:prSet presAssocID="{49C69995-EA8A-4AE7-A830-94A7B9B7C9A5}" presName="connectorText" presStyleLbl="sibTrans2D1" presStyleIdx="2" presStyleCnt="5"/>
      <dgm:spPr/>
    </dgm:pt>
    <dgm:pt modelId="{A3BA29DD-0C56-461A-A263-BA764B6CD916}" type="pres">
      <dgm:prSet presAssocID="{58069229-C2A4-48DC-B9AE-4FAF33307E8E}" presName="node" presStyleLbl="node1" presStyleIdx="3" presStyleCnt="6">
        <dgm:presLayoutVars>
          <dgm:bulletEnabled val="1"/>
        </dgm:presLayoutVars>
      </dgm:prSet>
      <dgm:spPr/>
    </dgm:pt>
    <dgm:pt modelId="{CB568DFF-11D0-4E7C-9D05-E6B87FF4DB53}" type="pres">
      <dgm:prSet presAssocID="{2852EBB9-4DDF-42B0-AA01-313906735A76}" presName="sibTrans" presStyleLbl="sibTrans2D1" presStyleIdx="3" presStyleCnt="5"/>
      <dgm:spPr/>
    </dgm:pt>
    <dgm:pt modelId="{A02C3A49-F1BE-4D31-BFE2-FA4FD39E66B1}" type="pres">
      <dgm:prSet presAssocID="{2852EBB9-4DDF-42B0-AA01-313906735A76}" presName="connectorText" presStyleLbl="sibTrans2D1" presStyleIdx="3" presStyleCnt="5"/>
      <dgm:spPr/>
    </dgm:pt>
    <dgm:pt modelId="{E0B02FE3-DADA-49C7-B67B-D84DFBB210B1}" type="pres">
      <dgm:prSet presAssocID="{5A674BB1-BCEF-4151-AC9E-58004829205B}" presName="node" presStyleLbl="node1" presStyleIdx="4" presStyleCnt="6">
        <dgm:presLayoutVars>
          <dgm:bulletEnabled val="1"/>
        </dgm:presLayoutVars>
      </dgm:prSet>
      <dgm:spPr/>
    </dgm:pt>
    <dgm:pt modelId="{9462CAF7-A377-4878-88F6-0B6CA9B47A00}" type="pres">
      <dgm:prSet presAssocID="{FAB98B7A-4CC6-405E-B38E-E338D57E9088}" presName="sibTrans" presStyleLbl="sibTrans2D1" presStyleIdx="4" presStyleCnt="5"/>
      <dgm:spPr/>
    </dgm:pt>
    <dgm:pt modelId="{141B76CE-1431-4587-96C5-57F0B6FB7331}" type="pres">
      <dgm:prSet presAssocID="{FAB98B7A-4CC6-405E-B38E-E338D57E9088}" presName="connectorText" presStyleLbl="sibTrans2D1" presStyleIdx="4" presStyleCnt="5"/>
      <dgm:spPr/>
    </dgm:pt>
    <dgm:pt modelId="{4EED109E-E805-4C07-B88C-F7DFB9E65278}" type="pres">
      <dgm:prSet presAssocID="{8C85A5F2-B3E1-4C2A-8D33-8E9695B473D1}" presName="node" presStyleLbl="node1" presStyleIdx="5" presStyleCnt="6">
        <dgm:presLayoutVars>
          <dgm:bulletEnabled val="1"/>
        </dgm:presLayoutVars>
      </dgm:prSet>
      <dgm:spPr/>
    </dgm:pt>
  </dgm:ptLst>
  <dgm:cxnLst>
    <dgm:cxn modelId="{42BF5307-DA43-47B3-B436-E8DABC746FDD}" type="presOf" srcId="{58069229-C2A4-48DC-B9AE-4FAF33307E8E}" destId="{A3BA29DD-0C56-461A-A263-BA764B6CD916}" srcOrd="0" destOrd="0" presId="urn:microsoft.com/office/officeart/2005/8/layout/process5"/>
    <dgm:cxn modelId="{585BEF16-85BD-4905-B0BA-87AEFB116B52}" type="presOf" srcId="{49C69995-EA8A-4AE7-A830-94A7B9B7C9A5}" destId="{FCFA64A9-9F6C-4F88-9A45-8686C12F3DED}" srcOrd="0" destOrd="0" presId="urn:microsoft.com/office/officeart/2005/8/layout/process5"/>
    <dgm:cxn modelId="{C4DAA82C-69A5-490F-9164-312CA3B174DF}" type="presOf" srcId="{FAB98B7A-4CC6-405E-B38E-E338D57E9088}" destId="{141B76CE-1431-4587-96C5-57F0B6FB7331}" srcOrd="1" destOrd="0" presId="urn:microsoft.com/office/officeart/2005/8/layout/process5"/>
    <dgm:cxn modelId="{C2D2D431-8D6C-48C5-B7B2-1DBD6A5C7839}" type="presOf" srcId="{12A9864E-D454-451D-B1EF-316E588D0F51}" destId="{66C42CBA-AFF8-491E-8557-A95764D269A3}" srcOrd="0" destOrd="0" presId="urn:microsoft.com/office/officeart/2005/8/layout/process5"/>
    <dgm:cxn modelId="{8EE23534-FB03-44E8-A864-C319D3A99702}" srcId="{F20A5694-6EE1-4230-AB72-E828D0797314}" destId="{8C85A5F2-B3E1-4C2A-8D33-8E9695B473D1}" srcOrd="5" destOrd="0" parTransId="{A9F70A37-6182-40B0-9A2A-12FCBB62F8C3}" sibTransId="{90EBDA06-DE3B-41E7-828A-3FF2E81CDC99}"/>
    <dgm:cxn modelId="{043F163B-4A68-4425-86DA-82EAABEABBAF}" srcId="{F20A5694-6EE1-4230-AB72-E828D0797314}" destId="{58069229-C2A4-48DC-B9AE-4FAF33307E8E}" srcOrd="3" destOrd="0" parTransId="{8F1E1D0F-32CF-400D-A028-FE7EBAFB266E}" sibTransId="{2852EBB9-4DDF-42B0-AA01-313906735A76}"/>
    <dgm:cxn modelId="{78F4475B-4770-4122-BBF5-E9F812975A49}" srcId="{F20A5694-6EE1-4230-AB72-E828D0797314}" destId="{5A674BB1-BCEF-4151-AC9E-58004829205B}" srcOrd="4" destOrd="0" parTransId="{E4C0E216-67F3-4B0C-872B-609DC562B0F5}" sibTransId="{FAB98B7A-4CC6-405E-B38E-E338D57E9088}"/>
    <dgm:cxn modelId="{6F0EC75F-856B-47B1-B44D-32C2E06B3A88}" type="presOf" srcId="{2852EBB9-4DDF-42B0-AA01-313906735A76}" destId="{CB568DFF-11D0-4E7C-9D05-E6B87FF4DB53}" srcOrd="0" destOrd="0" presId="urn:microsoft.com/office/officeart/2005/8/layout/process5"/>
    <dgm:cxn modelId="{CA645369-9AEF-42E5-A31F-549A00A7A1ED}" type="presOf" srcId="{F06B9F7A-83DD-4604-B9D1-E2451209F1A8}" destId="{B05AA0B5-EF3F-497E-B29F-A581A9BF6C50}" srcOrd="0" destOrd="0" presId="urn:microsoft.com/office/officeart/2005/8/layout/process5"/>
    <dgm:cxn modelId="{DE4A5770-B4E7-4E57-AEC7-7AD46AC414AA}" type="presOf" srcId="{F20A5694-6EE1-4230-AB72-E828D0797314}" destId="{F2824D2E-FC95-4CC7-951D-BBF31FCAF02A}" srcOrd="0" destOrd="0" presId="urn:microsoft.com/office/officeart/2005/8/layout/process5"/>
    <dgm:cxn modelId="{5DA3FD51-468D-4F1A-A694-A9CEC9A13C56}" type="presOf" srcId="{FAB98B7A-4CC6-405E-B38E-E338D57E9088}" destId="{9462CAF7-A377-4878-88F6-0B6CA9B47A00}" srcOrd="0" destOrd="0" presId="urn:microsoft.com/office/officeart/2005/8/layout/process5"/>
    <dgm:cxn modelId="{2D825953-9813-4FEA-9B4A-B64E2215FB7C}" type="presOf" srcId="{F06B9F7A-83DD-4604-B9D1-E2451209F1A8}" destId="{863E4F77-F6D4-4065-B4F5-3B96CF20FDE0}" srcOrd="1" destOrd="0" presId="urn:microsoft.com/office/officeart/2005/8/layout/process5"/>
    <dgm:cxn modelId="{9694DE76-AAB9-4305-AA3C-9564EC6CA47A}" type="presOf" srcId="{81C45309-573F-45E3-8CFD-28328E167C8D}" destId="{ABA022A5-15DD-4888-89C5-8A0C8BC42319}" srcOrd="0" destOrd="0" presId="urn:microsoft.com/office/officeart/2005/8/layout/process5"/>
    <dgm:cxn modelId="{F1CDB95A-A17B-4334-BC40-647586D1DBF1}" type="presOf" srcId="{8C85A5F2-B3E1-4C2A-8D33-8E9695B473D1}" destId="{4EED109E-E805-4C07-B88C-F7DFB9E65278}" srcOrd="0" destOrd="0" presId="urn:microsoft.com/office/officeart/2005/8/layout/process5"/>
    <dgm:cxn modelId="{F3C13380-F9B1-4AA6-8C2E-6D02B2C3519D}" type="presOf" srcId="{5A674BB1-BCEF-4151-AC9E-58004829205B}" destId="{E0B02FE3-DADA-49C7-B67B-D84DFBB210B1}" srcOrd="0" destOrd="0" presId="urn:microsoft.com/office/officeart/2005/8/layout/process5"/>
    <dgm:cxn modelId="{7B1F5492-4B78-44A8-A6EA-AE824FBBF47F}" type="presOf" srcId="{6DFE34E4-EE14-4B1F-BCBB-E8105A9EBF37}" destId="{D54E918D-75E6-45A6-BAB6-F7E3345CFE30}" srcOrd="0" destOrd="0" presId="urn:microsoft.com/office/officeart/2005/8/layout/process5"/>
    <dgm:cxn modelId="{15EA95B4-13C7-472F-BECB-01DF0A52319E}" srcId="{F20A5694-6EE1-4230-AB72-E828D0797314}" destId="{6DFE34E4-EE14-4B1F-BCBB-E8105A9EBF37}" srcOrd="0" destOrd="0" parTransId="{EBA2B887-2B3C-4F96-A320-BEDC3474756A}" sibTransId="{12A9864E-D454-451D-B1EF-316E588D0F51}"/>
    <dgm:cxn modelId="{5D2BEFBA-7A9D-43C7-BB21-309094B2EE2B}" type="presOf" srcId="{2852EBB9-4DDF-42B0-AA01-313906735A76}" destId="{A02C3A49-F1BE-4D31-BFE2-FA4FD39E66B1}" srcOrd="1" destOrd="0" presId="urn:microsoft.com/office/officeart/2005/8/layout/process5"/>
    <dgm:cxn modelId="{2FD647C4-7D33-4C80-A885-71F826D613CF}" type="presOf" srcId="{12A9864E-D454-451D-B1EF-316E588D0F51}" destId="{97EB1BC3-1FF2-4B08-9257-53DFE0A7FC17}" srcOrd="1" destOrd="0" presId="urn:microsoft.com/office/officeart/2005/8/layout/process5"/>
    <dgm:cxn modelId="{B69C8BCB-5B37-47F2-9B42-725CC5EB75B7}" type="presOf" srcId="{07613A66-1602-4868-816B-03B70B45833A}" destId="{D34526E5-52DE-452B-A9D8-4B939A41F36E}" srcOrd="0" destOrd="0" presId="urn:microsoft.com/office/officeart/2005/8/layout/process5"/>
    <dgm:cxn modelId="{7C393EEC-F729-452D-81E7-F49BB4989A75}" srcId="{F20A5694-6EE1-4230-AB72-E828D0797314}" destId="{81C45309-573F-45E3-8CFD-28328E167C8D}" srcOrd="2" destOrd="0" parTransId="{368D213B-8D63-4E31-93CC-C21234AC12F8}" sibTransId="{49C69995-EA8A-4AE7-A830-94A7B9B7C9A5}"/>
    <dgm:cxn modelId="{F8B79CEF-1817-4782-98C3-6AFED932FF34}" type="presOf" srcId="{49C69995-EA8A-4AE7-A830-94A7B9B7C9A5}" destId="{EAB4D6C6-3AFC-424B-9122-DF228F8123EF}" srcOrd="1" destOrd="0" presId="urn:microsoft.com/office/officeart/2005/8/layout/process5"/>
    <dgm:cxn modelId="{8FF301F6-469A-4F96-8BBE-582863A8C57A}" srcId="{F20A5694-6EE1-4230-AB72-E828D0797314}" destId="{07613A66-1602-4868-816B-03B70B45833A}" srcOrd="1" destOrd="0" parTransId="{8D99ED74-2803-4FE6-9B12-7EC24C66BD8D}" sibTransId="{F06B9F7A-83DD-4604-B9D1-E2451209F1A8}"/>
    <dgm:cxn modelId="{CB532A8E-1661-44C0-B07C-557F03B3060B}" type="presParOf" srcId="{F2824D2E-FC95-4CC7-951D-BBF31FCAF02A}" destId="{D54E918D-75E6-45A6-BAB6-F7E3345CFE30}" srcOrd="0" destOrd="0" presId="urn:microsoft.com/office/officeart/2005/8/layout/process5"/>
    <dgm:cxn modelId="{DBDB0157-BA6F-49EE-9E0A-36D5A50BFFAB}" type="presParOf" srcId="{F2824D2E-FC95-4CC7-951D-BBF31FCAF02A}" destId="{66C42CBA-AFF8-491E-8557-A95764D269A3}" srcOrd="1" destOrd="0" presId="urn:microsoft.com/office/officeart/2005/8/layout/process5"/>
    <dgm:cxn modelId="{44AF192C-0CF0-444E-8553-C293D7E7DF41}" type="presParOf" srcId="{66C42CBA-AFF8-491E-8557-A95764D269A3}" destId="{97EB1BC3-1FF2-4B08-9257-53DFE0A7FC17}" srcOrd="0" destOrd="0" presId="urn:microsoft.com/office/officeart/2005/8/layout/process5"/>
    <dgm:cxn modelId="{95C315D7-C28B-4772-944D-33F3608B6FCD}" type="presParOf" srcId="{F2824D2E-FC95-4CC7-951D-BBF31FCAF02A}" destId="{D34526E5-52DE-452B-A9D8-4B939A41F36E}" srcOrd="2" destOrd="0" presId="urn:microsoft.com/office/officeart/2005/8/layout/process5"/>
    <dgm:cxn modelId="{51BB150A-73B3-470D-9F90-272D22426314}" type="presParOf" srcId="{F2824D2E-FC95-4CC7-951D-BBF31FCAF02A}" destId="{B05AA0B5-EF3F-497E-B29F-A581A9BF6C50}" srcOrd="3" destOrd="0" presId="urn:microsoft.com/office/officeart/2005/8/layout/process5"/>
    <dgm:cxn modelId="{9EF23151-F706-4842-B351-F494EB92BF44}" type="presParOf" srcId="{B05AA0B5-EF3F-497E-B29F-A581A9BF6C50}" destId="{863E4F77-F6D4-4065-B4F5-3B96CF20FDE0}" srcOrd="0" destOrd="0" presId="urn:microsoft.com/office/officeart/2005/8/layout/process5"/>
    <dgm:cxn modelId="{FF083D96-F941-4D54-A419-B265E1A3DF96}" type="presParOf" srcId="{F2824D2E-FC95-4CC7-951D-BBF31FCAF02A}" destId="{ABA022A5-15DD-4888-89C5-8A0C8BC42319}" srcOrd="4" destOrd="0" presId="urn:microsoft.com/office/officeart/2005/8/layout/process5"/>
    <dgm:cxn modelId="{E9E973CA-8FED-4FA4-A54A-D9E850AFE88C}" type="presParOf" srcId="{F2824D2E-FC95-4CC7-951D-BBF31FCAF02A}" destId="{FCFA64A9-9F6C-4F88-9A45-8686C12F3DED}" srcOrd="5" destOrd="0" presId="urn:microsoft.com/office/officeart/2005/8/layout/process5"/>
    <dgm:cxn modelId="{DD3C67DA-46A4-4D6C-8CD8-9D13E153F95F}" type="presParOf" srcId="{FCFA64A9-9F6C-4F88-9A45-8686C12F3DED}" destId="{EAB4D6C6-3AFC-424B-9122-DF228F8123EF}" srcOrd="0" destOrd="0" presId="urn:microsoft.com/office/officeart/2005/8/layout/process5"/>
    <dgm:cxn modelId="{13C8817F-C371-4D3B-A6C5-F629AB73ADA1}" type="presParOf" srcId="{F2824D2E-FC95-4CC7-951D-BBF31FCAF02A}" destId="{A3BA29DD-0C56-461A-A263-BA764B6CD916}" srcOrd="6" destOrd="0" presId="urn:microsoft.com/office/officeart/2005/8/layout/process5"/>
    <dgm:cxn modelId="{904468D8-43EC-45DC-83E6-B5993D5C44EF}" type="presParOf" srcId="{F2824D2E-FC95-4CC7-951D-BBF31FCAF02A}" destId="{CB568DFF-11D0-4E7C-9D05-E6B87FF4DB53}" srcOrd="7" destOrd="0" presId="urn:microsoft.com/office/officeart/2005/8/layout/process5"/>
    <dgm:cxn modelId="{BD212A75-48E6-4BD7-B212-B11B783FCB12}" type="presParOf" srcId="{CB568DFF-11D0-4E7C-9D05-E6B87FF4DB53}" destId="{A02C3A49-F1BE-4D31-BFE2-FA4FD39E66B1}" srcOrd="0" destOrd="0" presId="urn:microsoft.com/office/officeart/2005/8/layout/process5"/>
    <dgm:cxn modelId="{81E0F0C0-575F-457F-8EB8-A4F4D1961961}" type="presParOf" srcId="{F2824D2E-FC95-4CC7-951D-BBF31FCAF02A}" destId="{E0B02FE3-DADA-49C7-B67B-D84DFBB210B1}" srcOrd="8" destOrd="0" presId="urn:microsoft.com/office/officeart/2005/8/layout/process5"/>
    <dgm:cxn modelId="{CDD2B610-B3F6-4990-BFB4-11DF47E491A5}" type="presParOf" srcId="{F2824D2E-FC95-4CC7-951D-BBF31FCAF02A}" destId="{9462CAF7-A377-4878-88F6-0B6CA9B47A00}" srcOrd="9" destOrd="0" presId="urn:microsoft.com/office/officeart/2005/8/layout/process5"/>
    <dgm:cxn modelId="{7341F55F-B17C-4C08-A47C-4A0F68F30C8A}" type="presParOf" srcId="{9462CAF7-A377-4878-88F6-0B6CA9B47A00}" destId="{141B76CE-1431-4587-96C5-57F0B6FB7331}" srcOrd="0" destOrd="0" presId="urn:microsoft.com/office/officeart/2005/8/layout/process5"/>
    <dgm:cxn modelId="{C57B89F5-9700-4F5F-A568-5E1C3D6C17F3}" type="presParOf" srcId="{F2824D2E-FC95-4CC7-951D-BBF31FCAF02A}" destId="{4EED109E-E805-4C07-B88C-F7DFB9E65278}" srcOrd="10" destOrd="0" presId="urn:microsoft.com/office/officeart/2005/8/layout/process5"/>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1CDC6A-1F51-4C8E-9E2F-D014E7D68B01}">
      <dsp:nvSpPr>
        <dsp:cNvPr id="0" name=""/>
        <dsp:cNvSpPr/>
      </dsp:nvSpPr>
      <dsp:spPr>
        <a:xfrm>
          <a:off x="570928" y="0"/>
          <a:ext cx="6470523" cy="601980"/>
        </a:xfrm>
        <a:prstGeom prst="rightArrow">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E5E57F2-E406-4682-B44E-3F61C763A4A2}">
      <dsp:nvSpPr>
        <dsp:cNvPr id="0" name=""/>
        <dsp:cNvSpPr/>
      </dsp:nvSpPr>
      <dsp:spPr>
        <a:xfrm>
          <a:off x="2230"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Search</a:t>
          </a:r>
        </a:p>
      </dsp:txBody>
      <dsp:txXfrm>
        <a:off x="13984" y="192348"/>
        <a:ext cx="1319066" cy="217284"/>
      </dsp:txXfrm>
    </dsp:sp>
    <dsp:sp modelId="{0614A1A5-6CD4-4DDA-BFBA-D071F078A2FF}">
      <dsp:nvSpPr>
        <dsp:cNvPr id="0" name=""/>
        <dsp:cNvSpPr/>
      </dsp:nvSpPr>
      <dsp:spPr>
        <a:xfrm>
          <a:off x="1568566"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Screening/Validation</a:t>
          </a:r>
        </a:p>
      </dsp:txBody>
      <dsp:txXfrm>
        <a:off x="1580320" y="192348"/>
        <a:ext cx="1319066" cy="217284"/>
      </dsp:txXfrm>
    </dsp:sp>
    <dsp:sp modelId="{C0F5E7B2-991F-475D-BD79-710BAE1748CD}">
      <dsp:nvSpPr>
        <dsp:cNvPr id="0" name=""/>
        <dsp:cNvSpPr/>
      </dsp:nvSpPr>
      <dsp:spPr>
        <a:xfrm>
          <a:off x="3134902"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Inclusion/Exclusion</a:t>
          </a:r>
        </a:p>
      </dsp:txBody>
      <dsp:txXfrm>
        <a:off x="3146656" y="192348"/>
        <a:ext cx="1319066" cy="217284"/>
      </dsp:txXfrm>
    </dsp:sp>
    <dsp:sp modelId="{4535D760-4C54-4479-B074-EA9B3AADD30B}">
      <dsp:nvSpPr>
        <dsp:cNvPr id="0" name=""/>
        <dsp:cNvSpPr/>
      </dsp:nvSpPr>
      <dsp:spPr>
        <a:xfrm>
          <a:off x="4701239"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Coding</a:t>
          </a:r>
        </a:p>
      </dsp:txBody>
      <dsp:txXfrm>
        <a:off x="4712993" y="192348"/>
        <a:ext cx="1319066" cy="217284"/>
      </dsp:txXfrm>
    </dsp:sp>
    <dsp:sp modelId="{AD9D3940-DF40-4690-B861-C2ED9DED800A}">
      <dsp:nvSpPr>
        <dsp:cNvPr id="0" name=""/>
        <dsp:cNvSpPr/>
      </dsp:nvSpPr>
      <dsp:spPr>
        <a:xfrm>
          <a:off x="6267575"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Themes</a:t>
          </a:r>
        </a:p>
      </dsp:txBody>
      <dsp:txXfrm>
        <a:off x="6279329" y="192348"/>
        <a:ext cx="1319066" cy="2172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B57FB9-DDA6-4789-892F-0442020621B8}">
      <dsp:nvSpPr>
        <dsp:cNvPr id="0" name=""/>
        <dsp:cNvSpPr/>
      </dsp:nvSpPr>
      <dsp:spPr>
        <a:xfrm>
          <a:off x="279409" y="875"/>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Search Strategy</a:t>
          </a:r>
        </a:p>
      </dsp:txBody>
      <dsp:txXfrm>
        <a:off x="297475" y="18941"/>
        <a:ext cx="991894" cy="580683"/>
      </dsp:txXfrm>
    </dsp:sp>
    <dsp:sp modelId="{2B89F416-5B1F-4712-BF41-9CA724D642C2}">
      <dsp:nvSpPr>
        <dsp:cNvPr id="0" name=""/>
        <dsp:cNvSpPr/>
      </dsp:nvSpPr>
      <dsp:spPr>
        <a:xfrm>
          <a:off x="1397902" y="181808"/>
          <a:ext cx="217941" cy="2549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397902" y="232798"/>
        <a:ext cx="152559" cy="152970"/>
      </dsp:txXfrm>
    </dsp:sp>
    <dsp:sp modelId="{D8D8A3AA-B13B-49A8-B7E9-5D335531C3A6}">
      <dsp:nvSpPr>
        <dsp:cNvPr id="0" name=""/>
        <dsp:cNvSpPr/>
      </dsp:nvSpPr>
      <dsp:spPr>
        <a:xfrm>
          <a:off x="1718646" y="875"/>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Define aim</a:t>
          </a:r>
          <a:endParaRPr lang="en-US" sz="600" kern="1200"/>
        </a:p>
        <a:p>
          <a:pPr marL="0" lvl="0" indent="0" algn="ctr" defTabSz="266700">
            <a:lnSpc>
              <a:spcPct val="90000"/>
            </a:lnSpc>
            <a:spcBef>
              <a:spcPct val="0"/>
            </a:spcBef>
            <a:spcAft>
              <a:spcPct val="35000"/>
            </a:spcAft>
            <a:buNone/>
          </a:pPr>
          <a:r>
            <a:rPr lang="en-US" sz="600" kern="1200"/>
            <a:t>Clarify research question and scope</a:t>
          </a:r>
        </a:p>
      </dsp:txBody>
      <dsp:txXfrm>
        <a:off x="1736712" y="18941"/>
        <a:ext cx="991894" cy="580683"/>
      </dsp:txXfrm>
    </dsp:sp>
    <dsp:sp modelId="{A4C2C953-8D05-402F-A07C-124E2613A74B}">
      <dsp:nvSpPr>
        <dsp:cNvPr id="0" name=""/>
        <dsp:cNvSpPr/>
      </dsp:nvSpPr>
      <dsp:spPr>
        <a:xfrm>
          <a:off x="2837139" y="181808"/>
          <a:ext cx="217941" cy="2549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837139" y="232798"/>
        <a:ext cx="152559" cy="152970"/>
      </dsp:txXfrm>
    </dsp:sp>
    <dsp:sp modelId="{B14CD2C1-DB54-4B20-BC4D-6C0C39A01306}">
      <dsp:nvSpPr>
        <dsp:cNvPr id="0" name=""/>
        <dsp:cNvSpPr/>
      </dsp:nvSpPr>
      <dsp:spPr>
        <a:xfrm>
          <a:off x="3157883" y="875"/>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Identify keywords</a:t>
          </a:r>
          <a:endParaRPr lang="en-US" sz="600" kern="1200"/>
        </a:p>
        <a:p>
          <a:pPr marL="0" lvl="0" indent="0" algn="ctr" defTabSz="266700">
            <a:lnSpc>
              <a:spcPct val="90000"/>
            </a:lnSpc>
            <a:spcBef>
              <a:spcPct val="0"/>
            </a:spcBef>
            <a:spcAft>
              <a:spcPct val="35000"/>
            </a:spcAft>
            <a:buNone/>
          </a:pPr>
          <a:r>
            <a:rPr lang="en-US" sz="600" kern="1200"/>
            <a:t>Autism, ASD, mothers, maternal, lived experience, stigma, coping, support</a:t>
          </a:r>
        </a:p>
      </dsp:txBody>
      <dsp:txXfrm>
        <a:off x="3175949" y="18941"/>
        <a:ext cx="991894" cy="580683"/>
      </dsp:txXfrm>
    </dsp:sp>
    <dsp:sp modelId="{37C20C2A-E4C2-42C6-BF1A-540C1C2B2FFC}">
      <dsp:nvSpPr>
        <dsp:cNvPr id="0" name=""/>
        <dsp:cNvSpPr/>
      </dsp:nvSpPr>
      <dsp:spPr>
        <a:xfrm rot="5400000">
          <a:off x="3562926" y="689653"/>
          <a:ext cx="217941" cy="2549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5400000">
        <a:off x="3595412" y="708157"/>
        <a:ext cx="152970" cy="152559"/>
      </dsp:txXfrm>
    </dsp:sp>
    <dsp:sp modelId="{3490E1FA-086E-4D7D-BA80-E4B7215E99E7}">
      <dsp:nvSpPr>
        <dsp:cNvPr id="0" name=""/>
        <dsp:cNvSpPr/>
      </dsp:nvSpPr>
      <dsp:spPr>
        <a:xfrm>
          <a:off x="3157883" y="1028902"/>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Add synonyms / related terms</a:t>
          </a:r>
          <a:endParaRPr lang="en-US" sz="600" kern="1200"/>
        </a:p>
        <a:p>
          <a:pPr marL="0" lvl="0" indent="0" algn="ctr" defTabSz="266700">
            <a:lnSpc>
              <a:spcPct val="90000"/>
            </a:lnSpc>
            <a:spcBef>
              <a:spcPct val="0"/>
            </a:spcBef>
            <a:spcAft>
              <a:spcPct val="35000"/>
            </a:spcAft>
            <a:buNone/>
          </a:pPr>
          <a:r>
            <a:rPr lang="en-US" sz="600" kern="1200"/>
            <a:t>Caregiving, parental stress, family wellbeing, post-diagnostic support</a:t>
          </a:r>
        </a:p>
      </dsp:txBody>
      <dsp:txXfrm>
        <a:off x="3175949" y="1046968"/>
        <a:ext cx="991894" cy="580683"/>
      </dsp:txXfrm>
    </dsp:sp>
    <dsp:sp modelId="{9B26DCD7-C212-45AD-8E22-820B0FB1018B}">
      <dsp:nvSpPr>
        <dsp:cNvPr id="0" name=""/>
        <dsp:cNvSpPr/>
      </dsp:nvSpPr>
      <dsp:spPr>
        <a:xfrm rot="10800000">
          <a:off x="2849475" y="1209834"/>
          <a:ext cx="217941" cy="2549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914857" y="1260824"/>
        <a:ext cx="152559" cy="152970"/>
      </dsp:txXfrm>
    </dsp:sp>
    <dsp:sp modelId="{BEF0BC83-C6A5-47BC-BD6D-F9E5BC8B55B7}">
      <dsp:nvSpPr>
        <dsp:cNvPr id="0" name=""/>
        <dsp:cNvSpPr/>
      </dsp:nvSpPr>
      <dsp:spPr>
        <a:xfrm>
          <a:off x="1718646" y="1028902"/>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Apply Boolean operators</a:t>
          </a:r>
          <a:endParaRPr lang="en-US" sz="600" kern="1200"/>
        </a:p>
        <a:p>
          <a:pPr marL="0" lvl="0" indent="0" algn="ctr" defTabSz="266700">
            <a:lnSpc>
              <a:spcPct val="90000"/>
            </a:lnSpc>
            <a:spcBef>
              <a:spcPct val="0"/>
            </a:spcBef>
            <a:spcAft>
              <a:spcPct val="35000"/>
            </a:spcAft>
            <a:buNone/>
          </a:pPr>
          <a:r>
            <a:rPr lang="en-US" sz="600" kern="1200"/>
            <a:t>AND (link concepts)</a:t>
          </a:r>
        </a:p>
        <a:p>
          <a:pPr marL="0" lvl="0" indent="0" algn="ctr" defTabSz="266700">
            <a:lnSpc>
              <a:spcPct val="90000"/>
            </a:lnSpc>
            <a:spcBef>
              <a:spcPct val="0"/>
            </a:spcBef>
            <a:spcAft>
              <a:spcPct val="35000"/>
            </a:spcAft>
            <a:buNone/>
          </a:pPr>
          <a:r>
            <a:rPr lang="en-US" sz="600" kern="1200"/>
            <a:t>OR (include synonyms, e.g., maternal OR mother*)</a:t>
          </a:r>
        </a:p>
        <a:p>
          <a:pPr marL="0" lvl="0" indent="0" algn="ctr" defTabSz="266700">
            <a:lnSpc>
              <a:spcPct val="90000"/>
            </a:lnSpc>
            <a:spcBef>
              <a:spcPct val="0"/>
            </a:spcBef>
            <a:spcAft>
              <a:spcPct val="35000"/>
            </a:spcAft>
            <a:buNone/>
          </a:pPr>
          <a:r>
            <a:rPr lang="en-US" sz="600" kern="1200"/>
            <a:t>NOT (exclude irrelevant results)</a:t>
          </a:r>
        </a:p>
      </dsp:txBody>
      <dsp:txXfrm>
        <a:off x="1736712" y="1046968"/>
        <a:ext cx="991894" cy="580683"/>
      </dsp:txXfrm>
    </dsp:sp>
    <dsp:sp modelId="{3AAD9A2E-74A7-47B9-9638-0CBB977CD4BF}">
      <dsp:nvSpPr>
        <dsp:cNvPr id="0" name=""/>
        <dsp:cNvSpPr/>
      </dsp:nvSpPr>
      <dsp:spPr>
        <a:xfrm rot="10800000">
          <a:off x="1410238" y="1209834"/>
          <a:ext cx="217941" cy="2549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1475620" y="1260824"/>
        <a:ext cx="152559" cy="152970"/>
      </dsp:txXfrm>
    </dsp:sp>
    <dsp:sp modelId="{40AF124F-947B-4FDA-BEB1-CA7AB11DCBC3}">
      <dsp:nvSpPr>
        <dsp:cNvPr id="0" name=""/>
        <dsp:cNvSpPr/>
      </dsp:nvSpPr>
      <dsp:spPr>
        <a:xfrm>
          <a:off x="279409" y="1028902"/>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Select databases</a:t>
          </a:r>
          <a:endParaRPr lang="en-US" sz="600" kern="1200"/>
        </a:p>
        <a:p>
          <a:pPr marL="0" lvl="0" indent="0" algn="ctr" defTabSz="266700">
            <a:lnSpc>
              <a:spcPct val="90000"/>
            </a:lnSpc>
            <a:spcBef>
              <a:spcPct val="0"/>
            </a:spcBef>
            <a:spcAft>
              <a:spcPct val="35000"/>
            </a:spcAft>
            <a:buNone/>
          </a:pPr>
          <a:r>
            <a:rPr lang="en-US" sz="600" kern="1200"/>
            <a:t>e.g., PubMed, PsycINFO, Scopus, Web of Science</a:t>
          </a:r>
        </a:p>
      </dsp:txBody>
      <dsp:txXfrm>
        <a:off x="297475" y="1046968"/>
        <a:ext cx="991894" cy="580683"/>
      </dsp:txXfrm>
    </dsp:sp>
    <dsp:sp modelId="{D4B6A287-D768-4384-A18B-A92BC2A415AD}">
      <dsp:nvSpPr>
        <dsp:cNvPr id="0" name=""/>
        <dsp:cNvSpPr/>
      </dsp:nvSpPr>
      <dsp:spPr>
        <a:xfrm rot="5400000">
          <a:off x="684452" y="1717679"/>
          <a:ext cx="217941" cy="2549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5400000">
        <a:off x="716938" y="1736183"/>
        <a:ext cx="152970" cy="152559"/>
      </dsp:txXfrm>
    </dsp:sp>
    <dsp:sp modelId="{943106FC-F072-45B4-A4AE-2AD8EB4BEAB6}">
      <dsp:nvSpPr>
        <dsp:cNvPr id="0" name=""/>
        <dsp:cNvSpPr/>
      </dsp:nvSpPr>
      <dsp:spPr>
        <a:xfrm>
          <a:off x="279409" y="2056928"/>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Apply filters</a:t>
          </a:r>
          <a:endParaRPr lang="en-US" sz="600" kern="1200"/>
        </a:p>
        <a:p>
          <a:pPr marL="0" lvl="0" indent="0" algn="ctr" defTabSz="266700">
            <a:lnSpc>
              <a:spcPct val="90000"/>
            </a:lnSpc>
            <a:spcBef>
              <a:spcPct val="0"/>
            </a:spcBef>
            <a:spcAft>
              <a:spcPct val="35000"/>
            </a:spcAft>
            <a:buNone/>
          </a:pPr>
          <a:r>
            <a:rPr lang="en-US" sz="600" kern="1200"/>
            <a:t>Date range (last decade)</a:t>
          </a:r>
        </a:p>
        <a:p>
          <a:pPr marL="0" lvl="0" indent="0" algn="ctr" defTabSz="266700">
            <a:lnSpc>
              <a:spcPct val="90000"/>
            </a:lnSpc>
            <a:spcBef>
              <a:spcPct val="0"/>
            </a:spcBef>
            <a:spcAft>
              <a:spcPct val="35000"/>
            </a:spcAft>
            <a:buNone/>
          </a:pPr>
          <a:r>
            <a:rPr lang="en-US" sz="600" kern="1200"/>
            <a:t>Peer-reviewed</a:t>
          </a:r>
        </a:p>
        <a:p>
          <a:pPr marL="0" lvl="0" indent="0" algn="ctr" defTabSz="266700">
            <a:lnSpc>
              <a:spcPct val="90000"/>
            </a:lnSpc>
            <a:spcBef>
              <a:spcPct val="0"/>
            </a:spcBef>
            <a:spcAft>
              <a:spcPct val="35000"/>
            </a:spcAft>
            <a:buNone/>
          </a:pPr>
          <a:r>
            <a:rPr lang="en-US" sz="600" kern="1200"/>
            <a:t>Language (English)</a:t>
          </a:r>
        </a:p>
      </dsp:txBody>
      <dsp:txXfrm>
        <a:off x="297475" y="2074994"/>
        <a:ext cx="991894" cy="580683"/>
      </dsp:txXfrm>
    </dsp:sp>
    <dsp:sp modelId="{F11BEA05-0845-4F74-9265-104946693516}">
      <dsp:nvSpPr>
        <dsp:cNvPr id="0" name=""/>
        <dsp:cNvSpPr/>
      </dsp:nvSpPr>
      <dsp:spPr>
        <a:xfrm>
          <a:off x="1397902" y="2237861"/>
          <a:ext cx="217941" cy="2549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397902" y="2288851"/>
        <a:ext cx="152559" cy="152970"/>
      </dsp:txXfrm>
    </dsp:sp>
    <dsp:sp modelId="{4409EA80-74C9-4E12-B362-078659A204B5}">
      <dsp:nvSpPr>
        <dsp:cNvPr id="0" name=""/>
        <dsp:cNvSpPr/>
      </dsp:nvSpPr>
      <dsp:spPr>
        <a:xfrm>
          <a:off x="1718646" y="2056928"/>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Log and refine searches</a:t>
          </a:r>
          <a:endParaRPr lang="en-US" sz="600" kern="1200"/>
        </a:p>
        <a:p>
          <a:pPr marL="0" lvl="0" indent="0" algn="ctr" defTabSz="266700">
            <a:lnSpc>
              <a:spcPct val="90000"/>
            </a:lnSpc>
            <a:spcBef>
              <a:spcPct val="0"/>
            </a:spcBef>
            <a:spcAft>
              <a:spcPct val="35000"/>
            </a:spcAft>
            <a:buNone/>
          </a:pPr>
          <a:r>
            <a:rPr lang="en-US" sz="600" kern="1200"/>
            <a:t>Record combinations, yields, and adjustments</a:t>
          </a:r>
        </a:p>
        <a:p>
          <a:pPr marL="0" lvl="0" indent="0" algn="ctr" defTabSz="266700">
            <a:lnSpc>
              <a:spcPct val="90000"/>
            </a:lnSpc>
            <a:spcBef>
              <a:spcPct val="0"/>
            </a:spcBef>
            <a:spcAft>
              <a:spcPct val="35000"/>
            </a:spcAft>
            <a:buNone/>
          </a:pPr>
          <a:r>
            <a:rPr lang="en-US" sz="600" kern="1200"/>
            <a:t>Iterative refinement for accuracy</a:t>
          </a:r>
        </a:p>
      </dsp:txBody>
      <dsp:txXfrm>
        <a:off x="1736712" y="2074994"/>
        <a:ext cx="991894" cy="580683"/>
      </dsp:txXfrm>
    </dsp:sp>
    <dsp:sp modelId="{2288DA5C-A6BA-429D-9FBC-413DEB84670B}">
      <dsp:nvSpPr>
        <dsp:cNvPr id="0" name=""/>
        <dsp:cNvSpPr/>
      </dsp:nvSpPr>
      <dsp:spPr>
        <a:xfrm>
          <a:off x="2837139" y="2237861"/>
          <a:ext cx="217941" cy="2549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837139" y="2288851"/>
        <a:ext cx="152559" cy="152970"/>
      </dsp:txXfrm>
    </dsp:sp>
    <dsp:sp modelId="{3006E9A0-3258-48D7-BF33-9FED69E7CE84}">
      <dsp:nvSpPr>
        <dsp:cNvPr id="0" name=""/>
        <dsp:cNvSpPr/>
      </dsp:nvSpPr>
      <dsp:spPr>
        <a:xfrm>
          <a:off x="3157883" y="2056928"/>
          <a:ext cx="1028026" cy="61681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b="1" kern="1200"/>
            <a:t>Output</a:t>
          </a:r>
          <a:endParaRPr lang="en-US" sz="600" kern="1200"/>
        </a:p>
        <a:p>
          <a:pPr marL="0" lvl="0" indent="0" algn="ctr" defTabSz="266700">
            <a:lnSpc>
              <a:spcPct val="90000"/>
            </a:lnSpc>
            <a:spcBef>
              <a:spcPct val="0"/>
            </a:spcBef>
            <a:spcAft>
              <a:spcPct val="35000"/>
            </a:spcAft>
            <a:buNone/>
          </a:pPr>
          <a:r>
            <a:rPr lang="en-US" sz="600" kern="1200"/>
            <a:t>Search log</a:t>
          </a:r>
        </a:p>
        <a:p>
          <a:pPr marL="0" lvl="0" indent="0" algn="ctr" defTabSz="266700">
            <a:lnSpc>
              <a:spcPct val="90000"/>
            </a:lnSpc>
            <a:spcBef>
              <a:spcPct val="0"/>
            </a:spcBef>
            <a:spcAft>
              <a:spcPct val="35000"/>
            </a:spcAft>
            <a:buNone/>
          </a:pPr>
          <a:r>
            <a:rPr lang="en-US" sz="600" kern="1200"/>
            <a:t>Master library (deduplicated references)</a:t>
          </a:r>
        </a:p>
      </dsp:txBody>
      <dsp:txXfrm>
        <a:off x="3175949" y="2074994"/>
        <a:ext cx="991894" cy="58068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9E7582-FB05-49B0-9896-B0810C07265B}">
      <dsp:nvSpPr>
        <dsp:cNvPr id="0" name=""/>
        <dsp:cNvSpPr/>
      </dsp:nvSpPr>
      <dsp:spPr>
        <a:xfrm>
          <a:off x="0" y="3209"/>
          <a:ext cx="4251960" cy="58032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US" sz="1800" b="1" kern="1200"/>
            <a:t>PRSIMA Diagram</a:t>
          </a:r>
        </a:p>
      </dsp:txBody>
      <dsp:txXfrm>
        <a:off x="28329" y="31538"/>
        <a:ext cx="4195302" cy="52366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0AF5EF-14B3-4EC7-AC79-4D5A42BBD543}">
      <dsp:nvSpPr>
        <dsp:cNvPr id="0" name=""/>
        <dsp:cNvSpPr/>
      </dsp:nvSpPr>
      <dsp:spPr>
        <a:xfrm>
          <a:off x="0" y="4601645"/>
          <a:ext cx="3314700" cy="28112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b="1" kern="1200"/>
            <a:t>Included</a:t>
          </a:r>
          <a:endParaRPr lang="en-US" sz="700" kern="1200"/>
        </a:p>
        <a:p>
          <a:pPr marL="0" lvl="0" indent="0" algn="ctr" defTabSz="311150">
            <a:lnSpc>
              <a:spcPct val="90000"/>
            </a:lnSpc>
            <a:spcBef>
              <a:spcPct val="0"/>
            </a:spcBef>
            <a:spcAft>
              <a:spcPct val="35000"/>
            </a:spcAft>
            <a:buNone/>
          </a:pPr>
          <a:r>
            <a:rPr lang="en-US" sz="700" kern="1200"/>
            <a:t>Studies in final synthesis: </a:t>
          </a:r>
          <a:r>
            <a:rPr lang="en-US" sz="700" b="1" kern="1200"/>
            <a:t>44</a:t>
          </a:r>
          <a:endParaRPr lang="en-US" sz="700" kern="1200"/>
        </a:p>
      </dsp:txBody>
      <dsp:txXfrm>
        <a:off x="0" y="4601645"/>
        <a:ext cx="3314700" cy="281128"/>
      </dsp:txXfrm>
    </dsp:sp>
    <dsp:sp modelId="{530AE3AC-40FC-47FC-9709-5EC361B7A44E}">
      <dsp:nvSpPr>
        <dsp:cNvPr id="0" name=""/>
        <dsp:cNvSpPr/>
      </dsp:nvSpPr>
      <dsp:spPr>
        <a:xfrm rot="10800000">
          <a:off x="0" y="2921215"/>
          <a:ext cx="3314700" cy="1684647"/>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b="1" kern="1200"/>
            <a:t>Eligibility</a:t>
          </a:r>
          <a:endParaRPr lang="en-US" sz="700" kern="1200"/>
        </a:p>
        <a:p>
          <a:pPr marL="0" lvl="0" indent="0" algn="ctr" defTabSz="311150">
            <a:lnSpc>
              <a:spcPct val="90000"/>
            </a:lnSpc>
            <a:spcBef>
              <a:spcPct val="0"/>
            </a:spcBef>
            <a:spcAft>
              <a:spcPct val="35000"/>
            </a:spcAft>
            <a:buNone/>
          </a:pPr>
          <a:r>
            <a:rPr lang="en-US" sz="700" kern="1200"/>
            <a:t>Full-text articles assessed: 142</a:t>
          </a:r>
        </a:p>
        <a:p>
          <a:pPr marL="0" lvl="0" indent="0" algn="ctr" defTabSz="311150">
            <a:lnSpc>
              <a:spcPct val="90000"/>
            </a:lnSpc>
            <a:spcBef>
              <a:spcPct val="0"/>
            </a:spcBef>
            <a:spcAft>
              <a:spcPct val="35000"/>
            </a:spcAft>
            <a:buNone/>
          </a:pPr>
          <a:r>
            <a:rPr lang="en-US" sz="700" kern="1200"/>
            <a:t>Full-text articles excluded: 98</a:t>
          </a:r>
        </a:p>
        <a:p>
          <a:pPr marL="0" lvl="0" indent="0" algn="ctr" defTabSz="311150">
            <a:lnSpc>
              <a:spcPct val="90000"/>
            </a:lnSpc>
            <a:spcBef>
              <a:spcPct val="0"/>
            </a:spcBef>
            <a:spcAft>
              <a:spcPct val="35000"/>
            </a:spcAft>
            <a:buNone/>
          </a:pPr>
          <a:r>
            <a:rPr lang="en-US" sz="700" kern="1200"/>
            <a:t>Wrong population: 34</a:t>
          </a:r>
        </a:p>
        <a:p>
          <a:pPr marL="0" lvl="0" indent="0" algn="ctr" defTabSz="311150">
            <a:lnSpc>
              <a:spcPct val="90000"/>
            </a:lnSpc>
            <a:spcBef>
              <a:spcPct val="0"/>
            </a:spcBef>
            <a:spcAft>
              <a:spcPct val="35000"/>
            </a:spcAft>
            <a:buNone/>
          </a:pPr>
          <a:r>
            <a:rPr lang="en-US" sz="700" kern="1200"/>
            <a:t>Mixed caregivers (no subgroup data): 21</a:t>
          </a:r>
        </a:p>
        <a:p>
          <a:pPr marL="0" lvl="0" indent="0" algn="ctr" defTabSz="311150">
            <a:lnSpc>
              <a:spcPct val="90000"/>
            </a:lnSpc>
            <a:spcBef>
              <a:spcPct val="0"/>
            </a:spcBef>
            <a:spcAft>
              <a:spcPct val="35000"/>
            </a:spcAft>
            <a:buNone/>
          </a:pPr>
          <a:r>
            <a:rPr lang="en-US" sz="700" kern="1200"/>
            <a:t>Non-comparable context: 17</a:t>
          </a:r>
        </a:p>
        <a:p>
          <a:pPr marL="0" lvl="0" indent="0" algn="ctr" defTabSz="311150">
            <a:lnSpc>
              <a:spcPct val="90000"/>
            </a:lnSpc>
            <a:spcBef>
              <a:spcPct val="0"/>
            </a:spcBef>
            <a:spcAft>
              <a:spcPct val="35000"/>
            </a:spcAft>
            <a:buNone/>
          </a:pPr>
          <a:r>
            <a:rPr lang="en-US" sz="700" kern="1200"/>
            <a:t>Not peer-reviewed/editorials: 16</a:t>
          </a:r>
        </a:p>
        <a:p>
          <a:pPr marL="0" lvl="0" indent="0" algn="ctr" defTabSz="311150">
            <a:lnSpc>
              <a:spcPct val="90000"/>
            </a:lnSpc>
            <a:spcBef>
              <a:spcPct val="0"/>
            </a:spcBef>
            <a:spcAft>
              <a:spcPct val="35000"/>
            </a:spcAft>
            <a:buNone/>
          </a:pPr>
          <a:r>
            <a:rPr lang="en-US" sz="700" kern="1200"/>
            <a:t>Outside date range: 10</a:t>
          </a:r>
        </a:p>
      </dsp:txBody>
      <dsp:txXfrm rot="10800000">
        <a:off x="0" y="2921215"/>
        <a:ext cx="3314700" cy="1094633"/>
      </dsp:txXfrm>
    </dsp:sp>
    <dsp:sp modelId="{94BE7144-B43F-4B2D-8280-AB71DE6B8797}">
      <dsp:nvSpPr>
        <dsp:cNvPr id="0" name=""/>
        <dsp:cNvSpPr/>
      </dsp:nvSpPr>
      <dsp:spPr>
        <a:xfrm rot="10800000">
          <a:off x="0" y="1556894"/>
          <a:ext cx="3314700" cy="1368537"/>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b="1" kern="1200"/>
            <a:t>Screening</a:t>
          </a:r>
          <a:endParaRPr lang="en-US" sz="700" kern="1200"/>
        </a:p>
        <a:p>
          <a:pPr marL="0" lvl="0" indent="0" algn="ctr" defTabSz="311150">
            <a:lnSpc>
              <a:spcPct val="90000"/>
            </a:lnSpc>
            <a:spcBef>
              <a:spcPct val="0"/>
            </a:spcBef>
            <a:spcAft>
              <a:spcPct val="35000"/>
            </a:spcAft>
            <a:buNone/>
          </a:pPr>
          <a:r>
            <a:rPr lang="en-US" sz="700" kern="1200"/>
            <a:t>Duplicates removed: 178</a:t>
          </a:r>
        </a:p>
        <a:p>
          <a:pPr marL="0" lvl="0" indent="0" algn="ctr" defTabSz="311150">
            <a:lnSpc>
              <a:spcPct val="90000"/>
            </a:lnSpc>
            <a:spcBef>
              <a:spcPct val="0"/>
            </a:spcBef>
            <a:spcAft>
              <a:spcPct val="35000"/>
            </a:spcAft>
            <a:buNone/>
          </a:pPr>
          <a:r>
            <a:rPr lang="en-US" sz="700" kern="1200"/>
            <a:t>Records after duplicates: 471</a:t>
          </a:r>
        </a:p>
        <a:p>
          <a:pPr marL="0" lvl="0" indent="0" algn="ctr" defTabSz="311150">
            <a:lnSpc>
              <a:spcPct val="90000"/>
            </a:lnSpc>
            <a:spcBef>
              <a:spcPct val="0"/>
            </a:spcBef>
            <a:spcAft>
              <a:spcPct val="35000"/>
            </a:spcAft>
            <a:buNone/>
          </a:pPr>
          <a:r>
            <a:rPr lang="en-US" sz="700" kern="1200"/>
            <a:t>Title/abstract screening: 471</a:t>
          </a:r>
        </a:p>
        <a:p>
          <a:pPr marL="0" lvl="0" indent="0" algn="ctr" defTabSz="311150">
            <a:lnSpc>
              <a:spcPct val="90000"/>
            </a:lnSpc>
            <a:spcBef>
              <a:spcPct val="0"/>
            </a:spcBef>
            <a:spcAft>
              <a:spcPct val="35000"/>
            </a:spcAft>
            <a:buNone/>
          </a:pPr>
          <a:r>
            <a:rPr lang="en-US" sz="700" kern="1200"/>
            <a:t>Records excluded: 329 (off-topic or non-qualitative)</a:t>
          </a:r>
        </a:p>
      </dsp:txBody>
      <dsp:txXfrm rot="10800000">
        <a:off x="0" y="1556894"/>
        <a:ext cx="3314700" cy="889234"/>
      </dsp:txXfrm>
    </dsp:sp>
    <dsp:sp modelId="{D346D3B6-23D1-407B-8E42-2C5E80054951}">
      <dsp:nvSpPr>
        <dsp:cNvPr id="0" name=""/>
        <dsp:cNvSpPr/>
      </dsp:nvSpPr>
      <dsp:spPr>
        <a:xfrm rot="10800000">
          <a:off x="0" y="1645"/>
          <a:ext cx="3314700" cy="1559466"/>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b="1" kern="1200"/>
            <a:t>Identification</a:t>
          </a:r>
          <a:endParaRPr lang="en-US" sz="700" kern="1200"/>
        </a:p>
        <a:p>
          <a:pPr marL="0" lvl="0" indent="0" algn="ctr" defTabSz="311150">
            <a:lnSpc>
              <a:spcPct val="90000"/>
            </a:lnSpc>
            <a:spcBef>
              <a:spcPct val="0"/>
            </a:spcBef>
            <a:spcAft>
              <a:spcPct val="35000"/>
            </a:spcAft>
            <a:buNone/>
          </a:pPr>
          <a:r>
            <a:rPr lang="en-US" sz="700" kern="1200"/>
            <a:t>Records from databases: 612; Google Scholar: 230; PubMed: 162</a:t>
          </a:r>
        </a:p>
        <a:p>
          <a:pPr marL="0" lvl="0" indent="0" algn="ctr" defTabSz="311150">
            <a:lnSpc>
              <a:spcPct val="90000"/>
            </a:lnSpc>
            <a:spcBef>
              <a:spcPct val="0"/>
            </a:spcBef>
            <a:spcAft>
              <a:spcPct val="35000"/>
            </a:spcAft>
            <a:buNone/>
          </a:pPr>
          <a:r>
            <a:rPr lang="en-US" sz="700" kern="1200"/>
            <a:t>PsycINFO: 128; Scopus: 92</a:t>
          </a:r>
        </a:p>
        <a:p>
          <a:pPr marL="0" lvl="0" indent="0" algn="ctr" defTabSz="311150">
            <a:lnSpc>
              <a:spcPct val="90000"/>
            </a:lnSpc>
            <a:spcBef>
              <a:spcPct val="0"/>
            </a:spcBef>
            <a:spcAft>
              <a:spcPct val="35000"/>
            </a:spcAft>
            <a:buNone/>
          </a:pPr>
          <a:r>
            <a:rPr lang="en-US" sz="700" kern="1200"/>
            <a:t>Additional records (citation tracking + policy sources): 37</a:t>
          </a:r>
        </a:p>
        <a:p>
          <a:pPr marL="0" lvl="0" indent="0" algn="ctr" defTabSz="311150">
            <a:lnSpc>
              <a:spcPct val="90000"/>
            </a:lnSpc>
            <a:spcBef>
              <a:spcPct val="0"/>
            </a:spcBef>
            <a:spcAft>
              <a:spcPct val="35000"/>
            </a:spcAft>
            <a:buNone/>
          </a:pPr>
          <a:r>
            <a:rPr lang="en-US" sz="700" b="1" kern="1200"/>
            <a:t>Total records before duplicates:</a:t>
          </a:r>
          <a:r>
            <a:rPr lang="en-US" sz="700" kern="1200"/>
            <a:t> 649</a:t>
          </a:r>
        </a:p>
      </dsp:txBody>
      <dsp:txXfrm rot="10800000">
        <a:off x="0" y="1645"/>
        <a:ext cx="3314700" cy="101329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9E7582-FB05-49B0-9896-B0810C07265B}">
      <dsp:nvSpPr>
        <dsp:cNvPr id="0" name=""/>
        <dsp:cNvSpPr/>
      </dsp:nvSpPr>
      <dsp:spPr>
        <a:xfrm>
          <a:off x="0" y="23640"/>
          <a:ext cx="4251960" cy="547079"/>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US" sz="1800" b="1" kern="1200"/>
            <a:t>Thematic analysis workflow (Braun &amp; Clarke)</a:t>
          </a:r>
        </a:p>
      </dsp:txBody>
      <dsp:txXfrm>
        <a:off x="26706" y="50346"/>
        <a:ext cx="4198548" cy="49366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4E918D-75E6-45A6-BAB6-F7E3345CFE30}">
      <dsp:nvSpPr>
        <dsp:cNvPr id="0" name=""/>
        <dsp:cNvSpPr/>
      </dsp:nvSpPr>
      <dsp:spPr>
        <a:xfrm>
          <a:off x="90371" y="2017"/>
          <a:ext cx="1912240" cy="114734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1: Familiarisation with the data</a:t>
          </a:r>
          <a:endParaRPr lang="en-US" sz="900" kern="1200"/>
        </a:p>
        <a:p>
          <a:pPr marL="0" lvl="0" indent="0" algn="ctr" defTabSz="400050">
            <a:lnSpc>
              <a:spcPct val="90000"/>
            </a:lnSpc>
            <a:spcBef>
              <a:spcPct val="0"/>
            </a:spcBef>
            <a:spcAft>
              <a:spcPct val="35000"/>
            </a:spcAft>
            <a:buNone/>
          </a:pPr>
          <a:r>
            <a:rPr lang="en-US" sz="900" kern="1200"/>
            <a:t>Actions: Read full texts; highlight salient extracts; write margin notes.</a:t>
          </a:r>
        </a:p>
        <a:p>
          <a:pPr marL="0" lvl="0" indent="0" algn="ctr" defTabSz="400050">
            <a:lnSpc>
              <a:spcPct val="90000"/>
            </a:lnSpc>
            <a:spcBef>
              <a:spcPct val="0"/>
            </a:spcBef>
            <a:spcAft>
              <a:spcPct val="35000"/>
            </a:spcAft>
            <a:buNone/>
          </a:pPr>
          <a:r>
            <a:rPr lang="en-US" sz="900" kern="1200"/>
            <a:t>Outputs: Reading memos; initial idea list; evidence tags (e.g., “diagnostic delay”).</a:t>
          </a:r>
        </a:p>
      </dsp:txBody>
      <dsp:txXfrm>
        <a:off x="123976" y="35622"/>
        <a:ext cx="1845030" cy="1080134"/>
      </dsp:txXfrm>
    </dsp:sp>
    <dsp:sp modelId="{66C42CBA-AFF8-491E-8557-A95764D269A3}">
      <dsp:nvSpPr>
        <dsp:cNvPr id="0" name=""/>
        <dsp:cNvSpPr/>
      </dsp:nvSpPr>
      <dsp:spPr>
        <a:xfrm>
          <a:off x="2170889" y="338571"/>
          <a:ext cx="405394" cy="4742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70889" y="433418"/>
        <a:ext cx="283776" cy="284541"/>
      </dsp:txXfrm>
    </dsp:sp>
    <dsp:sp modelId="{D34526E5-52DE-452B-A9D8-4B939A41F36E}">
      <dsp:nvSpPr>
        <dsp:cNvPr id="0" name=""/>
        <dsp:cNvSpPr/>
      </dsp:nvSpPr>
      <dsp:spPr>
        <a:xfrm>
          <a:off x="2767508" y="2017"/>
          <a:ext cx="1912240" cy="114734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2: Generating initial codes</a:t>
          </a:r>
          <a:endParaRPr lang="en-US" sz="900" kern="1200"/>
        </a:p>
        <a:p>
          <a:pPr marL="0" lvl="0" indent="0" algn="ctr" defTabSz="400050">
            <a:lnSpc>
              <a:spcPct val="90000"/>
            </a:lnSpc>
            <a:spcBef>
              <a:spcPct val="0"/>
            </a:spcBef>
            <a:spcAft>
              <a:spcPct val="35000"/>
            </a:spcAft>
            <a:buNone/>
          </a:pPr>
          <a:r>
            <a:rPr lang="en-US" sz="900" kern="1200"/>
            <a:t>Actions: Code meaningful segments line-by-line; apply short, active labels.</a:t>
          </a:r>
        </a:p>
        <a:p>
          <a:pPr marL="0" lvl="0" indent="0" algn="ctr" defTabSz="400050">
            <a:lnSpc>
              <a:spcPct val="90000"/>
            </a:lnSpc>
            <a:spcBef>
              <a:spcPct val="0"/>
            </a:spcBef>
            <a:spcAft>
              <a:spcPct val="35000"/>
            </a:spcAft>
            <a:buNone/>
          </a:pPr>
          <a:r>
            <a:rPr lang="en-US" sz="900" kern="1200"/>
            <a:t>Outputs: Codebook v1 (code, definition, inclusion/exclusion rules, exemplar quote).</a:t>
          </a:r>
        </a:p>
      </dsp:txBody>
      <dsp:txXfrm>
        <a:off x="2801113" y="35622"/>
        <a:ext cx="1845030" cy="1080134"/>
      </dsp:txXfrm>
    </dsp:sp>
    <dsp:sp modelId="{B05AA0B5-EF3F-497E-B29F-A581A9BF6C50}">
      <dsp:nvSpPr>
        <dsp:cNvPr id="0" name=""/>
        <dsp:cNvSpPr/>
      </dsp:nvSpPr>
      <dsp:spPr>
        <a:xfrm rot="5400000">
          <a:off x="3520930" y="1283218"/>
          <a:ext cx="405394" cy="4742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3581357" y="1317638"/>
        <a:ext cx="284541" cy="283776"/>
      </dsp:txXfrm>
    </dsp:sp>
    <dsp:sp modelId="{ABA022A5-15DD-4888-89C5-8A0C8BC42319}">
      <dsp:nvSpPr>
        <dsp:cNvPr id="0" name=""/>
        <dsp:cNvSpPr/>
      </dsp:nvSpPr>
      <dsp:spPr>
        <a:xfrm>
          <a:off x="2767508" y="1914257"/>
          <a:ext cx="1912240" cy="114734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3: Searching for themes</a:t>
          </a:r>
          <a:endParaRPr lang="en-US" sz="900" kern="1200"/>
        </a:p>
        <a:p>
          <a:pPr marL="0" lvl="0" indent="0" algn="ctr" defTabSz="400050">
            <a:lnSpc>
              <a:spcPct val="90000"/>
            </a:lnSpc>
            <a:spcBef>
              <a:spcPct val="0"/>
            </a:spcBef>
            <a:spcAft>
              <a:spcPct val="35000"/>
            </a:spcAft>
            <a:buNone/>
          </a:pPr>
          <a:r>
            <a:rPr lang="en-US" sz="900" kern="1200"/>
            <a:t>Actions: Cluster related codes; build candidate themes and subthemes.</a:t>
          </a:r>
        </a:p>
        <a:p>
          <a:pPr marL="0" lvl="0" indent="0" algn="ctr" defTabSz="400050">
            <a:lnSpc>
              <a:spcPct val="90000"/>
            </a:lnSpc>
            <a:spcBef>
              <a:spcPct val="0"/>
            </a:spcBef>
            <a:spcAft>
              <a:spcPct val="35000"/>
            </a:spcAft>
            <a:buNone/>
          </a:pPr>
          <a:r>
            <a:rPr lang="en-US" sz="900" kern="1200"/>
            <a:t>Outputs: Theme map v1; table linking codes → candidate themes.</a:t>
          </a:r>
        </a:p>
      </dsp:txBody>
      <dsp:txXfrm>
        <a:off x="2801113" y="1947862"/>
        <a:ext cx="1845030" cy="1080134"/>
      </dsp:txXfrm>
    </dsp:sp>
    <dsp:sp modelId="{FCFA64A9-9F6C-4F88-9A45-8686C12F3DED}">
      <dsp:nvSpPr>
        <dsp:cNvPr id="0" name=""/>
        <dsp:cNvSpPr/>
      </dsp:nvSpPr>
      <dsp:spPr>
        <a:xfrm rot="10800000">
          <a:off x="2193835" y="2250812"/>
          <a:ext cx="405394" cy="4742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315453" y="2345659"/>
        <a:ext cx="283776" cy="284541"/>
      </dsp:txXfrm>
    </dsp:sp>
    <dsp:sp modelId="{A3BA29DD-0C56-461A-A263-BA764B6CD916}">
      <dsp:nvSpPr>
        <dsp:cNvPr id="0" name=""/>
        <dsp:cNvSpPr/>
      </dsp:nvSpPr>
      <dsp:spPr>
        <a:xfrm>
          <a:off x="90371" y="1914257"/>
          <a:ext cx="1912240" cy="114734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4: Reviewing themes</a:t>
          </a:r>
          <a:endParaRPr lang="en-US" sz="900" kern="1200"/>
        </a:p>
        <a:p>
          <a:pPr marL="0" lvl="0" indent="0" algn="ctr" defTabSz="400050">
            <a:lnSpc>
              <a:spcPct val="90000"/>
            </a:lnSpc>
            <a:spcBef>
              <a:spcPct val="0"/>
            </a:spcBef>
            <a:spcAft>
              <a:spcPct val="35000"/>
            </a:spcAft>
            <a:buNone/>
          </a:pPr>
          <a:r>
            <a:rPr lang="en-US" sz="900" kern="1200"/>
            <a:t>Actions: Check fit against coded extracts and entire corpus; merge/split/rename.</a:t>
          </a:r>
        </a:p>
        <a:p>
          <a:pPr marL="0" lvl="0" indent="0" algn="ctr" defTabSz="400050">
            <a:lnSpc>
              <a:spcPct val="90000"/>
            </a:lnSpc>
            <a:spcBef>
              <a:spcPct val="0"/>
            </a:spcBef>
            <a:spcAft>
              <a:spcPct val="35000"/>
            </a:spcAft>
            <a:buNone/>
          </a:pPr>
          <a:r>
            <a:rPr lang="en-US" sz="900" kern="1200"/>
            <a:t>Outputs: Theme map v2; discarded/moved code log; coverage check notes.</a:t>
          </a:r>
        </a:p>
      </dsp:txBody>
      <dsp:txXfrm>
        <a:off x="123976" y="1947862"/>
        <a:ext cx="1845030" cy="1080134"/>
      </dsp:txXfrm>
    </dsp:sp>
    <dsp:sp modelId="{CB568DFF-11D0-4E7C-9D05-E6B87FF4DB53}">
      <dsp:nvSpPr>
        <dsp:cNvPr id="0" name=""/>
        <dsp:cNvSpPr/>
      </dsp:nvSpPr>
      <dsp:spPr>
        <a:xfrm rot="5400000">
          <a:off x="843794" y="3195458"/>
          <a:ext cx="405394" cy="4742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904221" y="3229878"/>
        <a:ext cx="284541" cy="283776"/>
      </dsp:txXfrm>
    </dsp:sp>
    <dsp:sp modelId="{E0B02FE3-DADA-49C7-B67B-D84DFBB210B1}">
      <dsp:nvSpPr>
        <dsp:cNvPr id="0" name=""/>
        <dsp:cNvSpPr/>
      </dsp:nvSpPr>
      <dsp:spPr>
        <a:xfrm>
          <a:off x="90371" y="3826498"/>
          <a:ext cx="1912240" cy="114734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5: Defining and naming themes</a:t>
          </a:r>
          <a:endParaRPr lang="en-US" sz="900" kern="1200"/>
        </a:p>
        <a:p>
          <a:pPr marL="0" lvl="0" indent="0" algn="ctr" defTabSz="400050">
            <a:lnSpc>
              <a:spcPct val="90000"/>
            </a:lnSpc>
            <a:spcBef>
              <a:spcPct val="0"/>
            </a:spcBef>
            <a:spcAft>
              <a:spcPct val="35000"/>
            </a:spcAft>
            <a:buNone/>
          </a:pPr>
          <a:r>
            <a:rPr lang="en-US" sz="900" kern="1200"/>
            <a:t>Actions: Write theme summaries; clarify scope, boundaries, and narrative.</a:t>
          </a:r>
        </a:p>
        <a:p>
          <a:pPr marL="0" lvl="0" indent="0" algn="ctr" defTabSz="400050">
            <a:lnSpc>
              <a:spcPct val="90000"/>
            </a:lnSpc>
            <a:spcBef>
              <a:spcPct val="0"/>
            </a:spcBef>
            <a:spcAft>
              <a:spcPct val="35000"/>
            </a:spcAft>
            <a:buNone/>
          </a:pPr>
          <a:r>
            <a:rPr lang="en-US" sz="900" kern="1200"/>
            <a:t>Outputs: Final theme definitions; subtheme list; representative quotations.</a:t>
          </a:r>
        </a:p>
      </dsp:txBody>
      <dsp:txXfrm>
        <a:off x="123976" y="3860103"/>
        <a:ext cx="1845030" cy="1080134"/>
      </dsp:txXfrm>
    </dsp:sp>
    <dsp:sp modelId="{9462CAF7-A377-4878-88F6-0B6CA9B47A00}">
      <dsp:nvSpPr>
        <dsp:cNvPr id="0" name=""/>
        <dsp:cNvSpPr/>
      </dsp:nvSpPr>
      <dsp:spPr>
        <a:xfrm>
          <a:off x="2170889" y="4163052"/>
          <a:ext cx="405394" cy="4742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70889" y="4257899"/>
        <a:ext cx="283776" cy="284541"/>
      </dsp:txXfrm>
    </dsp:sp>
    <dsp:sp modelId="{4EED109E-E805-4C07-B88C-F7DFB9E65278}">
      <dsp:nvSpPr>
        <dsp:cNvPr id="0" name=""/>
        <dsp:cNvSpPr/>
      </dsp:nvSpPr>
      <dsp:spPr>
        <a:xfrm>
          <a:off x="2767508" y="3826498"/>
          <a:ext cx="1912240" cy="114734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6: Producing the report</a:t>
          </a:r>
          <a:endParaRPr lang="en-US" sz="900" kern="1200"/>
        </a:p>
        <a:p>
          <a:pPr marL="0" lvl="0" indent="0" algn="ctr" defTabSz="400050">
            <a:lnSpc>
              <a:spcPct val="90000"/>
            </a:lnSpc>
            <a:spcBef>
              <a:spcPct val="0"/>
            </a:spcBef>
            <a:spcAft>
              <a:spcPct val="35000"/>
            </a:spcAft>
            <a:buNone/>
          </a:pPr>
          <a:r>
            <a:rPr lang="en-US" sz="900" kern="1200"/>
            <a:t>Actions: Select vivid extracts; integrate with literature; align to objectives.</a:t>
          </a:r>
        </a:p>
        <a:p>
          <a:pPr marL="0" lvl="0" indent="0" algn="ctr" defTabSz="400050">
            <a:lnSpc>
              <a:spcPct val="90000"/>
            </a:lnSpc>
            <a:spcBef>
              <a:spcPct val="0"/>
            </a:spcBef>
            <a:spcAft>
              <a:spcPct val="35000"/>
            </a:spcAft>
            <a:buNone/>
          </a:pPr>
          <a:r>
            <a:rPr lang="en-US" sz="900" kern="1200"/>
            <a:t>Outputs: Chapter 4 structure; theme-by-objective matrix; limitations/reflexivity note.</a:t>
          </a:r>
        </a:p>
      </dsp:txBody>
      <dsp:txXfrm>
        <a:off x="2801113" y="3860103"/>
        <a:ext cx="1845030" cy="108013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229E3C-2991-46D5-A1D2-0FAA2C30A611}">
      <dsp:nvSpPr>
        <dsp:cNvPr id="0" name=""/>
        <dsp:cNvSpPr/>
      </dsp:nvSpPr>
      <dsp:spPr>
        <a:xfrm>
          <a:off x="1282368" y="100574"/>
          <a:ext cx="2223492" cy="694841"/>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0639"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Academic integrity – report findings honestly; avoid fabrication, falsification, and plagiarism</a:t>
          </a:r>
        </a:p>
      </dsp:txBody>
      <dsp:txXfrm>
        <a:off x="1282368" y="100574"/>
        <a:ext cx="2223492" cy="694841"/>
      </dsp:txXfrm>
    </dsp:sp>
    <dsp:sp modelId="{7F9C7293-4A24-4FE1-B5DB-C2C178C86BFA}">
      <dsp:nvSpPr>
        <dsp:cNvPr id="0" name=""/>
        <dsp:cNvSpPr/>
      </dsp:nvSpPr>
      <dsp:spPr>
        <a:xfrm>
          <a:off x="1189722" y="208"/>
          <a:ext cx="486388" cy="729583"/>
        </a:xfrm>
        <a:prstGeom prst="rect">
          <a:avLst/>
        </a:prstGeom>
        <a:blipFill rotWithShape="1">
          <a:blip xmlns:r="http://schemas.openxmlformats.org/officeDocument/2006/relationships" r:embed="rId1"/>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6ADB2CB-513F-41A1-B4B2-D2D1983EFAC1}">
      <dsp:nvSpPr>
        <dsp:cNvPr id="0" name=""/>
        <dsp:cNvSpPr/>
      </dsp:nvSpPr>
      <dsp:spPr>
        <a:xfrm>
          <a:off x="3678026" y="100574"/>
          <a:ext cx="2223492" cy="694841"/>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0639"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Accurate attribution – cite and reference all sources consistently (Harvard), including quotes and figures</a:t>
          </a:r>
        </a:p>
      </dsp:txBody>
      <dsp:txXfrm>
        <a:off x="3678026" y="100574"/>
        <a:ext cx="2223492" cy="694841"/>
      </dsp:txXfrm>
    </dsp:sp>
    <dsp:sp modelId="{489A1AEC-FE9E-45A8-AC75-10988DEEA53F}">
      <dsp:nvSpPr>
        <dsp:cNvPr id="0" name=""/>
        <dsp:cNvSpPr/>
      </dsp:nvSpPr>
      <dsp:spPr>
        <a:xfrm>
          <a:off x="3585381" y="208"/>
          <a:ext cx="486388" cy="729583"/>
        </a:xfrm>
        <a:prstGeom prst="rect">
          <a:avLst/>
        </a:prstGeom>
        <a:blipFill rotWithShape="1">
          <a:blip xmlns:r="http://schemas.openxmlformats.org/officeDocument/2006/relationships" r:embed="rId2"/>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4F0618-BFF2-4622-8405-103737077B67}">
      <dsp:nvSpPr>
        <dsp:cNvPr id="0" name=""/>
        <dsp:cNvSpPr/>
      </dsp:nvSpPr>
      <dsp:spPr>
        <a:xfrm>
          <a:off x="6073685" y="100574"/>
          <a:ext cx="2223492" cy="694841"/>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0639"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Fair representation – summarise studies faithfully; avoid cherry-picking or overstating conclusions.</a:t>
          </a:r>
        </a:p>
      </dsp:txBody>
      <dsp:txXfrm>
        <a:off x="6073685" y="100574"/>
        <a:ext cx="2223492" cy="694841"/>
      </dsp:txXfrm>
    </dsp:sp>
    <dsp:sp modelId="{1BEDB91C-6CBC-4CF4-BE44-3A7FE5AF8E65}">
      <dsp:nvSpPr>
        <dsp:cNvPr id="0" name=""/>
        <dsp:cNvSpPr/>
      </dsp:nvSpPr>
      <dsp:spPr>
        <a:xfrm>
          <a:off x="5981039" y="208"/>
          <a:ext cx="486388" cy="729583"/>
        </a:xfrm>
        <a:prstGeom prst="rect">
          <a:avLst/>
        </a:prstGeom>
        <a:blipFill rotWithShape="1">
          <a:blip xmlns:r="http://schemas.openxmlformats.org/officeDocument/2006/relationships" r:embed="rId3"/>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816FF3-39EA-4F94-BCE7-FBCCF4700AD2}">
      <dsp:nvSpPr>
        <dsp:cNvPr id="0" name=""/>
        <dsp:cNvSpPr/>
      </dsp:nvSpPr>
      <dsp:spPr>
        <a:xfrm>
          <a:off x="1282368" y="975302"/>
          <a:ext cx="2223492" cy="694841"/>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0639"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Quality appraisal – apply consistent inclusion/exclusion and credibility checks (e.g., CRAAP) to limit bias</a:t>
          </a:r>
        </a:p>
      </dsp:txBody>
      <dsp:txXfrm>
        <a:off x="1282368" y="975302"/>
        <a:ext cx="2223492" cy="694841"/>
      </dsp:txXfrm>
    </dsp:sp>
    <dsp:sp modelId="{E0B6BC50-BA35-496E-9FEB-BCDCA1F098E7}">
      <dsp:nvSpPr>
        <dsp:cNvPr id="0" name=""/>
        <dsp:cNvSpPr/>
      </dsp:nvSpPr>
      <dsp:spPr>
        <a:xfrm>
          <a:off x="1189722" y="874936"/>
          <a:ext cx="486388" cy="729583"/>
        </a:xfrm>
        <a:prstGeom prst="rect">
          <a:avLst/>
        </a:prstGeom>
        <a:blipFill rotWithShape="1">
          <a:blip xmlns:r="http://schemas.openxmlformats.org/officeDocument/2006/relationships" r:embed="rId4"/>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DC18751-AC31-4002-818C-39F8439FBF4F}">
      <dsp:nvSpPr>
        <dsp:cNvPr id="0" name=""/>
        <dsp:cNvSpPr/>
      </dsp:nvSpPr>
      <dsp:spPr>
        <a:xfrm>
          <a:off x="3678026" y="975302"/>
          <a:ext cx="2223492" cy="694841"/>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0639"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Copyright and permissions – use tables/figures under licence or open terms, with correct attribution</a:t>
          </a:r>
        </a:p>
      </dsp:txBody>
      <dsp:txXfrm>
        <a:off x="3678026" y="975302"/>
        <a:ext cx="2223492" cy="694841"/>
      </dsp:txXfrm>
    </dsp:sp>
    <dsp:sp modelId="{8DC9DB06-5E53-4811-A883-59EA95C551ED}">
      <dsp:nvSpPr>
        <dsp:cNvPr id="0" name=""/>
        <dsp:cNvSpPr/>
      </dsp:nvSpPr>
      <dsp:spPr>
        <a:xfrm>
          <a:off x="3585381" y="874936"/>
          <a:ext cx="486388" cy="729583"/>
        </a:xfrm>
        <a:prstGeom prst="rect">
          <a:avLst/>
        </a:prstGeom>
        <a:blipFill rotWithShape="1">
          <a:blip xmlns:r="http://schemas.openxmlformats.org/officeDocument/2006/relationships" r:embed="rId5"/>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A87A1CC-1BF4-4FC0-B9D4-708CE6F1CBBA}">
      <dsp:nvSpPr>
        <dsp:cNvPr id="0" name=""/>
        <dsp:cNvSpPr/>
      </dsp:nvSpPr>
      <dsp:spPr>
        <a:xfrm>
          <a:off x="6073685" y="975302"/>
          <a:ext cx="2223492" cy="694841"/>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0639"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Privacy and sensitivity – avoid re-identifying individuals from case materials; handle sensitive topics carefully</a:t>
          </a:r>
        </a:p>
      </dsp:txBody>
      <dsp:txXfrm>
        <a:off x="6073685" y="975302"/>
        <a:ext cx="2223492" cy="694841"/>
      </dsp:txXfrm>
    </dsp:sp>
    <dsp:sp modelId="{7E6F9B67-BFFC-4102-92B6-7B2DBCB744EB}">
      <dsp:nvSpPr>
        <dsp:cNvPr id="0" name=""/>
        <dsp:cNvSpPr/>
      </dsp:nvSpPr>
      <dsp:spPr>
        <a:xfrm>
          <a:off x="5981039" y="874936"/>
          <a:ext cx="486388" cy="729583"/>
        </a:xfrm>
        <a:prstGeom prst="rect">
          <a:avLst/>
        </a:prstGeom>
        <a:blipFill rotWithShape="1">
          <a:blip xmlns:r="http://schemas.openxmlformats.org/officeDocument/2006/relationships" r:embed="rId6"/>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C33421-EE61-4A2C-8585-CDBCCB825F8F}">
      <dsp:nvSpPr>
        <dsp:cNvPr id="0" name=""/>
        <dsp:cNvSpPr/>
      </dsp:nvSpPr>
      <dsp:spPr>
        <a:xfrm>
          <a:off x="2513927" y="1850030"/>
          <a:ext cx="2223492" cy="694841"/>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0639"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Transparency and reproducibility – document search strings, databases, dates, and appraisal decisions in an audit trail.</a:t>
          </a:r>
        </a:p>
      </dsp:txBody>
      <dsp:txXfrm>
        <a:off x="2513927" y="1850030"/>
        <a:ext cx="2223492" cy="694841"/>
      </dsp:txXfrm>
    </dsp:sp>
    <dsp:sp modelId="{5E5B31ED-59F4-4AD3-82E9-0D4977F8BB3B}">
      <dsp:nvSpPr>
        <dsp:cNvPr id="0" name=""/>
        <dsp:cNvSpPr/>
      </dsp:nvSpPr>
      <dsp:spPr>
        <a:xfrm>
          <a:off x="2421282" y="1749664"/>
          <a:ext cx="486388" cy="729583"/>
        </a:xfrm>
        <a:prstGeom prst="rect">
          <a:avLst/>
        </a:prstGeom>
        <a:blipFill rotWithShape="1">
          <a:blip xmlns:r="http://schemas.openxmlformats.org/officeDocument/2006/relationships" r:embed="rId7"/>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87EA8E-F9C1-4C20-9FA0-FF93C4FD07CB}">
      <dsp:nvSpPr>
        <dsp:cNvPr id="0" name=""/>
        <dsp:cNvSpPr/>
      </dsp:nvSpPr>
      <dsp:spPr>
        <a:xfrm>
          <a:off x="4906887" y="1858687"/>
          <a:ext cx="2158730" cy="674603"/>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6931"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Conflict of interest awareness – identify funders/affiliations that may influence evidence and note potential bias.</a:t>
          </a:r>
        </a:p>
      </dsp:txBody>
      <dsp:txXfrm>
        <a:off x="4906887" y="1858687"/>
        <a:ext cx="2158730" cy="674603"/>
      </dsp:txXfrm>
    </dsp:sp>
    <dsp:sp modelId="{096C1A5D-C83D-465C-A70C-5772E1721EFD}">
      <dsp:nvSpPr>
        <dsp:cNvPr id="0" name=""/>
        <dsp:cNvSpPr/>
      </dsp:nvSpPr>
      <dsp:spPr>
        <a:xfrm>
          <a:off x="4816940" y="1761245"/>
          <a:ext cx="472222" cy="708333"/>
        </a:xfrm>
        <a:prstGeom prst="rect">
          <a:avLst/>
        </a:prstGeom>
        <a:blipFill rotWithShape="1">
          <a:blip xmlns:r="http://schemas.openxmlformats.org/officeDocument/2006/relationships" r:embed="rId8"/>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B57FB9-DDA6-4789-892F-0442020621B8}">
      <dsp:nvSpPr>
        <dsp:cNvPr id="0" name=""/>
        <dsp:cNvSpPr/>
      </dsp:nvSpPr>
      <dsp:spPr>
        <a:xfrm>
          <a:off x="5243" y="103650"/>
          <a:ext cx="1567361" cy="940416"/>
        </a:xfrm>
        <a:prstGeom prst="roundRect">
          <a:avLst>
            <a:gd name="adj" fmla="val 10000"/>
          </a:avLst>
        </a:prstGeom>
        <a:solidFill>
          <a:schemeClr val="accent1">
            <a:lumMod val="40000"/>
            <a:lumOff val="6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t>Search Strategy</a:t>
          </a:r>
        </a:p>
      </dsp:txBody>
      <dsp:txXfrm>
        <a:off x="32787" y="131194"/>
        <a:ext cx="1512273" cy="885328"/>
      </dsp:txXfrm>
    </dsp:sp>
    <dsp:sp modelId="{2B89F416-5B1F-4712-BF41-9CA724D642C2}">
      <dsp:nvSpPr>
        <dsp:cNvPr id="0" name=""/>
        <dsp:cNvSpPr/>
      </dsp:nvSpPr>
      <dsp:spPr>
        <a:xfrm>
          <a:off x="1710532" y="379506"/>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710532" y="457247"/>
        <a:ext cx="232596" cy="233223"/>
      </dsp:txXfrm>
    </dsp:sp>
    <dsp:sp modelId="{D8D8A3AA-B13B-49A8-B7E9-5D335531C3A6}">
      <dsp:nvSpPr>
        <dsp:cNvPr id="0" name=""/>
        <dsp:cNvSpPr/>
      </dsp:nvSpPr>
      <dsp:spPr>
        <a:xfrm>
          <a:off x="2199549" y="103650"/>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Define aim</a:t>
          </a:r>
          <a:endParaRPr lang="en-US" sz="900" kern="1200"/>
        </a:p>
        <a:p>
          <a:pPr marL="0" lvl="0" indent="0" algn="ctr" defTabSz="400050">
            <a:lnSpc>
              <a:spcPct val="90000"/>
            </a:lnSpc>
            <a:spcBef>
              <a:spcPct val="0"/>
            </a:spcBef>
            <a:spcAft>
              <a:spcPct val="35000"/>
            </a:spcAft>
            <a:buNone/>
          </a:pPr>
          <a:r>
            <a:rPr lang="en-US" sz="900" kern="1200"/>
            <a:t>Clarify research question and scope</a:t>
          </a:r>
        </a:p>
      </dsp:txBody>
      <dsp:txXfrm>
        <a:off x="2227093" y="131194"/>
        <a:ext cx="1512273" cy="885328"/>
      </dsp:txXfrm>
    </dsp:sp>
    <dsp:sp modelId="{A4C2C953-8D05-402F-A07C-124E2613A74B}">
      <dsp:nvSpPr>
        <dsp:cNvPr id="0" name=""/>
        <dsp:cNvSpPr/>
      </dsp:nvSpPr>
      <dsp:spPr>
        <a:xfrm>
          <a:off x="3904838" y="379506"/>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04838" y="457247"/>
        <a:ext cx="232596" cy="233223"/>
      </dsp:txXfrm>
    </dsp:sp>
    <dsp:sp modelId="{B14CD2C1-DB54-4B20-BC4D-6C0C39A01306}">
      <dsp:nvSpPr>
        <dsp:cNvPr id="0" name=""/>
        <dsp:cNvSpPr/>
      </dsp:nvSpPr>
      <dsp:spPr>
        <a:xfrm>
          <a:off x="4393854" y="103650"/>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Identify keywords</a:t>
          </a:r>
          <a:endParaRPr lang="en-US" sz="900" kern="1200"/>
        </a:p>
        <a:p>
          <a:pPr marL="0" lvl="0" indent="0" algn="ctr" defTabSz="400050">
            <a:lnSpc>
              <a:spcPct val="90000"/>
            </a:lnSpc>
            <a:spcBef>
              <a:spcPct val="0"/>
            </a:spcBef>
            <a:spcAft>
              <a:spcPct val="35000"/>
            </a:spcAft>
            <a:buNone/>
          </a:pPr>
          <a:r>
            <a:rPr lang="en-US" sz="900" kern="1200"/>
            <a:t>Autism, ASD, mothers, maternal, lived experience, stigma, coping, support</a:t>
          </a:r>
        </a:p>
      </dsp:txBody>
      <dsp:txXfrm>
        <a:off x="4421398" y="131194"/>
        <a:ext cx="1512273" cy="885328"/>
      </dsp:txXfrm>
    </dsp:sp>
    <dsp:sp modelId="{37C20C2A-E4C2-42C6-BF1A-540C1C2B2FFC}">
      <dsp:nvSpPr>
        <dsp:cNvPr id="0" name=""/>
        <dsp:cNvSpPr/>
      </dsp:nvSpPr>
      <dsp:spPr>
        <a:xfrm rot="5400000">
          <a:off x="5011395" y="1153782"/>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5060924" y="1181994"/>
        <a:ext cx="233223" cy="232596"/>
      </dsp:txXfrm>
    </dsp:sp>
    <dsp:sp modelId="{3490E1FA-086E-4D7D-BA80-E4B7215E99E7}">
      <dsp:nvSpPr>
        <dsp:cNvPr id="0" name=""/>
        <dsp:cNvSpPr/>
      </dsp:nvSpPr>
      <dsp:spPr>
        <a:xfrm>
          <a:off x="4393854" y="1671011"/>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Add synonyms / related terms</a:t>
          </a:r>
          <a:endParaRPr lang="en-US" sz="900" kern="1200"/>
        </a:p>
        <a:p>
          <a:pPr marL="0" lvl="0" indent="0" algn="ctr" defTabSz="400050">
            <a:lnSpc>
              <a:spcPct val="90000"/>
            </a:lnSpc>
            <a:spcBef>
              <a:spcPct val="0"/>
            </a:spcBef>
            <a:spcAft>
              <a:spcPct val="35000"/>
            </a:spcAft>
            <a:buNone/>
          </a:pPr>
          <a:r>
            <a:rPr lang="en-US" sz="900" kern="1200"/>
            <a:t>Caregiving, parental stress, family wellbeing, post-diagnostic support</a:t>
          </a:r>
        </a:p>
      </dsp:txBody>
      <dsp:txXfrm>
        <a:off x="4421398" y="1698555"/>
        <a:ext cx="1512273" cy="885328"/>
      </dsp:txXfrm>
    </dsp:sp>
    <dsp:sp modelId="{9B26DCD7-C212-45AD-8E22-820B0FB1018B}">
      <dsp:nvSpPr>
        <dsp:cNvPr id="0" name=""/>
        <dsp:cNvSpPr/>
      </dsp:nvSpPr>
      <dsp:spPr>
        <a:xfrm rot="10800000">
          <a:off x="3923646" y="1946867"/>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4023330" y="2024608"/>
        <a:ext cx="232596" cy="233223"/>
      </dsp:txXfrm>
    </dsp:sp>
    <dsp:sp modelId="{BEF0BC83-C6A5-47BC-BD6D-F9E5BC8B55B7}">
      <dsp:nvSpPr>
        <dsp:cNvPr id="0" name=""/>
        <dsp:cNvSpPr/>
      </dsp:nvSpPr>
      <dsp:spPr>
        <a:xfrm>
          <a:off x="2199549" y="1671011"/>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Apply Boolean operators</a:t>
          </a:r>
          <a:endParaRPr lang="en-US" sz="900" kern="1200"/>
        </a:p>
        <a:p>
          <a:pPr marL="0" lvl="0" indent="0" algn="ctr" defTabSz="400050">
            <a:lnSpc>
              <a:spcPct val="90000"/>
            </a:lnSpc>
            <a:spcBef>
              <a:spcPct val="0"/>
            </a:spcBef>
            <a:spcAft>
              <a:spcPct val="35000"/>
            </a:spcAft>
            <a:buNone/>
          </a:pPr>
          <a:r>
            <a:rPr lang="en-US" sz="900" kern="1200"/>
            <a:t>AND (link concepts)</a:t>
          </a:r>
        </a:p>
        <a:p>
          <a:pPr marL="0" lvl="0" indent="0" algn="ctr" defTabSz="400050">
            <a:lnSpc>
              <a:spcPct val="90000"/>
            </a:lnSpc>
            <a:spcBef>
              <a:spcPct val="0"/>
            </a:spcBef>
            <a:spcAft>
              <a:spcPct val="35000"/>
            </a:spcAft>
            <a:buNone/>
          </a:pPr>
          <a:r>
            <a:rPr lang="en-US" sz="900" kern="1200"/>
            <a:t>OR (include synonyms, e.g., maternal OR mother*)</a:t>
          </a:r>
        </a:p>
        <a:p>
          <a:pPr marL="0" lvl="0" indent="0" algn="ctr" defTabSz="400050">
            <a:lnSpc>
              <a:spcPct val="90000"/>
            </a:lnSpc>
            <a:spcBef>
              <a:spcPct val="0"/>
            </a:spcBef>
            <a:spcAft>
              <a:spcPct val="35000"/>
            </a:spcAft>
            <a:buNone/>
          </a:pPr>
          <a:r>
            <a:rPr lang="en-US" sz="900" kern="1200"/>
            <a:t>NOT (exclude irrelevant results)</a:t>
          </a:r>
        </a:p>
      </dsp:txBody>
      <dsp:txXfrm>
        <a:off x="2227093" y="1698555"/>
        <a:ext cx="1512273" cy="885328"/>
      </dsp:txXfrm>
    </dsp:sp>
    <dsp:sp modelId="{3AAD9A2E-74A7-47B9-9638-0CBB977CD4BF}">
      <dsp:nvSpPr>
        <dsp:cNvPr id="0" name=""/>
        <dsp:cNvSpPr/>
      </dsp:nvSpPr>
      <dsp:spPr>
        <a:xfrm rot="10800000">
          <a:off x="1729341" y="1946867"/>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1829025" y="2024608"/>
        <a:ext cx="232596" cy="233223"/>
      </dsp:txXfrm>
    </dsp:sp>
    <dsp:sp modelId="{40AF124F-947B-4FDA-BEB1-CA7AB11DCBC3}">
      <dsp:nvSpPr>
        <dsp:cNvPr id="0" name=""/>
        <dsp:cNvSpPr/>
      </dsp:nvSpPr>
      <dsp:spPr>
        <a:xfrm>
          <a:off x="5243" y="1671011"/>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Select databases</a:t>
          </a:r>
          <a:endParaRPr lang="en-US" sz="900" kern="1200"/>
        </a:p>
        <a:p>
          <a:pPr marL="0" lvl="0" indent="0" algn="ctr" defTabSz="400050">
            <a:lnSpc>
              <a:spcPct val="90000"/>
            </a:lnSpc>
            <a:spcBef>
              <a:spcPct val="0"/>
            </a:spcBef>
            <a:spcAft>
              <a:spcPct val="35000"/>
            </a:spcAft>
            <a:buNone/>
          </a:pPr>
          <a:r>
            <a:rPr lang="en-US" sz="900" kern="1200"/>
            <a:t>e.g., PubMed, PsycINFO, Scopus, Web of Science</a:t>
          </a:r>
        </a:p>
      </dsp:txBody>
      <dsp:txXfrm>
        <a:off x="32787" y="1698555"/>
        <a:ext cx="1512273" cy="885328"/>
      </dsp:txXfrm>
    </dsp:sp>
    <dsp:sp modelId="{D4B6A287-D768-4384-A18B-A92BC2A415AD}">
      <dsp:nvSpPr>
        <dsp:cNvPr id="0" name=""/>
        <dsp:cNvSpPr/>
      </dsp:nvSpPr>
      <dsp:spPr>
        <a:xfrm rot="5400000">
          <a:off x="622784" y="2721143"/>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672313" y="2749355"/>
        <a:ext cx="233223" cy="232596"/>
      </dsp:txXfrm>
    </dsp:sp>
    <dsp:sp modelId="{943106FC-F072-45B4-A4AE-2AD8EB4BEAB6}">
      <dsp:nvSpPr>
        <dsp:cNvPr id="0" name=""/>
        <dsp:cNvSpPr/>
      </dsp:nvSpPr>
      <dsp:spPr>
        <a:xfrm>
          <a:off x="5243" y="3238372"/>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Apply filters</a:t>
          </a:r>
          <a:endParaRPr lang="en-US" sz="900" kern="1200"/>
        </a:p>
        <a:p>
          <a:pPr marL="0" lvl="0" indent="0" algn="ctr" defTabSz="400050">
            <a:lnSpc>
              <a:spcPct val="90000"/>
            </a:lnSpc>
            <a:spcBef>
              <a:spcPct val="0"/>
            </a:spcBef>
            <a:spcAft>
              <a:spcPct val="35000"/>
            </a:spcAft>
            <a:buNone/>
          </a:pPr>
          <a:r>
            <a:rPr lang="en-US" sz="900" kern="1200"/>
            <a:t>Date range (last decade)</a:t>
          </a:r>
        </a:p>
        <a:p>
          <a:pPr marL="0" lvl="0" indent="0" algn="ctr" defTabSz="400050">
            <a:lnSpc>
              <a:spcPct val="90000"/>
            </a:lnSpc>
            <a:spcBef>
              <a:spcPct val="0"/>
            </a:spcBef>
            <a:spcAft>
              <a:spcPct val="35000"/>
            </a:spcAft>
            <a:buNone/>
          </a:pPr>
          <a:r>
            <a:rPr lang="en-US" sz="900" kern="1200"/>
            <a:t>Peer-reviewed</a:t>
          </a:r>
        </a:p>
        <a:p>
          <a:pPr marL="0" lvl="0" indent="0" algn="ctr" defTabSz="400050">
            <a:lnSpc>
              <a:spcPct val="90000"/>
            </a:lnSpc>
            <a:spcBef>
              <a:spcPct val="0"/>
            </a:spcBef>
            <a:spcAft>
              <a:spcPct val="35000"/>
            </a:spcAft>
            <a:buNone/>
          </a:pPr>
          <a:r>
            <a:rPr lang="en-US" sz="900" kern="1200"/>
            <a:t>Language (English)</a:t>
          </a:r>
        </a:p>
      </dsp:txBody>
      <dsp:txXfrm>
        <a:off x="32787" y="3265916"/>
        <a:ext cx="1512273" cy="885328"/>
      </dsp:txXfrm>
    </dsp:sp>
    <dsp:sp modelId="{F11BEA05-0845-4F74-9265-104946693516}">
      <dsp:nvSpPr>
        <dsp:cNvPr id="0" name=""/>
        <dsp:cNvSpPr/>
      </dsp:nvSpPr>
      <dsp:spPr>
        <a:xfrm>
          <a:off x="1710532" y="3514228"/>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710532" y="3591969"/>
        <a:ext cx="232596" cy="233223"/>
      </dsp:txXfrm>
    </dsp:sp>
    <dsp:sp modelId="{4409EA80-74C9-4E12-B362-078659A204B5}">
      <dsp:nvSpPr>
        <dsp:cNvPr id="0" name=""/>
        <dsp:cNvSpPr/>
      </dsp:nvSpPr>
      <dsp:spPr>
        <a:xfrm>
          <a:off x="2199549" y="3238372"/>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Log and refine searches</a:t>
          </a:r>
          <a:endParaRPr lang="en-US" sz="900" kern="1200"/>
        </a:p>
        <a:p>
          <a:pPr marL="0" lvl="0" indent="0" algn="ctr" defTabSz="400050">
            <a:lnSpc>
              <a:spcPct val="90000"/>
            </a:lnSpc>
            <a:spcBef>
              <a:spcPct val="0"/>
            </a:spcBef>
            <a:spcAft>
              <a:spcPct val="35000"/>
            </a:spcAft>
            <a:buNone/>
          </a:pPr>
          <a:r>
            <a:rPr lang="en-US" sz="900" kern="1200"/>
            <a:t>Record combinations, yields, and adjustments</a:t>
          </a:r>
        </a:p>
        <a:p>
          <a:pPr marL="0" lvl="0" indent="0" algn="ctr" defTabSz="400050">
            <a:lnSpc>
              <a:spcPct val="90000"/>
            </a:lnSpc>
            <a:spcBef>
              <a:spcPct val="0"/>
            </a:spcBef>
            <a:spcAft>
              <a:spcPct val="35000"/>
            </a:spcAft>
            <a:buNone/>
          </a:pPr>
          <a:r>
            <a:rPr lang="en-US" sz="900" kern="1200"/>
            <a:t>Iterative refinement for accuracy</a:t>
          </a:r>
        </a:p>
      </dsp:txBody>
      <dsp:txXfrm>
        <a:off x="2227093" y="3265916"/>
        <a:ext cx="1512273" cy="885328"/>
      </dsp:txXfrm>
    </dsp:sp>
    <dsp:sp modelId="{2288DA5C-A6BA-429D-9FBC-413DEB84670B}">
      <dsp:nvSpPr>
        <dsp:cNvPr id="0" name=""/>
        <dsp:cNvSpPr/>
      </dsp:nvSpPr>
      <dsp:spPr>
        <a:xfrm>
          <a:off x="3904838" y="3514228"/>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04838" y="3591969"/>
        <a:ext cx="232596" cy="233223"/>
      </dsp:txXfrm>
    </dsp:sp>
    <dsp:sp modelId="{3006E9A0-3258-48D7-BF33-9FED69E7CE84}">
      <dsp:nvSpPr>
        <dsp:cNvPr id="0" name=""/>
        <dsp:cNvSpPr/>
      </dsp:nvSpPr>
      <dsp:spPr>
        <a:xfrm>
          <a:off x="4393854" y="3238372"/>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Output</a:t>
          </a:r>
          <a:endParaRPr lang="en-US" sz="900" kern="1200"/>
        </a:p>
        <a:p>
          <a:pPr marL="0" lvl="0" indent="0" algn="ctr" defTabSz="400050">
            <a:lnSpc>
              <a:spcPct val="90000"/>
            </a:lnSpc>
            <a:spcBef>
              <a:spcPct val="0"/>
            </a:spcBef>
            <a:spcAft>
              <a:spcPct val="35000"/>
            </a:spcAft>
            <a:buNone/>
          </a:pPr>
          <a:r>
            <a:rPr lang="en-US" sz="900" kern="1200"/>
            <a:t>Search log</a:t>
          </a:r>
        </a:p>
        <a:p>
          <a:pPr marL="0" lvl="0" indent="0" algn="ctr" defTabSz="400050">
            <a:lnSpc>
              <a:spcPct val="90000"/>
            </a:lnSpc>
            <a:spcBef>
              <a:spcPct val="0"/>
            </a:spcBef>
            <a:spcAft>
              <a:spcPct val="35000"/>
            </a:spcAft>
            <a:buNone/>
          </a:pPr>
          <a:r>
            <a:rPr lang="en-US" sz="900" kern="1200"/>
            <a:t>Master library (deduplicated references)</a:t>
          </a:r>
        </a:p>
      </dsp:txBody>
      <dsp:txXfrm>
        <a:off x="4421398" y="3265916"/>
        <a:ext cx="1512273" cy="885328"/>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0AF5EF-14B3-4EC7-AC79-4D5A42BBD543}">
      <dsp:nvSpPr>
        <dsp:cNvPr id="0" name=""/>
        <dsp:cNvSpPr/>
      </dsp:nvSpPr>
      <dsp:spPr>
        <a:xfrm>
          <a:off x="0" y="4895979"/>
          <a:ext cx="3581400" cy="299110"/>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Included</a:t>
          </a:r>
          <a:endParaRPr lang="en-US" sz="1000" kern="1200"/>
        </a:p>
        <a:p>
          <a:pPr marL="0" lvl="0" indent="0" algn="ctr" defTabSz="444500">
            <a:lnSpc>
              <a:spcPct val="90000"/>
            </a:lnSpc>
            <a:spcBef>
              <a:spcPct val="0"/>
            </a:spcBef>
            <a:spcAft>
              <a:spcPct val="35000"/>
            </a:spcAft>
            <a:buNone/>
          </a:pPr>
          <a:r>
            <a:rPr lang="en-US" sz="1000" kern="1200"/>
            <a:t>Studies in final synthesis: </a:t>
          </a:r>
          <a:r>
            <a:rPr lang="en-US" sz="1000" b="1" kern="1200"/>
            <a:t>44</a:t>
          </a:r>
          <a:endParaRPr lang="en-US" sz="1000" kern="1200"/>
        </a:p>
      </dsp:txBody>
      <dsp:txXfrm>
        <a:off x="0" y="4895979"/>
        <a:ext cx="3581400" cy="299110"/>
      </dsp:txXfrm>
    </dsp:sp>
    <dsp:sp modelId="{530AE3AC-40FC-47FC-9709-5EC361B7A44E}">
      <dsp:nvSpPr>
        <dsp:cNvPr id="0" name=""/>
        <dsp:cNvSpPr/>
      </dsp:nvSpPr>
      <dsp:spPr>
        <a:xfrm rot="10800000">
          <a:off x="0" y="3108063"/>
          <a:ext cx="3581400" cy="1792401"/>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Eligibility</a:t>
          </a:r>
          <a:endParaRPr lang="en-US" sz="1000" kern="1200"/>
        </a:p>
        <a:p>
          <a:pPr marL="0" lvl="0" indent="0" algn="ctr" defTabSz="444500">
            <a:lnSpc>
              <a:spcPct val="90000"/>
            </a:lnSpc>
            <a:spcBef>
              <a:spcPct val="0"/>
            </a:spcBef>
            <a:spcAft>
              <a:spcPct val="35000"/>
            </a:spcAft>
            <a:buNone/>
          </a:pPr>
          <a:r>
            <a:rPr lang="en-US" sz="1000" kern="1200"/>
            <a:t>Full-text articles assessed: 142; Full-text articles excluded: 98</a:t>
          </a:r>
        </a:p>
        <a:p>
          <a:pPr marL="0" lvl="0" indent="0" algn="ctr" defTabSz="444500">
            <a:lnSpc>
              <a:spcPct val="90000"/>
            </a:lnSpc>
            <a:spcBef>
              <a:spcPct val="0"/>
            </a:spcBef>
            <a:spcAft>
              <a:spcPct val="35000"/>
            </a:spcAft>
            <a:buNone/>
          </a:pPr>
          <a:r>
            <a:rPr lang="en-US" sz="1000" kern="1200"/>
            <a:t>Wrong population: 34; Mixed caregivers (no subgroup data): 21</a:t>
          </a:r>
        </a:p>
        <a:p>
          <a:pPr marL="0" lvl="0" indent="0" algn="ctr" defTabSz="444500">
            <a:lnSpc>
              <a:spcPct val="90000"/>
            </a:lnSpc>
            <a:spcBef>
              <a:spcPct val="0"/>
            </a:spcBef>
            <a:spcAft>
              <a:spcPct val="35000"/>
            </a:spcAft>
            <a:buNone/>
          </a:pPr>
          <a:r>
            <a:rPr lang="en-US" sz="1000" kern="1200"/>
            <a:t>Non-comparable context: 17</a:t>
          </a:r>
        </a:p>
        <a:p>
          <a:pPr marL="0" lvl="0" indent="0" algn="ctr" defTabSz="444500">
            <a:lnSpc>
              <a:spcPct val="90000"/>
            </a:lnSpc>
            <a:spcBef>
              <a:spcPct val="0"/>
            </a:spcBef>
            <a:spcAft>
              <a:spcPct val="35000"/>
            </a:spcAft>
            <a:buNone/>
          </a:pPr>
          <a:r>
            <a:rPr lang="en-US" sz="1000" kern="1200"/>
            <a:t>Not peer-reviewed/editorials: 16</a:t>
          </a:r>
        </a:p>
        <a:p>
          <a:pPr marL="0" lvl="0" indent="0" algn="ctr" defTabSz="444500">
            <a:lnSpc>
              <a:spcPct val="90000"/>
            </a:lnSpc>
            <a:spcBef>
              <a:spcPct val="0"/>
            </a:spcBef>
            <a:spcAft>
              <a:spcPct val="35000"/>
            </a:spcAft>
            <a:buNone/>
          </a:pPr>
          <a:r>
            <a:rPr lang="en-US" sz="1000" kern="1200"/>
            <a:t>Outside date range: 10</a:t>
          </a:r>
        </a:p>
      </dsp:txBody>
      <dsp:txXfrm rot="10800000">
        <a:off x="0" y="3108063"/>
        <a:ext cx="3581400" cy="1164648"/>
      </dsp:txXfrm>
    </dsp:sp>
    <dsp:sp modelId="{94BE7144-B43F-4B2D-8280-AB71DE6B8797}">
      <dsp:nvSpPr>
        <dsp:cNvPr id="0" name=""/>
        <dsp:cNvSpPr/>
      </dsp:nvSpPr>
      <dsp:spPr>
        <a:xfrm rot="10800000">
          <a:off x="0" y="1656477"/>
          <a:ext cx="3581400" cy="1456072"/>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Screening</a:t>
          </a:r>
          <a:endParaRPr lang="en-US" sz="1000" kern="1200"/>
        </a:p>
        <a:p>
          <a:pPr marL="0" lvl="0" indent="0" algn="ctr" defTabSz="444500">
            <a:lnSpc>
              <a:spcPct val="90000"/>
            </a:lnSpc>
            <a:spcBef>
              <a:spcPct val="0"/>
            </a:spcBef>
            <a:spcAft>
              <a:spcPct val="35000"/>
            </a:spcAft>
            <a:buNone/>
          </a:pPr>
          <a:r>
            <a:rPr lang="en-US" sz="1000" kern="1200"/>
            <a:t>Duplicates removed: 178</a:t>
          </a:r>
        </a:p>
        <a:p>
          <a:pPr marL="0" lvl="0" indent="0" algn="ctr" defTabSz="444500">
            <a:lnSpc>
              <a:spcPct val="90000"/>
            </a:lnSpc>
            <a:spcBef>
              <a:spcPct val="0"/>
            </a:spcBef>
            <a:spcAft>
              <a:spcPct val="35000"/>
            </a:spcAft>
            <a:buNone/>
          </a:pPr>
          <a:r>
            <a:rPr lang="en-US" sz="1000" kern="1200"/>
            <a:t>Records after duplicates: 471</a:t>
          </a:r>
        </a:p>
        <a:p>
          <a:pPr marL="0" lvl="0" indent="0" algn="ctr" defTabSz="444500">
            <a:lnSpc>
              <a:spcPct val="90000"/>
            </a:lnSpc>
            <a:spcBef>
              <a:spcPct val="0"/>
            </a:spcBef>
            <a:spcAft>
              <a:spcPct val="35000"/>
            </a:spcAft>
            <a:buNone/>
          </a:pPr>
          <a:r>
            <a:rPr lang="en-US" sz="1000" kern="1200"/>
            <a:t>Title/abstract screening: 471</a:t>
          </a:r>
        </a:p>
        <a:p>
          <a:pPr marL="0" lvl="0" indent="0" algn="ctr" defTabSz="444500">
            <a:lnSpc>
              <a:spcPct val="90000"/>
            </a:lnSpc>
            <a:spcBef>
              <a:spcPct val="0"/>
            </a:spcBef>
            <a:spcAft>
              <a:spcPct val="35000"/>
            </a:spcAft>
            <a:buNone/>
          </a:pPr>
          <a:r>
            <a:rPr lang="en-US" sz="1000" kern="1200"/>
            <a:t>Records excluded: 329 (off-topic or non-qualitative)</a:t>
          </a:r>
        </a:p>
      </dsp:txBody>
      <dsp:txXfrm rot="10800000">
        <a:off x="0" y="1656477"/>
        <a:ext cx="3581400" cy="946112"/>
      </dsp:txXfrm>
    </dsp:sp>
    <dsp:sp modelId="{D346D3B6-23D1-407B-8E42-2C5E80054951}">
      <dsp:nvSpPr>
        <dsp:cNvPr id="0" name=""/>
        <dsp:cNvSpPr/>
      </dsp:nvSpPr>
      <dsp:spPr>
        <a:xfrm rot="10800000">
          <a:off x="0" y="1750"/>
          <a:ext cx="3581400" cy="1659213"/>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Identification</a:t>
          </a:r>
          <a:endParaRPr lang="en-US" sz="1000" kern="1200"/>
        </a:p>
        <a:p>
          <a:pPr marL="0" lvl="0" indent="0" algn="ctr" defTabSz="444500">
            <a:lnSpc>
              <a:spcPct val="90000"/>
            </a:lnSpc>
            <a:spcBef>
              <a:spcPct val="0"/>
            </a:spcBef>
            <a:spcAft>
              <a:spcPct val="35000"/>
            </a:spcAft>
            <a:buNone/>
          </a:pPr>
          <a:r>
            <a:rPr lang="en-US" sz="1000" kern="1200"/>
            <a:t>Records from databases: 612, Google Scholar: 230</a:t>
          </a:r>
        </a:p>
        <a:p>
          <a:pPr marL="0" lvl="0" indent="0" algn="ctr" defTabSz="444500">
            <a:lnSpc>
              <a:spcPct val="90000"/>
            </a:lnSpc>
            <a:spcBef>
              <a:spcPct val="0"/>
            </a:spcBef>
            <a:spcAft>
              <a:spcPct val="35000"/>
            </a:spcAft>
            <a:buNone/>
          </a:pPr>
          <a:r>
            <a:rPr lang="en-US" sz="1000" kern="1200"/>
            <a:t>PubMed: 162, PsycINFO: 128 Scopus: 92</a:t>
          </a:r>
        </a:p>
        <a:p>
          <a:pPr marL="0" lvl="0" indent="0" algn="ctr" defTabSz="444500">
            <a:lnSpc>
              <a:spcPct val="90000"/>
            </a:lnSpc>
            <a:spcBef>
              <a:spcPct val="0"/>
            </a:spcBef>
            <a:spcAft>
              <a:spcPct val="35000"/>
            </a:spcAft>
            <a:buNone/>
          </a:pPr>
          <a:r>
            <a:rPr lang="en-US" sz="1000" kern="1200"/>
            <a:t>Additional records (citation tracking + policy sources): 37</a:t>
          </a:r>
        </a:p>
        <a:p>
          <a:pPr marL="0" lvl="0" indent="0" algn="ctr" defTabSz="444500">
            <a:lnSpc>
              <a:spcPct val="90000"/>
            </a:lnSpc>
            <a:spcBef>
              <a:spcPct val="0"/>
            </a:spcBef>
            <a:spcAft>
              <a:spcPct val="35000"/>
            </a:spcAft>
            <a:buNone/>
          </a:pPr>
          <a:r>
            <a:rPr lang="en-US" sz="1000" b="1" kern="1200"/>
            <a:t>Total records before duplicates:</a:t>
          </a:r>
          <a:r>
            <a:rPr lang="en-US" sz="1000" kern="1200"/>
            <a:t> 649</a:t>
          </a:r>
        </a:p>
      </dsp:txBody>
      <dsp:txXfrm rot="10800000">
        <a:off x="0" y="1750"/>
        <a:ext cx="3581400" cy="1078107"/>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4E918D-75E6-45A6-BAB6-F7E3345CFE30}">
      <dsp:nvSpPr>
        <dsp:cNvPr id="0" name=""/>
        <dsp:cNvSpPr/>
      </dsp:nvSpPr>
      <dsp:spPr>
        <a:xfrm>
          <a:off x="380404" y="625"/>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1: Familiarisation with the data</a:t>
          </a:r>
          <a:endParaRPr lang="en-US" sz="900" kern="1200"/>
        </a:p>
        <a:p>
          <a:pPr marL="0" lvl="0" indent="0" algn="ctr" defTabSz="400050">
            <a:lnSpc>
              <a:spcPct val="90000"/>
            </a:lnSpc>
            <a:spcBef>
              <a:spcPct val="0"/>
            </a:spcBef>
            <a:spcAft>
              <a:spcPct val="35000"/>
            </a:spcAft>
            <a:buNone/>
          </a:pPr>
          <a:r>
            <a:rPr lang="en-US" sz="900" kern="1200"/>
            <a:t>Actions: Read full texts; highlight salient extracts; write margin notes.</a:t>
          </a:r>
        </a:p>
        <a:p>
          <a:pPr marL="0" lvl="0" indent="0" algn="ctr" defTabSz="400050">
            <a:lnSpc>
              <a:spcPct val="90000"/>
            </a:lnSpc>
            <a:spcBef>
              <a:spcPct val="0"/>
            </a:spcBef>
            <a:spcAft>
              <a:spcPct val="35000"/>
            </a:spcAft>
            <a:buNone/>
          </a:pPr>
          <a:r>
            <a:rPr lang="en-US" sz="900" kern="1200"/>
            <a:t>Outputs: Reading memos; initial idea list; evidence tags (e.g., “diagnostic delay”).</a:t>
          </a:r>
        </a:p>
      </dsp:txBody>
      <dsp:txXfrm>
        <a:off x="415006" y="35227"/>
        <a:ext cx="1899792" cy="1112193"/>
      </dsp:txXfrm>
    </dsp:sp>
    <dsp:sp modelId="{66C42CBA-AFF8-491E-8557-A95764D269A3}">
      <dsp:nvSpPr>
        <dsp:cNvPr id="0" name=""/>
        <dsp:cNvSpPr/>
      </dsp:nvSpPr>
      <dsp:spPr>
        <a:xfrm>
          <a:off x="2522672" y="347168"/>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522672" y="444830"/>
        <a:ext cx="292199" cy="292987"/>
      </dsp:txXfrm>
    </dsp:sp>
    <dsp:sp modelId="{D34526E5-52DE-452B-A9D8-4B939A41F36E}">
      <dsp:nvSpPr>
        <dsp:cNvPr id="0" name=""/>
        <dsp:cNvSpPr/>
      </dsp:nvSpPr>
      <dsp:spPr>
        <a:xfrm>
          <a:off x="3136999" y="625"/>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2: Generating initial codes</a:t>
          </a:r>
          <a:endParaRPr lang="en-US" sz="900" kern="1200"/>
        </a:p>
        <a:p>
          <a:pPr marL="0" lvl="0" indent="0" algn="ctr" defTabSz="400050">
            <a:lnSpc>
              <a:spcPct val="90000"/>
            </a:lnSpc>
            <a:spcBef>
              <a:spcPct val="0"/>
            </a:spcBef>
            <a:spcAft>
              <a:spcPct val="35000"/>
            </a:spcAft>
            <a:buNone/>
          </a:pPr>
          <a:r>
            <a:rPr lang="en-US" sz="900" kern="1200"/>
            <a:t>Actions: Code meaningful segments line-by-line; apply short, active labels.</a:t>
          </a:r>
        </a:p>
        <a:p>
          <a:pPr marL="0" lvl="0" indent="0" algn="ctr" defTabSz="400050">
            <a:lnSpc>
              <a:spcPct val="90000"/>
            </a:lnSpc>
            <a:spcBef>
              <a:spcPct val="0"/>
            </a:spcBef>
            <a:spcAft>
              <a:spcPct val="35000"/>
            </a:spcAft>
            <a:buNone/>
          </a:pPr>
          <a:r>
            <a:rPr lang="en-US" sz="900" kern="1200"/>
            <a:t>Outputs: Codebook v1 (code, definition, inclusion/exclusion rules, exemplar quote).</a:t>
          </a:r>
        </a:p>
      </dsp:txBody>
      <dsp:txXfrm>
        <a:off x="3171601" y="35227"/>
        <a:ext cx="1899792" cy="1112193"/>
      </dsp:txXfrm>
    </dsp:sp>
    <dsp:sp modelId="{B05AA0B5-EF3F-497E-B29F-A581A9BF6C50}">
      <dsp:nvSpPr>
        <dsp:cNvPr id="0" name=""/>
        <dsp:cNvSpPr/>
      </dsp:nvSpPr>
      <dsp:spPr>
        <a:xfrm rot="5400000">
          <a:off x="3912783" y="1319852"/>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3975003" y="1355294"/>
        <a:ext cx="292987" cy="292199"/>
      </dsp:txXfrm>
    </dsp:sp>
    <dsp:sp modelId="{ABA022A5-15DD-4888-89C5-8A0C8BC42319}">
      <dsp:nvSpPr>
        <dsp:cNvPr id="0" name=""/>
        <dsp:cNvSpPr/>
      </dsp:nvSpPr>
      <dsp:spPr>
        <a:xfrm>
          <a:off x="3136999" y="1969621"/>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3: Searching for themes</a:t>
          </a:r>
          <a:endParaRPr lang="en-US" sz="900" kern="1200"/>
        </a:p>
        <a:p>
          <a:pPr marL="0" lvl="0" indent="0" algn="ctr" defTabSz="400050">
            <a:lnSpc>
              <a:spcPct val="90000"/>
            </a:lnSpc>
            <a:spcBef>
              <a:spcPct val="0"/>
            </a:spcBef>
            <a:spcAft>
              <a:spcPct val="35000"/>
            </a:spcAft>
            <a:buNone/>
          </a:pPr>
          <a:r>
            <a:rPr lang="en-US" sz="900" kern="1200"/>
            <a:t>Actions: Cluster related codes; build candidate themes and subthemes.</a:t>
          </a:r>
        </a:p>
        <a:p>
          <a:pPr marL="0" lvl="0" indent="0" algn="ctr" defTabSz="400050">
            <a:lnSpc>
              <a:spcPct val="90000"/>
            </a:lnSpc>
            <a:spcBef>
              <a:spcPct val="0"/>
            </a:spcBef>
            <a:spcAft>
              <a:spcPct val="35000"/>
            </a:spcAft>
            <a:buNone/>
          </a:pPr>
          <a:r>
            <a:rPr lang="en-US" sz="900" kern="1200"/>
            <a:t>Outputs: Theme map v1; table linking codes → candidate themes.</a:t>
          </a:r>
        </a:p>
      </dsp:txBody>
      <dsp:txXfrm>
        <a:off x="3171601" y="2004223"/>
        <a:ext cx="1899792" cy="1112193"/>
      </dsp:txXfrm>
    </dsp:sp>
    <dsp:sp modelId="{FCFA64A9-9F6C-4F88-9A45-8686C12F3DED}">
      <dsp:nvSpPr>
        <dsp:cNvPr id="0" name=""/>
        <dsp:cNvSpPr/>
      </dsp:nvSpPr>
      <dsp:spPr>
        <a:xfrm rot="10800000">
          <a:off x="2546300" y="2316164"/>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671528" y="2413826"/>
        <a:ext cx="292199" cy="292987"/>
      </dsp:txXfrm>
    </dsp:sp>
    <dsp:sp modelId="{A3BA29DD-0C56-461A-A263-BA764B6CD916}">
      <dsp:nvSpPr>
        <dsp:cNvPr id="0" name=""/>
        <dsp:cNvSpPr/>
      </dsp:nvSpPr>
      <dsp:spPr>
        <a:xfrm>
          <a:off x="380404" y="1969621"/>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4: Reviewing themes</a:t>
          </a:r>
          <a:endParaRPr lang="en-US" sz="900" kern="1200"/>
        </a:p>
        <a:p>
          <a:pPr marL="0" lvl="0" indent="0" algn="ctr" defTabSz="400050">
            <a:lnSpc>
              <a:spcPct val="90000"/>
            </a:lnSpc>
            <a:spcBef>
              <a:spcPct val="0"/>
            </a:spcBef>
            <a:spcAft>
              <a:spcPct val="35000"/>
            </a:spcAft>
            <a:buNone/>
          </a:pPr>
          <a:r>
            <a:rPr lang="en-US" sz="900" kern="1200"/>
            <a:t>Actions: Check fit against coded extracts and entire corpus; merge/split/rename.</a:t>
          </a:r>
        </a:p>
        <a:p>
          <a:pPr marL="0" lvl="0" indent="0" algn="ctr" defTabSz="400050">
            <a:lnSpc>
              <a:spcPct val="90000"/>
            </a:lnSpc>
            <a:spcBef>
              <a:spcPct val="0"/>
            </a:spcBef>
            <a:spcAft>
              <a:spcPct val="35000"/>
            </a:spcAft>
            <a:buNone/>
          </a:pPr>
          <a:r>
            <a:rPr lang="en-US" sz="900" kern="1200"/>
            <a:t>Outputs: Theme map v2; discarded/moved code log; coverage check notes.</a:t>
          </a:r>
        </a:p>
      </dsp:txBody>
      <dsp:txXfrm>
        <a:off x="415006" y="2004223"/>
        <a:ext cx="1899792" cy="1112193"/>
      </dsp:txXfrm>
    </dsp:sp>
    <dsp:sp modelId="{CB568DFF-11D0-4E7C-9D05-E6B87FF4DB53}">
      <dsp:nvSpPr>
        <dsp:cNvPr id="0" name=""/>
        <dsp:cNvSpPr/>
      </dsp:nvSpPr>
      <dsp:spPr>
        <a:xfrm rot="5400000">
          <a:off x="1156189" y="3288848"/>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218409" y="3324290"/>
        <a:ext cx="292987" cy="292199"/>
      </dsp:txXfrm>
    </dsp:sp>
    <dsp:sp modelId="{E0B02FE3-DADA-49C7-B67B-D84DFBB210B1}">
      <dsp:nvSpPr>
        <dsp:cNvPr id="0" name=""/>
        <dsp:cNvSpPr/>
      </dsp:nvSpPr>
      <dsp:spPr>
        <a:xfrm>
          <a:off x="380404" y="3938617"/>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5: Defining and naming themes</a:t>
          </a:r>
          <a:endParaRPr lang="en-US" sz="900" kern="1200"/>
        </a:p>
        <a:p>
          <a:pPr marL="0" lvl="0" indent="0" algn="ctr" defTabSz="400050">
            <a:lnSpc>
              <a:spcPct val="90000"/>
            </a:lnSpc>
            <a:spcBef>
              <a:spcPct val="0"/>
            </a:spcBef>
            <a:spcAft>
              <a:spcPct val="35000"/>
            </a:spcAft>
            <a:buNone/>
          </a:pPr>
          <a:r>
            <a:rPr lang="en-US" sz="900" kern="1200"/>
            <a:t>Actions: Write theme summaries; clarify scope, boundaries, and narrative.</a:t>
          </a:r>
        </a:p>
        <a:p>
          <a:pPr marL="0" lvl="0" indent="0" algn="ctr" defTabSz="400050">
            <a:lnSpc>
              <a:spcPct val="90000"/>
            </a:lnSpc>
            <a:spcBef>
              <a:spcPct val="0"/>
            </a:spcBef>
            <a:spcAft>
              <a:spcPct val="35000"/>
            </a:spcAft>
            <a:buNone/>
          </a:pPr>
          <a:r>
            <a:rPr lang="en-US" sz="900" kern="1200"/>
            <a:t>Outputs: Final theme definitions; subtheme list; representative quotations.</a:t>
          </a:r>
        </a:p>
      </dsp:txBody>
      <dsp:txXfrm>
        <a:off x="415006" y="3973219"/>
        <a:ext cx="1899792" cy="1112193"/>
      </dsp:txXfrm>
    </dsp:sp>
    <dsp:sp modelId="{9462CAF7-A377-4878-88F6-0B6CA9B47A00}">
      <dsp:nvSpPr>
        <dsp:cNvPr id="0" name=""/>
        <dsp:cNvSpPr/>
      </dsp:nvSpPr>
      <dsp:spPr>
        <a:xfrm>
          <a:off x="2522672" y="4285160"/>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522672" y="4382822"/>
        <a:ext cx="292199" cy="292987"/>
      </dsp:txXfrm>
    </dsp:sp>
    <dsp:sp modelId="{4EED109E-E805-4C07-B88C-F7DFB9E65278}">
      <dsp:nvSpPr>
        <dsp:cNvPr id="0" name=""/>
        <dsp:cNvSpPr/>
      </dsp:nvSpPr>
      <dsp:spPr>
        <a:xfrm>
          <a:off x="3136999" y="3938617"/>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6: Producing the report</a:t>
          </a:r>
          <a:endParaRPr lang="en-US" sz="900" kern="1200"/>
        </a:p>
        <a:p>
          <a:pPr marL="0" lvl="0" indent="0" algn="ctr" defTabSz="400050">
            <a:lnSpc>
              <a:spcPct val="90000"/>
            </a:lnSpc>
            <a:spcBef>
              <a:spcPct val="0"/>
            </a:spcBef>
            <a:spcAft>
              <a:spcPct val="35000"/>
            </a:spcAft>
            <a:buNone/>
          </a:pPr>
          <a:r>
            <a:rPr lang="en-US" sz="900" kern="1200"/>
            <a:t>Actions: Select vivid extracts; integrate with literature; align to objectives.</a:t>
          </a:r>
        </a:p>
        <a:p>
          <a:pPr marL="0" lvl="0" indent="0" algn="ctr" defTabSz="400050">
            <a:lnSpc>
              <a:spcPct val="90000"/>
            </a:lnSpc>
            <a:spcBef>
              <a:spcPct val="0"/>
            </a:spcBef>
            <a:spcAft>
              <a:spcPct val="35000"/>
            </a:spcAft>
            <a:buNone/>
          </a:pPr>
          <a:r>
            <a:rPr lang="en-US" sz="900" kern="1200"/>
            <a:t>Outputs: Chapter 4 structure; theme-by-objective matrix; limitations/reflexivity note.</a:t>
          </a:r>
        </a:p>
      </dsp:txBody>
      <dsp:txXfrm>
        <a:off x="3171601" y="3973219"/>
        <a:ext cx="1899792" cy="111219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2509</Words>
  <Characters>14303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Moorche;2226157@student.uwtsd.ac.uk;2226157@student.uwtsd.ac.uk</dc:creator>
  <cp:keywords/>
  <dc:description/>
  <cp:lastModifiedBy>Shabana Sharif (2026633)</cp:lastModifiedBy>
  <cp:revision>2</cp:revision>
  <dcterms:created xsi:type="dcterms:W3CDTF">2025-10-23T20:17:00Z</dcterms:created>
  <dcterms:modified xsi:type="dcterms:W3CDTF">2025-10-23T20:17:00Z</dcterms:modified>
</cp:coreProperties>
</file>