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1d62518f0e564881"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49665D" w:rsidP="2C57D609" w:rsidRDefault="0049665D" w14:paraId="5942CAE8" w14:textId="7F44F712">
      <w:pPr>
        <w:pStyle w:val="Normal"/>
        <w:rPr>
          <w:rFonts w:ascii="Arial" w:hAnsi="Arial" w:eastAsia="Arial" w:cs="Arial"/>
          <w:b w:val="0"/>
          <w:bCs w:val="0"/>
          <w:i w:val="0"/>
          <w:iCs w:val="0"/>
          <w:strike w:val="0"/>
          <w:dstrike w:val="0"/>
          <w:noProof w:val="0"/>
          <w:color w:val="000000" w:themeColor="text1" w:themeTint="FF" w:themeShade="FF"/>
          <w:sz w:val="48"/>
          <w:szCs w:val="48"/>
          <w:u w:val="none"/>
          <w:lang w:val="en"/>
        </w:rPr>
      </w:pPr>
    </w:p>
    <w:p w:rsidR="0049665D" w:rsidP="2C57D609" w:rsidRDefault="0049665D" w14:paraId="10AE5FBE" w14:textId="51467CAC">
      <w:pPr>
        <w:pStyle w:val="Normal"/>
        <w:rPr>
          <w:rFonts w:ascii="Arial" w:hAnsi="Arial" w:eastAsia="Arial" w:cs="Arial"/>
          <w:b w:val="0"/>
          <w:bCs w:val="0"/>
          <w:i w:val="0"/>
          <w:iCs w:val="0"/>
          <w:strike w:val="0"/>
          <w:dstrike w:val="0"/>
          <w:noProof w:val="0"/>
          <w:color w:val="000000" w:themeColor="text1" w:themeTint="FF" w:themeShade="FF"/>
          <w:sz w:val="48"/>
          <w:szCs w:val="48"/>
          <w:u w:val="none"/>
          <w:lang w:val="en"/>
        </w:rPr>
      </w:pPr>
    </w:p>
    <w:p w:rsidR="0049665D" w:rsidP="2C57D609" w:rsidRDefault="0049665D" w14:paraId="00000001" w14:textId="41FB189A">
      <w:pPr>
        <w:pStyle w:val="Normal"/>
        <w:rPr>
          <w:rFonts w:ascii="Arial" w:hAnsi="Arial" w:eastAsia="Arial" w:cs="Arial"/>
          <w:b w:val="0"/>
          <w:bCs w:val="0"/>
          <w:i w:val="0"/>
          <w:iCs w:val="0"/>
          <w:strike w:val="0"/>
          <w:dstrike w:val="0"/>
          <w:noProof w:val="0"/>
          <w:color w:val="000000" w:themeColor="text1" w:themeTint="FF" w:themeShade="FF"/>
          <w:sz w:val="48"/>
          <w:szCs w:val="48"/>
          <w:u w:val="none"/>
          <w:lang w:val="en"/>
        </w:rPr>
      </w:pPr>
      <w:r w:rsidRPr="2C57D609" w:rsidR="04FDBFD3">
        <w:rPr>
          <w:rFonts w:ascii="Arial" w:hAnsi="Arial" w:eastAsia="Arial" w:cs="Arial"/>
          <w:b w:val="0"/>
          <w:bCs w:val="0"/>
          <w:i w:val="0"/>
          <w:iCs w:val="0"/>
          <w:strike w:val="0"/>
          <w:dstrike w:val="0"/>
          <w:noProof w:val="0"/>
          <w:color w:val="000000" w:themeColor="text1" w:themeTint="FF" w:themeShade="FF"/>
          <w:sz w:val="48"/>
          <w:szCs w:val="48"/>
          <w:u w:val="none"/>
          <w:lang w:val="en"/>
        </w:rPr>
        <w:t>BSc (Hons) Health and Social Care</w:t>
      </w:r>
    </w:p>
    <w:p w:rsidR="04FDBFD3" w:rsidP="2C57D609" w:rsidRDefault="04FDBFD3" w14:paraId="25F4EF69" w14:textId="67749AE2">
      <w:pPr>
        <w:pStyle w:val="Normal"/>
        <w:rPr>
          <w:rFonts w:ascii="Arial" w:hAnsi="Arial" w:eastAsia="Arial" w:cs="Arial"/>
          <w:b w:val="0"/>
          <w:bCs w:val="0"/>
          <w:i w:val="0"/>
          <w:iCs w:val="0"/>
          <w:strike w:val="0"/>
          <w:dstrike w:val="0"/>
          <w:noProof w:val="0"/>
          <w:color w:val="000000" w:themeColor="text1" w:themeTint="FF" w:themeShade="FF"/>
          <w:sz w:val="48"/>
          <w:szCs w:val="48"/>
          <w:u w:val="none"/>
          <w:lang w:val="en"/>
        </w:rPr>
      </w:pPr>
      <w:r w:rsidRPr="2C57D609" w:rsidR="04FDBFD3">
        <w:rPr>
          <w:rFonts w:ascii="Arial" w:hAnsi="Arial" w:eastAsia="Arial" w:cs="Arial"/>
          <w:b w:val="0"/>
          <w:bCs w:val="0"/>
          <w:i w:val="0"/>
          <w:iCs w:val="0"/>
          <w:strike w:val="0"/>
          <w:dstrike w:val="0"/>
          <w:noProof w:val="0"/>
          <w:color w:val="000000" w:themeColor="text1" w:themeTint="FF" w:themeShade="FF"/>
          <w:sz w:val="48"/>
          <w:szCs w:val="48"/>
          <w:u w:val="none"/>
          <w:lang w:val="en"/>
        </w:rPr>
        <w:t>Digital Transformation in the Health and Care Professions</w:t>
      </w:r>
    </w:p>
    <w:p w:rsidR="04FDBFD3" w:rsidP="2C57D609" w:rsidRDefault="04FDBFD3" w14:paraId="5A162A09" w14:textId="2C70B117">
      <w:pPr>
        <w:pStyle w:val="Normal"/>
        <w:rPr>
          <w:rFonts w:ascii="Arial" w:hAnsi="Arial" w:eastAsia="Arial" w:cs="Arial"/>
          <w:b w:val="0"/>
          <w:bCs w:val="0"/>
          <w:i w:val="0"/>
          <w:iCs w:val="0"/>
          <w:strike w:val="0"/>
          <w:dstrike w:val="0"/>
          <w:noProof w:val="0"/>
          <w:color w:val="000000" w:themeColor="text1" w:themeTint="FF" w:themeShade="FF"/>
          <w:sz w:val="48"/>
          <w:szCs w:val="48"/>
          <w:u w:val="none"/>
          <w:lang w:val="en"/>
        </w:rPr>
      </w:pPr>
      <w:r w:rsidRPr="2C57D609" w:rsidR="04FDBFD3">
        <w:rPr>
          <w:rFonts w:ascii="Arial" w:hAnsi="Arial" w:eastAsia="Arial" w:cs="Arial"/>
          <w:b w:val="0"/>
          <w:bCs w:val="0"/>
          <w:i w:val="0"/>
          <w:iCs w:val="0"/>
          <w:strike w:val="0"/>
          <w:dstrike w:val="0"/>
          <w:noProof w:val="0"/>
          <w:color w:val="000000" w:themeColor="text1" w:themeTint="FF" w:themeShade="FF"/>
          <w:sz w:val="48"/>
          <w:szCs w:val="48"/>
          <w:u w:val="none"/>
          <w:lang w:val="en"/>
        </w:rPr>
        <w:t>BMHP6026</w:t>
      </w:r>
    </w:p>
    <w:p w:rsidR="04FDBFD3" w:rsidP="2C57D609" w:rsidRDefault="04FDBFD3" w14:paraId="7CC01566" w14:textId="69F004E2">
      <w:pPr>
        <w:pStyle w:val="Normal"/>
        <w:rPr>
          <w:rFonts w:ascii="Arial" w:hAnsi="Arial" w:eastAsia="Arial" w:cs="Arial"/>
          <w:b w:val="0"/>
          <w:bCs w:val="0"/>
          <w:i w:val="0"/>
          <w:iCs w:val="0"/>
          <w:strike w:val="0"/>
          <w:dstrike w:val="0"/>
          <w:noProof w:val="0"/>
          <w:color w:val="000000" w:themeColor="text1" w:themeTint="FF" w:themeShade="FF"/>
          <w:sz w:val="48"/>
          <w:szCs w:val="48"/>
          <w:u w:val="none"/>
          <w:lang w:val="en-US"/>
        </w:rPr>
      </w:pPr>
      <w:r w:rsidRPr="2C57D609" w:rsidR="04FDBFD3">
        <w:rPr>
          <w:rFonts w:ascii="Arial" w:hAnsi="Arial" w:eastAsia="Arial" w:cs="Arial"/>
          <w:b w:val="0"/>
          <w:bCs w:val="0"/>
          <w:i w:val="0"/>
          <w:iCs w:val="0"/>
          <w:strike w:val="0"/>
          <w:dstrike w:val="0"/>
          <w:noProof w:val="0"/>
          <w:color w:val="000000" w:themeColor="text1" w:themeTint="FF" w:themeShade="FF"/>
          <w:sz w:val="48"/>
          <w:szCs w:val="48"/>
          <w:u w:val="none"/>
          <w:lang w:val="en-US"/>
        </w:rPr>
        <w:t>Component</w:t>
      </w:r>
      <w:r w:rsidRPr="2C57D609" w:rsidR="04FDBFD3">
        <w:rPr>
          <w:rFonts w:ascii="Arial" w:hAnsi="Arial" w:eastAsia="Arial" w:cs="Arial"/>
          <w:b w:val="0"/>
          <w:bCs w:val="0"/>
          <w:i w:val="0"/>
          <w:iCs w:val="0"/>
          <w:strike w:val="0"/>
          <w:dstrike w:val="0"/>
          <w:noProof w:val="0"/>
          <w:color w:val="000000" w:themeColor="text1" w:themeTint="FF" w:themeShade="FF"/>
          <w:sz w:val="48"/>
          <w:szCs w:val="48"/>
          <w:u w:val="none"/>
          <w:lang w:val="en-US"/>
        </w:rPr>
        <w:t xml:space="preserve"> 1: Written Report</w:t>
      </w:r>
    </w:p>
    <w:p w:rsidR="04FDBFD3" w:rsidP="2C57D609" w:rsidRDefault="04FDBFD3" w14:paraId="4EEA1CCB" w14:textId="799B2330">
      <w:pPr>
        <w:pStyle w:val="Normal"/>
        <w:rPr>
          <w:rFonts w:ascii="Arial" w:hAnsi="Arial" w:eastAsia="Arial" w:cs="Arial"/>
          <w:b w:val="0"/>
          <w:bCs w:val="0"/>
          <w:i w:val="0"/>
          <w:iCs w:val="0"/>
          <w:caps w:val="0"/>
          <w:smallCaps w:val="0"/>
          <w:noProof w:val="0"/>
          <w:color w:val="1D2125"/>
          <w:sz w:val="48"/>
          <w:szCs w:val="48"/>
          <w:lang w:val="en-US"/>
        </w:rPr>
      </w:pPr>
      <w:r w:rsidRPr="2C57D609" w:rsidR="04FDBFD3">
        <w:rPr>
          <w:rFonts w:ascii="Arial" w:hAnsi="Arial" w:eastAsia="Arial" w:cs="Arial"/>
          <w:b w:val="0"/>
          <w:bCs w:val="0"/>
          <w:i w:val="0"/>
          <w:iCs w:val="0"/>
          <w:caps w:val="0"/>
          <w:smallCaps w:val="0"/>
          <w:noProof w:val="0"/>
          <w:color w:val="1D2125"/>
          <w:sz w:val="48"/>
          <w:szCs w:val="48"/>
          <w:lang w:val="en-US"/>
        </w:rPr>
        <w:t>Martin Svejda</w:t>
      </w:r>
    </w:p>
    <w:p w:rsidR="04FDBFD3" w:rsidP="2C57D609" w:rsidRDefault="04FDBFD3" w14:paraId="4C9147C6" w14:textId="4777821E">
      <w:pPr>
        <w:pStyle w:val="Normal"/>
        <w:rPr>
          <w:rFonts w:ascii="Arial" w:hAnsi="Arial" w:eastAsia="Arial" w:cs="Arial"/>
          <w:b w:val="0"/>
          <w:bCs w:val="0"/>
          <w:i w:val="0"/>
          <w:iCs w:val="0"/>
          <w:caps w:val="0"/>
          <w:smallCaps w:val="0"/>
          <w:noProof w:val="0"/>
          <w:color w:val="1D2125"/>
          <w:sz w:val="48"/>
          <w:szCs w:val="48"/>
          <w:lang w:val="en-US"/>
        </w:rPr>
      </w:pPr>
      <w:r w:rsidRPr="2C57D609" w:rsidR="04FDBFD3">
        <w:rPr>
          <w:rFonts w:ascii="Arial" w:hAnsi="Arial" w:eastAsia="Arial" w:cs="Arial"/>
          <w:b w:val="0"/>
          <w:bCs w:val="0"/>
          <w:i w:val="0"/>
          <w:iCs w:val="0"/>
          <w:caps w:val="0"/>
          <w:smallCaps w:val="0"/>
          <w:noProof w:val="0"/>
          <w:color w:val="1D2125"/>
          <w:sz w:val="48"/>
          <w:szCs w:val="48"/>
          <w:lang w:val="en-US"/>
        </w:rPr>
        <w:t>2323633</w:t>
      </w:r>
    </w:p>
    <w:p w:rsidR="04FDBFD3" w:rsidP="2C57D609" w:rsidRDefault="04FDBFD3" w14:paraId="05BA6089" w14:textId="1EDC5E93">
      <w:pPr>
        <w:pStyle w:val="Normal"/>
        <w:rPr>
          <w:rFonts w:ascii="Arial" w:hAnsi="Arial" w:eastAsia="Arial" w:cs="Arial"/>
          <w:b w:val="0"/>
          <w:bCs w:val="0"/>
          <w:i w:val="0"/>
          <w:iCs w:val="0"/>
          <w:caps w:val="0"/>
          <w:smallCaps w:val="0"/>
          <w:noProof w:val="0"/>
          <w:color w:val="1D2125"/>
          <w:sz w:val="48"/>
          <w:szCs w:val="48"/>
          <w:lang w:val="en-US"/>
        </w:rPr>
      </w:pPr>
      <w:r w:rsidRPr="2C57D609" w:rsidR="04FDBFD3">
        <w:rPr>
          <w:rFonts w:ascii="Arial" w:hAnsi="Arial" w:eastAsia="Arial" w:cs="Arial"/>
          <w:b w:val="0"/>
          <w:bCs w:val="0"/>
          <w:i w:val="0"/>
          <w:iCs w:val="0"/>
          <w:caps w:val="0"/>
          <w:smallCaps w:val="0"/>
          <w:noProof w:val="0"/>
          <w:color w:val="1D2125"/>
          <w:sz w:val="48"/>
          <w:szCs w:val="48"/>
          <w:lang w:val="en-US"/>
        </w:rPr>
        <w:t>Samia Zeb</w:t>
      </w:r>
    </w:p>
    <w:p w:rsidR="2C57D609" w:rsidP="2C57D609" w:rsidRDefault="2C57D609" w14:paraId="417BBEA6" w14:textId="5D0F3433">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7E31DB77" w14:textId="17B6CC96">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15EDA3A9" w14:textId="2DD907EC">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731F6327" w14:textId="42D4D9E1">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4D904304" w14:textId="717C8CFB">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4FC36E2A" w14:textId="4AF095B8">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50C16415" w14:textId="504F654A">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5BDC90C8" w14:textId="1DDCC741">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0E184C94" w14:textId="2FB4C2F0">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4DEDBE7D" w14:textId="24EFD6F6">
      <w:pPr>
        <w:pStyle w:val="Normal"/>
        <w:rPr>
          <w:rFonts w:ascii="Arial" w:hAnsi="Arial" w:eastAsia="Arial" w:cs="Arial"/>
          <w:b w:val="0"/>
          <w:bCs w:val="0"/>
          <w:i w:val="0"/>
          <w:iCs w:val="0"/>
          <w:caps w:val="0"/>
          <w:smallCaps w:val="0"/>
          <w:noProof w:val="0"/>
          <w:color w:val="1D2125"/>
          <w:sz w:val="48"/>
          <w:szCs w:val="48"/>
          <w:lang w:val="en-US"/>
        </w:rPr>
      </w:pPr>
    </w:p>
    <w:p w:rsidR="2C57D609" w:rsidP="2C57D609" w:rsidRDefault="2C57D609" w14:paraId="6C5AC892" w14:textId="486420AB">
      <w:pPr>
        <w:pStyle w:val="Normal"/>
        <w:rPr>
          <w:rFonts w:ascii="Arial" w:hAnsi="Arial" w:eastAsia="Arial" w:cs="Arial"/>
          <w:b w:val="0"/>
          <w:bCs w:val="0"/>
          <w:i w:val="0"/>
          <w:iCs w:val="0"/>
          <w:caps w:val="0"/>
          <w:smallCaps w:val="0"/>
          <w:noProof w:val="0"/>
          <w:color w:val="1D2125"/>
          <w:sz w:val="48"/>
          <w:szCs w:val="48"/>
          <w:lang w:val="en-US"/>
        </w:rPr>
      </w:pPr>
    </w:p>
    <w:p w:rsidR="0049665D" w:rsidRDefault="0049665D" w14:paraId="00000002" w14:textId="77777777"/>
    <w:p w:rsidR="0049665D" w:rsidP="2C57D609" w:rsidRDefault="004914DD" w14:paraId="00000003" w14:textId="77777777">
      <w:pPr>
        <w:spacing w:before="240" w:after="240"/>
        <w:rPr>
          <w:rFonts w:ascii="Arial Nova" w:hAnsi="Arial Nova" w:eastAsia="Arial Nova" w:cs="Arial Nova"/>
          <w:b w:val="1"/>
          <w:bCs w:val="1"/>
          <w:sz w:val="28"/>
          <w:szCs w:val="28"/>
          <w:lang w:val="en-US"/>
        </w:rPr>
      </w:pPr>
      <w:r w:rsidRPr="2C57D609" w:rsidR="004914DD">
        <w:rPr>
          <w:rFonts w:ascii="Arial Nova" w:hAnsi="Arial Nova" w:eastAsia="Arial Nova" w:cs="Arial Nova"/>
          <w:b w:val="1"/>
          <w:bCs w:val="1"/>
          <w:sz w:val="28"/>
          <w:szCs w:val="28"/>
          <w:lang w:val="en-US"/>
        </w:rPr>
        <w:t xml:space="preserve">A Critical Evaluation of the Implementation of </w:t>
      </w:r>
      <w:r w:rsidRPr="2C57D609" w:rsidR="004914DD">
        <w:rPr>
          <w:rFonts w:ascii="Arial Nova" w:hAnsi="Arial Nova" w:eastAsia="Arial Nova" w:cs="Arial Nova"/>
          <w:b w:val="1"/>
          <w:bCs w:val="1"/>
          <w:sz w:val="28"/>
          <w:szCs w:val="28"/>
          <w:lang w:val="en-US"/>
        </w:rPr>
        <w:t>FreeStyle</w:t>
      </w:r>
      <w:r w:rsidRPr="2C57D609" w:rsidR="004914DD">
        <w:rPr>
          <w:rFonts w:ascii="Arial Nova" w:hAnsi="Arial Nova" w:eastAsia="Arial Nova" w:cs="Arial Nova"/>
          <w:b w:val="1"/>
          <w:bCs w:val="1"/>
          <w:sz w:val="28"/>
          <w:szCs w:val="28"/>
          <w:lang w:val="en-US"/>
        </w:rPr>
        <w:t xml:space="preserve"> Libre 2 within UK Health Care</w:t>
      </w:r>
    </w:p>
    <w:p w:rsidR="2C57D609" w:rsidP="2C57D609" w:rsidRDefault="2C57D609" w14:paraId="4FFBBD53" w14:textId="0A37FD4E">
      <w:pPr>
        <w:spacing w:before="240" w:after="240"/>
        <w:rPr>
          <w:rFonts w:ascii="Arial Nova" w:hAnsi="Arial Nova" w:eastAsia="Arial Nova" w:cs="Arial Nova"/>
          <w:b w:val="1"/>
          <w:bCs w:val="1"/>
          <w:sz w:val="28"/>
          <w:szCs w:val="28"/>
        </w:rPr>
      </w:pPr>
    </w:p>
    <w:p w:rsidR="0049665D" w:rsidP="2C57D609" w:rsidRDefault="004914DD" w14:paraId="00000004" w14:textId="77777777">
      <w:pPr>
        <w:spacing w:before="240" w:after="240"/>
        <w:rPr>
          <w:rFonts w:ascii="Arial Nova" w:hAnsi="Arial Nova" w:eastAsia="Arial Nova" w:cs="Arial Nova"/>
          <w:b w:val="1"/>
          <w:bCs w:val="1"/>
          <w:sz w:val="28"/>
          <w:szCs w:val="28"/>
        </w:rPr>
      </w:pPr>
      <w:r w:rsidRPr="2C57D609" w:rsidR="004914DD">
        <w:rPr>
          <w:rFonts w:ascii="Arial Nova" w:hAnsi="Arial Nova" w:eastAsia="Arial Nova" w:cs="Arial Nova"/>
          <w:b w:val="1"/>
          <w:bCs w:val="1"/>
          <w:sz w:val="28"/>
          <w:szCs w:val="28"/>
        </w:rPr>
        <w:t>Introduction</w:t>
      </w:r>
    </w:p>
    <w:p w:rsidR="0049665D" w:rsidP="2C57D609" w:rsidRDefault="004914DD" w14:paraId="00000005" w14:textId="27E5F423">
      <w:pPr>
        <w:spacing w:before="240" w:after="240"/>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Digital transformation has recently become a sign of health reform within the United Kingdom. The increasing number of long-term conditions, such as diabetes, and the current workforce and financial challenges have all highlighted the need for new and more sustainable models of health care (NHS England, 2019; Department of Health and Social Care, 2022). In this regard, the national launch of the </w:t>
      </w:r>
      <w:r w:rsidRPr="2C57D609" w:rsidR="004914DD">
        <w:rPr>
          <w:rFonts w:ascii="Arial Nova" w:hAnsi="Arial Nova" w:eastAsia="Arial Nova" w:cs="Arial Nova"/>
          <w:b w:val="0"/>
          <w:bCs w:val="0"/>
          <w:sz w:val="22"/>
          <w:szCs w:val="22"/>
          <w:lang w:val="en-US"/>
        </w:rPr>
        <w:t>F</w:t>
      </w:r>
      <w:r w:rsidRPr="2C57D609" w:rsidR="4C73C0E1">
        <w:rPr>
          <w:rFonts w:ascii="Arial Nova" w:hAnsi="Arial Nova" w:eastAsia="Arial Nova" w:cs="Arial Nova"/>
          <w:b w:val="0"/>
          <w:bCs w:val="0"/>
          <w:sz w:val="22"/>
          <w:szCs w:val="22"/>
          <w:lang w:val="en-US"/>
        </w:rPr>
        <w:t>ree</w:t>
      </w:r>
      <w:r w:rsidRPr="2C57D609" w:rsidR="004914DD">
        <w:rPr>
          <w:rFonts w:ascii="Arial Nova" w:hAnsi="Arial Nova" w:eastAsia="Arial Nova" w:cs="Arial Nova"/>
          <w:b w:val="0"/>
          <w:bCs w:val="0"/>
          <w:sz w:val="22"/>
          <w:szCs w:val="22"/>
          <w:lang w:val="en-US"/>
        </w:rPr>
        <w:t>S</w:t>
      </w:r>
      <w:r w:rsidRPr="2C57D609" w:rsidR="08628857">
        <w:rPr>
          <w:rFonts w:ascii="Arial Nova" w:hAnsi="Arial Nova" w:eastAsia="Arial Nova" w:cs="Arial Nova"/>
          <w:b w:val="0"/>
          <w:bCs w:val="0"/>
          <w:sz w:val="22"/>
          <w:szCs w:val="22"/>
          <w:lang w:val="en-US"/>
        </w:rPr>
        <w:t>tyle</w:t>
      </w:r>
      <w:r w:rsidRPr="2C57D609" w:rsidR="004914DD">
        <w:rPr>
          <w:rFonts w:ascii="Arial Nova" w:hAnsi="Arial Nova" w:eastAsia="Arial Nova" w:cs="Arial Nova"/>
          <w:b w:val="0"/>
          <w:bCs w:val="0"/>
          <w:sz w:val="22"/>
          <w:szCs w:val="22"/>
          <w:lang w:val="en-US"/>
        </w:rPr>
        <w:t xml:space="preserve"> Libre 2 technology in 2020 can be seen as a </w:t>
      </w:r>
      <w:r w:rsidRPr="2C57D609" w:rsidR="004914DD">
        <w:rPr>
          <w:rFonts w:ascii="Arial Nova" w:hAnsi="Arial Nova" w:eastAsia="Arial Nova" w:cs="Arial Nova"/>
          <w:b w:val="0"/>
          <w:bCs w:val="0"/>
          <w:sz w:val="22"/>
          <w:szCs w:val="22"/>
          <w:lang w:val="en-US"/>
        </w:rPr>
        <w:t>cutting-edge</w:t>
      </w:r>
      <w:r w:rsidRPr="2C57D609" w:rsidR="004914DD">
        <w:rPr>
          <w:rFonts w:ascii="Arial Nova" w:hAnsi="Arial Nova" w:eastAsia="Arial Nova" w:cs="Arial Nova"/>
          <w:b w:val="0"/>
          <w:bCs w:val="0"/>
          <w:sz w:val="22"/>
          <w:szCs w:val="22"/>
          <w:lang w:val="en-US"/>
        </w:rPr>
        <w:t xml:space="preserve"> technology in the management and treatment of diabete</w:t>
      </w:r>
      <w:r w:rsidRPr="2C57D609" w:rsidR="004914DD">
        <w:rPr>
          <w:rFonts w:ascii="Arial Nova" w:hAnsi="Arial Nova" w:eastAsia="Arial Nova" w:cs="Arial Nova"/>
          <w:b w:val="0"/>
          <w:bCs w:val="0"/>
          <w:sz w:val="22"/>
          <w:szCs w:val="22"/>
          <w:lang w:val="en-US"/>
        </w:rPr>
        <w:t>s. Unlike the more traditional approach to blood glucose level measurement, the Libre 2 technology employs the continuous interstitial glucose monitoring system with optional real-time alerts for hypo and hyperglycemia (Abbott, 2020; NHS England, 2022).</w:t>
      </w:r>
    </w:p>
    <w:p w:rsidR="0049665D" w:rsidP="2C57D609" w:rsidRDefault="004914DD" w14:paraId="00000006" w14:textId="125A56CB">
      <w:pPr>
        <w:spacing w:before="240" w:after="240"/>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The use of the technology in different services of the NHS can be said to be </w:t>
      </w:r>
      <w:r w:rsidRPr="2C57D609" w:rsidR="004914DD">
        <w:rPr>
          <w:rFonts w:ascii="Arial Nova" w:hAnsi="Arial Nova" w:eastAsia="Arial Nova" w:cs="Arial Nova"/>
          <w:b w:val="0"/>
          <w:bCs w:val="0"/>
          <w:sz w:val="22"/>
          <w:szCs w:val="22"/>
          <w:lang w:val="en-US"/>
        </w:rPr>
        <w:t>in accordance with</w:t>
      </w:r>
      <w:r w:rsidRPr="2C57D609" w:rsidR="004914DD">
        <w:rPr>
          <w:rFonts w:ascii="Arial Nova" w:hAnsi="Arial Nova" w:eastAsia="Arial Nova" w:cs="Arial Nova"/>
          <w:b w:val="0"/>
          <w:bCs w:val="0"/>
          <w:sz w:val="22"/>
          <w:szCs w:val="22"/>
          <w:lang w:val="en-US"/>
        </w:rPr>
        <w:t xml:space="preserve"> the strategic aims as </w:t>
      </w:r>
      <w:r w:rsidRPr="2C57D609" w:rsidR="004914DD">
        <w:rPr>
          <w:rFonts w:ascii="Arial Nova" w:hAnsi="Arial Nova" w:eastAsia="Arial Nova" w:cs="Arial Nova"/>
          <w:b w:val="0"/>
          <w:bCs w:val="0"/>
          <w:sz w:val="22"/>
          <w:szCs w:val="22"/>
          <w:lang w:val="en-US"/>
        </w:rPr>
        <w:t>stated</w:t>
      </w:r>
      <w:r w:rsidRPr="2C57D609" w:rsidR="004914DD">
        <w:rPr>
          <w:rFonts w:ascii="Arial Nova" w:hAnsi="Arial Nova" w:eastAsia="Arial Nova" w:cs="Arial Nova"/>
          <w:b w:val="0"/>
          <w:bCs w:val="0"/>
          <w:sz w:val="22"/>
          <w:szCs w:val="22"/>
          <w:lang w:val="en-US"/>
        </w:rPr>
        <w:t xml:space="preserve"> in the NHS Long Term Plan, A Plan for Digital Health and Social Care 2022, and the What Good Looks Like framework. It should be noted that the words "digital transformation and betterment" are not the same. Transformation, due to the change that has been brought about by the introduction of technology, may bring about change in the profession, risk, and equality. This report will crit</w:t>
      </w:r>
      <w:r w:rsidRPr="2C57D609" w:rsidR="004914DD">
        <w:rPr>
          <w:rFonts w:ascii="Arial Nova" w:hAnsi="Arial Nova" w:eastAsia="Arial Nova" w:cs="Arial Nova"/>
          <w:b w:val="0"/>
          <w:bCs w:val="0"/>
          <w:sz w:val="22"/>
          <w:szCs w:val="22"/>
          <w:lang w:val="en-US"/>
        </w:rPr>
        <w:t xml:space="preserve">ically </w:t>
      </w:r>
      <w:r w:rsidRPr="2C57D609" w:rsidR="004914DD">
        <w:rPr>
          <w:rFonts w:ascii="Arial Nova" w:hAnsi="Arial Nova" w:eastAsia="Arial Nova" w:cs="Arial Nova"/>
          <w:b w:val="0"/>
          <w:bCs w:val="0"/>
          <w:sz w:val="22"/>
          <w:szCs w:val="22"/>
          <w:lang w:val="en-US"/>
        </w:rPr>
        <w:t>analy</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e</w:t>
      </w:r>
      <w:r w:rsidRPr="2C57D609" w:rsidR="004914DD">
        <w:rPr>
          <w:rFonts w:ascii="Arial Nova" w:hAnsi="Arial Nova" w:eastAsia="Arial Nova" w:cs="Arial Nova"/>
          <w:b w:val="0"/>
          <w:bCs w:val="0"/>
          <w:sz w:val="22"/>
          <w:szCs w:val="22"/>
          <w:lang w:val="en-US"/>
        </w:rPr>
        <w:t xml:space="preserve"> the implementation of the </w:t>
      </w:r>
      <w:r w:rsidRPr="2C57D609" w:rsidR="004914DD">
        <w:rPr>
          <w:rFonts w:ascii="Arial Nova" w:hAnsi="Arial Nova" w:eastAsia="Arial Nova" w:cs="Arial Nova"/>
          <w:b w:val="0"/>
          <w:bCs w:val="0"/>
          <w:sz w:val="22"/>
          <w:szCs w:val="22"/>
          <w:lang w:val="en-US"/>
        </w:rPr>
        <w:t>FreeStyle</w:t>
      </w:r>
      <w:r w:rsidRPr="2C57D609" w:rsidR="004914DD">
        <w:rPr>
          <w:rFonts w:ascii="Arial Nova" w:hAnsi="Arial Nova" w:eastAsia="Arial Nova" w:cs="Arial Nova"/>
          <w:b w:val="0"/>
          <w:bCs w:val="0"/>
          <w:sz w:val="22"/>
          <w:szCs w:val="22"/>
          <w:lang w:val="en-US"/>
        </w:rPr>
        <w:t xml:space="preserve"> Libre 2 technology with respect to service</w:t>
      </w:r>
      <w:r w:rsidRPr="2C57D609" w:rsidR="3CAE0D39">
        <w:rPr>
          <w:rFonts w:ascii="Arial Nova" w:hAnsi="Arial Nova" w:eastAsia="Arial Nova" w:cs="Arial Nova"/>
          <w:b w:val="0"/>
          <w:bCs w:val="0"/>
          <w:sz w:val="22"/>
          <w:szCs w:val="22"/>
          <w:lang w:val="en-US"/>
        </w:rPr>
        <w:t xml:space="preserve"> delivery</w:t>
      </w:r>
      <w:r w:rsidRPr="2C57D609" w:rsidR="004914DD">
        <w:rPr>
          <w:rFonts w:ascii="Arial Nova" w:hAnsi="Arial Nova" w:eastAsia="Arial Nova" w:cs="Arial Nova"/>
          <w:b w:val="0"/>
          <w:bCs w:val="0"/>
          <w:sz w:val="22"/>
          <w:szCs w:val="22"/>
          <w:lang w:val="en-US"/>
        </w:rPr>
        <w:t xml:space="preserve"> and patient/service user experience transformation. The analysis of the negative and positive impacts will be carried out to see if the </w:t>
      </w:r>
      <w:r w:rsidRPr="2C57D609" w:rsidR="004914DD">
        <w:rPr>
          <w:rFonts w:ascii="Arial Nova" w:hAnsi="Arial Nova" w:eastAsia="Arial Nova" w:cs="Arial Nova"/>
          <w:b w:val="0"/>
          <w:bCs w:val="0"/>
          <w:sz w:val="22"/>
          <w:szCs w:val="22"/>
          <w:lang w:val="en-US"/>
        </w:rPr>
        <w:t>FreeStyle</w:t>
      </w:r>
      <w:r w:rsidRPr="2C57D609" w:rsidR="004914DD">
        <w:rPr>
          <w:rFonts w:ascii="Arial Nova" w:hAnsi="Arial Nova" w:eastAsia="Arial Nova" w:cs="Arial Nova"/>
          <w:b w:val="0"/>
          <w:bCs w:val="0"/>
          <w:sz w:val="22"/>
          <w:szCs w:val="22"/>
          <w:lang w:val="en-US"/>
        </w:rPr>
        <w:t xml:space="preserve"> Libre 2 technology has been able to bring about fair and sustainable transformation to the healthcare sector of the UK (NHS England, 2019).</w:t>
      </w:r>
    </w:p>
    <w:p w:rsidR="0049665D" w:rsidP="2C57D609" w:rsidRDefault="004914DD" w14:paraId="00000007" w14:textId="2E8A932D">
      <w:pPr>
        <w:spacing w:before="240" w:after="240"/>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Digital innovation changes the boundaries of professionalism, and the burden and ethics associated with it. This report will critically </w:t>
      </w:r>
      <w:r w:rsidRPr="2C57D609" w:rsidR="004914DD">
        <w:rPr>
          <w:rFonts w:ascii="Arial Nova" w:hAnsi="Arial Nova" w:eastAsia="Arial Nova" w:cs="Arial Nova"/>
          <w:b w:val="0"/>
          <w:bCs w:val="0"/>
          <w:sz w:val="22"/>
          <w:szCs w:val="22"/>
          <w:lang w:val="en-US"/>
        </w:rPr>
        <w:t>analy</w:t>
      </w:r>
      <w:r w:rsidRPr="2C57D609" w:rsidR="547ACE67">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e</w:t>
      </w:r>
      <w:r w:rsidRPr="2C57D609" w:rsidR="004914DD">
        <w:rPr>
          <w:rFonts w:ascii="Arial Nova" w:hAnsi="Arial Nova" w:eastAsia="Arial Nova" w:cs="Arial Nova"/>
          <w:b w:val="0"/>
          <w:bCs w:val="0"/>
          <w:sz w:val="22"/>
          <w:szCs w:val="22"/>
          <w:lang w:val="en-US"/>
        </w:rPr>
        <w:t xml:space="preserve"> whether Libre 2 brings about sustainable and </w:t>
      </w:r>
      <w:r w:rsidRPr="2C57D609" w:rsidR="004914DD">
        <w:rPr>
          <w:rFonts w:ascii="Arial Nova" w:hAnsi="Arial Nova" w:eastAsia="Arial Nova" w:cs="Arial Nova"/>
          <w:b w:val="0"/>
          <w:bCs w:val="0"/>
          <w:sz w:val="22"/>
          <w:szCs w:val="22"/>
          <w:lang w:val="en-US"/>
        </w:rPr>
        <w:t>equitable</w:t>
      </w:r>
      <w:r w:rsidRPr="2C57D609" w:rsidR="004914DD">
        <w:rPr>
          <w:rFonts w:ascii="Arial Nova" w:hAnsi="Arial Nova" w:eastAsia="Arial Nova" w:cs="Arial Nova"/>
          <w:b w:val="0"/>
          <w:bCs w:val="0"/>
          <w:sz w:val="22"/>
          <w:szCs w:val="22"/>
          <w:lang w:val="en-US"/>
        </w:rPr>
        <w:t xml:space="preserve"> change or just a replacement.</w:t>
      </w:r>
    </w:p>
    <w:p w:rsidR="0049665D" w:rsidP="2C57D609" w:rsidRDefault="0049665D" w14:paraId="00000008" w14:textId="77777777">
      <w:pPr>
        <w:spacing w:before="240" w:after="240"/>
        <w:rPr>
          <w:rFonts w:ascii="Arial Nova" w:hAnsi="Arial Nova" w:eastAsia="Arial Nova" w:cs="Arial Nova"/>
          <w:b w:val="0"/>
          <w:bCs w:val="0"/>
          <w:sz w:val="22"/>
          <w:szCs w:val="22"/>
        </w:rPr>
      </w:pPr>
    </w:p>
    <w:p w:rsidR="2C57D609" w:rsidP="2C57D609" w:rsidRDefault="2C57D609" w14:paraId="6C06FD8A" w14:textId="754D8BF0">
      <w:pPr>
        <w:spacing w:before="240" w:after="240"/>
        <w:rPr>
          <w:rFonts w:ascii="Arial Nova" w:hAnsi="Arial Nova" w:eastAsia="Arial Nova" w:cs="Arial Nova"/>
          <w:b w:val="0"/>
          <w:bCs w:val="0"/>
          <w:sz w:val="22"/>
          <w:szCs w:val="22"/>
        </w:rPr>
      </w:pPr>
    </w:p>
    <w:p w:rsidR="2C57D609" w:rsidP="2C57D609" w:rsidRDefault="2C57D609" w14:paraId="07DE81A0" w14:textId="07CDCE35">
      <w:pPr>
        <w:spacing w:before="240" w:after="240"/>
        <w:rPr>
          <w:rFonts w:ascii="Arial Nova" w:hAnsi="Arial Nova" w:eastAsia="Arial Nova" w:cs="Arial Nova"/>
          <w:b w:val="0"/>
          <w:bCs w:val="0"/>
          <w:sz w:val="22"/>
          <w:szCs w:val="22"/>
        </w:rPr>
      </w:pPr>
    </w:p>
    <w:p w:rsidR="2C57D609" w:rsidP="2C57D609" w:rsidRDefault="2C57D609" w14:paraId="168AD0EA" w14:textId="5736D9B3">
      <w:pPr>
        <w:spacing w:before="240" w:after="240"/>
        <w:rPr>
          <w:rFonts w:ascii="Arial Nova" w:hAnsi="Arial Nova" w:eastAsia="Arial Nova" w:cs="Arial Nova"/>
          <w:b w:val="0"/>
          <w:bCs w:val="0"/>
          <w:sz w:val="22"/>
          <w:szCs w:val="22"/>
        </w:rPr>
      </w:pPr>
    </w:p>
    <w:p w:rsidR="0049665D" w:rsidP="2C57D609" w:rsidRDefault="004914DD" w14:paraId="00000009" w14:textId="77777777">
      <w:pPr>
        <w:spacing w:before="240" w:after="240"/>
        <w:rPr>
          <w:rFonts w:ascii="Arial Nova" w:hAnsi="Arial Nova" w:eastAsia="Arial Nova" w:cs="Arial Nova"/>
          <w:b w:val="1"/>
          <w:bCs w:val="1"/>
          <w:sz w:val="24"/>
          <w:szCs w:val="24"/>
        </w:rPr>
      </w:pPr>
      <w:r w:rsidRPr="2C57D609" w:rsidR="004914DD">
        <w:rPr>
          <w:rFonts w:ascii="Arial Nova" w:hAnsi="Arial Nova" w:eastAsia="Arial Nova" w:cs="Arial Nova"/>
          <w:b w:val="1"/>
          <w:bCs w:val="1"/>
          <w:sz w:val="24"/>
          <w:szCs w:val="24"/>
        </w:rPr>
        <w:t>Benefits- service Delivery Impact</w:t>
      </w:r>
    </w:p>
    <w:p w:rsidR="0049665D" w:rsidP="2C57D609" w:rsidRDefault="004914DD" w14:paraId="0000000A" w14:textId="4BBD5776">
      <w:pPr>
        <w:spacing w:before="240" w:after="240"/>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The development of </w:t>
      </w:r>
      <w:r w:rsidRPr="2C57D609" w:rsidR="004914DD">
        <w:rPr>
          <w:rFonts w:ascii="Arial Nova" w:hAnsi="Arial Nova" w:eastAsia="Arial Nova" w:cs="Arial Nova"/>
          <w:b w:val="0"/>
          <w:bCs w:val="0"/>
          <w:sz w:val="22"/>
          <w:szCs w:val="22"/>
          <w:lang w:val="en-US"/>
        </w:rPr>
        <w:t>FreeStyle</w:t>
      </w:r>
      <w:r w:rsidRPr="2C57D609" w:rsidR="004914DD">
        <w:rPr>
          <w:rFonts w:ascii="Arial Nova" w:hAnsi="Arial Nova" w:eastAsia="Arial Nova" w:cs="Arial Nova"/>
          <w:b w:val="0"/>
          <w:bCs w:val="0"/>
          <w:sz w:val="22"/>
          <w:szCs w:val="22"/>
          <w:lang w:val="en-US"/>
        </w:rPr>
        <w:t xml:space="preserve"> Libre 2 has brought about a </w:t>
      </w:r>
      <w:r w:rsidRPr="2C57D609" w:rsidR="004914DD">
        <w:rPr>
          <w:rFonts w:ascii="Arial Nova" w:hAnsi="Arial Nova" w:eastAsia="Arial Nova" w:cs="Arial Nova"/>
          <w:b w:val="0"/>
          <w:bCs w:val="0"/>
          <w:sz w:val="22"/>
          <w:szCs w:val="22"/>
          <w:lang w:val="en-US"/>
        </w:rPr>
        <w:t>significant change</w:t>
      </w:r>
      <w:r w:rsidRPr="2C57D609" w:rsidR="004914DD">
        <w:rPr>
          <w:rFonts w:ascii="Arial Nova" w:hAnsi="Arial Nova" w:eastAsia="Arial Nova" w:cs="Arial Nova"/>
          <w:b w:val="0"/>
          <w:bCs w:val="0"/>
          <w:sz w:val="22"/>
          <w:szCs w:val="22"/>
          <w:lang w:val="en-US"/>
        </w:rPr>
        <w:t xml:space="preserve"> in the delivery of diabetes care services, as it enables automated glucose monitoring, reduces the need for paper documentation, and enhances the accuracy of medical information (NICE, 2022). Continuous trend analysis enables the early detection of glycemic changes, which aligns with the preventive approach outlined in the NHS Long Term Plan (NHS England, 2019). There is evidence to support that flash glucose monitoring can </w:t>
      </w:r>
      <w:r w:rsidRPr="2C57D609" w:rsidR="004914DD">
        <w:rPr>
          <w:rFonts w:ascii="Arial Nova" w:hAnsi="Arial Nova" w:eastAsia="Arial Nova" w:cs="Arial Nova"/>
          <w:b w:val="0"/>
          <w:bCs w:val="0"/>
          <w:sz w:val="22"/>
          <w:szCs w:val="22"/>
          <w:lang w:val="en-US"/>
        </w:rPr>
        <w:t>optimi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e</w:t>
      </w:r>
      <w:r w:rsidRPr="2C57D609" w:rsidR="004914DD">
        <w:rPr>
          <w:rFonts w:ascii="Arial Nova" w:hAnsi="Arial Nova" w:eastAsia="Arial Nova" w:cs="Arial Nova"/>
          <w:b w:val="0"/>
          <w:bCs w:val="0"/>
          <w:sz w:val="22"/>
          <w:szCs w:val="22"/>
          <w:lang w:val="en-US"/>
        </w:rPr>
        <w:t xml:space="preserve"> glycemic control and reduce hypoglycemic events (Diabetes UK, 2023). </w:t>
      </w:r>
      <w:r w:rsidRPr="2C57D609" w:rsidR="004914DD">
        <w:rPr>
          <w:rFonts w:ascii="Arial Nova" w:hAnsi="Arial Nova" w:eastAsia="Arial Nova" w:cs="Arial Nova"/>
          <w:b w:val="0"/>
          <w:bCs w:val="0"/>
          <w:sz w:val="22"/>
          <w:szCs w:val="22"/>
          <w:lang w:val="en-US"/>
        </w:rPr>
        <w:t>Randomi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ed</w:t>
      </w:r>
      <w:r w:rsidRPr="2C57D609" w:rsidR="004914DD">
        <w:rPr>
          <w:rFonts w:ascii="Arial Nova" w:hAnsi="Arial Nova" w:eastAsia="Arial Nova" w:cs="Arial Nova"/>
          <w:b w:val="0"/>
          <w:bCs w:val="0"/>
          <w:sz w:val="22"/>
          <w:szCs w:val="22"/>
          <w:lang w:val="en-US"/>
        </w:rPr>
        <w:t xml:space="preserve"> controlled trials have confirmed these findings, with a reduction in hypoglycemic events and an improvement in time in range in people using flash glucose monitoring (Bolinder et al., 2016).</w:t>
      </w:r>
    </w:p>
    <w:p w:rsidR="2C57D609" w:rsidP="2C57D609" w:rsidRDefault="2C57D609" w14:paraId="064632F2" w14:textId="665B00A0">
      <w:pPr>
        <w:spacing w:before="240" w:after="240"/>
        <w:rPr>
          <w:rFonts w:ascii="Arial Nova" w:hAnsi="Arial Nova" w:eastAsia="Arial Nova" w:cs="Arial Nova"/>
          <w:b w:val="0"/>
          <w:bCs w:val="0"/>
          <w:sz w:val="22"/>
          <w:szCs w:val="22"/>
        </w:rPr>
      </w:pPr>
    </w:p>
    <w:p w:rsidR="2C57D609" w:rsidP="2C57D609" w:rsidRDefault="2C57D609" w14:paraId="6A86B9E7" w14:textId="658635C3">
      <w:pPr>
        <w:spacing w:before="240" w:after="240"/>
        <w:rPr>
          <w:rFonts w:ascii="Arial Nova" w:hAnsi="Arial Nova" w:eastAsia="Arial Nova" w:cs="Arial Nova"/>
          <w:b w:val="0"/>
          <w:bCs w:val="0"/>
          <w:sz w:val="22"/>
          <w:szCs w:val="22"/>
        </w:rPr>
      </w:pPr>
    </w:p>
    <w:p w:rsidR="0049665D" w:rsidP="2C57D609" w:rsidRDefault="004914DD" w14:paraId="0000000B" w14:textId="77777777">
      <w:pPr>
        <w:pStyle w:val="Normal"/>
        <w:rPr>
          <w:rFonts w:ascii="Arial Nova" w:hAnsi="Arial Nova" w:eastAsia="Arial Nova" w:cs="Arial Nova"/>
          <w:b w:val="1"/>
          <w:bCs w:val="1"/>
          <w:sz w:val="24"/>
          <w:szCs w:val="24"/>
        </w:rPr>
      </w:pPr>
      <w:r w:rsidRPr="2C57D609" w:rsidR="004914DD">
        <w:rPr>
          <w:b w:val="1"/>
          <w:bCs w:val="1"/>
          <w:sz w:val="24"/>
          <w:szCs w:val="24"/>
        </w:rPr>
        <w:t xml:space="preserve">Limitations- </w:t>
      </w:r>
      <w:r w:rsidRPr="2C57D609" w:rsidR="004914DD">
        <w:rPr>
          <w:b w:val="1"/>
          <w:bCs w:val="1"/>
          <w:sz w:val="24"/>
          <w:szCs w:val="24"/>
        </w:rPr>
        <w:t>service Delivery Impact</w:t>
      </w:r>
    </w:p>
    <w:p w:rsidR="0049665D" w:rsidP="2C57D609" w:rsidRDefault="004914DD" w14:paraId="0000000C" w14:textId="10AB93C5">
      <w:pPr>
        <w:pStyle w:val="Heading3"/>
        <w:keepNext w:val="0"/>
        <w:keepLines w:val="0"/>
        <w:spacing w:before="280"/>
        <w:rPr>
          <w:rFonts w:ascii="Arial Nova" w:hAnsi="Arial Nova" w:eastAsia="Arial Nova" w:cs="Arial Nova"/>
          <w:b w:val="0"/>
          <w:bCs w:val="0"/>
          <w:color w:val="000000"/>
          <w:sz w:val="22"/>
          <w:szCs w:val="22"/>
          <w:lang w:val="en-US"/>
        </w:rPr>
      </w:pPr>
      <w:bookmarkStart w:name="_heading=h.s1hk3e1quq9s" w:id="0"/>
      <w:bookmarkEnd w:id="0"/>
      <w:r w:rsidRPr="2C57D609" w:rsidR="004914DD">
        <w:rPr>
          <w:rFonts w:ascii="Arial Nova" w:hAnsi="Arial Nova" w:eastAsia="Arial Nova" w:cs="Arial Nova"/>
          <w:b w:val="0"/>
          <w:bCs w:val="0"/>
          <w:color w:val="000000" w:themeColor="text1" w:themeTint="FF" w:themeShade="FF"/>
          <w:sz w:val="22"/>
          <w:szCs w:val="22"/>
          <w:lang w:val="en-US"/>
        </w:rPr>
        <w:t xml:space="preserve">However, these studies are conducted on a short to medium-term basis, which has implications for the </w:t>
      </w:r>
      <w:r w:rsidRPr="2C57D609" w:rsidR="004914DD">
        <w:rPr>
          <w:rFonts w:ascii="Arial Nova" w:hAnsi="Arial Nova" w:eastAsia="Arial Nova" w:cs="Arial Nova"/>
          <w:b w:val="0"/>
          <w:bCs w:val="0"/>
          <w:color w:val="000000" w:themeColor="text1" w:themeTint="FF" w:themeShade="FF"/>
          <w:sz w:val="22"/>
          <w:szCs w:val="22"/>
          <w:lang w:val="en-US"/>
        </w:rPr>
        <w:t>generali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ability</w:t>
      </w:r>
      <w:r w:rsidRPr="2C57D609" w:rsidR="004914DD">
        <w:rPr>
          <w:rFonts w:ascii="Arial Nova" w:hAnsi="Arial Nova" w:eastAsia="Arial Nova" w:cs="Arial Nova"/>
          <w:b w:val="0"/>
          <w:bCs w:val="0"/>
          <w:color w:val="000000" w:themeColor="text1" w:themeTint="FF" w:themeShade="FF"/>
          <w:sz w:val="22"/>
          <w:szCs w:val="22"/>
          <w:lang w:val="en-US"/>
        </w:rPr>
        <w:t xml:space="preserve"> of the findings for the long-term reduction of complications.</w:t>
      </w:r>
    </w:p>
    <w:p w:rsidR="0049665D" w:rsidP="2C57D609" w:rsidRDefault="004914DD" w14:paraId="0000000D" w14:textId="7F3BD82C">
      <w:pPr>
        <w:pStyle w:val="Heading3"/>
        <w:keepNext w:val="0"/>
        <w:keepLines w:val="0"/>
        <w:spacing w:before="280"/>
        <w:rPr>
          <w:rFonts w:ascii="Arial Nova" w:hAnsi="Arial Nova" w:eastAsia="Arial Nova" w:cs="Arial Nova"/>
          <w:b w:val="0"/>
          <w:bCs w:val="0"/>
          <w:color w:val="000000"/>
          <w:sz w:val="22"/>
          <w:szCs w:val="22"/>
          <w:lang w:val="en-US"/>
        </w:rPr>
      </w:pPr>
      <w:bookmarkStart w:name="_heading=h.15c6yrtk9slu" w:id="1"/>
      <w:bookmarkEnd w:id="1"/>
      <w:r w:rsidRPr="2C57D609" w:rsidR="004914DD">
        <w:rPr>
          <w:rFonts w:ascii="Arial Nova" w:hAnsi="Arial Nova" w:eastAsia="Arial Nova" w:cs="Arial Nova"/>
          <w:b w:val="0"/>
          <w:bCs w:val="0"/>
          <w:color w:val="000000" w:themeColor="text1" w:themeTint="FF" w:themeShade="FF"/>
          <w:sz w:val="22"/>
          <w:szCs w:val="22"/>
          <w:lang w:val="en-US"/>
        </w:rPr>
        <w:t>Although there are benefits of efficiency in digital monitoring, these are not clear-cut. The addition of time in range and glucose variability further increases the workload of data analysis, which can further increase the preparation time for consultations (NHS England, 2021). Therefore, the technology does not reduce but alters the workload of interpretation. The impact of technology on patient-provider interaction is not clear-cut. The graphical glucose data can help with decision-making and planning (N</w:t>
      </w:r>
      <w:r w:rsidRPr="2C57D609" w:rsidR="004914DD">
        <w:rPr>
          <w:rFonts w:ascii="Arial Nova" w:hAnsi="Arial Nova" w:eastAsia="Arial Nova" w:cs="Arial Nova"/>
          <w:b w:val="0"/>
          <w:bCs w:val="0"/>
          <w:color w:val="000000" w:themeColor="text1" w:themeTint="FF" w:themeShade="FF"/>
          <w:sz w:val="22"/>
          <w:szCs w:val="22"/>
          <w:lang w:val="en-US"/>
        </w:rPr>
        <w:t xml:space="preserve">ICE, 2022). However, the consultation can become too clinical, which can further lead to a reduction in discussion and integration of patient priorities. This is the overall challenge of data </w:t>
      </w:r>
      <w:r w:rsidRPr="2C57D609" w:rsidR="004914DD">
        <w:rPr>
          <w:rFonts w:ascii="Arial Nova" w:hAnsi="Arial Nova" w:eastAsia="Arial Nova" w:cs="Arial Nova"/>
          <w:b w:val="0"/>
          <w:bCs w:val="0"/>
          <w:color w:val="000000" w:themeColor="text1" w:themeTint="FF" w:themeShade="FF"/>
          <w:sz w:val="22"/>
          <w:szCs w:val="22"/>
          <w:lang w:val="en-US"/>
        </w:rPr>
        <w:t>optimi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ation</w:t>
      </w:r>
      <w:r w:rsidRPr="2C57D609" w:rsidR="004914DD">
        <w:rPr>
          <w:rFonts w:ascii="Arial Nova" w:hAnsi="Arial Nova" w:eastAsia="Arial Nova" w:cs="Arial Nova"/>
          <w:b w:val="0"/>
          <w:bCs w:val="0"/>
          <w:color w:val="000000" w:themeColor="text1" w:themeTint="FF" w:themeShade="FF"/>
          <w:sz w:val="22"/>
          <w:szCs w:val="22"/>
          <w:lang w:val="en-US"/>
        </w:rPr>
        <w:t xml:space="preserve"> and patient interaction in digital healthcare.</w:t>
      </w:r>
    </w:p>
    <w:p w:rsidR="0049665D" w:rsidP="2C57D609" w:rsidRDefault="004914DD" w14:paraId="0000000E" w14:textId="6831C3C2">
      <w:pPr>
        <w:pStyle w:val="Heading3"/>
        <w:keepNext w:val="0"/>
        <w:keepLines w:val="0"/>
        <w:spacing w:before="280"/>
        <w:rPr>
          <w:rFonts w:ascii="Arial Nova" w:hAnsi="Arial Nova" w:eastAsia="Arial Nova" w:cs="Arial Nova"/>
          <w:b w:val="0"/>
          <w:bCs w:val="0"/>
          <w:color w:val="000000"/>
          <w:sz w:val="22"/>
          <w:szCs w:val="22"/>
          <w:lang w:val="en-US"/>
        </w:rPr>
      </w:pPr>
      <w:bookmarkStart w:name="_heading=h.742s91s0bp56" w:id="2"/>
      <w:bookmarkEnd w:id="2"/>
      <w:r w:rsidRPr="2C57D609" w:rsidR="004914DD">
        <w:rPr>
          <w:rFonts w:ascii="Arial Nova" w:hAnsi="Arial Nova" w:eastAsia="Arial Nova" w:cs="Arial Nova"/>
          <w:b w:val="0"/>
          <w:bCs w:val="0"/>
          <w:color w:val="000000" w:themeColor="text1" w:themeTint="FF" w:themeShade="FF"/>
          <w:sz w:val="22"/>
          <w:szCs w:val="22"/>
          <w:lang w:val="en-US"/>
        </w:rPr>
        <w:t xml:space="preserve">Service delivery is also affected by the challenges of interoperability. The point that there is no full system integration with the electronic patient record system can lead to duplication and fragmentation, thus limiting the potential for efficiency gains (NHS England, 2021). Although </w:t>
      </w:r>
      <w:r w:rsidRPr="2C57D609" w:rsidR="004914DD">
        <w:rPr>
          <w:rFonts w:ascii="Arial Nova" w:hAnsi="Arial Nova" w:eastAsia="Arial Nova" w:cs="Arial Nova"/>
          <w:b w:val="0"/>
          <w:bCs w:val="0"/>
          <w:color w:val="000000" w:themeColor="text1" w:themeTint="FF" w:themeShade="FF"/>
          <w:sz w:val="22"/>
          <w:szCs w:val="22"/>
          <w:lang w:val="en-US"/>
        </w:rPr>
        <w:t>FreeStyle</w:t>
      </w:r>
      <w:r w:rsidRPr="2C57D609" w:rsidR="004914DD">
        <w:rPr>
          <w:rFonts w:ascii="Arial Nova" w:hAnsi="Arial Nova" w:eastAsia="Arial Nova" w:cs="Arial Nova"/>
          <w:b w:val="0"/>
          <w:bCs w:val="0"/>
          <w:color w:val="000000" w:themeColor="text1" w:themeTint="FF" w:themeShade="FF"/>
          <w:sz w:val="22"/>
          <w:szCs w:val="22"/>
          <w:lang w:val="en-US"/>
        </w:rPr>
        <w:t xml:space="preserve"> Libre 2 is MHRA approved and adheres to UK GDPR guidelines (UK Government, 2018a; 2018b), </w:t>
      </w:r>
      <w:r w:rsidRPr="2C57D609" w:rsidR="313B831F">
        <w:rPr>
          <w:rFonts w:ascii="Arial Nova" w:hAnsi="Arial Nova" w:eastAsia="Arial Nova" w:cs="Arial Nova"/>
          <w:b w:val="0"/>
          <w:bCs w:val="0"/>
          <w:color w:val="000000" w:themeColor="text1" w:themeTint="FF" w:themeShade="FF"/>
          <w:sz w:val="22"/>
          <w:szCs w:val="22"/>
          <w:lang w:val="en-US"/>
        </w:rPr>
        <w:t>this</w:t>
      </w:r>
      <w:r w:rsidRPr="2C57D609" w:rsidR="004914DD">
        <w:rPr>
          <w:rFonts w:ascii="Arial Nova" w:hAnsi="Arial Nova" w:eastAsia="Arial Nova" w:cs="Arial Nova"/>
          <w:b w:val="0"/>
          <w:bCs w:val="0"/>
          <w:color w:val="000000" w:themeColor="text1" w:themeTint="FF" w:themeShade="FF"/>
          <w:sz w:val="22"/>
          <w:szCs w:val="22"/>
          <w:lang w:val="en-US"/>
        </w:rPr>
        <w:t xml:space="preserve"> does not address the challenges of clinical accountability for remote monitoring.</w:t>
      </w:r>
    </w:p>
    <w:p w:rsidR="0049665D" w:rsidP="2C57D609" w:rsidRDefault="004914DD" w14:paraId="0000000F" w14:textId="20C31E6D">
      <w:pPr>
        <w:pStyle w:val="Heading3"/>
        <w:keepNext w:val="0"/>
        <w:keepLines w:val="0"/>
        <w:spacing w:before="280"/>
        <w:rPr>
          <w:rFonts w:ascii="Arial Nova" w:hAnsi="Arial Nova" w:eastAsia="Arial Nova" w:cs="Arial Nova"/>
          <w:b w:val="0"/>
          <w:bCs w:val="0"/>
          <w:color w:val="000000"/>
          <w:sz w:val="22"/>
          <w:szCs w:val="22"/>
          <w:lang w:val="en-US"/>
        </w:rPr>
      </w:pPr>
      <w:bookmarkStart w:name="_heading=h.7ss824o5v2lv" w:id="3"/>
      <w:bookmarkEnd w:id="3"/>
      <w:r w:rsidRPr="2C57D609" w:rsidR="004914DD">
        <w:rPr>
          <w:rFonts w:ascii="Arial Nova" w:hAnsi="Arial Nova" w:eastAsia="Arial Nova" w:cs="Arial Nova"/>
          <w:b w:val="0"/>
          <w:bCs w:val="0"/>
          <w:color w:val="000000" w:themeColor="text1" w:themeTint="FF" w:themeShade="FF"/>
          <w:sz w:val="22"/>
          <w:szCs w:val="22"/>
          <w:lang w:val="en-US"/>
        </w:rPr>
        <w:t xml:space="preserve">Finally, sustainability of service delivery is contingent upon cost-effectiveness and the interplay between current investment in technology and future reduction in complications and </w:t>
      </w:r>
      <w:r w:rsidRPr="2C57D609" w:rsidR="004914DD">
        <w:rPr>
          <w:rFonts w:ascii="Arial Nova" w:hAnsi="Arial Nova" w:eastAsia="Arial Nova" w:cs="Arial Nova"/>
          <w:b w:val="0"/>
          <w:bCs w:val="0"/>
          <w:color w:val="000000" w:themeColor="text1" w:themeTint="FF" w:themeShade="FF"/>
          <w:sz w:val="22"/>
          <w:szCs w:val="22"/>
          <w:lang w:val="en-US"/>
        </w:rPr>
        <w:t>hospitali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ation</w:t>
      </w:r>
      <w:r w:rsidRPr="2C57D609" w:rsidR="004914DD">
        <w:rPr>
          <w:rFonts w:ascii="Arial Nova" w:hAnsi="Arial Nova" w:eastAsia="Arial Nova" w:cs="Arial Nova"/>
          <w:b w:val="0"/>
          <w:bCs w:val="0"/>
          <w:color w:val="000000" w:themeColor="text1" w:themeTint="FF" w:themeShade="FF"/>
          <w:sz w:val="22"/>
          <w:szCs w:val="22"/>
          <w:lang w:val="en-US"/>
        </w:rPr>
        <w:t xml:space="preserve"> (NHS England, 2022). Assessment of digital interventions should thus be grounded in </w:t>
      </w:r>
      <w:r w:rsidRPr="2C57D609" w:rsidR="004914DD">
        <w:rPr>
          <w:rFonts w:ascii="Arial Nova" w:hAnsi="Arial Nova" w:eastAsia="Arial Nova" w:cs="Arial Nova"/>
          <w:b w:val="0"/>
          <w:bCs w:val="0"/>
          <w:color w:val="000000" w:themeColor="text1" w:themeTint="FF" w:themeShade="FF"/>
          <w:sz w:val="22"/>
          <w:szCs w:val="22"/>
          <w:lang w:val="en-US"/>
        </w:rPr>
        <w:t>organi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ational</w:t>
      </w:r>
      <w:r w:rsidRPr="2C57D609" w:rsidR="004914DD">
        <w:rPr>
          <w:rFonts w:ascii="Arial Nova" w:hAnsi="Arial Nova" w:eastAsia="Arial Nova" w:cs="Arial Nova"/>
          <w:b w:val="0"/>
          <w:bCs w:val="0"/>
          <w:color w:val="000000" w:themeColor="text1" w:themeTint="FF" w:themeShade="FF"/>
          <w:sz w:val="22"/>
          <w:szCs w:val="22"/>
          <w:lang w:val="en-US"/>
        </w:rPr>
        <w:t xml:space="preserve"> readiness, service integration, and clinical outcomes, rather than technical soundness per se. Cost-effectiveness is also contingent not only on the cost of the sensor and monitoring systems but also on the potenti</w:t>
      </w:r>
      <w:r w:rsidRPr="2C57D609" w:rsidR="004914DD">
        <w:rPr>
          <w:rFonts w:ascii="Arial Nova" w:hAnsi="Arial Nova" w:eastAsia="Arial Nova" w:cs="Arial Nova"/>
          <w:b w:val="0"/>
          <w:bCs w:val="0"/>
          <w:color w:val="000000" w:themeColor="text1" w:themeTint="FF" w:themeShade="FF"/>
          <w:sz w:val="22"/>
          <w:szCs w:val="22"/>
          <w:lang w:val="en-US"/>
        </w:rPr>
        <w:t xml:space="preserve">al to prevent costly acute episodes and </w:t>
      </w:r>
      <w:r w:rsidRPr="2C57D609" w:rsidR="004914DD">
        <w:rPr>
          <w:rFonts w:ascii="Arial Nova" w:hAnsi="Arial Nova" w:eastAsia="Arial Nova" w:cs="Arial Nova"/>
          <w:b w:val="0"/>
          <w:bCs w:val="0"/>
          <w:color w:val="000000" w:themeColor="text1" w:themeTint="FF" w:themeShade="FF"/>
          <w:sz w:val="22"/>
          <w:szCs w:val="22"/>
          <w:lang w:val="en-US"/>
        </w:rPr>
        <w:t>hospitali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ation</w:t>
      </w:r>
      <w:r w:rsidRPr="2C57D609" w:rsidR="004914DD">
        <w:rPr>
          <w:rFonts w:ascii="Arial Nova" w:hAnsi="Arial Nova" w:eastAsia="Arial Nova" w:cs="Arial Nova"/>
          <w:b w:val="0"/>
          <w:bCs w:val="0"/>
          <w:color w:val="000000" w:themeColor="text1" w:themeTint="FF" w:themeShade="FF"/>
          <w:sz w:val="22"/>
          <w:szCs w:val="22"/>
          <w:lang w:val="en-US"/>
        </w:rPr>
        <w:t xml:space="preserve"> in the future. Moreover, digital monitoring must have </w:t>
      </w:r>
      <w:r w:rsidRPr="2C57D609" w:rsidR="004914DD">
        <w:rPr>
          <w:rFonts w:ascii="Arial Nova" w:hAnsi="Arial Nova" w:eastAsia="Arial Nova" w:cs="Arial Nova"/>
          <w:b w:val="0"/>
          <w:bCs w:val="0"/>
          <w:color w:val="000000" w:themeColor="text1" w:themeTint="FF" w:themeShade="FF"/>
          <w:sz w:val="22"/>
          <w:szCs w:val="22"/>
          <w:lang w:val="en-US"/>
        </w:rPr>
        <w:t>an optimal</w:t>
      </w:r>
      <w:r w:rsidRPr="2C57D609" w:rsidR="004914DD">
        <w:rPr>
          <w:rFonts w:ascii="Arial Nova" w:hAnsi="Arial Nova" w:eastAsia="Arial Nova" w:cs="Arial Nova"/>
          <w:b w:val="0"/>
          <w:bCs w:val="0"/>
          <w:color w:val="000000" w:themeColor="text1" w:themeTint="FF" w:themeShade="FF"/>
          <w:sz w:val="22"/>
          <w:szCs w:val="22"/>
          <w:lang w:val="en-US"/>
        </w:rPr>
        <w:t xml:space="preserve"> data management infrastructure, patient engagement strategies, and clinical governance structures to ensure that the data collected is actionable and leads to measurable improvements in clinical outcomes. Without these factors, the effectiveness of </w:t>
      </w:r>
      <w:r w:rsidRPr="2C57D609" w:rsidR="004914DD">
        <w:rPr>
          <w:rFonts w:ascii="Arial Nova" w:hAnsi="Arial Nova" w:eastAsia="Arial Nova" w:cs="Arial Nova"/>
          <w:b w:val="0"/>
          <w:bCs w:val="0"/>
          <w:color w:val="000000" w:themeColor="text1" w:themeTint="FF" w:themeShade="FF"/>
          <w:sz w:val="22"/>
          <w:szCs w:val="22"/>
          <w:lang w:val="en-US"/>
        </w:rPr>
        <w:t>FreeStyle</w:t>
      </w:r>
      <w:r w:rsidRPr="2C57D609" w:rsidR="004914DD">
        <w:rPr>
          <w:rFonts w:ascii="Arial Nova" w:hAnsi="Arial Nova" w:eastAsia="Arial Nova" w:cs="Arial Nova"/>
          <w:b w:val="0"/>
          <w:bCs w:val="0"/>
          <w:color w:val="000000" w:themeColor="text1" w:themeTint="FF" w:themeShade="FF"/>
          <w:sz w:val="22"/>
          <w:szCs w:val="22"/>
          <w:lang w:val="en-US"/>
        </w:rPr>
        <w:t xml:space="preserve"> Libre 2 could be undermined, leading to inconsistent care and variable levels of improvement for </w:t>
      </w:r>
      <w:r w:rsidRPr="2C57D609" w:rsidR="004914DD">
        <w:rPr>
          <w:rFonts w:ascii="Arial Nova" w:hAnsi="Arial Nova" w:eastAsia="Arial Nova" w:cs="Arial Nova"/>
          <w:b w:val="0"/>
          <w:bCs w:val="0"/>
          <w:color w:val="000000" w:themeColor="text1" w:themeTint="FF" w:themeShade="FF"/>
          <w:sz w:val="22"/>
          <w:szCs w:val="22"/>
          <w:lang w:val="en-US"/>
        </w:rPr>
        <w:t>different groups</w:t>
      </w:r>
      <w:r w:rsidRPr="2C57D609" w:rsidR="004914DD">
        <w:rPr>
          <w:rFonts w:ascii="Arial Nova" w:hAnsi="Arial Nova" w:eastAsia="Arial Nova" w:cs="Arial Nova"/>
          <w:b w:val="0"/>
          <w:bCs w:val="0"/>
          <w:color w:val="000000" w:themeColor="text1" w:themeTint="FF" w:themeShade="FF"/>
          <w:sz w:val="22"/>
          <w:szCs w:val="22"/>
          <w:lang w:val="en-US"/>
        </w:rPr>
        <w:t>. Sustainability is</w:t>
      </w:r>
      <w:r w:rsidRPr="2C57D609" w:rsidR="004914DD">
        <w:rPr>
          <w:rFonts w:ascii="Arial Nova" w:hAnsi="Arial Nova" w:eastAsia="Arial Nova" w:cs="Arial Nova"/>
          <w:b w:val="0"/>
          <w:bCs w:val="0"/>
          <w:color w:val="000000" w:themeColor="text1" w:themeTint="FF" w:themeShade="FF"/>
          <w:sz w:val="22"/>
          <w:szCs w:val="22"/>
          <w:lang w:val="en-US"/>
        </w:rPr>
        <w:t xml:space="preserve"> also contingent on the flexibility of services to adapt to technological and patient needs, as non-flexible systems are prone to inefficiencies or inequitable access, which could </w:t>
      </w:r>
      <w:r w:rsidRPr="2C57D609" w:rsidR="004914DD">
        <w:rPr>
          <w:rFonts w:ascii="Arial Nova" w:hAnsi="Arial Nova" w:eastAsia="Arial Nova" w:cs="Arial Nova"/>
          <w:b w:val="0"/>
          <w:bCs w:val="0"/>
          <w:color w:val="000000" w:themeColor="text1" w:themeTint="FF" w:themeShade="FF"/>
          <w:sz w:val="22"/>
          <w:szCs w:val="22"/>
          <w:lang w:val="en-US"/>
        </w:rPr>
        <w:t>ultimately threaten</w:t>
      </w:r>
      <w:r w:rsidRPr="2C57D609" w:rsidR="004914DD">
        <w:rPr>
          <w:rFonts w:ascii="Arial Nova" w:hAnsi="Arial Nova" w:eastAsia="Arial Nova" w:cs="Arial Nova"/>
          <w:b w:val="0"/>
          <w:bCs w:val="0"/>
          <w:color w:val="000000" w:themeColor="text1" w:themeTint="FF" w:themeShade="FF"/>
          <w:sz w:val="22"/>
          <w:szCs w:val="22"/>
          <w:lang w:val="en-US"/>
        </w:rPr>
        <w:t xml:space="preserve"> the overall aims of the NHS Long Term Plan (NHS England, 2019).</w:t>
      </w:r>
    </w:p>
    <w:p w:rsidR="2C57D609" w:rsidP="2C57D609" w:rsidRDefault="2C57D609" w14:paraId="11D902D5" w14:textId="2E904B02">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2C57D609" w:rsidP="2C57D609" w:rsidRDefault="2C57D609" w14:paraId="08BD5498" w14:textId="50EED970">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0049665D" w:rsidP="2C57D609" w:rsidRDefault="004914DD" w14:paraId="00000010" w14:textId="77777777">
      <w:pPr>
        <w:pStyle w:val="Heading3"/>
        <w:keepNext w:val="0"/>
        <w:keepLines w:val="0"/>
        <w:rPr>
          <w:rFonts w:ascii="Arial Nova" w:hAnsi="Arial Nova" w:eastAsia="Arial Nova" w:cs="Arial Nova"/>
          <w:b w:val="1"/>
          <w:bCs w:val="1"/>
          <w:color w:val="000000" w:themeColor="text1" w:themeTint="FF" w:themeShade="FF"/>
          <w:sz w:val="24"/>
          <w:szCs w:val="24"/>
        </w:rPr>
      </w:pPr>
      <w:bookmarkStart w:name="_heading=h.uphox85m4dh2" w:id="4"/>
      <w:bookmarkEnd w:id="4"/>
      <w:r w:rsidRPr="2C57D609" w:rsidR="004914DD">
        <w:rPr>
          <w:b w:val="1"/>
          <w:bCs w:val="1"/>
        </w:rPr>
        <w:t>Benefits- Patient and Service User Experience- Empowerment and Quality of Life</w:t>
      </w:r>
    </w:p>
    <w:p w:rsidR="0049665D" w:rsidP="2C57D609" w:rsidRDefault="004914DD" w14:paraId="00000011" w14:textId="77777777">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Real-world evidence from Scotland has shown associations between flash glucose monitoring and a reduction in hospital admissions (McKnight et al., 2020). Although these studies are observational, they do provide some evidence of system-level benefits, despite the lack of direct causal evidence.</w:t>
      </w:r>
    </w:p>
    <w:p w:rsidR="0049665D" w:rsidP="2C57D609" w:rsidRDefault="004914DD" w14:paraId="00000012" w14:textId="1FB678A1">
      <w:pPr>
        <w:spacing w:before="240" w:after="240"/>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For those living with Type 1 diabetes, </w:t>
      </w:r>
      <w:r w:rsidRPr="2C57D609" w:rsidR="004914DD">
        <w:rPr>
          <w:rFonts w:ascii="Arial Nova" w:hAnsi="Arial Nova" w:eastAsia="Arial Nova" w:cs="Arial Nova"/>
          <w:b w:val="0"/>
          <w:bCs w:val="0"/>
          <w:sz w:val="22"/>
          <w:szCs w:val="22"/>
          <w:lang w:val="en-US"/>
        </w:rPr>
        <w:t>FreeStyle</w:t>
      </w:r>
      <w:r w:rsidRPr="2C57D609" w:rsidR="004914DD">
        <w:rPr>
          <w:rFonts w:ascii="Arial Nova" w:hAnsi="Arial Nova" w:eastAsia="Arial Nova" w:cs="Arial Nova"/>
          <w:b w:val="0"/>
          <w:bCs w:val="0"/>
          <w:sz w:val="22"/>
          <w:szCs w:val="22"/>
          <w:lang w:val="en-US"/>
        </w:rPr>
        <w:t xml:space="preserve"> Libre 2 has been an improvement in self-management. The decrease in finger pricking is more comfortable and less noticeable, and the ability to have alarm messages available is reassuring, especially </w:t>
      </w:r>
      <w:r w:rsidRPr="2C57D609" w:rsidR="004914DD">
        <w:rPr>
          <w:rFonts w:ascii="Arial Nova" w:hAnsi="Arial Nova" w:eastAsia="Arial Nova" w:cs="Arial Nova"/>
          <w:b w:val="0"/>
          <w:bCs w:val="0"/>
          <w:sz w:val="22"/>
          <w:szCs w:val="22"/>
          <w:lang w:val="en-US"/>
        </w:rPr>
        <w:t>in the area of</w:t>
      </w:r>
      <w:r w:rsidRPr="2C57D609" w:rsidR="004914DD">
        <w:rPr>
          <w:rFonts w:ascii="Arial Nova" w:hAnsi="Arial Nova" w:eastAsia="Arial Nova" w:cs="Arial Nova"/>
          <w:b w:val="0"/>
          <w:bCs w:val="0"/>
          <w:sz w:val="22"/>
          <w:szCs w:val="22"/>
          <w:lang w:val="en-US"/>
        </w:rPr>
        <w:t xml:space="preserve"> nocturnal hypoglycemia prevention (Abbott, 2020). NICE (2022) has acknowledged the clinical benefit of continuous glucose monitoring for the improvement of glycemic control and the reduction of hypoglycemic events. The ability to assess glucose tre</w:t>
      </w:r>
      <w:r w:rsidRPr="2C57D609" w:rsidR="004914DD">
        <w:rPr>
          <w:rFonts w:ascii="Arial Nova" w:hAnsi="Arial Nova" w:eastAsia="Arial Nova" w:cs="Arial Nova"/>
          <w:b w:val="0"/>
          <w:bCs w:val="0"/>
          <w:sz w:val="22"/>
          <w:szCs w:val="22"/>
          <w:lang w:val="en-US"/>
        </w:rPr>
        <w:t xml:space="preserve">nds allows the individual to </w:t>
      </w:r>
      <w:r w:rsidRPr="2C57D609" w:rsidR="004914DD">
        <w:rPr>
          <w:rFonts w:ascii="Arial Nova" w:hAnsi="Arial Nova" w:eastAsia="Arial Nova" w:cs="Arial Nova"/>
          <w:b w:val="0"/>
          <w:bCs w:val="0"/>
          <w:sz w:val="22"/>
          <w:szCs w:val="22"/>
          <w:lang w:val="en-US"/>
        </w:rPr>
        <w:t>recogni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e</w:t>
      </w:r>
      <w:r w:rsidRPr="2C57D609" w:rsidR="004914DD">
        <w:rPr>
          <w:rFonts w:ascii="Arial Nova" w:hAnsi="Arial Nova" w:eastAsia="Arial Nova" w:cs="Arial Nova"/>
          <w:b w:val="0"/>
          <w:bCs w:val="0"/>
          <w:sz w:val="22"/>
          <w:szCs w:val="22"/>
          <w:lang w:val="en-US"/>
        </w:rPr>
        <w:t xml:space="preserve"> the effects of diet, exercise, and insulin changes in real time, making it easier to adjust behavior. This is in line with the principles of person-centered care and co-production, where patients are actively engaged in the management of their own condition (Diabetes UK, 2023).</w:t>
      </w:r>
    </w:p>
    <w:p w:rsidR="0049665D" w:rsidP="2C57D609" w:rsidRDefault="004914DD" w14:paraId="00000013" w14:textId="77777777">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 xml:space="preserve">Limitations- </w:t>
      </w:r>
      <w:r w:rsidRPr="2C57D609" w:rsidR="004914DD">
        <w:rPr>
          <w:rFonts w:ascii="Arial Nova" w:hAnsi="Arial Nova" w:eastAsia="Arial Nova" w:cs="Arial Nova"/>
          <w:b w:val="0"/>
          <w:bCs w:val="0"/>
          <w:sz w:val="22"/>
          <w:szCs w:val="22"/>
        </w:rPr>
        <w:t>Patient and Service User Experience- Empowerment and Quality of Life</w:t>
      </w:r>
    </w:p>
    <w:p w:rsidR="0049665D" w:rsidP="2C57D609" w:rsidRDefault="004914DD" w14:paraId="00000014" w14:textId="6228DCD5">
      <w:pPr>
        <w:pStyle w:val="Heading4"/>
        <w:keepNext w:val="0"/>
        <w:keepLines w:val="0"/>
        <w:spacing w:before="240" w:after="40"/>
        <w:rPr>
          <w:rFonts w:ascii="Arial Nova" w:hAnsi="Arial Nova" w:eastAsia="Arial Nova" w:cs="Arial Nova"/>
          <w:b w:val="0"/>
          <w:bCs w:val="0"/>
          <w:color w:val="000000"/>
          <w:sz w:val="22"/>
          <w:szCs w:val="22"/>
          <w:lang w:val="en-US"/>
        </w:rPr>
      </w:pPr>
      <w:bookmarkStart w:name="_heading=h.1u1vv7atwvoe" w:id="5"/>
      <w:bookmarkEnd w:id="5"/>
      <w:r w:rsidRPr="2C57D609" w:rsidR="004914DD">
        <w:rPr>
          <w:rFonts w:ascii="Arial Nova" w:hAnsi="Arial Nova" w:eastAsia="Arial Nova" w:cs="Arial Nova"/>
          <w:b w:val="0"/>
          <w:bCs w:val="0"/>
          <w:color w:val="000000" w:themeColor="text1" w:themeTint="FF" w:themeShade="FF"/>
          <w:sz w:val="22"/>
          <w:szCs w:val="22"/>
          <w:lang w:val="en-US"/>
        </w:rPr>
        <w:t xml:space="preserve">However, empowerment may not always be possible. The success of self-management is dependent on health literacy, digital literacy, and confidence in data interpretation. If the individual is not properly educated and equipped, the availability of information does not necessarily mean a positive correlation between the information and outcomes. Furthermore, the differences in educational levels and access to professional advice may lead to </w:t>
      </w:r>
      <w:r w:rsidRPr="2C57D609" w:rsidR="0C8A1037">
        <w:rPr>
          <w:rFonts w:ascii="Arial Nova" w:hAnsi="Arial Nova" w:eastAsia="Arial Nova" w:cs="Arial Nova"/>
          <w:b w:val="0"/>
          <w:bCs w:val="0"/>
          <w:color w:val="000000" w:themeColor="text1" w:themeTint="FF" w:themeShade="FF"/>
          <w:sz w:val="22"/>
          <w:szCs w:val="22"/>
          <w:lang w:val="en-US"/>
        </w:rPr>
        <w:t>unequal</w:t>
      </w:r>
      <w:r w:rsidRPr="2C57D609" w:rsidR="004914DD">
        <w:rPr>
          <w:rFonts w:ascii="Arial Nova" w:hAnsi="Arial Nova" w:eastAsia="Arial Nova" w:cs="Arial Nova"/>
          <w:b w:val="0"/>
          <w:bCs w:val="0"/>
          <w:color w:val="000000" w:themeColor="text1" w:themeTint="FF" w:themeShade="FF"/>
          <w:sz w:val="22"/>
          <w:szCs w:val="22"/>
          <w:lang w:val="en-US"/>
        </w:rPr>
        <w:t xml:space="preserve"> use of </w:t>
      </w:r>
      <w:r w:rsidRPr="2C57D609" w:rsidR="4B490D2A">
        <w:rPr>
          <w:rFonts w:ascii="Arial Nova" w:hAnsi="Arial Nova" w:eastAsia="Arial Nova" w:cs="Arial Nova"/>
          <w:b w:val="0"/>
          <w:bCs w:val="0"/>
          <w:color w:val="000000" w:themeColor="text1" w:themeTint="FF" w:themeShade="FF"/>
          <w:sz w:val="22"/>
          <w:szCs w:val="22"/>
          <w:lang w:val="en-US"/>
        </w:rPr>
        <w:t>technology</w:t>
      </w:r>
      <w:r w:rsidRPr="2C57D609" w:rsidR="004914DD">
        <w:rPr>
          <w:rFonts w:ascii="Arial Nova" w:hAnsi="Arial Nova" w:eastAsia="Arial Nova" w:cs="Arial Nova"/>
          <w:b w:val="0"/>
          <w:bCs w:val="0"/>
          <w:color w:val="000000" w:themeColor="text1" w:themeTint="FF" w:themeShade="FF"/>
          <w:sz w:val="22"/>
          <w:szCs w:val="22"/>
          <w:lang w:val="en-US"/>
        </w:rPr>
        <w:t>, which may mean that some people are</w:t>
      </w:r>
      <w:r w:rsidRPr="2C57D609" w:rsidR="004914DD">
        <w:rPr>
          <w:rFonts w:ascii="Arial Nova" w:hAnsi="Arial Nova" w:eastAsia="Arial Nova" w:cs="Arial Nova"/>
          <w:b w:val="0"/>
          <w:bCs w:val="0"/>
          <w:color w:val="000000" w:themeColor="text1" w:themeTint="FF" w:themeShade="FF"/>
          <w:sz w:val="22"/>
          <w:szCs w:val="22"/>
          <w:lang w:val="en-US"/>
        </w:rPr>
        <w:t xml:space="preserve"> not able to interpret the data provided.</w:t>
      </w:r>
    </w:p>
    <w:p w:rsidR="2C57D609" w:rsidP="2C57D609" w:rsidRDefault="2C57D609" w14:paraId="05612674" w14:textId="0720A44D">
      <w:pPr>
        <w:pStyle w:val="Heading4"/>
        <w:keepNext w:val="0"/>
        <w:keepLines w:val="0"/>
        <w:spacing w:before="240" w:after="40"/>
        <w:rPr>
          <w:rFonts w:ascii="Arial Nova" w:hAnsi="Arial Nova" w:eastAsia="Arial Nova" w:cs="Arial Nova"/>
          <w:b w:val="0"/>
          <w:bCs w:val="0"/>
          <w:color w:val="000000" w:themeColor="text1" w:themeTint="FF" w:themeShade="FF"/>
          <w:sz w:val="22"/>
          <w:szCs w:val="22"/>
        </w:rPr>
      </w:pPr>
    </w:p>
    <w:p w:rsidR="0049665D" w:rsidP="2C57D609" w:rsidRDefault="004914DD" w14:paraId="00000015" w14:textId="77777777">
      <w:pPr>
        <w:pStyle w:val="Normal"/>
        <w:keepNext w:val="0"/>
        <w:keepLines w:val="0"/>
        <w:rPr>
          <w:rFonts w:ascii="Arial Nova" w:hAnsi="Arial Nova" w:eastAsia="Arial Nova" w:cs="Arial Nova"/>
          <w:b w:val="1"/>
          <w:bCs w:val="1"/>
          <w:color w:val="000000" w:themeColor="text1" w:themeTint="FF" w:themeShade="FF"/>
          <w:sz w:val="24"/>
          <w:szCs w:val="24"/>
        </w:rPr>
      </w:pPr>
      <w:bookmarkStart w:name="_heading=h.pb6n1npixc9h" w:id="6"/>
      <w:bookmarkEnd w:id="6"/>
      <w:r w:rsidRPr="2C57D609" w:rsidR="004914DD">
        <w:rPr>
          <w:b w:val="1"/>
          <w:bCs w:val="1"/>
          <w:sz w:val="24"/>
          <w:szCs w:val="24"/>
        </w:rPr>
        <w:t>Limitations- Psychological Complexity</w:t>
      </w:r>
    </w:p>
    <w:p w:rsidR="0049665D" w:rsidP="2C57D609" w:rsidRDefault="004914DD" w14:paraId="00000016" w14:textId="7668BE84">
      <w:pPr>
        <w:pStyle w:val="Heading4"/>
        <w:keepNext w:val="0"/>
        <w:keepLines w:val="0"/>
        <w:spacing w:before="240" w:after="40"/>
        <w:rPr>
          <w:rFonts w:ascii="Arial Nova" w:hAnsi="Arial Nova" w:eastAsia="Arial Nova" w:cs="Arial Nova"/>
          <w:b w:val="0"/>
          <w:bCs w:val="0"/>
          <w:color w:val="000000"/>
          <w:sz w:val="22"/>
          <w:szCs w:val="22"/>
          <w:lang w:val="en-US"/>
        </w:rPr>
      </w:pPr>
      <w:bookmarkStart w:name="_heading=h.57l2sm46q2y7" w:id="7"/>
      <w:bookmarkEnd w:id="7"/>
      <w:r w:rsidRPr="2C57D609" w:rsidR="004914DD">
        <w:rPr>
          <w:rFonts w:ascii="Arial Nova" w:hAnsi="Arial Nova" w:eastAsia="Arial Nova" w:cs="Arial Nova"/>
          <w:b w:val="0"/>
          <w:bCs w:val="0"/>
          <w:color w:val="000000" w:themeColor="text1" w:themeTint="FF" w:themeShade="FF"/>
          <w:sz w:val="22"/>
          <w:szCs w:val="22"/>
          <w:lang w:val="en-US"/>
        </w:rPr>
        <w:t xml:space="preserve">There is also the potential for psychological impact associated with continuous monitoring. Frequent alerts and the presence of glucose variability could be associated with feelings of anxiety, hypervigilance, or the need to </w:t>
      </w:r>
      <w:r w:rsidRPr="2C57D609" w:rsidR="004914DD">
        <w:rPr>
          <w:rFonts w:ascii="Arial Nova" w:hAnsi="Arial Nova" w:eastAsia="Arial Nova" w:cs="Arial Nova"/>
          <w:b w:val="0"/>
          <w:bCs w:val="0"/>
          <w:color w:val="000000" w:themeColor="text1" w:themeTint="FF" w:themeShade="FF"/>
          <w:sz w:val="22"/>
          <w:szCs w:val="22"/>
          <w:lang w:val="en-US"/>
        </w:rPr>
        <w:t>optimi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e</w:t>
      </w:r>
      <w:r w:rsidRPr="2C57D609" w:rsidR="004914DD">
        <w:rPr>
          <w:rFonts w:ascii="Arial Nova" w:hAnsi="Arial Nova" w:eastAsia="Arial Nova" w:cs="Arial Nova"/>
          <w:b w:val="0"/>
          <w:bCs w:val="0"/>
          <w:color w:val="000000" w:themeColor="text1" w:themeTint="FF" w:themeShade="FF"/>
          <w:sz w:val="22"/>
          <w:szCs w:val="22"/>
          <w:lang w:val="en-US"/>
        </w:rPr>
        <w:t xml:space="preserve"> results (NICE, 2022). Although it may be reassuring to some, others may experience “alert fatigue” or distress about variability. NICE (2023) </w:t>
      </w:r>
      <w:r w:rsidRPr="2C57D609" w:rsidR="004914DD">
        <w:rPr>
          <w:rFonts w:ascii="Arial Nova" w:hAnsi="Arial Nova" w:eastAsia="Arial Nova" w:cs="Arial Nova"/>
          <w:b w:val="0"/>
          <w:bCs w:val="0"/>
          <w:color w:val="000000" w:themeColor="text1" w:themeTint="FF" w:themeShade="FF"/>
          <w:sz w:val="22"/>
          <w:szCs w:val="22"/>
          <w:lang w:val="en-US"/>
        </w:rPr>
        <w:t>recogni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es</w:t>
      </w:r>
      <w:r w:rsidRPr="2C57D609" w:rsidR="004914DD">
        <w:rPr>
          <w:rFonts w:ascii="Arial Nova" w:hAnsi="Arial Nova" w:eastAsia="Arial Nova" w:cs="Arial Nova"/>
          <w:b w:val="0"/>
          <w:bCs w:val="0"/>
          <w:color w:val="000000" w:themeColor="text1" w:themeTint="FF" w:themeShade="FF"/>
          <w:sz w:val="22"/>
          <w:szCs w:val="22"/>
          <w:lang w:val="en-US"/>
        </w:rPr>
        <w:t xml:space="preserve"> that the role of technology in children and young people must also be considered from a psychological perspective, namely in </w:t>
      </w:r>
      <w:r w:rsidRPr="2C57D609" w:rsidR="004914DD">
        <w:rPr>
          <w:rFonts w:ascii="Arial Nova" w:hAnsi="Arial Nova" w:eastAsia="Arial Nova" w:cs="Arial Nova"/>
          <w:b w:val="0"/>
          <w:bCs w:val="0"/>
          <w:color w:val="000000" w:themeColor="text1" w:themeTint="FF" w:themeShade="FF"/>
          <w:sz w:val="22"/>
          <w:szCs w:val="22"/>
          <w:lang w:val="en-US"/>
        </w:rPr>
        <w:t>relation to parental monitoring.</w:t>
      </w:r>
    </w:p>
    <w:p w:rsidR="0049665D" w:rsidP="2C57D609" w:rsidRDefault="004914DD" w14:paraId="00000017" w14:textId="78DBB766">
      <w:pPr>
        <w:pStyle w:val="Heading4"/>
        <w:keepNext w:val="0"/>
        <w:keepLines w:val="0"/>
        <w:spacing w:before="240" w:after="40"/>
        <w:rPr>
          <w:rFonts w:ascii="Arial Nova" w:hAnsi="Arial Nova" w:eastAsia="Arial Nova" w:cs="Arial Nova"/>
          <w:b w:val="0"/>
          <w:bCs w:val="0"/>
          <w:color w:val="000000"/>
          <w:sz w:val="22"/>
          <w:szCs w:val="22"/>
          <w:lang w:val="en-US"/>
        </w:rPr>
      </w:pPr>
      <w:bookmarkStart w:name="_heading=h.l8q5z72fme97" w:id="8"/>
      <w:bookmarkEnd w:id="8"/>
      <w:r w:rsidRPr="2C57D609" w:rsidR="004914DD">
        <w:rPr>
          <w:rFonts w:ascii="Arial Nova" w:hAnsi="Arial Nova" w:eastAsia="Arial Nova" w:cs="Arial Nova"/>
          <w:b w:val="0"/>
          <w:bCs w:val="0"/>
          <w:color w:val="000000" w:themeColor="text1" w:themeTint="FF" w:themeShade="FF"/>
          <w:sz w:val="22"/>
          <w:szCs w:val="22"/>
          <w:lang w:val="en-US"/>
        </w:rPr>
        <w:t xml:space="preserve">There is also the potential for technological dependency. Device failure, connectivity issues, or data gaps may lead to uncertainty and loss of confidence in self-management. Therefore, although Libre 2 has the potential to </w:t>
      </w:r>
      <w:r w:rsidRPr="2C57D609" w:rsidR="004914DD">
        <w:rPr>
          <w:rFonts w:ascii="Arial Nova" w:hAnsi="Arial Nova" w:eastAsia="Arial Nova" w:cs="Arial Nova"/>
          <w:b w:val="0"/>
          <w:bCs w:val="0"/>
          <w:color w:val="000000" w:themeColor="text1" w:themeTint="FF" w:themeShade="FF"/>
          <w:sz w:val="22"/>
          <w:szCs w:val="22"/>
          <w:lang w:val="en-US"/>
        </w:rPr>
        <w:t>optimi</w:t>
      </w:r>
      <w:r w:rsidRPr="2C57D609" w:rsidR="7E041E0D">
        <w:rPr>
          <w:rFonts w:ascii="Arial Nova" w:hAnsi="Arial Nova" w:eastAsia="Arial Nova" w:cs="Arial Nova"/>
          <w:b w:val="0"/>
          <w:bCs w:val="0"/>
          <w:color w:val="000000" w:themeColor="text1" w:themeTint="FF" w:themeShade="FF"/>
          <w:sz w:val="22"/>
          <w:szCs w:val="22"/>
          <w:lang w:val="en-US"/>
        </w:rPr>
        <w:t>s</w:t>
      </w:r>
      <w:r w:rsidRPr="2C57D609" w:rsidR="004914DD">
        <w:rPr>
          <w:rFonts w:ascii="Arial Nova" w:hAnsi="Arial Nova" w:eastAsia="Arial Nova" w:cs="Arial Nova"/>
          <w:b w:val="0"/>
          <w:bCs w:val="0"/>
          <w:color w:val="000000" w:themeColor="text1" w:themeTint="FF" w:themeShade="FF"/>
          <w:sz w:val="22"/>
          <w:szCs w:val="22"/>
          <w:lang w:val="en-US"/>
        </w:rPr>
        <w:t>e</w:t>
      </w:r>
      <w:r w:rsidRPr="2C57D609" w:rsidR="004914DD">
        <w:rPr>
          <w:rFonts w:ascii="Arial Nova" w:hAnsi="Arial Nova" w:eastAsia="Arial Nova" w:cs="Arial Nova"/>
          <w:b w:val="0"/>
          <w:bCs w:val="0"/>
          <w:color w:val="000000" w:themeColor="text1" w:themeTint="FF" w:themeShade="FF"/>
          <w:sz w:val="22"/>
          <w:szCs w:val="22"/>
          <w:lang w:val="en-US"/>
        </w:rPr>
        <w:t xml:space="preserve"> autonomy, it also has the potential to introduce new dependencies, which are the complex psychological factors associated with the use of digital technology.</w:t>
      </w:r>
    </w:p>
    <w:p w:rsidR="0049665D" w:rsidP="2C57D609" w:rsidRDefault="0049665D" w14:paraId="00000018" w14:textId="77777777">
      <w:pPr>
        <w:rPr>
          <w:rFonts w:ascii="Arial Nova" w:hAnsi="Arial Nova" w:eastAsia="Arial Nova" w:cs="Arial Nova"/>
          <w:b w:val="0"/>
          <w:bCs w:val="0"/>
          <w:sz w:val="22"/>
          <w:szCs w:val="22"/>
        </w:rPr>
      </w:pPr>
    </w:p>
    <w:p w:rsidR="0049665D" w:rsidP="2C57D609" w:rsidRDefault="0049665D" w14:paraId="00000019" w14:textId="77777777">
      <w:pPr>
        <w:rPr>
          <w:rFonts w:ascii="Arial Nova" w:hAnsi="Arial Nova" w:eastAsia="Arial Nova" w:cs="Arial Nova"/>
          <w:b w:val="0"/>
          <w:bCs w:val="0"/>
          <w:sz w:val="22"/>
          <w:szCs w:val="22"/>
        </w:rPr>
      </w:pPr>
    </w:p>
    <w:p w:rsidR="2C57D609" w:rsidP="2C57D609" w:rsidRDefault="2C57D609" w14:paraId="478DCFEF" w14:textId="42F0BE34">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2C57D609" w:rsidP="2C57D609" w:rsidRDefault="2C57D609" w14:paraId="68D4D308" w14:textId="4FC35B2E">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2C57D609" w:rsidP="2C57D609" w:rsidRDefault="2C57D609" w14:paraId="0375A94E" w14:textId="7FF27732">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2C57D609" w:rsidP="2C57D609" w:rsidRDefault="2C57D609" w14:paraId="19FB8493" w14:textId="23116D63">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2C57D609" w:rsidP="2C57D609" w:rsidRDefault="2C57D609" w14:paraId="5FB9178F" w14:textId="679C6439">
      <w:pPr>
        <w:pStyle w:val="Heading3"/>
        <w:keepNext w:val="0"/>
        <w:keepLines w:val="0"/>
        <w:spacing w:before="280"/>
        <w:rPr>
          <w:rFonts w:ascii="Arial Nova" w:hAnsi="Arial Nova" w:eastAsia="Arial Nova" w:cs="Arial Nova"/>
          <w:b w:val="0"/>
          <w:bCs w:val="0"/>
          <w:color w:val="000000" w:themeColor="text1" w:themeTint="FF" w:themeShade="FF"/>
          <w:sz w:val="22"/>
          <w:szCs w:val="22"/>
        </w:rPr>
      </w:pPr>
    </w:p>
    <w:p w:rsidR="0049665D" w:rsidP="2C57D609" w:rsidRDefault="004914DD" w14:paraId="0000001A" w14:textId="77777777">
      <w:pPr>
        <w:pStyle w:val="Heading3"/>
        <w:keepNext w:val="0"/>
        <w:keepLines w:val="0"/>
        <w:spacing w:before="280"/>
        <w:rPr>
          <w:rFonts w:ascii="Arial Nova" w:hAnsi="Arial Nova" w:eastAsia="Arial Nova" w:cs="Arial Nova"/>
          <w:b w:val="0"/>
          <w:bCs w:val="0"/>
          <w:color w:val="000000"/>
          <w:sz w:val="24"/>
          <w:szCs w:val="24"/>
        </w:rPr>
      </w:pPr>
      <w:bookmarkStart w:name="_heading=h.623aaslihxqq" w:id="9"/>
      <w:bookmarkEnd w:id="9"/>
      <w:r w:rsidRPr="2C57D609" w:rsidR="004914DD">
        <w:rPr>
          <w:rFonts w:ascii="Arial Nova" w:hAnsi="Arial Nova" w:eastAsia="Arial Nova" w:cs="Arial Nova"/>
          <w:b w:val="1"/>
          <w:bCs w:val="1"/>
          <w:color w:val="000000" w:themeColor="text1" w:themeTint="FF" w:themeShade="FF"/>
          <w:sz w:val="24"/>
          <w:szCs w:val="24"/>
        </w:rPr>
        <w:t>Psychological Complexity – Potential Benefits</w:t>
      </w:r>
    </w:p>
    <w:p w:rsidR="0049665D" w:rsidP="2C57D609" w:rsidRDefault="0049665D" w14:paraId="0000001B" w14:textId="77777777">
      <w:pPr>
        <w:rPr>
          <w:rFonts w:ascii="Arial Nova" w:hAnsi="Arial Nova" w:eastAsia="Arial Nova" w:cs="Arial Nova"/>
          <w:b w:val="0"/>
          <w:bCs w:val="0"/>
          <w:sz w:val="22"/>
          <w:szCs w:val="22"/>
        </w:rPr>
      </w:pPr>
    </w:p>
    <w:p w:rsidR="0049665D" w:rsidP="2C57D609" w:rsidRDefault="004914DD" w14:paraId="0000001C" w14:textId="08D68CF4">
      <w:pPr>
        <w:pStyle w:val="Normal"/>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There is also </w:t>
      </w:r>
      <w:r w:rsidRPr="2C57D609" w:rsidR="004914DD">
        <w:rPr>
          <w:rFonts w:ascii="Arial Nova" w:hAnsi="Arial Nova" w:eastAsia="Arial Nova" w:cs="Arial Nova"/>
          <w:b w:val="0"/>
          <w:bCs w:val="0"/>
          <w:sz w:val="22"/>
          <w:szCs w:val="22"/>
          <w:lang w:val="en-US"/>
        </w:rPr>
        <w:t>great potential</w:t>
      </w:r>
      <w:r w:rsidRPr="2C57D609" w:rsidR="004914DD">
        <w:rPr>
          <w:rFonts w:ascii="Arial Nova" w:hAnsi="Arial Nova" w:eastAsia="Arial Nova" w:cs="Arial Nova"/>
          <w:b w:val="0"/>
          <w:bCs w:val="0"/>
          <w:sz w:val="22"/>
          <w:szCs w:val="22"/>
          <w:lang w:val="en-US"/>
        </w:rPr>
        <w:t xml:space="preserve"> for positive psychological impact in relation to continuous glucose monitoring. The ability to have real-time access to glucose information could improve the user’s feelings of control, predictability, and confidence in their management of their condition (NICE, 2022). The ability to see trends and time-in-range information could reduce uncertainty, allowing </w:t>
      </w:r>
      <w:r w:rsidRPr="2C57D609" w:rsidR="004914DD">
        <w:rPr>
          <w:rFonts w:ascii="Arial Nova" w:hAnsi="Arial Nova" w:eastAsia="Arial Nova" w:cs="Arial Nova"/>
          <w:b w:val="0"/>
          <w:bCs w:val="0"/>
          <w:sz w:val="22"/>
          <w:szCs w:val="22"/>
          <w:lang w:val="en-US"/>
        </w:rPr>
        <w:t xml:space="preserve">for proactive rather than reactive decision making. This could be particularly beneficial for people in terms of alleviating fear of </w:t>
      </w:r>
      <w:r w:rsidRPr="2C57D609" w:rsidR="6D04BF76">
        <w:rPr>
          <w:rFonts w:ascii="Arial Nova" w:hAnsi="Arial Nova" w:eastAsia="Arial Nova" w:cs="Arial Nova"/>
          <w:b w:val="0"/>
          <w:bCs w:val="0"/>
          <w:sz w:val="22"/>
          <w:szCs w:val="22"/>
          <w:lang w:val="en-US"/>
        </w:rPr>
        <w:t>hypoglycemia</w:t>
      </w:r>
      <w:sdt>
        <w:sdtPr>
          <w:id w:val="723478118"/>
          <w:alias w:val="Citation"/>
          <w:tag w:val="{&quot;referencesIds&quot;:[&quot;doc:699c7b34b38292270c16c72e&quot;],&quot;referencesOptions&quot;:{&quot;doc:699c7b34b38292270c16c7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placeholder>
            <w:docPart w:val="DefaultPlaceholder_-1854013440"/>
          </w:placeholder>
          <w:rPr>
            <w:rFonts w:ascii="Arial Nova" w:hAnsi="Arial Nova" w:eastAsia="Arial Nova" w:cs="Arial Nova"/>
            <w:b w:val="0"/>
            <w:bCs w:val="0"/>
            <w:noProof w:val="0"/>
            <w:color w:val="000000" w:themeColor="text1" w:themeTint="FF" w:themeShade="FF"/>
            <w:sz w:val="22"/>
            <w:szCs w:val="22"/>
            <w:lang w:val="en-US"/>
          </w:rPr>
        </w:sdtPr>
        <w:sdtContent>
          <w:r w:rsidRPr="2C57D609" w:rsidR="6D04BF76">
            <w:rPr>
              <w:rFonts w:ascii="Arial Nova" w:hAnsi="Arial Nova" w:eastAsia="Arial Nova" w:cs="Arial Nova"/>
              <w:b w:val="0"/>
              <w:bCs w:val="0"/>
              <w:noProof w:val="0"/>
              <w:color w:val="000000" w:themeColor="text1" w:themeTint="FF" w:themeShade="FF"/>
              <w:sz w:val="22"/>
              <w:szCs w:val="22"/>
              <w:lang w:val="en-US"/>
            </w:rPr>
            <w:t xml:space="preserve"> </w:t>
          </w:r>
          <w:r w:rsidRPr="2C57D609" w:rsidR="6D04BF76">
            <w:rPr>
              <w:rFonts w:ascii="Arial Nova" w:hAnsi="Arial Nova" w:eastAsia="Arial Nova" w:cs="Arial Nova"/>
              <w:b w:val="0"/>
              <w:bCs w:val="0"/>
              <w:noProof w:val="0"/>
              <w:color w:val="000000" w:themeColor="text1" w:themeTint="FF" w:themeShade="FF"/>
              <w:sz w:val="22"/>
              <w:szCs w:val="22"/>
              <w:lang w:val="en-US"/>
            </w:rPr>
            <w:t>(Kratochvíl, 2017)</w:t>
          </w:r>
        </w:sdtContent>
      </w:sdt>
      <w:r w:rsidRPr="2C57D609" w:rsidR="6D04BF76">
        <w:rPr>
          <w:rFonts w:ascii="Arial Nova" w:hAnsi="Arial Nova" w:eastAsia="Arial Nova" w:cs="Arial Nova"/>
          <w:b w:val="0"/>
          <w:bCs w:val="0"/>
          <w:sz w:val="22"/>
          <w:szCs w:val="22"/>
        </w:rPr>
        <w:t xml:space="preserve"> </w:t>
      </w:r>
      <w:r w:rsidRPr="2C57D609" w:rsidR="6D04BF76">
        <w:rPr>
          <w:rFonts w:ascii="Arial Nova" w:hAnsi="Arial Nova" w:eastAsia="Arial Nova" w:cs="Arial Nova"/>
          <w:b w:val="0"/>
          <w:bCs w:val="0"/>
          <w:sz w:val="22"/>
          <w:szCs w:val="22"/>
        </w:rPr>
        <w:t>and</w:t>
      </w:r>
      <w:r w:rsidRPr="2C57D609" w:rsidR="004914DD">
        <w:rPr>
          <w:rFonts w:ascii="Arial Nova" w:hAnsi="Arial Nova" w:eastAsia="Arial Nova" w:cs="Arial Nova"/>
          <w:b w:val="0"/>
          <w:bCs w:val="0"/>
          <w:sz w:val="22"/>
          <w:szCs w:val="22"/>
          <w:lang w:val="en-US"/>
        </w:rPr>
        <w:t xml:space="preserve"> improving emotional security in relation to activities such as exercise, </w:t>
      </w:r>
      <w:r w:rsidRPr="2C57D609" w:rsidR="004914DD">
        <w:rPr>
          <w:rFonts w:ascii="Arial Nova" w:hAnsi="Arial Nova" w:eastAsia="Arial Nova" w:cs="Arial Nova"/>
          <w:b w:val="0"/>
          <w:bCs w:val="0"/>
          <w:sz w:val="22"/>
          <w:szCs w:val="22"/>
          <w:lang w:val="en-US"/>
        </w:rPr>
        <w:t>sociali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ing</w:t>
      </w:r>
      <w:r w:rsidRPr="2C57D609" w:rsidR="004914DD">
        <w:rPr>
          <w:rFonts w:ascii="Arial Nova" w:hAnsi="Arial Nova" w:eastAsia="Arial Nova" w:cs="Arial Nova"/>
          <w:b w:val="0"/>
          <w:bCs w:val="0"/>
          <w:sz w:val="22"/>
          <w:szCs w:val="22"/>
          <w:lang w:val="en-US"/>
        </w:rPr>
        <w:t xml:space="preserve">, and sleep. The comfort offered by alerts could also underpin safety without necessarily </w:t>
      </w:r>
      <w:r w:rsidRPr="2C57D609" w:rsidR="004914DD">
        <w:rPr>
          <w:rFonts w:ascii="Arial Nova" w:hAnsi="Arial Nova" w:eastAsia="Arial Nova" w:cs="Arial Nova"/>
          <w:b w:val="0"/>
          <w:bCs w:val="0"/>
          <w:sz w:val="22"/>
          <w:szCs w:val="22"/>
          <w:lang w:val="en-US"/>
        </w:rPr>
        <w:t>exacerbating</w:t>
      </w:r>
      <w:r w:rsidRPr="2C57D609" w:rsidR="004914DD">
        <w:rPr>
          <w:rFonts w:ascii="Arial Nova" w:hAnsi="Arial Nova" w:eastAsia="Arial Nova" w:cs="Arial Nova"/>
          <w:b w:val="0"/>
          <w:bCs w:val="0"/>
          <w:sz w:val="22"/>
          <w:szCs w:val="22"/>
          <w:lang w:val="en-US"/>
        </w:rPr>
        <w:t xml:space="preserve"> distress, especially if users are suitably informed about the meaning of variability. NICE (2023) also acknowledges that for children and young people, technology could decre</w:t>
      </w:r>
      <w:r w:rsidRPr="2C57D609" w:rsidR="004914DD">
        <w:rPr>
          <w:rFonts w:ascii="Arial Nova" w:hAnsi="Arial Nova" w:eastAsia="Arial Nova" w:cs="Arial Nova"/>
          <w:b w:val="0"/>
          <w:bCs w:val="0"/>
          <w:sz w:val="22"/>
          <w:szCs w:val="22"/>
          <w:lang w:val="en-US"/>
        </w:rPr>
        <w:t>ase parental worry by providing a structured monitoring approach, hence improving joint self-management in the family.</w:t>
      </w:r>
    </w:p>
    <w:p w:rsidR="0049665D" w:rsidP="2C57D609" w:rsidRDefault="0049665D" w14:paraId="0000001D" w14:textId="77777777">
      <w:pPr>
        <w:rPr>
          <w:rFonts w:ascii="Arial Nova" w:hAnsi="Arial Nova" w:eastAsia="Arial Nova" w:cs="Arial Nova"/>
          <w:b w:val="0"/>
          <w:bCs w:val="0"/>
          <w:sz w:val="22"/>
          <w:szCs w:val="22"/>
        </w:rPr>
      </w:pPr>
    </w:p>
    <w:p w:rsidR="0049665D" w:rsidP="2C57D609" w:rsidRDefault="004914DD" w14:paraId="0000001E" w14:textId="239FF462">
      <w:pPr>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 xml:space="preserve">There is also the possibility of improved self-efficacy. Through the observation of the direct effect of lifestyle factors on glucose variability, people could gain </w:t>
      </w:r>
      <w:r w:rsidRPr="2C57D609" w:rsidR="0D1D59E2">
        <w:rPr>
          <w:rFonts w:ascii="Arial Nova" w:hAnsi="Arial Nova" w:eastAsia="Arial Nova" w:cs="Arial Nova"/>
          <w:b w:val="0"/>
          <w:bCs w:val="0"/>
          <w:sz w:val="22"/>
          <w:szCs w:val="22"/>
        </w:rPr>
        <w:t>a better</w:t>
      </w:r>
      <w:r w:rsidRPr="2C57D609" w:rsidR="004914DD">
        <w:rPr>
          <w:rFonts w:ascii="Arial Nova" w:hAnsi="Arial Nova" w:eastAsia="Arial Nova" w:cs="Arial Nova"/>
          <w:b w:val="0"/>
          <w:bCs w:val="0"/>
          <w:sz w:val="22"/>
          <w:szCs w:val="22"/>
        </w:rPr>
        <w:t xml:space="preserve"> understanding of their own condition, hence improving behavioral self-confidence and autonomy. In this regard, while complexity is introduced, empowerment, resilience, and engagement in self-management could also be promoted.</w:t>
      </w:r>
    </w:p>
    <w:p w:rsidR="2C57D609" w:rsidP="2C57D609" w:rsidRDefault="2C57D609" w14:paraId="151E98D8" w14:textId="2A93AE60">
      <w:pPr>
        <w:pStyle w:val="Heading4"/>
        <w:keepNext w:val="0"/>
        <w:keepLines w:val="0"/>
        <w:spacing w:before="240" w:after="40"/>
        <w:rPr>
          <w:rFonts w:ascii="Arial Nova" w:hAnsi="Arial Nova" w:eastAsia="Arial Nova" w:cs="Arial Nova"/>
          <w:b w:val="0"/>
          <w:bCs w:val="0"/>
          <w:color w:val="000000" w:themeColor="text1" w:themeTint="FF" w:themeShade="FF"/>
          <w:sz w:val="22"/>
          <w:szCs w:val="22"/>
        </w:rPr>
      </w:pPr>
    </w:p>
    <w:p w:rsidR="0049665D" w:rsidP="2C57D609" w:rsidRDefault="004914DD" w14:paraId="0000001F" w14:textId="77777777">
      <w:pPr>
        <w:pStyle w:val="Heading4"/>
        <w:keepNext w:val="0"/>
        <w:keepLines w:val="0"/>
        <w:spacing w:before="240" w:after="40"/>
        <w:rPr>
          <w:rFonts w:ascii="Arial Nova" w:hAnsi="Arial Nova" w:eastAsia="Arial Nova" w:cs="Arial Nova"/>
          <w:b w:val="1"/>
          <w:bCs w:val="1"/>
          <w:color w:val="000000"/>
          <w:sz w:val="24"/>
          <w:szCs w:val="24"/>
        </w:rPr>
      </w:pPr>
      <w:bookmarkStart w:name="_heading=h.dhvtxrcxmqql" w:id="10"/>
      <w:bookmarkEnd w:id="10"/>
      <w:r w:rsidRPr="2C57D609" w:rsidR="004914DD">
        <w:rPr>
          <w:rFonts w:ascii="Arial Nova" w:hAnsi="Arial Nova" w:eastAsia="Arial Nova" w:cs="Arial Nova"/>
          <w:b w:val="1"/>
          <w:bCs w:val="1"/>
          <w:color w:val="000000" w:themeColor="text1" w:themeTint="FF" w:themeShade="FF"/>
          <w:sz w:val="24"/>
          <w:szCs w:val="24"/>
        </w:rPr>
        <w:t>Benefits- Inequality and Digital Exclusion</w:t>
      </w:r>
    </w:p>
    <w:p w:rsidR="0049665D" w:rsidP="2C57D609" w:rsidRDefault="004914DD" w14:paraId="00000020" w14:textId="77777777">
      <w:pPr>
        <w:spacing w:before="240" w:after="240"/>
        <w:rPr>
          <w:rFonts w:ascii="Arial Nova" w:hAnsi="Arial Nova" w:eastAsia="Arial Nova" w:cs="Arial Nova"/>
          <w:b w:val="1"/>
          <w:bCs w:val="1"/>
          <w:sz w:val="24"/>
          <w:szCs w:val="24"/>
        </w:rPr>
      </w:pPr>
      <w:r w:rsidRPr="2C57D609" w:rsidR="004914DD">
        <w:rPr>
          <w:rFonts w:ascii="Arial Nova" w:hAnsi="Arial Nova" w:eastAsia="Arial Nova" w:cs="Arial Nova"/>
          <w:b w:val="1"/>
          <w:bCs w:val="1"/>
          <w:sz w:val="24"/>
          <w:szCs w:val="24"/>
        </w:rPr>
        <w:t>Inclusion perspective:</w:t>
      </w:r>
    </w:p>
    <w:p w:rsidR="0049665D" w:rsidP="2C57D609" w:rsidRDefault="004914DD" w14:paraId="00000021" w14:textId="77777777">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 xml:space="preserve">The national launch of </w:t>
      </w:r>
      <w:r w:rsidRPr="2C57D609" w:rsidR="004914DD">
        <w:rPr>
          <w:rFonts w:ascii="Arial Nova" w:hAnsi="Arial Nova" w:eastAsia="Arial Nova" w:cs="Arial Nova"/>
          <w:b w:val="0"/>
          <w:bCs w:val="0"/>
          <w:sz w:val="22"/>
          <w:szCs w:val="22"/>
        </w:rPr>
        <w:t>FreeStyle</w:t>
      </w:r>
      <w:r w:rsidRPr="2C57D609" w:rsidR="004914DD">
        <w:rPr>
          <w:rFonts w:ascii="Arial Nova" w:hAnsi="Arial Nova" w:eastAsia="Arial Nova" w:cs="Arial Nova"/>
          <w:b w:val="0"/>
          <w:bCs w:val="0"/>
          <w:sz w:val="22"/>
          <w:szCs w:val="22"/>
        </w:rPr>
        <w:t xml:space="preserve"> Libre 2 in the NHS is a significant positive development in ensuring that a larger population has access to innovative diabetes care technology. The fact that the technology is publicly funded means that there are fewer economic barriers to ensure equal access to continuous glucose monitoring systems for those who cannot afford them. This is in line with the NHS’s commitment to universal healthcare. Furthermore, the fact that national eligibility criteria are employed means </w:t>
      </w:r>
      <w:r w:rsidRPr="2C57D609" w:rsidR="004914DD">
        <w:rPr>
          <w:rFonts w:ascii="Arial Nova" w:hAnsi="Arial Nova" w:eastAsia="Arial Nova" w:cs="Arial Nova"/>
          <w:b w:val="0"/>
          <w:bCs w:val="0"/>
          <w:sz w:val="22"/>
          <w:szCs w:val="22"/>
        </w:rPr>
        <w:t>that there is greater consistency in the delivery of services, and this ensures that access to innovation is not dependent on individual budgets.</w:t>
      </w:r>
    </w:p>
    <w:p w:rsidR="0049665D" w:rsidP="2C57D609" w:rsidRDefault="0049665D" w14:paraId="00000022" w14:textId="77777777">
      <w:pPr>
        <w:spacing w:before="240" w:after="240"/>
        <w:rPr>
          <w:rFonts w:ascii="Arial Nova" w:hAnsi="Arial Nova" w:eastAsia="Arial Nova" w:cs="Arial Nova"/>
          <w:b w:val="0"/>
          <w:bCs w:val="0"/>
          <w:sz w:val="22"/>
          <w:szCs w:val="22"/>
        </w:rPr>
      </w:pPr>
    </w:p>
    <w:p w:rsidR="2C57D609" w:rsidP="2C57D609" w:rsidRDefault="2C57D609" w14:paraId="265D4D27" w14:textId="16FBFD2E">
      <w:pPr>
        <w:spacing w:before="240" w:after="240"/>
        <w:rPr>
          <w:rFonts w:ascii="Arial Nova" w:hAnsi="Arial Nova" w:eastAsia="Arial Nova" w:cs="Arial Nova"/>
          <w:b w:val="0"/>
          <w:bCs w:val="0"/>
          <w:sz w:val="22"/>
          <w:szCs w:val="22"/>
        </w:rPr>
      </w:pPr>
    </w:p>
    <w:p w:rsidR="2C57D609" w:rsidP="2C57D609" w:rsidRDefault="2C57D609" w14:paraId="7A77F57D" w14:textId="3BF4C00F">
      <w:pPr>
        <w:spacing w:before="240" w:after="240"/>
        <w:rPr>
          <w:rFonts w:ascii="Arial Nova" w:hAnsi="Arial Nova" w:eastAsia="Arial Nova" w:cs="Arial Nova"/>
          <w:b w:val="0"/>
          <w:bCs w:val="0"/>
          <w:sz w:val="22"/>
          <w:szCs w:val="22"/>
        </w:rPr>
      </w:pPr>
    </w:p>
    <w:p w:rsidR="0049665D" w:rsidP="2C57D609" w:rsidRDefault="004914DD" w14:paraId="00000023" w14:textId="77777777">
      <w:pPr>
        <w:spacing w:before="240" w:after="240"/>
        <w:rPr>
          <w:rFonts w:ascii="Arial Nova" w:hAnsi="Arial Nova" w:eastAsia="Arial Nova" w:cs="Arial Nova"/>
          <w:b w:val="1"/>
          <w:bCs w:val="1"/>
          <w:sz w:val="24"/>
          <w:szCs w:val="24"/>
        </w:rPr>
      </w:pPr>
      <w:r w:rsidRPr="2C57D609" w:rsidR="004914DD">
        <w:rPr>
          <w:rFonts w:ascii="Arial Nova" w:hAnsi="Arial Nova" w:eastAsia="Arial Nova" w:cs="Arial Nova"/>
          <w:b w:val="1"/>
          <w:bCs w:val="1"/>
          <w:sz w:val="24"/>
          <w:szCs w:val="24"/>
        </w:rPr>
        <w:t>Limitations- Inequality and Digital Exclusion</w:t>
      </w:r>
    </w:p>
    <w:p w:rsidR="0049665D" w:rsidP="2C57D609" w:rsidRDefault="004914DD" w14:paraId="00000024" w14:textId="4315BA40">
      <w:pPr>
        <w:pStyle w:val="Heading3"/>
        <w:keepNext w:val="0"/>
        <w:keepLines w:val="0"/>
        <w:spacing w:before="280"/>
        <w:rPr>
          <w:rFonts w:ascii="Arial Nova" w:hAnsi="Arial Nova" w:eastAsia="Arial Nova" w:cs="Arial Nova"/>
          <w:b w:val="0"/>
          <w:bCs w:val="0"/>
          <w:color w:val="000000"/>
          <w:sz w:val="22"/>
          <w:szCs w:val="22"/>
          <w:lang w:val="en-US"/>
        </w:rPr>
      </w:pPr>
      <w:bookmarkStart w:name="_heading=h.d3v7u0n0vohz" w:id="11"/>
      <w:bookmarkEnd w:id="11"/>
      <w:r w:rsidRPr="2C57D609" w:rsidR="004914DD">
        <w:rPr>
          <w:rFonts w:ascii="Arial Nova" w:hAnsi="Arial Nova" w:eastAsia="Arial Nova" w:cs="Arial Nova"/>
          <w:b w:val="0"/>
          <w:bCs w:val="0"/>
          <w:color w:val="000000" w:themeColor="text1" w:themeTint="FF" w:themeShade="FF"/>
          <w:sz w:val="22"/>
          <w:szCs w:val="22"/>
          <w:lang w:val="en-US"/>
        </w:rPr>
        <w:t xml:space="preserve">Although the increased expenditure in public services has ensured greater accessibility, the issue of equality in access is more than just an issue of resource allocation. </w:t>
      </w:r>
      <w:r w:rsidRPr="2C57D609" w:rsidR="636EB945">
        <w:rPr>
          <w:rFonts w:ascii="Arial Nova" w:hAnsi="Arial Nova" w:eastAsia="Arial Nova" w:cs="Arial Nova"/>
          <w:b w:val="0"/>
          <w:bCs w:val="0"/>
          <w:color w:val="000000" w:themeColor="text1" w:themeTint="FF" w:themeShade="FF"/>
          <w:sz w:val="22"/>
          <w:szCs w:val="22"/>
          <w:lang w:val="en-US"/>
        </w:rPr>
        <w:t>To</w:t>
      </w:r>
      <w:r w:rsidRPr="2C57D609" w:rsidR="004914DD">
        <w:rPr>
          <w:rFonts w:ascii="Arial Nova" w:hAnsi="Arial Nova" w:eastAsia="Arial Nova" w:cs="Arial Nova"/>
          <w:b w:val="0"/>
          <w:bCs w:val="0"/>
          <w:color w:val="000000" w:themeColor="text1" w:themeTint="FF" w:themeShade="FF"/>
          <w:sz w:val="22"/>
          <w:szCs w:val="22"/>
          <w:lang w:val="en-US"/>
        </w:rPr>
        <w:t xml:space="preserve"> reap the maximum benefits of such resources, one needs to have personal access to a smartphone, technological capability, and internet access. The Office for National Statistics (2023) data </w:t>
      </w:r>
      <w:r w:rsidRPr="2C57D609" w:rsidR="004914DD">
        <w:rPr>
          <w:rFonts w:ascii="Arial Nova" w:hAnsi="Arial Nova" w:eastAsia="Arial Nova" w:cs="Arial Nova"/>
          <w:b w:val="0"/>
          <w:bCs w:val="0"/>
          <w:color w:val="000000" w:themeColor="text1" w:themeTint="FF" w:themeShade="FF"/>
          <w:sz w:val="22"/>
          <w:szCs w:val="22"/>
          <w:lang w:val="en-US"/>
        </w:rPr>
        <w:t>indicates</w:t>
      </w:r>
      <w:r w:rsidRPr="2C57D609" w:rsidR="004914DD">
        <w:rPr>
          <w:rFonts w:ascii="Arial Nova" w:hAnsi="Arial Nova" w:eastAsia="Arial Nova" w:cs="Arial Nova"/>
          <w:b w:val="0"/>
          <w:bCs w:val="0"/>
          <w:color w:val="000000" w:themeColor="text1" w:themeTint="FF" w:themeShade="FF"/>
          <w:sz w:val="22"/>
          <w:szCs w:val="22"/>
          <w:lang w:val="en-US"/>
        </w:rPr>
        <w:t xml:space="preserve"> that digital exclusion is an issue that continues to affect the older generation and the socioeconomically disadvantaged, </w:t>
      </w:r>
      <w:r w:rsidRPr="2C57D609" w:rsidR="004914DD">
        <w:rPr>
          <w:rFonts w:ascii="Arial Nova" w:hAnsi="Arial Nova" w:eastAsia="Arial Nova" w:cs="Arial Nova"/>
          <w:b w:val="0"/>
          <w:bCs w:val="0"/>
          <w:color w:val="000000" w:themeColor="text1" w:themeTint="FF" w:themeShade="FF"/>
          <w:sz w:val="22"/>
          <w:szCs w:val="22"/>
          <w:lang w:val="en-US"/>
        </w:rPr>
        <w:t>indica</w:t>
      </w:r>
      <w:r w:rsidRPr="2C57D609" w:rsidR="004914DD">
        <w:rPr>
          <w:rFonts w:ascii="Arial Nova" w:hAnsi="Arial Nova" w:eastAsia="Arial Nova" w:cs="Arial Nova"/>
          <w:b w:val="0"/>
          <w:bCs w:val="0"/>
          <w:color w:val="000000" w:themeColor="text1" w:themeTint="FF" w:themeShade="FF"/>
          <w:sz w:val="22"/>
          <w:szCs w:val="22"/>
          <w:lang w:val="en-US"/>
        </w:rPr>
        <w:t>ting</w:t>
      </w:r>
      <w:r w:rsidRPr="2C57D609" w:rsidR="004914DD">
        <w:rPr>
          <w:rFonts w:ascii="Arial Nova" w:hAnsi="Arial Nova" w:eastAsia="Arial Nova" w:cs="Arial Nova"/>
          <w:b w:val="0"/>
          <w:bCs w:val="0"/>
          <w:color w:val="000000" w:themeColor="text1" w:themeTint="FF" w:themeShade="FF"/>
          <w:sz w:val="22"/>
          <w:szCs w:val="22"/>
          <w:lang w:val="en-US"/>
        </w:rPr>
        <w:t xml:space="preserve"> that the benefits are not being shared equally.</w:t>
      </w:r>
    </w:p>
    <w:p w:rsidR="0049665D" w:rsidP="2C57D609" w:rsidRDefault="004914DD" w14:paraId="00000025" w14:textId="19DD7797">
      <w:pPr>
        <w:pStyle w:val="Heading3"/>
        <w:keepNext w:val="0"/>
        <w:keepLines w:val="0"/>
        <w:spacing w:before="280"/>
        <w:rPr>
          <w:rFonts w:ascii="Arial Nova" w:hAnsi="Arial Nova" w:eastAsia="Arial Nova" w:cs="Arial Nova"/>
          <w:b w:val="0"/>
          <w:bCs w:val="0"/>
          <w:color w:val="000000"/>
          <w:sz w:val="22"/>
          <w:szCs w:val="22"/>
        </w:rPr>
      </w:pPr>
      <w:bookmarkStart w:name="_heading=h.m8vbqcst49h1" w:id="12"/>
      <w:bookmarkEnd w:id="12"/>
      <w:r w:rsidRPr="2C57D609" w:rsidR="004914DD">
        <w:rPr>
          <w:rFonts w:ascii="Arial Nova" w:hAnsi="Arial Nova" w:eastAsia="Arial Nova" w:cs="Arial Nova"/>
          <w:b w:val="0"/>
          <w:bCs w:val="0"/>
          <w:color w:val="000000" w:themeColor="text1" w:themeTint="FF" w:themeShade="FF"/>
          <w:sz w:val="22"/>
          <w:szCs w:val="22"/>
        </w:rPr>
        <w:t xml:space="preserve">Moreover, the internet connectivity available in rural areas may potentially interfere with the transfer of real-time information, thus hampering the efficiency of remote monitoring. Digital technology is often based on the premise that technological capability is already in place; however, without conscious inclusion, the application of innovation, such as that of Libre 2, may be </w:t>
      </w:r>
      <w:r w:rsidRPr="2C57D609" w:rsidR="442DA84D">
        <w:rPr>
          <w:rFonts w:ascii="Arial Nova" w:hAnsi="Arial Nova" w:eastAsia="Arial Nova" w:cs="Arial Nova"/>
          <w:b w:val="0"/>
          <w:bCs w:val="0"/>
          <w:color w:val="000000" w:themeColor="text1" w:themeTint="FF" w:themeShade="FF"/>
          <w:sz w:val="22"/>
          <w:szCs w:val="22"/>
        </w:rPr>
        <w:t>widening</w:t>
      </w:r>
      <w:r w:rsidRPr="2C57D609" w:rsidR="004914DD">
        <w:rPr>
          <w:rFonts w:ascii="Arial Nova" w:hAnsi="Arial Nova" w:eastAsia="Arial Nova" w:cs="Arial Nova"/>
          <w:b w:val="0"/>
          <w:bCs w:val="0"/>
          <w:color w:val="000000" w:themeColor="text1" w:themeTint="FF" w:themeShade="FF"/>
          <w:sz w:val="22"/>
          <w:szCs w:val="22"/>
        </w:rPr>
        <w:t>, rather than close, health gaps. Empowerment, therefore, needs to be considered in the context of the overall social de</w:t>
      </w:r>
      <w:r w:rsidRPr="2C57D609" w:rsidR="004914DD">
        <w:rPr>
          <w:rFonts w:ascii="Arial Nova" w:hAnsi="Arial Nova" w:eastAsia="Arial Nova" w:cs="Arial Nova"/>
          <w:b w:val="0"/>
          <w:bCs w:val="0"/>
          <w:color w:val="000000" w:themeColor="text1" w:themeTint="FF" w:themeShade="FF"/>
          <w:sz w:val="22"/>
          <w:szCs w:val="22"/>
        </w:rPr>
        <w:t>terminants of health.</w:t>
      </w:r>
    </w:p>
    <w:p w:rsidR="0049665D" w:rsidP="2C57D609" w:rsidRDefault="0049665D" w14:paraId="00000026" w14:textId="77777777">
      <w:pPr>
        <w:pStyle w:val="Heading3"/>
        <w:keepNext w:val="0"/>
        <w:keepLines w:val="0"/>
        <w:spacing w:before="280"/>
        <w:rPr>
          <w:rFonts w:ascii="Arial Nova" w:hAnsi="Arial Nova" w:eastAsia="Arial Nova" w:cs="Arial Nova"/>
          <w:b w:val="0"/>
          <w:bCs w:val="0"/>
          <w:color w:val="000000"/>
          <w:sz w:val="22"/>
          <w:szCs w:val="22"/>
        </w:rPr>
      </w:pPr>
      <w:bookmarkStart w:name="_heading=h.91bcei57b9y1" w:id="13"/>
      <w:bookmarkEnd w:id="13"/>
    </w:p>
    <w:p w:rsidR="0049665D" w:rsidP="2C57D609" w:rsidRDefault="004914DD" w14:paraId="00000027" w14:textId="77777777">
      <w:pPr>
        <w:pStyle w:val="Heading3"/>
        <w:keepNext w:val="0"/>
        <w:keepLines w:val="0"/>
        <w:spacing w:before="280"/>
        <w:rPr>
          <w:rFonts w:ascii="Arial Nova" w:hAnsi="Arial Nova" w:eastAsia="Arial Nova" w:cs="Arial Nova"/>
          <w:b w:val="0"/>
          <w:bCs w:val="0"/>
          <w:color w:val="000000"/>
          <w:sz w:val="22"/>
          <w:szCs w:val="22"/>
        </w:rPr>
      </w:pPr>
      <w:bookmarkStart w:name="_heading=h.52mjdo7rkfp2" w:id="14"/>
      <w:bookmarkEnd w:id="14"/>
      <w:r w:rsidRPr="2C57D609" w:rsidR="004914DD">
        <w:rPr>
          <w:rFonts w:ascii="Arial Nova" w:hAnsi="Arial Nova" w:eastAsia="Arial Nova" w:cs="Arial Nova"/>
          <w:b w:val="1"/>
          <w:bCs w:val="1"/>
          <w:color w:val="000000" w:themeColor="text1" w:themeTint="FF" w:themeShade="FF"/>
          <w:sz w:val="24"/>
          <w:szCs w:val="24"/>
        </w:rPr>
        <w:t>Benefits- Privacy and Surveillance</w:t>
      </w:r>
      <w:r w:rsidRPr="2C57D609" w:rsidR="004914DD">
        <w:rPr>
          <w:rFonts w:ascii="Arial Nova" w:hAnsi="Arial Nova" w:eastAsia="Arial Nova" w:cs="Arial Nova"/>
          <w:b w:val="0"/>
          <w:bCs w:val="0"/>
          <w:color w:val="000000" w:themeColor="text1" w:themeTint="FF" w:themeShade="FF"/>
          <w:sz w:val="22"/>
          <w:szCs w:val="22"/>
        </w:rPr>
        <w:t xml:space="preserve"> </w:t>
      </w:r>
    </w:p>
    <w:p w:rsidR="0049665D" w:rsidP="2C57D609" w:rsidRDefault="004914DD" w14:paraId="00000028" w14:textId="77777777">
      <w:pPr>
        <w:pStyle w:val="Heading3"/>
        <w:keepNext w:val="0"/>
        <w:keepLines w:val="0"/>
        <w:spacing w:before="280"/>
        <w:rPr>
          <w:rFonts w:ascii="Arial Nova" w:hAnsi="Arial Nova" w:eastAsia="Arial Nova" w:cs="Arial Nova"/>
          <w:b w:val="0"/>
          <w:bCs w:val="0"/>
          <w:color w:val="000000"/>
          <w:sz w:val="22"/>
          <w:szCs w:val="22"/>
        </w:rPr>
      </w:pPr>
      <w:bookmarkStart w:name="_heading=h.rhejo0s49oba" w:id="15"/>
      <w:bookmarkEnd w:id="15"/>
      <w:r w:rsidRPr="2C57D609" w:rsidR="004914DD">
        <w:rPr>
          <w:rFonts w:ascii="Arial Nova" w:hAnsi="Arial Nova" w:eastAsia="Arial Nova" w:cs="Arial Nova"/>
          <w:b w:val="0"/>
          <w:bCs w:val="0"/>
          <w:color w:val="000000" w:themeColor="text1" w:themeTint="FF" w:themeShade="FF"/>
          <w:sz w:val="22"/>
          <w:szCs w:val="22"/>
        </w:rPr>
        <w:t xml:space="preserve">From the perspective of safety and regulatory requirements, </w:t>
      </w:r>
      <w:r w:rsidRPr="2C57D609" w:rsidR="004914DD">
        <w:rPr>
          <w:rFonts w:ascii="Arial Nova" w:hAnsi="Arial Nova" w:eastAsia="Arial Nova" w:cs="Arial Nova"/>
          <w:b w:val="0"/>
          <w:bCs w:val="0"/>
          <w:color w:val="000000" w:themeColor="text1" w:themeTint="FF" w:themeShade="FF"/>
          <w:sz w:val="22"/>
          <w:szCs w:val="22"/>
        </w:rPr>
        <w:t>FreeStyle</w:t>
      </w:r>
      <w:r w:rsidRPr="2C57D609" w:rsidR="004914DD">
        <w:rPr>
          <w:rFonts w:ascii="Arial Nova" w:hAnsi="Arial Nova" w:eastAsia="Arial Nova" w:cs="Arial Nova"/>
          <w:b w:val="0"/>
          <w:bCs w:val="0"/>
          <w:color w:val="000000" w:themeColor="text1" w:themeTint="FF" w:themeShade="FF"/>
          <w:sz w:val="22"/>
          <w:szCs w:val="22"/>
        </w:rPr>
        <w:t xml:space="preserve"> Libre 2 is far better than its </w:t>
      </w:r>
      <w:r w:rsidRPr="2C57D609" w:rsidR="004914DD">
        <w:rPr>
          <w:rFonts w:ascii="Arial Nova" w:hAnsi="Arial Nova" w:eastAsia="Arial Nova" w:cs="Arial Nova"/>
          <w:b w:val="0"/>
          <w:bCs w:val="0"/>
          <w:color w:val="000000" w:themeColor="text1" w:themeTint="FF" w:themeShade="FF"/>
          <w:sz w:val="22"/>
          <w:szCs w:val="22"/>
        </w:rPr>
        <w:t>previous</w:t>
      </w:r>
      <w:r w:rsidRPr="2C57D609" w:rsidR="004914DD">
        <w:rPr>
          <w:rFonts w:ascii="Arial Nova" w:hAnsi="Arial Nova" w:eastAsia="Arial Nova" w:cs="Arial Nova"/>
          <w:b w:val="0"/>
          <w:bCs w:val="0"/>
          <w:color w:val="000000" w:themeColor="text1" w:themeTint="FF" w:themeShade="FF"/>
          <w:sz w:val="22"/>
          <w:szCs w:val="22"/>
        </w:rPr>
        <w:t xml:space="preserve"> version in terms of medical safety and data security. The device is also compliant with the regulatory requirements in the UK, including the Data Protection Act 2018 and the UK GDPR, ensuring that the data of patients is protected by law. The real-time sharing of data ensures safe medical practices, as the glucose levels of patients can be accessed remotely by medical professionals and caregivers, a</w:t>
      </w:r>
      <w:r w:rsidRPr="2C57D609" w:rsidR="004914DD">
        <w:rPr>
          <w:rFonts w:ascii="Arial Nova" w:hAnsi="Arial Nova" w:eastAsia="Arial Nova" w:cs="Arial Nova"/>
          <w:b w:val="0"/>
          <w:bCs w:val="0"/>
          <w:color w:val="000000" w:themeColor="text1" w:themeTint="FF" w:themeShade="FF"/>
          <w:sz w:val="22"/>
          <w:szCs w:val="22"/>
        </w:rPr>
        <w:t xml:space="preserve">llowing them to take immediate action in critical situations. Moreover, the digital data used ensures </w:t>
      </w:r>
      <w:r w:rsidRPr="2C57D609" w:rsidR="004914DD">
        <w:rPr>
          <w:rFonts w:ascii="Arial Nova" w:hAnsi="Arial Nova" w:eastAsia="Arial Nova" w:cs="Arial Nova"/>
          <w:b w:val="0"/>
          <w:bCs w:val="0"/>
          <w:color w:val="000000" w:themeColor="text1" w:themeTint="FF" w:themeShade="FF"/>
          <w:sz w:val="22"/>
          <w:szCs w:val="22"/>
        </w:rPr>
        <w:t>accurate</w:t>
      </w:r>
      <w:r w:rsidRPr="2C57D609" w:rsidR="004914DD">
        <w:rPr>
          <w:rFonts w:ascii="Arial Nova" w:hAnsi="Arial Nova" w:eastAsia="Arial Nova" w:cs="Arial Nova"/>
          <w:b w:val="0"/>
          <w:bCs w:val="0"/>
          <w:color w:val="000000" w:themeColor="text1" w:themeTint="FF" w:themeShade="FF"/>
          <w:sz w:val="22"/>
          <w:szCs w:val="22"/>
        </w:rPr>
        <w:t xml:space="preserve"> medical records.</w:t>
      </w:r>
    </w:p>
    <w:p w:rsidR="0049665D" w:rsidP="2C57D609" w:rsidRDefault="004914DD" w14:paraId="00000029" w14:textId="77777777">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FreeStyle</w:t>
      </w:r>
      <w:r w:rsidRPr="2C57D609" w:rsidR="004914DD">
        <w:rPr>
          <w:rFonts w:ascii="Arial Nova" w:hAnsi="Arial Nova" w:eastAsia="Arial Nova" w:cs="Arial Nova"/>
          <w:b w:val="0"/>
          <w:bCs w:val="0"/>
          <w:sz w:val="22"/>
          <w:szCs w:val="22"/>
        </w:rPr>
        <w:t xml:space="preserve"> Libre 2 enables real-time data sharing with healthcare professionals and caregivers, enhancing safety. However, the question of autonomy, consent, and data management </w:t>
      </w:r>
      <w:r w:rsidRPr="2C57D609" w:rsidR="004914DD">
        <w:rPr>
          <w:rFonts w:ascii="Arial Nova" w:hAnsi="Arial Nova" w:eastAsia="Arial Nova" w:cs="Arial Nova"/>
          <w:b w:val="0"/>
          <w:bCs w:val="0"/>
          <w:sz w:val="22"/>
          <w:szCs w:val="22"/>
        </w:rPr>
        <w:t>emerges</w:t>
      </w:r>
      <w:r w:rsidRPr="2C57D609" w:rsidR="004914DD">
        <w:rPr>
          <w:rFonts w:ascii="Arial Nova" w:hAnsi="Arial Nova" w:eastAsia="Arial Nova" w:cs="Arial Nova"/>
          <w:b w:val="0"/>
          <w:bCs w:val="0"/>
          <w:sz w:val="22"/>
          <w:szCs w:val="22"/>
        </w:rPr>
        <w:t xml:space="preserve"> with continuous biometric monitoring. While the device </w:t>
      </w:r>
      <w:r w:rsidRPr="2C57D609" w:rsidR="004914DD">
        <w:rPr>
          <w:rFonts w:ascii="Arial Nova" w:hAnsi="Arial Nova" w:eastAsia="Arial Nova" w:cs="Arial Nova"/>
          <w:b w:val="0"/>
          <w:bCs w:val="0"/>
          <w:sz w:val="22"/>
          <w:szCs w:val="22"/>
        </w:rPr>
        <w:t>complies with</w:t>
      </w:r>
      <w:r w:rsidRPr="2C57D609" w:rsidR="004914DD">
        <w:rPr>
          <w:rFonts w:ascii="Arial Nova" w:hAnsi="Arial Nova" w:eastAsia="Arial Nova" w:cs="Arial Nova"/>
          <w:b w:val="0"/>
          <w:bCs w:val="0"/>
          <w:sz w:val="22"/>
          <w:szCs w:val="22"/>
        </w:rPr>
        <w:t xml:space="preserve"> the requirements of the Data Protection Act 2018 and UK GDPR (UK Government, 2018a; 2018b), ethical concerns extend beyond these boundaries. The seamless interface of the system with electronic health records enhances care but also increases the number of da</w:t>
      </w:r>
      <w:r w:rsidRPr="2C57D609" w:rsidR="004914DD">
        <w:rPr>
          <w:rFonts w:ascii="Arial Nova" w:hAnsi="Arial Nova" w:eastAsia="Arial Nova" w:cs="Arial Nova"/>
          <w:b w:val="0"/>
          <w:bCs w:val="0"/>
          <w:sz w:val="22"/>
          <w:szCs w:val="22"/>
        </w:rPr>
        <w:t>ta entry points and potential vulnerabilities. The challenge of “function creep,” whereby data collected for self-management purposes are used for system-wide surveillance, highlights the need for transparency and consent. While some patients may feel empowered by continuous visibility, others may perceive continuous monitoring as surveillance, potentially shifting the balance of the therapeutic relationship.</w:t>
      </w:r>
    </w:p>
    <w:p w:rsidR="0049665D" w:rsidP="2C57D609" w:rsidRDefault="004914DD" w14:paraId="0000002A" w14:textId="77777777">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In addition, the trend of increasing biometric monitoring from a distance also raises concerns with regard to data ownership and secondary use.</w:t>
      </w:r>
      <w:r w:rsidRPr="2C57D609" w:rsidR="004914DD">
        <w:rPr>
          <w:rFonts w:ascii="Arial Nova" w:hAnsi="Arial Nova" w:eastAsia="Arial Nova" w:cs="Arial Nova"/>
          <w:b w:val="0"/>
          <w:bCs w:val="0"/>
          <w:sz w:val="22"/>
          <w:szCs w:val="22"/>
        </w:rPr>
        <w:t xml:space="preserve"> Although patients may give consent for the secondary use of clinical data for a specific clinical purpose, the collection of large-scale glucose data sets also raises the potential for system-level uses, such as service delivery monitoring, commissioning, and population health analysis. Although these have their own uses in terms of improving planning and resource a</w:t>
      </w:r>
      <w:r w:rsidRPr="2C57D609" w:rsidR="004914DD">
        <w:rPr>
          <w:rFonts w:ascii="Arial Nova" w:hAnsi="Arial Nova" w:eastAsia="Arial Nova" w:cs="Arial Nova"/>
          <w:b w:val="0"/>
          <w:bCs w:val="0"/>
          <w:sz w:val="22"/>
          <w:szCs w:val="22"/>
        </w:rPr>
        <w:t>llocation, they also have the potential to challenge individual autonomy unless there is transparency. The principle of proportionality becomes particularly important in this respect, where the level of data collection and surveillance is only proportionate if there is a clinical benefit.</w:t>
      </w:r>
    </w:p>
    <w:p w:rsidR="0049665D" w:rsidP="2C57D609" w:rsidRDefault="0049665D" w14:paraId="0000002B" w14:textId="77777777">
      <w:pPr>
        <w:spacing w:before="240" w:after="240"/>
        <w:rPr>
          <w:rFonts w:ascii="Arial Nova" w:hAnsi="Arial Nova" w:eastAsia="Arial Nova" w:cs="Arial Nova"/>
          <w:b w:val="0"/>
          <w:bCs w:val="0"/>
          <w:sz w:val="22"/>
          <w:szCs w:val="22"/>
        </w:rPr>
      </w:pPr>
    </w:p>
    <w:p w:rsidR="0049665D" w:rsidP="2C57D609" w:rsidRDefault="004914DD" w14:paraId="0000002C" w14:textId="77777777">
      <w:pPr>
        <w:spacing w:before="240" w:after="240"/>
        <w:rPr>
          <w:rFonts w:ascii="Arial Nova" w:hAnsi="Arial Nova" w:eastAsia="Arial Nova" w:cs="Arial Nova"/>
          <w:b w:val="1"/>
          <w:bCs w:val="1"/>
          <w:sz w:val="24"/>
          <w:szCs w:val="24"/>
        </w:rPr>
      </w:pPr>
      <w:r w:rsidRPr="2C57D609" w:rsidR="004914DD">
        <w:rPr>
          <w:rFonts w:ascii="Arial Nova" w:hAnsi="Arial Nova" w:eastAsia="Arial Nova" w:cs="Arial Nova"/>
          <w:b w:val="1"/>
          <w:bCs w:val="1"/>
          <w:sz w:val="24"/>
          <w:szCs w:val="24"/>
        </w:rPr>
        <w:t>Conclusion and Recommendations</w:t>
      </w:r>
    </w:p>
    <w:p w:rsidR="0049665D" w:rsidP="2C57D609" w:rsidRDefault="004914DD" w14:paraId="0000002D" w14:textId="22432472">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 xml:space="preserve">The national launch of </w:t>
      </w:r>
      <w:r w:rsidRPr="2C57D609" w:rsidR="004914DD">
        <w:rPr>
          <w:rFonts w:ascii="Arial Nova" w:hAnsi="Arial Nova" w:eastAsia="Arial Nova" w:cs="Arial Nova"/>
          <w:b w:val="0"/>
          <w:bCs w:val="0"/>
          <w:sz w:val="22"/>
          <w:szCs w:val="22"/>
        </w:rPr>
        <w:t>FreeStyle</w:t>
      </w:r>
      <w:r w:rsidRPr="2C57D609" w:rsidR="004914DD">
        <w:rPr>
          <w:rFonts w:ascii="Arial Nova" w:hAnsi="Arial Nova" w:eastAsia="Arial Nova" w:cs="Arial Nova"/>
          <w:b w:val="0"/>
          <w:bCs w:val="0"/>
          <w:sz w:val="22"/>
          <w:szCs w:val="22"/>
        </w:rPr>
        <w:t xml:space="preserve"> Libre 2 </w:t>
      </w:r>
      <w:r w:rsidRPr="2C57D609" w:rsidR="004914DD">
        <w:rPr>
          <w:rFonts w:ascii="Arial Nova" w:hAnsi="Arial Nova" w:eastAsia="Arial Nova" w:cs="Arial Nova"/>
          <w:b w:val="0"/>
          <w:bCs w:val="0"/>
          <w:sz w:val="22"/>
          <w:szCs w:val="22"/>
        </w:rPr>
        <w:t>represents</w:t>
      </w:r>
      <w:r w:rsidRPr="2C57D609" w:rsidR="004914DD">
        <w:rPr>
          <w:rFonts w:ascii="Arial Nova" w:hAnsi="Arial Nova" w:eastAsia="Arial Nova" w:cs="Arial Nova"/>
          <w:b w:val="0"/>
          <w:bCs w:val="0"/>
          <w:sz w:val="22"/>
          <w:szCs w:val="22"/>
        </w:rPr>
        <w:t xml:space="preserve"> a significant move in the digital transformation of diabetes management in the NHS. There are indications of improved glycemic control, patient engagement, and preventive care, which clearly articulates the strategic vision of data-driven and patient-centric care. </w:t>
      </w:r>
      <w:r w:rsidRPr="2C57D609" w:rsidR="220F6204">
        <w:rPr>
          <w:rFonts w:ascii="Arial Nova" w:hAnsi="Arial Nova" w:eastAsia="Arial Nova" w:cs="Arial Nova"/>
          <w:b w:val="0"/>
          <w:bCs w:val="0"/>
          <w:sz w:val="22"/>
          <w:szCs w:val="22"/>
        </w:rPr>
        <w:t>Yet</w:t>
      </w:r>
      <w:r w:rsidRPr="2C57D609" w:rsidR="004914DD">
        <w:rPr>
          <w:rFonts w:ascii="Arial Nova" w:hAnsi="Arial Nova" w:eastAsia="Arial Nova" w:cs="Arial Nova"/>
          <w:b w:val="0"/>
          <w:bCs w:val="0"/>
          <w:sz w:val="22"/>
          <w:szCs w:val="22"/>
        </w:rPr>
        <w:t xml:space="preserve"> strategic alignment with policy does not necessarily imply transformation.</w:t>
      </w:r>
    </w:p>
    <w:p w:rsidR="0049665D" w:rsidP="2C57D609" w:rsidRDefault="004914DD" w14:paraId="0000002E" w14:textId="77777777">
      <w:pPr>
        <w:spacing w:before="240" w:after="240"/>
        <w:rPr>
          <w:rFonts w:ascii="Arial Nova" w:hAnsi="Arial Nova" w:eastAsia="Arial Nova" w:cs="Arial Nova"/>
          <w:b w:val="0"/>
          <w:bCs w:val="0"/>
          <w:sz w:val="22"/>
          <w:szCs w:val="22"/>
        </w:rPr>
      </w:pPr>
      <w:r w:rsidRPr="2C57D609" w:rsidR="004914DD">
        <w:rPr>
          <w:rFonts w:ascii="Arial Nova" w:hAnsi="Arial Nova" w:eastAsia="Arial Nova" w:cs="Arial Nova"/>
          <w:b w:val="0"/>
          <w:bCs w:val="0"/>
          <w:sz w:val="22"/>
          <w:szCs w:val="22"/>
        </w:rPr>
        <w:t xml:space="preserve">It would seem that </w:t>
      </w:r>
      <w:r w:rsidRPr="2C57D609" w:rsidR="004914DD">
        <w:rPr>
          <w:rFonts w:ascii="Arial Nova" w:hAnsi="Arial Nova" w:eastAsia="Arial Nova" w:cs="Arial Nova"/>
          <w:b w:val="0"/>
          <w:bCs w:val="0"/>
          <w:sz w:val="22"/>
          <w:szCs w:val="22"/>
        </w:rPr>
        <w:t>FreeStyle</w:t>
      </w:r>
      <w:r w:rsidRPr="2C57D609" w:rsidR="004914DD">
        <w:rPr>
          <w:rFonts w:ascii="Arial Nova" w:hAnsi="Arial Nova" w:eastAsia="Arial Nova" w:cs="Arial Nova"/>
          <w:b w:val="0"/>
          <w:bCs w:val="0"/>
          <w:sz w:val="22"/>
          <w:szCs w:val="22"/>
        </w:rPr>
        <w:t xml:space="preserve"> Libre 2 </w:t>
      </w:r>
      <w:r w:rsidRPr="2C57D609" w:rsidR="004914DD">
        <w:rPr>
          <w:rFonts w:ascii="Arial Nova" w:hAnsi="Arial Nova" w:eastAsia="Arial Nova" w:cs="Arial Nova"/>
          <w:b w:val="0"/>
          <w:bCs w:val="0"/>
          <w:sz w:val="22"/>
          <w:szCs w:val="22"/>
        </w:rPr>
        <w:t>represents</w:t>
      </w:r>
      <w:r w:rsidRPr="2C57D609" w:rsidR="004914DD">
        <w:rPr>
          <w:rFonts w:ascii="Arial Nova" w:hAnsi="Arial Nova" w:eastAsia="Arial Nova" w:cs="Arial Nova"/>
          <w:b w:val="0"/>
          <w:bCs w:val="0"/>
          <w:sz w:val="22"/>
          <w:szCs w:val="22"/>
        </w:rPr>
        <w:t xml:space="preserve"> a move in the right direction towards improved clinical and experiential outcomes, but also a move in the right direction towards the redistribution of professional workload, improved analytical accountability, and complex </w:t>
      </w:r>
      <w:r w:rsidRPr="2C57D609" w:rsidR="004914DD">
        <w:rPr>
          <w:rFonts w:ascii="Arial Nova" w:hAnsi="Arial Nova" w:eastAsia="Arial Nova" w:cs="Arial Nova"/>
          <w:b w:val="0"/>
          <w:bCs w:val="0"/>
          <w:sz w:val="22"/>
          <w:szCs w:val="22"/>
        </w:rPr>
        <w:t xml:space="preserve">governance issues in the context of remote monitoring. Moreover, issues of digital exclusion, inequities of technological literacy, and infrastructural inequities have the potential to </w:t>
      </w:r>
      <w:r w:rsidRPr="2C57D609" w:rsidR="004914DD">
        <w:rPr>
          <w:rFonts w:ascii="Arial Nova" w:hAnsi="Arial Nova" w:eastAsia="Arial Nova" w:cs="Arial Nova"/>
          <w:b w:val="0"/>
          <w:bCs w:val="0"/>
          <w:sz w:val="22"/>
          <w:szCs w:val="22"/>
        </w:rPr>
        <w:t>exacerbate</w:t>
      </w:r>
      <w:r w:rsidRPr="2C57D609" w:rsidR="004914DD">
        <w:rPr>
          <w:rFonts w:ascii="Arial Nova" w:hAnsi="Arial Nova" w:eastAsia="Arial Nova" w:cs="Arial Nova"/>
          <w:b w:val="0"/>
          <w:bCs w:val="0"/>
          <w:sz w:val="22"/>
          <w:szCs w:val="22"/>
        </w:rPr>
        <w:t xml:space="preserve"> existing inequities in health outcomes, as opposed to mitigating them. Psychological issues, such as alert fatigue and surveillance, introduce further complexity to the narrative of empowerment.</w:t>
      </w:r>
    </w:p>
    <w:p w:rsidR="0049665D" w:rsidP="2C57D609" w:rsidRDefault="004914DD" w14:paraId="0000002F" w14:textId="0F702CDD">
      <w:pPr>
        <w:spacing w:before="240" w:after="240"/>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 xml:space="preserve">Therefore, the </w:t>
      </w:r>
      <w:r w:rsidRPr="2C57D609" w:rsidR="004914DD">
        <w:rPr>
          <w:rFonts w:ascii="Arial Nova" w:hAnsi="Arial Nova" w:eastAsia="Arial Nova" w:cs="Arial Nova"/>
          <w:b w:val="0"/>
          <w:bCs w:val="0"/>
          <w:sz w:val="22"/>
          <w:szCs w:val="22"/>
          <w:lang w:val="en-US"/>
        </w:rPr>
        <w:t>FreeStyle</w:t>
      </w:r>
      <w:r w:rsidRPr="2C57D609" w:rsidR="004914DD">
        <w:rPr>
          <w:rFonts w:ascii="Arial Nova" w:hAnsi="Arial Nova" w:eastAsia="Arial Nova" w:cs="Arial Nova"/>
          <w:b w:val="0"/>
          <w:bCs w:val="0"/>
          <w:sz w:val="22"/>
          <w:szCs w:val="22"/>
          <w:lang w:val="en-US"/>
        </w:rPr>
        <w:t xml:space="preserve"> Libre 2 system can be regarded as one that enables conditional transformation, where the technological potential is </w:t>
      </w:r>
      <w:r w:rsidRPr="2C57D609" w:rsidR="652AAB3A">
        <w:rPr>
          <w:rFonts w:ascii="Arial Nova" w:hAnsi="Arial Nova" w:eastAsia="Arial Nova" w:cs="Arial Nova"/>
          <w:b w:val="0"/>
          <w:bCs w:val="0"/>
          <w:sz w:val="22"/>
          <w:szCs w:val="22"/>
          <w:lang w:val="en-US"/>
        </w:rPr>
        <w:t>significant,</w:t>
      </w:r>
      <w:r w:rsidRPr="2C57D609" w:rsidR="004914DD">
        <w:rPr>
          <w:rFonts w:ascii="Arial Nova" w:hAnsi="Arial Nova" w:eastAsia="Arial Nova" w:cs="Arial Nova"/>
          <w:b w:val="0"/>
          <w:bCs w:val="0"/>
          <w:sz w:val="22"/>
          <w:szCs w:val="22"/>
          <w:lang w:val="en-US"/>
        </w:rPr>
        <w:t xml:space="preserve"> but the systemic outcome is dependent on the readiness of the </w:t>
      </w:r>
      <w:r w:rsidRPr="2C57D609" w:rsidR="004914DD">
        <w:rPr>
          <w:rFonts w:ascii="Arial Nova" w:hAnsi="Arial Nova" w:eastAsia="Arial Nova" w:cs="Arial Nova"/>
          <w:b w:val="0"/>
          <w:bCs w:val="0"/>
          <w:sz w:val="22"/>
          <w:szCs w:val="22"/>
          <w:lang w:val="en-US"/>
        </w:rPr>
        <w:t>organi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ation</w:t>
      </w:r>
      <w:r w:rsidRPr="2C57D609" w:rsidR="004914DD">
        <w:rPr>
          <w:rFonts w:ascii="Arial Nova" w:hAnsi="Arial Nova" w:eastAsia="Arial Nova" w:cs="Arial Nova"/>
          <w:b w:val="0"/>
          <w:bCs w:val="0"/>
          <w:sz w:val="22"/>
          <w:szCs w:val="22"/>
          <w:lang w:val="en-US"/>
        </w:rPr>
        <w:t xml:space="preserve"> and the capabilities of the workforce. To </w:t>
      </w:r>
      <w:r w:rsidRPr="2C57D609" w:rsidR="004914DD">
        <w:rPr>
          <w:rFonts w:ascii="Arial Nova" w:hAnsi="Arial Nova" w:eastAsia="Arial Nova" w:cs="Arial Nova"/>
          <w:b w:val="0"/>
          <w:bCs w:val="0"/>
          <w:sz w:val="22"/>
          <w:szCs w:val="22"/>
          <w:lang w:val="en-US"/>
        </w:rPr>
        <w:t>maximi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e</w:t>
      </w:r>
      <w:r w:rsidRPr="2C57D609" w:rsidR="004914DD">
        <w:rPr>
          <w:rFonts w:ascii="Arial Nova" w:hAnsi="Arial Nova" w:eastAsia="Arial Nova" w:cs="Arial Nova"/>
          <w:b w:val="0"/>
          <w:bCs w:val="0"/>
          <w:sz w:val="22"/>
          <w:szCs w:val="22"/>
          <w:lang w:val="en-US"/>
        </w:rPr>
        <w:t xml:space="preserve"> the benefits, the NHS must ensure interoperability, improve the digital capabilities of the workforce, </w:t>
      </w:r>
      <w:r w:rsidRPr="2C57D609" w:rsidR="004914DD">
        <w:rPr>
          <w:rFonts w:ascii="Arial Nova" w:hAnsi="Arial Nova" w:eastAsia="Arial Nova" w:cs="Arial Nova"/>
          <w:b w:val="0"/>
          <w:bCs w:val="0"/>
          <w:sz w:val="22"/>
          <w:szCs w:val="22"/>
          <w:lang w:val="en-US"/>
        </w:rPr>
        <w:t>establish</w:t>
      </w:r>
      <w:r w:rsidRPr="2C57D609" w:rsidR="004914DD">
        <w:rPr>
          <w:rFonts w:ascii="Arial Nova" w:hAnsi="Arial Nova" w:eastAsia="Arial Nova" w:cs="Arial Nova"/>
          <w:b w:val="0"/>
          <w:bCs w:val="0"/>
          <w:sz w:val="22"/>
          <w:szCs w:val="22"/>
          <w:lang w:val="en-US"/>
        </w:rPr>
        <w:t xml:space="preserve"> structures for accountability in the remote monitoring of data, and </w:t>
      </w:r>
      <w:r w:rsidRPr="2C57D609" w:rsidR="004914DD">
        <w:rPr>
          <w:rFonts w:ascii="Arial Nova" w:hAnsi="Arial Nova" w:eastAsia="Arial Nova" w:cs="Arial Nova"/>
          <w:b w:val="0"/>
          <w:bCs w:val="0"/>
          <w:sz w:val="22"/>
          <w:szCs w:val="22"/>
          <w:lang w:val="en-US"/>
        </w:rPr>
        <w:t>establish</w:t>
      </w:r>
      <w:r w:rsidRPr="2C57D609" w:rsidR="004914DD">
        <w:rPr>
          <w:rFonts w:ascii="Arial Nova" w:hAnsi="Arial Nova" w:eastAsia="Arial Nova" w:cs="Arial Nova"/>
          <w:b w:val="0"/>
          <w:bCs w:val="0"/>
          <w:sz w:val="22"/>
          <w:szCs w:val="22"/>
          <w:lang w:val="en-US"/>
        </w:rPr>
        <w:t xml:space="preserve"> digital inclusion strategies. Longitudinal</w:t>
      </w:r>
      <w:r w:rsidRPr="2C57D609" w:rsidR="004914DD">
        <w:rPr>
          <w:rFonts w:ascii="Arial Nova" w:hAnsi="Arial Nova" w:eastAsia="Arial Nova" w:cs="Arial Nova"/>
          <w:b w:val="0"/>
          <w:bCs w:val="0"/>
          <w:sz w:val="22"/>
          <w:szCs w:val="22"/>
          <w:lang w:val="en-US"/>
        </w:rPr>
        <w:t xml:space="preserve"> analysis of the incidence of complications and </w:t>
      </w:r>
      <w:r w:rsidRPr="2C57D609" w:rsidR="004914DD">
        <w:rPr>
          <w:rFonts w:ascii="Arial Nova" w:hAnsi="Arial Nova" w:eastAsia="Arial Nova" w:cs="Arial Nova"/>
          <w:b w:val="0"/>
          <w:bCs w:val="0"/>
          <w:sz w:val="22"/>
          <w:szCs w:val="22"/>
          <w:lang w:val="en-US"/>
        </w:rPr>
        <w:t>hospitali</w:t>
      </w:r>
      <w:r w:rsidRPr="2C57D609" w:rsidR="7E041E0D">
        <w:rPr>
          <w:rFonts w:ascii="Arial Nova" w:hAnsi="Arial Nova" w:eastAsia="Arial Nova" w:cs="Arial Nova"/>
          <w:b w:val="0"/>
          <w:bCs w:val="0"/>
          <w:sz w:val="22"/>
          <w:szCs w:val="22"/>
          <w:lang w:val="en-US"/>
        </w:rPr>
        <w:t>s</w:t>
      </w:r>
      <w:r w:rsidRPr="2C57D609" w:rsidR="004914DD">
        <w:rPr>
          <w:rFonts w:ascii="Arial Nova" w:hAnsi="Arial Nova" w:eastAsia="Arial Nova" w:cs="Arial Nova"/>
          <w:b w:val="0"/>
          <w:bCs w:val="0"/>
          <w:sz w:val="22"/>
          <w:szCs w:val="22"/>
          <w:lang w:val="en-US"/>
        </w:rPr>
        <w:t>ation</w:t>
      </w:r>
      <w:r w:rsidRPr="2C57D609" w:rsidR="004914DD">
        <w:rPr>
          <w:rFonts w:ascii="Arial Nova" w:hAnsi="Arial Nova" w:eastAsia="Arial Nova" w:cs="Arial Nova"/>
          <w:b w:val="0"/>
          <w:bCs w:val="0"/>
          <w:sz w:val="22"/>
          <w:szCs w:val="22"/>
          <w:lang w:val="en-US"/>
        </w:rPr>
        <w:t xml:space="preserve"> rates is also significant.</w:t>
      </w:r>
    </w:p>
    <w:p w:rsidRPr="00290111" w:rsidR="00290111" w:rsidP="2C57D609" w:rsidRDefault="00290111" w14:paraId="08BA70D3" w14:textId="656E6B2B">
      <w:pPr>
        <w:spacing w:before="240" w:after="240" w:line="240" w:lineRule="auto"/>
        <w:rPr>
          <w:rFonts w:ascii="Arial Nova" w:hAnsi="Arial Nova" w:eastAsia="Arial Nova" w:cs="Arial Nova"/>
          <w:b w:val="0"/>
          <w:bCs w:val="0"/>
          <w:sz w:val="22"/>
          <w:szCs w:val="22"/>
          <w:lang w:val="en-US"/>
        </w:rPr>
      </w:pPr>
      <w:r w:rsidRPr="2C57D609" w:rsidR="004914DD">
        <w:rPr>
          <w:rFonts w:ascii="Arial Nova" w:hAnsi="Arial Nova" w:eastAsia="Arial Nova" w:cs="Arial Nova"/>
          <w:b w:val="0"/>
          <w:bCs w:val="0"/>
          <w:sz w:val="22"/>
          <w:szCs w:val="22"/>
          <w:lang w:val="en-US"/>
        </w:rPr>
        <w:t>Finally, digital innovation is not transformative in itself but is dependent on critical oversight.</w:t>
      </w:r>
    </w:p>
    <w:p w:rsidR="2C57D609" w:rsidP="2C57D609" w:rsidRDefault="2C57D609" w14:paraId="34555499" w14:textId="5F653302">
      <w:pPr>
        <w:spacing w:beforeAutospacing="on" w:afterAutospacing="on" w:line="240" w:lineRule="auto"/>
        <w:outlineLvl w:val="1"/>
        <w:rPr>
          <w:rFonts w:ascii="Arial Nova" w:hAnsi="Arial Nova" w:eastAsia="Arial Nova" w:cs="Arial Nova"/>
          <w:b w:val="0"/>
          <w:bCs w:val="0"/>
          <w:sz w:val="22"/>
          <w:szCs w:val="22"/>
          <w:lang w:val="en-US"/>
        </w:rPr>
      </w:pPr>
    </w:p>
    <w:p w:rsidRPr="00290111" w:rsidR="00290111" w:rsidP="2C57D609" w:rsidRDefault="00290111" w14:paraId="738702CD" w14:textId="413F87C4">
      <w:pPr>
        <w:spacing w:before="100" w:beforeAutospacing="on" w:after="100" w:afterAutospacing="on" w:line="240" w:lineRule="auto"/>
        <w:outlineLvl w:val="1"/>
        <w:rPr>
          <w:rFonts w:ascii="Arial Nova" w:hAnsi="Arial Nova" w:eastAsia="Arial Nova" w:cs="Arial Nova"/>
          <w:b w:val="0"/>
          <w:bCs w:val="0"/>
          <w:sz w:val="28"/>
          <w:szCs w:val="28"/>
          <w:lang w:val="en-US"/>
        </w:rPr>
      </w:pPr>
      <w:r w:rsidRPr="2C57D609" w:rsidR="00290111">
        <w:rPr>
          <w:rFonts w:ascii="Arial Nova" w:hAnsi="Arial Nova" w:eastAsia="Arial Nova" w:cs="Arial Nova"/>
          <w:b w:val="1"/>
          <w:bCs w:val="1"/>
          <w:sz w:val="28"/>
          <w:szCs w:val="28"/>
          <w:lang w:val="en-US"/>
        </w:rPr>
        <w:t xml:space="preserve">Reference List </w:t>
      </w:r>
    </w:p>
    <w:p w:rsidRPr="00290111" w:rsidR="00290111" w:rsidP="2C57D609" w:rsidRDefault="00290111" w14:paraId="3506A172" w14:textId="011EB16C">
      <w:pPr>
        <w:spacing w:before="100" w:beforeAutospacing="on" w:after="100" w:afterAutospacing="on" w:line="240" w:lineRule="auto"/>
        <w:outlineLvl w:val="1"/>
        <w:rPr>
          <w:rFonts w:ascii="Arial Nova" w:hAnsi="Arial Nova" w:eastAsia="Arial Nova" w:cs="Arial Nova"/>
          <w:b w:val="0"/>
          <w:bCs w:val="0"/>
          <w:sz w:val="22"/>
          <w:szCs w:val="22"/>
          <w:lang w:val="en-US"/>
        </w:rPr>
      </w:pPr>
    </w:p>
    <w:p w:rsidRPr="00290111" w:rsidR="00290111" w:rsidP="2C57D609" w:rsidRDefault="00290111" w14:paraId="7AF28BFC" w14:textId="0EEF9478">
      <w:pPr>
        <w:spacing w:before="100" w:beforeAutospacing="on" w:after="100" w:afterAutospacing="on" w:line="240" w:lineRule="auto"/>
        <w:outlineLvl w:val="1"/>
        <w:rPr>
          <w:rFonts w:ascii="Arial Nova" w:hAnsi="Arial Nova" w:eastAsia="Arial Nova" w:cs="Arial Nova"/>
          <w:b w:val="0"/>
          <w:bCs w:val="0"/>
          <w:sz w:val="22"/>
          <w:szCs w:val="22"/>
          <w:lang w:val="en-US"/>
        </w:rPr>
      </w:pPr>
    </w:p>
    <w:p w:rsidRPr="00290111" w:rsidR="00290111" w:rsidP="2C57D609" w:rsidRDefault="00290111" w14:paraId="17F28004" w14:textId="7C77505F">
      <w:pPr>
        <w:pStyle w:val="Normal"/>
        <w:spacing w:before="100" w:beforeAutospacing="on" w:after="100" w:afterAutospacing="on" w:line="240" w:lineRule="auto"/>
        <w:rPr>
          <w:rFonts w:ascii="Arial Nova" w:hAnsi="Arial Nova" w:eastAsia="Arial Nova" w:cs="Arial Nova"/>
          <w:b w:val="0"/>
          <w:bCs w:val="0"/>
          <w:sz w:val="22"/>
          <w:szCs w:val="22"/>
          <w:lang w:val="en-GB"/>
        </w:rPr>
      </w:pPr>
      <w:r w:rsidRPr="2C57D609" w:rsidR="1BCEBCD3">
        <w:rPr>
          <w:rFonts w:ascii="Arial Nova" w:hAnsi="Arial Nova" w:eastAsia="Arial Nova" w:cs="Arial Nova"/>
          <w:b w:val="0"/>
          <w:bCs w:val="0"/>
          <w:i w:val="1"/>
          <w:iCs w:val="1"/>
          <w:sz w:val="22"/>
          <w:szCs w:val="22"/>
          <w:lang w:val="en-GB"/>
        </w:rPr>
        <w:t xml:space="preserve">Abbott Laboratories  </w:t>
      </w:r>
      <w:r w:rsidRPr="2C57D609" w:rsidR="1BCEBCD3">
        <w:rPr>
          <w:rFonts w:ascii="Arial Nova" w:hAnsi="Arial Nova" w:eastAsia="Arial Nova" w:cs="Arial Nova"/>
          <w:b w:val="0"/>
          <w:bCs w:val="0"/>
          <w:i w:val="1"/>
          <w:iCs w:val="1"/>
          <w:sz w:val="22"/>
          <w:szCs w:val="22"/>
          <w:lang w:val="en-GB"/>
        </w:rPr>
        <w:t>FreeStyle</w:t>
      </w:r>
      <w:r w:rsidRPr="2C57D609" w:rsidR="1BCEBCD3">
        <w:rPr>
          <w:rFonts w:ascii="Arial Nova" w:hAnsi="Arial Nova" w:eastAsia="Arial Nova" w:cs="Arial Nova"/>
          <w:b w:val="0"/>
          <w:bCs w:val="0"/>
          <w:i w:val="1"/>
          <w:iCs w:val="1"/>
          <w:sz w:val="22"/>
          <w:szCs w:val="22"/>
          <w:lang w:val="en-GB"/>
        </w:rPr>
        <w:t xml:space="preserve"> Libre 2 system: product information</w:t>
      </w:r>
      <w:r w:rsidRPr="2C57D609" w:rsidR="4E58A373">
        <w:rPr>
          <w:rFonts w:ascii="Arial Nova" w:hAnsi="Arial Nova" w:eastAsia="Arial Nova" w:cs="Arial Nova"/>
          <w:b w:val="0"/>
          <w:bCs w:val="0"/>
          <w:i w:val="1"/>
          <w:iCs w:val="1"/>
          <w:sz w:val="22"/>
          <w:szCs w:val="22"/>
          <w:lang w:val="en-GB"/>
        </w:rPr>
        <w:t xml:space="preserve"> </w:t>
      </w:r>
      <w:r w:rsidRPr="2C57D609" w:rsidR="4E58A373">
        <w:rPr>
          <w:rFonts w:ascii="Arial Nova" w:hAnsi="Arial Nova" w:eastAsia="Arial Nova" w:cs="Arial Nova"/>
          <w:b w:val="0"/>
          <w:bCs w:val="0"/>
          <w:sz w:val="22"/>
          <w:szCs w:val="22"/>
          <w:lang w:val="en-GB"/>
        </w:rPr>
        <w:t>(2020)</w:t>
      </w:r>
      <w:r w:rsidRPr="2C57D609" w:rsidR="1BCEBCD3">
        <w:rPr>
          <w:rFonts w:ascii="Arial Nova" w:hAnsi="Arial Nova" w:eastAsia="Arial Nova" w:cs="Arial Nova"/>
          <w:b w:val="0"/>
          <w:bCs w:val="0"/>
          <w:sz w:val="22"/>
          <w:szCs w:val="22"/>
          <w:lang w:val="en-GB"/>
        </w:rPr>
        <w:t xml:space="preserve"> Available at: </w:t>
      </w:r>
      <w:hyperlink r:id="Refc2d07481594a6d">
        <w:r w:rsidRPr="2C57D609" w:rsidR="1BCEBCD3">
          <w:rPr>
            <w:rStyle w:val="Hyperlink"/>
            <w:rFonts w:ascii="Arial Nova" w:hAnsi="Arial Nova" w:eastAsia="Arial Nova" w:cs="Arial Nova"/>
            <w:b w:val="0"/>
            <w:bCs w:val="0"/>
            <w:sz w:val="22"/>
            <w:szCs w:val="22"/>
            <w:lang w:val="en-GB"/>
          </w:rPr>
          <w:t>https://www.freestylelibre.co.uk/libre/</w:t>
        </w:r>
      </w:hyperlink>
      <w:r w:rsidRPr="2C57D609" w:rsidR="1BCEBCD3">
        <w:rPr>
          <w:rFonts w:ascii="Arial Nova" w:hAnsi="Arial Nova" w:eastAsia="Arial Nova" w:cs="Arial Nova"/>
          <w:b w:val="0"/>
          <w:bCs w:val="0"/>
          <w:sz w:val="22"/>
          <w:szCs w:val="22"/>
          <w:lang w:val="en-GB"/>
        </w:rPr>
        <w:t xml:space="preserve">  (Accessed: </w:t>
      </w:r>
      <w:r w:rsidRPr="2C57D609" w:rsidR="306031BF">
        <w:rPr>
          <w:rFonts w:ascii="Arial Nova" w:hAnsi="Arial Nova" w:eastAsia="Arial Nova" w:cs="Arial Nova"/>
          <w:b w:val="0"/>
          <w:bCs w:val="0"/>
          <w:sz w:val="22"/>
          <w:szCs w:val="22"/>
          <w:lang w:val="en-GB"/>
        </w:rPr>
        <w:t>0</w:t>
      </w:r>
      <w:r w:rsidRPr="2C57D609" w:rsidR="1BCEBCD3">
        <w:rPr>
          <w:rFonts w:ascii="Arial Nova" w:hAnsi="Arial Nova" w:eastAsia="Arial Nova" w:cs="Arial Nova"/>
          <w:b w:val="0"/>
          <w:bCs w:val="0"/>
          <w:sz w:val="22"/>
          <w:szCs w:val="22"/>
          <w:lang w:val="en-GB"/>
        </w:rPr>
        <w:t>5 February 2026).</w:t>
      </w:r>
    </w:p>
    <w:p w:rsidRPr="00290111" w:rsidR="00290111" w:rsidP="2C57D609" w:rsidRDefault="00290111" w14:paraId="502BF267" w14:textId="7FCFBEDF">
      <w:pPr>
        <w:spacing w:before="100" w:beforeAutospacing="on" w:after="100" w:afterAutospacing="on" w:line="240" w:lineRule="auto"/>
        <w:rPr>
          <w:rFonts w:ascii="Arial Nova" w:hAnsi="Arial Nova" w:eastAsia="Arial Nova" w:cs="Arial Nova"/>
          <w:b w:val="0"/>
          <w:bCs w:val="0"/>
          <w:sz w:val="22"/>
          <w:szCs w:val="22"/>
          <w:lang w:val="en-GB"/>
        </w:rPr>
      </w:pPr>
    </w:p>
    <w:p w:rsidRPr="00290111" w:rsidR="00290111" w:rsidP="2C57D609" w:rsidRDefault="00290111" w14:paraId="5D27CC45" w14:textId="1AAAC80A">
      <w:pPr>
        <w:spacing w:before="100" w:beforeAutospacing="on" w:after="100" w:afterAutospacing="on" w:line="240" w:lineRule="auto"/>
        <w:rPr>
          <w:rFonts w:ascii="Arial Nova" w:hAnsi="Arial Nova" w:eastAsia="Arial Nova" w:cs="Arial Nova"/>
          <w:b w:val="0"/>
          <w:bCs w:val="0"/>
          <w:sz w:val="22"/>
          <w:szCs w:val="22"/>
          <w:lang w:val="en-GB"/>
        </w:rPr>
      </w:pPr>
      <w:r w:rsidRPr="2C57D609" w:rsidR="1BCEBCD3">
        <w:rPr>
          <w:rFonts w:ascii="Arial Nova" w:hAnsi="Arial Nova" w:eastAsia="Arial Nova" w:cs="Arial Nova"/>
          <w:b w:val="0"/>
          <w:bCs w:val="0"/>
          <w:sz w:val="22"/>
          <w:szCs w:val="22"/>
          <w:lang w:val="en-GB"/>
        </w:rPr>
        <w:t>Bolinder, J., Antuna, R., Geelhoed-</w:t>
      </w:r>
      <w:r w:rsidRPr="2C57D609" w:rsidR="1BCEBCD3">
        <w:rPr>
          <w:rFonts w:ascii="Arial Nova" w:hAnsi="Arial Nova" w:eastAsia="Arial Nova" w:cs="Arial Nova"/>
          <w:b w:val="0"/>
          <w:bCs w:val="0"/>
          <w:sz w:val="22"/>
          <w:szCs w:val="22"/>
          <w:lang w:val="en-GB"/>
        </w:rPr>
        <w:t>Duijvestijn</w:t>
      </w:r>
      <w:r w:rsidRPr="2C57D609" w:rsidR="1BCEBCD3">
        <w:rPr>
          <w:rFonts w:ascii="Arial Nova" w:hAnsi="Arial Nova" w:eastAsia="Arial Nova" w:cs="Arial Nova"/>
          <w:b w:val="0"/>
          <w:bCs w:val="0"/>
          <w:sz w:val="22"/>
          <w:szCs w:val="22"/>
          <w:lang w:val="en-GB"/>
        </w:rPr>
        <w:t xml:space="preserve">, P., Kröger, J. and </w:t>
      </w:r>
      <w:r w:rsidRPr="2C57D609" w:rsidR="1BCEBCD3">
        <w:rPr>
          <w:rFonts w:ascii="Arial Nova" w:hAnsi="Arial Nova" w:eastAsia="Arial Nova" w:cs="Arial Nova"/>
          <w:b w:val="0"/>
          <w:bCs w:val="0"/>
          <w:sz w:val="22"/>
          <w:szCs w:val="22"/>
          <w:lang w:val="en-GB"/>
        </w:rPr>
        <w:t>Weitgasser</w:t>
      </w:r>
      <w:r w:rsidRPr="2C57D609" w:rsidR="1BCEBCD3">
        <w:rPr>
          <w:rFonts w:ascii="Arial Nova" w:hAnsi="Arial Nova" w:eastAsia="Arial Nova" w:cs="Arial Nova"/>
          <w:b w:val="0"/>
          <w:bCs w:val="0"/>
          <w:sz w:val="22"/>
          <w:szCs w:val="22"/>
          <w:lang w:val="en-GB"/>
        </w:rPr>
        <w:t>, R. (2016) ‘</w:t>
      </w:r>
      <w:r w:rsidRPr="2C57D609" w:rsidR="1BCEBCD3">
        <w:rPr>
          <w:rFonts w:ascii="Arial Nova" w:hAnsi="Arial Nova" w:eastAsia="Arial Nova" w:cs="Arial Nova"/>
          <w:b w:val="0"/>
          <w:bCs w:val="0"/>
          <w:i w:val="1"/>
          <w:iCs w:val="1"/>
          <w:sz w:val="22"/>
          <w:szCs w:val="22"/>
          <w:lang w:val="en-GB"/>
        </w:rPr>
        <w:t>Novel glucose-sensing technology and hypoglycaemia in type 1 diabetes: a multicentre, non-masked, randomised controlled trial’, The Lancet,</w:t>
      </w:r>
      <w:r w:rsidRPr="2C57D609" w:rsidR="1BCEBCD3">
        <w:rPr>
          <w:rFonts w:ascii="Arial Nova" w:hAnsi="Arial Nova" w:eastAsia="Arial Nova" w:cs="Arial Nova"/>
          <w:b w:val="0"/>
          <w:bCs w:val="0"/>
          <w:sz w:val="22"/>
          <w:szCs w:val="22"/>
          <w:lang w:val="en-GB"/>
        </w:rPr>
        <w:t xml:space="preserve"> 388(10057), pp. 2254–2263. Available at: </w:t>
      </w:r>
      <w:hyperlink r:id="Rae54393dcfa449bc">
        <w:r w:rsidRPr="2C57D609" w:rsidR="1BCEBCD3">
          <w:rPr>
            <w:rStyle w:val="Hyperlink"/>
            <w:rFonts w:ascii="Arial Nova" w:hAnsi="Arial Nova" w:eastAsia="Arial Nova" w:cs="Arial Nova"/>
            <w:b w:val="0"/>
            <w:bCs w:val="0"/>
            <w:sz w:val="22"/>
            <w:szCs w:val="22"/>
            <w:lang w:val="en-GB"/>
          </w:rPr>
          <w:t>https://pubmed.ncbi.nlm.nih.gov/27641781/</w:t>
        </w:r>
      </w:hyperlink>
      <w:r w:rsidRPr="2C57D609" w:rsidR="1BCEBCD3">
        <w:rPr>
          <w:rFonts w:ascii="Arial Nova" w:hAnsi="Arial Nova" w:eastAsia="Arial Nova" w:cs="Arial Nova"/>
          <w:b w:val="0"/>
          <w:bCs w:val="0"/>
          <w:sz w:val="22"/>
          <w:szCs w:val="22"/>
          <w:lang w:val="en-GB"/>
        </w:rPr>
        <w:t xml:space="preserve">  (Accessed: </w:t>
      </w:r>
      <w:r w:rsidRPr="2C57D609" w:rsidR="3BAD090D">
        <w:rPr>
          <w:rFonts w:ascii="Arial Nova" w:hAnsi="Arial Nova" w:eastAsia="Arial Nova" w:cs="Arial Nova"/>
          <w:b w:val="0"/>
          <w:bCs w:val="0"/>
          <w:sz w:val="22"/>
          <w:szCs w:val="22"/>
          <w:lang w:val="en-GB"/>
        </w:rPr>
        <w:t>0</w:t>
      </w:r>
      <w:r w:rsidRPr="2C57D609" w:rsidR="1BCEBCD3">
        <w:rPr>
          <w:rFonts w:ascii="Arial Nova" w:hAnsi="Arial Nova" w:eastAsia="Arial Nova" w:cs="Arial Nova"/>
          <w:b w:val="0"/>
          <w:bCs w:val="0"/>
          <w:sz w:val="22"/>
          <w:szCs w:val="22"/>
          <w:lang w:val="en-GB"/>
        </w:rPr>
        <w:t>5 February 2026).</w:t>
      </w:r>
    </w:p>
    <w:p w:rsidRPr="00290111" w:rsidR="00290111" w:rsidP="2C57D609" w:rsidRDefault="00290111" w14:paraId="3330D926" w14:textId="28DECA92">
      <w:pPr>
        <w:spacing w:before="100" w:beforeAutospacing="on" w:after="100" w:afterAutospacing="on" w:line="240" w:lineRule="auto"/>
        <w:rPr>
          <w:rFonts w:ascii="Arial Nova" w:hAnsi="Arial Nova" w:eastAsia="Arial Nova" w:cs="Arial Nova"/>
          <w:b w:val="0"/>
          <w:bCs w:val="0"/>
          <w:sz w:val="22"/>
          <w:szCs w:val="22"/>
          <w:lang w:val="en-GB"/>
        </w:rPr>
      </w:pPr>
    </w:p>
    <w:p w:rsidRPr="00290111" w:rsidR="00290111" w:rsidP="2C57D609" w:rsidRDefault="00290111" w14:paraId="79D9F806" w14:textId="4B346870">
      <w:pPr>
        <w:pStyle w:val="Normal"/>
        <w:spacing w:before="100" w:beforeAutospacing="on" w:after="100" w:afterAutospacing="on" w:line="240" w:lineRule="auto"/>
        <w:rPr>
          <w:rFonts w:ascii="Arial Nova" w:hAnsi="Arial Nova" w:eastAsia="Arial Nova" w:cs="Arial Nova"/>
          <w:b w:val="0"/>
          <w:bCs w:val="0"/>
          <w:sz w:val="22"/>
          <w:szCs w:val="22"/>
          <w:lang w:val="en-GB"/>
        </w:rPr>
      </w:pPr>
      <w:r w:rsidRPr="2C57D609" w:rsidR="1BCEBCD3">
        <w:rPr>
          <w:rFonts w:ascii="Arial Nova" w:hAnsi="Arial Nova" w:eastAsia="Arial Nova" w:cs="Arial Nova"/>
          <w:b w:val="0"/>
          <w:bCs w:val="0"/>
          <w:i w:val="1"/>
          <w:iCs w:val="1"/>
          <w:sz w:val="22"/>
          <w:szCs w:val="22"/>
          <w:lang w:val="en-GB"/>
        </w:rPr>
        <w:t xml:space="preserve">Department of Health and Social </w:t>
      </w:r>
      <w:r w:rsidRPr="2C57D609" w:rsidR="7AED78B2">
        <w:rPr>
          <w:rFonts w:ascii="Arial Nova" w:hAnsi="Arial Nova" w:eastAsia="Arial Nova" w:cs="Arial Nova"/>
          <w:b w:val="0"/>
          <w:bCs w:val="0"/>
          <w:i w:val="1"/>
          <w:iCs w:val="1"/>
          <w:sz w:val="22"/>
          <w:szCs w:val="22"/>
          <w:lang w:val="en-GB"/>
        </w:rPr>
        <w:t>Care A</w:t>
      </w:r>
      <w:r w:rsidRPr="2C57D609" w:rsidR="1BCEBCD3">
        <w:rPr>
          <w:rFonts w:ascii="Arial Nova" w:hAnsi="Arial Nova" w:eastAsia="Arial Nova" w:cs="Arial Nova"/>
          <w:b w:val="0"/>
          <w:bCs w:val="0"/>
          <w:i w:val="1"/>
          <w:iCs w:val="1"/>
          <w:sz w:val="22"/>
          <w:szCs w:val="22"/>
          <w:lang w:val="en-GB"/>
        </w:rPr>
        <w:t xml:space="preserve"> plan for digital health and social care</w:t>
      </w:r>
      <w:r w:rsidRPr="2C57D609" w:rsidR="514182E7">
        <w:rPr>
          <w:rFonts w:ascii="Arial Nova" w:hAnsi="Arial Nova" w:eastAsia="Arial Nova" w:cs="Arial Nova"/>
          <w:b w:val="0"/>
          <w:bCs w:val="0"/>
          <w:sz w:val="22"/>
          <w:szCs w:val="22"/>
          <w:lang w:val="en-GB"/>
        </w:rPr>
        <w:t xml:space="preserve"> </w:t>
      </w:r>
      <w:r w:rsidRPr="2C57D609" w:rsidR="514182E7">
        <w:rPr>
          <w:rFonts w:ascii="Arial Nova" w:hAnsi="Arial Nova" w:eastAsia="Arial Nova" w:cs="Arial Nova"/>
          <w:b w:val="0"/>
          <w:bCs w:val="0"/>
          <w:sz w:val="22"/>
          <w:szCs w:val="22"/>
          <w:lang w:val="en-US"/>
        </w:rPr>
        <w:t>(2022)</w:t>
      </w:r>
      <w:r w:rsidRPr="2C57D609" w:rsidR="1BCEBCD3">
        <w:rPr>
          <w:rFonts w:ascii="Arial Nova" w:hAnsi="Arial Nova" w:eastAsia="Arial Nova" w:cs="Arial Nova"/>
          <w:b w:val="0"/>
          <w:bCs w:val="0"/>
          <w:sz w:val="22"/>
          <w:szCs w:val="22"/>
          <w:lang w:val="en-GB"/>
        </w:rPr>
        <w:t xml:space="preserve"> </w:t>
      </w:r>
    </w:p>
    <w:p w:rsidRPr="00290111" w:rsidR="00290111" w:rsidP="2C57D609" w:rsidRDefault="00290111" w14:paraId="26289D74" w14:textId="7FB24EC2">
      <w:pPr>
        <w:spacing w:before="100" w:beforeAutospacing="on" w:after="100" w:afterAutospacing="on" w:line="240" w:lineRule="auto"/>
        <w:rPr>
          <w:rFonts w:ascii="Arial Nova" w:hAnsi="Arial Nova" w:eastAsia="Arial Nova" w:cs="Arial Nova"/>
          <w:b w:val="0"/>
          <w:bCs w:val="0"/>
          <w:sz w:val="22"/>
          <w:szCs w:val="22"/>
          <w:lang w:val="en-US"/>
        </w:rPr>
      </w:pPr>
      <w:r w:rsidRPr="2C57D609" w:rsidR="1BCEBCD3">
        <w:rPr>
          <w:rFonts w:ascii="Arial Nova" w:hAnsi="Arial Nova" w:eastAsia="Arial Nova" w:cs="Arial Nova"/>
          <w:b w:val="0"/>
          <w:bCs w:val="0"/>
          <w:sz w:val="22"/>
          <w:szCs w:val="22"/>
          <w:lang w:val="en-US"/>
        </w:rPr>
        <w:t xml:space="preserve">Available at: </w:t>
      </w:r>
      <w:hyperlink r:id="R03e7383171af4ef1">
        <w:r w:rsidRPr="2C57D609" w:rsidR="1BCEBCD3">
          <w:rPr>
            <w:rStyle w:val="Hyperlink"/>
            <w:rFonts w:ascii="Arial Nova" w:hAnsi="Arial Nova" w:eastAsia="Arial Nova" w:cs="Arial Nova"/>
            <w:b w:val="0"/>
            <w:bCs w:val="0"/>
            <w:sz w:val="22"/>
            <w:szCs w:val="22"/>
            <w:lang w:val="en-US"/>
          </w:rPr>
          <w:t>https://www.gov.uk/government/publications/a-plan-for-digital-health-and-social-care</w:t>
        </w:r>
      </w:hyperlink>
      <w:r w:rsidRPr="2C57D609" w:rsidR="1BCEBCD3">
        <w:rPr>
          <w:rFonts w:ascii="Arial Nova" w:hAnsi="Arial Nova" w:eastAsia="Arial Nova" w:cs="Arial Nova"/>
          <w:b w:val="0"/>
          <w:bCs w:val="0"/>
          <w:sz w:val="22"/>
          <w:szCs w:val="22"/>
          <w:lang w:val="en-US"/>
        </w:rPr>
        <w:t xml:space="preserve">  (Accessed: 2</w:t>
      </w:r>
      <w:r w:rsidRPr="2C57D609" w:rsidR="573BA081">
        <w:rPr>
          <w:rFonts w:ascii="Arial Nova" w:hAnsi="Arial Nova" w:eastAsia="Arial Nova" w:cs="Arial Nova"/>
          <w:b w:val="0"/>
          <w:bCs w:val="0"/>
          <w:sz w:val="22"/>
          <w:szCs w:val="22"/>
          <w:lang w:val="en-US"/>
        </w:rPr>
        <w:t>2</w:t>
      </w:r>
      <w:r w:rsidRPr="2C57D609" w:rsidR="1BCEBCD3">
        <w:rPr>
          <w:rFonts w:ascii="Arial Nova" w:hAnsi="Arial Nova" w:eastAsia="Arial Nova" w:cs="Arial Nova"/>
          <w:b w:val="0"/>
          <w:bCs w:val="0"/>
          <w:sz w:val="22"/>
          <w:szCs w:val="22"/>
          <w:lang w:val="en-US"/>
        </w:rPr>
        <w:t xml:space="preserve"> February 2026).</w:t>
      </w:r>
    </w:p>
    <w:p w:rsidRPr="00290111" w:rsidR="00290111" w:rsidP="2C57D609" w:rsidRDefault="00290111" w14:paraId="00E0B7CF" w14:textId="449A9728">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681DC8D2" w14:textId="5AC3C389">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1BCEBCD3">
        <w:rPr>
          <w:rFonts w:ascii="Arial Nova" w:hAnsi="Arial Nova" w:eastAsia="Arial Nova" w:cs="Arial Nova"/>
          <w:b w:val="0"/>
          <w:bCs w:val="0"/>
          <w:i w:val="1"/>
          <w:iCs w:val="1"/>
          <w:sz w:val="22"/>
          <w:szCs w:val="22"/>
          <w:lang w:val="en-US"/>
        </w:rPr>
        <w:t xml:space="preserve">Diabetes </w:t>
      </w:r>
      <w:r w:rsidRPr="2C57D609" w:rsidR="4AB010B5">
        <w:rPr>
          <w:rFonts w:ascii="Arial Nova" w:hAnsi="Arial Nova" w:eastAsia="Arial Nova" w:cs="Arial Nova"/>
          <w:b w:val="0"/>
          <w:bCs w:val="0"/>
          <w:i w:val="1"/>
          <w:iCs w:val="1"/>
          <w:sz w:val="22"/>
          <w:szCs w:val="22"/>
          <w:lang w:val="en-US"/>
        </w:rPr>
        <w:t>UK Continuous</w:t>
      </w:r>
      <w:r w:rsidRPr="2C57D609" w:rsidR="1BCEBCD3">
        <w:rPr>
          <w:rFonts w:ascii="Arial Nova" w:hAnsi="Arial Nova" w:eastAsia="Arial Nova" w:cs="Arial Nova"/>
          <w:b w:val="0"/>
          <w:bCs w:val="0"/>
          <w:i w:val="1"/>
          <w:iCs w:val="1"/>
          <w:sz w:val="22"/>
          <w:szCs w:val="22"/>
          <w:lang w:val="en-US"/>
        </w:rPr>
        <w:t xml:space="preserve"> glucose monitoring (CGM) and flash glucose monitoring</w:t>
      </w:r>
      <w:r w:rsidRPr="2C57D609" w:rsidR="27BF37DB">
        <w:rPr>
          <w:rFonts w:ascii="Arial Nova" w:hAnsi="Arial Nova" w:eastAsia="Arial Nova" w:cs="Arial Nova"/>
          <w:b w:val="0"/>
          <w:bCs w:val="0"/>
          <w:sz w:val="22"/>
          <w:szCs w:val="22"/>
          <w:lang w:val="en-US"/>
        </w:rPr>
        <w:t xml:space="preserve"> (2023)</w:t>
      </w:r>
      <w:r w:rsidRPr="2C57D609" w:rsidR="1BCEBCD3">
        <w:rPr>
          <w:rFonts w:ascii="Arial Nova" w:hAnsi="Arial Nova" w:eastAsia="Arial Nova" w:cs="Arial Nova"/>
          <w:b w:val="0"/>
          <w:bCs w:val="0"/>
          <w:sz w:val="22"/>
          <w:szCs w:val="22"/>
          <w:lang w:val="en-US"/>
        </w:rPr>
        <w:t xml:space="preserve"> Available at: </w:t>
      </w:r>
      <w:hyperlink r:id="Rf11bffdf6da34fc7">
        <w:r w:rsidRPr="2C57D609" w:rsidR="0C0DF957">
          <w:rPr>
            <w:rStyle w:val="Hyperlink"/>
            <w:rFonts w:ascii="Arial Nova" w:hAnsi="Arial Nova" w:eastAsia="Arial Nova" w:cs="Arial Nova"/>
            <w:b w:val="0"/>
            <w:bCs w:val="0"/>
            <w:sz w:val="22"/>
            <w:szCs w:val="22"/>
            <w:lang w:val="en-US"/>
          </w:rPr>
          <w:t>https://www.diabetes.org.uk/about-diabetes/looking-after-diabetes/technology/continuous-glucose-monitors</w:t>
        </w:r>
      </w:hyperlink>
      <w:r w:rsidRPr="2C57D609" w:rsidR="0C0DF957">
        <w:rPr>
          <w:rFonts w:ascii="Arial Nova" w:hAnsi="Arial Nova" w:eastAsia="Arial Nova" w:cs="Arial Nova"/>
          <w:b w:val="0"/>
          <w:bCs w:val="0"/>
          <w:sz w:val="22"/>
          <w:szCs w:val="22"/>
          <w:lang w:val="en-US"/>
        </w:rPr>
        <w:t xml:space="preserve"> </w:t>
      </w:r>
      <w:r w:rsidRPr="2C57D609" w:rsidR="1BCEBCD3">
        <w:rPr>
          <w:rFonts w:ascii="Arial Nova" w:hAnsi="Arial Nova" w:eastAsia="Arial Nova" w:cs="Arial Nova"/>
          <w:b w:val="0"/>
          <w:bCs w:val="0"/>
          <w:sz w:val="22"/>
          <w:szCs w:val="22"/>
          <w:lang w:val="en-US"/>
        </w:rPr>
        <w:t xml:space="preserve">  (Accessed: 2</w:t>
      </w:r>
      <w:r w:rsidRPr="2C57D609" w:rsidR="150F4FE7">
        <w:rPr>
          <w:rFonts w:ascii="Arial Nova" w:hAnsi="Arial Nova" w:eastAsia="Arial Nova" w:cs="Arial Nova"/>
          <w:b w:val="0"/>
          <w:bCs w:val="0"/>
          <w:sz w:val="22"/>
          <w:szCs w:val="22"/>
          <w:lang w:val="en-US"/>
        </w:rPr>
        <w:t>3</w:t>
      </w:r>
      <w:r w:rsidRPr="2C57D609" w:rsidR="1BCEBCD3">
        <w:rPr>
          <w:rFonts w:ascii="Arial Nova" w:hAnsi="Arial Nova" w:eastAsia="Arial Nova" w:cs="Arial Nova"/>
          <w:b w:val="0"/>
          <w:bCs w:val="0"/>
          <w:sz w:val="22"/>
          <w:szCs w:val="22"/>
          <w:lang w:val="en-US"/>
        </w:rPr>
        <w:t xml:space="preserve"> February 2026).</w:t>
      </w:r>
    </w:p>
    <w:p w:rsidRPr="00290111" w:rsidR="00290111" w:rsidP="2C57D609" w:rsidRDefault="00290111" w14:paraId="191019F3" w14:textId="3C3834D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54386053" w14:textId="7F1AE813">
      <w:pPr>
        <w:spacing w:before="100" w:beforeAutospacing="on" w:after="100" w:afterAutospacing="on" w:line="240" w:lineRule="auto"/>
        <w:rPr>
          <w:rFonts w:ascii="Arial Nova" w:hAnsi="Arial Nova" w:eastAsia="Arial Nova" w:cs="Arial Nova"/>
          <w:b w:val="0"/>
          <w:bCs w:val="0"/>
          <w:sz w:val="22"/>
          <w:szCs w:val="22"/>
          <w:lang w:val="en-US"/>
        </w:rPr>
      </w:pPr>
      <w:r w:rsidRPr="2C57D609" w:rsidR="0FE7D438">
        <w:rPr>
          <w:rFonts w:ascii="Arial Nova" w:hAnsi="Arial Nova" w:eastAsia="Arial Nova" w:cs="Arial Nova"/>
          <w:b w:val="0"/>
          <w:bCs w:val="0"/>
          <w:sz w:val="22"/>
          <w:szCs w:val="22"/>
          <w:lang w:val="en-US"/>
        </w:rPr>
        <w:t>McKnight, J.A., Wild, S.H., Lamb, M.J.E. et al. (2020) ‘</w:t>
      </w:r>
      <w:r w:rsidRPr="2C57D609" w:rsidR="0FE7D438">
        <w:rPr>
          <w:rFonts w:ascii="Arial Nova" w:hAnsi="Arial Nova" w:eastAsia="Arial Nova" w:cs="Arial Nova"/>
          <w:b w:val="0"/>
          <w:bCs w:val="0"/>
          <w:i w:val="1"/>
          <w:iCs w:val="1"/>
          <w:sz w:val="22"/>
          <w:szCs w:val="22"/>
          <w:lang w:val="en-US"/>
        </w:rPr>
        <w:t xml:space="preserve">Flash glucose monitoring is associated with improvements in HbA1c and reduced hospital admissions in people with type 1 diabetes in Scotland: a national observational study’, Diabetes Care, </w:t>
      </w:r>
      <w:r w:rsidRPr="2C57D609" w:rsidR="0FE7D438">
        <w:rPr>
          <w:rFonts w:ascii="Arial Nova" w:hAnsi="Arial Nova" w:eastAsia="Arial Nova" w:cs="Arial Nova"/>
          <w:b w:val="0"/>
          <w:bCs w:val="0"/>
          <w:sz w:val="22"/>
          <w:szCs w:val="22"/>
          <w:lang w:val="en-US"/>
        </w:rPr>
        <w:t xml:space="preserve">43(11), pp. 2737–2743. Available at: </w:t>
      </w:r>
      <w:hyperlink r:id="Rcead7a5e71b242c4">
        <w:r w:rsidRPr="2C57D609" w:rsidR="0FE7D438">
          <w:rPr>
            <w:rStyle w:val="Hyperlink"/>
            <w:rFonts w:ascii="Arial Nova" w:hAnsi="Arial Nova" w:eastAsia="Arial Nova" w:cs="Arial Nova"/>
            <w:b w:val="0"/>
            <w:bCs w:val="0"/>
            <w:sz w:val="22"/>
            <w:szCs w:val="22"/>
            <w:lang w:val="en-US"/>
          </w:rPr>
          <w:t>https://pubmed.ncbi.nlm.nih.gov/34618177/</w:t>
        </w:r>
      </w:hyperlink>
      <w:r w:rsidRPr="2C57D609" w:rsidR="0FE7D438">
        <w:rPr>
          <w:rFonts w:ascii="Arial Nova" w:hAnsi="Arial Nova" w:eastAsia="Arial Nova" w:cs="Arial Nova"/>
          <w:b w:val="0"/>
          <w:bCs w:val="0"/>
          <w:sz w:val="22"/>
          <w:szCs w:val="22"/>
          <w:lang w:val="en-US"/>
        </w:rPr>
        <w:t xml:space="preserve">   (Accessed: </w:t>
      </w:r>
      <w:r w:rsidRPr="2C57D609" w:rsidR="450C16A4">
        <w:rPr>
          <w:rFonts w:ascii="Arial Nova" w:hAnsi="Arial Nova" w:eastAsia="Arial Nova" w:cs="Arial Nova"/>
          <w:b w:val="0"/>
          <w:bCs w:val="0"/>
          <w:sz w:val="22"/>
          <w:szCs w:val="22"/>
          <w:lang w:val="en-US"/>
        </w:rPr>
        <w:t>1</w:t>
      </w:r>
      <w:r w:rsidRPr="2C57D609" w:rsidR="0FE7D438">
        <w:rPr>
          <w:rFonts w:ascii="Arial Nova" w:hAnsi="Arial Nova" w:eastAsia="Arial Nova" w:cs="Arial Nova"/>
          <w:b w:val="0"/>
          <w:bCs w:val="0"/>
          <w:sz w:val="22"/>
          <w:szCs w:val="22"/>
          <w:lang w:val="en-US"/>
        </w:rPr>
        <w:t>5 February 2026).</w:t>
      </w:r>
    </w:p>
    <w:p w:rsidRPr="00290111" w:rsidR="00290111" w:rsidP="2C57D609" w:rsidRDefault="00290111" w14:paraId="456601EF" w14:textId="4B7F6115">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1B6A5C97" w14:textId="093058AE">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34E97365" w14:textId="2B863619">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68418CB6">
        <w:rPr>
          <w:rFonts w:ascii="Arial Nova" w:hAnsi="Arial Nova" w:eastAsia="Arial Nova" w:cs="Arial Nova"/>
          <w:b w:val="0"/>
          <w:bCs w:val="0"/>
          <w:i w:val="1"/>
          <w:iCs w:val="1"/>
          <w:sz w:val="22"/>
          <w:szCs w:val="22"/>
          <w:lang w:val="en-US"/>
        </w:rPr>
        <w:t xml:space="preserve">National Institute for Health and Care </w:t>
      </w:r>
      <w:r w:rsidRPr="2C57D609" w:rsidR="1380790D">
        <w:rPr>
          <w:rFonts w:ascii="Arial Nova" w:hAnsi="Arial Nova" w:eastAsia="Arial Nova" w:cs="Arial Nova"/>
          <w:b w:val="0"/>
          <w:bCs w:val="0"/>
          <w:i w:val="1"/>
          <w:iCs w:val="1"/>
          <w:sz w:val="22"/>
          <w:szCs w:val="22"/>
          <w:lang w:val="en-US"/>
        </w:rPr>
        <w:t>Excellence Type</w:t>
      </w:r>
      <w:r w:rsidRPr="2C57D609" w:rsidR="68418CB6">
        <w:rPr>
          <w:rFonts w:ascii="Arial Nova" w:hAnsi="Arial Nova" w:eastAsia="Arial Nova" w:cs="Arial Nova"/>
          <w:b w:val="0"/>
          <w:bCs w:val="0"/>
          <w:i w:val="1"/>
          <w:iCs w:val="1"/>
          <w:sz w:val="22"/>
          <w:szCs w:val="22"/>
          <w:lang w:val="en-US"/>
        </w:rPr>
        <w:t xml:space="preserve"> 1 diabetes in adults: diagnosis and management (NG17)</w:t>
      </w:r>
      <w:r w:rsidRPr="2C57D609" w:rsidR="3090AF8F">
        <w:rPr>
          <w:rFonts w:ascii="Arial Nova" w:hAnsi="Arial Nova" w:eastAsia="Arial Nova" w:cs="Arial Nova"/>
          <w:b w:val="0"/>
          <w:bCs w:val="0"/>
          <w:i w:val="1"/>
          <w:iCs w:val="1"/>
          <w:sz w:val="22"/>
          <w:szCs w:val="22"/>
          <w:lang w:val="en-US"/>
        </w:rPr>
        <w:t xml:space="preserve"> </w:t>
      </w:r>
      <w:r w:rsidRPr="2C57D609" w:rsidR="3090AF8F">
        <w:rPr>
          <w:rFonts w:ascii="Arial Nova" w:hAnsi="Arial Nova" w:eastAsia="Arial Nova" w:cs="Arial Nova"/>
          <w:b w:val="0"/>
          <w:bCs w:val="0"/>
          <w:sz w:val="22"/>
          <w:szCs w:val="22"/>
          <w:lang w:val="en-US"/>
        </w:rPr>
        <w:t>(2022)</w:t>
      </w:r>
      <w:r w:rsidRPr="2C57D609" w:rsidR="68418CB6">
        <w:rPr>
          <w:rFonts w:ascii="Arial Nova" w:hAnsi="Arial Nova" w:eastAsia="Arial Nova" w:cs="Arial Nova"/>
          <w:b w:val="0"/>
          <w:bCs w:val="0"/>
          <w:sz w:val="22"/>
          <w:szCs w:val="22"/>
          <w:lang w:val="en-US"/>
        </w:rPr>
        <w:t xml:space="preserve"> Available at: </w:t>
      </w:r>
      <w:hyperlink r:id="Rf0bf4a106515490c">
        <w:r w:rsidRPr="2C57D609" w:rsidR="68418CB6">
          <w:rPr>
            <w:rStyle w:val="Hyperlink"/>
            <w:rFonts w:ascii="Arial Nova" w:hAnsi="Arial Nova" w:eastAsia="Arial Nova" w:cs="Arial Nova"/>
            <w:b w:val="0"/>
            <w:bCs w:val="0"/>
            <w:sz w:val="22"/>
            <w:szCs w:val="22"/>
            <w:lang w:val="en-US"/>
          </w:rPr>
          <w:t>https://www.nice.org.uk/guidance/ng17</w:t>
        </w:r>
      </w:hyperlink>
      <w:r w:rsidRPr="2C57D609" w:rsidR="68418CB6">
        <w:rPr>
          <w:rFonts w:ascii="Arial Nova" w:hAnsi="Arial Nova" w:eastAsia="Arial Nova" w:cs="Arial Nova"/>
          <w:b w:val="0"/>
          <w:bCs w:val="0"/>
          <w:sz w:val="22"/>
          <w:szCs w:val="22"/>
          <w:lang w:val="en-US"/>
        </w:rPr>
        <w:t xml:space="preserve">  (Accessed: 12 February 2026).</w:t>
      </w:r>
    </w:p>
    <w:p w:rsidRPr="00290111" w:rsidR="00290111" w:rsidP="2C57D609" w:rsidRDefault="00290111" w14:paraId="5529D620" w14:textId="08AC94FC">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2A6648CA" w14:textId="55DAD930">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68418CB6">
        <w:rPr>
          <w:rFonts w:ascii="Arial Nova" w:hAnsi="Arial Nova" w:eastAsia="Arial Nova" w:cs="Arial Nova"/>
          <w:b w:val="0"/>
          <w:bCs w:val="0"/>
          <w:i w:val="1"/>
          <w:iCs w:val="1"/>
          <w:sz w:val="22"/>
          <w:szCs w:val="22"/>
          <w:lang w:val="en-US"/>
        </w:rPr>
        <w:t xml:space="preserve">National Institute for Health and Care </w:t>
      </w:r>
      <w:r w:rsidRPr="2C57D609" w:rsidR="16E44E28">
        <w:rPr>
          <w:rFonts w:ascii="Arial Nova" w:hAnsi="Arial Nova" w:eastAsia="Arial Nova" w:cs="Arial Nova"/>
          <w:b w:val="0"/>
          <w:bCs w:val="0"/>
          <w:i w:val="1"/>
          <w:iCs w:val="1"/>
          <w:sz w:val="22"/>
          <w:szCs w:val="22"/>
          <w:lang w:val="en-US"/>
        </w:rPr>
        <w:t>Excellence Diabetes</w:t>
      </w:r>
      <w:r w:rsidRPr="2C57D609" w:rsidR="68418CB6">
        <w:rPr>
          <w:rFonts w:ascii="Arial Nova" w:hAnsi="Arial Nova" w:eastAsia="Arial Nova" w:cs="Arial Nova"/>
          <w:b w:val="0"/>
          <w:bCs w:val="0"/>
          <w:i w:val="1"/>
          <w:iCs w:val="1"/>
          <w:sz w:val="22"/>
          <w:szCs w:val="22"/>
          <w:lang w:val="en-US"/>
        </w:rPr>
        <w:t xml:space="preserve"> (type 1 and type 2) in children and young people: diagnosis and management (NG18)</w:t>
      </w:r>
      <w:r w:rsidRPr="2C57D609" w:rsidR="6B706CF0">
        <w:rPr>
          <w:rFonts w:ascii="Arial Nova" w:hAnsi="Arial Nova" w:eastAsia="Arial Nova" w:cs="Arial Nova"/>
          <w:b w:val="0"/>
          <w:bCs w:val="0"/>
          <w:sz w:val="22"/>
          <w:szCs w:val="22"/>
          <w:lang w:val="en-US"/>
        </w:rPr>
        <w:t xml:space="preserve"> (2023)</w:t>
      </w:r>
      <w:r w:rsidRPr="2C57D609" w:rsidR="68418CB6">
        <w:rPr>
          <w:rFonts w:ascii="Arial Nova" w:hAnsi="Arial Nova" w:eastAsia="Arial Nova" w:cs="Arial Nova"/>
          <w:b w:val="0"/>
          <w:bCs w:val="0"/>
          <w:sz w:val="22"/>
          <w:szCs w:val="22"/>
          <w:lang w:val="en-US"/>
        </w:rPr>
        <w:t xml:space="preserve"> Available at: </w:t>
      </w:r>
      <w:hyperlink r:id="R8f3addbb216b4fda">
        <w:r w:rsidRPr="2C57D609" w:rsidR="68418CB6">
          <w:rPr>
            <w:rStyle w:val="Hyperlink"/>
            <w:rFonts w:ascii="Arial Nova" w:hAnsi="Arial Nova" w:eastAsia="Arial Nova" w:cs="Arial Nova"/>
            <w:b w:val="0"/>
            <w:bCs w:val="0"/>
            <w:sz w:val="22"/>
            <w:szCs w:val="22"/>
            <w:lang w:val="en-US"/>
          </w:rPr>
          <w:t>https://www.nice.org.uk/guidance/ng18</w:t>
        </w:r>
      </w:hyperlink>
      <w:r w:rsidRPr="2C57D609" w:rsidR="68418CB6">
        <w:rPr>
          <w:rFonts w:ascii="Arial Nova" w:hAnsi="Arial Nova" w:eastAsia="Arial Nova" w:cs="Arial Nova"/>
          <w:b w:val="0"/>
          <w:bCs w:val="0"/>
          <w:sz w:val="22"/>
          <w:szCs w:val="22"/>
          <w:lang w:val="en-US"/>
        </w:rPr>
        <w:t xml:space="preserve">  (Accessed: 20 February 2026).</w:t>
      </w:r>
    </w:p>
    <w:p w:rsidRPr="00290111" w:rsidR="00290111" w:rsidP="2C57D609" w:rsidRDefault="00290111" w14:paraId="6502C31F" w14:textId="16BA8322">
      <w:pPr>
        <w:pStyle w:val="Normal"/>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77DE2B4E" w14:textId="73C8D215">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0DCCBBB3">
        <w:rPr>
          <w:rFonts w:ascii="Arial Nova" w:hAnsi="Arial Nova" w:eastAsia="Arial Nova" w:cs="Arial Nova"/>
          <w:b w:val="0"/>
          <w:bCs w:val="0"/>
          <w:i w:val="1"/>
          <w:iCs w:val="1"/>
          <w:sz w:val="22"/>
          <w:szCs w:val="22"/>
          <w:lang w:val="en-GB"/>
        </w:rPr>
        <w:t xml:space="preserve">NHS </w:t>
      </w:r>
      <w:r w:rsidRPr="2C57D609" w:rsidR="5151FAF5">
        <w:rPr>
          <w:rFonts w:ascii="Arial Nova" w:hAnsi="Arial Nova" w:eastAsia="Arial Nova" w:cs="Arial Nova"/>
          <w:b w:val="0"/>
          <w:bCs w:val="0"/>
          <w:i w:val="1"/>
          <w:iCs w:val="1"/>
          <w:sz w:val="22"/>
          <w:szCs w:val="22"/>
          <w:lang w:val="en-GB"/>
        </w:rPr>
        <w:t>England The</w:t>
      </w:r>
      <w:r w:rsidRPr="2C57D609" w:rsidR="0DCCBBB3">
        <w:rPr>
          <w:rFonts w:ascii="Arial Nova" w:hAnsi="Arial Nova" w:eastAsia="Arial Nova" w:cs="Arial Nova"/>
          <w:b w:val="0"/>
          <w:bCs w:val="0"/>
          <w:i w:val="1"/>
          <w:iCs w:val="1"/>
          <w:sz w:val="22"/>
          <w:szCs w:val="22"/>
          <w:lang w:val="en-GB"/>
        </w:rPr>
        <w:t xml:space="preserve"> NHS Long Term Plan</w:t>
      </w:r>
      <w:r w:rsidRPr="2C57D609" w:rsidR="607CC7B3">
        <w:rPr>
          <w:rFonts w:ascii="Arial Nova" w:hAnsi="Arial Nova" w:eastAsia="Arial Nova" w:cs="Arial Nova"/>
          <w:b w:val="0"/>
          <w:bCs w:val="0"/>
          <w:sz w:val="22"/>
          <w:szCs w:val="22"/>
          <w:lang w:val="en-GB"/>
        </w:rPr>
        <w:t xml:space="preserve"> </w:t>
      </w:r>
      <w:r w:rsidRPr="2C57D609" w:rsidR="607CC7B3">
        <w:rPr>
          <w:rFonts w:ascii="Arial Nova" w:hAnsi="Arial Nova" w:eastAsia="Arial Nova" w:cs="Arial Nova"/>
          <w:b w:val="0"/>
          <w:bCs w:val="0"/>
          <w:sz w:val="22"/>
          <w:szCs w:val="22"/>
          <w:lang w:val="en-US"/>
        </w:rPr>
        <w:t>(2019)</w:t>
      </w:r>
    </w:p>
    <w:p w:rsidRPr="00290111" w:rsidR="00290111" w:rsidP="2C57D609" w:rsidRDefault="00290111" w14:paraId="72748C96" w14:textId="629560BD">
      <w:pPr>
        <w:spacing w:before="100" w:beforeAutospacing="on" w:after="100" w:afterAutospacing="on" w:line="240" w:lineRule="auto"/>
        <w:rPr>
          <w:rFonts w:ascii="Arial Nova" w:hAnsi="Arial Nova" w:eastAsia="Arial Nova" w:cs="Arial Nova"/>
          <w:b w:val="0"/>
          <w:bCs w:val="0"/>
          <w:sz w:val="22"/>
          <w:szCs w:val="22"/>
          <w:lang w:val="en-US"/>
        </w:rPr>
      </w:pPr>
      <w:r w:rsidRPr="2C57D609" w:rsidR="0DCCBBB3">
        <w:rPr>
          <w:rFonts w:ascii="Arial Nova" w:hAnsi="Arial Nova" w:eastAsia="Arial Nova" w:cs="Arial Nova"/>
          <w:b w:val="0"/>
          <w:bCs w:val="0"/>
          <w:sz w:val="22"/>
          <w:szCs w:val="22"/>
          <w:lang w:val="en-US"/>
        </w:rPr>
        <w:t xml:space="preserve">Available at: </w:t>
      </w:r>
      <w:hyperlink r:id="R9a3bde153084499a">
        <w:r w:rsidRPr="2C57D609" w:rsidR="0DCCBBB3">
          <w:rPr>
            <w:rStyle w:val="Hyperlink"/>
            <w:rFonts w:ascii="Arial Nova" w:hAnsi="Arial Nova" w:eastAsia="Arial Nova" w:cs="Arial Nova"/>
            <w:b w:val="0"/>
            <w:bCs w:val="0"/>
            <w:sz w:val="22"/>
            <w:szCs w:val="22"/>
            <w:lang w:val="en-US"/>
          </w:rPr>
          <w:t>https://www.longtermplan.nhs.uk/</w:t>
        </w:r>
      </w:hyperlink>
      <w:r w:rsidRPr="2C57D609" w:rsidR="0DCCBBB3">
        <w:rPr>
          <w:rFonts w:ascii="Arial Nova" w:hAnsi="Arial Nova" w:eastAsia="Arial Nova" w:cs="Arial Nova"/>
          <w:b w:val="0"/>
          <w:bCs w:val="0"/>
          <w:sz w:val="22"/>
          <w:szCs w:val="22"/>
          <w:lang w:val="en-US"/>
        </w:rPr>
        <w:t xml:space="preserve">  (Accessed: 15 February 2026).</w:t>
      </w:r>
    </w:p>
    <w:p w:rsidRPr="00290111" w:rsidR="00290111" w:rsidP="2C57D609" w:rsidRDefault="00290111" w14:paraId="3CD01210" w14:textId="6C05FBD2">
      <w:pPr>
        <w:pStyle w:val="Normal"/>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31785ECB" w14:textId="70AE34C9">
      <w:pPr>
        <w:pStyle w:val="Normal"/>
        <w:spacing w:before="100" w:beforeAutospacing="on" w:after="100" w:afterAutospacing="on" w:line="240" w:lineRule="auto"/>
        <w:rPr>
          <w:rFonts w:ascii="Arial Nova" w:hAnsi="Arial Nova" w:eastAsia="Arial Nova" w:cs="Arial Nova"/>
          <w:b w:val="0"/>
          <w:bCs w:val="0"/>
          <w:sz w:val="22"/>
          <w:szCs w:val="22"/>
          <w:lang w:val="en-GB"/>
        </w:rPr>
      </w:pPr>
      <w:r w:rsidRPr="2C57D609" w:rsidR="0DCCBBB3">
        <w:rPr>
          <w:rFonts w:ascii="Arial Nova" w:hAnsi="Arial Nova" w:eastAsia="Arial Nova" w:cs="Arial Nova"/>
          <w:b w:val="0"/>
          <w:bCs w:val="0"/>
          <w:i w:val="1"/>
          <w:iCs w:val="1"/>
          <w:sz w:val="22"/>
          <w:szCs w:val="22"/>
          <w:lang w:val="en-GB"/>
        </w:rPr>
        <w:t xml:space="preserve">NHS </w:t>
      </w:r>
      <w:r w:rsidRPr="2C57D609" w:rsidR="615254A8">
        <w:rPr>
          <w:rFonts w:ascii="Arial Nova" w:hAnsi="Arial Nova" w:eastAsia="Arial Nova" w:cs="Arial Nova"/>
          <w:b w:val="0"/>
          <w:bCs w:val="0"/>
          <w:i w:val="1"/>
          <w:iCs w:val="1"/>
          <w:sz w:val="22"/>
          <w:szCs w:val="22"/>
          <w:lang w:val="en-GB"/>
        </w:rPr>
        <w:t>England What</w:t>
      </w:r>
      <w:r w:rsidRPr="2C57D609" w:rsidR="0DCCBBB3">
        <w:rPr>
          <w:rFonts w:ascii="Arial Nova" w:hAnsi="Arial Nova" w:eastAsia="Arial Nova" w:cs="Arial Nova"/>
          <w:b w:val="0"/>
          <w:bCs w:val="0"/>
          <w:i w:val="1"/>
          <w:iCs w:val="1"/>
          <w:sz w:val="22"/>
          <w:szCs w:val="22"/>
          <w:lang w:val="en-GB"/>
        </w:rPr>
        <w:t xml:space="preserve"> Good Looks Like framework</w:t>
      </w:r>
      <w:r w:rsidRPr="2C57D609" w:rsidR="032FBE77">
        <w:rPr>
          <w:rFonts w:ascii="Arial Nova" w:hAnsi="Arial Nova" w:eastAsia="Arial Nova" w:cs="Arial Nova"/>
          <w:b w:val="0"/>
          <w:bCs w:val="0"/>
          <w:sz w:val="22"/>
          <w:szCs w:val="22"/>
          <w:lang w:val="en-GB"/>
        </w:rPr>
        <w:t xml:space="preserve"> (2021)</w:t>
      </w:r>
      <w:r w:rsidRPr="2C57D609" w:rsidR="0DCCBBB3">
        <w:rPr>
          <w:rFonts w:ascii="Arial Nova" w:hAnsi="Arial Nova" w:eastAsia="Arial Nova" w:cs="Arial Nova"/>
          <w:b w:val="0"/>
          <w:bCs w:val="0"/>
          <w:sz w:val="22"/>
          <w:szCs w:val="22"/>
          <w:lang w:val="en-GB"/>
        </w:rPr>
        <w:t xml:space="preserve"> </w:t>
      </w:r>
    </w:p>
    <w:p w:rsidRPr="00290111" w:rsidR="00290111" w:rsidP="2C57D609" w:rsidRDefault="00290111" w14:paraId="690D142C" w14:textId="198B6403">
      <w:pPr>
        <w:spacing w:before="100" w:beforeAutospacing="on" w:after="100" w:afterAutospacing="on" w:line="240" w:lineRule="auto"/>
        <w:rPr>
          <w:rFonts w:ascii="Arial Nova" w:hAnsi="Arial Nova" w:eastAsia="Arial Nova" w:cs="Arial Nova"/>
          <w:b w:val="0"/>
          <w:bCs w:val="0"/>
          <w:sz w:val="22"/>
          <w:szCs w:val="22"/>
          <w:lang w:val="en-US"/>
        </w:rPr>
      </w:pPr>
      <w:r w:rsidRPr="2C57D609" w:rsidR="0DCCBBB3">
        <w:rPr>
          <w:rFonts w:ascii="Arial Nova" w:hAnsi="Arial Nova" w:eastAsia="Arial Nova" w:cs="Arial Nova"/>
          <w:b w:val="0"/>
          <w:bCs w:val="0"/>
          <w:sz w:val="22"/>
          <w:szCs w:val="22"/>
          <w:lang w:val="en-US"/>
        </w:rPr>
        <w:t xml:space="preserve">Available at: </w:t>
      </w:r>
      <w:hyperlink r:id="R71d870de03a547fa">
        <w:r w:rsidRPr="2C57D609" w:rsidR="0DCCBBB3">
          <w:rPr>
            <w:rStyle w:val="Hyperlink"/>
            <w:rFonts w:ascii="Arial Nova" w:hAnsi="Arial Nova" w:eastAsia="Arial Nova" w:cs="Arial Nova"/>
            <w:b w:val="0"/>
            <w:bCs w:val="0"/>
            <w:sz w:val="22"/>
            <w:szCs w:val="22"/>
            <w:lang w:val="en-US"/>
          </w:rPr>
          <w:t>https://www.england.nhs.uk/digitaltechnology/what-good-looks-like/</w:t>
        </w:r>
      </w:hyperlink>
      <w:r w:rsidRPr="2C57D609" w:rsidR="0DCCBBB3">
        <w:rPr>
          <w:rFonts w:ascii="Arial Nova" w:hAnsi="Arial Nova" w:eastAsia="Arial Nova" w:cs="Arial Nova"/>
          <w:b w:val="0"/>
          <w:bCs w:val="0"/>
          <w:sz w:val="22"/>
          <w:szCs w:val="22"/>
          <w:lang w:val="en-US"/>
        </w:rPr>
        <w:t xml:space="preserve">  (Accessed: 05 February 2026).</w:t>
      </w:r>
    </w:p>
    <w:p w:rsidRPr="00290111" w:rsidR="00290111" w:rsidP="2C57D609" w:rsidRDefault="00290111" w14:paraId="31654A38" w14:textId="559B7740">
      <w:pPr>
        <w:pStyle w:val="Normal"/>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5DE3AB5C"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4AB12D9B"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0A2F6D61" w14:textId="74659C44">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00290111">
        <w:rPr>
          <w:rFonts w:ascii="Arial Nova" w:hAnsi="Arial Nova" w:eastAsia="Arial Nova" w:cs="Arial Nova"/>
          <w:b w:val="0"/>
          <w:bCs w:val="0"/>
          <w:i w:val="1"/>
          <w:iCs w:val="1"/>
          <w:sz w:val="22"/>
          <w:szCs w:val="22"/>
          <w:lang w:val="en-US"/>
        </w:rPr>
        <w:t xml:space="preserve">NHS </w:t>
      </w:r>
      <w:r w:rsidRPr="2C57D609" w:rsidR="440218C9">
        <w:rPr>
          <w:rFonts w:ascii="Arial Nova" w:hAnsi="Arial Nova" w:eastAsia="Arial Nova" w:cs="Arial Nova"/>
          <w:b w:val="0"/>
          <w:bCs w:val="0"/>
          <w:i w:val="1"/>
          <w:iCs w:val="1"/>
          <w:sz w:val="22"/>
          <w:szCs w:val="22"/>
          <w:lang w:val="en-US"/>
        </w:rPr>
        <w:t>England Flash</w:t>
      </w:r>
      <w:r w:rsidRPr="2C57D609" w:rsidR="00290111">
        <w:rPr>
          <w:rFonts w:ascii="Arial Nova" w:hAnsi="Arial Nova" w:eastAsia="Arial Nova" w:cs="Arial Nova"/>
          <w:b w:val="0"/>
          <w:bCs w:val="0"/>
          <w:i w:val="1"/>
          <w:iCs w:val="1"/>
          <w:sz w:val="22"/>
          <w:szCs w:val="22"/>
          <w:lang w:val="en-US"/>
        </w:rPr>
        <w:t xml:space="preserve"> glucose monitoring: national funding arrangement</w:t>
      </w:r>
      <w:r w:rsidRPr="2C57D609" w:rsidR="671D8A40">
        <w:rPr>
          <w:rFonts w:ascii="Arial Nova" w:hAnsi="Arial Nova" w:eastAsia="Arial Nova" w:cs="Arial Nova"/>
          <w:b w:val="0"/>
          <w:bCs w:val="0"/>
          <w:i w:val="1"/>
          <w:iCs w:val="1"/>
          <w:sz w:val="22"/>
          <w:szCs w:val="22"/>
          <w:lang w:val="en-US"/>
        </w:rPr>
        <w:t xml:space="preserve"> </w:t>
      </w:r>
      <w:r w:rsidRPr="2C57D609" w:rsidR="671D8A40">
        <w:rPr>
          <w:rFonts w:ascii="Arial Nova" w:hAnsi="Arial Nova" w:eastAsia="Arial Nova" w:cs="Arial Nova"/>
          <w:b w:val="0"/>
          <w:bCs w:val="0"/>
          <w:sz w:val="22"/>
          <w:szCs w:val="22"/>
          <w:lang w:val="en-US"/>
        </w:rPr>
        <w:t>(2022)</w:t>
      </w:r>
      <w:r w:rsidRPr="2C57D609" w:rsidR="00290111">
        <w:rPr>
          <w:rFonts w:ascii="Arial Nova" w:hAnsi="Arial Nova" w:eastAsia="Arial Nova" w:cs="Arial Nova"/>
          <w:b w:val="0"/>
          <w:bCs w:val="0"/>
          <w:sz w:val="22"/>
          <w:szCs w:val="22"/>
          <w:lang w:val="en-US"/>
        </w:rPr>
        <w:t xml:space="preserve"> Available at: </w:t>
      </w:r>
      <w:hyperlink r:id="Rf2d505a712db429f">
        <w:r w:rsidRPr="2C57D609" w:rsidR="5F2D5C62">
          <w:rPr>
            <w:rStyle w:val="Hyperlink"/>
            <w:rFonts w:ascii="Arial Nova" w:hAnsi="Arial Nova" w:eastAsia="Arial Nova" w:cs="Arial Nova"/>
            <w:b w:val="0"/>
            <w:bCs w:val="0"/>
            <w:sz w:val="22"/>
            <w:szCs w:val="22"/>
            <w:lang w:val="en-US"/>
          </w:rPr>
          <w:t>https://www.england.nhs.uk/diabetes/digital-innovations-to-support-diabetes-outcomes/flash-glucose-monitoring/faqs-commissioners/</w:t>
        </w:r>
      </w:hyperlink>
      <w:r w:rsidRPr="2C57D609" w:rsidR="5F2D5C62">
        <w:rPr>
          <w:rFonts w:ascii="Arial Nova" w:hAnsi="Arial Nova" w:eastAsia="Arial Nova" w:cs="Arial Nova"/>
          <w:b w:val="0"/>
          <w:bCs w:val="0"/>
          <w:sz w:val="22"/>
          <w:szCs w:val="22"/>
          <w:lang w:val="en-US"/>
        </w:rPr>
        <w:t xml:space="preserve"> </w:t>
      </w:r>
      <w:r w:rsidRPr="2C57D609" w:rsidR="3C937FE3">
        <w:rPr>
          <w:rFonts w:ascii="Arial Nova" w:hAnsi="Arial Nova" w:eastAsia="Arial Nova" w:cs="Arial Nova"/>
          <w:b w:val="0"/>
          <w:bCs w:val="0"/>
          <w:sz w:val="22"/>
          <w:szCs w:val="22"/>
          <w:lang w:val="en-US"/>
        </w:rPr>
        <w:t xml:space="preserve"> </w:t>
      </w:r>
      <w:r w:rsidRPr="2C57D609" w:rsidR="00290111">
        <w:rPr>
          <w:rFonts w:ascii="Arial Nova" w:hAnsi="Arial Nova" w:eastAsia="Arial Nova" w:cs="Arial Nova"/>
          <w:b w:val="0"/>
          <w:bCs w:val="0"/>
          <w:sz w:val="22"/>
          <w:szCs w:val="22"/>
          <w:lang w:val="en-US"/>
        </w:rPr>
        <w:t xml:space="preserve">(Accessed: </w:t>
      </w:r>
      <w:r w:rsidRPr="2C57D609" w:rsidR="492F658E">
        <w:rPr>
          <w:rFonts w:ascii="Arial Nova" w:hAnsi="Arial Nova" w:eastAsia="Arial Nova" w:cs="Arial Nova"/>
          <w:b w:val="0"/>
          <w:bCs w:val="0"/>
          <w:sz w:val="22"/>
          <w:szCs w:val="22"/>
          <w:lang w:val="en-US"/>
        </w:rPr>
        <w:t>10</w:t>
      </w:r>
      <w:r w:rsidRPr="2C57D609" w:rsidR="00290111">
        <w:rPr>
          <w:rFonts w:ascii="Arial Nova" w:hAnsi="Arial Nova" w:eastAsia="Arial Nova" w:cs="Arial Nova"/>
          <w:b w:val="0"/>
          <w:bCs w:val="0"/>
          <w:sz w:val="22"/>
          <w:szCs w:val="22"/>
          <w:lang w:val="en-US"/>
        </w:rPr>
        <w:t xml:space="preserve"> February 2026).</w:t>
      </w:r>
    </w:p>
    <w:p w:rsidRPr="00290111" w:rsidR="00290111" w:rsidP="2C57D609" w:rsidRDefault="00290111" w14:paraId="5883D317"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4154F830" w14:textId="449C0D17">
      <w:pPr>
        <w:pStyle w:val="Normal"/>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769451B5"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330F8A1C" w14:textId="02B5BD35">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00290111">
        <w:rPr>
          <w:rFonts w:ascii="Arial Nova" w:hAnsi="Arial Nova" w:eastAsia="Arial Nova" w:cs="Arial Nova"/>
          <w:b w:val="0"/>
          <w:bCs w:val="0"/>
          <w:i w:val="1"/>
          <w:iCs w:val="1"/>
          <w:sz w:val="22"/>
          <w:szCs w:val="22"/>
          <w:lang w:val="en-US"/>
        </w:rPr>
        <w:t xml:space="preserve">Office for National </w:t>
      </w:r>
      <w:r w:rsidRPr="2C57D609" w:rsidR="554123DF">
        <w:rPr>
          <w:rFonts w:ascii="Arial Nova" w:hAnsi="Arial Nova" w:eastAsia="Arial Nova" w:cs="Arial Nova"/>
          <w:b w:val="0"/>
          <w:bCs w:val="0"/>
          <w:i w:val="1"/>
          <w:iCs w:val="1"/>
          <w:sz w:val="22"/>
          <w:szCs w:val="22"/>
          <w:lang w:val="en-US"/>
        </w:rPr>
        <w:t>Statistics Exploring</w:t>
      </w:r>
      <w:r w:rsidRPr="2C57D609" w:rsidR="00290111">
        <w:rPr>
          <w:rFonts w:ascii="Arial Nova" w:hAnsi="Arial Nova" w:eastAsia="Arial Nova" w:cs="Arial Nova"/>
          <w:b w:val="0"/>
          <w:bCs w:val="0"/>
          <w:i w:val="1"/>
          <w:iCs w:val="1"/>
          <w:sz w:val="22"/>
          <w:szCs w:val="22"/>
          <w:lang w:val="en-US"/>
        </w:rPr>
        <w:t xml:space="preserve"> the UK’s digital divide</w:t>
      </w:r>
      <w:r w:rsidRPr="2C57D609" w:rsidR="62A1D2A7">
        <w:rPr>
          <w:rFonts w:ascii="Arial Nova" w:hAnsi="Arial Nova" w:eastAsia="Arial Nova" w:cs="Arial Nova"/>
          <w:b w:val="0"/>
          <w:bCs w:val="0"/>
          <w:sz w:val="22"/>
          <w:szCs w:val="22"/>
          <w:lang w:val="en-US"/>
        </w:rPr>
        <w:t xml:space="preserve"> (2023)</w:t>
      </w:r>
      <w:r w:rsidRPr="2C57D609" w:rsidR="00290111">
        <w:rPr>
          <w:rFonts w:ascii="Arial Nova" w:hAnsi="Arial Nova" w:eastAsia="Arial Nova" w:cs="Arial Nova"/>
          <w:b w:val="0"/>
          <w:bCs w:val="0"/>
          <w:sz w:val="22"/>
          <w:szCs w:val="22"/>
          <w:lang w:val="en-US"/>
        </w:rPr>
        <w:t xml:space="preserve"> Available at: </w:t>
      </w:r>
      <w:hyperlink r:id="R014e1a3c96be47ba">
        <w:r w:rsidRPr="2C57D609" w:rsidR="60EC32A9">
          <w:rPr>
            <w:rStyle w:val="Hyperlink"/>
            <w:rFonts w:ascii="Arial Nova" w:hAnsi="Arial Nova" w:eastAsia="Arial Nova" w:cs="Arial Nova"/>
            <w:b w:val="0"/>
            <w:bCs w:val="0"/>
            <w:sz w:val="22"/>
            <w:szCs w:val="22"/>
            <w:lang w:val="en-US"/>
          </w:rPr>
          <w:t>https://www.ons.gov.uk/peoplepopulationandcommunity/householdcharacteristics/homeinternetandsocialmediausage/articles/exploringtheuksdigitaldivide/2019-03-04</w:t>
        </w:r>
      </w:hyperlink>
      <w:r w:rsidRPr="2C57D609" w:rsidR="60EC32A9">
        <w:rPr>
          <w:rFonts w:ascii="Arial Nova" w:hAnsi="Arial Nova" w:eastAsia="Arial Nova" w:cs="Arial Nova"/>
          <w:b w:val="0"/>
          <w:bCs w:val="0"/>
          <w:sz w:val="22"/>
          <w:szCs w:val="22"/>
          <w:lang w:val="en-US"/>
        </w:rPr>
        <w:t xml:space="preserve"> </w:t>
      </w:r>
      <w:r w:rsidRPr="2C57D609" w:rsidR="478CB9BD">
        <w:rPr>
          <w:rFonts w:ascii="Arial Nova" w:hAnsi="Arial Nova" w:eastAsia="Arial Nova" w:cs="Arial Nova"/>
          <w:b w:val="0"/>
          <w:bCs w:val="0"/>
          <w:sz w:val="22"/>
          <w:szCs w:val="22"/>
          <w:lang w:val="en-US"/>
        </w:rPr>
        <w:t xml:space="preserve"> </w:t>
      </w:r>
      <w:r w:rsidRPr="2C57D609" w:rsidR="00290111">
        <w:rPr>
          <w:rFonts w:ascii="Arial Nova" w:hAnsi="Arial Nova" w:eastAsia="Arial Nova" w:cs="Arial Nova"/>
          <w:b w:val="0"/>
          <w:bCs w:val="0"/>
          <w:sz w:val="22"/>
          <w:szCs w:val="22"/>
          <w:lang w:val="en-US"/>
        </w:rPr>
        <w:t>(Accessed: 2</w:t>
      </w:r>
      <w:r w:rsidRPr="2C57D609" w:rsidR="53E777BE">
        <w:rPr>
          <w:rFonts w:ascii="Arial Nova" w:hAnsi="Arial Nova" w:eastAsia="Arial Nova" w:cs="Arial Nova"/>
          <w:b w:val="0"/>
          <w:bCs w:val="0"/>
          <w:sz w:val="22"/>
          <w:szCs w:val="22"/>
          <w:lang w:val="en-US"/>
        </w:rPr>
        <w:t>0</w:t>
      </w:r>
      <w:r w:rsidRPr="2C57D609" w:rsidR="00290111">
        <w:rPr>
          <w:rFonts w:ascii="Arial Nova" w:hAnsi="Arial Nova" w:eastAsia="Arial Nova" w:cs="Arial Nova"/>
          <w:b w:val="0"/>
          <w:bCs w:val="0"/>
          <w:sz w:val="22"/>
          <w:szCs w:val="22"/>
          <w:lang w:val="en-US"/>
        </w:rPr>
        <w:t xml:space="preserve"> February 2026).</w:t>
      </w:r>
    </w:p>
    <w:p w:rsidRPr="00290111" w:rsidR="00290111" w:rsidP="2C57D609" w:rsidRDefault="00290111" w14:paraId="763229A9"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7D754242" w14:textId="6431BDAF">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00290111">
        <w:rPr>
          <w:rFonts w:ascii="Arial Nova" w:hAnsi="Arial Nova" w:eastAsia="Arial Nova" w:cs="Arial Nova"/>
          <w:b w:val="0"/>
          <w:bCs w:val="0"/>
          <w:i w:val="1"/>
          <w:iCs w:val="1"/>
          <w:sz w:val="22"/>
          <w:szCs w:val="22"/>
          <w:lang w:val="en-US"/>
        </w:rPr>
        <w:t>UK Government</w:t>
      </w:r>
      <w:r w:rsidRPr="2C57D609" w:rsidR="00290111">
        <w:rPr>
          <w:rFonts w:ascii="Arial Nova" w:hAnsi="Arial Nova" w:eastAsia="Arial Nova" w:cs="Arial Nova"/>
          <w:b w:val="0"/>
          <w:bCs w:val="0"/>
          <w:i w:val="1"/>
          <w:iCs w:val="1"/>
          <w:sz w:val="22"/>
          <w:szCs w:val="22"/>
          <w:lang w:val="en-US"/>
        </w:rPr>
        <w:t xml:space="preserve"> Data Protection Act 2018</w:t>
      </w:r>
      <w:r w:rsidRPr="2C57D609" w:rsidR="41118CA3">
        <w:rPr>
          <w:rFonts w:ascii="Arial Nova" w:hAnsi="Arial Nova" w:eastAsia="Arial Nova" w:cs="Arial Nova"/>
          <w:b w:val="0"/>
          <w:bCs w:val="0"/>
          <w:i w:val="1"/>
          <w:iCs w:val="1"/>
          <w:sz w:val="22"/>
          <w:szCs w:val="22"/>
          <w:lang w:val="en-US"/>
        </w:rPr>
        <w:t xml:space="preserve"> </w:t>
      </w:r>
      <w:r w:rsidRPr="2C57D609" w:rsidR="41118CA3">
        <w:rPr>
          <w:rFonts w:ascii="Arial Nova" w:hAnsi="Arial Nova" w:eastAsia="Arial Nova" w:cs="Arial Nova"/>
          <w:b w:val="0"/>
          <w:bCs w:val="0"/>
          <w:sz w:val="22"/>
          <w:szCs w:val="22"/>
          <w:lang w:val="en-US"/>
        </w:rPr>
        <w:t>(2018</w:t>
      </w:r>
      <w:r w:rsidRPr="2C57D609" w:rsidR="79DC7337">
        <w:rPr>
          <w:rFonts w:ascii="Arial Nova" w:hAnsi="Arial Nova" w:eastAsia="Arial Nova" w:cs="Arial Nova"/>
          <w:b w:val="0"/>
          <w:bCs w:val="0"/>
          <w:sz w:val="22"/>
          <w:szCs w:val="22"/>
          <w:lang w:val="en-US"/>
        </w:rPr>
        <w:t>a</w:t>
      </w:r>
      <w:r w:rsidRPr="2C57D609" w:rsidR="41118CA3">
        <w:rPr>
          <w:rFonts w:ascii="Arial Nova" w:hAnsi="Arial Nova" w:eastAsia="Arial Nova" w:cs="Arial Nova"/>
          <w:b w:val="0"/>
          <w:bCs w:val="0"/>
          <w:sz w:val="22"/>
          <w:szCs w:val="22"/>
          <w:lang w:val="en-US"/>
        </w:rPr>
        <w:t>)</w:t>
      </w:r>
      <w:r w:rsidRPr="2C57D609" w:rsidR="00290111">
        <w:rPr>
          <w:rFonts w:ascii="Arial Nova" w:hAnsi="Arial Nova" w:eastAsia="Arial Nova" w:cs="Arial Nova"/>
          <w:b w:val="0"/>
          <w:bCs w:val="0"/>
          <w:sz w:val="22"/>
          <w:szCs w:val="22"/>
          <w:lang w:val="en-US"/>
        </w:rPr>
        <w:t xml:space="preserve"> Available at: </w:t>
      </w:r>
      <w:hyperlink r:id="Rda5a4e461f2045a9">
        <w:r w:rsidRPr="2C57D609" w:rsidR="00290111">
          <w:rPr>
            <w:rStyle w:val="Hyperlink"/>
            <w:rFonts w:ascii="Arial Nova" w:hAnsi="Arial Nova" w:eastAsia="Arial Nova" w:cs="Arial Nova"/>
            <w:b w:val="0"/>
            <w:bCs w:val="0"/>
            <w:sz w:val="22"/>
            <w:szCs w:val="22"/>
            <w:lang w:val="en-US"/>
          </w:rPr>
          <w:t>https://www.legislation.gov.uk/ukpga/2018/12/contents</w:t>
        </w:r>
      </w:hyperlink>
      <w:r w:rsidRPr="2C57D609" w:rsidR="00290111">
        <w:rPr>
          <w:rFonts w:ascii="Arial Nova" w:hAnsi="Arial Nova" w:eastAsia="Arial Nova" w:cs="Arial Nova"/>
          <w:b w:val="0"/>
          <w:bCs w:val="0"/>
          <w:sz w:val="22"/>
          <w:szCs w:val="22"/>
          <w:lang w:val="en-US"/>
        </w:rPr>
        <w:t xml:space="preserve"> </w:t>
      </w:r>
      <w:r w:rsidRPr="2C57D609" w:rsidR="626FD585">
        <w:rPr>
          <w:rFonts w:ascii="Arial Nova" w:hAnsi="Arial Nova" w:eastAsia="Arial Nova" w:cs="Arial Nova"/>
          <w:b w:val="0"/>
          <w:bCs w:val="0"/>
          <w:sz w:val="22"/>
          <w:szCs w:val="22"/>
          <w:lang w:val="en-US"/>
        </w:rPr>
        <w:t xml:space="preserve"> </w:t>
      </w:r>
      <w:r w:rsidRPr="2C57D609" w:rsidR="00290111">
        <w:rPr>
          <w:rFonts w:ascii="Arial Nova" w:hAnsi="Arial Nova" w:eastAsia="Arial Nova" w:cs="Arial Nova"/>
          <w:b w:val="0"/>
          <w:bCs w:val="0"/>
          <w:sz w:val="22"/>
          <w:szCs w:val="22"/>
          <w:lang w:val="en-US"/>
        </w:rPr>
        <w:t>(Accessed: 2</w:t>
      </w:r>
      <w:r w:rsidRPr="2C57D609" w:rsidR="78A99131">
        <w:rPr>
          <w:rFonts w:ascii="Arial Nova" w:hAnsi="Arial Nova" w:eastAsia="Arial Nova" w:cs="Arial Nova"/>
          <w:b w:val="0"/>
          <w:bCs w:val="0"/>
          <w:sz w:val="22"/>
          <w:szCs w:val="22"/>
          <w:lang w:val="en-US"/>
        </w:rPr>
        <w:t>0</w:t>
      </w:r>
      <w:r w:rsidRPr="2C57D609" w:rsidR="00290111">
        <w:rPr>
          <w:rFonts w:ascii="Arial Nova" w:hAnsi="Arial Nova" w:eastAsia="Arial Nova" w:cs="Arial Nova"/>
          <w:b w:val="0"/>
          <w:bCs w:val="0"/>
          <w:sz w:val="22"/>
          <w:szCs w:val="22"/>
          <w:lang w:val="en-US"/>
        </w:rPr>
        <w:t xml:space="preserve"> February 2026).</w:t>
      </w:r>
    </w:p>
    <w:p w:rsidRPr="00290111" w:rsidR="00290111" w:rsidP="2C57D609" w:rsidRDefault="00290111" w14:paraId="167BE693"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290111" w:rsidR="00290111" w:rsidP="2C57D609" w:rsidRDefault="00290111" w14:paraId="2A494DFA" w14:textId="4CE77916">
      <w:pPr>
        <w:pStyle w:val="Normal"/>
        <w:spacing w:before="100" w:beforeAutospacing="on" w:after="100" w:afterAutospacing="on" w:line="240" w:lineRule="auto"/>
        <w:rPr>
          <w:rFonts w:ascii="Arial Nova" w:hAnsi="Arial Nova" w:eastAsia="Arial Nova" w:cs="Arial Nova"/>
          <w:b w:val="0"/>
          <w:bCs w:val="0"/>
          <w:sz w:val="22"/>
          <w:szCs w:val="22"/>
          <w:lang w:val="en-US"/>
        </w:rPr>
      </w:pPr>
      <w:r w:rsidRPr="2C57D609" w:rsidR="00290111">
        <w:rPr>
          <w:rFonts w:ascii="Arial Nova" w:hAnsi="Arial Nova" w:eastAsia="Arial Nova" w:cs="Arial Nova"/>
          <w:b w:val="0"/>
          <w:bCs w:val="0"/>
          <w:i w:val="1"/>
          <w:iCs w:val="1"/>
          <w:sz w:val="22"/>
          <w:szCs w:val="22"/>
          <w:lang w:val="en-US"/>
        </w:rPr>
        <w:t xml:space="preserve">UK </w:t>
      </w:r>
      <w:r w:rsidRPr="2C57D609" w:rsidR="0F20F674">
        <w:rPr>
          <w:rFonts w:ascii="Arial Nova" w:hAnsi="Arial Nova" w:eastAsia="Arial Nova" w:cs="Arial Nova"/>
          <w:b w:val="0"/>
          <w:bCs w:val="0"/>
          <w:i w:val="1"/>
          <w:iCs w:val="1"/>
          <w:sz w:val="22"/>
          <w:szCs w:val="22"/>
          <w:lang w:val="en-US"/>
        </w:rPr>
        <w:t>Government UK</w:t>
      </w:r>
      <w:r w:rsidRPr="2C57D609" w:rsidR="00290111">
        <w:rPr>
          <w:rFonts w:ascii="Arial Nova" w:hAnsi="Arial Nova" w:eastAsia="Arial Nova" w:cs="Arial Nova"/>
          <w:b w:val="0"/>
          <w:bCs w:val="0"/>
          <w:i w:val="1"/>
          <w:iCs w:val="1"/>
          <w:sz w:val="22"/>
          <w:szCs w:val="22"/>
          <w:lang w:val="en-US"/>
        </w:rPr>
        <w:t xml:space="preserve"> General Data Protection Regulation (UK GDPR</w:t>
      </w:r>
      <w:r w:rsidRPr="2C57D609" w:rsidR="00290111">
        <w:rPr>
          <w:rFonts w:ascii="Arial Nova" w:hAnsi="Arial Nova" w:eastAsia="Arial Nova" w:cs="Arial Nova"/>
          <w:b w:val="0"/>
          <w:bCs w:val="0"/>
          <w:sz w:val="22"/>
          <w:szCs w:val="22"/>
          <w:lang w:val="en-US"/>
        </w:rPr>
        <w:t>)</w:t>
      </w:r>
      <w:r w:rsidRPr="2C57D609" w:rsidR="7ECF6FB2">
        <w:rPr>
          <w:rFonts w:ascii="Arial Nova" w:hAnsi="Arial Nova" w:eastAsia="Arial Nova" w:cs="Arial Nova"/>
          <w:b w:val="0"/>
          <w:bCs w:val="0"/>
          <w:sz w:val="22"/>
          <w:szCs w:val="22"/>
          <w:lang w:val="en-US"/>
        </w:rPr>
        <w:t xml:space="preserve"> (2018b)</w:t>
      </w:r>
      <w:r w:rsidRPr="2C57D609" w:rsidR="00290111">
        <w:rPr>
          <w:rFonts w:ascii="Arial Nova" w:hAnsi="Arial Nova" w:eastAsia="Arial Nova" w:cs="Arial Nova"/>
          <w:b w:val="0"/>
          <w:bCs w:val="0"/>
          <w:sz w:val="22"/>
          <w:szCs w:val="22"/>
          <w:lang w:val="en-US"/>
        </w:rPr>
        <w:t xml:space="preserve"> Available at: </w:t>
      </w:r>
      <w:hyperlink r:id="R0484fd5810f84994">
        <w:r w:rsidRPr="2C57D609" w:rsidR="00290111">
          <w:rPr>
            <w:rStyle w:val="Hyperlink"/>
            <w:rFonts w:ascii="Arial Nova" w:hAnsi="Arial Nova" w:eastAsia="Arial Nova" w:cs="Arial Nova"/>
            <w:b w:val="0"/>
            <w:bCs w:val="0"/>
            <w:sz w:val="22"/>
            <w:szCs w:val="22"/>
            <w:lang w:val="en-US"/>
          </w:rPr>
          <w:t>https://www.legislation.gov.uk/eur/2016/679/contents</w:t>
        </w:r>
      </w:hyperlink>
      <w:r w:rsidRPr="2C57D609" w:rsidR="00290111">
        <w:rPr>
          <w:rFonts w:ascii="Arial Nova" w:hAnsi="Arial Nova" w:eastAsia="Arial Nova" w:cs="Arial Nova"/>
          <w:b w:val="0"/>
          <w:bCs w:val="0"/>
          <w:sz w:val="22"/>
          <w:szCs w:val="22"/>
          <w:lang w:val="en-US"/>
        </w:rPr>
        <w:t xml:space="preserve"> </w:t>
      </w:r>
      <w:r w:rsidRPr="2C57D609" w:rsidR="5AA877E3">
        <w:rPr>
          <w:rFonts w:ascii="Arial Nova" w:hAnsi="Arial Nova" w:eastAsia="Arial Nova" w:cs="Arial Nova"/>
          <w:b w:val="0"/>
          <w:bCs w:val="0"/>
          <w:sz w:val="22"/>
          <w:szCs w:val="22"/>
          <w:lang w:val="en-US"/>
        </w:rPr>
        <w:t xml:space="preserve"> </w:t>
      </w:r>
      <w:r w:rsidRPr="2C57D609" w:rsidR="00290111">
        <w:rPr>
          <w:rFonts w:ascii="Arial Nova" w:hAnsi="Arial Nova" w:eastAsia="Arial Nova" w:cs="Arial Nova"/>
          <w:b w:val="0"/>
          <w:bCs w:val="0"/>
          <w:sz w:val="22"/>
          <w:szCs w:val="22"/>
          <w:lang w:val="en-US"/>
        </w:rPr>
        <w:t>(Accessed: 2</w:t>
      </w:r>
      <w:r w:rsidRPr="2C57D609" w:rsidR="1F6AC74C">
        <w:rPr>
          <w:rFonts w:ascii="Arial Nova" w:hAnsi="Arial Nova" w:eastAsia="Arial Nova" w:cs="Arial Nova"/>
          <w:b w:val="0"/>
          <w:bCs w:val="0"/>
          <w:sz w:val="22"/>
          <w:szCs w:val="22"/>
          <w:lang w:val="en-US"/>
        </w:rPr>
        <w:t>1</w:t>
      </w:r>
      <w:r w:rsidRPr="2C57D609" w:rsidR="00290111">
        <w:rPr>
          <w:rFonts w:ascii="Arial Nova" w:hAnsi="Arial Nova" w:eastAsia="Arial Nova" w:cs="Arial Nova"/>
          <w:b w:val="0"/>
          <w:bCs w:val="0"/>
          <w:sz w:val="22"/>
          <w:szCs w:val="22"/>
          <w:lang w:val="en-US"/>
        </w:rPr>
        <w:t xml:space="preserve"> February 2026).</w:t>
      </w:r>
    </w:p>
    <w:p w:rsidRPr="00290111" w:rsidR="00290111" w:rsidP="2C57D609" w:rsidRDefault="00290111" w14:paraId="5941289D" w14:textId="77777777">
      <w:pPr>
        <w:spacing w:before="100" w:beforeAutospacing="on" w:after="100" w:afterAutospacing="on" w:line="240" w:lineRule="auto"/>
        <w:rPr>
          <w:rFonts w:ascii="Arial Nova" w:hAnsi="Arial Nova" w:eastAsia="Arial Nova" w:cs="Arial Nova"/>
          <w:b w:val="0"/>
          <w:bCs w:val="0"/>
          <w:sz w:val="22"/>
          <w:szCs w:val="22"/>
          <w:lang w:val="en-US"/>
        </w:rPr>
      </w:pPr>
    </w:p>
    <w:p w:rsidRPr="00453DB4" w:rsidR="00290111" w:rsidP="2C57D609" w:rsidRDefault="00290111" w14:paraId="01D6871A" w14:textId="0A66C53D">
      <w:pPr>
        <w:spacing w:before="240" w:beforeAutospacing="off" w:after="240" w:afterAutospacing="off" w:line="240" w:lineRule="auto"/>
        <w:rPr>
          <w:rFonts w:ascii="Arial Nova" w:hAnsi="Arial Nova" w:eastAsia="Arial Nova" w:cs="Arial Nova"/>
          <w:b w:val="0"/>
          <w:bCs w:val="0"/>
          <w:noProof w:val="0"/>
          <w:sz w:val="22"/>
          <w:szCs w:val="22"/>
          <w:lang w:val="en-US"/>
        </w:rPr>
      </w:pPr>
      <w:r w:rsidR="00290111">
        <mc:AlternateContent>
          <mc:Choice Requires="wps">
            <w:drawing>
              <wp:inline wp14:editId="45C278F3" wp14:anchorId="5C9EC8D8">
                <wp:extent cx="5943600" cy="1270"/>
                <wp:effectExtent l="0" t="33655" r="0" b="38735"/>
                <wp:docPr id="662707712" name="Rectangle 1"/>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r>
        <w:br/>
      </w:r>
    </w:p>
    <w:sectPr w:rsidRPr="00453DB4" w:rsidR="00290111">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096FF0"/>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376390473">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4"/>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65D"/>
    <w:rsid w:val="00290111"/>
    <w:rsid w:val="00453DB4"/>
    <w:rsid w:val="004574F6"/>
    <w:rsid w:val="004914DD"/>
    <w:rsid w:val="0049665D"/>
    <w:rsid w:val="004B80BD"/>
    <w:rsid w:val="00781455"/>
    <w:rsid w:val="009656CC"/>
    <w:rsid w:val="00C05731"/>
    <w:rsid w:val="00DA4752"/>
    <w:rsid w:val="02BAAF29"/>
    <w:rsid w:val="02FC4A22"/>
    <w:rsid w:val="032FBE77"/>
    <w:rsid w:val="03DA285C"/>
    <w:rsid w:val="04FDBFD3"/>
    <w:rsid w:val="06F0A191"/>
    <w:rsid w:val="08628857"/>
    <w:rsid w:val="0C0DF957"/>
    <w:rsid w:val="0C8A1037"/>
    <w:rsid w:val="0CFC5774"/>
    <w:rsid w:val="0D1D59E2"/>
    <w:rsid w:val="0DCCBBB3"/>
    <w:rsid w:val="0F20F674"/>
    <w:rsid w:val="0F3360F0"/>
    <w:rsid w:val="0FE7D438"/>
    <w:rsid w:val="10139350"/>
    <w:rsid w:val="10220F82"/>
    <w:rsid w:val="11FA4428"/>
    <w:rsid w:val="12C83FF5"/>
    <w:rsid w:val="1380790D"/>
    <w:rsid w:val="150F4FE7"/>
    <w:rsid w:val="153C6A37"/>
    <w:rsid w:val="16E44E28"/>
    <w:rsid w:val="1A333B49"/>
    <w:rsid w:val="1BBA5C3D"/>
    <w:rsid w:val="1BCEBCD3"/>
    <w:rsid w:val="1F6AC74C"/>
    <w:rsid w:val="2068D54A"/>
    <w:rsid w:val="220F6204"/>
    <w:rsid w:val="23D7EB7F"/>
    <w:rsid w:val="24E39860"/>
    <w:rsid w:val="26E8E029"/>
    <w:rsid w:val="26EBF7BC"/>
    <w:rsid w:val="27BF37DB"/>
    <w:rsid w:val="27C74EAF"/>
    <w:rsid w:val="27F9BC5E"/>
    <w:rsid w:val="28A05F0C"/>
    <w:rsid w:val="2A3A937E"/>
    <w:rsid w:val="2C131BCF"/>
    <w:rsid w:val="2C2C9F53"/>
    <w:rsid w:val="2C57D609"/>
    <w:rsid w:val="2CF56A38"/>
    <w:rsid w:val="306031BF"/>
    <w:rsid w:val="3090AF8F"/>
    <w:rsid w:val="313B831F"/>
    <w:rsid w:val="32714A6E"/>
    <w:rsid w:val="3284B9DE"/>
    <w:rsid w:val="34260648"/>
    <w:rsid w:val="37B3D9A0"/>
    <w:rsid w:val="3BAD090D"/>
    <w:rsid w:val="3C6D2DA9"/>
    <w:rsid w:val="3C937FE3"/>
    <w:rsid w:val="3CAB6175"/>
    <w:rsid w:val="3CAE0D39"/>
    <w:rsid w:val="3D862B79"/>
    <w:rsid w:val="3EC21407"/>
    <w:rsid w:val="3F4CDBE0"/>
    <w:rsid w:val="3FFCB223"/>
    <w:rsid w:val="41118CA3"/>
    <w:rsid w:val="440218C9"/>
    <w:rsid w:val="442DA84D"/>
    <w:rsid w:val="450C16A4"/>
    <w:rsid w:val="475C9CB5"/>
    <w:rsid w:val="478CB9BD"/>
    <w:rsid w:val="47A6025D"/>
    <w:rsid w:val="492F658E"/>
    <w:rsid w:val="499CA364"/>
    <w:rsid w:val="49E16AF7"/>
    <w:rsid w:val="4AAC70B0"/>
    <w:rsid w:val="4AB010B5"/>
    <w:rsid w:val="4B490D2A"/>
    <w:rsid w:val="4B746CAB"/>
    <w:rsid w:val="4BC91F34"/>
    <w:rsid w:val="4C73C0E1"/>
    <w:rsid w:val="4D773E92"/>
    <w:rsid w:val="4DE55A11"/>
    <w:rsid w:val="4E58A373"/>
    <w:rsid w:val="4E7398F2"/>
    <w:rsid w:val="4EDBE016"/>
    <w:rsid w:val="500A9ABE"/>
    <w:rsid w:val="514182E7"/>
    <w:rsid w:val="5151FAF5"/>
    <w:rsid w:val="5332C8AB"/>
    <w:rsid w:val="53E777BE"/>
    <w:rsid w:val="547ACE67"/>
    <w:rsid w:val="554123DF"/>
    <w:rsid w:val="56A85970"/>
    <w:rsid w:val="571B30E1"/>
    <w:rsid w:val="573BA081"/>
    <w:rsid w:val="585BC186"/>
    <w:rsid w:val="5AA877E3"/>
    <w:rsid w:val="5C185759"/>
    <w:rsid w:val="5E4834A3"/>
    <w:rsid w:val="5F2D5C62"/>
    <w:rsid w:val="607CC7B3"/>
    <w:rsid w:val="60A0EAF5"/>
    <w:rsid w:val="60EC32A9"/>
    <w:rsid w:val="615254A8"/>
    <w:rsid w:val="61F762E7"/>
    <w:rsid w:val="626FD585"/>
    <w:rsid w:val="627E7DEC"/>
    <w:rsid w:val="62A1D2A7"/>
    <w:rsid w:val="6316F8F4"/>
    <w:rsid w:val="636EB945"/>
    <w:rsid w:val="64F1B975"/>
    <w:rsid w:val="652AAB3A"/>
    <w:rsid w:val="654F44B4"/>
    <w:rsid w:val="655161E8"/>
    <w:rsid w:val="6577C095"/>
    <w:rsid w:val="67067B28"/>
    <w:rsid w:val="671D8A40"/>
    <w:rsid w:val="68418CB6"/>
    <w:rsid w:val="688DC05D"/>
    <w:rsid w:val="69CB0B79"/>
    <w:rsid w:val="6B706CF0"/>
    <w:rsid w:val="6D04BF76"/>
    <w:rsid w:val="6DC43037"/>
    <w:rsid w:val="6E834CE8"/>
    <w:rsid w:val="7065B390"/>
    <w:rsid w:val="71EC2742"/>
    <w:rsid w:val="7398EE62"/>
    <w:rsid w:val="76A89A0C"/>
    <w:rsid w:val="77304D17"/>
    <w:rsid w:val="782E414F"/>
    <w:rsid w:val="78A99131"/>
    <w:rsid w:val="79DC7337"/>
    <w:rsid w:val="7AED78B2"/>
    <w:rsid w:val="7CA1A92C"/>
    <w:rsid w:val="7E041E0D"/>
    <w:rsid w:val="7EB8571A"/>
    <w:rsid w:val="7ECF6FB2"/>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16A91D5A"/>
  <w15:docId w15:val="{CFFF8198-2ADE-B54F-AC7C-900DAD5588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p1" w:customStyle="1">
    <w:name w:val="p1"/>
    <w:basedOn w:val="Normal"/>
    <w:rsid w:val="00290111"/>
    <w:pPr>
      <w:spacing w:before="100" w:beforeAutospacing="1" w:after="100" w:afterAutospacing="1" w:line="240" w:lineRule="auto"/>
    </w:pPr>
    <w:rPr>
      <w:rFonts w:ascii="Times New Roman" w:hAnsi="Times New Roman" w:cs="Times New Roman" w:eastAsiaTheme="minorEastAsia"/>
      <w:sz w:val="24"/>
      <w:szCs w:val="24"/>
      <w:lang w:val="en-PK"/>
    </w:rPr>
  </w:style>
  <w:style w:type="character" w:styleId="s1" w:customStyle="1">
    <w:name w:val="s1"/>
    <w:basedOn w:val="DefaultParagraphFont"/>
    <w:rsid w:val="00290111"/>
  </w:style>
  <w:style w:type="character" w:styleId="s2" w:customStyle="1">
    <w:name w:val="s2"/>
    <w:basedOn w:val="DefaultParagraphFont"/>
    <w:rsid w:val="00290111"/>
  </w:style>
  <w:style w:type="paragraph" w:styleId="p2" w:customStyle="1">
    <w:name w:val="p2"/>
    <w:basedOn w:val="Normal"/>
    <w:rsid w:val="00290111"/>
    <w:pPr>
      <w:spacing w:before="100" w:beforeAutospacing="1" w:after="100" w:afterAutospacing="1" w:line="240" w:lineRule="auto"/>
    </w:pPr>
    <w:rPr>
      <w:rFonts w:ascii="Times New Roman" w:hAnsi="Times New Roman" w:cs="Times New Roman" w:eastAsiaTheme="minorEastAsia"/>
      <w:sz w:val="24"/>
      <w:szCs w:val="24"/>
      <w:lang w:val="en-PK"/>
    </w:rPr>
  </w:style>
  <w:style w:type="character" w:styleId="s3" w:customStyle="1">
    <w:name w:val="s3"/>
    <w:basedOn w:val="DefaultParagraphFont"/>
    <w:rsid w:val="00290111"/>
  </w:style>
  <w:style w:type="character" w:styleId="Heading2Char" w:customStyle="1">
    <w:name w:val="Heading 2 Char"/>
    <w:basedOn w:val="DefaultParagraphFont"/>
    <w:link w:val="Heading2"/>
    <w:uiPriority w:val="9"/>
    <w:rsid w:val="00290111"/>
    <w:rPr>
      <w:sz w:val="32"/>
      <w:szCs w:val="32"/>
    </w:rPr>
  </w:style>
  <w:style w:type="character" w:styleId="s4" w:customStyle="1">
    <w:name w:val="s4"/>
    <w:basedOn w:val="DefaultParagraphFont"/>
    <w:rsid w:val="00290111"/>
  </w:style>
  <w:style w:type="character" w:styleId="s5" w:customStyle="1">
    <w:name w:val="s5"/>
    <w:basedOn w:val="DefaultParagraphFont"/>
    <w:rsid w:val="00290111"/>
  </w:style>
  <w:style w:type="character" w:styleId="Hyperlink">
    <w:uiPriority w:val="99"/>
    <w:name w:val="Hyperlink"/>
    <w:basedOn w:val="DefaultParagraphFont"/>
    <w:unhideWhenUsed/>
    <w:rsid w:val="12C83FF5"/>
    <w:rPr>
      <w:color w:val="0000FF"/>
      <w:u w:val="single"/>
    </w:rPr>
  </w:style>
  <w:style w:type="character" w:styleId="PlaceholderText">
    <w:uiPriority w:val="99"/>
    <w:name w:val="Placeholder Text"/>
    <w:basedOn w:val="DefaultParagraphFont"/>
    <w:semiHidden/>
    <w:rsid w:val="12C83FF5"/>
    <w:rPr>
      <w:color w:val="808080" w:themeColor="background1" w:themeTint="FF"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b2cd0bd367a14119" /><Relationship Type="http://schemas.openxmlformats.org/officeDocument/2006/relationships/hyperlink" Target="https://www.freestylelibre.co.uk/libre/" TargetMode="External" Id="Refc2d07481594a6d" /><Relationship Type="http://schemas.openxmlformats.org/officeDocument/2006/relationships/hyperlink" Target="https://pubmed.ncbi.nlm.nih.gov/27641781/" TargetMode="External" Id="Rae54393dcfa449bc" /><Relationship Type="http://schemas.openxmlformats.org/officeDocument/2006/relationships/hyperlink" Target="https://www.gov.uk/government/publications/a-plan-for-digital-health-and-social-care" TargetMode="External" Id="R03e7383171af4ef1" /><Relationship Type="http://schemas.openxmlformats.org/officeDocument/2006/relationships/hyperlink" Target="https://www.diabetes.org.uk/about-diabetes/looking-after-diabetes/technology/continuous-glucose-monitors" TargetMode="External" Id="Rf11bffdf6da34fc7" /><Relationship Type="http://schemas.openxmlformats.org/officeDocument/2006/relationships/hyperlink" Target="https://pubmed.ncbi.nlm.nih.gov/34618177/" TargetMode="External" Id="Rcead7a5e71b242c4" /><Relationship Type="http://schemas.openxmlformats.org/officeDocument/2006/relationships/hyperlink" Target="https://www.nice.org.uk/guidance/ng17" TargetMode="External" Id="Rf0bf4a106515490c" /><Relationship Type="http://schemas.openxmlformats.org/officeDocument/2006/relationships/hyperlink" Target="https://www.nice.org.uk/guidance/ng18" TargetMode="External" Id="R8f3addbb216b4fda" /><Relationship Type="http://schemas.openxmlformats.org/officeDocument/2006/relationships/hyperlink" Target="https://www.longtermplan.nhs.uk/" TargetMode="External" Id="R9a3bde153084499a" /><Relationship Type="http://schemas.openxmlformats.org/officeDocument/2006/relationships/hyperlink" Target="https://www.england.nhs.uk/digitaltechnology/what-good-looks-like/" TargetMode="External" Id="R71d870de03a547fa" /><Relationship Type="http://schemas.openxmlformats.org/officeDocument/2006/relationships/hyperlink" Target="https://www.england.nhs.uk/diabetes/digital-innovations-to-support-diabetes-outcomes/flash-glucose-monitoring/faqs-commissioners/" TargetMode="External" Id="Rf2d505a712db429f" /><Relationship Type="http://schemas.openxmlformats.org/officeDocument/2006/relationships/hyperlink" Target="https://www.ons.gov.uk/peoplepopulationandcommunity/householdcharacteristics/homeinternetandsocialmediausage/articles/exploringtheuksdigitaldivide/2019-03-04" TargetMode="External" Id="R014e1a3c96be47ba" /><Relationship Type="http://schemas.openxmlformats.org/officeDocument/2006/relationships/hyperlink" Target="https://www.legislation.gov.uk/ukpga/2018/12/contents" TargetMode="External" Id="Rda5a4e461f2045a9" /><Relationship Type="http://schemas.openxmlformats.org/officeDocument/2006/relationships/hyperlink" Target="https://www.legislation.gov.uk/eur/2016/679/contents" TargetMode="External" Id="R0484fd5810f84994"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3A3660AD-5D98-4D37-B3A3-57DA59CCD83E}"/>
      </w:docPartPr>
      <w:docPartBody>
        <w:p w:rsidR="12C83FF5" w:rsidRDefault="12C83FF5" w14:paraId="1EB94C53" w14:textId="039783C2">
          <w:r w:rsidRPr="12C83FF5" w:rsidR="12C83FF5">
            <w:rPr>
              <w:rStyle w:val="PlaceholderText"/>
            </w:rPr>
            <w:t>Click or tap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f8d589c869f042cd"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f8d589c869f042cd"/>
  </wetp:taskpane>
</wetp:taskpanes>
</file>

<file path=word/webextensions/webextension.xml><?xml version="1.0" encoding="utf-8"?>
<we:webextension xmlns:we="http://schemas.microsoft.com/office/webextensions/webextension/2010/11" id="42cb80c8-51cd-4fd4-9823-1a1a1e86b316">
  <we:reference id="8c1c3d44-57e9-40d7-86e4-4adf88fea1dd" version="3.0.0.0" store="excatalog" storeType="excatalog"/>
  <we:alternateReferences>
    <we:reference id="WA200007520" version="3.0.0.0" store="en-gb" storeType="omex"/>
  </we:alternateReferences>
  <we:properties>
    <we:property name="rw.officeVersion" value="&quot;1.3&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
    <we:property name="citations" value="{&quot;723478118&quot;:{&quot;referencesIds&quot;:[&quot;doc:699c7b34b38292270c16c72e&quot;],&quot;referencesOptions&quot;:{&quot;doc:699c7b34b38292270c16c7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478118,&quot;citationText&quot;:&quot;&lt;span style=\&quot;font-family:Arial;font-size:14.666666666666666px;color:#000000\&quot;&gt;(Kratochvíl, 2017)&lt;/span&gt;&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jV42SZITkTbPXXr6I2wI58qrzw==">CgMxLjAyDmguczFoazNlMXF1cTlzMg5oLjE1YzZ5cnRrOXNsdTIOaC43NDJzOTFzMGJwNTYyDmguN3NzODI0bzV2Mmx2Mg5oLnVwaG94ODVtNGRoMjIOaC4xdTF2djdhdHd2b2UyDmgucGI2bjFucGl4YzloMg5oLjU3bDJzbTQ2cTJ5NzIOaC5sOHE1ejcyZm1lOTcyDmguNjIzYWFzbGloeHFxMg5oLmRodnR4cmN4bXFxbDIOaC5kM3Y3dTBuMHZvaHoyDmgubTh2YnFjc3Q0OWgxMg5oLjkxYmNlaTU3Yjl5MTIOaC41Mm1qZG83cmtmcDIyDmgucmhlam8wczQ5b2JhOAByITFKWkxBN1Q0SEVueWhxNG0wWWpjbkR6QmgwRzV6VTRY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Samia Zeb (2323633)</lastModifiedBy>
  <revision>4</revision>
  <dcterms:created xsi:type="dcterms:W3CDTF">2026-02-25T07:21:00.0000000Z</dcterms:created>
  <dcterms:modified xsi:type="dcterms:W3CDTF">2026-02-26T14:28:45.9764847Z</dcterms:modified>
</coreProperties>
</file>