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03E2D" w14:textId="77777777" w:rsidR="00620D80" w:rsidRDefault="00620D80">
      <w:pPr>
        <w:rPr>
          <w:u w:val="single"/>
        </w:rPr>
      </w:pPr>
    </w:p>
    <w:p w14:paraId="6AF8C3C0" w14:textId="77777777" w:rsidR="00620D80" w:rsidRDefault="00620D80">
      <w:pPr>
        <w:rPr>
          <w:u w:val="single"/>
        </w:rPr>
      </w:pPr>
    </w:p>
    <w:p w14:paraId="02BA49FA" w14:textId="62432E9F" w:rsidR="000B52A9" w:rsidRPr="00B20EC7" w:rsidRDefault="00620D80">
      <w:pPr>
        <w:rPr>
          <w:rFonts w:ascii="Calibri" w:hAnsi="Calibri" w:cs="Calibri"/>
          <w:sz w:val="28"/>
          <w:szCs w:val="28"/>
          <w:u w:val="single"/>
        </w:rPr>
      </w:pPr>
      <w:r w:rsidRPr="00B20EC7">
        <w:rPr>
          <w:rFonts w:ascii="Calibri" w:hAnsi="Calibri" w:cs="Calibri"/>
          <w:sz w:val="28"/>
          <w:szCs w:val="28"/>
          <w:u w:val="single"/>
        </w:rPr>
        <w:t>Practitioners guide</w:t>
      </w:r>
    </w:p>
    <w:p w14:paraId="3B33C1F4" w14:textId="77777777" w:rsidR="00523FDA" w:rsidRPr="00B20EC7" w:rsidRDefault="00523FDA">
      <w:pPr>
        <w:rPr>
          <w:rFonts w:ascii="Calibri" w:hAnsi="Calibri" w:cs="Calibri"/>
          <w:sz w:val="28"/>
          <w:szCs w:val="28"/>
          <w:u w:val="single"/>
        </w:rPr>
      </w:pPr>
    </w:p>
    <w:p w14:paraId="3197AD05" w14:textId="296FA5AE" w:rsidR="00523FDA" w:rsidRPr="00B20EC7" w:rsidRDefault="00523FDA">
      <w:pPr>
        <w:rPr>
          <w:rFonts w:ascii="Calibri" w:hAnsi="Calibri" w:cs="Calibri"/>
          <w:b/>
          <w:bCs/>
          <w:sz w:val="28"/>
          <w:szCs w:val="28"/>
          <w:u w:val="single"/>
        </w:rPr>
      </w:pPr>
      <w:r w:rsidRPr="00B20EC7">
        <w:rPr>
          <w:rFonts w:ascii="Calibri" w:hAnsi="Calibri" w:cs="Calibri"/>
          <w:b/>
          <w:bCs/>
          <w:sz w:val="28"/>
          <w:szCs w:val="28"/>
          <w:u w:val="single"/>
        </w:rPr>
        <w:t xml:space="preserve">Introduction and overview </w:t>
      </w:r>
    </w:p>
    <w:p w14:paraId="3EE70F32" w14:textId="77777777" w:rsidR="00891EFC" w:rsidRPr="00B20EC7" w:rsidRDefault="00891EFC">
      <w:pPr>
        <w:rPr>
          <w:rFonts w:ascii="Calibri" w:hAnsi="Calibri" w:cs="Calibri"/>
          <w:sz w:val="28"/>
          <w:szCs w:val="28"/>
          <w:u w:val="single"/>
        </w:rPr>
      </w:pPr>
    </w:p>
    <w:p w14:paraId="0D09039F" w14:textId="532BF932" w:rsidR="00891EFC" w:rsidRPr="00B20EC7" w:rsidRDefault="005A60F9" w:rsidP="00943DB1">
      <w:pPr>
        <w:rPr>
          <w:rFonts w:ascii="Calibri" w:hAnsi="Calibri" w:cs="Calibri"/>
          <w:color w:val="000000" w:themeColor="text1"/>
          <w:sz w:val="28"/>
          <w:szCs w:val="28"/>
        </w:rPr>
      </w:pPr>
      <w:r w:rsidRPr="00B20EC7">
        <w:rPr>
          <w:rFonts w:ascii="Calibri" w:hAnsi="Calibri" w:cs="Calibri"/>
          <w:sz w:val="28"/>
          <w:szCs w:val="28"/>
        </w:rPr>
        <w:t>It is known that attention-deficit/hyperactivity disorder</w:t>
      </w:r>
      <w:r w:rsidR="00C20903" w:rsidRPr="00B20EC7">
        <w:rPr>
          <w:rFonts w:ascii="Calibri" w:hAnsi="Calibri" w:cs="Calibri"/>
          <w:sz w:val="28"/>
          <w:szCs w:val="28"/>
        </w:rPr>
        <w:t xml:space="preserve"> also known as </w:t>
      </w:r>
      <w:r w:rsidRPr="00B20EC7">
        <w:rPr>
          <w:rFonts w:ascii="Calibri" w:hAnsi="Calibri" w:cs="Calibri"/>
          <w:sz w:val="28"/>
          <w:szCs w:val="28"/>
        </w:rPr>
        <w:t xml:space="preserve">ADHD is </w:t>
      </w:r>
      <w:r w:rsidR="006E6A09" w:rsidRPr="00B20EC7">
        <w:rPr>
          <w:rFonts w:ascii="Calibri" w:hAnsi="Calibri" w:cs="Calibri"/>
          <w:sz w:val="28"/>
          <w:szCs w:val="28"/>
        </w:rPr>
        <w:t>a</w:t>
      </w:r>
      <w:r w:rsidRPr="00B20EC7">
        <w:rPr>
          <w:rFonts w:ascii="Calibri" w:hAnsi="Calibri" w:cs="Calibri"/>
          <w:sz w:val="28"/>
          <w:szCs w:val="28"/>
        </w:rPr>
        <w:t xml:space="preserve"> </w:t>
      </w:r>
      <w:r w:rsidR="006E6A09" w:rsidRPr="00B20EC7">
        <w:rPr>
          <w:rFonts w:ascii="Calibri" w:hAnsi="Calibri" w:cs="Calibri"/>
          <w:color w:val="000000" w:themeColor="text1"/>
          <w:sz w:val="28"/>
          <w:szCs w:val="28"/>
        </w:rPr>
        <w:t>neurodevelopmental disorder</w:t>
      </w:r>
      <w:r w:rsidR="006E6A09" w:rsidRPr="00B20EC7">
        <w:rPr>
          <w:rFonts w:ascii="Calibri" w:hAnsi="Calibri" w:cs="Calibri"/>
          <w:sz w:val="28"/>
          <w:szCs w:val="28"/>
        </w:rPr>
        <w:t xml:space="preserve"> </w:t>
      </w:r>
      <w:r w:rsidRPr="00B20EC7">
        <w:rPr>
          <w:rFonts w:ascii="Calibri" w:hAnsi="Calibri" w:cs="Calibri"/>
          <w:sz w:val="28"/>
          <w:szCs w:val="28"/>
        </w:rPr>
        <w:t xml:space="preserve">that can have a </w:t>
      </w:r>
      <w:r w:rsidR="0420131D" w:rsidRPr="00B20EC7">
        <w:rPr>
          <w:rFonts w:ascii="Calibri" w:hAnsi="Calibri" w:cs="Calibri"/>
          <w:sz w:val="28"/>
          <w:szCs w:val="28"/>
        </w:rPr>
        <w:t>major</w:t>
      </w:r>
      <w:r w:rsidRPr="00B20EC7">
        <w:rPr>
          <w:rFonts w:ascii="Calibri" w:hAnsi="Calibri" w:cs="Calibri"/>
          <w:sz w:val="28"/>
          <w:szCs w:val="28"/>
        </w:rPr>
        <w:t xml:space="preserve"> influence on an individual in various areas of their life, including their academic and professional abilities. It also </w:t>
      </w:r>
      <w:r w:rsidR="41BAFF1C" w:rsidRPr="00B20EC7">
        <w:rPr>
          <w:rFonts w:ascii="Calibri" w:hAnsi="Calibri" w:cs="Calibri"/>
          <w:sz w:val="28"/>
          <w:szCs w:val="28"/>
        </w:rPr>
        <w:t>affects</w:t>
      </w:r>
      <w:r w:rsidRPr="00B20EC7">
        <w:rPr>
          <w:rFonts w:ascii="Calibri" w:hAnsi="Calibri" w:cs="Calibri"/>
          <w:sz w:val="28"/>
          <w:szCs w:val="28"/>
        </w:rPr>
        <w:t xml:space="preserve"> millions of children and </w:t>
      </w:r>
      <w:r w:rsidR="30F2CABC" w:rsidRPr="00B20EC7">
        <w:rPr>
          <w:rFonts w:ascii="Calibri" w:hAnsi="Calibri" w:cs="Calibri"/>
          <w:sz w:val="28"/>
          <w:szCs w:val="28"/>
        </w:rPr>
        <w:t>often</w:t>
      </w:r>
      <w:r w:rsidRPr="00B20EC7">
        <w:rPr>
          <w:rFonts w:ascii="Calibri" w:hAnsi="Calibri" w:cs="Calibri"/>
          <w:sz w:val="28"/>
          <w:szCs w:val="28"/>
        </w:rPr>
        <w:t xml:space="preserve"> persists into adulthood and has an impact on</w:t>
      </w:r>
      <w:r w:rsidR="006E6A09" w:rsidRPr="00B20EC7">
        <w:rPr>
          <w:rFonts w:ascii="Calibri" w:hAnsi="Calibri" w:cs="Calibri"/>
          <w:sz w:val="28"/>
          <w:szCs w:val="28"/>
        </w:rPr>
        <w:t xml:space="preserve"> the</w:t>
      </w:r>
      <w:r w:rsidRPr="00B20EC7">
        <w:rPr>
          <w:rFonts w:ascii="Calibri" w:hAnsi="Calibri" w:cs="Calibri"/>
          <w:sz w:val="28"/>
          <w:szCs w:val="28"/>
        </w:rPr>
        <w:t xml:space="preserve"> behaviour of individuals. </w:t>
      </w:r>
      <w:r w:rsidR="00C02200" w:rsidRPr="00B20EC7">
        <w:rPr>
          <w:rFonts w:ascii="Calibri" w:hAnsi="Calibri" w:cs="Calibri"/>
          <w:sz w:val="28"/>
          <w:szCs w:val="28"/>
        </w:rPr>
        <w:t xml:space="preserve">Children with ADHD may appear restless, struggle to concentrate at home or school, and react to distractions.  Children with ADHD may suffer with </w:t>
      </w:r>
      <w:bookmarkStart w:id="0" w:name="_Int_R0trGgNk"/>
      <w:r w:rsidR="00C02200" w:rsidRPr="00B20EC7">
        <w:rPr>
          <w:rFonts w:ascii="Calibri" w:hAnsi="Calibri" w:cs="Calibri"/>
          <w:sz w:val="28"/>
          <w:szCs w:val="28"/>
        </w:rPr>
        <w:t>additional</w:t>
      </w:r>
      <w:bookmarkEnd w:id="0"/>
      <w:r w:rsidR="00C02200" w:rsidRPr="00B20EC7">
        <w:rPr>
          <w:rFonts w:ascii="Calibri" w:hAnsi="Calibri" w:cs="Calibri"/>
          <w:sz w:val="28"/>
          <w:szCs w:val="28"/>
        </w:rPr>
        <w:t xml:space="preserve"> concerns, such as sleep and anxiety problems</w:t>
      </w:r>
      <w:r w:rsidR="00A364B0" w:rsidRPr="00B20EC7">
        <w:rPr>
          <w:rFonts w:ascii="Calibri" w:hAnsi="Calibri" w:cs="Calibri"/>
          <w:sz w:val="28"/>
          <w:szCs w:val="28"/>
        </w:rPr>
        <w:t xml:space="preserve"> </w:t>
      </w:r>
      <w:r w:rsidR="00A364B0" w:rsidRPr="00B20EC7">
        <w:rPr>
          <w:rFonts w:ascii="Calibri" w:hAnsi="Calibri" w:cs="Calibri"/>
          <w:color w:val="000000" w:themeColor="text1"/>
          <w:sz w:val="28"/>
          <w:szCs w:val="28"/>
        </w:rPr>
        <w:t>(NHS, 2021)</w:t>
      </w:r>
      <w:r w:rsidR="00A364B0" w:rsidRPr="00B20EC7">
        <w:rPr>
          <w:rFonts w:ascii="Calibri" w:hAnsi="Calibri" w:cs="Calibri"/>
          <w:color w:val="000000" w:themeColor="text1"/>
          <w:sz w:val="28"/>
          <w:szCs w:val="28"/>
        </w:rPr>
        <w:t>. R</w:t>
      </w:r>
      <w:r w:rsidR="00A364B0" w:rsidRPr="00B20EC7">
        <w:rPr>
          <w:rFonts w:ascii="Calibri" w:hAnsi="Calibri" w:cs="Calibri"/>
          <w:sz w:val="28"/>
          <w:szCs w:val="28"/>
        </w:rPr>
        <w:t xml:space="preserve">esearch has </w:t>
      </w:r>
      <w:bookmarkStart w:id="1" w:name="_Int_ILFcJz3F"/>
      <w:r w:rsidR="00A364B0" w:rsidRPr="00B20EC7">
        <w:rPr>
          <w:rFonts w:ascii="Calibri" w:hAnsi="Calibri" w:cs="Calibri"/>
          <w:sz w:val="28"/>
          <w:szCs w:val="28"/>
        </w:rPr>
        <w:t>indicated</w:t>
      </w:r>
      <w:bookmarkEnd w:id="1"/>
      <w:r w:rsidR="00A364B0" w:rsidRPr="00B20EC7">
        <w:rPr>
          <w:rFonts w:ascii="Calibri" w:hAnsi="Calibri" w:cs="Calibri"/>
          <w:sz w:val="28"/>
          <w:szCs w:val="28"/>
        </w:rPr>
        <w:t xml:space="preserve"> that children who have attention-deficit/hyperactivity disorder (ADHD) may also experience a negative influence on their academic performance if they experience feelings of sleepiness during the day. </w:t>
      </w:r>
      <w:r w:rsidR="003E5CFA" w:rsidRPr="00B20EC7">
        <w:rPr>
          <w:rFonts w:ascii="Calibri" w:hAnsi="Calibri" w:cs="Calibri"/>
          <w:color w:val="000000" w:themeColor="text1"/>
        </w:rPr>
        <w:t xml:space="preserve">(Sciberras, </w:t>
      </w:r>
      <w:r w:rsidR="00FB3656" w:rsidRPr="00B20EC7">
        <w:rPr>
          <w:rFonts w:ascii="Calibri" w:hAnsi="Calibri" w:cs="Calibri"/>
          <w:color w:val="000000" w:themeColor="text1"/>
        </w:rPr>
        <w:t>2020)</w:t>
      </w:r>
      <w:r w:rsidR="00FB3656" w:rsidRPr="00B20EC7">
        <w:rPr>
          <w:rFonts w:ascii="Calibri" w:hAnsi="Calibri" w:cs="Calibri"/>
          <w:sz w:val="28"/>
          <w:szCs w:val="28"/>
        </w:rPr>
        <w:t>. Considering</w:t>
      </w:r>
      <w:r w:rsidR="00A364B0" w:rsidRPr="00B20EC7">
        <w:rPr>
          <w:rFonts w:ascii="Calibri" w:hAnsi="Calibri" w:cs="Calibri"/>
          <w:sz w:val="28"/>
          <w:szCs w:val="28"/>
        </w:rPr>
        <w:t xml:space="preserve"> that children with attention-deficit/hyperactivity disorder (ADHD) have difficulties sleeping, enhancing sleep may be able to help improve certain areas of the child's </w:t>
      </w:r>
      <w:r w:rsidR="00A364B0" w:rsidRPr="00B20EC7">
        <w:rPr>
          <w:rFonts w:ascii="Calibri" w:hAnsi="Calibri" w:cs="Calibri"/>
          <w:sz w:val="28"/>
          <w:szCs w:val="28"/>
        </w:rPr>
        <w:t>performance.</w:t>
      </w:r>
      <w:r w:rsidRPr="00B20EC7">
        <w:rPr>
          <w:rFonts w:ascii="Calibri" w:hAnsi="Calibri" w:cs="Calibri"/>
          <w:sz w:val="28"/>
          <w:szCs w:val="28"/>
        </w:rPr>
        <w:t xml:space="preserve"> </w:t>
      </w:r>
      <w:r w:rsidRPr="00B20EC7">
        <w:rPr>
          <w:rFonts w:ascii="Calibri" w:hAnsi="Calibri" w:cs="Calibri"/>
          <w:color w:val="000000" w:themeColor="text1"/>
          <w:sz w:val="28"/>
          <w:szCs w:val="28"/>
        </w:rPr>
        <w:t xml:space="preserve">(NHS, 2021). </w:t>
      </w:r>
      <w:r w:rsidR="00C02200" w:rsidRPr="00B20EC7">
        <w:rPr>
          <w:rFonts w:ascii="Calibri" w:hAnsi="Calibri" w:cs="Calibri"/>
          <w:color w:val="000000" w:themeColor="text1"/>
          <w:sz w:val="28"/>
          <w:szCs w:val="28"/>
        </w:rPr>
        <w:t>Children who have attention-deficit/hyperactivity disorder (ADHD) sometimes struggle with their poor self-esteem and the challenges they have in their interactions.</w:t>
      </w:r>
      <w:r w:rsidR="006E6A09" w:rsidRPr="00B20EC7">
        <w:rPr>
          <w:rFonts w:ascii="Calibri" w:hAnsi="Calibri" w:cs="Calibri"/>
          <w:color w:val="000000" w:themeColor="text1"/>
          <w:sz w:val="28"/>
          <w:szCs w:val="28"/>
        </w:rPr>
        <w:t xml:space="preserve"> (Mayo Clinic, 2019).</w:t>
      </w:r>
      <w:r w:rsidR="00A23089" w:rsidRPr="00B20EC7">
        <w:rPr>
          <w:rFonts w:ascii="Calibri" w:hAnsi="Calibri" w:cs="Calibri"/>
          <w:color w:val="000000" w:themeColor="text1"/>
          <w:sz w:val="28"/>
          <w:szCs w:val="28"/>
        </w:rPr>
        <w:t xml:space="preserve"> </w:t>
      </w:r>
      <w:r w:rsidR="00C02200" w:rsidRPr="00B20EC7">
        <w:rPr>
          <w:rFonts w:ascii="Calibri" w:hAnsi="Calibri" w:cs="Calibri"/>
          <w:color w:val="000000" w:themeColor="text1"/>
          <w:sz w:val="28"/>
          <w:szCs w:val="28"/>
        </w:rPr>
        <w:t xml:space="preserve">The treatment of attention-deficit/hyperactivity disorder (ADHD) can be </w:t>
      </w:r>
      <w:r w:rsidR="328DBA5C" w:rsidRPr="00B20EC7">
        <w:rPr>
          <w:rFonts w:ascii="Calibri" w:hAnsi="Calibri" w:cs="Calibri"/>
          <w:color w:val="000000" w:themeColor="text1"/>
          <w:sz w:val="28"/>
          <w:szCs w:val="28"/>
        </w:rPr>
        <w:t>carried out</w:t>
      </w:r>
      <w:r w:rsidR="00C02200" w:rsidRPr="00B20EC7">
        <w:rPr>
          <w:rFonts w:ascii="Calibri" w:hAnsi="Calibri" w:cs="Calibri"/>
          <w:color w:val="000000" w:themeColor="text1"/>
          <w:sz w:val="28"/>
          <w:szCs w:val="28"/>
        </w:rPr>
        <w:t xml:space="preserve"> through either psychotherapy or medication; however, it is </w:t>
      </w:r>
      <w:r w:rsidR="18E9A938" w:rsidRPr="00B20EC7">
        <w:rPr>
          <w:rFonts w:ascii="Calibri" w:hAnsi="Calibri" w:cs="Calibri"/>
          <w:color w:val="000000" w:themeColor="text1"/>
          <w:sz w:val="28"/>
          <w:szCs w:val="28"/>
        </w:rPr>
        <w:t>often</w:t>
      </w:r>
      <w:r w:rsidR="00C02200" w:rsidRPr="00B20EC7">
        <w:rPr>
          <w:rFonts w:ascii="Calibri" w:hAnsi="Calibri" w:cs="Calibri"/>
          <w:color w:val="000000" w:themeColor="text1"/>
          <w:sz w:val="28"/>
          <w:szCs w:val="28"/>
        </w:rPr>
        <w:t xml:space="preserve"> the combination of the two that proves to be the most successful.</w:t>
      </w:r>
      <w:r w:rsidR="00537881" w:rsidRPr="00B20EC7">
        <w:rPr>
          <w:rFonts w:ascii="Calibri" w:hAnsi="Calibri" w:cs="Calibri"/>
          <w:sz w:val="28"/>
          <w:szCs w:val="28"/>
        </w:rPr>
        <w:t xml:space="preserve"> </w:t>
      </w:r>
      <w:r w:rsidR="00515255" w:rsidRPr="00B20EC7">
        <w:rPr>
          <w:rFonts w:ascii="Calibri" w:hAnsi="Calibri" w:cs="Calibri"/>
          <w:color w:val="000000" w:themeColor="text1"/>
          <w:sz w:val="28"/>
          <w:szCs w:val="28"/>
        </w:rPr>
        <w:t xml:space="preserve">A specialist, such as a psychiatrist or paediatrician, </w:t>
      </w:r>
      <w:r w:rsidR="00F236E6" w:rsidRPr="00B20EC7">
        <w:rPr>
          <w:rFonts w:ascii="Calibri" w:hAnsi="Calibri" w:cs="Calibri"/>
          <w:color w:val="000000" w:themeColor="text1"/>
          <w:sz w:val="28"/>
          <w:szCs w:val="28"/>
        </w:rPr>
        <w:t xml:space="preserve">usually </w:t>
      </w:r>
      <w:r w:rsidR="00515255" w:rsidRPr="00B20EC7">
        <w:rPr>
          <w:rFonts w:ascii="Calibri" w:hAnsi="Calibri" w:cs="Calibri"/>
          <w:color w:val="000000" w:themeColor="text1"/>
          <w:sz w:val="28"/>
          <w:szCs w:val="28"/>
        </w:rPr>
        <w:t>arranges treatment.</w:t>
      </w:r>
    </w:p>
    <w:p w14:paraId="483E09BC" w14:textId="77777777" w:rsidR="007D4692" w:rsidRPr="00B20EC7" w:rsidRDefault="007D4692" w:rsidP="00943DB1">
      <w:pPr>
        <w:rPr>
          <w:rFonts w:ascii="Calibri" w:hAnsi="Calibri" w:cs="Calibri"/>
          <w:color w:val="000000" w:themeColor="text1"/>
          <w:sz w:val="28"/>
          <w:szCs w:val="28"/>
        </w:rPr>
      </w:pPr>
    </w:p>
    <w:p w14:paraId="3877C046" w14:textId="41FBB4A8" w:rsidR="007D4692" w:rsidRPr="00B20EC7" w:rsidRDefault="007D4692" w:rsidP="0024774D">
      <w:pPr>
        <w:rPr>
          <w:rFonts w:ascii="Calibri" w:hAnsi="Calibri" w:cs="Calibri"/>
          <w:color w:val="000000" w:themeColor="text1"/>
          <w:sz w:val="28"/>
          <w:szCs w:val="28"/>
        </w:rPr>
      </w:pPr>
      <w:r w:rsidRPr="00B20EC7">
        <w:rPr>
          <w:rFonts w:ascii="Calibri" w:hAnsi="Calibri" w:cs="Calibri"/>
          <w:color w:val="000000" w:themeColor="text1"/>
          <w:sz w:val="28"/>
          <w:szCs w:val="28"/>
        </w:rPr>
        <w:t>Over the next two years, the number of children in Wales who are waiting for a diagnosis for autism or attention-deficit/hyperactivity disorder might nearly triple to 61,000. (News, 2025) says that the mental health minister for Wales, Sarah Murphy, informed the Senedd children's committee that in September of last year, 20,770 youngsters were awaiting a neurodevelopmental evaluation. "</w:t>
      </w:r>
      <w:r w:rsidR="0038524A" w:rsidRPr="00B20EC7">
        <w:rPr>
          <w:rFonts w:ascii="Calibri" w:hAnsi="Calibri" w:cs="Calibri"/>
          <w:color w:val="000000" w:themeColor="text1"/>
          <w:sz w:val="28"/>
          <w:szCs w:val="28"/>
        </w:rPr>
        <w:t>According to the NHS Executive's assessment, between 41,000 and 61,000 patients will be waiting for these evaluations by March 2027.</w:t>
      </w:r>
      <w:r w:rsidRPr="00B20EC7">
        <w:rPr>
          <w:rFonts w:ascii="Calibri" w:hAnsi="Calibri" w:cs="Calibri"/>
          <w:color w:val="000000" w:themeColor="text1"/>
          <w:sz w:val="28"/>
          <w:szCs w:val="28"/>
        </w:rPr>
        <w:t>"</w:t>
      </w:r>
    </w:p>
    <w:p w14:paraId="212235D4" w14:textId="77777777" w:rsidR="007D4692" w:rsidRPr="00B20EC7" w:rsidRDefault="007D4692" w:rsidP="00943DB1">
      <w:pPr>
        <w:rPr>
          <w:rFonts w:ascii="Calibri" w:hAnsi="Calibri" w:cs="Calibri"/>
          <w:color w:val="000000" w:themeColor="text1"/>
          <w:sz w:val="28"/>
          <w:szCs w:val="28"/>
        </w:rPr>
      </w:pPr>
    </w:p>
    <w:p w14:paraId="343A4691" w14:textId="4F4B8F07" w:rsidR="00D128B7" w:rsidRPr="00B20EC7" w:rsidRDefault="00D128B7" w:rsidP="003F0E3F">
      <w:pPr>
        <w:rPr>
          <w:rFonts w:ascii="Calibri" w:hAnsi="Calibri" w:cs="Calibri"/>
          <w:b/>
          <w:bCs/>
          <w:sz w:val="28"/>
          <w:szCs w:val="28"/>
          <w:u w:val="single"/>
        </w:rPr>
      </w:pPr>
      <w:r w:rsidRPr="00B20EC7">
        <w:rPr>
          <w:rFonts w:ascii="Calibri" w:hAnsi="Calibri" w:cs="Calibri"/>
          <w:b/>
          <w:bCs/>
          <w:color w:val="000000" w:themeColor="text1"/>
          <w:sz w:val="28"/>
          <w:szCs w:val="28"/>
          <w:u w:val="single"/>
        </w:rPr>
        <w:t>S</w:t>
      </w:r>
      <w:r w:rsidR="003F0E3F" w:rsidRPr="00B20EC7">
        <w:rPr>
          <w:rFonts w:ascii="Calibri" w:hAnsi="Calibri" w:cs="Calibri"/>
          <w:b/>
          <w:bCs/>
          <w:color w:val="000000" w:themeColor="text1"/>
          <w:sz w:val="28"/>
          <w:szCs w:val="28"/>
          <w:u w:val="single"/>
        </w:rPr>
        <w:t>ymptoms and Diagnosis</w:t>
      </w:r>
    </w:p>
    <w:p w14:paraId="3BCF91DF" w14:textId="77777777" w:rsidR="003F0E3F" w:rsidRPr="00B20EC7" w:rsidRDefault="003F0E3F" w:rsidP="003F0E3F">
      <w:pPr>
        <w:rPr>
          <w:rFonts w:ascii="Calibri" w:hAnsi="Calibri" w:cs="Calibri"/>
          <w:sz w:val="28"/>
          <w:szCs w:val="28"/>
        </w:rPr>
      </w:pPr>
    </w:p>
    <w:p w14:paraId="19A0FAC6" w14:textId="26DEC217" w:rsidR="00E24938" w:rsidRPr="00B20EC7" w:rsidRDefault="00C02200" w:rsidP="00E24938">
      <w:pPr>
        <w:rPr>
          <w:rFonts w:ascii="Calibri" w:hAnsi="Calibri" w:cs="Calibri"/>
          <w:color w:val="000000" w:themeColor="text1"/>
          <w:sz w:val="28"/>
          <w:szCs w:val="28"/>
        </w:rPr>
      </w:pPr>
      <w:r w:rsidRPr="00B20EC7">
        <w:rPr>
          <w:rFonts w:ascii="Calibri" w:hAnsi="Calibri" w:cs="Calibri"/>
          <w:color w:val="000000" w:themeColor="text1"/>
          <w:sz w:val="28"/>
          <w:szCs w:val="28"/>
        </w:rPr>
        <w:t xml:space="preserve">The signs and symptoms of attention-deficit/hyperactivity disorder (ADHD) usually show themselves at </w:t>
      </w:r>
      <w:r w:rsidR="31A018DA" w:rsidRPr="00B20EC7">
        <w:rPr>
          <w:rFonts w:ascii="Calibri" w:hAnsi="Calibri" w:cs="Calibri"/>
          <w:color w:val="000000" w:themeColor="text1"/>
          <w:sz w:val="28"/>
          <w:szCs w:val="28"/>
        </w:rPr>
        <w:t>an early</w:t>
      </w:r>
      <w:r w:rsidRPr="00B20EC7">
        <w:rPr>
          <w:rFonts w:ascii="Calibri" w:hAnsi="Calibri" w:cs="Calibri"/>
          <w:color w:val="000000" w:themeColor="text1"/>
          <w:sz w:val="28"/>
          <w:szCs w:val="28"/>
        </w:rPr>
        <w:t xml:space="preserve"> age and may become more noticeable when a child's environment experiences a change, such as when they start attending school or daycare.</w:t>
      </w:r>
      <w:r w:rsidRPr="00B20EC7">
        <w:rPr>
          <w:rFonts w:ascii="Calibri" w:hAnsi="Calibri" w:cs="Calibri"/>
          <w:color w:val="000000" w:themeColor="text1"/>
          <w:sz w:val="28"/>
          <w:szCs w:val="28"/>
        </w:rPr>
        <w:t xml:space="preserve"> </w:t>
      </w:r>
      <w:r w:rsidR="00D52A65" w:rsidRPr="00B20EC7">
        <w:rPr>
          <w:rFonts w:ascii="Calibri" w:hAnsi="Calibri" w:cs="Calibri"/>
          <w:color w:val="000000" w:themeColor="text1"/>
          <w:sz w:val="28"/>
          <w:szCs w:val="28"/>
        </w:rPr>
        <w:t>(NHS, 2021)</w:t>
      </w:r>
      <w:r w:rsidR="002841FB" w:rsidRPr="00B20EC7">
        <w:rPr>
          <w:rFonts w:ascii="Calibri" w:hAnsi="Calibri" w:cs="Calibri"/>
          <w:color w:val="000000" w:themeColor="text1"/>
          <w:sz w:val="28"/>
          <w:szCs w:val="28"/>
        </w:rPr>
        <w:t xml:space="preserve">. </w:t>
      </w:r>
      <w:r w:rsidRPr="00B20EC7">
        <w:rPr>
          <w:rFonts w:ascii="Calibri" w:hAnsi="Calibri" w:cs="Calibri"/>
          <w:color w:val="000000" w:themeColor="text1"/>
          <w:sz w:val="28"/>
          <w:szCs w:val="28"/>
        </w:rPr>
        <w:t xml:space="preserve">In addition to the fact that </w:t>
      </w:r>
      <w:bookmarkStart w:id="2" w:name="_Int_qN2XQ1jJ"/>
      <w:r w:rsidRPr="00B20EC7">
        <w:rPr>
          <w:rFonts w:ascii="Calibri" w:hAnsi="Calibri" w:cs="Calibri"/>
          <w:color w:val="000000" w:themeColor="text1"/>
          <w:sz w:val="28"/>
          <w:szCs w:val="28"/>
        </w:rPr>
        <w:t xml:space="preserve">the </w:t>
      </w:r>
      <w:r w:rsidRPr="00B20EC7">
        <w:rPr>
          <w:rFonts w:ascii="Calibri" w:hAnsi="Calibri" w:cs="Calibri"/>
          <w:color w:val="000000" w:themeColor="text1"/>
          <w:sz w:val="28"/>
          <w:szCs w:val="28"/>
        </w:rPr>
        <w:lastRenderedPageBreak/>
        <w:t>majority of</w:t>
      </w:r>
      <w:bookmarkEnd w:id="2"/>
      <w:r w:rsidRPr="00B20EC7">
        <w:rPr>
          <w:rFonts w:ascii="Calibri" w:hAnsi="Calibri" w:cs="Calibri"/>
          <w:color w:val="000000" w:themeColor="text1"/>
          <w:sz w:val="28"/>
          <w:szCs w:val="28"/>
        </w:rPr>
        <w:t xml:space="preserve"> cases of attention-deficit/hyperactivity disorder (ADHD) are diagnosed in children younger than 12 years old, there are instances in which it is diagnosed later in childhood. In Wales, it is estimated that 8.4% of children and 2.5% of adults suffer from attention-deficit/hyperactivity disorder (ADHD). </w:t>
      </w:r>
      <w:r w:rsidR="00B9785B" w:rsidRPr="00B20EC7">
        <w:rPr>
          <w:rFonts w:ascii="Calibri" w:hAnsi="Calibri" w:cs="Calibri"/>
          <w:color w:val="000000" w:themeColor="text1"/>
          <w:sz w:val="28"/>
          <w:szCs w:val="28"/>
        </w:rPr>
        <w:t>(</w:t>
      </w:r>
      <w:proofErr w:type="spellStart"/>
      <w:r w:rsidR="00B9785B" w:rsidRPr="00B20EC7">
        <w:rPr>
          <w:rFonts w:ascii="Calibri" w:hAnsi="Calibri" w:cs="Calibri"/>
          <w:color w:val="000000" w:themeColor="text1"/>
          <w:sz w:val="28"/>
          <w:szCs w:val="28"/>
        </w:rPr>
        <w:t>Elmaghraby</w:t>
      </w:r>
      <w:proofErr w:type="spellEnd"/>
      <w:r w:rsidR="00B9785B" w:rsidRPr="00B20EC7">
        <w:rPr>
          <w:rFonts w:ascii="Calibri" w:hAnsi="Calibri" w:cs="Calibri"/>
          <w:color w:val="000000" w:themeColor="text1"/>
          <w:sz w:val="28"/>
          <w:szCs w:val="28"/>
        </w:rPr>
        <w:t xml:space="preserve"> and </w:t>
      </w:r>
      <w:proofErr w:type="spellStart"/>
      <w:r w:rsidR="00B9785B" w:rsidRPr="00B20EC7">
        <w:rPr>
          <w:rFonts w:ascii="Calibri" w:hAnsi="Calibri" w:cs="Calibri"/>
          <w:color w:val="000000" w:themeColor="text1"/>
          <w:sz w:val="28"/>
          <w:szCs w:val="28"/>
        </w:rPr>
        <w:t>Garayalde</w:t>
      </w:r>
      <w:proofErr w:type="spellEnd"/>
      <w:r w:rsidR="00B9785B" w:rsidRPr="00B20EC7">
        <w:rPr>
          <w:rFonts w:ascii="Calibri" w:hAnsi="Calibri" w:cs="Calibri"/>
          <w:color w:val="000000" w:themeColor="text1"/>
          <w:sz w:val="28"/>
          <w:szCs w:val="28"/>
        </w:rPr>
        <w:t>, 2022)</w:t>
      </w:r>
    </w:p>
    <w:p w14:paraId="2375C5E1" w14:textId="77777777" w:rsidR="003D5593" w:rsidRPr="00B20EC7" w:rsidRDefault="003D5593" w:rsidP="00E24938">
      <w:pPr>
        <w:rPr>
          <w:rFonts w:ascii="Calibri" w:hAnsi="Calibri" w:cs="Calibri"/>
          <w:color w:val="000000" w:themeColor="text1"/>
          <w:sz w:val="28"/>
          <w:szCs w:val="28"/>
        </w:rPr>
      </w:pPr>
    </w:p>
    <w:p w14:paraId="37924F9E" w14:textId="2DF50F25" w:rsidR="003D5593" w:rsidRPr="00B20EC7" w:rsidRDefault="2B409293" w:rsidP="003D5593">
      <w:pPr>
        <w:rPr>
          <w:rFonts w:ascii="Calibri" w:hAnsi="Calibri" w:cs="Calibri"/>
          <w:color w:val="000000" w:themeColor="text1"/>
          <w:sz w:val="28"/>
          <w:szCs w:val="28"/>
        </w:rPr>
      </w:pPr>
      <w:r w:rsidRPr="00B20EC7">
        <w:rPr>
          <w:rFonts w:ascii="Calibri" w:hAnsi="Calibri" w:cs="Calibri"/>
          <w:color w:val="000000" w:themeColor="text1"/>
          <w:sz w:val="28"/>
          <w:szCs w:val="28"/>
        </w:rPr>
        <w:t>There are f</w:t>
      </w:r>
      <w:r w:rsidR="003D5593" w:rsidRPr="00B20EC7">
        <w:rPr>
          <w:rFonts w:ascii="Calibri" w:hAnsi="Calibri" w:cs="Calibri"/>
          <w:color w:val="000000" w:themeColor="text1"/>
          <w:sz w:val="28"/>
          <w:szCs w:val="28"/>
        </w:rPr>
        <w:t xml:space="preserve">ive </w:t>
      </w:r>
      <w:bookmarkStart w:id="3" w:name="_Int_dDgNCsem"/>
      <w:r w:rsidR="003D5593" w:rsidRPr="00B20EC7">
        <w:rPr>
          <w:rFonts w:ascii="Calibri" w:hAnsi="Calibri" w:cs="Calibri"/>
          <w:color w:val="000000" w:themeColor="text1"/>
          <w:sz w:val="28"/>
          <w:szCs w:val="28"/>
        </w:rPr>
        <w:t>different kinds</w:t>
      </w:r>
      <w:bookmarkEnd w:id="3"/>
      <w:r w:rsidR="003D5593" w:rsidRPr="00B20EC7">
        <w:rPr>
          <w:rFonts w:ascii="Calibri" w:hAnsi="Calibri" w:cs="Calibri"/>
          <w:color w:val="000000" w:themeColor="text1"/>
          <w:sz w:val="28"/>
          <w:szCs w:val="28"/>
        </w:rPr>
        <w:t xml:space="preserve"> of medications have been granted to treat ADHD:</w:t>
      </w:r>
    </w:p>
    <w:p w14:paraId="030537FE" w14:textId="77777777" w:rsidR="003D5593" w:rsidRPr="00B20EC7" w:rsidRDefault="003D5593" w:rsidP="003D5593">
      <w:pPr>
        <w:rPr>
          <w:rFonts w:ascii="Calibri" w:hAnsi="Calibri" w:cs="Calibri"/>
          <w:color w:val="000000" w:themeColor="text1"/>
          <w:sz w:val="28"/>
          <w:szCs w:val="28"/>
        </w:rPr>
      </w:pPr>
    </w:p>
    <w:p w14:paraId="7A41CBB5" w14:textId="77777777" w:rsidR="003D5593" w:rsidRPr="00B20EC7" w:rsidRDefault="003D5593" w:rsidP="004E4C6E">
      <w:pPr>
        <w:pStyle w:val="ListParagraph"/>
        <w:numPr>
          <w:ilvl w:val="0"/>
          <w:numId w:val="4"/>
        </w:numPr>
        <w:rPr>
          <w:rFonts w:ascii="Calibri" w:hAnsi="Calibri" w:cs="Calibri"/>
          <w:color w:val="000000" w:themeColor="text1"/>
          <w:sz w:val="28"/>
          <w:szCs w:val="28"/>
        </w:rPr>
      </w:pPr>
      <w:r w:rsidRPr="00B20EC7">
        <w:rPr>
          <w:rFonts w:ascii="Calibri" w:hAnsi="Calibri" w:cs="Calibri"/>
          <w:color w:val="000000" w:themeColor="text1"/>
          <w:sz w:val="28"/>
          <w:szCs w:val="28"/>
        </w:rPr>
        <w:t>Lisdexamfetamine with methylphenidate</w:t>
      </w:r>
    </w:p>
    <w:p w14:paraId="4930E70D" w14:textId="77777777" w:rsidR="003D5593" w:rsidRPr="00B20EC7" w:rsidRDefault="003D5593" w:rsidP="004E4C6E">
      <w:pPr>
        <w:pStyle w:val="ListParagraph"/>
        <w:numPr>
          <w:ilvl w:val="0"/>
          <w:numId w:val="4"/>
        </w:numPr>
        <w:rPr>
          <w:rFonts w:ascii="Calibri" w:hAnsi="Calibri" w:cs="Calibri"/>
          <w:color w:val="000000" w:themeColor="text1"/>
          <w:sz w:val="28"/>
          <w:szCs w:val="28"/>
        </w:rPr>
      </w:pPr>
      <w:r w:rsidRPr="00B20EC7">
        <w:rPr>
          <w:rFonts w:ascii="Calibri" w:hAnsi="Calibri" w:cs="Calibri"/>
          <w:color w:val="000000" w:themeColor="text1"/>
          <w:sz w:val="28"/>
          <w:szCs w:val="28"/>
        </w:rPr>
        <w:t>Dexamfetamine</w:t>
      </w:r>
    </w:p>
    <w:p w14:paraId="11A96DC8" w14:textId="741CB7B5" w:rsidR="003D5593" w:rsidRPr="00B20EC7" w:rsidRDefault="003D5593" w:rsidP="004E4C6E">
      <w:pPr>
        <w:pStyle w:val="ListParagraph"/>
        <w:numPr>
          <w:ilvl w:val="0"/>
          <w:numId w:val="4"/>
        </w:numPr>
        <w:rPr>
          <w:rFonts w:ascii="Calibri" w:hAnsi="Calibri" w:cs="Calibri"/>
          <w:color w:val="000000" w:themeColor="text1"/>
          <w:sz w:val="28"/>
          <w:szCs w:val="28"/>
        </w:rPr>
      </w:pPr>
      <w:r w:rsidRPr="00B20EC7">
        <w:rPr>
          <w:rFonts w:ascii="Calibri" w:hAnsi="Calibri" w:cs="Calibri"/>
          <w:color w:val="000000" w:themeColor="text1"/>
          <w:sz w:val="28"/>
          <w:szCs w:val="28"/>
        </w:rPr>
        <w:t>Guanfacine with atomoxetine</w:t>
      </w:r>
    </w:p>
    <w:p w14:paraId="6C689065" w14:textId="77777777" w:rsidR="000F19BC" w:rsidRPr="00B20EC7" w:rsidRDefault="000F19BC" w:rsidP="000F19BC">
      <w:pPr>
        <w:pStyle w:val="ListParagraph"/>
        <w:rPr>
          <w:rFonts w:ascii="Calibri" w:hAnsi="Calibri" w:cs="Calibri"/>
          <w:color w:val="000000" w:themeColor="text1"/>
          <w:sz w:val="28"/>
          <w:szCs w:val="28"/>
        </w:rPr>
      </w:pPr>
    </w:p>
    <w:p w14:paraId="72F9305F" w14:textId="6580FE57" w:rsidR="00E24938" w:rsidRPr="00B20EC7" w:rsidRDefault="004C7A9E" w:rsidP="004C7A9E">
      <w:pPr>
        <w:rPr>
          <w:rFonts w:ascii="Calibri" w:hAnsi="Calibri" w:cs="Calibri"/>
          <w:color w:val="000000" w:themeColor="text1"/>
          <w:sz w:val="28"/>
          <w:szCs w:val="28"/>
        </w:rPr>
      </w:pPr>
      <w:r w:rsidRPr="00B20EC7">
        <w:rPr>
          <w:rFonts w:ascii="Calibri" w:hAnsi="Calibri" w:cs="Calibri"/>
          <w:color w:val="000000" w:themeColor="text1"/>
          <w:sz w:val="28"/>
          <w:szCs w:val="28"/>
        </w:rPr>
        <w:t>These medications may help someone with ADHD focus better, be more controlled, feel calmer, and gain and practise new abilities, but they are not a permanent cure.</w:t>
      </w:r>
      <w:r w:rsidR="00712AA6" w:rsidRPr="00B20EC7">
        <w:rPr>
          <w:rFonts w:ascii="Calibri" w:hAnsi="Calibri" w:cs="Calibri"/>
          <w:color w:val="000000" w:themeColor="text1"/>
          <w:sz w:val="28"/>
          <w:szCs w:val="28"/>
        </w:rPr>
        <w:t xml:space="preserve"> </w:t>
      </w:r>
      <w:r w:rsidR="00AD64EB" w:rsidRPr="00B20EC7">
        <w:rPr>
          <w:rFonts w:ascii="Calibri" w:hAnsi="Calibri" w:cs="Calibri"/>
          <w:color w:val="000000" w:themeColor="text1"/>
          <w:sz w:val="28"/>
          <w:szCs w:val="28"/>
        </w:rPr>
        <w:t xml:space="preserve"> </w:t>
      </w:r>
      <w:r w:rsidR="00712AA6" w:rsidRPr="00B20EC7">
        <w:rPr>
          <w:rFonts w:ascii="Calibri" w:hAnsi="Calibri" w:cs="Calibri"/>
          <w:color w:val="000000" w:themeColor="text1"/>
          <w:sz w:val="28"/>
          <w:szCs w:val="28"/>
        </w:rPr>
        <w:t xml:space="preserve">The most often prescribed medication for ADHD is methylphenidate. </w:t>
      </w:r>
      <w:r w:rsidR="00C02200" w:rsidRPr="00B20EC7">
        <w:rPr>
          <w:rFonts w:ascii="Calibri" w:hAnsi="Calibri" w:cs="Calibri"/>
          <w:color w:val="000000" w:themeColor="text1"/>
          <w:sz w:val="28"/>
          <w:szCs w:val="28"/>
        </w:rPr>
        <w:t xml:space="preserve">It belongs to a class of medicines known as stimulants, which work by increasing brain activity, particularly in areas involved in attention and conduct. </w:t>
      </w:r>
      <w:r w:rsidR="00C226A1" w:rsidRPr="00B20EC7">
        <w:rPr>
          <w:rFonts w:ascii="Calibri" w:hAnsi="Calibri" w:cs="Calibri"/>
          <w:color w:val="000000" w:themeColor="text1"/>
          <w:sz w:val="28"/>
          <w:szCs w:val="28"/>
        </w:rPr>
        <w:t>(NHS, 2021)</w:t>
      </w:r>
      <w:r w:rsidR="009E615A" w:rsidRPr="00B20EC7">
        <w:rPr>
          <w:rFonts w:ascii="Calibri" w:hAnsi="Calibri" w:cs="Calibri"/>
          <w:color w:val="000000" w:themeColor="text1"/>
          <w:sz w:val="28"/>
          <w:szCs w:val="28"/>
        </w:rPr>
        <w:t xml:space="preserve"> </w:t>
      </w:r>
    </w:p>
    <w:p w14:paraId="1D6FA30B" w14:textId="77777777" w:rsidR="006E0F9D" w:rsidRPr="00B20EC7" w:rsidRDefault="006E0F9D" w:rsidP="007B0162">
      <w:pPr>
        <w:numPr>
          <w:ilvl w:val="0"/>
          <w:numId w:val="7"/>
        </w:numPr>
        <w:spacing w:before="100" w:beforeAutospacing="1" w:after="120"/>
        <w:rPr>
          <w:rFonts w:ascii="Calibri" w:hAnsi="Calibri" w:cs="Calibri"/>
          <w:color w:val="212B32"/>
          <w:sz w:val="28"/>
          <w:szCs w:val="28"/>
        </w:rPr>
      </w:pPr>
      <w:r w:rsidRPr="00B20EC7">
        <w:rPr>
          <w:rFonts w:ascii="Calibri" w:hAnsi="Calibri" w:cs="Calibri"/>
          <w:color w:val="212B32"/>
          <w:sz w:val="28"/>
          <w:szCs w:val="28"/>
        </w:rPr>
        <w:t>appetite reduction, which may result in inadequate weight gain or weight loss</w:t>
      </w:r>
    </w:p>
    <w:p w14:paraId="0439B3B1" w14:textId="340F7677" w:rsidR="0053493A" w:rsidRPr="00B20EC7" w:rsidRDefault="007B0162" w:rsidP="004C7A9E">
      <w:pPr>
        <w:numPr>
          <w:ilvl w:val="0"/>
          <w:numId w:val="7"/>
        </w:numPr>
        <w:spacing w:before="100" w:beforeAutospacing="1" w:after="120"/>
        <w:rPr>
          <w:rFonts w:ascii="Calibri" w:hAnsi="Calibri" w:cs="Calibri"/>
          <w:color w:val="212B32"/>
          <w:sz w:val="28"/>
          <w:szCs w:val="28"/>
        </w:rPr>
      </w:pPr>
      <w:r w:rsidRPr="00B20EC7">
        <w:rPr>
          <w:rFonts w:ascii="Calibri" w:hAnsi="Calibri" w:cs="Calibri"/>
          <w:color w:val="212B32"/>
          <w:sz w:val="28"/>
          <w:szCs w:val="28"/>
        </w:rPr>
        <w:t>trouble sleeping</w:t>
      </w:r>
    </w:p>
    <w:p w14:paraId="7C9F0ADA" w14:textId="77777777" w:rsidR="003A0D0F" w:rsidRPr="00B20EC7" w:rsidRDefault="0053493A" w:rsidP="004C7A9E">
      <w:pPr>
        <w:rPr>
          <w:rFonts w:ascii="Calibri" w:hAnsi="Calibri" w:cs="Calibri"/>
          <w:color w:val="000000"/>
          <w:sz w:val="28"/>
          <w:szCs w:val="28"/>
        </w:rPr>
      </w:pPr>
      <w:r w:rsidRPr="00B20EC7">
        <w:rPr>
          <w:rFonts w:ascii="Calibri" w:hAnsi="Calibri" w:cs="Calibri"/>
          <w:color w:val="000000" w:themeColor="text1"/>
          <w:sz w:val="28"/>
          <w:szCs w:val="28"/>
        </w:rPr>
        <w:t>One medication that activates certain parts of the brain is lisdexamfetamine. It reduces impulsive behaviour, helps focus attention, and improve concentration.</w:t>
      </w:r>
      <w:r w:rsidR="00AE3A6E" w:rsidRPr="00B20EC7">
        <w:rPr>
          <w:rFonts w:ascii="Calibri" w:hAnsi="Calibri" w:cs="Calibri"/>
          <w:color w:val="000000" w:themeColor="text1"/>
          <w:sz w:val="28"/>
          <w:szCs w:val="28"/>
        </w:rPr>
        <w:t xml:space="preserve"> (NHS, 2021)</w:t>
      </w:r>
      <w:r w:rsidR="00CF2BC7" w:rsidRPr="00B20EC7">
        <w:rPr>
          <w:rFonts w:ascii="Calibri" w:hAnsi="Calibri" w:cs="Calibri"/>
          <w:color w:val="000000" w:themeColor="text1"/>
          <w:sz w:val="28"/>
          <w:szCs w:val="28"/>
        </w:rPr>
        <w:t xml:space="preserve"> taking these tablets can have a side effect</w:t>
      </w:r>
      <w:r w:rsidR="00105940" w:rsidRPr="00B20EC7">
        <w:rPr>
          <w:rFonts w:ascii="Calibri" w:hAnsi="Calibri" w:cs="Calibri"/>
          <w:color w:val="000000" w:themeColor="text1"/>
          <w:sz w:val="28"/>
          <w:szCs w:val="28"/>
        </w:rPr>
        <w:t xml:space="preserve"> </w:t>
      </w:r>
      <w:r w:rsidR="00033724" w:rsidRPr="00B20EC7">
        <w:rPr>
          <w:rFonts w:ascii="Calibri" w:hAnsi="Calibri" w:cs="Calibri"/>
          <w:color w:val="000000" w:themeColor="text1"/>
          <w:sz w:val="28"/>
          <w:szCs w:val="28"/>
        </w:rPr>
        <w:t xml:space="preserve">which include </w:t>
      </w:r>
    </w:p>
    <w:p w14:paraId="6651A012" w14:textId="77777777" w:rsidR="003A0D0F" w:rsidRPr="00B20EC7" w:rsidRDefault="00EE2E23" w:rsidP="003A0D0F">
      <w:pPr>
        <w:pStyle w:val="ListParagraph"/>
        <w:numPr>
          <w:ilvl w:val="0"/>
          <w:numId w:val="6"/>
        </w:numPr>
        <w:rPr>
          <w:rFonts w:ascii="Calibri" w:hAnsi="Calibri" w:cs="Calibri"/>
          <w:color w:val="000000" w:themeColor="text1"/>
          <w:sz w:val="28"/>
          <w:szCs w:val="28"/>
        </w:rPr>
      </w:pPr>
      <w:r w:rsidRPr="00B20EC7">
        <w:rPr>
          <w:rFonts w:ascii="Calibri" w:hAnsi="Calibri" w:cs="Calibri"/>
          <w:color w:val="000000" w:themeColor="text1"/>
          <w:sz w:val="28"/>
          <w:szCs w:val="28"/>
        </w:rPr>
        <w:t xml:space="preserve">dizziness </w:t>
      </w:r>
    </w:p>
    <w:p w14:paraId="7012349D" w14:textId="77777777" w:rsidR="003A0D0F" w:rsidRPr="00B20EC7" w:rsidRDefault="00EE2E23" w:rsidP="003A0D0F">
      <w:pPr>
        <w:pStyle w:val="ListParagraph"/>
        <w:numPr>
          <w:ilvl w:val="0"/>
          <w:numId w:val="6"/>
        </w:numPr>
        <w:rPr>
          <w:rFonts w:ascii="Calibri" w:hAnsi="Calibri" w:cs="Calibri"/>
          <w:color w:val="000000" w:themeColor="text1"/>
          <w:sz w:val="28"/>
          <w:szCs w:val="28"/>
        </w:rPr>
      </w:pPr>
      <w:r w:rsidRPr="00B20EC7">
        <w:rPr>
          <w:rFonts w:ascii="Calibri" w:hAnsi="Calibri" w:cs="Calibri"/>
          <w:color w:val="000000" w:themeColor="text1"/>
          <w:sz w:val="28"/>
          <w:szCs w:val="28"/>
        </w:rPr>
        <w:t>headaches</w:t>
      </w:r>
    </w:p>
    <w:p w14:paraId="47147D11" w14:textId="2018BCDD" w:rsidR="00EA3CA1" w:rsidRPr="00B20EC7" w:rsidRDefault="00EE2E23" w:rsidP="003A0D0F">
      <w:pPr>
        <w:pStyle w:val="ListParagraph"/>
        <w:numPr>
          <w:ilvl w:val="0"/>
          <w:numId w:val="6"/>
        </w:numPr>
        <w:rPr>
          <w:rFonts w:ascii="Calibri" w:hAnsi="Calibri" w:cs="Calibri"/>
          <w:color w:val="000000" w:themeColor="text1"/>
          <w:sz w:val="28"/>
          <w:szCs w:val="28"/>
        </w:rPr>
      </w:pPr>
      <w:r w:rsidRPr="00B20EC7">
        <w:rPr>
          <w:rFonts w:ascii="Calibri" w:hAnsi="Calibri" w:cs="Calibri"/>
          <w:color w:val="000000" w:themeColor="text1"/>
          <w:sz w:val="28"/>
          <w:szCs w:val="28"/>
        </w:rPr>
        <w:t>nausea.</w:t>
      </w:r>
    </w:p>
    <w:p w14:paraId="35BC7280" w14:textId="10445E82" w:rsidR="00A022FC" w:rsidRPr="00B20EC7" w:rsidRDefault="00A364B0" w:rsidP="00295C4F">
      <w:pPr>
        <w:rPr>
          <w:rFonts w:ascii="Calibri" w:hAnsi="Calibri" w:cs="Calibri"/>
          <w:color w:val="000000" w:themeColor="text1"/>
          <w:sz w:val="28"/>
          <w:szCs w:val="28"/>
        </w:rPr>
      </w:pPr>
      <w:r w:rsidRPr="00B20EC7">
        <w:rPr>
          <w:rFonts w:ascii="Calibri" w:hAnsi="Calibri" w:cs="Calibri"/>
          <w:color w:val="000000" w:themeColor="text1"/>
          <w:sz w:val="28"/>
          <w:szCs w:val="28"/>
        </w:rPr>
        <w:t>Dexamfetamine performs a function that is comparable to that of lisdexamfetamine.</w:t>
      </w:r>
    </w:p>
    <w:p w14:paraId="1482A838" w14:textId="77777777" w:rsidR="00A364B0" w:rsidRPr="00B20EC7" w:rsidRDefault="00A364B0" w:rsidP="00295C4F">
      <w:pPr>
        <w:rPr>
          <w:rFonts w:ascii="Calibri" w:hAnsi="Calibri" w:cs="Calibri"/>
          <w:color w:val="000000" w:themeColor="text1"/>
          <w:sz w:val="28"/>
          <w:szCs w:val="28"/>
        </w:rPr>
      </w:pPr>
    </w:p>
    <w:p w14:paraId="2DAD8F62" w14:textId="77777777" w:rsidR="00A364B0" w:rsidRPr="00B20EC7" w:rsidRDefault="00A364B0" w:rsidP="00A364B0">
      <w:pPr>
        <w:rPr>
          <w:rFonts w:ascii="Calibri" w:hAnsi="Calibri" w:cs="Calibri"/>
          <w:color w:val="000000" w:themeColor="text1"/>
          <w:sz w:val="28"/>
          <w:szCs w:val="28"/>
        </w:rPr>
      </w:pPr>
      <w:r w:rsidRPr="00B20EC7">
        <w:rPr>
          <w:rFonts w:ascii="Calibri" w:hAnsi="Calibri" w:cs="Calibri"/>
          <w:color w:val="000000" w:themeColor="text1"/>
          <w:sz w:val="28"/>
          <w:szCs w:val="28"/>
        </w:rPr>
        <w:t>Atomoxetine functions distinctly from other ADHD medications.</w:t>
      </w:r>
    </w:p>
    <w:p w14:paraId="3A023B99" w14:textId="77777777" w:rsidR="00A364B0" w:rsidRPr="00B20EC7" w:rsidRDefault="00A364B0" w:rsidP="00A364B0">
      <w:pPr>
        <w:rPr>
          <w:rFonts w:ascii="Calibri" w:hAnsi="Calibri" w:cs="Calibri"/>
          <w:color w:val="000000" w:themeColor="text1"/>
          <w:sz w:val="28"/>
          <w:szCs w:val="28"/>
        </w:rPr>
      </w:pPr>
    </w:p>
    <w:p w14:paraId="0EAD389A" w14:textId="766273D2" w:rsidR="003A0D0F" w:rsidRPr="00B20EC7" w:rsidRDefault="00A364B0" w:rsidP="00A364B0">
      <w:pPr>
        <w:rPr>
          <w:rFonts w:ascii="Calibri" w:eastAsiaTheme="minorHAnsi" w:hAnsi="Calibri" w:cs="Calibri"/>
          <w:color w:val="000000" w:themeColor="text1"/>
          <w:kern w:val="2"/>
          <w:sz w:val="28"/>
          <w:szCs w:val="28"/>
          <w:lang w:eastAsia="en-US"/>
          <w14:ligatures w14:val="standardContextual"/>
        </w:rPr>
      </w:pPr>
      <w:r w:rsidRPr="00B20EC7">
        <w:rPr>
          <w:rFonts w:ascii="Calibri" w:hAnsi="Calibri" w:cs="Calibri"/>
          <w:color w:val="000000" w:themeColor="text1"/>
          <w:sz w:val="28"/>
          <w:szCs w:val="28"/>
        </w:rPr>
        <w:t xml:space="preserve">Guanfacine has been shown to reduce blood pressure and to improve attention by acting on a specific region of the brain. </w:t>
      </w:r>
      <w:r w:rsidR="003A0D0F" w:rsidRPr="00B20EC7">
        <w:rPr>
          <w:rFonts w:ascii="Calibri" w:hAnsi="Calibri" w:cs="Calibri"/>
          <w:color w:val="212B32"/>
          <w:sz w:val="28"/>
          <w:szCs w:val="28"/>
        </w:rPr>
        <w:t>tiredness or fatigue</w:t>
      </w:r>
    </w:p>
    <w:p w14:paraId="26611947" w14:textId="38DBFD53" w:rsidR="003A0D0F" w:rsidRPr="00B20EC7" w:rsidRDefault="003A0D0F" w:rsidP="003A0D0F">
      <w:pPr>
        <w:numPr>
          <w:ilvl w:val="0"/>
          <w:numId w:val="5"/>
        </w:numPr>
        <w:spacing w:before="100" w:beforeAutospacing="1" w:after="120"/>
        <w:rPr>
          <w:rFonts w:ascii="Calibri" w:hAnsi="Calibri" w:cs="Calibri"/>
          <w:color w:val="212B32"/>
          <w:sz w:val="28"/>
          <w:szCs w:val="28"/>
        </w:rPr>
      </w:pPr>
      <w:r w:rsidRPr="00B20EC7">
        <w:rPr>
          <w:rFonts w:ascii="Calibri" w:hAnsi="Calibri" w:cs="Calibri"/>
          <w:color w:val="212B32"/>
          <w:sz w:val="28"/>
          <w:szCs w:val="28"/>
        </w:rPr>
        <w:t>headache</w:t>
      </w:r>
    </w:p>
    <w:p w14:paraId="76138E82" w14:textId="5F891129" w:rsidR="003A0D0F" w:rsidRPr="00B20EC7" w:rsidRDefault="003A0D0F" w:rsidP="003A0D0F">
      <w:pPr>
        <w:numPr>
          <w:ilvl w:val="0"/>
          <w:numId w:val="5"/>
        </w:numPr>
        <w:spacing w:before="100" w:beforeAutospacing="1" w:after="120"/>
        <w:rPr>
          <w:rFonts w:ascii="Calibri" w:hAnsi="Calibri" w:cs="Calibri"/>
          <w:color w:val="212B32"/>
          <w:sz w:val="28"/>
          <w:szCs w:val="28"/>
        </w:rPr>
      </w:pPr>
      <w:r w:rsidRPr="00B20EC7">
        <w:rPr>
          <w:rFonts w:ascii="Calibri" w:hAnsi="Calibri" w:cs="Calibri"/>
          <w:color w:val="212B32"/>
          <w:sz w:val="28"/>
          <w:szCs w:val="28"/>
        </w:rPr>
        <w:t>abdominal pain</w:t>
      </w:r>
    </w:p>
    <w:p w14:paraId="674F09A2" w14:textId="4F5A6FF3" w:rsidR="003A0D0F" w:rsidRPr="00B20EC7" w:rsidRDefault="003A0D0F" w:rsidP="003A0D0F">
      <w:pPr>
        <w:numPr>
          <w:ilvl w:val="0"/>
          <w:numId w:val="5"/>
        </w:numPr>
        <w:spacing w:before="100" w:beforeAutospacing="1"/>
        <w:rPr>
          <w:rFonts w:ascii="Calibri" w:hAnsi="Calibri" w:cs="Calibri"/>
          <w:color w:val="212B32"/>
          <w:sz w:val="28"/>
          <w:szCs w:val="28"/>
        </w:rPr>
      </w:pPr>
      <w:r w:rsidRPr="00B20EC7">
        <w:rPr>
          <w:rFonts w:ascii="Calibri" w:hAnsi="Calibri" w:cs="Calibri"/>
          <w:color w:val="212B32"/>
          <w:sz w:val="28"/>
          <w:szCs w:val="28"/>
        </w:rPr>
        <w:lastRenderedPageBreak/>
        <w:t>dry mouth</w:t>
      </w:r>
    </w:p>
    <w:p w14:paraId="09966210" w14:textId="469F32FA" w:rsidR="002E140A" w:rsidRPr="00B20EC7" w:rsidRDefault="002E140A" w:rsidP="00943DB1">
      <w:pPr>
        <w:rPr>
          <w:rFonts w:ascii="Calibri" w:hAnsi="Calibri" w:cs="Calibri"/>
          <w:color w:val="000000" w:themeColor="text1"/>
          <w:sz w:val="28"/>
          <w:szCs w:val="28"/>
        </w:rPr>
      </w:pPr>
    </w:p>
    <w:p w14:paraId="465F0DB4" w14:textId="14EBAEFD" w:rsidR="00E33625" w:rsidRPr="00B20EC7" w:rsidRDefault="00E33625" w:rsidP="00943DB1">
      <w:pPr>
        <w:rPr>
          <w:rFonts w:ascii="Calibri" w:hAnsi="Calibri" w:cs="Calibri"/>
          <w:color w:val="000000" w:themeColor="text1"/>
          <w:sz w:val="28"/>
          <w:szCs w:val="28"/>
        </w:rPr>
      </w:pPr>
    </w:p>
    <w:p w14:paraId="4C2DBC26" w14:textId="260D52AB" w:rsidR="003B0601" w:rsidRPr="00B20EC7" w:rsidRDefault="003B0601" w:rsidP="00943DB1">
      <w:pPr>
        <w:rPr>
          <w:rFonts w:ascii="Calibri" w:hAnsi="Calibri" w:cs="Calibri"/>
          <w:color w:val="000000" w:themeColor="text1"/>
          <w:sz w:val="28"/>
          <w:szCs w:val="28"/>
        </w:rPr>
      </w:pPr>
    </w:p>
    <w:p w14:paraId="434304AA" w14:textId="229C68B0" w:rsidR="003B0601" w:rsidRPr="00B20EC7" w:rsidRDefault="003B0601" w:rsidP="00943DB1">
      <w:pPr>
        <w:rPr>
          <w:rFonts w:ascii="Calibri" w:hAnsi="Calibri" w:cs="Calibri"/>
          <w:color w:val="000000" w:themeColor="text1"/>
          <w:sz w:val="28"/>
          <w:szCs w:val="28"/>
        </w:rPr>
      </w:pPr>
    </w:p>
    <w:p w14:paraId="6F72590D" w14:textId="2C7953E2" w:rsidR="003B0601" w:rsidRPr="00B20EC7" w:rsidRDefault="00C01A3C" w:rsidP="00943DB1">
      <w:pPr>
        <w:rPr>
          <w:rFonts w:ascii="Calibri" w:hAnsi="Calibri" w:cs="Calibri"/>
          <w:color w:val="000000" w:themeColor="text1"/>
          <w:sz w:val="28"/>
          <w:szCs w:val="28"/>
        </w:rPr>
      </w:pPr>
      <w:r w:rsidRPr="00B20EC7">
        <w:rPr>
          <w:rFonts w:ascii="Calibri" w:hAnsi="Calibri" w:cs="Calibri"/>
          <w:noProof/>
          <w:sz w:val="28"/>
          <w:szCs w:val="28"/>
        </w:rPr>
        <w:drawing>
          <wp:anchor distT="0" distB="0" distL="114300" distR="114300" simplePos="0" relativeHeight="251658240" behindDoc="0" locked="0" layoutInCell="1" allowOverlap="1" wp14:anchorId="74ABD39E" wp14:editId="016907F6">
            <wp:simplePos x="0" y="0"/>
            <wp:positionH relativeFrom="column">
              <wp:posOffset>-779780</wp:posOffset>
            </wp:positionH>
            <wp:positionV relativeFrom="paragraph">
              <wp:posOffset>-722630</wp:posOffset>
            </wp:positionV>
            <wp:extent cx="2633980" cy="2633980"/>
            <wp:effectExtent l="0" t="0" r="0" b="0"/>
            <wp:wrapSquare wrapText="bothSides"/>
            <wp:docPr id="2008475587" name="Picture 1" descr="A poster of a child with adhd sympto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75587" name="Picture 1" descr="A poster of a child with adhd symptom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3980" cy="2633980"/>
                    </a:xfrm>
                    <a:prstGeom prst="rect">
                      <a:avLst/>
                    </a:prstGeom>
                  </pic:spPr>
                </pic:pic>
              </a:graphicData>
            </a:graphic>
            <wp14:sizeRelH relativeFrom="page">
              <wp14:pctWidth>0</wp14:pctWidth>
            </wp14:sizeRelH>
            <wp14:sizeRelV relativeFrom="page">
              <wp14:pctHeight>0</wp14:pctHeight>
            </wp14:sizeRelV>
          </wp:anchor>
        </w:drawing>
      </w:r>
    </w:p>
    <w:p w14:paraId="79523480" w14:textId="4814A0D2" w:rsidR="003B0601" w:rsidRPr="00B20EC7" w:rsidRDefault="003B0601" w:rsidP="00943DB1">
      <w:pPr>
        <w:rPr>
          <w:rFonts w:ascii="Calibri" w:hAnsi="Calibri" w:cs="Calibri"/>
          <w:color w:val="000000" w:themeColor="text1"/>
          <w:sz w:val="28"/>
          <w:szCs w:val="28"/>
        </w:rPr>
      </w:pPr>
    </w:p>
    <w:p w14:paraId="77B8964C" w14:textId="40977DF6" w:rsidR="003B0601" w:rsidRPr="00B20EC7" w:rsidRDefault="003B0601" w:rsidP="00943DB1">
      <w:pPr>
        <w:rPr>
          <w:rFonts w:ascii="Calibri" w:hAnsi="Calibri" w:cs="Calibri"/>
          <w:color w:val="000000" w:themeColor="text1"/>
          <w:sz w:val="28"/>
          <w:szCs w:val="28"/>
        </w:rPr>
      </w:pPr>
    </w:p>
    <w:p w14:paraId="4012B501" w14:textId="6251F26F" w:rsidR="003B0601" w:rsidRPr="00B20EC7" w:rsidRDefault="003B0601" w:rsidP="00943DB1">
      <w:pPr>
        <w:rPr>
          <w:rFonts w:ascii="Calibri" w:hAnsi="Calibri" w:cs="Calibri"/>
          <w:color w:val="000000" w:themeColor="text1"/>
          <w:sz w:val="28"/>
          <w:szCs w:val="28"/>
        </w:rPr>
      </w:pPr>
    </w:p>
    <w:p w14:paraId="076C2A90" w14:textId="5F25A8CC" w:rsidR="003B0601" w:rsidRPr="00B20EC7" w:rsidRDefault="003B0601" w:rsidP="00943DB1">
      <w:pPr>
        <w:rPr>
          <w:rFonts w:ascii="Calibri" w:hAnsi="Calibri" w:cs="Calibri"/>
          <w:color w:val="000000" w:themeColor="text1"/>
          <w:sz w:val="28"/>
          <w:szCs w:val="28"/>
        </w:rPr>
      </w:pPr>
    </w:p>
    <w:p w14:paraId="151FF924" w14:textId="4C4ECA9C" w:rsidR="003B0601" w:rsidRPr="00B20EC7" w:rsidRDefault="00D347D0" w:rsidP="00943DB1">
      <w:pPr>
        <w:rPr>
          <w:rFonts w:ascii="Calibri" w:hAnsi="Calibri" w:cs="Calibri"/>
          <w:color w:val="000000" w:themeColor="text1"/>
          <w:sz w:val="28"/>
          <w:szCs w:val="28"/>
        </w:rPr>
      </w:pPr>
      <w:r w:rsidRPr="00B20EC7">
        <w:rPr>
          <w:rFonts w:ascii="Calibri" w:hAnsi="Calibri" w:cs="Calibri"/>
          <w:color w:val="000000"/>
        </w:rPr>
        <w:t>(</w:t>
      </w:r>
      <w:proofErr w:type="spellStart"/>
      <w:r w:rsidRPr="00B20EC7">
        <w:rPr>
          <w:rFonts w:ascii="Calibri" w:hAnsi="Calibri" w:cs="Calibri"/>
          <w:color w:val="000000"/>
        </w:rPr>
        <w:t>Konduri</w:t>
      </w:r>
      <w:proofErr w:type="spellEnd"/>
      <w:r w:rsidRPr="00B20EC7">
        <w:rPr>
          <w:rFonts w:ascii="Calibri" w:hAnsi="Calibri" w:cs="Calibri"/>
          <w:color w:val="000000"/>
        </w:rPr>
        <w:t>, 2023)</w:t>
      </w:r>
    </w:p>
    <w:p w14:paraId="181D534C" w14:textId="458D7815" w:rsidR="003B0601" w:rsidRPr="00B20EC7" w:rsidRDefault="003B0601" w:rsidP="00943DB1">
      <w:pPr>
        <w:rPr>
          <w:rFonts w:ascii="Calibri" w:hAnsi="Calibri" w:cs="Calibri"/>
          <w:color w:val="000000" w:themeColor="text1"/>
          <w:sz w:val="28"/>
          <w:szCs w:val="28"/>
        </w:rPr>
      </w:pPr>
    </w:p>
    <w:p w14:paraId="07A76DC1" w14:textId="06B3907C" w:rsidR="003B0601" w:rsidRPr="00B20EC7" w:rsidRDefault="003B0601" w:rsidP="00943DB1">
      <w:pPr>
        <w:rPr>
          <w:rFonts w:ascii="Calibri" w:hAnsi="Calibri" w:cs="Calibri"/>
          <w:color w:val="000000" w:themeColor="text1"/>
          <w:sz w:val="28"/>
          <w:szCs w:val="28"/>
        </w:rPr>
      </w:pPr>
    </w:p>
    <w:p w14:paraId="54A5A00F" w14:textId="0AA4FFDC" w:rsidR="003A0D0F" w:rsidRPr="00B20EC7" w:rsidRDefault="003A0D0F" w:rsidP="00943DB1">
      <w:pPr>
        <w:rPr>
          <w:rFonts w:ascii="Calibri" w:hAnsi="Calibri" w:cs="Calibri"/>
          <w:color w:val="000000" w:themeColor="text1"/>
          <w:sz w:val="28"/>
          <w:szCs w:val="28"/>
        </w:rPr>
      </w:pPr>
    </w:p>
    <w:p w14:paraId="4C3DA8FE" w14:textId="370D14E5" w:rsidR="003A0D0F" w:rsidRPr="00B20EC7" w:rsidRDefault="003A0D0F" w:rsidP="00943DB1">
      <w:pPr>
        <w:rPr>
          <w:rFonts w:ascii="Calibri" w:hAnsi="Calibri" w:cs="Calibri"/>
          <w:color w:val="000000" w:themeColor="text1"/>
          <w:sz w:val="28"/>
          <w:szCs w:val="28"/>
        </w:rPr>
      </w:pPr>
    </w:p>
    <w:p w14:paraId="012DCFB7" w14:textId="2963ED03" w:rsidR="00E33625" w:rsidRPr="00B20EC7" w:rsidRDefault="00E33625" w:rsidP="00943DB1">
      <w:pPr>
        <w:rPr>
          <w:rFonts w:ascii="Calibri" w:hAnsi="Calibri" w:cs="Calibri"/>
          <w:color w:val="000000" w:themeColor="text1"/>
          <w:sz w:val="28"/>
          <w:szCs w:val="28"/>
        </w:rPr>
      </w:pPr>
      <w:r w:rsidRPr="00B20EC7">
        <w:rPr>
          <w:rFonts w:ascii="Calibri" w:hAnsi="Calibri" w:cs="Calibri"/>
          <w:color w:val="000000" w:themeColor="text1"/>
          <w:sz w:val="28"/>
          <w:szCs w:val="28"/>
        </w:rPr>
        <w:t xml:space="preserve">There are three </w:t>
      </w:r>
      <w:r w:rsidR="14914FD9" w:rsidRPr="00B20EC7">
        <w:rPr>
          <w:rFonts w:ascii="Calibri" w:hAnsi="Calibri" w:cs="Calibri"/>
          <w:color w:val="000000" w:themeColor="text1"/>
          <w:sz w:val="28"/>
          <w:szCs w:val="28"/>
        </w:rPr>
        <w:t>unusual</w:t>
      </w:r>
      <w:r w:rsidR="003B1C28" w:rsidRPr="00B20EC7">
        <w:rPr>
          <w:rFonts w:ascii="Calibri" w:hAnsi="Calibri" w:cs="Calibri"/>
          <w:color w:val="000000" w:themeColor="text1"/>
          <w:sz w:val="28"/>
          <w:szCs w:val="28"/>
        </w:rPr>
        <w:t xml:space="preserve"> types of ADHD</w:t>
      </w:r>
      <w:r w:rsidR="0049714E" w:rsidRPr="00B20EC7">
        <w:rPr>
          <w:rFonts w:ascii="Calibri" w:hAnsi="Calibri" w:cs="Calibri"/>
          <w:color w:val="000000" w:themeColor="text1"/>
          <w:sz w:val="28"/>
          <w:szCs w:val="28"/>
        </w:rPr>
        <w:t>:</w:t>
      </w:r>
    </w:p>
    <w:p w14:paraId="012A4616" w14:textId="57A88593" w:rsidR="00F3702D" w:rsidRPr="00B20EC7" w:rsidRDefault="00F3702D" w:rsidP="00943DB1">
      <w:pPr>
        <w:rPr>
          <w:rFonts w:ascii="Calibri" w:hAnsi="Calibri" w:cs="Calibri"/>
          <w:color w:val="000000" w:themeColor="text1"/>
          <w:sz w:val="28"/>
          <w:szCs w:val="28"/>
        </w:rPr>
      </w:pPr>
    </w:p>
    <w:p w14:paraId="400FC2B6" w14:textId="195819C1" w:rsidR="007B42A5" w:rsidRPr="00B20EC7" w:rsidRDefault="00F3702D" w:rsidP="007B42A5">
      <w:pPr>
        <w:pStyle w:val="ListParagraph"/>
        <w:numPr>
          <w:ilvl w:val="0"/>
          <w:numId w:val="1"/>
        </w:numPr>
        <w:rPr>
          <w:rFonts w:ascii="Calibri" w:hAnsi="Calibri" w:cs="Calibri"/>
          <w:color w:val="000000"/>
          <w:sz w:val="28"/>
          <w:szCs w:val="28"/>
        </w:rPr>
      </w:pPr>
      <w:r w:rsidRPr="00B20EC7">
        <w:rPr>
          <w:rFonts w:ascii="Calibri" w:hAnsi="Calibri" w:cs="Calibri"/>
          <w:color w:val="000000" w:themeColor="text1"/>
          <w:sz w:val="28"/>
          <w:szCs w:val="28"/>
        </w:rPr>
        <w:t>Predominantly inattentive presentation.</w:t>
      </w:r>
      <w:r w:rsidR="00041DCC" w:rsidRPr="00B20EC7">
        <w:rPr>
          <w:rFonts w:ascii="Calibri" w:hAnsi="Calibri" w:cs="Calibri"/>
          <w:color w:val="000000" w:themeColor="text1"/>
          <w:sz w:val="28"/>
          <w:szCs w:val="28"/>
        </w:rPr>
        <w:t xml:space="preserve"> (difficulty concentrating </w:t>
      </w:r>
      <w:r w:rsidR="007B42A5" w:rsidRPr="00B20EC7">
        <w:rPr>
          <w:rFonts w:ascii="Calibri" w:hAnsi="Calibri" w:cs="Calibri"/>
          <w:color w:val="000000" w:themeColor="text1"/>
          <w:sz w:val="28"/>
          <w:szCs w:val="28"/>
        </w:rPr>
        <w:t>and focusing)</w:t>
      </w:r>
    </w:p>
    <w:p w14:paraId="314BFD42" w14:textId="3B76B583" w:rsidR="00F3702D" w:rsidRPr="00B20EC7" w:rsidRDefault="00F3702D" w:rsidP="007B42A5">
      <w:pPr>
        <w:pStyle w:val="ListParagraph"/>
        <w:numPr>
          <w:ilvl w:val="0"/>
          <w:numId w:val="1"/>
        </w:numPr>
        <w:rPr>
          <w:rFonts w:ascii="Calibri" w:hAnsi="Calibri" w:cs="Calibri"/>
          <w:color w:val="000000"/>
          <w:sz w:val="28"/>
          <w:szCs w:val="28"/>
        </w:rPr>
      </w:pPr>
      <w:r w:rsidRPr="00B20EC7">
        <w:rPr>
          <w:rFonts w:ascii="Calibri" w:hAnsi="Calibri" w:cs="Calibri"/>
          <w:color w:val="000000" w:themeColor="text1"/>
          <w:sz w:val="28"/>
          <w:szCs w:val="28"/>
        </w:rPr>
        <w:t>Predominantly hyperactive/impulsive presentation.</w:t>
      </w:r>
    </w:p>
    <w:p w14:paraId="321149AE" w14:textId="20211365" w:rsidR="0049714E" w:rsidRPr="00B20EC7" w:rsidRDefault="00F3702D" w:rsidP="00F3702D">
      <w:pPr>
        <w:pStyle w:val="ListParagraph"/>
        <w:numPr>
          <w:ilvl w:val="0"/>
          <w:numId w:val="1"/>
        </w:numPr>
        <w:rPr>
          <w:rFonts w:ascii="Calibri" w:hAnsi="Calibri" w:cs="Calibri"/>
          <w:color w:val="000000"/>
          <w:sz w:val="28"/>
          <w:szCs w:val="28"/>
        </w:rPr>
      </w:pPr>
      <w:r w:rsidRPr="00B20EC7">
        <w:rPr>
          <w:rFonts w:ascii="Calibri" w:hAnsi="Calibri" w:cs="Calibri"/>
          <w:color w:val="000000" w:themeColor="text1"/>
          <w:sz w:val="28"/>
          <w:szCs w:val="28"/>
        </w:rPr>
        <w:t>Combined presentation.</w:t>
      </w:r>
    </w:p>
    <w:p w14:paraId="3151805A" w14:textId="1DB00CD5" w:rsidR="00EA60CA" w:rsidRPr="00B20EC7" w:rsidRDefault="00EA60CA" w:rsidP="00943DB1">
      <w:pPr>
        <w:rPr>
          <w:rFonts w:ascii="Calibri" w:hAnsi="Calibri" w:cs="Calibri"/>
          <w:color w:val="000000"/>
          <w:sz w:val="28"/>
          <w:szCs w:val="28"/>
        </w:rPr>
      </w:pPr>
    </w:p>
    <w:p w14:paraId="26FEAE5F" w14:textId="18D5255B" w:rsidR="00C52F9F" w:rsidRPr="00B20EC7" w:rsidRDefault="00C02200" w:rsidP="00943DB1">
      <w:pPr>
        <w:rPr>
          <w:rFonts w:ascii="Calibri" w:hAnsi="Calibri" w:cs="Calibri"/>
          <w:sz w:val="28"/>
          <w:szCs w:val="28"/>
        </w:rPr>
      </w:pPr>
      <w:r w:rsidRPr="00B20EC7">
        <w:rPr>
          <w:rFonts w:ascii="Calibri" w:hAnsi="Calibri" w:cs="Calibri"/>
          <w:sz w:val="28"/>
          <w:szCs w:val="28"/>
        </w:rPr>
        <w:t>The phrase "hyperactivity" refers to activities that entail a lot of movement, such as fidgeting, having too much energy, not sitting still, or talking too much.</w:t>
      </w:r>
    </w:p>
    <w:p w14:paraId="340C1509" w14:textId="7C2B3513" w:rsidR="00C925F4" w:rsidRPr="00B20EC7" w:rsidRDefault="00C925F4" w:rsidP="00943DB1">
      <w:pPr>
        <w:pStyle w:val="ListParagraph"/>
        <w:numPr>
          <w:ilvl w:val="0"/>
          <w:numId w:val="3"/>
        </w:numPr>
        <w:rPr>
          <w:rFonts w:ascii="Calibri" w:hAnsi="Calibri" w:cs="Calibri"/>
          <w:sz w:val="28"/>
          <w:szCs w:val="28"/>
        </w:rPr>
      </w:pPr>
      <w:r w:rsidRPr="00B20EC7">
        <w:rPr>
          <w:rFonts w:ascii="Calibri" w:hAnsi="Calibri" w:cs="Calibri"/>
          <w:sz w:val="28"/>
          <w:szCs w:val="28"/>
        </w:rPr>
        <w:t>Constantly moving as though driven by a motor</w:t>
      </w:r>
    </w:p>
    <w:p w14:paraId="12F7478F" w14:textId="3E62071E" w:rsidR="00C52F9F" w:rsidRPr="00B20EC7" w:rsidRDefault="00C52F9F" w:rsidP="00943DB1">
      <w:pPr>
        <w:pStyle w:val="ListParagraph"/>
        <w:numPr>
          <w:ilvl w:val="0"/>
          <w:numId w:val="3"/>
        </w:numPr>
        <w:rPr>
          <w:rFonts w:ascii="Calibri" w:hAnsi="Calibri" w:cs="Calibri"/>
          <w:sz w:val="28"/>
          <w:szCs w:val="28"/>
        </w:rPr>
      </w:pPr>
      <w:r w:rsidRPr="00B20EC7">
        <w:rPr>
          <w:rFonts w:ascii="Calibri" w:hAnsi="Calibri" w:cs="Calibri"/>
          <w:sz w:val="28"/>
          <w:szCs w:val="28"/>
        </w:rPr>
        <w:t>Not able to stay seated (in classroom, workplace)</w:t>
      </w:r>
    </w:p>
    <w:p w14:paraId="40E713AD" w14:textId="22030948" w:rsidR="00375B68" w:rsidRPr="00B20EC7" w:rsidRDefault="00C12FFC" w:rsidP="00C12FFC">
      <w:pPr>
        <w:pStyle w:val="ListParagraph"/>
        <w:numPr>
          <w:ilvl w:val="0"/>
          <w:numId w:val="3"/>
        </w:numPr>
        <w:rPr>
          <w:rFonts w:ascii="Calibri" w:hAnsi="Calibri" w:cs="Calibri"/>
          <w:sz w:val="28"/>
          <w:szCs w:val="28"/>
        </w:rPr>
      </w:pPr>
      <w:r w:rsidRPr="00B20EC7">
        <w:rPr>
          <w:rFonts w:ascii="Calibri" w:hAnsi="Calibri" w:cs="Calibri"/>
          <w:sz w:val="28"/>
          <w:szCs w:val="28"/>
        </w:rPr>
        <w:t xml:space="preserve">interferes with or disrupts other people (e.g., interrupts </w:t>
      </w:r>
      <w:r w:rsidR="626FB06F" w:rsidRPr="00B20EC7">
        <w:rPr>
          <w:rFonts w:ascii="Calibri" w:hAnsi="Calibri" w:cs="Calibri"/>
          <w:sz w:val="28"/>
          <w:szCs w:val="28"/>
        </w:rPr>
        <w:t>game</w:t>
      </w:r>
      <w:r w:rsidRPr="00B20EC7">
        <w:rPr>
          <w:rFonts w:ascii="Calibri" w:hAnsi="Calibri" w:cs="Calibri"/>
          <w:sz w:val="28"/>
          <w:szCs w:val="28"/>
        </w:rPr>
        <w:t xml:space="preserve">, talks, or activities, or begins utilising someone else's property without their consent). </w:t>
      </w:r>
      <w:r w:rsidR="00C02200" w:rsidRPr="00B20EC7">
        <w:rPr>
          <w:rFonts w:ascii="Calibri" w:hAnsi="Calibri" w:cs="Calibri"/>
          <w:sz w:val="28"/>
          <w:szCs w:val="28"/>
        </w:rPr>
        <w:t>Older teenagers and adults may mimic what others are doing</w:t>
      </w:r>
      <w:r w:rsidRPr="00B20EC7">
        <w:rPr>
          <w:rFonts w:ascii="Calibri" w:hAnsi="Calibri" w:cs="Calibri"/>
          <w:sz w:val="28"/>
          <w:szCs w:val="28"/>
        </w:rPr>
        <w:t>.</w:t>
      </w:r>
    </w:p>
    <w:p w14:paraId="43BDF6E4" w14:textId="2B70231A" w:rsidR="00333EDE" w:rsidRPr="00B20EC7" w:rsidRDefault="00333EDE" w:rsidP="00333EDE">
      <w:pPr>
        <w:ind w:left="360"/>
        <w:rPr>
          <w:rFonts w:ascii="Calibri" w:hAnsi="Calibri" w:cs="Calibri"/>
          <w:sz w:val="28"/>
          <w:szCs w:val="28"/>
        </w:rPr>
      </w:pPr>
    </w:p>
    <w:p w14:paraId="19025301" w14:textId="0619EB7B" w:rsidR="00333EDE" w:rsidRPr="00B20EC7" w:rsidRDefault="00333EDE" w:rsidP="00333EDE">
      <w:pPr>
        <w:ind w:left="360"/>
        <w:rPr>
          <w:rFonts w:ascii="Calibri" w:hAnsi="Calibri" w:cs="Calibri"/>
          <w:sz w:val="28"/>
          <w:szCs w:val="28"/>
        </w:rPr>
      </w:pPr>
      <w:r w:rsidRPr="00B20EC7">
        <w:rPr>
          <w:rFonts w:ascii="Calibri" w:hAnsi="Calibri" w:cs="Calibri"/>
          <w:sz w:val="28"/>
          <w:szCs w:val="28"/>
        </w:rPr>
        <w:t>These are the primary indicators of inattentiveness:</w:t>
      </w:r>
    </w:p>
    <w:p w14:paraId="45BEA5E0" w14:textId="095363DF" w:rsidR="00532FAA" w:rsidRPr="00B20EC7" w:rsidRDefault="00333EDE" w:rsidP="00333EDE">
      <w:pPr>
        <w:pStyle w:val="ListParagraph"/>
        <w:numPr>
          <w:ilvl w:val="0"/>
          <w:numId w:val="9"/>
        </w:numPr>
        <w:rPr>
          <w:rFonts w:ascii="Calibri" w:hAnsi="Calibri" w:cs="Calibri"/>
          <w:sz w:val="28"/>
          <w:szCs w:val="28"/>
        </w:rPr>
      </w:pPr>
      <w:r w:rsidRPr="00B20EC7">
        <w:rPr>
          <w:rFonts w:ascii="Calibri" w:hAnsi="Calibri" w:cs="Calibri"/>
          <w:sz w:val="28"/>
          <w:szCs w:val="28"/>
        </w:rPr>
        <w:t>possessing a short attention span and being quickly distracted, making casual mistakes, such as in homework, seeming forgetful, or losing items, in addition to having a short attention span</w:t>
      </w:r>
      <w:r w:rsidR="00DB5BCC" w:rsidRPr="00B20EC7">
        <w:rPr>
          <w:rFonts w:ascii="Calibri" w:hAnsi="Calibri" w:cs="Calibri"/>
          <w:sz w:val="28"/>
          <w:szCs w:val="28"/>
        </w:rPr>
        <w:t xml:space="preserve"> </w:t>
      </w:r>
      <w:r w:rsidR="00DB5BCC" w:rsidRPr="00B20EC7">
        <w:rPr>
          <w:rFonts w:ascii="Calibri" w:hAnsi="Calibri" w:cs="Calibri"/>
          <w:color w:val="000000"/>
        </w:rPr>
        <w:t>(NHS, 2021)</w:t>
      </w:r>
    </w:p>
    <w:p w14:paraId="0CF59645" w14:textId="77777777" w:rsidR="00333EDE" w:rsidRPr="00B20EC7" w:rsidRDefault="00333EDE" w:rsidP="00333EDE">
      <w:pPr>
        <w:pStyle w:val="ListParagraph"/>
        <w:rPr>
          <w:rFonts w:ascii="Calibri" w:hAnsi="Calibri" w:cs="Calibri"/>
          <w:sz w:val="28"/>
          <w:szCs w:val="28"/>
        </w:rPr>
      </w:pPr>
    </w:p>
    <w:p w14:paraId="514A1E8B" w14:textId="327F4CE2" w:rsidR="00532FAA" w:rsidRPr="00B20EC7" w:rsidRDefault="00D1268B" w:rsidP="00532FAA">
      <w:pPr>
        <w:ind w:left="360"/>
        <w:rPr>
          <w:rFonts w:ascii="Calibri" w:hAnsi="Calibri" w:cs="Calibri"/>
          <w:sz w:val="28"/>
          <w:szCs w:val="28"/>
        </w:rPr>
      </w:pPr>
      <w:r w:rsidRPr="00B20EC7">
        <w:rPr>
          <w:rFonts w:ascii="Calibri" w:hAnsi="Calibri" w:cs="Calibri"/>
          <w:sz w:val="28"/>
          <w:szCs w:val="28"/>
        </w:rPr>
        <w:t xml:space="preserve">One form of attention-deficit hyperactivity disorder (ADHD) is known as the mixed type of the illness. This particular form of ADHD is distinguished by the presence of symptoms that include both hyperactivity-impulsivity and inattention. </w:t>
      </w:r>
      <w:r w:rsidR="009765A8" w:rsidRPr="00B20EC7">
        <w:rPr>
          <w:rFonts w:ascii="Calibri" w:hAnsi="Calibri" w:cs="Calibri"/>
          <w:color w:val="000000"/>
        </w:rPr>
        <w:t>(NHS, 2021)</w:t>
      </w:r>
    </w:p>
    <w:p w14:paraId="127E3019" w14:textId="77777777" w:rsidR="00532FAA" w:rsidRPr="00B20EC7" w:rsidRDefault="00532FAA" w:rsidP="00532FAA">
      <w:pPr>
        <w:rPr>
          <w:rFonts w:ascii="Calibri" w:hAnsi="Calibri" w:cs="Calibri"/>
          <w:sz w:val="28"/>
          <w:szCs w:val="28"/>
        </w:rPr>
      </w:pPr>
    </w:p>
    <w:p w14:paraId="5FC448C5" w14:textId="1A589A55" w:rsidR="003D370E" w:rsidRPr="00B20EC7" w:rsidRDefault="003D370E" w:rsidP="003D370E">
      <w:pPr>
        <w:rPr>
          <w:rFonts w:ascii="Calibri" w:hAnsi="Calibri" w:cs="Calibri"/>
          <w:sz w:val="28"/>
          <w:szCs w:val="28"/>
        </w:rPr>
      </w:pPr>
    </w:p>
    <w:p w14:paraId="54A74404" w14:textId="77777777" w:rsidR="00B9649B" w:rsidRPr="00B20EC7" w:rsidRDefault="00B9649B" w:rsidP="003D370E">
      <w:pPr>
        <w:rPr>
          <w:rFonts w:ascii="Calibri" w:hAnsi="Calibri" w:cs="Calibri"/>
          <w:sz w:val="28"/>
          <w:szCs w:val="28"/>
          <w:u w:val="single"/>
        </w:rPr>
      </w:pPr>
    </w:p>
    <w:p w14:paraId="1FBA6CBB" w14:textId="5F2B17E2" w:rsidR="00B9649B" w:rsidRPr="00B20EC7" w:rsidRDefault="00B9649B" w:rsidP="003D370E">
      <w:pPr>
        <w:rPr>
          <w:rFonts w:ascii="Calibri" w:hAnsi="Calibri" w:cs="Calibri"/>
          <w:sz w:val="28"/>
          <w:szCs w:val="28"/>
          <w:u w:val="single"/>
        </w:rPr>
      </w:pPr>
      <w:r w:rsidRPr="00B20EC7">
        <w:rPr>
          <w:rFonts w:ascii="Calibri" w:hAnsi="Calibri" w:cs="Calibri"/>
          <w:noProof/>
          <w:sz w:val="28"/>
          <w:szCs w:val="28"/>
        </w:rPr>
        <w:drawing>
          <wp:anchor distT="0" distB="0" distL="114300" distR="114300" simplePos="0" relativeHeight="251659265" behindDoc="0" locked="0" layoutInCell="1" allowOverlap="1" wp14:anchorId="4C48F6F6" wp14:editId="19902134">
            <wp:simplePos x="0" y="0"/>
            <wp:positionH relativeFrom="column">
              <wp:posOffset>-780415</wp:posOffset>
            </wp:positionH>
            <wp:positionV relativeFrom="paragraph">
              <wp:posOffset>51435</wp:posOffset>
            </wp:positionV>
            <wp:extent cx="2981325" cy="1987550"/>
            <wp:effectExtent l="0" t="0" r="3175" b="6350"/>
            <wp:wrapSquare wrapText="bothSides"/>
            <wp:docPr id="848780335" name="Picture 2" descr="A diagram of adh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80335" name="Picture 2" descr="A diagram of adh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81325" cy="1987550"/>
                    </a:xfrm>
                    <a:prstGeom prst="rect">
                      <a:avLst/>
                    </a:prstGeom>
                  </pic:spPr>
                </pic:pic>
              </a:graphicData>
            </a:graphic>
            <wp14:sizeRelH relativeFrom="page">
              <wp14:pctWidth>0</wp14:pctWidth>
            </wp14:sizeRelH>
            <wp14:sizeRelV relativeFrom="page">
              <wp14:pctHeight>0</wp14:pctHeight>
            </wp14:sizeRelV>
          </wp:anchor>
        </w:drawing>
      </w:r>
    </w:p>
    <w:p w14:paraId="23A68CC0" w14:textId="77777777" w:rsidR="00B9649B" w:rsidRPr="00B20EC7" w:rsidRDefault="00B9649B" w:rsidP="003D370E">
      <w:pPr>
        <w:rPr>
          <w:rFonts w:ascii="Calibri" w:hAnsi="Calibri" w:cs="Calibri"/>
          <w:sz w:val="28"/>
          <w:szCs w:val="28"/>
          <w:u w:val="single"/>
        </w:rPr>
      </w:pPr>
    </w:p>
    <w:p w14:paraId="09C911E6" w14:textId="77777777" w:rsidR="00B9649B" w:rsidRPr="00B20EC7" w:rsidRDefault="00B9649B" w:rsidP="003D370E">
      <w:pPr>
        <w:rPr>
          <w:rFonts w:ascii="Calibri" w:hAnsi="Calibri" w:cs="Calibri"/>
          <w:sz w:val="28"/>
          <w:szCs w:val="28"/>
          <w:u w:val="single"/>
        </w:rPr>
      </w:pPr>
    </w:p>
    <w:p w14:paraId="4BEF71B7" w14:textId="77777777" w:rsidR="00B9649B" w:rsidRPr="00B20EC7" w:rsidRDefault="00B9649B" w:rsidP="003D370E">
      <w:pPr>
        <w:rPr>
          <w:rFonts w:ascii="Calibri" w:hAnsi="Calibri" w:cs="Calibri"/>
          <w:sz w:val="28"/>
          <w:szCs w:val="28"/>
          <w:u w:val="single"/>
        </w:rPr>
      </w:pPr>
    </w:p>
    <w:p w14:paraId="27579BCB" w14:textId="77777777" w:rsidR="00B9649B" w:rsidRPr="00B20EC7" w:rsidRDefault="00B9649B" w:rsidP="003D370E">
      <w:pPr>
        <w:rPr>
          <w:rFonts w:ascii="Calibri" w:hAnsi="Calibri" w:cs="Calibri"/>
          <w:sz w:val="28"/>
          <w:szCs w:val="28"/>
          <w:u w:val="single"/>
        </w:rPr>
      </w:pPr>
    </w:p>
    <w:p w14:paraId="1A8244FD" w14:textId="77777777" w:rsidR="00B9649B" w:rsidRPr="00B20EC7" w:rsidRDefault="00B9649B" w:rsidP="003D370E">
      <w:pPr>
        <w:rPr>
          <w:rFonts w:ascii="Calibri" w:hAnsi="Calibri" w:cs="Calibri"/>
          <w:sz w:val="28"/>
          <w:szCs w:val="28"/>
          <w:u w:val="single"/>
        </w:rPr>
      </w:pPr>
    </w:p>
    <w:p w14:paraId="39E8E1E3" w14:textId="77777777" w:rsidR="00B9649B" w:rsidRPr="00B20EC7" w:rsidRDefault="00B9649B" w:rsidP="003D370E">
      <w:pPr>
        <w:rPr>
          <w:rFonts w:ascii="Calibri" w:hAnsi="Calibri" w:cs="Calibri"/>
          <w:sz w:val="28"/>
          <w:szCs w:val="28"/>
          <w:u w:val="single"/>
        </w:rPr>
      </w:pPr>
    </w:p>
    <w:p w14:paraId="31A797F0" w14:textId="761A72B4" w:rsidR="00B9649B" w:rsidRPr="00B20EC7" w:rsidRDefault="00180E80" w:rsidP="003D370E">
      <w:pPr>
        <w:rPr>
          <w:rFonts w:ascii="Calibri" w:hAnsi="Calibri" w:cs="Calibri"/>
          <w:sz w:val="28"/>
          <w:szCs w:val="28"/>
          <w:u w:val="single"/>
        </w:rPr>
      </w:pPr>
      <w:r w:rsidRPr="00B20EC7">
        <w:rPr>
          <w:rFonts w:ascii="Calibri" w:hAnsi="Calibri" w:cs="Calibri"/>
          <w:color w:val="000000"/>
        </w:rPr>
        <w:t>(McQuillan, 2022)</w:t>
      </w:r>
    </w:p>
    <w:p w14:paraId="1F95F186" w14:textId="77777777" w:rsidR="00B9649B" w:rsidRPr="00B20EC7" w:rsidRDefault="00B9649B" w:rsidP="003D370E">
      <w:pPr>
        <w:rPr>
          <w:rFonts w:ascii="Calibri" w:hAnsi="Calibri" w:cs="Calibri"/>
          <w:sz w:val="28"/>
          <w:szCs w:val="28"/>
          <w:u w:val="single"/>
        </w:rPr>
      </w:pPr>
    </w:p>
    <w:p w14:paraId="2261108F" w14:textId="77777777" w:rsidR="00B9649B" w:rsidRPr="00B20EC7" w:rsidRDefault="00B9649B" w:rsidP="003D370E">
      <w:pPr>
        <w:rPr>
          <w:rFonts w:ascii="Calibri" w:hAnsi="Calibri" w:cs="Calibri"/>
          <w:sz w:val="28"/>
          <w:szCs w:val="28"/>
          <w:u w:val="single"/>
        </w:rPr>
      </w:pPr>
    </w:p>
    <w:p w14:paraId="2106B666" w14:textId="77777777" w:rsidR="00B9649B" w:rsidRPr="00B20EC7" w:rsidRDefault="00B9649B" w:rsidP="003D370E">
      <w:pPr>
        <w:rPr>
          <w:rFonts w:ascii="Calibri" w:hAnsi="Calibri" w:cs="Calibri"/>
          <w:sz w:val="28"/>
          <w:szCs w:val="28"/>
          <w:u w:val="single"/>
        </w:rPr>
      </w:pPr>
    </w:p>
    <w:p w14:paraId="1BC91369" w14:textId="00C502BD" w:rsidR="003D370E" w:rsidRPr="00B20EC7" w:rsidRDefault="003D370E" w:rsidP="003D370E">
      <w:pPr>
        <w:rPr>
          <w:rFonts w:ascii="Calibri" w:hAnsi="Calibri" w:cs="Calibri"/>
          <w:sz w:val="28"/>
          <w:szCs w:val="28"/>
          <w:u w:val="single"/>
        </w:rPr>
      </w:pPr>
      <w:r w:rsidRPr="00B20EC7">
        <w:rPr>
          <w:rFonts w:ascii="Calibri" w:hAnsi="Calibri" w:cs="Calibri"/>
          <w:sz w:val="28"/>
          <w:szCs w:val="28"/>
          <w:u w:val="single"/>
        </w:rPr>
        <w:t xml:space="preserve">Policy </w:t>
      </w:r>
      <w:r w:rsidR="00435D42" w:rsidRPr="00B20EC7">
        <w:rPr>
          <w:rFonts w:ascii="Calibri" w:hAnsi="Calibri" w:cs="Calibri"/>
          <w:sz w:val="28"/>
          <w:szCs w:val="28"/>
          <w:u w:val="single"/>
        </w:rPr>
        <w:t xml:space="preserve">and legislation </w:t>
      </w:r>
    </w:p>
    <w:p w14:paraId="651BF180" w14:textId="77777777" w:rsidR="00A138E1" w:rsidRPr="00B20EC7" w:rsidRDefault="00A138E1" w:rsidP="003D370E">
      <w:pPr>
        <w:rPr>
          <w:rFonts w:ascii="Calibri" w:hAnsi="Calibri" w:cs="Calibri"/>
          <w:sz w:val="28"/>
          <w:szCs w:val="28"/>
          <w:u w:val="single"/>
        </w:rPr>
      </w:pPr>
    </w:p>
    <w:p w14:paraId="10441F15" w14:textId="7C0CAB97" w:rsidR="00E03912" w:rsidRPr="00B20EC7" w:rsidRDefault="00A138E1" w:rsidP="00A138E1">
      <w:pPr>
        <w:spacing w:after="160" w:line="278" w:lineRule="auto"/>
        <w:rPr>
          <w:rFonts w:ascii="Calibri" w:hAnsi="Calibri" w:cs="Calibri"/>
          <w:sz w:val="28"/>
          <w:szCs w:val="28"/>
          <w:u w:val="single"/>
        </w:rPr>
      </w:pPr>
      <w:r w:rsidRPr="00B20EC7">
        <w:rPr>
          <w:rFonts w:ascii="Calibri" w:hAnsi="Calibri" w:cs="Calibri"/>
          <w:b/>
          <w:bCs/>
          <w:sz w:val="28"/>
          <w:szCs w:val="28"/>
          <w:u w:val="single"/>
        </w:rPr>
        <w:t>The Equality Act 2010:</w:t>
      </w:r>
    </w:p>
    <w:p w14:paraId="2920D847" w14:textId="33F585E8" w:rsidR="001A6643" w:rsidRPr="00B20EC7" w:rsidRDefault="00F45DD3" w:rsidP="003D370E">
      <w:pPr>
        <w:rPr>
          <w:rFonts w:ascii="Calibri" w:hAnsi="Calibri" w:cs="Calibri"/>
          <w:sz w:val="28"/>
          <w:szCs w:val="28"/>
        </w:rPr>
      </w:pPr>
      <w:r w:rsidRPr="00B20EC7">
        <w:rPr>
          <w:rFonts w:ascii="Calibri" w:hAnsi="Calibri" w:cs="Calibri"/>
          <w:sz w:val="28"/>
          <w:szCs w:val="28"/>
        </w:rPr>
        <w:t xml:space="preserve">People with disabilities, including attention-deficit/hyperactivity disorder (ADHD), are </w:t>
      </w:r>
      <w:r w:rsidR="17C5FA5F" w:rsidRPr="00B20EC7">
        <w:rPr>
          <w:rFonts w:ascii="Calibri" w:hAnsi="Calibri" w:cs="Calibri"/>
          <w:sz w:val="28"/>
          <w:szCs w:val="28"/>
        </w:rPr>
        <w:t>needed</w:t>
      </w:r>
      <w:r w:rsidRPr="00B20EC7">
        <w:rPr>
          <w:rFonts w:ascii="Calibri" w:hAnsi="Calibri" w:cs="Calibri"/>
          <w:sz w:val="28"/>
          <w:szCs w:val="28"/>
        </w:rPr>
        <w:t xml:space="preserve"> to get reasonable accommodations from schools and employment in the United Kingdom under the Equality Act of 2010. </w:t>
      </w:r>
      <w:r w:rsidR="00BD5DEA" w:rsidRPr="00B20EC7">
        <w:rPr>
          <w:rFonts w:ascii="Calibri" w:hAnsi="Calibri" w:cs="Calibri"/>
          <w:sz w:val="28"/>
          <w:szCs w:val="28"/>
        </w:rPr>
        <w:t xml:space="preserve">As a result of this, individuals who have attention-deficit/hyperactivity disorder (ADHD) are given equal chances in terms of education and work, as well as protection from discrimination under the law. According to the Equality Act of 2010, it is against the law for a school or company to treat a person with a limitation in a manner that is less favourable than how they would treat other people who do not have that disability. </w:t>
      </w:r>
      <w:r w:rsidR="00C01A3C" w:rsidRPr="00B20EC7">
        <w:rPr>
          <w:rFonts w:ascii="Calibri" w:hAnsi="Calibri" w:cs="Calibri"/>
          <w:sz w:val="28"/>
          <w:szCs w:val="28"/>
        </w:rPr>
        <w:t xml:space="preserve">People with attention-deficit/hyperactivity disorder (ADHD) have the same rights as those without ADHD in terms of education, employment, and other services. </w:t>
      </w:r>
      <w:r w:rsidR="00EF5542" w:rsidRPr="00B20EC7">
        <w:rPr>
          <w:rFonts w:ascii="Calibri" w:hAnsi="Calibri" w:cs="Calibri"/>
          <w:color w:val="000000" w:themeColor="text1"/>
          <w:sz w:val="28"/>
          <w:szCs w:val="28"/>
        </w:rPr>
        <w:t>(</w:t>
      </w:r>
      <w:bookmarkStart w:id="4" w:name="_Int_UzEA8lLQ"/>
      <w:r w:rsidR="00EF5542" w:rsidRPr="00B20EC7">
        <w:rPr>
          <w:rFonts w:ascii="Calibri" w:hAnsi="Calibri" w:cs="Calibri"/>
          <w:color w:val="000000" w:themeColor="text1"/>
          <w:sz w:val="28"/>
          <w:szCs w:val="28"/>
        </w:rPr>
        <w:t>rradar</w:t>
      </w:r>
      <w:bookmarkEnd w:id="4"/>
      <w:r w:rsidR="00EF5542" w:rsidRPr="00B20EC7">
        <w:rPr>
          <w:rFonts w:ascii="Calibri" w:hAnsi="Calibri" w:cs="Calibri"/>
          <w:color w:val="000000" w:themeColor="text1"/>
          <w:sz w:val="28"/>
          <w:szCs w:val="28"/>
        </w:rPr>
        <w:t>, 2024)</w:t>
      </w:r>
    </w:p>
    <w:p w14:paraId="1C38F62E" w14:textId="77777777" w:rsidR="001A6643" w:rsidRPr="00B20EC7" w:rsidRDefault="001A6643" w:rsidP="003D370E">
      <w:pPr>
        <w:rPr>
          <w:rFonts w:ascii="Calibri" w:hAnsi="Calibri" w:cs="Calibri"/>
          <w:sz w:val="28"/>
          <w:szCs w:val="28"/>
        </w:rPr>
      </w:pPr>
    </w:p>
    <w:p w14:paraId="3E81E84B" w14:textId="77777777" w:rsidR="00222DA2" w:rsidRPr="00B20EC7" w:rsidRDefault="00222DA2" w:rsidP="00222DA2">
      <w:pPr>
        <w:spacing w:after="160" w:line="278" w:lineRule="auto"/>
        <w:rPr>
          <w:rFonts w:ascii="Calibri" w:hAnsi="Calibri" w:cs="Calibri"/>
          <w:sz w:val="28"/>
          <w:szCs w:val="28"/>
          <w:u w:val="single"/>
        </w:rPr>
      </w:pPr>
      <w:r w:rsidRPr="00B20EC7">
        <w:rPr>
          <w:rFonts w:ascii="Calibri" w:hAnsi="Calibri" w:cs="Calibri"/>
          <w:b/>
          <w:bCs/>
          <w:sz w:val="28"/>
          <w:szCs w:val="28"/>
          <w:u w:val="single"/>
        </w:rPr>
        <w:t>Children and Families Act 2014</w:t>
      </w:r>
      <w:r w:rsidRPr="00B20EC7">
        <w:rPr>
          <w:rFonts w:ascii="Calibri" w:hAnsi="Calibri" w:cs="Calibri"/>
          <w:sz w:val="28"/>
          <w:szCs w:val="28"/>
          <w:u w:val="single"/>
        </w:rPr>
        <w:t>:</w:t>
      </w:r>
    </w:p>
    <w:p w14:paraId="3443E800" w14:textId="06214E6A" w:rsidR="00222DA2" w:rsidRPr="00B20EC7" w:rsidRDefault="00C02A68" w:rsidP="00222DA2">
      <w:pPr>
        <w:spacing w:after="160" w:line="278" w:lineRule="auto"/>
        <w:rPr>
          <w:rFonts w:ascii="Calibri" w:hAnsi="Calibri" w:cs="Calibri"/>
          <w:color w:val="000000"/>
          <w:sz w:val="28"/>
          <w:szCs w:val="28"/>
        </w:rPr>
      </w:pPr>
      <w:r w:rsidRPr="00B20EC7">
        <w:rPr>
          <w:rFonts w:ascii="Calibri" w:hAnsi="Calibri" w:cs="Calibri"/>
          <w:sz w:val="28"/>
          <w:szCs w:val="28"/>
        </w:rPr>
        <w:t xml:space="preserve">It was during the process of putting this legislation into effect that the Special Educational Needs and Disability (SEND) system was </w:t>
      </w:r>
      <w:bookmarkStart w:id="5" w:name="_Int_IvAGWuwS"/>
      <w:r w:rsidRPr="00B20EC7">
        <w:rPr>
          <w:rFonts w:ascii="Calibri" w:hAnsi="Calibri" w:cs="Calibri"/>
          <w:sz w:val="28"/>
          <w:szCs w:val="28"/>
        </w:rPr>
        <w:t>established</w:t>
      </w:r>
      <w:bookmarkEnd w:id="5"/>
      <w:r w:rsidRPr="00B20EC7">
        <w:rPr>
          <w:rFonts w:ascii="Calibri" w:hAnsi="Calibri" w:cs="Calibri"/>
          <w:sz w:val="28"/>
          <w:szCs w:val="28"/>
        </w:rPr>
        <w:t xml:space="preserve"> in the United Kingdom. Its purpose is to guarantee that children and young adults who have specific educational requirements and disabilities, such as attention-deficit/hyperactivity disorder (ADHD), are provided with the necessary </w:t>
      </w:r>
      <w:bookmarkStart w:id="6" w:name="_Int_S25KK2PD"/>
      <w:r w:rsidRPr="00B20EC7">
        <w:rPr>
          <w:rFonts w:ascii="Calibri" w:hAnsi="Calibri" w:cs="Calibri"/>
          <w:sz w:val="28"/>
          <w:szCs w:val="28"/>
        </w:rPr>
        <w:t>assistance</w:t>
      </w:r>
      <w:bookmarkEnd w:id="6"/>
      <w:r w:rsidRPr="00B20EC7">
        <w:rPr>
          <w:rFonts w:ascii="Calibri" w:hAnsi="Calibri" w:cs="Calibri"/>
          <w:sz w:val="28"/>
          <w:szCs w:val="28"/>
        </w:rPr>
        <w:t xml:space="preserve"> to achieve their full potential. In accordance with the act, inclusive education is of the highest priority, as is the right to receive an education that is suitable and adapted to the need of a child.</w:t>
      </w:r>
      <w:r w:rsidR="00C01A3C" w:rsidRPr="00B20EC7">
        <w:rPr>
          <w:rFonts w:ascii="Calibri" w:hAnsi="Calibri" w:cs="Calibri"/>
          <w:color w:val="000000" w:themeColor="text1"/>
          <w:sz w:val="28"/>
          <w:szCs w:val="28"/>
        </w:rPr>
        <w:t xml:space="preserve"> </w:t>
      </w:r>
      <w:r w:rsidR="00C01A3C" w:rsidRPr="00B20EC7">
        <w:rPr>
          <w:rFonts w:ascii="Calibri" w:hAnsi="Calibri" w:cs="Calibri"/>
          <w:color w:val="000000" w:themeColor="text1"/>
          <w:sz w:val="28"/>
          <w:szCs w:val="28"/>
        </w:rPr>
        <w:t>(Child Law Advice, 2014)</w:t>
      </w:r>
    </w:p>
    <w:p w14:paraId="081980BF" w14:textId="2BB726D6" w:rsidR="00C01A3C" w:rsidRPr="00B20EC7" w:rsidRDefault="00C01A3C" w:rsidP="00222DA2">
      <w:pPr>
        <w:spacing w:after="160" w:line="278" w:lineRule="auto"/>
        <w:rPr>
          <w:rFonts w:ascii="Calibri" w:hAnsi="Calibri" w:cs="Calibri"/>
          <w:color w:val="000000"/>
          <w:sz w:val="28"/>
          <w:szCs w:val="28"/>
        </w:rPr>
      </w:pPr>
      <w:r w:rsidRPr="00B20EC7">
        <w:rPr>
          <w:rFonts w:ascii="Calibri" w:hAnsi="Calibri" w:cs="Calibri"/>
          <w:sz w:val="28"/>
          <w:szCs w:val="28"/>
        </w:rPr>
        <w:lastRenderedPageBreak/>
        <w:t xml:space="preserve">Additionally, the legislation specifies that local authorities and educational institutions collaborate to accurately assess the requirements of young people who have special educational needs or disabilities. In addition to this, it is necessary for them to offer </w:t>
      </w:r>
      <w:bookmarkStart w:id="7" w:name="_Int_hlMuUFr0"/>
      <w:r w:rsidRPr="00B20EC7">
        <w:rPr>
          <w:rFonts w:ascii="Calibri" w:hAnsi="Calibri" w:cs="Calibri"/>
          <w:sz w:val="28"/>
          <w:szCs w:val="28"/>
        </w:rPr>
        <w:t>appropriate assistance</w:t>
      </w:r>
      <w:bookmarkEnd w:id="7"/>
      <w:r w:rsidRPr="00B20EC7">
        <w:rPr>
          <w:rFonts w:ascii="Calibri" w:hAnsi="Calibri" w:cs="Calibri"/>
          <w:sz w:val="28"/>
          <w:szCs w:val="28"/>
        </w:rPr>
        <w:t xml:space="preserve"> and services. Some of these measures is the provision of </w:t>
      </w:r>
      <w:bookmarkStart w:id="8" w:name="_Int_3M1zomwH"/>
      <w:r w:rsidRPr="00B20EC7">
        <w:rPr>
          <w:rFonts w:ascii="Calibri" w:hAnsi="Calibri" w:cs="Calibri"/>
          <w:sz w:val="28"/>
          <w:szCs w:val="28"/>
        </w:rPr>
        <w:t>additional</w:t>
      </w:r>
      <w:bookmarkEnd w:id="8"/>
      <w:r w:rsidRPr="00B20EC7">
        <w:rPr>
          <w:rFonts w:ascii="Calibri" w:hAnsi="Calibri" w:cs="Calibri"/>
          <w:sz w:val="28"/>
          <w:szCs w:val="28"/>
        </w:rPr>
        <w:t xml:space="preserve"> cash and resources to cater to the need of these children, as well as the guarantee that they would have access to regular educational opportunities.</w:t>
      </w:r>
      <w:r w:rsidR="00A138E1" w:rsidRPr="00B20EC7">
        <w:rPr>
          <w:rFonts w:ascii="Calibri" w:hAnsi="Calibri" w:cs="Calibri"/>
          <w:color w:val="000000" w:themeColor="text1"/>
          <w:sz w:val="28"/>
          <w:szCs w:val="28"/>
        </w:rPr>
        <w:t xml:space="preserve"> </w:t>
      </w:r>
      <w:r w:rsidR="00A138E1" w:rsidRPr="00B20EC7">
        <w:rPr>
          <w:rFonts w:ascii="Calibri" w:hAnsi="Calibri" w:cs="Calibri"/>
          <w:color w:val="000000" w:themeColor="text1"/>
          <w:sz w:val="28"/>
          <w:szCs w:val="28"/>
        </w:rPr>
        <w:t>(Department for Education, 2015)</w:t>
      </w:r>
    </w:p>
    <w:p w14:paraId="551356ED" w14:textId="77777777" w:rsidR="00A138E1" w:rsidRPr="00B20EC7" w:rsidRDefault="00A138E1" w:rsidP="00A138E1">
      <w:pPr>
        <w:spacing w:after="160" w:line="278" w:lineRule="auto"/>
        <w:rPr>
          <w:rFonts w:ascii="Calibri" w:hAnsi="Calibri" w:cs="Calibri"/>
          <w:sz w:val="28"/>
          <w:szCs w:val="28"/>
          <w:u w:val="single"/>
        </w:rPr>
      </w:pPr>
      <w:r w:rsidRPr="00B20EC7">
        <w:rPr>
          <w:rFonts w:ascii="Calibri" w:hAnsi="Calibri" w:cs="Calibri"/>
          <w:b/>
          <w:bCs/>
          <w:sz w:val="28"/>
          <w:szCs w:val="28"/>
          <w:u w:val="single"/>
        </w:rPr>
        <w:t>Educational Health and Care Plan (EHCP)</w:t>
      </w:r>
      <w:r w:rsidRPr="00B20EC7">
        <w:rPr>
          <w:rFonts w:ascii="Calibri" w:hAnsi="Calibri" w:cs="Calibri"/>
          <w:sz w:val="28"/>
          <w:szCs w:val="28"/>
          <w:u w:val="single"/>
        </w:rPr>
        <w:t xml:space="preserve">: </w:t>
      </w:r>
    </w:p>
    <w:p w14:paraId="08AFA32B" w14:textId="633DC11C" w:rsidR="00A138E1" w:rsidRPr="00B20EC7" w:rsidRDefault="0041320C" w:rsidP="00222DA2">
      <w:pPr>
        <w:spacing w:after="160" w:line="278" w:lineRule="auto"/>
        <w:rPr>
          <w:rFonts w:ascii="Calibri" w:hAnsi="Calibri" w:cs="Calibri"/>
          <w:color w:val="000000"/>
          <w:sz w:val="28"/>
          <w:szCs w:val="28"/>
        </w:rPr>
      </w:pPr>
      <w:r w:rsidRPr="00B20EC7">
        <w:rPr>
          <w:rFonts w:ascii="Calibri" w:hAnsi="Calibri" w:cs="Calibri"/>
          <w:sz w:val="28"/>
          <w:szCs w:val="28"/>
        </w:rPr>
        <w:t xml:space="preserve">A Child's Educational Health and Care Plan (EHCP), which is described under the Special Educational Needs and Disabilities Act, may outline the supports and services that the child </w:t>
      </w:r>
      <w:r w:rsidR="73F3551D" w:rsidRPr="00B20EC7">
        <w:rPr>
          <w:rFonts w:ascii="Calibri" w:hAnsi="Calibri" w:cs="Calibri"/>
          <w:sz w:val="28"/>
          <w:szCs w:val="28"/>
        </w:rPr>
        <w:t>needs</w:t>
      </w:r>
      <w:r w:rsidRPr="00B20EC7">
        <w:rPr>
          <w:rFonts w:ascii="Calibri" w:hAnsi="Calibri" w:cs="Calibri"/>
          <w:sz w:val="28"/>
          <w:szCs w:val="28"/>
        </w:rPr>
        <w:t xml:space="preserve"> to be successful in school. An educational home care plan (EHCP) is developed collaboratively by parents, teachers, and other professionals to give </w:t>
      </w:r>
      <w:bookmarkStart w:id="9" w:name="_Int_9ZIAef3J"/>
      <w:r w:rsidRPr="00B20EC7">
        <w:rPr>
          <w:rFonts w:ascii="Calibri" w:hAnsi="Calibri" w:cs="Calibri"/>
          <w:sz w:val="28"/>
          <w:szCs w:val="28"/>
        </w:rPr>
        <w:t>a holistic approach</w:t>
      </w:r>
      <w:bookmarkEnd w:id="9"/>
      <w:r w:rsidRPr="00B20EC7">
        <w:rPr>
          <w:rFonts w:ascii="Calibri" w:hAnsi="Calibri" w:cs="Calibri"/>
          <w:sz w:val="28"/>
          <w:szCs w:val="28"/>
        </w:rPr>
        <w:t xml:space="preserve"> to the education of the child.</w:t>
      </w:r>
      <w:r w:rsidR="00964554" w:rsidRPr="00B20EC7">
        <w:rPr>
          <w:rFonts w:ascii="Calibri" w:hAnsi="Calibri" w:cs="Calibri"/>
          <w:color w:val="000000" w:themeColor="text1"/>
          <w:sz w:val="28"/>
          <w:szCs w:val="28"/>
        </w:rPr>
        <w:t xml:space="preserve"> </w:t>
      </w:r>
      <w:r w:rsidR="00964554" w:rsidRPr="00B20EC7">
        <w:rPr>
          <w:rFonts w:ascii="Calibri" w:hAnsi="Calibri" w:cs="Calibri"/>
          <w:color w:val="000000" w:themeColor="text1"/>
          <w:sz w:val="28"/>
          <w:szCs w:val="28"/>
        </w:rPr>
        <w:t>(GOV.UK, 2024)</w:t>
      </w:r>
    </w:p>
    <w:p w14:paraId="17250808" w14:textId="4E0D73EF" w:rsidR="00964554" w:rsidRPr="00B20EC7" w:rsidRDefault="5ECFE314" w:rsidP="00964554">
      <w:pPr>
        <w:spacing w:after="160" w:line="278" w:lineRule="auto"/>
        <w:rPr>
          <w:rFonts w:ascii="Calibri" w:hAnsi="Calibri" w:cs="Calibri"/>
          <w:color w:val="000000"/>
          <w:sz w:val="28"/>
          <w:szCs w:val="28"/>
        </w:rPr>
      </w:pPr>
      <w:r w:rsidRPr="00B20EC7">
        <w:rPr>
          <w:rFonts w:ascii="Calibri" w:hAnsi="Calibri" w:cs="Calibri"/>
          <w:sz w:val="28"/>
          <w:szCs w:val="28"/>
        </w:rPr>
        <w:t>For</w:t>
      </w:r>
      <w:r w:rsidR="00964554" w:rsidRPr="00B20EC7">
        <w:rPr>
          <w:rFonts w:ascii="Calibri" w:hAnsi="Calibri" w:cs="Calibri"/>
          <w:sz w:val="28"/>
          <w:szCs w:val="28"/>
        </w:rPr>
        <w:t xml:space="preserve"> the child understand their full potential, the EHCP sets out the goals, </w:t>
      </w:r>
      <w:r w:rsidR="54705561" w:rsidRPr="00B20EC7">
        <w:rPr>
          <w:rFonts w:ascii="Calibri" w:hAnsi="Calibri" w:cs="Calibri"/>
          <w:sz w:val="28"/>
          <w:szCs w:val="28"/>
        </w:rPr>
        <w:t>aims</w:t>
      </w:r>
      <w:r w:rsidR="00964554" w:rsidRPr="00B20EC7">
        <w:rPr>
          <w:rFonts w:ascii="Calibri" w:hAnsi="Calibri" w:cs="Calibri"/>
          <w:sz w:val="28"/>
          <w:szCs w:val="28"/>
        </w:rPr>
        <w:t xml:space="preserve">, and strategies that they might need to implement. In addition to this, it provides an outline of the resources, support, and services that must be </w:t>
      </w:r>
      <w:r w:rsidR="37E322BC" w:rsidRPr="00B20EC7">
        <w:rPr>
          <w:rFonts w:ascii="Calibri" w:hAnsi="Calibri" w:cs="Calibri"/>
          <w:sz w:val="28"/>
          <w:szCs w:val="28"/>
        </w:rPr>
        <w:t>proven</w:t>
      </w:r>
      <w:r w:rsidR="00964554" w:rsidRPr="00B20EC7">
        <w:rPr>
          <w:rFonts w:ascii="Calibri" w:hAnsi="Calibri" w:cs="Calibri"/>
          <w:sz w:val="28"/>
          <w:szCs w:val="28"/>
        </w:rPr>
        <w:t xml:space="preserve"> for the child to be successful.</w:t>
      </w:r>
      <w:r w:rsidR="00964554" w:rsidRPr="00B20EC7">
        <w:rPr>
          <w:rFonts w:ascii="Calibri" w:hAnsi="Calibri" w:cs="Calibri"/>
          <w:color w:val="000000" w:themeColor="text1"/>
          <w:sz w:val="28"/>
          <w:szCs w:val="28"/>
        </w:rPr>
        <w:t xml:space="preserve"> </w:t>
      </w:r>
      <w:r w:rsidR="00964554" w:rsidRPr="00B20EC7">
        <w:rPr>
          <w:rFonts w:ascii="Calibri" w:hAnsi="Calibri" w:cs="Calibri"/>
          <w:color w:val="000000" w:themeColor="text1"/>
          <w:sz w:val="28"/>
          <w:szCs w:val="28"/>
        </w:rPr>
        <w:t>(Adams et al., 2018)</w:t>
      </w:r>
    </w:p>
    <w:p w14:paraId="3CC121C8" w14:textId="6A0684E4" w:rsidR="00964554" w:rsidRPr="00B20EC7" w:rsidRDefault="00964554" w:rsidP="00964554">
      <w:pPr>
        <w:spacing w:after="160" w:line="278" w:lineRule="auto"/>
        <w:rPr>
          <w:rFonts w:ascii="Calibri" w:hAnsi="Calibri" w:cs="Calibri"/>
          <w:sz w:val="28"/>
          <w:szCs w:val="28"/>
          <w:u w:val="single"/>
        </w:rPr>
      </w:pPr>
      <w:r w:rsidRPr="00B20EC7">
        <w:rPr>
          <w:rFonts w:ascii="Calibri" w:hAnsi="Calibri" w:cs="Calibri"/>
          <w:b/>
          <w:bCs/>
          <w:sz w:val="28"/>
          <w:szCs w:val="28"/>
          <w:u w:val="single"/>
        </w:rPr>
        <w:t>NHS Long Term Plan</w:t>
      </w:r>
      <w:r w:rsidRPr="00B20EC7">
        <w:rPr>
          <w:rFonts w:ascii="Calibri" w:hAnsi="Calibri" w:cs="Calibri"/>
          <w:sz w:val="28"/>
          <w:szCs w:val="28"/>
          <w:u w:val="single"/>
        </w:rPr>
        <w:t xml:space="preserve">: </w:t>
      </w:r>
    </w:p>
    <w:p w14:paraId="5F6F4F1E" w14:textId="7446F766" w:rsidR="00964554" w:rsidRPr="00B20EC7" w:rsidRDefault="00964554" w:rsidP="00964554">
      <w:pPr>
        <w:spacing w:after="160" w:line="278" w:lineRule="auto"/>
        <w:rPr>
          <w:rFonts w:ascii="Calibri" w:hAnsi="Calibri" w:cs="Calibri"/>
          <w:color w:val="000000"/>
          <w:sz w:val="28"/>
          <w:szCs w:val="28"/>
        </w:rPr>
      </w:pPr>
      <w:r w:rsidRPr="00B20EC7">
        <w:rPr>
          <w:rFonts w:ascii="Calibri" w:hAnsi="Calibri" w:cs="Calibri"/>
          <w:color w:val="000000" w:themeColor="text1"/>
          <w:sz w:val="28"/>
          <w:szCs w:val="28"/>
        </w:rPr>
        <w:t xml:space="preserve">In an effort to enhance ADHD services, the National Health Service (NHS) is implementing </w:t>
      </w:r>
      <w:bookmarkStart w:id="10" w:name="_Int_L2pySlTs"/>
      <w:r w:rsidRPr="00B20EC7">
        <w:rPr>
          <w:rFonts w:ascii="Calibri" w:hAnsi="Calibri" w:cs="Calibri"/>
          <w:color w:val="000000" w:themeColor="text1"/>
          <w:sz w:val="28"/>
          <w:szCs w:val="28"/>
        </w:rPr>
        <w:t>a number of</w:t>
      </w:r>
      <w:bookmarkEnd w:id="10"/>
      <w:r w:rsidRPr="00B20EC7">
        <w:rPr>
          <w:rFonts w:ascii="Calibri" w:hAnsi="Calibri" w:cs="Calibri"/>
          <w:color w:val="000000" w:themeColor="text1"/>
          <w:sz w:val="28"/>
          <w:szCs w:val="28"/>
        </w:rPr>
        <w:t xml:space="preserve"> programs, including those that aim to improve access to diagnosis and treatment. The plan's </w:t>
      </w:r>
      <w:r w:rsidR="0EEC804F" w:rsidRPr="00B20EC7">
        <w:rPr>
          <w:rFonts w:ascii="Calibri" w:hAnsi="Calibri" w:cs="Calibri"/>
          <w:color w:val="000000" w:themeColor="text1"/>
          <w:sz w:val="28"/>
          <w:szCs w:val="28"/>
        </w:rPr>
        <w:t>goal</w:t>
      </w:r>
      <w:r w:rsidRPr="00B20EC7">
        <w:rPr>
          <w:rFonts w:ascii="Calibri" w:hAnsi="Calibri" w:cs="Calibri"/>
          <w:color w:val="000000" w:themeColor="text1"/>
          <w:sz w:val="28"/>
          <w:szCs w:val="28"/>
        </w:rPr>
        <w:t xml:space="preserve"> is to guarantee that patients receive comprehensive care to control their attention-deficit/hyperactivity disorder (ADHD), in addition to resolving obstacles in service provision.</w:t>
      </w:r>
    </w:p>
    <w:p w14:paraId="46B78735" w14:textId="13E8F670" w:rsidR="00964554" w:rsidRPr="00B20EC7" w:rsidRDefault="00964554" w:rsidP="00964554">
      <w:pPr>
        <w:spacing w:after="160" w:line="278" w:lineRule="auto"/>
        <w:rPr>
          <w:rFonts w:ascii="Calibri" w:hAnsi="Calibri" w:cs="Calibri"/>
          <w:color w:val="000000" w:themeColor="text1"/>
          <w:sz w:val="28"/>
          <w:szCs w:val="28"/>
        </w:rPr>
      </w:pPr>
      <w:r w:rsidRPr="00B20EC7">
        <w:rPr>
          <w:rFonts w:ascii="Calibri" w:hAnsi="Calibri" w:cs="Calibri"/>
          <w:color w:val="000000" w:themeColor="text1"/>
          <w:sz w:val="28"/>
          <w:szCs w:val="28"/>
        </w:rPr>
        <w:t xml:space="preserve">This entails providing support for patients as well as the families of those individuals. Additionally, it includes the provision of help for mental health issues like as anxiety and depression, which are </w:t>
      </w:r>
      <w:r w:rsidR="04BA53AE" w:rsidRPr="00B20EC7">
        <w:rPr>
          <w:rFonts w:ascii="Calibri" w:hAnsi="Calibri" w:cs="Calibri"/>
          <w:color w:val="000000" w:themeColor="text1"/>
          <w:sz w:val="28"/>
          <w:szCs w:val="28"/>
        </w:rPr>
        <w:t>often</w:t>
      </w:r>
      <w:r w:rsidRPr="00B20EC7">
        <w:rPr>
          <w:rFonts w:ascii="Calibri" w:hAnsi="Calibri" w:cs="Calibri"/>
          <w:color w:val="000000" w:themeColor="text1"/>
          <w:sz w:val="28"/>
          <w:szCs w:val="28"/>
        </w:rPr>
        <w:t xml:space="preserve"> connected with attention-deficit/hyperactivity disorder (ADHD), as well as the provision of education </w:t>
      </w:r>
      <w:r w:rsidR="6FADDDBD" w:rsidRPr="00B20EC7">
        <w:rPr>
          <w:rFonts w:ascii="Calibri" w:hAnsi="Calibri" w:cs="Calibri"/>
          <w:color w:val="000000" w:themeColor="text1"/>
          <w:sz w:val="28"/>
          <w:szCs w:val="28"/>
        </w:rPr>
        <w:t>about</w:t>
      </w:r>
      <w:r w:rsidRPr="00B20EC7">
        <w:rPr>
          <w:rFonts w:ascii="Calibri" w:hAnsi="Calibri" w:cs="Calibri"/>
          <w:color w:val="000000" w:themeColor="text1"/>
          <w:sz w:val="28"/>
          <w:szCs w:val="28"/>
        </w:rPr>
        <w:t xml:space="preserve"> ADHD and its management.</w:t>
      </w:r>
      <w:r w:rsidRPr="00B20EC7">
        <w:rPr>
          <w:rFonts w:ascii="Calibri" w:hAnsi="Calibri" w:cs="Calibri"/>
          <w:color w:val="000000" w:themeColor="text1"/>
          <w:sz w:val="28"/>
          <w:szCs w:val="28"/>
        </w:rPr>
        <w:t xml:space="preserve"> </w:t>
      </w:r>
      <w:r w:rsidRPr="00B20EC7">
        <w:rPr>
          <w:rFonts w:ascii="Calibri" w:hAnsi="Calibri" w:cs="Calibri"/>
          <w:color w:val="000000" w:themeColor="text1"/>
          <w:sz w:val="28"/>
          <w:szCs w:val="28"/>
        </w:rPr>
        <w:t>These policies and legislative frameworks that encourage equal opportunities in school and employment can be beneficial to individuals who have attention-deficit/hyperactivity disorder (ADHD).</w:t>
      </w:r>
      <w:r w:rsidR="00F54C04" w:rsidRPr="00B20EC7">
        <w:rPr>
          <w:rFonts w:ascii="Calibri" w:hAnsi="Calibri" w:cs="Calibri"/>
          <w:color w:val="000000" w:themeColor="text1"/>
          <w:sz w:val="28"/>
          <w:szCs w:val="28"/>
        </w:rPr>
        <w:t xml:space="preserve"> </w:t>
      </w:r>
      <w:r w:rsidR="00F54C04" w:rsidRPr="00B20EC7">
        <w:rPr>
          <w:rFonts w:ascii="Calibri" w:hAnsi="Calibri" w:cs="Calibri"/>
          <w:color w:val="000000" w:themeColor="text1"/>
          <w:sz w:val="28"/>
          <w:szCs w:val="28"/>
        </w:rPr>
        <w:t>(National Guideline Centre (UK), 2019)</w:t>
      </w:r>
    </w:p>
    <w:p w14:paraId="5D9B4186" w14:textId="20A4AE36" w:rsidR="007D18D1" w:rsidRPr="00B20EC7" w:rsidRDefault="00676EED" w:rsidP="00964554">
      <w:pPr>
        <w:spacing w:after="160" w:line="278" w:lineRule="auto"/>
        <w:rPr>
          <w:rFonts w:ascii="Calibri" w:hAnsi="Calibri" w:cs="Calibri"/>
          <w:color w:val="000000" w:themeColor="text1"/>
          <w:sz w:val="28"/>
          <w:szCs w:val="28"/>
          <w:u w:val="single"/>
        </w:rPr>
      </w:pPr>
      <w:r w:rsidRPr="00B20EC7">
        <w:rPr>
          <w:rFonts w:ascii="Calibri" w:hAnsi="Calibri" w:cs="Calibri"/>
          <w:color w:val="000000" w:themeColor="text1"/>
          <w:sz w:val="28"/>
          <w:szCs w:val="28"/>
          <w:u w:val="single"/>
        </w:rPr>
        <w:lastRenderedPageBreak/>
        <w:t xml:space="preserve"> Strategies </w:t>
      </w:r>
    </w:p>
    <w:p w14:paraId="78F78056" w14:textId="1F2906B2" w:rsidR="007D18D1" w:rsidRDefault="00676EED" w:rsidP="00964554">
      <w:pPr>
        <w:spacing w:after="160" w:line="278" w:lineRule="auto"/>
        <w:rPr>
          <w:rFonts w:ascii="Calibri" w:hAnsi="Calibri" w:cs="Calibri"/>
          <w:color w:val="000000"/>
        </w:rPr>
      </w:pPr>
      <w:r w:rsidRPr="00B20EC7">
        <w:rPr>
          <w:rFonts w:ascii="Calibri" w:hAnsi="Calibri" w:cs="Calibri"/>
          <w:color w:val="000000" w:themeColor="text1"/>
          <w:sz w:val="28"/>
          <w:szCs w:val="28"/>
        </w:rPr>
        <w:t xml:space="preserve">In order to assist students in achieving academic success, schools are able to create Individualised Education Programs (IEPs) that are tailored to the unique needs of the </w:t>
      </w:r>
      <w:r w:rsidRPr="00B20EC7">
        <w:rPr>
          <w:rFonts w:ascii="Calibri" w:hAnsi="Calibri" w:cs="Calibri"/>
          <w:color w:val="000000" w:themeColor="text1"/>
          <w:sz w:val="28"/>
          <w:szCs w:val="28"/>
        </w:rPr>
        <w:t>child.</w:t>
      </w:r>
      <w:r w:rsidR="003161DB" w:rsidRPr="00B20EC7">
        <w:rPr>
          <w:rFonts w:ascii="Calibri" w:hAnsi="Calibri" w:cs="Calibri"/>
          <w:color w:val="000000" w:themeColor="text1"/>
          <w:sz w:val="28"/>
          <w:szCs w:val="28"/>
        </w:rPr>
        <w:t xml:space="preserve"> </w:t>
      </w:r>
      <w:r w:rsidR="003161DB" w:rsidRPr="00B20EC7">
        <w:rPr>
          <w:rFonts w:ascii="Calibri" w:hAnsi="Calibri" w:cs="Calibri"/>
          <w:color w:val="000000" w:themeColor="text1"/>
          <w:sz w:val="28"/>
          <w:szCs w:val="28"/>
        </w:rPr>
        <w:t>An Individualised Education Program (IEP) is a document that assists the teaching staff in planning for your child. It should include methods that will assist students in learning, and it should also be utilised to evaluate their development. If your kid has a statement of special educational needs (SEN), the Individualised Education Program (IEP) should be based on their profile, records, evaluations, and strengths. The curriculum should be easier to access and engage with for your child as a result of this.</w:t>
      </w:r>
      <w:r w:rsidR="00CC7BAA" w:rsidRPr="00B20EC7">
        <w:rPr>
          <w:rFonts w:ascii="Calibri" w:hAnsi="Calibri" w:cs="Calibri"/>
          <w:color w:val="000000"/>
        </w:rPr>
        <w:t xml:space="preserve"> </w:t>
      </w:r>
      <w:r w:rsidR="00CC7BAA" w:rsidRPr="00B20EC7">
        <w:rPr>
          <w:rFonts w:ascii="Calibri" w:hAnsi="Calibri" w:cs="Calibri"/>
          <w:color w:val="000000"/>
        </w:rPr>
        <w:t>(National Autistic Society, 2020)</w:t>
      </w:r>
    </w:p>
    <w:p w14:paraId="21D58E2D" w14:textId="7C5B2F08" w:rsidR="00060E6B" w:rsidRPr="00BE1DD0" w:rsidRDefault="005F276F" w:rsidP="00060E6B">
      <w:pPr>
        <w:spacing w:after="160" w:line="278" w:lineRule="auto"/>
        <w:rPr>
          <w:rFonts w:ascii="Calibri" w:hAnsi="Calibri" w:cs="Calibri"/>
          <w:color w:val="000000" w:themeColor="text1"/>
          <w:sz w:val="28"/>
          <w:szCs w:val="28"/>
        </w:rPr>
      </w:pPr>
      <w:r w:rsidRPr="00BE1DD0">
        <w:rPr>
          <w:rFonts w:ascii="Calibri" w:hAnsi="Calibri" w:cs="Calibri"/>
          <w:color w:val="000000" w:themeColor="text1"/>
          <w:sz w:val="28"/>
          <w:szCs w:val="28"/>
        </w:rPr>
        <w:t>Every child or young person has their own individual education program (IEP), which should outline what should be taught, how it should be taught, and how often it should be taught. There is no universally accepted format for individualised education programs (IEPs), but in general, they contain information about short-term goals and the additional support that has been implemented to assist your kid in achieving those goals. It is important that the document be easily accessible and digestible to everyone. Due to the fact that it is essential for you to be involved at this initial stage, it is the responsibility of both you and your child to reach a consensus on matters.</w:t>
      </w:r>
      <w:r w:rsidR="00060E6B" w:rsidRPr="00BE1DD0">
        <w:rPr>
          <w:rFonts w:ascii="Calibri" w:hAnsi="Calibri" w:cs="Calibri"/>
          <w:color w:val="000000" w:themeColor="text1"/>
          <w:sz w:val="28"/>
          <w:szCs w:val="28"/>
        </w:rPr>
        <w:t xml:space="preserve"> </w:t>
      </w:r>
      <w:r w:rsidR="00661E0A" w:rsidRPr="00BE1DD0">
        <w:rPr>
          <w:rFonts w:ascii="Calibri" w:hAnsi="Calibri" w:cs="Calibri"/>
          <w:color w:val="000000"/>
        </w:rPr>
        <w:t xml:space="preserve">(National Autistic Society, </w:t>
      </w:r>
      <w:r w:rsidR="00BE1DD0" w:rsidRPr="00BE1DD0">
        <w:rPr>
          <w:rFonts w:ascii="Calibri" w:hAnsi="Calibri" w:cs="Calibri"/>
          <w:color w:val="000000"/>
        </w:rPr>
        <w:t>2020)</w:t>
      </w:r>
      <w:r w:rsidR="00BE1DD0" w:rsidRPr="00BE1DD0">
        <w:rPr>
          <w:rFonts w:ascii="Calibri" w:hAnsi="Calibri" w:cs="Calibri"/>
          <w:color w:val="000000" w:themeColor="text1"/>
          <w:sz w:val="28"/>
          <w:szCs w:val="28"/>
        </w:rPr>
        <w:t>. There</w:t>
      </w:r>
      <w:r w:rsidR="00060E6B" w:rsidRPr="00BE1DD0">
        <w:rPr>
          <w:rFonts w:ascii="Calibri" w:hAnsi="Calibri" w:cs="Calibri"/>
          <w:color w:val="000000" w:themeColor="text1"/>
          <w:sz w:val="28"/>
          <w:szCs w:val="28"/>
        </w:rPr>
        <w:t xml:space="preserve"> should be the following items included in the part that describes the methods and resources that the school plans to use in order to assist your child in achieving their goals:</w:t>
      </w:r>
    </w:p>
    <w:p w14:paraId="18BC2174" w14:textId="77777777" w:rsidR="00060E6B" w:rsidRPr="00BE1DD0" w:rsidRDefault="00060E6B" w:rsidP="00060E6B">
      <w:pPr>
        <w:spacing w:after="160" w:line="278" w:lineRule="auto"/>
        <w:rPr>
          <w:rFonts w:ascii="Calibri" w:hAnsi="Calibri" w:cs="Calibri"/>
          <w:color w:val="000000" w:themeColor="text1"/>
          <w:sz w:val="28"/>
          <w:szCs w:val="28"/>
        </w:rPr>
      </w:pPr>
    </w:p>
    <w:p w14:paraId="0EE58397" w14:textId="0D5E40B0" w:rsidR="005F276F" w:rsidRPr="00BE1DD0" w:rsidRDefault="00060E6B" w:rsidP="00060E6B">
      <w:pPr>
        <w:spacing w:after="160" w:line="278" w:lineRule="auto"/>
        <w:rPr>
          <w:rFonts w:ascii="Calibri" w:hAnsi="Calibri" w:cs="Calibri"/>
          <w:color w:val="000000" w:themeColor="text1"/>
          <w:sz w:val="28"/>
          <w:szCs w:val="28"/>
        </w:rPr>
      </w:pPr>
      <w:r w:rsidRPr="00BE1DD0">
        <w:rPr>
          <w:rFonts w:ascii="Calibri" w:hAnsi="Calibri" w:cs="Calibri"/>
          <w:color w:val="000000" w:themeColor="text1"/>
          <w:sz w:val="28"/>
          <w:szCs w:val="28"/>
        </w:rPr>
        <w:t>When the support will take place (for example, four small group sessions lasting thirty minutes each, four times a week), who will provide it (for example, a teacher or a classroom assistan</w:t>
      </w:r>
      <w:r w:rsidR="00661E0A" w:rsidRPr="00BE1DD0">
        <w:rPr>
          <w:rFonts w:ascii="Calibri" w:hAnsi="Calibri" w:cs="Calibri"/>
          <w:color w:val="000000" w:themeColor="text1"/>
          <w:sz w:val="28"/>
          <w:szCs w:val="28"/>
        </w:rPr>
        <w:t xml:space="preserve">t). </w:t>
      </w:r>
      <w:r w:rsidR="00661E0A" w:rsidRPr="00BE1DD0">
        <w:rPr>
          <w:rFonts w:ascii="Calibri" w:hAnsi="Calibri" w:cs="Calibri"/>
          <w:color w:val="000000"/>
        </w:rPr>
        <w:t>(National Autistic Society, 2020)</w:t>
      </w:r>
    </w:p>
    <w:p w14:paraId="37D4C035" w14:textId="1582B4EE" w:rsidR="00643328" w:rsidRPr="00060E6B" w:rsidRDefault="00643328" w:rsidP="00964554">
      <w:pPr>
        <w:spacing w:after="160" w:line="278" w:lineRule="auto"/>
        <w:rPr>
          <w:rFonts w:ascii="Calibri" w:hAnsi="Calibri" w:cs="Calibri"/>
          <w:color w:val="000000" w:themeColor="text1"/>
          <w:sz w:val="28"/>
          <w:szCs w:val="28"/>
          <w:u w:val="single"/>
        </w:rPr>
      </w:pPr>
      <w:r w:rsidRPr="00060E6B">
        <w:rPr>
          <w:rFonts w:ascii="Calibri" w:hAnsi="Calibri" w:cs="Calibri"/>
          <w:color w:val="000000" w:themeColor="text1"/>
          <w:sz w:val="28"/>
          <w:szCs w:val="28"/>
          <w:u w:val="single"/>
        </w:rPr>
        <w:t>Visual timetable</w:t>
      </w:r>
    </w:p>
    <w:p w14:paraId="6A26C537" w14:textId="52C77698" w:rsidR="0047249B" w:rsidRPr="006F2806" w:rsidRDefault="006F2806" w:rsidP="00964554">
      <w:pPr>
        <w:spacing w:after="160" w:line="278" w:lineRule="auto"/>
        <w:rPr>
          <w:rFonts w:ascii="Calibri" w:hAnsi="Calibri" w:cs="Calibri"/>
          <w:color w:val="000000" w:themeColor="text1"/>
          <w:sz w:val="28"/>
          <w:szCs w:val="28"/>
        </w:rPr>
      </w:pPr>
      <w:r w:rsidRPr="006F2806">
        <w:rPr>
          <w:rFonts w:ascii="Calibri" w:hAnsi="Calibri" w:cs="Calibri"/>
          <w:color w:val="000000" w:themeColor="text1"/>
          <w:sz w:val="28"/>
          <w:szCs w:val="28"/>
        </w:rPr>
        <w:t xml:space="preserve">When working with a child on an individual basis or as part of a method that involves the entire class or a small group, a visual timeline can be utilised. Children who have special educational needs are not the only ones who benefit from having a clear and concise overview of what is going to happen during their day. Visual timetables are utilised specifically for children who </w:t>
      </w:r>
      <w:r w:rsidRPr="006F2806">
        <w:rPr>
          <w:rFonts w:ascii="Calibri" w:hAnsi="Calibri" w:cs="Calibri"/>
          <w:color w:val="000000" w:themeColor="text1"/>
          <w:sz w:val="28"/>
          <w:szCs w:val="28"/>
        </w:rPr>
        <w:lastRenderedPageBreak/>
        <w:t>have special educational needs.</w:t>
      </w:r>
      <w:r w:rsidR="00C47212">
        <w:rPr>
          <w:rFonts w:ascii="Calibri" w:hAnsi="Calibri" w:cs="Calibri"/>
          <w:color w:val="000000" w:themeColor="text1"/>
          <w:sz w:val="28"/>
          <w:szCs w:val="28"/>
        </w:rPr>
        <w:t xml:space="preserve"> </w:t>
      </w:r>
      <w:r w:rsidR="00C47212" w:rsidRPr="00C47212">
        <w:rPr>
          <w:rFonts w:ascii="Calibri" w:hAnsi="Calibri" w:cs="Calibri"/>
          <w:color w:val="000000" w:themeColor="text1"/>
          <w:sz w:val="28"/>
          <w:szCs w:val="28"/>
        </w:rPr>
        <w:t>They are also able to gain a better understanding of where they are in the day from the perspective of knowing what has occurred in the past and what will occur after the current moment.</w:t>
      </w:r>
      <w:r w:rsidR="00AC6F59" w:rsidRPr="00AC6F59">
        <w:rPr>
          <w:color w:val="000000"/>
        </w:rPr>
        <w:t xml:space="preserve"> </w:t>
      </w:r>
      <w:r w:rsidR="00AC6F59" w:rsidRPr="00AC6F59">
        <w:rPr>
          <w:rFonts w:ascii="Calibri" w:hAnsi="Calibri" w:cs="Calibri"/>
          <w:color w:val="000000"/>
        </w:rPr>
        <w:t>(Council for Disabled Children, 2024)</w:t>
      </w:r>
    </w:p>
    <w:p w14:paraId="5A0DCF19" w14:textId="6C704ABD" w:rsidR="00643328" w:rsidRDefault="00792A4A" w:rsidP="00964554">
      <w:pPr>
        <w:spacing w:after="160" w:line="278" w:lineRule="auto"/>
        <w:rPr>
          <w:rFonts w:ascii="Calibri" w:hAnsi="Calibri" w:cs="Calibri"/>
          <w:color w:val="000000" w:themeColor="text1"/>
          <w:sz w:val="28"/>
          <w:szCs w:val="28"/>
          <w:u w:val="single"/>
        </w:rPr>
      </w:pPr>
      <w:r w:rsidRPr="002D3DC4">
        <w:rPr>
          <w:rFonts w:ascii="Calibri" w:hAnsi="Calibri" w:cs="Calibri"/>
          <w:color w:val="000000" w:themeColor="text1"/>
          <w:sz w:val="28"/>
          <w:szCs w:val="28"/>
          <w:u w:val="single"/>
        </w:rPr>
        <w:t>Differentiated learning</w:t>
      </w:r>
    </w:p>
    <w:p w14:paraId="537BD52F" w14:textId="6F51E48B" w:rsidR="002D3DC4" w:rsidRPr="002D3DC4" w:rsidRDefault="002D3DC4" w:rsidP="00964554">
      <w:pPr>
        <w:spacing w:after="160" w:line="278" w:lineRule="auto"/>
        <w:rPr>
          <w:rFonts w:ascii="Calibri" w:hAnsi="Calibri" w:cs="Calibri"/>
          <w:color w:val="000000" w:themeColor="text1"/>
          <w:sz w:val="28"/>
          <w:szCs w:val="28"/>
        </w:rPr>
      </w:pPr>
      <w:r w:rsidRPr="002D3DC4">
        <w:rPr>
          <w:rFonts w:ascii="Calibri" w:hAnsi="Calibri" w:cs="Calibri"/>
          <w:color w:val="000000" w:themeColor="text1"/>
          <w:sz w:val="28"/>
          <w:szCs w:val="28"/>
        </w:rPr>
        <w:t>Through the use of differentiated learning, it can be achieved to guarantee that all students, regardless of their skills or preferred modes of learning, are provided with equal access to educational opportunities. Students who have disabilities, learning issues, or who succeed academically and require more challenging materials can be accommodated with the help of this strategy.</w:t>
      </w:r>
      <w:r w:rsidR="009723EE">
        <w:rPr>
          <w:rFonts w:ascii="Calibri" w:hAnsi="Calibri" w:cs="Calibri"/>
          <w:color w:val="000000" w:themeColor="text1"/>
          <w:sz w:val="28"/>
          <w:szCs w:val="28"/>
        </w:rPr>
        <w:t xml:space="preserve"> </w:t>
      </w:r>
      <w:r w:rsidR="00085F78" w:rsidRPr="00085F78">
        <w:rPr>
          <w:rFonts w:ascii="Calibri" w:hAnsi="Calibri" w:cs="Calibri"/>
          <w:color w:val="000000" w:themeColor="text1"/>
          <w:sz w:val="28"/>
          <w:szCs w:val="28"/>
        </w:rPr>
        <w:t xml:space="preserve">Through the use of differentiated instruction, avenues to learning are made available, so making the classroom a "good fit" for a wide range of students. </w:t>
      </w:r>
      <w:r w:rsidR="009723EE">
        <w:rPr>
          <w:color w:val="000000"/>
        </w:rPr>
        <w:t>(Tomlinson, 2003)</w:t>
      </w:r>
    </w:p>
    <w:p w14:paraId="1D1854F8" w14:textId="3C6DEB65" w:rsidR="00643328" w:rsidRDefault="00643328" w:rsidP="00964554">
      <w:pPr>
        <w:spacing w:after="160" w:line="278" w:lineRule="auto"/>
        <w:rPr>
          <w:rFonts w:ascii="Calibri" w:hAnsi="Calibri" w:cs="Calibri"/>
          <w:color w:val="000000" w:themeColor="text1"/>
          <w:sz w:val="28"/>
          <w:szCs w:val="28"/>
          <w:u w:val="single"/>
        </w:rPr>
      </w:pPr>
      <w:r w:rsidRPr="00CD4690">
        <w:rPr>
          <w:rFonts w:ascii="Calibri" w:hAnsi="Calibri" w:cs="Calibri"/>
          <w:color w:val="000000" w:themeColor="text1"/>
          <w:sz w:val="28"/>
          <w:szCs w:val="28"/>
          <w:u w:val="single"/>
        </w:rPr>
        <w:t>Tas</w:t>
      </w:r>
      <w:r w:rsidR="00C359C6" w:rsidRPr="00CD4690">
        <w:rPr>
          <w:rFonts w:ascii="Calibri" w:hAnsi="Calibri" w:cs="Calibri"/>
          <w:color w:val="000000" w:themeColor="text1"/>
          <w:sz w:val="28"/>
          <w:szCs w:val="28"/>
          <w:u w:val="single"/>
        </w:rPr>
        <w:t>k blocking</w:t>
      </w:r>
    </w:p>
    <w:p w14:paraId="04DBD985" w14:textId="0E10F180" w:rsidR="00CD4690" w:rsidRPr="00CD4690" w:rsidRDefault="00CD4690" w:rsidP="00964554">
      <w:pPr>
        <w:spacing w:after="160" w:line="278" w:lineRule="auto"/>
        <w:rPr>
          <w:rFonts w:ascii="Calibri" w:hAnsi="Calibri" w:cs="Calibri"/>
          <w:color w:val="000000" w:themeColor="text1"/>
          <w:sz w:val="28"/>
          <w:szCs w:val="28"/>
        </w:rPr>
      </w:pPr>
      <w:r w:rsidRPr="00CD4690">
        <w:rPr>
          <w:rFonts w:ascii="Calibri" w:hAnsi="Calibri" w:cs="Calibri"/>
          <w:color w:val="000000" w:themeColor="text1"/>
          <w:sz w:val="28"/>
          <w:szCs w:val="28"/>
        </w:rPr>
        <w:t xml:space="preserve">Task blocking is an efficient method of time management that can be </w:t>
      </w:r>
      <w:r>
        <w:rPr>
          <w:rFonts w:ascii="Calibri" w:hAnsi="Calibri" w:cs="Calibri"/>
          <w:color w:val="000000" w:themeColor="text1"/>
          <w:sz w:val="28"/>
          <w:szCs w:val="28"/>
        </w:rPr>
        <w:t>a</w:t>
      </w:r>
      <w:r w:rsidRPr="00CD4690">
        <w:rPr>
          <w:rFonts w:ascii="Calibri" w:hAnsi="Calibri" w:cs="Calibri"/>
          <w:color w:val="000000" w:themeColor="text1"/>
          <w:sz w:val="28"/>
          <w:szCs w:val="28"/>
        </w:rPr>
        <w:t xml:space="preserve"> particular benefit to people who have attention-deficit/hyperactivity disorder (ADHD). It entails setting out particular chunks of time throughout the day for all of the various activities or jobs that need to be completed.</w:t>
      </w:r>
      <w:r w:rsidR="0087155B">
        <w:rPr>
          <w:rFonts w:ascii="Calibri" w:hAnsi="Calibri" w:cs="Calibri"/>
          <w:color w:val="000000" w:themeColor="text1"/>
          <w:sz w:val="28"/>
          <w:szCs w:val="28"/>
        </w:rPr>
        <w:t xml:space="preserve"> </w:t>
      </w:r>
      <w:r w:rsidR="0087155B" w:rsidRPr="0087155B">
        <w:rPr>
          <w:rFonts w:ascii="Calibri" w:hAnsi="Calibri" w:cs="Calibri"/>
          <w:color w:val="000000" w:themeColor="text1"/>
          <w:sz w:val="28"/>
          <w:szCs w:val="28"/>
        </w:rPr>
        <w:t>Make sure that the beginning and finishing times of each task are clearly defined. This makes it easier to avoid spending an excessive amount of time to any one activity.</w:t>
      </w:r>
    </w:p>
    <w:p w14:paraId="0A0A3BE0" w14:textId="377032E5" w:rsidR="00C359C6" w:rsidRDefault="00C359C6" w:rsidP="00964554">
      <w:pPr>
        <w:spacing w:after="160" w:line="278" w:lineRule="auto"/>
        <w:rPr>
          <w:rFonts w:ascii="Calibri" w:hAnsi="Calibri" w:cs="Calibri"/>
          <w:color w:val="000000" w:themeColor="text1"/>
          <w:sz w:val="28"/>
          <w:szCs w:val="28"/>
          <w:u w:val="single"/>
        </w:rPr>
      </w:pPr>
      <w:r w:rsidRPr="00796A4E">
        <w:rPr>
          <w:rFonts w:ascii="Calibri" w:hAnsi="Calibri" w:cs="Calibri"/>
          <w:color w:val="000000" w:themeColor="text1"/>
          <w:sz w:val="28"/>
          <w:szCs w:val="28"/>
          <w:u w:val="single"/>
        </w:rPr>
        <w:t>Self-regulation zones</w:t>
      </w:r>
    </w:p>
    <w:p w14:paraId="6522FDD5" w14:textId="7C315051" w:rsidR="00796A4E" w:rsidRDefault="00796A4E" w:rsidP="00964554">
      <w:pPr>
        <w:spacing w:after="160" w:line="278" w:lineRule="auto"/>
        <w:rPr>
          <w:rFonts w:ascii="Calibri" w:hAnsi="Calibri" w:cs="Calibri"/>
          <w:color w:val="000000"/>
        </w:rPr>
      </w:pPr>
      <w:r w:rsidRPr="00796A4E">
        <w:rPr>
          <w:rFonts w:ascii="Calibri" w:hAnsi="Calibri" w:cs="Calibri"/>
          <w:color w:val="000000" w:themeColor="text1"/>
          <w:sz w:val="28"/>
          <w:szCs w:val="28"/>
        </w:rPr>
        <w:t>In order to assist children (and adults) in the development of skills that allow them to self-regulate, the Zones of Regulation framework was developed. Children will have an easier time recognising and managing their moods as a result of this application since it divides levels of attentiveness and emotions into four distinct coloured zones.</w:t>
      </w:r>
      <w:r w:rsidR="00F17723">
        <w:rPr>
          <w:rFonts w:ascii="Calibri" w:hAnsi="Calibri" w:cs="Calibri"/>
          <w:color w:val="000000" w:themeColor="text1"/>
          <w:sz w:val="28"/>
          <w:szCs w:val="28"/>
        </w:rPr>
        <w:t xml:space="preserve"> </w:t>
      </w:r>
      <w:r w:rsidR="00F17723" w:rsidRPr="00F17723">
        <w:rPr>
          <w:rFonts w:ascii="Calibri" w:hAnsi="Calibri" w:cs="Calibri"/>
          <w:color w:val="000000" w:themeColor="text1"/>
          <w:sz w:val="28"/>
          <w:szCs w:val="28"/>
        </w:rPr>
        <w:t>The Zones of Regulation categorises our emotions, states of awareness, and levels of energy into four distinct zones: blue, green, yellow, and red. This is done with the intention of making it simpler to discuss, think about, and influence these aspects of our lives. The Zones of Regulation include a visual framework and language that is easy to understand, which serves to make the difficult skill of regulation more tangible for students and adults who are responsible for their education</w:t>
      </w:r>
      <w:r w:rsidR="00F17723" w:rsidRPr="000E4851">
        <w:rPr>
          <w:rFonts w:ascii="Calibri" w:hAnsi="Calibri" w:cs="Calibri"/>
          <w:color w:val="000000" w:themeColor="text1"/>
          <w:sz w:val="28"/>
          <w:szCs w:val="28"/>
        </w:rPr>
        <w:t>.</w:t>
      </w:r>
      <w:r w:rsidR="000E4851" w:rsidRPr="000E4851">
        <w:rPr>
          <w:rFonts w:ascii="Calibri" w:hAnsi="Calibri" w:cs="Calibri"/>
          <w:color w:val="000000"/>
        </w:rPr>
        <w:t xml:space="preserve"> </w:t>
      </w:r>
      <w:r w:rsidR="000E4851" w:rsidRPr="000E4851">
        <w:rPr>
          <w:rFonts w:ascii="Calibri" w:hAnsi="Calibri" w:cs="Calibri"/>
          <w:color w:val="000000"/>
        </w:rPr>
        <w:t>(ZONEs of Regulation, 2023)</w:t>
      </w:r>
    </w:p>
    <w:p w14:paraId="50718E6F" w14:textId="14345972" w:rsidR="009D7A14" w:rsidRPr="00724F2A" w:rsidRDefault="00724F2A" w:rsidP="00724F2A">
      <w:pPr>
        <w:spacing w:after="160" w:line="278" w:lineRule="auto"/>
        <w:rPr>
          <w:rFonts w:ascii="Calibri" w:hAnsi="Calibri" w:cs="Calibri"/>
          <w:color w:val="000000" w:themeColor="text1"/>
          <w:sz w:val="28"/>
          <w:szCs w:val="28"/>
          <w:u w:val="single"/>
        </w:rPr>
      </w:pPr>
      <w:r>
        <w:rPr>
          <w:rFonts w:ascii="Calibri" w:hAnsi="Calibri" w:cs="Calibri"/>
          <w:color w:val="000000" w:themeColor="text1"/>
          <w:sz w:val="28"/>
          <w:szCs w:val="28"/>
        </w:rPr>
        <w:lastRenderedPageBreak/>
        <w:t xml:space="preserve">        </w:t>
      </w:r>
      <w:r w:rsidR="009D7A14" w:rsidRPr="00724F2A">
        <w:rPr>
          <w:rFonts w:ascii="Calibri" w:hAnsi="Calibri" w:cs="Calibri"/>
          <w:color w:val="000000" w:themeColor="text1"/>
          <w:sz w:val="28"/>
          <w:szCs w:val="28"/>
          <w:u w:val="single"/>
        </w:rPr>
        <w:t>Blue</w:t>
      </w:r>
      <w:r w:rsidRPr="00724F2A">
        <w:rPr>
          <w:rFonts w:ascii="Calibri" w:hAnsi="Calibri" w:cs="Calibri"/>
          <w:color w:val="000000" w:themeColor="text1"/>
          <w:sz w:val="28"/>
          <w:szCs w:val="28"/>
          <w:u w:val="single"/>
        </w:rPr>
        <w:t xml:space="preserve"> zone</w:t>
      </w:r>
      <w:r w:rsidR="009D7A14" w:rsidRPr="00724F2A">
        <w:rPr>
          <w:rFonts w:ascii="Calibri" w:hAnsi="Calibri" w:cs="Calibri"/>
          <w:color w:val="000000" w:themeColor="text1"/>
          <w:sz w:val="28"/>
          <w:szCs w:val="28"/>
          <w:u w:val="single"/>
        </w:rPr>
        <w:t xml:space="preserve">  </w:t>
      </w:r>
    </w:p>
    <w:p w14:paraId="2F7226EB" w14:textId="77777777" w:rsidR="009D7A14" w:rsidRPr="009D7A14" w:rsidRDefault="009D7A14" w:rsidP="009D7A14">
      <w:pPr>
        <w:pStyle w:val="ListParagraph"/>
        <w:numPr>
          <w:ilvl w:val="0"/>
          <w:numId w:val="9"/>
        </w:numPr>
        <w:spacing w:after="160" w:line="278" w:lineRule="auto"/>
        <w:rPr>
          <w:rFonts w:ascii="Calibri" w:hAnsi="Calibri" w:cs="Calibri"/>
          <w:color w:val="000000" w:themeColor="text1"/>
          <w:sz w:val="28"/>
          <w:szCs w:val="28"/>
        </w:rPr>
      </w:pPr>
      <w:r w:rsidRPr="009D7A14">
        <w:rPr>
          <w:rFonts w:ascii="Calibri" w:hAnsi="Calibri" w:cs="Calibri"/>
          <w:color w:val="000000" w:themeColor="text1"/>
          <w:sz w:val="28"/>
          <w:szCs w:val="28"/>
        </w:rPr>
        <w:t>Feelings such as sadness, exhaustion, illness, boredom, or depression are examples of emotions.</w:t>
      </w:r>
    </w:p>
    <w:p w14:paraId="494BE31B" w14:textId="77777777" w:rsidR="009D7A14" w:rsidRPr="009D7A14" w:rsidRDefault="009D7A14" w:rsidP="009D7A14">
      <w:pPr>
        <w:pStyle w:val="ListParagraph"/>
        <w:numPr>
          <w:ilvl w:val="0"/>
          <w:numId w:val="9"/>
        </w:numPr>
        <w:spacing w:after="160" w:line="278" w:lineRule="auto"/>
        <w:rPr>
          <w:rFonts w:ascii="Calibri" w:hAnsi="Calibri" w:cs="Calibri"/>
          <w:color w:val="000000" w:themeColor="text1"/>
          <w:sz w:val="28"/>
          <w:szCs w:val="28"/>
        </w:rPr>
      </w:pPr>
      <w:r w:rsidRPr="009D7A14">
        <w:rPr>
          <w:rFonts w:ascii="Calibri" w:hAnsi="Calibri" w:cs="Calibri"/>
          <w:color w:val="000000" w:themeColor="text1"/>
          <w:sz w:val="28"/>
          <w:szCs w:val="28"/>
        </w:rPr>
        <w:t>Low energy or alertness are characteristics of this condition.</w:t>
      </w:r>
    </w:p>
    <w:p w14:paraId="3A947DAA" w14:textId="77777777" w:rsidR="007E329D" w:rsidRPr="007E329D" w:rsidRDefault="009D7A14" w:rsidP="007E329D">
      <w:pPr>
        <w:pStyle w:val="ListParagraph"/>
        <w:numPr>
          <w:ilvl w:val="0"/>
          <w:numId w:val="9"/>
        </w:numPr>
        <w:spacing w:after="160" w:line="278" w:lineRule="auto"/>
        <w:rPr>
          <w:rFonts w:ascii="Calibri" w:hAnsi="Calibri" w:cs="Calibri"/>
          <w:color w:val="000000"/>
        </w:rPr>
      </w:pPr>
      <w:r w:rsidRPr="007E329D">
        <w:rPr>
          <w:rFonts w:ascii="Calibri" w:hAnsi="Calibri" w:cs="Calibri"/>
          <w:color w:val="000000" w:themeColor="text1"/>
          <w:sz w:val="28"/>
          <w:szCs w:val="28"/>
        </w:rPr>
        <w:t>Techniques: Get some rest, drink some water, talk to someone, take some slow breaths, or listen to some music that is soothing.</w:t>
      </w:r>
      <w:r w:rsidR="007E329D" w:rsidRPr="007E329D">
        <w:rPr>
          <w:rFonts w:ascii="Calibri" w:hAnsi="Calibri" w:cs="Calibri"/>
          <w:color w:val="000000" w:themeColor="text1"/>
          <w:sz w:val="28"/>
          <w:szCs w:val="28"/>
        </w:rPr>
        <w:t xml:space="preserve"> </w:t>
      </w:r>
      <w:r w:rsidR="007E329D" w:rsidRPr="007E329D">
        <w:rPr>
          <w:rFonts w:ascii="Calibri" w:hAnsi="Calibri" w:cs="Calibri"/>
          <w:color w:val="000000"/>
        </w:rPr>
        <w:t>(ZONEs of Regulation, 2023)</w:t>
      </w:r>
    </w:p>
    <w:p w14:paraId="06CE5606" w14:textId="6DA5B6C0" w:rsidR="009D7A14" w:rsidRPr="007E329D" w:rsidRDefault="009D7A14" w:rsidP="007E329D">
      <w:pPr>
        <w:spacing w:after="160" w:line="278" w:lineRule="auto"/>
        <w:rPr>
          <w:rFonts w:ascii="Calibri" w:hAnsi="Calibri" w:cs="Calibri"/>
          <w:color w:val="000000" w:themeColor="text1"/>
          <w:sz w:val="28"/>
          <w:szCs w:val="28"/>
        </w:rPr>
      </w:pPr>
    </w:p>
    <w:p w14:paraId="56B5F9DF" w14:textId="77777777" w:rsidR="00D25D82" w:rsidRPr="007E329D" w:rsidRDefault="00D25D82" w:rsidP="00724F2A">
      <w:pPr>
        <w:pStyle w:val="ListParagraph"/>
        <w:spacing w:after="160" w:line="278" w:lineRule="auto"/>
        <w:rPr>
          <w:rFonts w:ascii="Calibri" w:hAnsi="Calibri" w:cs="Calibri"/>
          <w:color w:val="000000" w:themeColor="text1"/>
          <w:sz w:val="28"/>
          <w:szCs w:val="28"/>
          <w:u w:val="single"/>
        </w:rPr>
      </w:pPr>
      <w:r w:rsidRPr="007E329D">
        <w:rPr>
          <w:rFonts w:ascii="Calibri" w:hAnsi="Calibri" w:cs="Calibri"/>
          <w:color w:val="000000" w:themeColor="text1"/>
          <w:sz w:val="28"/>
          <w:szCs w:val="28"/>
          <w:u w:val="single"/>
        </w:rPr>
        <w:t>Green zone</w:t>
      </w:r>
    </w:p>
    <w:p w14:paraId="7811F511" w14:textId="52A9C9F7" w:rsidR="00D25D82" w:rsidRPr="007E329D" w:rsidRDefault="00D25D82" w:rsidP="00D25D82">
      <w:pPr>
        <w:pStyle w:val="ListParagraph"/>
        <w:numPr>
          <w:ilvl w:val="0"/>
          <w:numId w:val="9"/>
        </w:numPr>
        <w:spacing w:after="160" w:line="278" w:lineRule="auto"/>
        <w:rPr>
          <w:rFonts w:ascii="Calibri" w:hAnsi="Calibri" w:cs="Calibri"/>
          <w:color w:val="000000" w:themeColor="text1"/>
          <w:sz w:val="28"/>
          <w:szCs w:val="28"/>
        </w:rPr>
      </w:pPr>
      <w:r w:rsidRPr="007E329D">
        <w:rPr>
          <w:rFonts w:ascii="Calibri" w:hAnsi="Calibri" w:cs="Calibri"/>
          <w:color w:val="000000" w:themeColor="text1"/>
          <w:sz w:val="28"/>
          <w:szCs w:val="28"/>
        </w:rPr>
        <w:t xml:space="preserve"> </w:t>
      </w:r>
      <w:r w:rsidRPr="007E329D">
        <w:rPr>
          <w:rFonts w:ascii="Calibri" w:hAnsi="Calibri" w:cs="Calibri"/>
          <w:color w:val="000000" w:themeColor="text1"/>
          <w:sz w:val="28"/>
          <w:szCs w:val="28"/>
        </w:rPr>
        <w:t>A happy, peaceful, focused, content, or ready to learn state of mind is an emotion.</w:t>
      </w:r>
    </w:p>
    <w:p w14:paraId="63F38A28" w14:textId="77777777" w:rsidR="00D25D82" w:rsidRPr="007E329D" w:rsidRDefault="00D25D82" w:rsidP="00D25D82">
      <w:pPr>
        <w:pStyle w:val="ListParagraph"/>
        <w:numPr>
          <w:ilvl w:val="0"/>
          <w:numId w:val="9"/>
        </w:numPr>
        <w:spacing w:after="160" w:line="278" w:lineRule="auto"/>
        <w:rPr>
          <w:rFonts w:ascii="Calibri" w:hAnsi="Calibri" w:cs="Calibri"/>
          <w:color w:val="000000" w:themeColor="text1"/>
          <w:sz w:val="28"/>
          <w:szCs w:val="28"/>
        </w:rPr>
      </w:pPr>
      <w:r w:rsidRPr="007E329D">
        <w:rPr>
          <w:rFonts w:ascii="Calibri" w:hAnsi="Calibri" w:cs="Calibri"/>
          <w:color w:val="000000" w:themeColor="text1"/>
          <w:sz w:val="28"/>
          <w:szCs w:val="28"/>
        </w:rPr>
        <w:t>Characteristics: The ideal configuration for learning and engaging with others.</w:t>
      </w:r>
    </w:p>
    <w:p w14:paraId="5278EDD2" w14:textId="68C70838" w:rsidR="007E329D" w:rsidRPr="007E329D" w:rsidRDefault="00D25D82" w:rsidP="007E329D">
      <w:pPr>
        <w:pStyle w:val="ListParagraph"/>
        <w:numPr>
          <w:ilvl w:val="0"/>
          <w:numId w:val="9"/>
        </w:numPr>
        <w:spacing w:after="160" w:line="278" w:lineRule="auto"/>
        <w:rPr>
          <w:rFonts w:ascii="Calibri" w:hAnsi="Calibri" w:cs="Calibri"/>
          <w:color w:val="000000"/>
        </w:rPr>
      </w:pPr>
      <w:r w:rsidRPr="007E329D">
        <w:rPr>
          <w:rFonts w:ascii="Calibri" w:hAnsi="Calibri" w:cs="Calibri"/>
          <w:color w:val="000000" w:themeColor="text1"/>
          <w:sz w:val="28"/>
          <w:szCs w:val="28"/>
        </w:rPr>
        <w:t>Strategies: Continue with the tasks you are currently engaged in, engage in mindfulness practices, or employ positive affirmations.</w:t>
      </w:r>
      <w:r w:rsidR="007E329D" w:rsidRPr="007E329D">
        <w:rPr>
          <w:rFonts w:ascii="Calibri" w:hAnsi="Calibri" w:cs="Calibri"/>
          <w:color w:val="000000"/>
        </w:rPr>
        <w:t xml:space="preserve"> </w:t>
      </w:r>
      <w:r w:rsidR="007E329D" w:rsidRPr="007E329D">
        <w:rPr>
          <w:rFonts w:ascii="Calibri" w:hAnsi="Calibri" w:cs="Calibri"/>
          <w:color w:val="000000"/>
        </w:rPr>
        <w:t>(ZONEs of Regulation, 2023)</w:t>
      </w:r>
    </w:p>
    <w:p w14:paraId="5063B238" w14:textId="044867E9" w:rsidR="009D7A14" w:rsidRPr="007E329D" w:rsidRDefault="009D7A14" w:rsidP="007E329D">
      <w:pPr>
        <w:spacing w:after="160" w:line="278" w:lineRule="auto"/>
        <w:rPr>
          <w:rFonts w:ascii="Calibri" w:hAnsi="Calibri" w:cs="Calibri"/>
          <w:color w:val="000000" w:themeColor="text1"/>
          <w:sz w:val="28"/>
          <w:szCs w:val="28"/>
        </w:rPr>
      </w:pPr>
    </w:p>
    <w:p w14:paraId="4F292C87" w14:textId="77777777" w:rsidR="00724F2A" w:rsidRPr="007E329D" w:rsidRDefault="00724F2A" w:rsidP="00724F2A">
      <w:pPr>
        <w:pStyle w:val="ListParagraph"/>
        <w:spacing w:after="160" w:line="278" w:lineRule="auto"/>
        <w:rPr>
          <w:rFonts w:ascii="Calibri" w:hAnsi="Calibri" w:cs="Calibri"/>
          <w:color w:val="000000" w:themeColor="text1"/>
          <w:sz w:val="28"/>
          <w:szCs w:val="28"/>
          <w:u w:val="single"/>
        </w:rPr>
      </w:pPr>
      <w:r w:rsidRPr="007E329D">
        <w:rPr>
          <w:rFonts w:ascii="Calibri" w:hAnsi="Calibri" w:cs="Calibri"/>
          <w:color w:val="000000" w:themeColor="text1"/>
          <w:sz w:val="28"/>
          <w:szCs w:val="28"/>
          <w:u w:val="single"/>
        </w:rPr>
        <w:t>The Yellow Zone</w:t>
      </w:r>
    </w:p>
    <w:p w14:paraId="799E1380" w14:textId="77777777" w:rsidR="00724F2A" w:rsidRPr="007E329D" w:rsidRDefault="00724F2A" w:rsidP="00724F2A">
      <w:pPr>
        <w:pStyle w:val="ListParagraph"/>
        <w:numPr>
          <w:ilvl w:val="0"/>
          <w:numId w:val="9"/>
        </w:numPr>
        <w:spacing w:after="160" w:line="278" w:lineRule="auto"/>
        <w:rPr>
          <w:rFonts w:ascii="Calibri" w:hAnsi="Calibri" w:cs="Calibri"/>
          <w:color w:val="000000" w:themeColor="text1"/>
          <w:sz w:val="28"/>
          <w:szCs w:val="28"/>
        </w:rPr>
      </w:pPr>
      <w:r w:rsidRPr="007E329D">
        <w:rPr>
          <w:rFonts w:ascii="Calibri" w:hAnsi="Calibri" w:cs="Calibri"/>
          <w:color w:val="000000" w:themeColor="text1"/>
          <w:sz w:val="28"/>
          <w:szCs w:val="28"/>
        </w:rPr>
        <w:t>Frustrated, anxious, excited, goofy, or nervous are some of the emotions that occur.</w:t>
      </w:r>
    </w:p>
    <w:p w14:paraId="405F1B3F" w14:textId="77777777" w:rsidR="00724F2A" w:rsidRPr="007E329D" w:rsidRDefault="00724F2A" w:rsidP="00724F2A">
      <w:pPr>
        <w:pStyle w:val="ListParagraph"/>
        <w:numPr>
          <w:ilvl w:val="0"/>
          <w:numId w:val="9"/>
        </w:numPr>
        <w:spacing w:after="160" w:line="278" w:lineRule="auto"/>
        <w:rPr>
          <w:rFonts w:ascii="Calibri" w:hAnsi="Calibri" w:cs="Calibri"/>
          <w:color w:val="000000" w:themeColor="text1"/>
          <w:sz w:val="28"/>
          <w:szCs w:val="28"/>
        </w:rPr>
      </w:pPr>
      <w:r w:rsidRPr="007E329D">
        <w:rPr>
          <w:rFonts w:ascii="Calibri" w:hAnsi="Calibri" w:cs="Calibri"/>
          <w:color w:val="000000" w:themeColor="text1"/>
          <w:sz w:val="28"/>
          <w:szCs w:val="28"/>
        </w:rPr>
        <w:t>A heightened sense of vigilance while still maintaining control is one of the characteristics.</w:t>
      </w:r>
    </w:p>
    <w:p w14:paraId="1603008D" w14:textId="7591DB51" w:rsidR="00724F2A" w:rsidRPr="007E329D" w:rsidRDefault="00724F2A" w:rsidP="007E329D">
      <w:pPr>
        <w:pStyle w:val="ListParagraph"/>
        <w:numPr>
          <w:ilvl w:val="0"/>
          <w:numId w:val="9"/>
        </w:numPr>
        <w:spacing w:after="160" w:line="278" w:lineRule="auto"/>
        <w:rPr>
          <w:rFonts w:ascii="Calibri" w:hAnsi="Calibri" w:cs="Calibri"/>
          <w:color w:val="000000"/>
        </w:rPr>
      </w:pPr>
      <w:r w:rsidRPr="007E329D">
        <w:rPr>
          <w:rFonts w:ascii="Calibri" w:hAnsi="Calibri" w:cs="Calibri"/>
          <w:color w:val="000000" w:themeColor="text1"/>
          <w:sz w:val="28"/>
          <w:szCs w:val="28"/>
        </w:rPr>
        <w:t>Strategies include taking a pause, employing strategies that are calming, talking it out, or engaging in a brief physical exercise.</w:t>
      </w:r>
      <w:r w:rsidR="007E329D" w:rsidRPr="007E329D">
        <w:rPr>
          <w:rFonts w:ascii="Calibri" w:hAnsi="Calibri" w:cs="Calibri"/>
          <w:color w:val="000000" w:themeColor="text1"/>
          <w:sz w:val="28"/>
          <w:szCs w:val="28"/>
        </w:rPr>
        <w:t xml:space="preserve"> </w:t>
      </w:r>
      <w:r w:rsidR="007E329D" w:rsidRPr="007E329D">
        <w:rPr>
          <w:rFonts w:ascii="Calibri" w:hAnsi="Calibri" w:cs="Calibri"/>
          <w:color w:val="000000"/>
        </w:rPr>
        <w:t>(ZONEs of Regulation, 2023)</w:t>
      </w:r>
    </w:p>
    <w:p w14:paraId="172AC1A2" w14:textId="70BC01A7" w:rsidR="00AF2F27" w:rsidRPr="007E329D" w:rsidRDefault="00724F2A" w:rsidP="00724F2A">
      <w:pPr>
        <w:spacing w:after="160" w:line="278" w:lineRule="auto"/>
        <w:rPr>
          <w:rFonts w:ascii="Calibri" w:hAnsi="Calibri" w:cs="Calibri"/>
          <w:color w:val="000000" w:themeColor="text1"/>
          <w:sz w:val="28"/>
          <w:szCs w:val="28"/>
          <w:u w:val="single"/>
        </w:rPr>
      </w:pPr>
      <w:r w:rsidRPr="007E329D">
        <w:rPr>
          <w:rFonts w:ascii="Calibri" w:hAnsi="Calibri" w:cs="Calibri"/>
          <w:color w:val="000000" w:themeColor="text1"/>
          <w:sz w:val="28"/>
          <w:szCs w:val="28"/>
        </w:rPr>
        <w:t xml:space="preserve">            </w:t>
      </w:r>
      <w:r w:rsidR="00AF2F27" w:rsidRPr="007E329D">
        <w:rPr>
          <w:rFonts w:ascii="Calibri" w:hAnsi="Calibri" w:cs="Calibri"/>
          <w:color w:val="000000" w:themeColor="text1"/>
          <w:sz w:val="28"/>
          <w:szCs w:val="28"/>
          <w:u w:val="single"/>
        </w:rPr>
        <w:t xml:space="preserve">Red area </w:t>
      </w:r>
    </w:p>
    <w:p w14:paraId="5E531AC6" w14:textId="77777777" w:rsidR="00AF2F27" w:rsidRPr="007E329D" w:rsidRDefault="00AF2F27" w:rsidP="00AF2F27">
      <w:pPr>
        <w:pStyle w:val="ListParagraph"/>
        <w:numPr>
          <w:ilvl w:val="0"/>
          <w:numId w:val="9"/>
        </w:numPr>
        <w:spacing w:after="160" w:line="278" w:lineRule="auto"/>
        <w:rPr>
          <w:rFonts w:ascii="Calibri" w:hAnsi="Calibri" w:cs="Calibri"/>
          <w:color w:val="000000" w:themeColor="text1"/>
          <w:sz w:val="28"/>
          <w:szCs w:val="28"/>
        </w:rPr>
      </w:pPr>
      <w:r w:rsidRPr="007E329D">
        <w:rPr>
          <w:rFonts w:ascii="Calibri" w:hAnsi="Calibri" w:cs="Calibri"/>
          <w:color w:val="000000" w:themeColor="text1"/>
          <w:sz w:val="28"/>
          <w:szCs w:val="28"/>
        </w:rPr>
        <w:t>Angry, enraged, out of control, or too thrilled are all examples of emotions.</w:t>
      </w:r>
    </w:p>
    <w:p w14:paraId="3536FD3D" w14:textId="77777777" w:rsidR="00AF2F27" w:rsidRPr="007E329D" w:rsidRDefault="00AF2F27" w:rsidP="007E329D">
      <w:pPr>
        <w:pStyle w:val="ListParagraph"/>
        <w:numPr>
          <w:ilvl w:val="0"/>
          <w:numId w:val="9"/>
        </w:numPr>
        <w:spacing w:after="160" w:line="278" w:lineRule="auto"/>
        <w:rPr>
          <w:rFonts w:ascii="Calibri" w:hAnsi="Calibri" w:cs="Calibri"/>
          <w:color w:val="000000" w:themeColor="text1"/>
          <w:sz w:val="28"/>
          <w:szCs w:val="28"/>
        </w:rPr>
      </w:pPr>
      <w:r w:rsidRPr="007E329D">
        <w:rPr>
          <w:rFonts w:ascii="Calibri" w:hAnsi="Calibri" w:cs="Calibri"/>
          <w:color w:val="000000" w:themeColor="text1"/>
          <w:sz w:val="28"/>
          <w:szCs w:val="28"/>
        </w:rPr>
        <w:t>Extremely heightened state of alertness or powerful emotions are characteristics of this condition.</w:t>
      </w:r>
    </w:p>
    <w:p w14:paraId="582E6DB0" w14:textId="77777777" w:rsidR="007E329D" w:rsidRPr="007E329D" w:rsidRDefault="00AF2F27" w:rsidP="007E329D">
      <w:pPr>
        <w:pStyle w:val="ListParagraph"/>
        <w:numPr>
          <w:ilvl w:val="0"/>
          <w:numId w:val="9"/>
        </w:numPr>
        <w:spacing w:after="160" w:line="278" w:lineRule="auto"/>
        <w:rPr>
          <w:rFonts w:ascii="Calibri" w:hAnsi="Calibri" w:cs="Calibri"/>
          <w:color w:val="000000"/>
        </w:rPr>
      </w:pPr>
      <w:r w:rsidRPr="007E329D">
        <w:rPr>
          <w:rFonts w:ascii="Calibri" w:hAnsi="Calibri" w:cs="Calibri"/>
          <w:color w:val="000000" w:themeColor="text1"/>
          <w:sz w:val="28"/>
          <w:szCs w:val="28"/>
        </w:rPr>
        <w:lastRenderedPageBreak/>
        <w:t>Techniques include taking slow, deep breaths, counting to ten, finding a quiet place to be, or asking an adult for assistance.</w:t>
      </w:r>
      <w:r w:rsidR="007E329D" w:rsidRPr="007E329D">
        <w:rPr>
          <w:rFonts w:ascii="Calibri" w:hAnsi="Calibri" w:cs="Calibri"/>
          <w:color w:val="000000" w:themeColor="text1"/>
          <w:sz w:val="28"/>
          <w:szCs w:val="28"/>
        </w:rPr>
        <w:t xml:space="preserve"> </w:t>
      </w:r>
      <w:r w:rsidR="007E329D" w:rsidRPr="007E329D">
        <w:rPr>
          <w:rFonts w:ascii="Calibri" w:hAnsi="Calibri" w:cs="Calibri"/>
          <w:color w:val="000000"/>
        </w:rPr>
        <w:t>(ZONEs of Regulation, 2023)</w:t>
      </w:r>
    </w:p>
    <w:p w14:paraId="2542C2BA" w14:textId="0832E3A4" w:rsidR="00AF2F27" w:rsidRPr="007E329D" w:rsidRDefault="00AF2F27" w:rsidP="007E329D">
      <w:pPr>
        <w:pStyle w:val="ListParagraph"/>
        <w:spacing w:after="160" w:line="278" w:lineRule="auto"/>
        <w:rPr>
          <w:rFonts w:ascii="Calibri" w:hAnsi="Calibri" w:cs="Calibri"/>
          <w:color w:val="000000" w:themeColor="text1"/>
          <w:sz w:val="28"/>
          <w:szCs w:val="28"/>
        </w:rPr>
      </w:pPr>
    </w:p>
    <w:p w14:paraId="22386C40" w14:textId="49463CB5" w:rsidR="00C359C6" w:rsidRPr="00EB0089" w:rsidRDefault="00C359C6" w:rsidP="00964554">
      <w:pPr>
        <w:spacing w:after="160" w:line="278" w:lineRule="auto"/>
        <w:rPr>
          <w:rFonts w:ascii="Calibri" w:hAnsi="Calibri" w:cs="Calibri"/>
          <w:color w:val="000000" w:themeColor="text1"/>
          <w:sz w:val="28"/>
          <w:szCs w:val="28"/>
          <w:u w:val="single"/>
        </w:rPr>
      </w:pPr>
      <w:r w:rsidRPr="00EB0089">
        <w:rPr>
          <w:rFonts w:ascii="Calibri" w:hAnsi="Calibri" w:cs="Calibri"/>
          <w:color w:val="000000" w:themeColor="text1"/>
          <w:sz w:val="28"/>
          <w:szCs w:val="28"/>
          <w:u w:val="single"/>
        </w:rPr>
        <w:t>Peer/ group learning (scaffolding)</w:t>
      </w:r>
    </w:p>
    <w:p w14:paraId="4A66BBC7" w14:textId="6642A872" w:rsidR="00792A4A" w:rsidRPr="00DB6739" w:rsidRDefault="00792A4A" w:rsidP="00964554">
      <w:pPr>
        <w:spacing w:after="160" w:line="278" w:lineRule="auto"/>
        <w:rPr>
          <w:rFonts w:ascii="Calibri" w:hAnsi="Calibri" w:cs="Calibri"/>
          <w:color w:val="000000" w:themeColor="text1"/>
          <w:sz w:val="28"/>
          <w:szCs w:val="28"/>
        </w:rPr>
      </w:pPr>
      <w:r w:rsidRPr="007E329D">
        <w:rPr>
          <w:rFonts w:ascii="Calibri" w:hAnsi="Calibri" w:cs="Calibri"/>
          <w:color w:val="000000" w:themeColor="text1"/>
          <w:sz w:val="28"/>
          <w:szCs w:val="28"/>
        </w:rPr>
        <w:t>Participating in support groups can give both parents and children a sense of belonging to a community and the opportunity to share their experiences.</w:t>
      </w:r>
      <w:r w:rsidR="00E6706E">
        <w:rPr>
          <w:rFonts w:ascii="Calibri" w:hAnsi="Calibri" w:cs="Calibri"/>
          <w:color w:val="000000" w:themeColor="text1"/>
          <w:sz w:val="28"/>
          <w:szCs w:val="28"/>
        </w:rPr>
        <w:t xml:space="preserve"> </w:t>
      </w:r>
      <w:r w:rsidR="00E6706E" w:rsidRPr="00E6706E">
        <w:rPr>
          <w:rFonts w:ascii="Calibri" w:hAnsi="Calibri" w:cs="Calibri"/>
          <w:color w:val="000000" w:themeColor="text1"/>
          <w:sz w:val="28"/>
          <w:szCs w:val="28"/>
        </w:rPr>
        <w:t>Peer and group learning, which is frequently accompanied by scaffolding, has the potential to be extremely beneficial for children who have attention-deficit/hyperactivity disorder (ADHD). Scaffolding is the process of giving students with support and then progressively decreasing that support as the students grow more proficient.</w:t>
      </w:r>
      <w:r w:rsidR="00D35F8E" w:rsidRPr="00D35F8E">
        <w:t xml:space="preserve"> </w:t>
      </w:r>
      <w:r w:rsidR="00D35F8E" w:rsidRPr="00D35F8E">
        <w:rPr>
          <w:rFonts w:ascii="Calibri" w:hAnsi="Calibri" w:cs="Calibri"/>
          <w:color w:val="000000" w:themeColor="text1"/>
          <w:sz w:val="28"/>
          <w:szCs w:val="28"/>
        </w:rPr>
        <w:t>In order to effectively scaffold, a parent must offer the temporary supports that are required for a child to succeed in an activity, while at the same time being mindful of not providing their child with an excessive amount of help or an insufficient amount of support.</w:t>
      </w:r>
      <w:r w:rsidR="00DB6739" w:rsidRPr="00DB6739">
        <w:rPr>
          <w:color w:val="000000"/>
        </w:rPr>
        <w:t xml:space="preserve"> </w:t>
      </w:r>
      <w:r w:rsidR="00DB6739" w:rsidRPr="00DB6739">
        <w:rPr>
          <w:rFonts w:ascii="Calibri" w:hAnsi="Calibri" w:cs="Calibri"/>
          <w:color w:val="000000"/>
        </w:rPr>
        <w:t>(Mazursky-Horowitz et al., 2017)</w:t>
      </w:r>
    </w:p>
    <w:p w14:paraId="55E4643C" w14:textId="77777777" w:rsidR="00C67158" w:rsidRPr="00EB0089" w:rsidRDefault="00C67158" w:rsidP="00964554">
      <w:pPr>
        <w:spacing w:after="160" w:line="278" w:lineRule="auto"/>
        <w:rPr>
          <w:rFonts w:ascii="Calibri" w:hAnsi="Calibri" w:cs="Calibri"/>
          <w:color w:val="000000" w:themeColor="text1"/>
          <w:sz w:val="28"/>
          <w:szCs w:val="28"/>
          <w:u w:val="single"/>
        </w:rPr>
      </w:pPr>
      <w:r w:rsidRPr="00EB0089">
        <w:rPr>
          <w:rFonts w:ascii="Calibri" w:hAnsi="Calibri" w:cs="Calibri"/>
          <w:color w:val="000000" w:themeColor="text1"/>
          <w:sz w:val="28"/>
          <w:szCs w:val="28"/>
          <w:u w:val="single"/>
        </w:rPr>
        <w:t>Individual Development Plan</w:t>
      </w:r>
      <w:r w:rsidRPr="00EB0089">
        <w:rPr>
          <w:rFonts w:ascii="Calibri" w:hAnsi="Calibri" w:cs="Calibri"/>
          <w:color w:val="000000" w:themeColor="text1"/>
          <w:sz w:val="28"/>
          <w:szCs w:val="28"/>
          <w:u w:val="single"/>
        </w:rPr>
        <w:t xml:space="preserve"> </w:t>
      </w:r>
    </w:p>
    <w:p w14:paraId="49D85BD8" w14:textId="2848A788" w:rsidR="00C67158" w:rsidRPr="00EB0089" w:rsidRDefault="00C67158" w:rsidP="00964554">
      <w:pPr>
        <w:spacing w:after="160" w:line="278" w:lineRule="auto"/>
        <w:rPr>
          <w:rFonts w:ascii="Calibri" w:hAnsi="Calibri" w:cs="Calibri"/>
          <w:color w:val="000000" w:themeColor="text1"/>
          <w:sz w:val="28"/>
          <w:szCs w:val="28"/>
        </w:rPr>
      </w:pPr>
      <w:r w:rsidRPr="00EB0089">
        <w:rPr>
          <w:rFonts w:ascii="Calibri" w:hAnsi="Calibri" w:cs="Calibri"/>
          <w:color w:val="000000" w:themeColor="text1"/>
          <w:sz w:val="28"/>
          <w:szCs w:val="28"/>
        </w:rPr>
        <w:t xml:space="preserve">In educational and professional contexts, an Individual Development Plan (IDP) is a personalised and structured strategy to accomplishing particular goals and objectives. It is frequently utilised in these kinds of environments. An Individualised Development Plan (IDP) can be especially helpful for children who have attention-deficit/hyperactivity disorder (ADHD) since it allows for the provision of individualised support and the monitoring of development. </w:t>
      </w:r>
      <w:r w:rsidR="000D7D88" w:rsidRPr="00EB0089">
        <w:rPr>
          <w:rFonts w:ascii="Calibri" w:hAnsi="Calibri" w:cs="Calibri"/>
          <w:color w:val="000000" w:themeColor="text1"/>
          <w:sz w:val="28"/>
          <w:szCs w:val="28"/>
        </w:rPr>
        <w:t xml:space="preserve"> </w:t>
      </w:r>
      <w:r w:rsidR="000D7D88" w:rsidRPr="00EB0089">
        <w:rPr>
          <w:rFonts w:ascii="Calibri" w:hAnsi="Calibri" w:cs="Calibri"/>
          <w:color w:val="000000" w:themeColor="text1"/>
          <w:sz w:val="28"/>
          <w:szCs w:val="28"/>
        </w:rPr>
        <w:t>To accomplish the goals, it is necessary to determine the tactics, interventions, and adjustments that are required. Alterations to the learning environment, variations in instructional strategies, and the provision of additional support services could fall under this category.</w:t>
      </w:r>
      <w:r w:rsidR="006F4D6D" w:rsidRPr="00EB0089">
        <w:rPr>
          <w:rFonts w:ascii="Calibri" w:hAnsi="Calibri" w:cs="Calibri"/>
          <w:color w:val="000000" w:themeColor="text1"/>
          <w:sz w:val="28"/>
          <w:szCs w:val="28"/>
        </w:rPr>
        <w:t xml:space="preserve"> </w:t>
      </w:r>
      <w:r w:rsidR="006F4D6D" w:rsidRPr="00EB0089">
        <w:rPr>
          <w:rFonts w:ascii="Calibri" w:hAnsi="Calibri" w:cs="Calibri"/>
          <w:color w:val="000000" w:themeColor="text1"/>
          <w:sz w:val="28"/>
          <w:szCs w:val="28"/>
        </w:rPr>
        <w:t>The implementation of an Individualised Development Plan (IDP) can provide an organised plan for supporting the development of a child and ensuring that they receive the resources and interventions that are necessary for them to be successful.</w:t>
      </w:r>
      <w:r w:rsidR="00EA2D6B" w:rsidRPr="00EB0089">
        <w:rPr>
          <w:rFonts w:ascii="Calibri" w:hAnsi="Calibri" w:cs="Calibri"/>
        </w:rPr>
        <w:t xml:space="preserve"> </w:t>
      </w:r>
      <w:r w:rsidR="00EA2D6B" w:rsidRPr="00EB0089">
        <w:rPr>
          <w:rFonts w:ascii="Calibri" w:hAnsi="Calibri" w:cs="Calibri"/>
          <w:color w:val="000000" w:themeColor="text1"/>
          <w:sz w:val="28"/>
          <w:szCs w:val="28"/>
        </w:rPr>
        <w:t>All of the individuals who are involved in the education of the child are encouraged to maintain close communication and work together</w:t>
      </w:r>
      <w:r w:rsidR="00481EC7" w:rsidRPr="00EB0089">
        <w:rPr>
          <w:rFonts w:ascii="Calibri" w:hAnsi="Calibri" w:cs="Calibri"/>
          <w:color w:val="000000" w:themeColor="text1"/>
          <w:sz w:val="28"/>
          <w:szCs w:val="28"/>
        </w:rPr>
        <w:t xml:space="preserve">. </w:t>
      </w:r>
      <w:r w:rsidR="00432E7E" w:rsidRPr="00EB0089">
        <w:rPr>
          <w:rFonts w:ascii="Calibri" w:hAnsi="Calibri" w:cs="Calibri"/>
          <w:color w:val="000000" w:themeColor="text1"/>
          <w:sz w:val="28"/>
          <w:szCs w:val="28"/>
        </w:rPr>
        <w:t>The ALN Code states that a school shall swiftly establish an Individualised Development Plan (IDP), and in any case, within thirty-five school days</w:t>
      </w:r>
      <w:r w:rsidR="00EA2D6B" w:rsidRPr="00EB0089">
        <w:rPr>
          <w:rFonts w:ascii="Calibri" w:hAnsi="Calibri" w:cs="Calibri"/>
          <w:color w:val="000000" w:themeColor="text1"/>
          <w:sz w:val="28"/>
          <w:szCs w:val="28"/>
        </w:rPr>
        <w:t>.</w:t>
      </w:r>
      <w:r w:rsidR="00481EC7" w:rsidRPr="00EB0089">
        <w:rPr>
          <w:rFonts w:ascii="Calibri" w:hAnsi="Calibri" w:cs="Calibri"/>
          <w:color w:val="000000"/>
        </w:rPr>
        <w:t xml:space="preserve"> </w:t>
      </w:r>
      <w:r w:rsidR="00481EC7" w:rsidRPr="00EB0089">
        <w:rPr>
          <w:rFonts w:ascii="Calibri" w:hAnsi="Calibri" w:cs="Calibri"/>
          <w:color w:val="000000"/>
        </w:rPr>
        <w:t>(Newport city council, 2024)</w:t>
      </w:r>
      <w:r w:rsidR="000E1114" w:rsidRPr="00EB0089">
        <w:rPr>
          <w:rFonts w:ascii="Calibri" w:hAnsi="Calibri" w:cs="Calibri"/>
          <w:color w:val="000000" w:themeColor="text1"/>
          <w:sz w:val="28"/>
          <w:szCs w:val="28"/>
        </w:rPr>
        <w:t xml:space="preserve"> </w:t>
      </w:r>
      <w:r w:rsidR="000E1114" w:rsidRPr="00EB0089">
        <w:rPr>
          <w:rFonts w:ascii="Calibri" w:hAnsi="Calibri" w:cs="Calibri"/>
          <w:color w:val="000000" w:themeColor="text1"/>
          <w:sz w:val="28"/>
          <w:szCs w:val="28"/>
        </w:rPr>
        <w:t xml:space="preserve">A description </w:t>
      </w:r>
      <w:r w:rsidR="000E1114" w:rsidRPr="00EB0089">
        <w:rPr>
          <w:rFonts w:ascii="Calibri" w:hAnsi="Calibri" w:cs="Calibri"/>
          <w:color w:val="000000" w:themeColor="text1"/>
          <w:sz w:val="28"/>
          <w:szCs w:val="28"/>
        </w:rPr>
        <w:lastRenderedPageBreak/>
        <w:t>of the child or young person's individualised learning plan (ALN) and the additional learning provision (ALP) that is necessary to address those needs will be included in the Individualised Development Plan (IDP). In most cases, the governing board of the school or FEI in Wales will be the one to design, monitor, and evaluate Individualised Development Plans (IDPs).</w:t>
      </w:r>
      <w:r w:rsidR="004B52EE" w:rsidRPr="00EB0089">
        <w:rPr>
          <w:rFonts w:ascii="Calibri" w:hAnsi="Calibri" w:cs="Calibri"/>
          <w:color w:val="000000"/>
        </w:rPr>
        <w:t xml:space="preserve"> </w:t>
      </w:r>
      <w:r w:rsidR="004B52EE" w:rsidRPr="00EB0089">
        <w:rPr>
          <w:rFonts w:ascii="Calibri" w:hAnsi="Calibri" w:cs="Calibri"/>
          <w:color w:val="000000"/>
        </w:rPr>
        <w:t>(gov. Wales, 2018)</w:t>
      </w:r>
    </w:p>
    <w:p w14:paraId="7C561D40" w14:textId="77777777" w:rsidR="007D18D1" w:rsidRPr="00A364B0" w:rsidRDefault="007D18D1" w:rsidP="00964554">
      <w:pPr>
        <w:spacing w:after="160" w:line="278" w:lineRule="auto"/>
        <w:rPr>
          <w:color w:val="000000"/>
          <w:sz w:val="28"/>
          <w:szCs w:val="28"/>
        </w:rPr>
      </w:pPr>
    </w:p>
    <w:p w14:paraId="057D9820" w14:textId="2052B974" w:rsidR="00370805" w:rsidRPr="005F276F" w:rsidRDefault="00370805" w:rsidP="003D370E">
      <w:pPr>
        <w:rPr>
          <w:rFonts w:ascii="Calibri" w:hAnsi="Calibri" w:cs="Calibri"/>
          <w:sz w:val="28"/>
          <w:szCs w:val="28"/>
          <w:u w:val="single"/>
        </w:rPr>
      </w:pPr>
      <w:r w:rsidRPr="005F276F">
        <w:rPr>
          <w:rFonts w:ascii="Calibri" w:hAnsi="Calibri" w:cs="Calibri"/>
          <w:sz w:val="28"/>
          <w:szCs w:val="28"/>
          <w:u w:val="single"/>
        </w:rPr>
        <w:t>Case study</w:t>
      </w:r>
    </w:p>
    <w:p w14:paraId="1EA71ECD" w14:textId="77777777" w:rsidR="0061396A" w:rsidRPr="005F276F" w:rsidRDefault="0061396A" w:rsidP="003D370E">
      <w:pPr>
        <w:rPr>
          <w:rFonts w:ascii="Calibri" w:hAnsi="Calibri" w:cs="Calibri"/>
          <w:sz w:val="28"/>
          <w:szCs w:val="28"/>
        </w:rPr>
      </w:pPr>
    </w:p>
    <w:p w14:paraId="0CEEEAB7" w14:textId="75D5FB67" w:rsidR="00B73F5C" w:rsidRPr="005F276F" w:rsidRDefault="00B73F5C" w:rsidP="003D370E">
      <w:pPr>
        <w:rPr>
          <w:rFonts w:ascii="Calibri" w:hAnsi="Calibri" w:cs="Calibri"/>
          <w:sz w:val="28"/>
          <w:szCs w:val="28"/>
        </w:rPr>
      </w:pPr>
      <w:r w:rsidRPr="005F276F">
        <w:rPr>
          <w:rFonts w:ascii="Calibri" w:hAnsi="Calibri" w:cs="Calibri"/>
          <w:sz w:val="28"/>
          <w:szCs w:val="28"/>
        </w:rPr>
        <w:t xml:space="preserve">Jamie is an </w:t>
      </w:r>
      <w:r w:rsidR="00696FF8" w:rsidRPr="005F276F">
        <w:rPr>
          <w:rFonts w:ascii="Calibri" w:hAnsi="Calibri" w:cs="Calibri"/>
          <w:sz w:val="28"/>
          <w:szCs w:val="28"/>
        </w:rPr>
        <w:t>8-year-old</w:t>
      </w:r>
      <w:r w:rsidRPr="005F276F">
        <w:rPr>
          <w:rFonts w:ascii="Calibri" w:hAnsi="Calibri" w:cs="Calibri"/>
          <w:sz w:val="28"/>
          <w:szCs w:val="28"/>
        </w:rPr>
        <w:t xml:space="preserve"> student in year 4 at a primary school in Swansea, Wales</w:t>
      </w:r>
      <w:r w:rsidR="00696FF8" w:rsidRPr="005F276F">
        <w:rPr>
          <w:rFonts w:ascii="Calibri" w:hAnsi="Calibri" w:cs="Calibri"/>
          <w:sz w:val="28"/>
          <w:szCs w:val="28"/>
        </w:rPr>
        <w:t xml:space="preserve">. He was diagnosed with ADHD (combined type) at the age of 6. Jamie </w:t>
      </w:r>
      <w:bookmarkStart w:id="11" w:name="_Int_OB4dTsys"/>
      <w:r w:rsidR="00696FF8" w:rsidRPr="005F276F">
        <w:rPr>
          <w:rFonts w:ascii="Calibri" w:hAnsi="Calibri" w:cs="Calibri"/>
          <w:sz w:val="28"/>
          <w:szCs w:val="28"/>
        </w:rPr>
        <w:t>exhibits</w:t>
      </w:r>
      <w:bookmarkEnd w:id="11"/>
      <w:r w:rsidR="00696FF8" w:rsidRPr="005F276F">
        <w:rPr>
          <w:rFonts w:ascii="Calibri" w:hAnsi="Calibri" w:cs="Calibri"/>
          <w:sz w:val="28"/>
          <w:szCs w:val="28"/>
        </w:rPr>
        <w:t xml:space="preserve"> both inattentive and hyperactive- impulsive behaviours. He struggles with </w:t>
      </w:r>
      <w:r w:rsidR="50EC65DC" w:rsidRPr="005F276F">
        <w:rPr>
          <w:rFonts w:ascii="Calibri" w:hAnsi="Calibri" w:cs="Calibri"/>
          <w:sz w:val="28"/>
          <w:szCs w:val="28"/>
        </w:rPr>
        <w:t>supporting</w:t>
      </w:r>
      <w:r w:rsidR="00696FF8" w:rsidRPr="005F276F">
        <w:rPr>
          <w:rFonts w:ascii="Calibri" w:hAnsi="Calibri" w:cs="Calibri"/>
          <w:sz w:val="28"/>
          <w:szCs w:val="28"/>
        </w:rPr>
        <w:t xml:space="preserve"> focus during lessons, completing tasks and controlling impulsive behaviours such as calling out in class as fidgeting.</w:t>
      </w:r>
    </w:p>
    <w:p w14:paraId="6F1F9A8A" w14:textId="77777777" w:rsidR="00532FAA" w:rsidRPr="005F276F" w:rsidRDefault="003E5CFA" w:rsidP="003D370E">
      <w:pPr>
        <w:rPr>
          <w:rFonts w:ascii="Calibri" w:hAnsi="Calibri" w:cs="Calibri"/>
          <w:sz w:val="28"/>
          <w:szCs w:val="28"/>
        </w:rPr>
      </w:pPr>
      <w:r w:rsidRPr="005F276F">
        <w:rPr>
          <w:rFonts w:ascii="Calibri" w:hAnsi="Calibri" w:cs="Calibri"/>
          <w:sz w:val="28"/>
          <w:szCs w:val="28"/>
        </w:rPr>
        <w:t xml:space="preserve"> </w:t>
      </w:r>
    </w:p>
    <w:p w14:paraId="78672776" w14:textId="7B4021BD" w:rsidR="00F5548A" w:rsidRPr="005F276F" w:rsidRDefault="003212AA" w:rsidP="003212AA">
      <w:pPr>
        <w:rPr>
          <w:rFonts w:ascii="Calibri" w:hAnsi="Calibri" w:cs="Calibri"/>
          <w:sz w:val="28"/>
          <w:szCs w:val="28"/>
        </w:rPr>
      </w:pPr>
      <w:r w:rsidRPr="005F276F">
        <w:rPr>
          <w:rFonts w:ascii="Calibri" w:hAnsi="Calibri" w:cs="Calibri"/>
          <w:sz w:val="28"/>
          <w:szCs w:val="28"/>
        </w:rPr>
        <w:t xml:space="preserve">Throughout his time in school, Jamie will be confronted with a variety of problems. He may have trouble concentrating during lectures and finishing his work. Additionally, he will struggle to </w:t>
      </w:r>
      <w:r w:rsidR="079E2CA8" w:rsidRPr="005F276F">
        <w:rPr>
          <w:rFonts w:ascii="Calibri" w:hAnsi="Calibri" w:cs="Calibri"/>
          <w:sz w:val="28"/>
          <w:szCs w:val="28"/>
        </w:rPr>
        <w:t>support</w:t>
      </w:r>
      <w:r w:rsidRPr="005F276F">
        <w:rPr>
          <w:rFonts w:ascii="Calibri" w:hAnsi="Calibri" w:cs="Calibri"/>
          <w:sz w:val="28"/>
          <w:szCs w:val="28"/>
        </w:rPr>
        <w:t xml:space="preserve"> his focus throughout class, particularly when the tasks that are very lengthy or identical. It is possible that they will become distracted by other people on a regular basis. It would be beneficial to have a seating arrangement in the classroom that would place Jamie in a position that is close to the teacher or next to a positive role model. Additionally, Jamie should be placed away from the entrances and exits, such as doors and windows, in the classroom. This will </w:t>
      </w:r>
      <w:r w:rsidR="0A12092B" w:rsidRPr="005F276F">
        <w:rPr>
          <w:rFonts w:ascii="Calibri" w:hAnsi="Calibri" w:cs="Calibri"/>
          <w:sz w:val="28"/>
          <w:szCs w:val="28"/>
        </w:rPr>
        <w:t>help</w:t>
      </w:r>
      <w:r w:rsidRPr="005F276F">
        <w:rPr>
          <w:rFonts w:ascii="Calibri" w:hAnsi="Calibri" w:cs="Calibri"/>
          <w:sz w:val="28"/>
          <w:szCs w:val="28"/>
        </w:rPr>
        <w:t xml:space="preserve"> Jamie in concentrating and </w:t>
      </w:r>
      <w:r w:rsidR="1FC5A400" w:rsidRPr="005F276F">
        <w:rPr>
          <w:rFonts w:ascii="Calibri" w:hAnsi="Calibri" w:cs="Calibri"/>
          <w:sz w:val="28"/>
          <w:szCs w:val="28"/>
        </w:rPr>
        <w:t>staying</w:t>
      </w:r>
      <w:r w:rsidRPr="005F276F">
        <w:rPr>
          <w:rFonts w:ascii="Calibri" w:hAnsi="Calibri" w:cs="Calibri"/>
          <w:sz w:val="28"/>
          <w:szCs w:val="28"/>
        </w:rPr>
        <w:t xml:space="preserve"> focused to the best of his </w:t>
      </w:r>
      <w:r w:rsidRPr="005F276F">
        <w:rPr>
          <w:rFonts w:ascii="Calibri" w:hAnsi="Calibri" w:cs="Calibri"/>
          <w:sz w:val="28"/>
          <w:szCs w:val="28"/>
        </w:rPr>
        <w:t>ability. Using</w:t>
      </w:r>
      <w:r w:rsidRPr="005F276F">
        <w:rPr>
          <w:rFonts w:ascii="Calibri" w:hAnsi="Calibri" w:cs="Calibri"/>
          <w:sz w:val="28"/>
          <w:szCs w:val="28"/>
        </w:rPr>
        <w:t xml:space="preserve"> a reward system, rewarding attention, and providing free choice activities are some of the methods that could be helpful for Jamie with attention-deficit/hyperactivity disorder (ADHD) in school. Due to the fact that Jamie has difficulty concentrating during lessons and finishing assignments, these strategies would be beneficial to Jamie.</w:t>
      </w:r>
      <w:r w:rsidRPr="005F276F">
        <w:rPr>
          <w:rFonts w:ascii="Calibri" w:hAnsi="Calibri" w:cs="Calibri"/>
          <w:sz w:val="28"/>
          <w:szCs w:val="28"/>
        </w:rPr>
        <w:t xml:space="preserve"> </w:t>
      </w:r>
      <w:r w:rsidRPr="005F276F">
        <w:rPr>
          <w:rFonts w:ascii="Calibri" w:hAnsi="Calibri" w:cs="Calibri"/>
          <w:sz w:val="28"/>
          <w:szCs w:val="28"/>
        </w:rPr>
        <w:t xml:space="preserve">Due to the fact that </w:t>
      </w:r>
      <w:r w:rsidRPr="005F276F">
        <w:rPr>
          <w:rFonts w:ascii="Calibri" w:hAnsi="Calibri" w:cs="Calibri"/>
          <w:sz w:val="28"/>
          <w:szCs w:val="28"/>
        </w:rPr>
        <w:t>Jamie’s</w:t>
      </w:r>
      <w:r w:rsidRPr="005F276F">
        <w:rPr>
          <w:rFonts w:ascii="Calibri" w:hAnsi="Calibri" w:cs="Calibri"/>
          <w:sz w:val="28"/>
          <w:szCs w:val="28"/>
        </w:rPr>
        <w:t xml:space="preserve"> symptoms affect </w:t>
      </w:r>
      <w:r w:rsidRPr="005F276F">
        <w:rPr>
          <w:rFonts w:ascii="Calibri" w:hAnsi="Calibri" w:cs="Calibri"/>
          <w:sz w:val="28"/>
          <w:szCs w:val="28"/>
        </w:rPr>
        <w:t xml:space="preserve">his </w:t>
      </w:r>
      <w:r w:rsidR="33846C58" w:rsidRPr="005F276F">
        <w:rPr>
          <w:rFonts w:ascii="Calibri" w:hAnsi="Calibri" w:cs="Calibri"/>
          <w:sz w:val="28"/>
          <w:szCs w:val="28"/>
        </w:rPr>
        <w:t>ability</w:t>
      </w:r>
      <w:r w:rsidRPr="005F276F">
        <w:rPr>
          <w:rFonts w:ascii="Calibri" w:hAnsi="Calibri" w:cs="Calibri"/>
          <w:sz w:val="28"/>
          <w:szCs w:val="28"/>
        </w:rPr>
        <w:t xml:space="preserve"> to carry out </w:t>
      </w:r>
      <w:r w:rsidR="00F5548A" w:rsidRPr="005F276F">
        <w:rPr>
          <w:rFonts w:ascii="Calibri" w:hAnsi="Calibri" w:cs="Calibri"/>
          <w:sz w:val="28"/>
          <w:szCs w:val="28"/>
        </w:rPr>
        <w:t>tasks, it</w:t>
      </w:r>
      <w:r w:rsidR="00F5548A" w:rsidRPr="005F276F">
        <w:rPr>
          <w:rFonts w:ascii="Calibri" w:hAnsi="Calibri" w:cs="Calibri"/>
          <w:sz w:val="28"/>
          <w:szCs w:val="28"/>
        </w:rPr>
        <w:t xml:space="preserve"> is likely that </w:t>
      </w:r>
      <w:r w:rsidR="00F5548A" w:rsidRPr="005F276F">
        <w:rPr>
          <w:rFonts w:ascii="Calibri" w:hAnsi="Calibri" w:cs="Calibri"/>
          <w:sz w:val="28"/>
          <w:szCs w:val="28"/>
        </w:rPr>
        <w:t xml:space="preserve">Jamie </w:t>
      </w:r>
      <w:r w:rsidR="00F5548A" w:rsidRPr="005F276F">
        <w:rPr>
          <w:rFonts w:ascii="Calibri" w:hAnsi="Calibri" w:cs="Calibri"/>
          <w:sz w:val="28"/>
          <w:szCs w:val="28"/>
        </w:rPr>
        <w:t xml:space="preserve">will have trouble reaching </w:t>
      </w:r>
      <w:r w:rsidR="00F5548A" w:rsidRPr="005F276F">
        <w:rPr>
          <w:rFonts w:ascii="Calibri" w:hAnsi="Calibri" w:cs="Calibri"/>
          <w:sz w:val="28"/>
          <w:szCs w:val="28"/>
        </w:rPr>
        <w:t xml:space="preserve">his </w:t>
      </w:r>
      <w:r w:rsidR="00F5548A" w:rsidRPr="005F276F">
        <w:rPr>
          <w:rFonts w:ascii="Calibri" w:hAnsi="Calibri" w:cs="Calibri"/>
          <w:sz w:val="28"/>
          <w:szCs w:val="28"/>
        </w:rPr>
        <w:t>full potential at school or at work.</w:t>
      </w:r>
    </w:p>
    <w:p w14:paraId="2861E0F8" w14:textId="2240CBC1" w:rsidR="00F5548A" w:rsidRPr="005F276F" w:rsidRDefault="00F5548A" w:rsidP="00F5548A">
      <w:pPr>
        <w:rPr>
          <w:rFonts w:ascii="Calibri" w:hAnsi="Calibri" w:cs="Calibri"/>
          <w:sz w:val="28"/>
          <w:szCs w:val="28"/>
        </w:rPr>
      </w:pPr>
      <w:r w:rsidRPr="005F276F">
        <w:rPr>
          <w:rFonts w:ascii="Calibri" w:hAnsi="Calibri" w:cs="Calibri"/>
          <w:sz w:val="28"/>
          <w:szCs w:val="28"/>
        </w:rPr>
        <w:t xml:space="preserve">It will be easier for Jamie to </w:t>
      </w:r>
      <w:r w:rsidR="09AD1914" w:rsidRPr="005F276F">
        <w:rPr>
          <w:rFonts w:ascii="Calibri" w:hAnsi="Calibri" w:cs="Calibri"/>
          <w:sz w:val="28"/>
          <w:szCs w:val="28"/>
        </w:rPr>
        <w:t>keep</w:t>
      </w:r>
      <w:r w:rsidRPr="005F276F">
        <w:rPr>
          <w:rFonts w:ascii="Calibri" w:hAnsi="Calibri" w:cs="Calibri"/>
          <w:sz w:val="28"/>
          <w:szCs w:val="28"/>
        </w:rPr>
        <w:t xml:space="preserve"> control of his behaviour and to raise his hand when he has a question or a group discussion if he is praised and rewarded for listening to and following the instructions given by the teacher. Jamie will also be able to give his classmates the opportunity to express their thoughts without being interrupted. </w:t>
      </w:r>
      <w:r w:rsidRPr="005F276F">
        <w:rPr>
          <w:rFonts w:ascii="Calibri" w:hAnsi="Calibri" w:cs="Calibri"/>
          <w:color w:val="000000" w:themeColor="text1"/>
        </w:rPr>
        <w:t>(NHS, 2024)</w:t>
      </w:r>
      <w:r w:rsidR="003E48FB" w:rsidRPr="005F276F">
        <w:rPr>
          <w:rFonts w:ascii="Calibri" w:hAnsi="Calibri" w:cs="Calibri"/>
          <w:color w:val="000000" w:themeColor="text1"/>
        </w:rPr>
        <w:t xml:space="preserve"> </w:t>
      </w:r>
      <w:r w:rsidR="003E48FB" w:rsidRPr="005F276F">
        <w:rPr>
          <w:rFonts w:ascii="Calibri" w:hAnsi="Calibri" w:cs="Calibri"/>
          <w:color w:val="000000" w:themeColor="text1"/>
          <w:sz w:val="28"/>
          <w:szCs w:val="28"/>
        </w:rPr>
        <w:t>By utilising tools such as planners, checklists, and colour-coded folders, you may assist the child in maintaining their organisation.</w:t>
      </w:r>
      <w:r w:rsidR="00DA64A8" w:rsidRPr="005F276F">
        <w:rPr>
          <w:rFonts w:ascii="Calibri" w:hAnsi="Calibri" w:cs="Calibri"/>
          <w:color w:val="000000" w:themeColor="text1"/>
          <w:sz w:val="28"/>
          <w:szCs w:val="28"/>
        </w:rPr>
        <w:t xml:space="preserve"> </w:t>
      </w:r>
      <w:r w:rsidR="00DA64A8" w:rsidRPr="005F276F">
        <w:rPr>
          <w:rFonts w:ascii="Calibri" w:hAnsi="Calibri" w:cs="Calibri"/>
          <w:color w:val="000000" w:themeColor="text1"/>
          <w:sz w:val="28"/>
          <w:szCs w:val="28"/>
        </w:rPr>
        <w:t xml:space="preserve">It is important to provide particular appreciation for positive behaviour and achievements. As an illustration, rather than saying "Good job," </w:t>
      </w:r>
      <w:r w:rsidR="00DA64A8" w:rsidRPr="005F276F">
        <w:rPr>
          <w:rFonts w:ascii="Calibri" w:hAnsi="Calibri" w:cs="Calibri"/>
          <w:color w:val="000000" w:themeColor="text1"/>
          <w:sz w:val="28"/>
          <w:szCs w:val="28"/>
        </w:rPr>
        <w:lastRenderedPageBreak/>
        <w:t>you may say something like, "I really like how you stayed focused on your work here today."</w:t>
      </w:r>
    </w:p>
    <w:p w14:paraId="4F24C829" w14:textId="01FD95C4" w:rsidR="003212AA" w:rsidRPr="005F276F" w:rsidRDefault="00F5548A" w:rsidP="003212AA">
      <w:pPr>
        <w:rPr>
          <w:rFonts w:ascii="Calibri" w:hAnsi="Calibri" w:cs="Calibri"/>
          <w:sz w:val="28"/>
          <w:szCs w:val="28"/>
        </w:rPr>
      </w:pPr>
      <w:r w:rsidRPr="005F276F">
        <w:rPr>
          <w:rFonts w:ascii="Calibri" w:hAnsi="Calibri" w:cs="Calibri"/>
          <w:sz w:val="28"/>
          <w:szCs w:val="28"/>
        </w:rPr>
        <w:t xml:space="preserve"> </w:t>
      </w:r>
    </w:p>
    <w:p w14:paraId="172FCE3D" w14:textId="77777777" w:rsidR="00F5548A" w:rsidRPr="005F276F" w:rsidRDefault="00F5548A" w:rsidP="003212AA">
      <w:pPr>
        <w:rPr>
          <w:rFonts w:ascii="Calibri" w:hAnsi="Calibri" w:cs="Calibri"/>
          <w:sz w:val="28"/>
          <w:szCs w:val="28"/>
        </w:rPr>
      </w:pPr>
    </w:p>
    <w:p w14:paraId="6B9E0902" w14:textId="29D61E52" w:rsidR="003212AA" w:rsidRPr="005F276F" w:rsidRDefault="003212AA" w:rsidP="003212AA">
      <w:pPr>
        <w:rPr>
          <w:rFonts w:ascii="Calibri" w:hAnsi="Calibri" w:cs="Calibri"/>
          <w:sz w:val="28"/>
          <w:szCs w:val="28"/>
        </w:rPr>
      </w:pPr>
    </w:p>
    <w:p w14:paraId="6CEE7A71" w14:textId="162BAC76" w:rsidR="003212AA" w:rsidRPr="005F276F" w:rsidRDefault="003212AA" w:rsidP="003212AA">
      <w:pPr>
        <w:rPr>
          <w:rFonts w:ascii="Calibri" w:hAnsi="Calibri" w:cs="Calibri"/>
          <w:sz w:val="28"/>
          <w:szCs w:val="28"/>
        </w:rPr>
      </w:pPr>
    </w:p>
    <w:p w14:paraId="30AE660D" w14:textId="1656079C" w:rsidR="003212AA" w:rsidRPr="005F276F" w:rsidRDefault="00F5548A" w:rsidP="003212AA">
      <w:pPr>
        <w:rPr>
          <w:rFonts w:ascii="Calibri" w:hAnsi="Calibri" w:cs="Calibri"/>
          <w:sz w:val="28"/>
          <w:szCs w:val="28"/>
        </w:rPr>
      </w:pPr>
      <w:r w:rsidRPr="005F276F">
        <w:rPr>
          <w:rFonts w:ascii="Calibri" w:hAnsi="Calibri" w:cs="Calibri"/>
          <w:noProof/>
          <w:sz w:val="28"/>
          <w:szCs w:val="28"/>
        </w:rPr>
        <w:drawing>
          <wp:anchor distT="0" distB="0" distL="114300" distR="114300" simplePos="0" relativeHeight="251658241" behindDoc="0" locked="0" layoutInCell="1" allowOverlap="1" wp14:anchorId="3AE0A6C5" wp14:editId="1EE28A8A">
            <wp:simplePos x="0" y="0"/>
            <wp:positionH relativeFrom="column">
              <wp:posOffset>-803910</wp:posOffset>
            </wp:positionH>
            <wp:positionV relativeFrom="paragraph">
              <wp:posOffset>-545465</wp:posOffset>
            </wp:positionV>
            <wp:extent cx="3760470" cy="2506980"/>
            <wp:effectExtent l="0" t="0" r="0" b="0"/>
            <wp:wrapSquare wrapText="bothSides"/>
            <wp:docPr id="1212213269" name="Picture 147222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13269" name="Picture 147222270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60470" cy="2506980"/>
                    </a:xfrm>
                    <a:prstGeom prst="rect">
                      <a:avLst/>
                    </a:prstGeom>
                  </pic:spPr>
                </pic:pic>
              </a:graphicData>
            </a:graphic>
            <wp14:sizeRelH relativeFrom="page">
              <wp14:pctWidth>0</wp14:pctWidth>
            </wp14:sizeRelH>
            <wp14:sizeRelV relativeFrom="page">
              <wp14:pctHeight>0</wp14:pctHeight>
            </wp14:sizeRelV>
          </wp:anchor>
        </w:drawing>
      </w:r>
    </w:p>
    <w:p w14:paraId="33F5AFC8" w14:textId="59F2ABA2" w:rsidR="003212AA" w:rsidRPr="005F276F" w:rsidRDefault="003212AA" w:rsidP="003212AA">
      <w:pPr>
        <w:rPr>
          <w:rFonts w:ascii="Calibri" w:hAnsi="Calibri" w:cs="Calibri"/>
          <w:sz w:val="28"/>
          <w:szCs w:val="28"/>
        </w:rPr>
      </w:pPr>
    </w:p>
    <w:p w14:paraId="12895B1B" w14:textId="7727BF88" w:rsidR="003212AA" w:rsidRPr="005F276F" w:rsidRDefault="003212AA" w:rsidP="003212AA">
      <w:pPr>
        <w:rPr>
          <w:rFonts w:ascii="Calibri" w:hAnsi="Calibri" w:cs="Calibri"/>
          <w:sz w:val="28"/>
          <w:szCs w:val="28"/>
        </w:rPr>
      </w:pPr>
    </w:p>
    <w:p w14:paraId="4A90F588" w14:textId="3063F19D" w:rsidR="003212AA" w:rsidRPr="005F276F" w:rsidRDefault="003212AA" w:rsidP="003212AA">
      <w:pPr>
        <w:rPr>
          <w:rFonts w:ascii="Calibri" w:hAnsi="Calibri" w:cs="Calibri"/>
          <w:sz w:val="28"/>
          <w:szCs w:val="28"/>
        </w:rPr>
      </w:pPr>
    </w:p>
    <w:p w14:paraId="41C1415E" w14:textId="61689665" w:rsidR="003212AA" w:rsidRPr="005F276F" w:rsidRDefault="003212AA" w:rsidP="003212AA">
      <w:pPr>
        <w:rPr>
          <w:rFonts w:ascii="Calibri" w:hAnsi="Calibri" w:cs="Calibri"/>
          <w:sz w:val="28"/>
          <w:szCs w:val="28"/>
        </w:rPr>
      </w:pPr>
    </w:p>
    <w:p w14:paraId="287A1A4B" w14:textId="5A658D09" w:rsidR="00696FF8" w:rsidRPr="005F276F" w:rsidRDefault="00696FF8" w:rsidP="003D370E">
      <w:pPr>
        <w:rPr>
          <w:rFonts w:ascii="Calibri" w:hAnsi="Calibri" w:cs="Calibri"/>
          <w:sz w:val="28"/>
          <w:szCs w:val="28"/>
        </w:rPr>
      </w:pPr>
    </w:p>
    <w:p w14:paraId="2E9F775A" w14:textId="7A9B4076" w:rsidR="003212AA" w:rsidRPr="005F276F" w:rsidRDefault="003212AA" w:rsidP="003D370E">
      <w:pPr>
        <w:rPr>
          <w:rFonts w:ascii="Calibri" w:hAnsi="Calibri" w:cs="Calibri"/>
          <w:sz w:val="28"/>
          <w:szCs w:val="28"/>
          <w:u w:val="single"/>
        </w:rPr>
      </w:pPr>
    </w:p>
    <w:p w14:paraId="78F98F4C" w14:textId="4A5FCC4F" w:rsidR="003212AA" w:rsidRPr="005F276F" w:rsidRDefault="003212AA" w:rsidP="003D370E">
      <w:pPr>
        <w:rPr>
          <w:rFonts w:ascii="Calibri" w:hAnsi="Calibri" w:cs="Calibri"/>
          <w:sz w:val="28"/>
          <w:szCs w:val="28"/>
          <w:u w:val="single"/>
        </w:rPr>
      </w:pPr>
    </w:p>
    <w:p w14:paraId="2BC8FD45" w14:textId="77777777" w:rsidR="003212AA" w:rsidRPr="005F276F" w:rsidRDefault="003212AA" w:rsidP="003D370E">
      <w:pPr>
        <w:rPr>
          <w:rFonts w:ascii="Calibri" w:hAnsi="Calibri" w:cs="Calibri"/>
          <w:sz w:val="28"/>
          <w:szCs w:val="28"/>
          <w:u w:val="single"/>
        </w:rPr>
      </w:pPr>
    </w:p>
    <w:p w14:paraId="6AD069B0" w14:textId="77777777" w:rsidR="00F5548A" w:rsidRPr="005F276F" w:rsidRDefault="00F5548A" w:rsidP="003D370E">
      <w:pPr>
        <w:rPr>
          <w:rFonts w:ascii="Calibri" w:hAnsi="Calibri" w:cs="Calibri"/>
          <w:sz w:val="28"/>
          <w:szCs w:val="28"/>
          <w:u w:val="single"/>
        </w:rPr>
      </w:pPr>
    </w:p>
    <w:p w14:paraId="32A318DE" w14:textId="138184CD" w:rsidR="003212AA" w:rsidRPr="005F276F" w:rsidRDefault="003212AA" w:rsidP="003D370E">
      <w:pPr>
        <w:rPr>
          <w:rFonts w:ascii="Calibri" w:hAnsi="Calibri" w:cs="Calibri"/>
          <w:sz w:val="28"/>
          <w:szCs w:val="28"/>
          <w:u w:val="single"/>
        </w:rPr>
      </w:pPr>
      <w:r w:rsidRPr="005F276F">
        <w:rPr>
          <w:rFonts w:ascii="Calibri" w:hAnsi="Calibri" w:cs="Calibri"/>
          <w:color w:val="000000"/>
        </w:rPr>
        <w:t>(Burch, 2022)</w:t>
      </w:r>
    </w:p>
    <w:p w14:paraId="6193DF33" w14:textId="77777777" w:rsidR="003212AA" w:rsidRPr="005F276F" w:rsidRDefault="003212AA" w:rsidP="003D370E">
      <w:pPr>
        <w:rPr>
          <w:rFonts w:ascii="Calibri" w:hAnsi="Calibri" w:cs="Calibri"/>
          <w:sz w:val="28"/>
          <w:szCs w:val="28"/>
          <w:u w:val="single"/>
        </w:rPr>
      </w:pPr>
    </w:p>
    <w:p w14:paraId="2798D254" w14:textId="77777777" w:rsidR="003212AA" w:rsidRPr="005F276F" w:rsidRDefault="003212AA" w:rsidP="003D370E">
      <w:pPr>
        <w:rPr>
          <w:rFonts w:ascii="Calibri" w:hAnsi="Calibri" w:cs="Calibri"/>
          <w:sz w:val="28"/>
          <w:szCs w:val="28"/>
          <w:u w:val="single"/>
        </w:rPr>
      </w:pPr>
    </w:p>
    <w:p w14:paraId="4140FCEC" w14:textId="00E68C16" w:rsidR="0061396A" w:rsidRPr="005F276F" w:rsidRDefault="0061396A" w:rsidP="003D370E">
      <w:pPr>
        <w:rPr>
          <w:rFonts w:ascii="Calibri" w:hAnsi="Calibri" w:cs="Calibri"/>
          <w:sz w:val="28"/>
          <w:szCs w:val="28"/>
          <w:u w:val="single"/>
        </w:rPr>
      </w:pPr>
      <w:r w:rsidRPr="005F276F">
        <w:rPr>
          <w:rFonts w:ascii="Calibri" w:hAnsi="Calibri" w:cs="Calibri"/>
          <w:sz w:val="28"/>
          <w:szCs w:val="28"/>
          <w:u w:val="single"/>
        </w:rPr>
        <w:t>Good practice guidelines</w:t>
      </w:r>
    </w:p>
    <w:p w14:paraId="03507B4A" w14:textId="77777777" w:rsidR="00FB3656" w:rsidRPr="005F276F" w:rsidRDefault="00FB3656" w:rsidP="003D370E">
      <w:pPr>
        <w:rPr>
          <w:rFonts w:ascii="Calibri" w:hAnsi="Calibri" w:cs="Calibri"/>
          <w:sz w:val="28"/>
          <w:szCs w:val="28"/>
          <w:u w:val="single"/>
        </w:rPr>
      </w:pPr>
    </w:p>
    <w:p w14:paraId="04938415" w14:textId="30924E4D" w:rsidR="00D5088C" w:rsidRPr="005F276F" w:rsidRDefault="00AE4D9C" w:rsidP="003D370E">
      <w:pPr>
        <w:rPr>
          <w:rFonts w:ascii="Calibri" w:hAnsi="Calibri" w:cs="Calibri"/>
        </w:rPr>
      </w:pPr>
      <w:r w:rsidRPr="005F276F">
        <w:rPr>
          <w:rFonts w:ascii="Calibri" w:hAnsi="Calibri" w:cs="Calibri"/>
          <w:sz w:val="28"/>
          <w:szCs w:val="28"/>
        </w:rPr>
        <w:t>Primary school pupils who have attention-deficit/hyperactivity disorder (ADHD) require a variety of measures to be used in order to establish a learning environment that is structured, supportive, and engaging.</w:t>
      </w:r>
      <w:r w:rsidR="006C7352" w:rsidRPr="005F276F">
        <w:rPr>
          <w:rFonts w:ascii="Calibri" w:hAnsi="Calibri" w:cs="Calibri"/>
          <w:sz w:val="28"/>
          <w:szCs w:val="28"/>
        </w:rPr>
        <w:t xml:space="preserve"> </w:t>
      </w:r>
      <w:r w:rsidR="006C7352" w:rsidRPr="005F276F">
        <w:rPr>
          <w:rFonts w:ascii="Calibri" w:hAnsi="Calibri" w:cs="Calibri"/>
          <w:sz w:val="28"/>
          <w:szCs w:val="28"/>
        </w:rPr>
        <w:t>Establishing clear routines and standards for the classroom might assist children with attention-deficit/hyperactivity disorder (ADHD) in comprehending what is expected of them and what they can anticipate throughout the day.</w:t>
      </w:r>
      <w:r w:rsidR="00604947" w:rsidRPr="005F276F">
        <w:rPr>
          <w:rFonts w:ascii="Calibri" w:hAnsi="Calibri" w:cs="Calibri"/>
          <w:color w:val="000000"/>
        </w:rPr>
        <w:t xml:space="preserve"> </w:t>
      </w:r>
      <w:r w:rsidR="00604947" w:rsidRPr="005F276F">
        <w:rPr>
          <w:rFonts w:ascii="Calibri" w:hAnsi="Calibri" w:cs="Calibri"/>
          <w:color w:val="000000"/>
        </w:rPr>
        <w:t>(ADHD Foundation, 2018)</w:t>
      </w:r>
      <w:r w:rsidR="00D11D6E" w:rsidRPr="005F276F">
        <w:rPr>
          <w:rFonts w:ascii="Calibri" w:hAnsi="Calibri" w:cs="Calibri"/>
          <w:color w:val="000000"/>
        </w:rPr>
        <w:t>.</w:t>
      </w:r>
      <w:r w:rsidR="00D11D6E" w:rsidRPr="005F276F">
        <w:rPr>
          <w:rFonts w:ascii="Calibri" w:hAnsi="Calibri" w:cs="Calibri"/>
        </w:rPr>
        <w:t xml:space="preserve"> </w:t>
      </w:r>
      <w:r w:rsidR="00D11D6E" w:rsidRPr="005F276F">
        <w:rPr>
          <w:rFonts w:ascii="Calibri" w:hAnsi="Calibri" w:cs="Calibri"/>
          <w:color w:val="000000"/>
          <w:sz w:val="28"/>
          <w:szCs w:val="28"/>
        </w:rPr>
        <w:t>Attention can be improved by placing pupils in close proximity to the instructor and away from any potential distractions.</w:t>
      </w:r>
      <w:r w:rsidR="002577F9" w:rsidRPr="005F276F">
        <w:rPr>
          <w:rFonts w:ascii="Calibri" w:hAnsi="Calibri" w:cs="Calibri"/>
        </w:rPr>
        <w:t xml:space="preserve"> </w:t>
      </w:r>
      <w:r w:rsidR="002577F9" w:rsidRPr="005F276F">
        <w:rPr>
          <w:rFonts w:ascii="Calibri" w:hAnsi="Calibri" w:cs="Calibri"/>
          <w:color w:val="000000"/>
          <w:sz w:val="28"/>
          <w:szCs w:val="28"/>
        </w:rPr>
        <w:t xml:space="preserve">Maintain the simplicity of language; directions </w:t>
      </w:r>
      <w:r w:rsidR="007E7F6E" w:rsidRPr="005F276F">
        <w:rPr>
          <w:rFonts w:ascii="Calibri" w:hAnsi="Calibri" w:cs="Calibri"/>
          <w:color w:val="000000"/>
          <w:sz w:val="28"/>
          <w:szCs w:val="28"/>
        </w:rPr>
        <w:t>should</w:t>
      </w:r>
      <w:r w:rsidR="002577F9" w:rsidRPr="005F276F">
        <w:rPr>
          <w:rFonts w:ascii="Calibri" w:hAnsi="Calibri" w:cs="Calibri"/>
          <w:color w:val="000000"/>
          <w:sz w:val="28"/>
          <w:szCs w:val="28"/>
        </w:rPr>
        <w:t xml:space="preserve"> be clear and simple.  The ability to take in at something and listen to instructions at the same time might be challenging for certain children.  Preceding a demonstration with straightforward words, such as "do this," may improve the audience's capacity to imitate the behaviours being demonstrated.</w:t>
      </w:r>
      <w:r w:rsidR="00014BBB" w:rsidRPr="005F276F">
        <w:rPr>
          <w:rFonts w:ascii="Calibri" w:hAnsi="Calibri" w:cs="Calibri"/>
        </w:rPr>
        <w:t xml:space="preserve"> </w:t>
      </w:r>
      <w:r w:rsidR="00D5088C" w:rsidRPr="005F276F">
        <w:rPr>
          <w:rFonts w:ascii="Calibri" w:hAnsi="Calibri" w:cs="Calibri"/>
          <w:sz w:val="28"/>
          <w:szCs w:val="28"/>
        </w:rPr>
        <w:t>Additionally, the use of positive reinforcement is essential due to the fact that it is a universal principle that is actually fairly organically present in each and every classroom where it is implemented</w:t>
      </w:r>
      <w:r w:rsidR="00D5088C" w:rsidRPr="005F276F">
        <w:rPr>
          <w:rFonts w:ascii="Calibri" w:hAnsi="Calibri" w:cs="Calibri"/>
          <w:sz w:val="28"/>
          <w:szCs w:val="28"/>
        </w:rPr>
        <w:t>.</w:t>
      </w:r>
      <w:r w:rsidR="00085AF6" w:rsidRPr="005F276F">
        <w:rPr>
          <w:rFonts w:ascii="Calibri" w:hAnsi="Calibri" w:cs="Calibri"/>
          <w:color w:val="000000"/>
        </w:rPr>
        <w:t xml:space="preserve"> </w:t>
      </w:r>
      <w:r w:rsidR="00085AF6" w:rsidRPr="005F276F">
        <w:rPr>
          <w:rFonts w:ascii="Calibri" w:hAnsi="Calibri" w:cs="Calibri"/>
          <w:color w:val="000000"/>
        </w:rPr>
        <w:t>(Craig, 2019)</w:t>
      </w:r>
    </w:p>
    <w:p w14:paraId="5D35EFD2" w14:textId="5943E41C" w:rsidR="00076934" w:rsidRPr="005F276F" w:rsidRDefault="00014BBB" w:rsidP="003D370E">
      <w:pPr>
        <w:rPr>
          <w:rFonts w:ascii="Calibri" w:hAnsi="Calibri" w:cs="Calibri"/>
          <w:color w:val="000000"/>
        </w:rPr>
      </w:pPr>
      <w:r w:rsidRPr="005F276F">
        <w:rPr>
          <w:rFonts w:ascii="Calibri" w:hAnsi="Calibri" w:cs="Calibri"/>
          <w:color w:val="000000"/>
          <w:sz w:val="28"/>
          <w:szCs w:val="28"/>
        </w:rPr>
        <w:t>To assist pupils in maintaining their concentration, work should be broken down into smaller, more manageable pieces, and frequent breaks should be provided.</w:t>
      </w:r>
      <w:r w:rsidR="004B5275" w:rsidRPr="005F276F">
        <w:rPr>
          <w:rFonts w:ascii="Calibri" w:hAnsi="Calibri" w:cs="Calibri"/>
          <w:color w:val="000000"/>
        </w:rPr>
        <w:t xml:space="preserve"> </w:t>
      </w:r>
      <w:r w:rsidR="004B5275" w:rsidRPr="005F276F">
        <w:rPr>
          <w:rFonts w:ascii="Calibri" w:hAnsi="Calibri" w:cs="Calibri"/>
          <w:color w:val="000000"/>
        </w:rPr>
        <w:t>(</w:t>
      </w:r>
      <w:proofErr w:type="spellStart"/>
      <w:r w:rsidR="004B5275" w:rsidRPr="005F276F">
        <w:rPr>
          <w:rFonts w:ascii="Calibri" w:hAnsi="Calibri" w:cs="Calibri"/>
          <w:color w:val="000000"/>
        </w:rPr>
        <w:t>Unlu</w:t>
      </w:r>
      <w:proofErr w:type="spellEnd"/>
      <w:r w:rsidR="004B5275" w:rsidRPr="005F276F">
        <w:rPr>
          <w:rFonts w:ascii="Calibri" w:hAnsi="Calibri" w:cs="Calibri"/>
          <w:color w:val="000000"/>
        </w:rPr>
        <w:t>, 2017)</w:t>
      </w:r>
      <w:r w:rsidR="0059309C" w:rsidRPr="005F276F">
        <w:rPr>
          <w:rFonts w:ascii="Calibri" w:hAnsi="Calibri" w:cs="Calibri"/>
          <w:color w:val="000000"/>
        </w:rPr>
        <w:t xml:space="preserve">. </w:t>
      </w:r>
      <w:r w:rsidR="0059309C" w:rsidRPr="005F276F">
        <w:rPr>
          <w:rFonts w:ascii="Calibri" w:hAnsi="Calibri" w:cs="Calibri"/>
          <w:color w:val="000000"/>
          <w:sz w:val="28"/>
          <w:szCs w:val="28"/>
        </w:rPr>
        <w:t xml:space="preserve">Make sure that each student has their own workstation </w:t>
      </w:r>
      <w:r w:rsidR="0059309C" w:rsidRPr="005F276F">
        <w:rPr>
          <w:rFonts w:ascii="Calibri" w:hAnsi="Calibri" w:cs="Calibri"/>
          <w:color w:val="000000"/>
          <w:sz w:val="28"/>
          <w:szCs w:val="28"/>
        </w:rPr>
        <w:lastRenderedPageBreak/>
        <w:t>so that they can concentrate on their assignments and minimise distractions.</w:t>
      </w:r>
      <w:r w:rsidR="004D441E" w:rsidRPr="005F276F">
        <w:rPr>
          <w:rFonts w:ascii="Calibri" w:hAnsi="Calibri" w:cs="Calibri"/>
          <w:color w:val="000000"/>
          <w:sz w:val="28"/>
          <w:szCs w:val="28"/>
        </w:rPr>
        <w:t xml:space="preserve"> </w:t>
      </w:r>
      <w:r w:rsidR="004D441E" w:rsidRPr="005F276F">
        <w:rPr>
          <w:rFonts w:ascii="Calibri" w:hAnsi="Calibri" w:cs="Calibri"/>
          <w:color w:val="000000"/>
          <w:sz w:val="28"/>
          <w:szCs w:val="28"/>
        </w:rPr>
        <w:t>(Mary Beth Hertz, 2014)</w:t>
      </w:r>
      <w:r w:rsidR="005D50D2" w:rsidRPr="005F276F">
        <w:rPr>
          <w:rFonts w:ascii="Calibri" w:hAnsi="Calibri" w:cs="Calibri"/>
          <w:color w:val="000000"/>
          <w:sz w:val="28"/>
          <w:szCs w:val="28"/>
        </w:rPr>
        <w:t xml:space="preserve">. </w:t>
      </w:r>
      <w:r w:rsidR="005D50D2" w:rsidRPr="005F276F">
        <w:rPr>
          <w:rFonts w:ascii="Calibri" w:hAnsi="Calibri" w:cs="Calibri"/>
          <w:color w:val="000000"/>
          <w:sz w:val="28"/>
          <w:szCs w:val="28"/>
        </w:rPr>
        <w:t>Supporting pupils in the development of proper social relations can be accomplished through the implementation of social skills training programs such as Lego Therapy or Social Skills clubs.</w:t>
      </w:r>
      <w:r w:rsidR="00D04A72" w:rsidRPr="005F276F">
        <w:rPr>
          <w:rFonts w:ascii="Calibri" w:hAnsi="Calibri" w:cs="Calibri"/>
          <w:sz w:val="28"/>
          <w:szCs w:val="28"/>
        </w:rPr>
        <w:t xml:space="preserve"> </w:t>
      </w:r>
      <w:r w:rsidR="008B4BC6" w:rsidRPr="005F276F">
        <w:rPr>
          <w:rFonts w:ascii="Calibri" w:hAnsi="Calibri" w:cs="Calibri"/>
          <w:sz w:val="28"/>
          <w:szCs w:val="28"/>
        </w:rPr>
        <w:t>The development of significant listening skills, the ability to take turns, joint attention, resilience, patience, perseverance, and problem-solving abilities can be observed.</w:t>
      </w:r>
      <w:r w:rsidR="008B4BC6" w:rsidRPr="005F276F">
        <w:rPr>
          <w:rFonts w:ascii="Calibri" w:hAnsi="Calibri" w:cs="Calibri"/>
          <w:sz w:val="28"/>
          <w:szCs w:val="28"/>
        </w:rPr>
        <w:t xml:space="preserve"> </w:t>
      </w:r>
      <w:r w:rsidR="00FC0B6B" w:rsidRPr="005F276F">
        <w:rPr>
          <w:rFonts w:ascii="Calibri" w:hAnsi="Calibri" w:cs="Calibri"/>
          <w:color w:val="000000"/>
        </w:rPr>
        <w:t>(Brodie and Mather, 2017)</w:t>
      </w:r>
      <w:r w:rsidR="00FC0B6B" w:rsidRPr="005F276F">
        <w:rPr>
          <w:rFonts w:ascii="Calibri" w:hAnsi="Calibri" w:cs="Calibri"/>
          <w:color w:val="000000"/>
          <w:sz w:val="28"/>
          <w:szCs w:val="28"/>
        </w:rPr>
        <w:t xml:space="preserve"> </w:t>
      </w:r>
      <w:r w:rsidR="00D04A72" w:rsidRPr="005F276F">
        <w:rPr>
          <w:rFonts w:ascii="Calibri" w:hAnsi="Calibri" w:cs="Calibri"/>
          <w:color w:val="000000"/>
          <w:sz w:val="28"/>
          <w:szCs w:val="28"/>
        </w:rPr>
        <w:t>Students will be able to control their feelings and impulses if they are taught skills for self-regulation, such as exercises that involve deep breathing or the use of fidget toys.</w:t>
      </w:r>
      <w:r w:rsidR="00960C1C" w:rsidRPr="005F276F">
        <w:rPr>
          <w:rFonts w:ascii="Calibri" w:hAnsi="Calibri" w:cs="Calibri"/>
          <w:color w:val="000000"/>
        </w:rPr>
        <w:t xml:space="preserve"> </w:t>
      </w:r>
      <w:r w:rsidR="00960C1C" w:rsidRPr="005F276F">
        <w:rPr>
          <w:rFonts w:ascii="Calibri" w:hAnsi="Calibri" w:cs="Calibri"/>
          <w:color w:val="000000"/>
        </w:rPr>
        <w:t>(</w:t>
      </w:r>
      <w:proofErr w:type="spellStart"/>
      <w:r w:rsidR="00960C1C" w:rsidRPr="005F276F">
        <w:rPr>
          <w:rFonts w:ascii="Calibri" w:hAnsi="Calibri" w:cs="Calibri"/>
          <w:color w:val="000000"/>
        </w:rPr>
        <w:t>Aspiranti</w:t>
      </w:r>
      <w:proofErr w:type="spellEnd"/>
      <w:r w:rsidR="00960C1C" w:rsidRPr="005F276F">
        <w:rPr>
          <w:rFonts w:ascii="Calibri" w:hAnsi="Calibri" w:cs="Calibri"/>
          <w:color w:val="000000"/>
        </w:rPr>
        <w:t xml:space="preserve"> and </w:t>
      </w:r>
      <w:proofErr w:type="spellStart"/>
      <w:r w:rsidR="00960C1C" w:rsidRPr="005F276F">
        <w:rPr>
          <w:rFonts w:ascii="Calibri" w:hAnsi="Calibri" w:cs="Calibri"/>
          <w:color w:val="000000"/>
        </w:rPr>
        <w:t>Hulac</w:t>
      </w:r>
      <w:proofErr w:type="spellEnd"/>
      <w:r w:rsidR="00960C1C" w:rsidRPr="005F276F">
        <w:rPr>
          <w:rFonts w:ascii="Calibri" w:hAnsi="Calibri" w:cs="Calibri"/>
          <w:color w:val="000000"/>
        </w:rPr>
        <w:t>, 2021)</w:t>
      </w:r>
      <w:r w:rsidR="00CA442A" w:rsidRPr="005F276F">
        <w:rPr>
          <w:rFonts w:ascii="Calibri" w:hAnsi="Calibri" w:cs="Calibri"/>
          <w:color w:val="000000"/>
        </w:rPr>
        <w:t>.</w:t>
      </w:r>
    </w:p>
    <w:p w14:paraId="1EE3A50F" w14:textId="53278786" w:rsidR="00CA442A" w:rsidRDefault="00CA442A" w:rsidP="003D370E">
      <w:pPr>
        <w:rPr>
          <w:rFonts w:ascii="Calibri" w:hAnsi="Calibri" w:cs="Calibri"/>
          <w:color w:val="000000"/>
        </w:rPr>
      </w:pPr>
      <w:r w:rsidRPr="005F276F">
        <w:rPr>
          <w:rFonts w:ascii="Calibri" w:hAnsi="Calibri" w:cs="Calibri"/>
          <w:color w:val="000000"/>
          <w:sz w:val="28"/>
          <w:szCs w:val="28"/>
        </w:rPr>
        <w:t>Employing individualised rewards and positive reinforcement is an effective way to motivate students to behave well and achieve academic success.</w:t>
      </w:r>
      <w:r w:rsidR="00F61B47" w:rsidRPr="005F276F">
        <w:rPr>
          <w:rFonts w:ascii="Calibri" w:hAnsi="Calibri" w:cs="Calibri"/>
          <w:color w:val="000000"/>
          <w:sz w:val="28"/>
          <w:szCs w:val="28"/>
        </w:rPr>
        <w:t xml:space="preserve"> </w:t>
      </w:r>
      <w:r w:rsidR="00F61B47" w:rsidRPr="005F276F">
        <w:rPr>
          <w:rFonts w:ascii="Calibri" w:hAnsi="Calibri" w:cs="Calibri"/>
          <w:color w:val="000000"/>
          <w:sz w:val="28"/>
          <w:szCs w:val="28"/>
        </w:rPr>
        <w:t>Positive reinforcement is widely recognised as one of the most successful instructional strategies. This quantitative study was conducted with the intention of determining whether or not positive reinforcement is successful in enhancing student participation in the classroom in terms of academics, behaviour, and interaction with other students.</w:t>
      </w:r>
      <w:r w:rsidR="00786525" w:rsidRPr="005F276F">
        <w:rPr>
          <w:rFonts w:ascii="Calibri" w:hAnsi="Calibri" w:cs="Calibri"/>
          <w:color w:val="000000"/>
        </w:rPr>
        <w:t xml:space="preserve"> </w:t>
      </w:r>
      <w:r w:rsidR="00786525" w:rsidRPr="005F276F">
        <w:rPr>
          <w:rFonts w:ascii="Calibri" w:hAnsi="Calibri" w:cs="Calibri"/>
          <w:color w:val="000000"/>
        </w:rPr>
        <w:t>(Ismail, 2023</w:t>
      </w:r>
      <w:r w:rsidR="00786525" w:rsidRPr="005F276F">
        <w:rPr>
          <w:rFonts w:ascii="Calibri" w:hAnsi="Calibri" w:cs="Calibri"/>
          <w:color w:val="000000"/>
          <w:sz w:val="28"/>
          <w:szCs w:val="28"/>
        </w:rPr>
        <w:t>)</w:t>
      </w:r>
      <w:r w:rsidR="00DE65B3" w:rsidRPr="005F276F">
        <w:rPr>
          <w:rFonts w:ascii="Calibri" w:hAnsi="Calibri" w:cs="Calibri"/>
          <w:color w:val="000000"/>
          <w:sz w:val="28"/>
          <w:szCs w:val="28"/>
        </w:rPr>
        <w:t xml:space="preserve">. </w:t>
      </w:r>
      <w:r w:rsidR="00DE65B3" w:rsidRPr="005F276F">
        <w:rPr>
          <w:rFonts w:ascii="Calibri" w:hAnsi="Calibri" w:cs="Calibri"/>
          <w:color w:val="000000"/>
          <w:sz w:val="28"/>
          <w:szCs w:val="28"/>
        </w:rPr>
        <w:t>Keep an open line of communication with the parents in order to guarantee consistency between home and the school.</w:t>
      </w:r>
      <w:r w:rsidR="00262351" w:rsidRPr="005F276F">
        <w:rPr>
          <w:rFonts w:ascii="Calibri" w:hAnsi="Calibri" w:cs="Calibri"/>
          <w:color w:val="000000"/>
          <w:sz w:val="28"/>
          <w:szCs w:val="28"/>
        </w:rPr>
        <w:t xml:space="preserve"> </w:t>
      </w:r>
      <w:r w:rsidR="00262351" w:rsidRPr="005F276F">
        <w:rPr>
          <w:rFonts w:ascii="Calibri" w:hAnsi="Calibri" w:cs="Calibri"/>
          <w:color w:val="000000"/>
          <w:sz w:val="28"/>
          <w:szCs w:val="28"/>
        </w:rPr>
        <w:t>Encourage teachers and support personnel to work together in order to share techniques and provide consistent support for students who have attention-deficit/hyperactivity disorder (ADHD).</w:t>
      </w:r>
      <w:r w:rsidR="0068335B" w:rsidRPr="005F276F">
        <w:rPr>
          <w:rFonts w:ascii="Calibri" w:hAnsi="Calibri" w:cs="Calibri"/>
          <w:color w:val="000000"/>
          <w:sz w:val="28"/>
          <w:szCs w:val="28"/>
        </w:rPr>
        <w:t xml:space="preserve"> </w:t>
      </w:r>
      <w:r w:rsidR="0068335B" w:rsidRPr="005F276F">
        <w:rPr>
          <w:rFonts w:ascii="Calibri" w:hAnsi="Calibri" w:cs="Calibri"/>
          <w:color w:val="000000"/>
          <w:sz w:val="28"/>
          <w:szCs w:val="28"/>
        </w:rPr>
        <w:t xml:space="preserve">As much as you can, </w:t>
      </w:r>
      <w:r w:rsidR="005B3097" w:rsidRPr="005F276F">
        <w:rPr>
          <w:rFonts w:ascii="Calibri" w:hAnsi="Calibri" w:cs="Calibri"/>
          <w:color w:val="000000"/>
          <w:sz w:val="28"/>
          <w:szCs w:val="28"/>
        </w:rPr>
        <w:t>try</w:t>
      </w:r>
      <w:r w:rsidR="0068335B" w:rsidRPr="005F276F">
        <w:rPr>
          <w:rFonts w:ascii="Calibri" w:hAnsi="Calibri" w:cs="Calibri"/>
          <w:color w:val="000000"/>
          <w:sz w:val="28"/>
          <w:szCs w:val="28"/>
        </w:rPr>
        <w:t xml:space="preserve"> to reduce the </w:t>
      </w:r>
      <w:r w:rsidR="00907961" w:rsidRPr="005F276F">
        <w:rPr>
          <w:rFonts w:ascii="Calibri" w:hAnsi="Calibri" w:cs="Calibri"/>
          <w:color w:val="000000"/>
          <w:sz w:val="28"/>
          <w:szCs w:val="28"/>
        </w:rPr>
        <w:t>number</w:t>
      </w:r>
      <w:r w:rsidR="0068335B" w:rsidRPr="005F276F">
        <w:rPr>
          <w:rFonts w:ascii="Calibri" w:hAnsi="Calibri" w:cs="Calibri"/>
          <w:color w:val="000000"/>
          <w:sz w:val="28"/>
          <w:szCs w:val="28"/>
        </w:rPr>
        <w:t xml:space="preserve"> of additional distractions that are present in the space, such as excessive noise or visual stimuli like clutter.</w:t>
      </w:r>
      <w:r w:rsidR="00AA3F66" w:rsidRPr="005F276F">
        <w:rPr>
          <w:rFonts w:ascii="Calibri" w:hAnsi="Calibri" w:cs="Calibri"/>
          <w:color w:val="000000"/>
          <w:sz w:val="28"/>
          <w:szCs w:val="28"/>
        </w:rPr>
        <w:t xml:space="preserve"> </w:t>
      </w:r>
      <w:r w:rsidR="00AA3F66" w:rsidRPr="005F276F">
        <w:rPr>
          <w:rFonts w:ascii="Calibri" w:hAnsi="Calibri" w:cs="Calibri"/>
          <w:color w:val="000000"/>
        </w:rPr>
        <w:t>(Low, 2023)</w:t>
      </w:r>
      <w:r w:rsidR="005B3097" w:rsidRPr="005F276F">
        <w:rPr>
          <w:rFonts w:ascii="Calibri" w:hAnsi="Calibri" w:cs="Calibri"/>
          <w:color w:val="000000"/>
        </w:rPr>
        <w:t xml:space="preserve"> </w:t>
      </w:r>
      <w:r w:rsidR="005B3097" w:rsidRPr="005F276F">
        <w:rPr>
          <w:rFonts w:ascii="Calibri" w:hAnsi="Calibri" w:cs="Calibri"/>
          <w:color w:val="000000"/>
          <w:sz w:val="28"/>
          <w:szCs w:val="28"/>
        </w:rPr>
        <w:t>Ongoing professional development on attention-deficit/hyperactivity disorder (ADHD) and appropriate practices for assisting students with ADHD should be provided to teachers and staff.</w:t>
      </w:r>
      <w:r w:rsidR="004D22D1" w:rsidRPr="005F276F">
        <w:rPr>
          <w:rFonts w:ascii="Calibri" w:hAnsi="Calibri" w:cs="Calibri"/>
          <w:color w:val="000000"/>
          <w:sz w:val="28"/>
          <w:szCs w:val="28"/>
        </w:rPr>
        <w:t xml:space="preserve"> </w:t>
      </w:r>
      <w:r w:rsidR="004D22D1" w:rsidRPr="005F276F">
        <w:rPr>
          <w:rFonts w:ascii="Calibri" w:hAnsi="Calibri" w:cs="Calibri"/>
          <w:color w:val="000000"/>
          <w:sz w:val="28"/>
          <w:szCs w:val="28"/>
        </w:rPr>
        <w:t xml:space="preserve">Some of the strategies may be able to be implemented by teachers or teaching assistants without the need for any further training. For instance, modifying the seating arrangement in the classroom, employing a system of rewards and/or consequences to improve behaviour, and </w:t>
      </w:r>
      <w:r w:rsidR="00D36746" w:rsidRPr="005F276F">
        <w:rPr>
          <w:rFonts w:ascii="Calibri" w:hAnsi="Calibri" w:cs="Calibri"/>
          <w:color w:val="000000"/>
          <w:sz w:val="28"/>
          <w:szCs w:val="28"/>
        </w:rPr>
        <w:t>helping</w:t>
      </w:r>
      <w:r w:rsidR="004D22D1" w:rsidRPr="005F276F">
        <w:rPr>
          <w:rFonts w:ascii="Calibri" w:hAnsi="Calibri" w:cs="Calibri"/>
          <w:color w:val="000000"/>
          <w:sz w:val="28"/>
          <w:szCs w:val="28"/>
        </w:rPr>
        <w:t xml:space="preserve"> with study skills are all examples of strategies that might be used.</w:t>
      </w:r>
      <w:r w:rsidR="0038160E" w:rsidRPr="005F276F">
        <w:rPr>
          <w:rFonts w:ascii="Calibri" w:hAnsi="Calibri" w:cs="Calibri"/>
          <w:color w:val="000000"/>
        </w:rPr>
        <w:t xml:space="preserve"> </w:t>
      </w:r>
      <w:r w:rsidR="0038160E" w:rsidRPr="005F276F">
        <w:rPr>
          <w:rFonts w:ascii="Calibri" w:hAnsi="Calibri" w:cs="Calibri"/>
          <w:color w:val="000000"/>
        </w:rPr>
        <w:t>(</w:t>
      </w:r>
      <w:proofErr w:type="spellStart"/>
      <w:proofErr w:type="gramStart"/>
      <w:r w:rsidR="0038160E" w:rsidRPr="005F276F">
        <w:rPr>
          <w:rFonts w:ascii="Calibri" w:hAnsi="Calibri" w:cs="Calibri"/>
          <w:color w:val="000000"/>
        </w:rPr>
        <w:t>gov.wales</w:t>
      </w:r>
      <w:proofErr w:type="spellEnd"/>
      <w:proofErr w:type="gramEnd"/>
      <w:r w:rsidR="0038160E" w:rsidRPr="005F276F">
        <w:rPr>
          <w:rFonts w:ascii="Calibri" w:hAnsi="Calibri" w:cs="Calibri"/>
          <w:color w:val="000000"/>
        </w:rPr>
        <w:t>, n.d.)</w:t>
      </w:r>
      <w:r w:rsidR="00F0338A" w:rsidRPr="005F276F">
        <w:rPr>
          <w:rFonts w:ascii="Calibri" w:hAnsi="Calibri" w:cs="Calibri"/>
          <w:color w:val="000000"/>
        </w:rPr>
        <w:t xml:space="preserve">. </w:t>
      </w:r>
      <w:r w:rsidR="00F0338A" w:rsidRPr="005F276F">
        <w:rPr>
          <w:rFonts w:ascii="Calibri" w:hAnsi="Calibri" w:cs="Calibri"/>
          <w:color w:val="000000"/>
          <w:sz w:val="28"/>
          <w:szCs w:val="28"/>
        </w:rPr>
        <w:t>For students who have attention-deficit/hyperactivity disorder (ADHD), these behaviours can assist establish an environment that is more welcoming and helpful, which will allow them to flourish academically and socially.</w:t>
      </w:r>
      <w:r w:rsidR="00576A22" w:rsidRPr="005F276F">
        <w:rPr>
          <w:rFonts w:ascii="Calibri" w:hAnsi="Calibri" w:cs="Calibri"/>
          <w:color w:val="000000"/>
          <w:sz w:val="28"/>
          <w:szCs w:val="28"/>
        </w:rPr>
        <w:t xml:space="preserve"> </w:t>
      </w:r>
      <w:r w:rsidR="00576A22" w:rsidRPr="005F276F">
        <w:rPr>
          <w:rFonts w:ascii="Calibri" w:hAnsi="Calibri" w:cs="Calibri"/>
          <w:color w:val="000000"/>
          <w:sz w:val="28"/>
          <w:szCs w:val="28"/>
        </w:rPr>
        <w:t>It has been demonstrated that this strategy, which is guided by the instructor, has the ability to affect student behaviour in a positive way, hence enhancing academic engagement. It has been demonstrated that behavioural classroom management is effective for pupils of all ages, despite the fact that it has been evaluated mostly in elementary schools.</w:t>
      </w:r>
      <w:r w:rsidR="00576A22" w:rsidRPr="005F276F">
        <w:rPr>
          <w:rFonts w:ascii="Calibri" w:hAnsi="Calibri" w:cs="Calibri"/>
          <w:color w:val="000000"/>
        </w:rPr>
        <w:t xml:space="preserve"> (CDC, 2024)</w:t>
      </w:r>
    </w:p>
    <w:p w14:paraId="088BF731" w14:textId="77777777" w:rsidR="00940599" w:rsidRDefault="00940599" w:rsidP="003D370E">
      <w:pPr>
        <w:rPr>
          <w:rFonts w:ascii="Calibri" w:hAnsi="Calibri" w:cs="Calibri"/>
          <w:color w:val="000000"/>
        </w:rPr>
      </w:pPr>
    </w:p>
    <w:p w14:paraId="4DFB8364" w14:textId="77777777" w:rsidR="00940599" w:rsidRDefault="00940599" w:rsidP="00940599">
      <w:pPr>
        <w:spacing w:after="240" w:line="540" w:lineRule="atLeast"/>
        <w:outlineLvl w:val="0"/>
        <w:rPr>
          <w:b/>
          <w:bCs/>
          <w:color w:val="000000"/>
          <w:kern w:val="36"/>
          <w:sz w:val="36"/>
          <w:szCs w:val="36"/>
        </w:rPr>
      </w:pPr>
    </w:p>
    <w:p w14:paraId="475B2F1D" w14:textId="75DD831A" w:rsidR="00940599" w:rsidRPr="00940599" w:rsidRDefault="00940599" w:rsidP="00940599">
      <w:pPr>
        <w:spacing w:after="240" w:line="540" w:lineRule="atLeast"/>
        <w:outlineLvl w:val="0"/>
        <w:rPr>
          <w:rFonts w:ascii="Calibri" w:hAnsi="Calibri" w:cs="Calibri"/>
          <w:b/>
          <w:bCs/>
          <w:color w:val="000000"/>
          <w:kern w:val="36"/>
          <w:sz w:val="36"/>
          <w:szCs w:val="36"/>
        </w:rPr>
      </w:pPr>
      <w:r w:rsidRPr="00940599">
        <w:rPr>
          <w:rFonts w:ascii="Calibri" w:hAnsi="Calibri" w:cs="Calibri"/>
          <w:b/>
          <w:bCs/>
          <w:color w:val="000000"/>
          <w:kern w:val="36"/>
          <w:sz w:val="36"/>
          <w:szCs w:val="36"/>
        </w:rPr>
        <w:lastRenderedPageBreak/>
        <w:t>Reference list</w:t>
      </w:r>
    </w:p>
    <w:p w14:paraId="102B3B43"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Adams, L., Tindle, A., Basran, S., Dobie, S., Thomson, D., Robinson, D. and Codina, G. (2018). </w:t>
      </w:r>
      <w:r w:rsidRPr="00940599">
        <w:rPr>
          <w:rFonts w:ascii="Calibri" w:hAnsi="Calibri" w:cs="Calibri"/>
          <w:i/>
          <w:iCs/>
          <w:color w:val="000000"/>
        </w:rPr>
        <w:t>Education, Health and Care plans: a Qualitative Investigation into Service User Experiences of the Planning Process Research Report</w:t>
      </w:r>
      <w:r w:rsidRPr="00940599">
        <w:rPr>
          <w:rFonts w:ascii="Calibri" w:hAnsi="Calibri" w:cs="Calibri"/>
          <w:color w:val="000000"/>
        </w:rPr>
        <w:t>. [online] Available at: https://assets.publishing.service.gov.uk/media/5aba6920e5274a1aa2d418c3/Education_Health_and_Care_plans_-_a_qualitative_investigation.pdf [Accessed 1 Jan. 2025].</w:t>
      </w:r>
    </w:p>
    <w:p w14:paraId="658D3701"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ADHD Foundation (2018). </w:t>
      </w:r>
      <w:r w:rsidRPr="00940599">
        <w:rPr>
          <w:rFonts w:ascii="Calibri" w:hAnsi="Calibri" w:cs="Calibri"/>
          <w:i/>
          <w:iCs/>
          <w:color w:val="000000"/>
        </w:rPr>
        <w:t>Teaching and Managing Students with ADHD: Systems, Strategies Solutions</w:t>
      </w:r>
      <w:r w:rsidRPr="00940599">
        <w:rPr>
          <w:rFonts w:ascii="Calibri" w:hAnsi="Calibri" w:cs="Calibri"/>
          <w:color w:val="000000"/>
        </w:rPr>
        <w:t>. [online] Available at: https://www.adhdfoundation.org.uk/wp-content/uploads/2022/03/Teaching-and-Managing-Students-with-ADHD.pdf [Accessed 17 Jan. 2025].</w:t>
      </w:r>
    </w:p>
    <w:p w14:paraId="75840E02" w14:textId="77777777" w:rsidR="00940599" w:rsidRPr="00940599" w:rsidRDefault="00940599" w:rsidP="00940599">
      <w:pPr>
        <w:spacing w:after="240" w:line="360" w:lineRule="atLeast"/>
        <w:rPr>
          <w:rFonts w:ascii="Calibri" w:hAnsi="Calibri" w:cs="Calibri"/>
          <w:color w:val="000000"/>
        </w:rPr>
      </w:pPr>
      <w:proofErr w:type="spellStart"/>
      <w:r w:rsidRPr="00940599">
        <w:rPr>
          <w:rFonts w:ascii="Calibri" w:hAnsi="Calibri" w:cs="Calibri"/>
          <w:color w:val="000000"/>
        </w:rPr>
        <w:t>Aspiranti</w:t>
      </w:r>
      <w:proofErr w:type="spellEnd"/>
      <w:r w:rsidRPr="00940599">
        <w:rPr>
          <w:rFonts w:ascii="Calibri" w:hAnsi="Calibri" w:cs="Calibri"/>
          <w:color w:val="000000"/>
        </w:rPr>
        <w:t xml:space="preserve">, K.B. and </w:t>
      </w:r>
      <w:proofErr w:type="spellStart"/>
      <w:r w:rsidRPr="00940599">
        <w:rPr>
          <w:rFonts w:ascii="Calibri" w:hAnsi="Calibri" w:cs="Calibri"/>
          <w:color w:val="000000"/>
        </w:rPr>
        <w:t>Hulac</w:t>
      </w:r>
      <w:proofErr w:type="spellEnd"/>
      <w:r w:rsidRPr="00940599">
        <w:rPr>
          <w:rFonts w:ascii="Calibri" w:hAnsi="Calibri" w:cs="Calibri"/>
          <w:color w:val="000000"/>
        </w:rPr>
        <w:t xml:space="preserve">, D.M. (2021). Using Fidget Spinners to Improve on-task Classroom </w:t>
      </w:r>
      <w:proofErr w:type="spellStart"/>
      <w:r w:rsidRPr="00940599">
        <w:rPr>
          <w:rFonts w:ascii="Calibri" w:hAnsi="Calibri" w:cs="Calibri"/>
          <w:color w:val="000000"/>
        </w:rPr>
        <w:t>Behavior</w:t>
      </w:r>
      <w:proofErr w:type="spellEnd"/>
      <w:r w:rsidRPr="00940599">
        <w:rPr>
          <w:rFonts w:ascii="Calibri" w:hAnsi="Calibri" w:cs="Calibri"/>
          <w:color w:val="000000"/>
        </w:rPr>
        <w:t xml:space="preserve"> for Students with ADHD. </w:t>
      </w:r>
      <w:proofErr w:type="spellStart"/>
      <w:r w:rsidRPr="00940599">
        <w:rPr>
          <w:rFonts w:ascii="Calibri" w:hAnsi="Calibri" w:cs="Calibri"/>
          <w:i/>
          <w:iCs/>
          <w:color w:val="000000"/>
        </w:rPr>
        <w:t>Behavior</w:t>
      </w:r>
      <w:proofErr w:type="spellEnd"/>
      <w:r w:rsidRPr="00940599">
        <w:rPr>
          <w:rFonts w:ascii="Calibri" w:hAnsi="Calibri" w:cs="Calibri"/>
          <w:i/>
          <w:iCs/>
          <w:color w:val="000000"/>
        </w:rPr>
        <w:t xml:space="preserve"> Analysis in Practice</w:t>
      </w:r>
      <w:r w:rsidRPr="00940599">
        <w:rPr>
          <w:rFonts w:ascii="Calibri" w:hAnsi="Calibri" w:cs="Calibri"/>
          <w:color w:val="000000"/>
        </w:rPr>
        <w:t xml:space="preserve">, [online] 15(2), pp.454–465. </w:t>
      </w:r>
      <w:proofErr w:type="spellStart"/>
      <w:proofErr w:type="gramStart"/>
      <w:r w:rsidRPr="00940599">
        <w:rPr>
          <w:rFonts w:ascii="Calibri" w:hAnsi="Calibri" w:cs="Calibri"/>
          <w:color w:val="000000"/>
        </w:rPr>
        <w:t>doi:https</w:t>
      </w:r>
      <w:proofErr w:type="spellEnd"/>
      <w:r w:rsidRPr="00940599">
        <w:rPr>
          <w:rFonts w:ascii="Calibri" w:hAnsi="Calibri" w:cs="Calibri"/>
          <w:color w:val="000000"/>
        </w:rPr>
        <w:t>://doi.org/10.1007/s40617-021-00588-2</w:t>
      </w:r>
      <w:proofErr w:type="gramEnd"/>
      <w:r w:rsidRPr="00940599">
        <w:rPr>
          <w:rFonts w:ascii="Calibri" w:hAnsi="Calibri" w:cs="Calibri"/>
          <w:color w:val="000000"/>
        </w:rPr>
        <w:t>.</w:t>
      </w:r>
    </w:p>
    <w:p w14:paraId="661A4B1A"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Brodie, C. and Mather, V. (2017). </w:t>
      </w:r>
      <w:r w:rsidRPr="00940599">
        <w:rPr>
          <w:rFonts w:ascii="Calibri" w:hAnsi="Calibri" w:cs="Calibri"/>
          <w:i/>
          <w:iCs/>
          <w:color w:val="000000"/>
        </w:rPr>
        <w:t>Using Lego Therapy with Autistic Pupils</w:t>
      </w:r>
      <w:r w:rsidRPr="00940599">
        <w:rPr>
          <w:rFonts w:ascii="Calibri" w:hAnsi="Calibri" w:cs="Calibri"/>
          <w:color w:val="000000"/>
        </w:rPr>
        <w:t>. [online] www.autism.org.uk. Available at: https://www.autism.org.uk/advice-and-guidance/professional-practice/lego-pilot.</w:t>
      </w:r>
    </w:p>
    <w:p w14:paraId="19BFFF56"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Burch, K. (2022). </w:t>
      </w:r>
      <w:r w:rsidRPr="00940599">
        <w:rPr>
          <w:rFonts w:ascii="Calibri" w:hAnsi="Calibri" w:cs="Calibri"/>
          <w:i/>
          <w:iCs/>
          <w:color w:val="000000"/>
        </w:rPr>
        <w:t>What Is Combined Type ADHD?</w:t>
      </w:r>
      <w:r w:rsidRPr="00940599">
        <w:rPr>
          <w:rFonts w:ascii="Calibri" w:hAnsi="Calibri" w:cs="Calibri"/>
          <w:color w:val="000000"/>
        </w:rPr>
        <w:t> </w:t>
      </w:r>
      <w:proofErr w:type="spellStart"/>
      <w:r w:rsidRPr="00940599">
        <w:rPr>
          <w:rFonts w:ascii="Calibri" w:hAnsi="Calibri" w:cs="Calibri"/>
          <w:i/>
          <w:iCs/>
          <w:color w:val="000000"/>
        </w:rPr>
        <w:t>Verywell</w:t>
      </w:r>
      <w:proofErr w:type="spellEnd"/>
      <w:r w:rsidRPr="00940599">
        <w:rPr>
          <w:rFonts w:ascii="Calibri" w:hAnsi="Calibri" w:cs="Calibri"/>
          <w:i/>
          <w:iCs/>
          <w:color w:val="000000"/>
        </w:rPr>
        <w:t xml:space="preserve"> Health</w:t>
      </w:r>
      <w:r w:rsidRPr="00940599">
        <w:rPr>
          <w:rFonts w:ascii="Calibri" w:hAnsi="Calibri" w:cs="Calibri"/>
          <w:color w:val="000000"/>
        </w:rPr>
        <w:t>. Available at: https://www.verywellhealth.com/combined-type-adhd-signs-symptoms-and-treatment-5209137 [Accessed 7 Jan. 2025].</w:t>
      </w:r>
    </w:p>
    <w:p w14:paraId="75B34661"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CDC (2024). </w:t>
      </w:r>
      <w:r w:rsidRPr="00940599">
        <w:rPr>
          <w:rFonts w:ascii="Calibri" w:hAnsi="Calibri" w:cs="Calibri"/>
          <w:i/>
          <w:iCs/>
          <w:color w:val="000000"/>
        </w:rPr>
        <w:t>ADHD in the Classroom: Helping Children Succeed in School</w:t>
      </w:r>
      <w:r w:rsidRPr="00940599">
        <w:rPr>
          <w:rFonts w:ascii="Calibri" w:hAnsi="Calibri" w:cs="Calibri"/>
          <w:color w:val="000000"/>
        </w:rPr>
        <w:t>. [online] Attention-Deficit / Hyperactivity Disorder (ADHD). Available at: https://www.cdc.gov/adhd/treatment/classroom.html [Accessed 4 Jan. 2025].</w:t>
      </w:r>
    </w:p>
    <w:p w14:paraId="799FE3A8"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Child Law Advice (2014). </w:t>
      </w:r>
      <w:r w:rsidRPr="00940599">
        <w:rPr>
          <w:rFonts w:ascii="Calibri" w:hAnsi="Calibri" w:cs="Calibri"/>
          <w:i/>
          <w:iCs/>
          <w:color w:val="000000"/>
        </w:rPr>
        <w:t>Special Educational Needs</w:t>
      </w:r>
      <w:r w:rsidRPr="00940599">
        <w:rPr>
          <w:rFonts w:ascii="Calibri" w:hAnsi="Calibri" w:cs="Calibri"/>
          <w:color w:val="000000"/>
        </w:rPr>
        <w:t>. [online] Childlawadvice.org.uk. Available at: https://childlawadvice.org.uk/information-pages/special-educational-needs/ [Accessed 8 Jan. 2025].</w:t>
      </w:r>
    </w:p>
    <w:p w14:paraId="05ED9DF2"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Council for Disabled Children (2024). </w:t>
      </w:r>
      <w:r w:rsidRPr="00940599">
        <w:rPr>
          <w:rFonts w:ascii="Calibri" w:hAnsi="Calibri" w:cs="Calibri"/>
          <w:i/>
          <w:iCs/>
          <w:color w:val="000000"/>
        </w:rPr>
        <w:t>What Is a Visual timetable?</w:t>
      </w:r>
      <w:r w:rsidRPr="00940599">
        <w:rPr>
          <w:rFonts w:ascii="Calibri" w:hAnsi="Calibri" w:cs="Calibri"/>
          <w:color w:val="000000"/>
        </w:rPr>
        <w:t> [online] Available at: https://councilfordisabledchildren.org.uk/sites/default/files/uploads/attachments/Visual%20Timetables%20Resource.I%20CAN.FINAL_.pdf [Accessed 6 Jan. 2025].</w:t>
      </w:r>
    </w:p>
    <w:p w14:paraId="07D0EE69"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Craig, H. (2019). </w:t>
      </w:r>
      <w:r w:rsidRPr="00940599">
        <w:rPr>
          <w:rFonts w:ascii="Calibri" w:hAnsi="Calibri" w:cs="Calibri"/>
          <w:i/>
          <w:iCs/>
          <w:color w:val="000000"/>
        </w:rPr>
        <w:t>5 activities for using positive reinforcement in the classroom</w:t>
      </w:r>
      <w:r w:rsidRPr="00940599">
        <w:rPr>
          <w:rFonts w:ascii="Calibri" w:hAnsi="Calibri" w:cs="Calibri"/>
          <w:color w:val="000000"/>
        </w:rPr>
        <w:t>. [online] PositivePsychology.com. Available at: https://positivepsychology.com/positive-reinforcement-classroom/ [Accessed 1 Apr. 2025].</w:t>
      </w:r>
    </w:p>
    <w:p w14:paraId="7556ED09"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lastRenderedPageBreak/>
        <w:t>Department for Education (2015). </w:t>
      </w:r>
      <w:r w:rsidRPr="00940599">
        <w:rPr>
          <w:rFonts w:ascii="Calibri" w:hAnsi="Calibri" w:cs="Calibri"/>
          <w:i/>
          <w:iCs/>
          <w:color w:val="000000"/>
        </w:rPr>
        <w:t xml:space="preserve">Special Educational Needs and Disability Code of practice: 0 to 25 </w:t>
      </w:r>
      <w:proofErr w:type="gramStart"/>
      <w:r w:rsidRPr="00940599">
        <w:rPr>
          <w:rFonts w:ascii="Calibri" w:hAnsi="Calibri" w:cs="Calibri"/>
          <w:i/>
          <w:iCs/>
          <w:color w:val="000000"/>
        </w:rPr>
        <w:t>Years </w:t>
      </w:r>
      <w:r w:rsidRPr="00940599">
        <w:rPr>
          <w:rFonts w:ascii="Calibri" w:hAnsi="Calibri" w:cs="Calibri"/>
          <w:color w:val="000000"/>
        </w:rPr>
        <w:t>.</w:t>
      </w:r>
      <w:proofErr w:type="gramEnd"/>
      <w:r w:rsidRPr="00940599">
        <w:rPr>
          <w:rFonts w:ascii="Calibri" w:hAnsi="Calibri" w:cs="Calibri"/>
          <w:color w:val="000000"/>
        </w:rPr>
        <w:t xml:space="preserve"> [online] </w:t>
      </w:r>
      <w:r w:rsidRPr="00940599">
        <w:rPr>
          <w:rFonts w:ascii="Calibri" w:hAnsi="Calibri" w:cs="Calibri"/>
          <w:i/>
          <w:iCs/>
          <w:color w:val="000000"/>
        </w:rPr>
        <w:t>Gov.uk</w:t>
      </w:r>
      <w:r w:rsidRPr="00940599">
        <w:rPr>
          <w:rFonts w:ascii="Calibri" w:hAnsi="Calibri" w:cs="Calibri"/>
          <w:color w:val="000000"/>
        </w:rPr>
        <w:t>. gov.uk. Available at: https://assets.publishing.service.gov.uk/media/5a7dcb85ed915d2ac884d995/SEND_Code_of_Practice_January_2015.pdf [Accessed 4 Jan. 2025].</w:t>
      </w:r>
    </w:p>
    <w:p w14:paraId="22D069A2" w14:textId="77777777" w:rsidR="00940599" w:rsidRPr="00940599" w:rsidRDefault="00940599" w:rsidP="00940599">
      <w:pPr>
        <w:spacing w:after="240" w:line="360" w:lineRule="atLeast"/>
        <w:rPr>
          <w:rFonts w:ascii="Calibri" w:hAnsi="Calibri" w:cs="Calibri"/>
          <w:color w:val="000000"/>
        </w:rPr>
      </w:pPr>
      <w:proofErr w:type="spellStart"/>
      <w:r w:rsidRPr="00940599">
        <w:rPr>
          <w:rFonts w:ascii="Calibri" w:hAnsi="Calibri" w:cs="Calibri"/>
          <w:color w:val="000000"/>
        </w:rPr>
        <w:t>Elmaghraby</w:t>
      </w:r>
      <w:proofErr w:type="spellEnd"/>
      <w:r w:rsidRPr="00940599">
        <w:rPr>
          <w:rFonts w:ascii="Calibri" w:hAnsi="Calibri" w:cs="Calibri"/>
          <w:color w:val="000000"/>
        </w:rPr>
        <w:t xml:space="preserve">, R. and </w:t>
      </w:r>
      <w:proofErr w:type="spellStart"/>
      <w:r w:rsidRPr="00940599">
        <w:rPr>
          <w:rFonts w:ascii="Calibri" w:hAnsi="Calibri" w:cs="Calibri"/>
          <w:color w:val="000000"/>
        </w:rPr>
        <w:t>Garayalde</w:t>
      </w:r>
      <w:proofErr w:type="spellEnd"/>
      <w:r w:rsidRPr="00940599">
        <w:rPr>
          <w:rFonts w:ascii="Calibri" w:hAnsi="Calibri" w:cs="Calibri"/>
          <w:color w:val="000000"/>
        </w:rPr>
        <w:t>, S. (2022). </w:t>
      </w:r>
      <w:r w:rsidRPr="00940599">
        <w:rPr>
          <w:rFonts w:ascii="Calibri" w:hAnsi="Calibri" w:cs="Calibri"/>
          <w:i/>
          <w:iCs/>
          <w:color w:val="000000"/>
        </w:rPr>
        <w:t>What Is ADHD?</w:t>
      </w:r>
      <w:r w:rsidRPr="00940599">
        <w:rPr>
          <w:rFonts w:ascii="Calibri" w:hAnsi="Calibri" w:cs="Calibri"/>
          <w:color w:val="000000"/>
        </w:rPr>
        <w:t> [online] American Psychiatric Association. Available at: https://www.psychiatry.org/patients-families/adhd/what-is-adhd [Accessed 3 Jan. 2025].</w:t>
      </w:r>
    </w:p>
    <w:p w14:paraId="30712CF7"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gov. Wales (2018). </w:t>
      </w:r>
      <w:r w:rsidRPr="00940599">
        <w:rPr>
          <w:rFonts w:ascii="Calibri" w:hAnsi="Calibri" w:cs="Calibri"/>
          <w:i/>
          <w:iCs/>
          <w:color w:val="000000"/>
        </w:rPr>
        <w:t>Children’s Rights Impact Assessment (CRIA) Title / Piece of work: Implementing the Additional Learning Needs and Education Tribunal (Wales) Act 2018 a Guide to the Timeframes for Implementing Individual Development Plans for Children of Compulsory School Age and under</w:t>
      </w:r>
      <w:r w:rsidRPr="00940599">
        <w:rPr>
          <w:rFonts w:ascii="Calibri" w:hAnsi="Calibri" w:cs="Calibri"/>
          <w:color w:val="000000"/>
        </w:rPr>
        <w:t>. [online] Available at: https://www.gov.wales/sites/default/files/publications/2018-06/alnet-wales-act-implementation-guide-for-individual-development-plans-childrens-rights-impact-assessment-cria.pdf.</w:t>
      </w:r>
    </w:p>
    <w:p w14:paraId="00D6D3A8"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GOV.UK (2024). </w:t>
      </w:r>
      <w:r w:rsidRPr="00940599">
        <w:rPr>
          <w:rFonts w:ascii="Calibri" w:hAnsi="Calibri" w:cs="Calibri"/>
          <w:i/>
          <w:iCs/>
          <w:color w:val="000000"/>
        </w:rPr>
        <w:t>Children with Special Educational Needs and Disabilities (SEND)</w:t>
      </w:r>
      <w:r w:rsidRPr="00940599">
        <w:rPr>
          <w:rFonts w:ascii="Calibri" w:hAnsi="Calibri" w:cs="Calibri"/>
          <w:color w:val="000000"/>
        </w:rPr>
        <w:t>. [online] GOV.UK. Available at: https://www.gov.uk/children-with-special-educational-needs/extra-SEN-help [Accessed 13 Jan. 2025].</w:t>
      </w:r>
    </w:p>
    <w:p w14:paraId="4C8271ED" w14:textId="77777777" w:rsidR="00940599" w:rsidRPr="00940599" w:rsidRDefault="00940599" w:rsidP="00940599">
      <w:pPr>
        <w:spacing w:after="240" w:line="360" w:lineRule="atLeast"/>
        <w:rPr>
          <w:rFonts w:ascii="Calibri" w:hAnsi="Calibri" w:cs="Calibri"/>
          <w:color w:val="000000"/>
        </w:rPr>
      </w:pPr>
      <w:proofErr w:type="spellStart"/>
      <w:proofErr w:type="gramStart"/>
      <w:r w:rsidRPr="00940599">
        <w:rPr>
          <w:rFonts w:ascii="Calibri" w:hAnsi="Calibri" w:cs="Calibri"/>
          <w:color w:val="000000"/>
        </w:rPr>
        <w:t>gov.wales</w:t>
      </w:r>
      <w:proofErr w:type="spellEnd"/>
      <w:proofErr w:type="gramEnd"/>
      <w:r w:rsidRPr="00940599">
        <w:rPr>
          <w:rFonts w:ascii="Calibri" w:hAnsi="Calibri" w:cs="Calibri"/>
          <w:color w:val="000000"/>
        </w:rPr>
        <w:t xml:space="preserve"> (n.d.). </w:t>
      </w:r>
      <w:r w:rsidRPr="00940599">
        <w:rPr>
          <w:rFonts w:ascii="Calibri" w:hAnsi="Calibri" w:cs="Calibri"/>
          <w:i/>
          <w:iCs/>
          <w:color w:val="000000"/>
        </w:rPr>
        <w:t>Support for Children and Young People with Attention Deficit Hyperactivity Disorder (ADHD) in Educational Settings</w:t>
      </w:r>
      <w:r w:rsidRPr="00940599">
        <w:rPr>
          <w:rFonts w:ascii="Calibri" w:hAnsi="Calibri" w:cs="Calibri"/>
          <w:color w:val="000000"/>
        </w:rPr>
        <w:t>. [online] Available at: https://www.gov.wales/sites/default/files/publications/2023-12/ways-of-supporting-learners-with-attention-deficit-hyperactivity-disorder-adhd.pdf.</w:t>
      </w:r>
    </w:p>
    <w:p w14:paraId="43597D25"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Ismail, I. (2023). </w:t>
      </w:r>
      <w:r w:rsidRPr="00940599">
        <w:rPr>
          <w:rFonts w:ascii="Calibri" w:hAnsi="Calibri" w:cs="Calibri"/>
          <w:i/>
          <w:iCs/>
          <w:color w:val="000000"/>
        </w:rPr>
        <w:t>Using Positive Reinforcement to Increase Student Engagement in Using Positive Reinforcement to Increase Student Engagement in the Classroom the Classroom</w:t>
      </w:r>
      <w:r w:rsidRPr="00940599">
        <w:rPr>
          <w:rFonts w:ascii="Calibri" w:hAnsi="Calibri" w:cs="Calibri"/>
          <w:color w:val="000000"/>
        </w:rPr>
        <w:t>. [online] Available at: https://red.mnstate.edu/cgi/viewcontent.cgi?article=1885&amp;context=thesis.</w:t>
      </w:r>
    </w:p>
    <w:p w14:paraId="5B22D6E5" w14:textId="77777777" w:rsidR="00940599" w:rsidRPr="00940599" w:rsidRDefault="00940599" w:rsidP="00940599">
      <w:pPr>
        <w:spacing w:after="240" w:line="360" w:lineRule="atLeast"/>
        <w:rPr>
          <w:rFonts w:ascii="Calibri" w:hAnsi="Calibri" w:cs="Calibri"/>
          <w:color w:val="000000"/>
        </w:rPr>
      </w:pPr>
      <w:proofErr w:type="spellStart"/>
      <w:r w:rsidRPr="00940599">
        <w:rPr>
          <w:rFonts w:ascii="Calibri" w:hAnsi="Calibri" w:cs="Calibri"/>
          <w:color w:val="000000"/>
        </w:rPr>
        <w:t>Konduri</w:t>
      </w:r>
      <w:proofErr w:type="spellEnd"/>
      <w:r w:rsidRPr="00940599">
        <w:rPr>
          <w:rFonts w:ascii="Calibri" w:hAnsi="Calibri" w:cs="Calibri"/>
          <w:color w:val="000000"/>
        </w:rPr>
        <w:t>, D.R. (2023). </w:t>
      </w:r>
      <w:r w:rsidRPr="00940599">
        <w:rPr>
          <w:rFonts w:ascii="Calibri" w:hAnsi="Calibri" w:cs="Calibri"/>
          <w:i/>
          <w:iCs/>
          <w:color w:val="000000"/>
        </w:rPr>
        <w:t>ADHD in Adults and Children: Recognizing and Managing Symptoms</w:t>
      </w:r>
      <w:r w:rsidRPr="00940599">
        <w:rPr>
          <w:rFonts w:ascii="Calibri" w:hAnsi="Calibri" w:cs="Calibri"/>
          <w:color w:val="000000"/>
        </w:rPr>
        <w:t>. </w:t>
      </w:r>
      <w:r w:rsidRPr="00940599">
        <w:rPr>
          <w:rFonts w:ascii="Calibri" w:hAnsi="Calibri" w:cs="Calibri"/>
          <w:i/>
          <w:iCs/>
          <w:color w:val="000000"/>
        </w:rPr>
        <w:t>continentalhospitals.com</w:t>
      </w:r>
      <w:r w:rsidRPr="00940599">
        <w:rPr>
          <w:rFonts w:ascii="Calibri" w:hAnsi="Calibri" w:cs="Calibri"/>
          <w:color w:val="000000"/>
        </w:rPr>
        <w:t>. Available at: https://continentalhospitals.com/blog/adhd-in-adults-and-children-recognizing-and-managing-symptoms/ [Accessed 2 Jan. 2025].</w:t>
      </w:r>
    </w:p>
    <w:p w14:paraId="629B02F4"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Low, K. (2023). </w:t>
      </w:r>
      <w:r w:rsidRPr="00940599">
        <w:rPr>
          <w:rFonts w:ascii="Calibri" w:hAnsi="Calibri" w:cs="Calibri"/>
          <w:i/>
          <w:iCs/>
          <w:color w:val="000000"/>
        </w:rPr>
        <w:t>8 Simple School Strategies for Students with ADHD</w:t>
      </w:r>
      <w:r w:rsidRPr="00940599">
        <w:rPr>
          <w:rFonts w:ascii="Calibri" w:hAnsi="Calibri" w:cs="Calibri"/>
          <w:color w:val="000000"/>
        </w:rPr>
        <w:t xml:space="preserve">. [online] </w:t>
      </w:r>
      <w:proofErr w:type="spellStart"/>
      <w:r w:rsidRPr="00940599">
        <w:rPr>
          <w:rFonts w:ascii="Calibri" w:hAnsi="Calibri" w:cs="Calibri"/>
          <w:color w:val="000000"/>
        </w:rPr>
        <w:t>Verywell</w:t>
      </w:r>
      <w:proofErr w:type="spellEnd"/>
      <w:r w:rsidRPr="00940599">
        <w:rPr>
          <w:rFonts w:ascii="Calibri" w:hAnsi="Calibri" w:cs="Calibri"/>
          <w:color w:val="000000"/>
        </w:rPr>
        <w:t xml:space="preserve"> Mind. Available at: https://www.verywellmind.com/help-for-students-with-adhd-20538.</w:t>
      </w:r>
    </w:p>
    <w:p w14:paraId="6FCD3CD4"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lastRenderedPageBreak/>
        <w:t>Mary Beth Hertz (2014). </w:t>
      </w:r>
      <w:r w:rsidRPr="00940599">
        <w:rPr>
          <w:rFonts w:ascii="Calibri" w:hAnsi="Calibri" w:cs="Calibri"/>
          <w:i/>
          <w:iCs/>
          <w:color w:val="000000"/>
        </w:rPr>
        <w:t>Digital Tools and Distraction in School</w:t>
      </w:r>
      <w:r w:rsidRPr="00940599">
        <w:rPr>
          <w:rFonts w:ascii="Calibri" w:hAnsi="Calibri" w:cs="Calibri"/>
          <w:color w:val="000000"/>
        </w:rPr>
        <w:t>. [online] Edutopia. Available at: https://www.edutopia.org/blog/digital-tools-distraction-in-school-mary-beth-hertz [Accessed 2 Jan. 2025].</w:t>
      </w:r>
    </w:p>
    <w:p w14:paraId="2FA38A53"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Mayo Clinic (2019). </w:t>
      </w:r>
      <w:r w:rsidRPr="00940599">
        <w:rPr>
          <w:rFonts w:ascii="Calibri" w:hAnsi="Calibri" w:cs="Calibri"/>
          <w:i/>
          <w:iCs/>
          <w:color w:val="000000"/>
        </w:rPr>
        <w:t>Attention-deficit/hyperactivity Disorder (ADHD) in Children - Symptoms and Causes</w:t>
      </w:r>
      <w:r w:rsidRPr="00940599">
        <w:rPr>
          <w:rFonts w:ascii="Calibri" w:hAnsi="Calibri" w:cs="Calibri"/>
          <w:color w:val="000000"/>
        </w:rPr>
        <w:t>. [online] Mayo Clinic. Available at: https://www.mayoclinic.org/diseases-conditions/adhd/symptoms-causes/syc-20350889 [Accessed 10 Jan. 2025].</w:t>
      </w:r>
    </w:p>
    <w:p w14:paraId="2FFE6EFD"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 xml:space="preserve">Mazursky-Horowitz, H., Thomas, S.R., Woods, K.E., </w:t>
      </w:r>
      <w:proofErr w:type="spellStart"/>
      <w:r w:rsidRPr="00940599">
        <w:rPr>
          <w:rFonts w:ascii="Calibri" w:hAnsi="Calibri" w:cs="Calibri"/>
          <w:color w:val="000000"/>
        </w:rPr>
        <w:t>Chrabaszcz</w:t>
      </w:r>
      <w:proofErr w:type="spellEnd"/>
      <w:r w:rsidRPr="00940599">
        <w:rPr>
          <w:rFonts w:ascii="Calibri" w:hAnsi="Calibri" w:cs="Calibri"/>
          <w:color w:val="000000"/>
        </w:rPr>
        <w:t xml:space="preserve">, J.S., </w:t>
      </w:r>
      <w:proofErr w:type="spellStart"/>
      <w:r w:rsidRPr="00940599">
        <w:rPr>
          <w:rFonts w:ascii="Calibri" w:hAnsi="Calibri" w:cs="Calibri"/>
          <w:color w:val="000000"/>
        </w:rPr>
        <w:t>Deater</w:t>
      </w:r>
      <w:proofErr w:type="spellEnd"/>
      <w:r w:rsidRPr="00940599">
        <w:rPr>
          <w:rFonts w:ascii="Calibri" w:hAnsi="Calibri" w:cs="Calibri"/>
          <w:color w:val="000000"/>
        </w:rPr>
        <w:t>-Deckard, K. and Chronis-Tuscano, A. (2017). Maternal Executive Functioning and Scaffolding in Families of Children with and without Parent-Reported ADHD. </w:t>
      </w:r>
      <w:r w:rsidRPr="00940599">
        <w:rPr>
          <w:rFonts w:ascii="Calibri" w:hAnsi="Calibri" w:cs="Calibri"/>
          <w:i/>
          <w:iCs/>
          <w:color w:val="000000"/>
        </w:rPr>
        <w:t>Journal of Abnormal Child Psychology</w:t>
      </w:r>
      <w:r w:rsidRPr="00940599">
        <w:rPr>
          <w:rFonts w:ascii="Calibri" w:hAnsi="Calibri" w:cs="Calibri"/>
          <w:color w:val="000000"/>
        </w:rPr>
        <w:t xml:space="preserve">, 46(3), pp.463–475. </w:t>
      </w:r>
      <w:proofErr w:type="spellStart"/>
      <w:proofErr w:type="gramStart"/>
      <w:r w:rsidRPr="00940599">
        <w:rPr>
          <w:rFonts w:ascii="Calibri" w:hAnsi="Calibri" w:cs="Calibri"/>
          <w:color w:val="000000"/>
        </w:rPr>
        <w:t>doi:https</w:t>
      </w:r>
      <w:proofErr w:type="spellEnd"/>
      <w:r w:rsidRPr="00940599">
        <w:rPr>
          <w:rFonts w:ascii="Calibri" w:hAnsi="Calibri" w:cs="Calibri"/>
          <w:color w:val="000000"/>
        </w:rPr>
        <w:t>://doi.org/10.1007/s10802-017-0289-2</w:t>
      </w:r>
      <w:proofErr w:type="gramEnd"/>
      <w:r w:rsidRPr="00940599">
        <w:rPr>
          <w:rFonts w:ascii="Calibri" w:hAnsi="Calibri" w:cs="Calibri"/>
          <w:color w:val="000000"/>
        </w:rPr>
        <w:t>.</w:t>
      </w:r>
    </w:p>
    <w:p w14:paraId="4EF4BBC6"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McQuillan, S. (2022). </w:t>
      </w:r>
      <w:r w:rsidRPr="00940599">
        <w:rPr>
          <w:rFonts w:ascii="Calibri" w:hAnsi="Calibri" w:cs="Calibri"/>
          <w:i/>
          <w:iCs/>
          <w:color w:val="000000"/>
        </w:rPr>
        <w:t>Types of ADHD: What to Know about the 3 Types of ADHD</w:t>
      </w:r>
      <w:r w:rsidRPr="00940599">
        <w:rPr>
          <w:rFonts w:ascii="Calibri" w:hAnsi="Calibri" w:cs="Calibri"/>
          <w:color w:val="000000"/>
        </w:rPr>
        <w:t>. </w:t>
      </w:r>
      <w:r w:rsidRPr="00940599">
        <w:rPr>
          <w:rFonts w:ascii="Calibri" w:hAnsi="Calibri" w:cs="Calibri"/>
          <w:i/>
          <w:iCs/>
          <w:color w:val="000000"/>
        </w:rPr>
        <w:t>www.healthcentral.com</w:t>
      </w:r>
      <w:r w:rsidRPr="00940599">
        <w:rPr>
          <w:rFonts w:ascii="Calibri" w:hAnsi="Calibri" w:cs="Calibri"/>
          <w:color w:val="000000"/>
        </w:rPr>
        <w:t>. Available at: https://www.healthcentral.com/condition/adhd/types-of-adhd [Accessed 16 Jan. 2025].</w:t>
      </w:r>
    </w:p>
    <w:p w14:paraId="1DD468EF"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National Autistic Society (2020). </w:t>
      </w:r>
      <w:r w:rsidRPr="00940599">
        <w:rPr>
          <w:rFonts w:ascii="Calibri" w:hAnsi="Calibri" w:cs="Calibri"/>
          <w:i/>
          <w:iCs/>
          <w:color w:val="000000"/>
        </w:rPr>
        <w:t>Individual education plans</w:t>
      </w:r>
      <w:r w:rsidRPr="00940599">
        <w:rPr>
          <w:rFonts w:ascii="Calibri" w:hAnsi="Calibri" w:cs="Calibri"/>
          <w:color w:val="000000"/>
        </w:rPr>
        <w:t>. [online] www.autism.org.uk. Available at: https://www.autism.org.uk/advice-and-guidance/topics/education/extra-help-at-school/northern-ireland/individual-education-plans [Accessed 5 Jan. 2025].</w:t>
      </w:r>
    </w:p>
    <w:p w14:paraId="78CA4FAB"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National Guideline Centre (UK) (2019). </w:t>
      </w:r>
      <w:r w:rsidRPr="00940599">
        <w:rPr>
          <w:rFonts w:ascii="Calibri" w:hAnsi="Calibri" w:cs="Calibri"/>
          <w:i/>
          <w:iCs/>
          <w:color w:val="000000"/>
        </w:rPr>
        <w:t>Attention Deficit Hyperactivity disorder: Diagnosis and Management</w:t>
      </w:r>
      <w:r w:rsidRPr="00940599">
        <w:rPr>
          <w:rFonts w:ascii="Calibri" w:hAnsi="Calibri" w:cs="Calibri"/>
          <w:color w:val="000000"/>
        </w:rPr>
        <w:t>. [online] </w:t>
      </w:r>
      <w:r w:rsidRPr="00940599">
        <w:rPr>
          <w:rFonts w:ascii="Calibri" w:hAnsi="Calibri" w:cs="Calibri"/>
          <w:i/>
          <w:iCs/>
          <w:color w:val="000000"/>
        </w:rPr>
        <w:t>PubMed</w:t>
      </w:r>
      <w:r w:rsidRPr="00940599">
        <w:rPr>
          <w:rFonts w:ascii="Calibri" w:hAnsi="Calibri" w:cs="Calibri"/>
          <w:color w:val="000000"/>
        </w:rPr>
        <w:t>. London: National Institute for Health and Care Excellence (UK). Available at: https://www.ncbi.nlm.nih.gov/books/NBK493361/ [Accessed 5 Jan. 2025].</w:t>
      </w:r>
    </w:p>
    <w:p w14:paraId="045F51D4"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Newport city council (2024). </w:t>
      </w:r>
      <w:r w:rsidRPr="00940599">
        <w:rPr>
          <w:rFonts w:ascii="Calibri" w:hAnsi="Calibri" w:cs="Calibri"/>
          <w:i/>
          <w:iCs/>
          <w:color w:val="000000"/>
        </w:rPr>
        <w:t>Individual Development Plan | Newport City Council</w:t>
      </w:r>
      <w:r w:rsidRPr="00940599">
        <w:rPr>
          <w:rFonts w:ascii="Calibri" w:hAnsi="Calibri" w:cs="Calibri"/>
          <w:color w:val="000000"/>
        </w:rPr>
        <w:t>. [online] Newport.gov.uk. Available at: https://www.newport.gov.uk/schools-and-learning/support-schools/additional-learning-needs-aln/individual-development-plan.</w:t>
      </w:r>
    </w:p>
    <w:p w14:paraId="57D2EB7C"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News, I. (2025). </w:t>
      </w:r>
      <w:r w:rsidRPr="00940599">
        <w:rPr>
          <w:rFonts w:ascii="Calibri" w:hAnsi="Calibri" w:cs="Calibri"/>
          <w:i/>
          <w:iCs/>
          <w:color w:val="000000"/>
        </w:rPr>
        <w:t>Autism and ADHD Waiting Lists in Wales ‘could Triple in Two Years’</w:t>
      </w:r>
      <w:r w:rsidRPr="00940599">
        <w:rPr>
          <w:rFonts w:ascii="Calibri" w:hAnsi="Calibri" w:cs="Calibri"/>
          <w:color w:val="000000"/>
        </w:rPr>
        <w:t>. [online] ITV News. Available at: https://www.itv.com/news/wales/2025-01-13/autism-and-adhd-waiting-lists-in-wales-could-triple-in-two-years [Accessed 14 Jan. 2025].</w:t>
      </w:r>
    </w:p>
    <w:p w14:paraId="51A0DA19"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NHS (2021a). </w:t>
      </w:r>
      <w:r w:rsidRPr="00940599">
        <w:rPr>
          <w:rFonts w:ascii="Calibri" w:hAnsi="Calibri" w:cs="Calibri"/>
          <w:i/>
          <w:iCs/>
          <w:color w:val="000000"/>
        </w:rPr>
        <w:t>Attention Deficit Hyperactivity Disorder (ADHD)</w:t>
      </w:r>
      <w:r w:rsidRPr="00940599">
        <w:rPr>
          <w:rFonts w:ascii="Calibri" w:hAnsi="Calibri" w:cs="Calibri"/>
          <w:color w:val="000000"/>
        </w:rPr>
        <w:t>. [online] NHS. Available at: https://www.nhs.uk/conditions/attention-deficit-hyperactivity-disorder-adhd/ [Accessed 12 Jan. 2025].</w:t>
      </w:r>
    </w:p>
    <w:p w14:paraId="22DBDA0F"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NHS (2021b). </w:t>
      </w:r>
      <w:r w:rsidRPr="00940599">
        <w:rPr>
          <w:rFonts w:ascii="Calibri" w:hAnsi="Calibri" w:cs="Calibri"/>
          <w:i/>
          <w:iCs/>
          <w:color w:val="000000"/>
        </w:rPr>
        <w:t xml:space="preserve">Symptoms - </w:t>
      </w:r>
      <w:proofErr w:type="gramStart"/>
      <w:r w:rsidRPr="00940599">
        <w:rPr>
          <w:rFonts w:ascii="Calibri" w:hAnsi="Calibri" w:cs="Calibri"/>
          <w:i/>
          <w:iCs/>
          <w:color w:val="000000"/>
        </w:rPr>
        <w:t>Attention Deficit Hyperactivity Disorder</w:t>
      </w:r>
      <w:proofErr w:type="gramEnd"/>
      <w:r w:rsidRPr="00940599">
        <w:rPr>
          <w:rFonts w:ascii="Calibri" w:hAnsi="Calibri" w:cs="Calibri"/>
          <w:i/>
          <w:iCs/>
          <w:color w:val="000000"/>
        </w:rPr>
        <w:t xml:space="preserve"> (ADHD)</w:t>
      </w:r>
      <w:r w:rsidRPr="00940599">
        <w:rPr>
          <w:rFonts w:ascii="Calibri" w:hAnsi="Calibri" w:cs="Calibri"/>
          <w:color w:val="000000"/>
        </w:rPr>
        <w:t>. [online] NHS. Available at: https://www.nhs.uk/conditions/attention-deficit-hyperactivity-disorder-adhd/symptoms/ [Accessed 15 Jan. 2025].</w:t>
      </w:r>
    </w:p>
    <w:p w14:paraId="67493748"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lastRenderedPageBreak/>
        <w:t>NHS (2021c). </w:t>
      </w:r>
      <w:r w:rsidRPr="00940599">
        <w:rPr>
          <w:rFonts w:ascii="Calibri" w:hAnsi="Calibri" w:cs="Calibri"/>
          <w:i/>
          <w:iCs/>
          <w:color w:val="000000"/>
        </w:rPr>
        <w:t xml:space="preserve">Treatment - </w:t>
      </w:r>
      <w:proofErr w:type="gramStart"/>
      <w:r w:rsidRPr="00940599">
        <w:rPr>
          <w:rFonts w:ascii="Calibri" w:hAnsi="Calibri" w:cs="Calibri"/>
          <w:i/>
          <w:iCs/>
          <w:color w:val="000000"/>
        </w:rPr>
        <w:t>Attention Deficit Hyperactivity Disorder</w:t>
      </w:r>
      <w:proofErr w:type="gramEnd"/>
      <w:r w:rsidRPr="00940599">
        <w:rPr>
          <w:rFonts w:ascii="Calibri" w:hAnsi="Calibri" w:cs="Calibri"/>
          <w:i/>
          <w:iCs/>
          <w:color w:val="000000"/>
        </w:rPr>
        <w:t xml:space="preserve"> (ADHD)</w:t>
      </w:r>
      <w:r w:rsidRPr="00940599">
        <w:rPr>
          <w:rFonts w:ascii="Calibri" w:hAnsi="Calibri" w:cs="Calibri"/>
          <w:color w:val="000000"/>
        </w:rPr>
        <w:t>. [online] NHS. Available at: https://www.nhs.uk/conditions/attention-deficit-hyperactivity-disorder-adhd/treatment/ [Accessed 13 Jan. 2025].</w:t>
      </w:r>
    </w:p>
    <w:p w14:paraId="7EDAAA15"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NHS (2024). </w:t>
      </w:r>
      <w:r w:rsidRPr="00940599">
        <w:rPr>
          <w:rFonts w:ascii="Calibri" w:hAnsi="Calibri" w:cs="Calibri"/>
          <w:i/>
          <w:iCs/>
          <w:color w:val="000000"/>
        </w:rPr>
        <w:t>A Guide for Teachers</w:t>
      </w:r>
      <w:r w:rsidRPr="00940599">
        <w:rPr>
          <w:rFonts w:ascii="Calibri" w:hAnsi="Calibri" w:cs="Calibri"/>
          <w:color w:val="000000"/>
        </w:rPr>
        <w:t xml:space="preserve">. [online] Tees </w:t>
      </w:r>
      <w:proofErr w:type="spellStart"/>
      <w:r w:rsidRPr="00940599">
        <w:rPr>
          <w:rFonts w:ascii="Calibri" w:hAnsi="Calibri" w:cs="Calibri"/>
          <w:color w:val="000000"/>
        </w:rPr>
        <w:t>Esk</w:t>
      </w:r>
      <w:proofErr w:type="spellEnd"/>
      <w:r w:rsidRPr="00940599">
        <w:rPr>
          <w:rFonts w:ascii="Calibri" w:hAnsi="Calibri" w:cs="Calibri"/>
          <w:color w:val="000000"/>
        </w:rPr>
        <w:t xml:space="preserve"> and Wear Valley NHS Foundation Trust. Available at: https://www.tewv.nhs.uk/about-your-care/conditions/adhd/information-for-teachers/ [Accessed 11 Jan. 2025].</w:t>
      </w:r>
    </w:p>
    <w:p w14:paraId="25BBDB2C"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rradar (2024). </w:t>
      </w:r>
      <w:r w:rsidRPr="00940599">
        <w:rPr>
          <w:rFonts w:ascii="Calibri" w:hAnsi="Calibri" w:cs="Calibri"/>
          <w:i/>
          <w:iCs/>
          <w:color w:val="000000"/>
        </w:rPr>
        <w:t>ADHD Classification under the Equality Act 2010</w:t>
      </w:r>
      <w:r w:rsidRPr="00940599">
        <w:rPr>
          <w:rFonts w:ascii="Calibri" w:hAnsi="Calibri" w:cs="Calibri"/>
          <w:color w:val="000000"/>
        </w:rPr>
        <w:t>. [online] Rradar. Available at: https://rradar.com/adhd-under-the-equality-act-2010/ [Accessed 9 Jan. 2025].</w:t>
      </w:r>
    </w:p>
    <w:p w14:paraId="32D3DDE8"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Sciberras, E. (2020). </w:t>
      </w:r>
      <w:r w:rsidRPr="00940599">
        <w:rPr>
          <w:rFonts w:ascii="Calibri" w:hAnsi="Calibri" w:cs="Calibri"/>
          <w:i/>
          <w:iCs/>
          <w:color w:val="000000"/>
        </w:rPr>
        <w:t>How Can We Help Children with ADHD Get a Better Night’s Sleep?</w:t>
      </w:r>
      <w:r w:rsidRPr="00940599">
        <w:rPr>
          <w:rFonts w:ascii="Calibri" w:hAnsi="Calibri" w:cs="Calibri"/>
          <w:color w:val="000000"/>
        </w:rPr>
        <w:t> [online] CHADD. Available at: https://chadd.org/attention-article/how-can-we-help-children-with-adhd-get-a-better-nights-sleep/ [Accessed 6 Jan. 2025].</w:t>
      </w:r>
    </w:p>
    <w:p w14:paraId="04F4EC98"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 xml:space="preserve">Tomlinson, C.A. (2003). Differentiating Instruction in Response to Student Readiness, Interest, and Learning Profile in Academically Diverse Classrooms: </w:t>
      </w:r>
      <w:proofErr w:type="gramStart"/>
      <w:r w:rsidRPr="00940599">
        <w:rPr>
          <w:rFonts w:ascii="Calibri" w:hAnsi="Calibri" w:cs="Calibri"/>
          <w:color w:val="000000"/>
        </w:rPr>
        <w:t>a</w:t>
      </w:r>
      <w:proofErr w:type="gramEnd"/>
      <w:r w:rsidRPr="00940599">
        <w:rPr>
          <w:rFonts w:ascii="Calibri" w:hAnsi="Calibri" w:cs="Calibri"/>
          <w:color w:val="000000"/>
        </w:rPr>
        <w:t xml:space="preserve"> Review of Literature. </w:t>
      </w:r>
      <w:r w:rsidRPr="00940599">
        <w:rPr>
          <w:rFonts w:ascii="Calibri" w:hAnsi="Calibri" w:cs="Calibri"/>
          <w:i/>
          <w:iCs/>
          <w:color w:val="000000"/>
        </w:rPr>
        <w:t>Journal for the Education of the Gifted</w:t>
      </w:r>
      <w:r w:rsidRPr="00940599">
        <w:rPr>
          <w:rFonts w:ascii="Calibri" w:hAnsi="Calibri" w:cs="Calibri"/>
          <w:color w:val="000000"/>
        </w:rPr>
        <w:t xml:space="preserve">, [online] 27(2-3), pp.119–145. </w:t>
      </w:r>
      <w:proofErr w:type="spellStart"/>
      <w:proofErr w:type="gramStart"/>
      <w:r w:rsidRPr="00940599">
        <w:rPr>
          <w:rFonts w:ascii="Calibri" w:hAnsi="Calibri" w:cs="Calibri"/>
          <w:color w:val="000000"/>
        </w:rPr>
        <w:t>doi:https</w:t>
      </w:r>
      <w:proofErr w:type="spellEnd"/>
      <w:r w:rsidRPr="00940599">
        <w:rPr>
          <w:rFonts w:ascii="Calibri" w:hAnsi="Calibri" w:cs="Calibri"/>
          <w:color w:val="000000"/>
        </w:rPr>
        <w:t>://doi.org/10.1177/016235320302700203</w:t>
      </w:r>
      <w:proofErr w:type="gramEnd"/>
      <w:r w:rsidRPr="00940599">
        <w:rPr>
          <w:rFonts w:ascii="Calibri" w:hAnsi="Calibri" w:cs="Calibri"/>
          <w:color w:val="000000"/>
        </w:rPr>
        <w:t>.</w:t>
      </w:r>
    </w:p>
    <w:p w14:paraId="4325387E" w14:textId="77777777" w:rsidR="00940599" w:rsidRPr="00940599" w:rsidRDefault="00940599" w:rsidP="00940599">
      <w:pPr>
        <w:spacing w:after="240" w:line="360" w:lineRule="atLeast"/>
        <w:rPr>
          <w:rFonts w:ascii="Calibri" w:hAnsi="Calibri" w:cs="Calibri"/>
          <w:color w:val="000000"/>
        </w:rPr>
      </w:pPr>
      <w:proofErr w:type="spellStart"/>
      <w:r w:rsidRPr="00940599">
        <w:rPr>
          <w:rFonts w:ascii="Calibri" w:hAnsi="Calibri" w:cs="Calibri"/>
          <w:color w:val="000000"/>
        </w:rPr>
        <w:t>Unlu</w:t>
      </w:r>
      <w:proofErr w:type="spellEnd"/>
      <w:r w:rsidRPr="00940599">
        <w:rPr>
          <w:rFonts w:ascii="Calibri" w:hAnsi="Calibri" w:cs="Calibri"/>
          <w:color w:val="000000"/>
        </w:rPr>
        <w:t>, V. (2017). </w:t>
      </w:r>
      <w:r w:rsidRPr="00940599">
        <w:rPr>
          <w:rFonts w:ascii="Calibri" w:hAnsi="Calibri" w:cs="Calibri"/>
          <w:i/>
          <w:iCs/>
          <w:color w:val="000000"/>
        </w:rPr>
        <w:t>Tips for Helping Students’ Concentration and Focus</w:t>
      </w:r>
      <w:r w:rsidRPr="00940599">
        <w:rPr>
          <w:rFonts w:ascii="Calibri" w:hAnsi="Calibri" w:cs="Calibri"/>
          <w:color w:val="000000"/>
        </w:rPr>
        <w:t>. [online] World of Better Learning | Cambridge University Press. Available at: https://www.cambridge.org/elt/blog/2017/12/15/tips-for-helping-students-concentration-and-focus/ [Accessed 20 Jan. 2025].</w:t>
      </w:r>
    </w:p>
    <w:p w14:paraId="05F5193C" w14:textId="77777777" w:rsidR="00940599" w:rsidRPr="00940599" w:rsidRDefault="00940599" w:rsidP="00940599">
      <w:pPr>
        <w:spacing w:after="240" w:line="360" w:lineRule="atLeast"/>
        <w:rPr>
          <w:rFonts w:ascii="Calibri" w:hAnsi="Calibri" w:cs="Calibri"/>
          <w:color w:val="000000"/>
        </w:rPr>
      </w:pPr>
      <w:r w:rsidRPr="00940599">
        <w:rPr>
          <w:rFonts w:ascii="Calibri" w:hAnsi="Calibri" w:cs="Calibri"/>
          <w:color w:val="000000"/>
        </w:rPr>
        <w:t>ZONEs of Regulation (2023). </w:t>
      </w:r>
      <w:r w:rsidRPr="00940599">
        <w:rPr>
          <w:rFonts w:ascii="Calibri" w:hAnsi="Calibri" w:cs="Calibri"/>
          <w:i/>
          <w:iCs/>
          <w:color w:val="000000"/>
        </w:rPr>
        <w:t>Learn More about the ZONEs of Regulation</w:t>
      </w:r>
      <w:r w:rsidRPr="00940599">
        <w:rPr>
          <w:rFonts w:ascii="Calibri" w:hAnsi="Calibri" w:cs="Calibri"/>
          <w:color w:val="000000"/>
        </w:rPr>
        <w:t>. [online] The Zones of Regulation. Available at: https://zonesofregulation.com/how-it-works/.</w:t>
      </w:r>
    </w:p>
    <w:p w14:paraId="3EC2E928" w14:textId="77777777" w:rsidR="00940599" w:rsidRPr="00940599" w:rsidRDefault="00940599" w:rsidP="003D370E">
      <w:pPr>
        <w:rPr>
          <w:rFonts w:ascii="Calibri" w:hAnsi="Calibri" w:cs="Calibri"/>
          <w:color w:val="000000"/>
          <w:sz w:val="32"/>
          <w:szCs w:val="32"/>
        </w:rPr>
      </w:pPr>
    </w:p>
    <w:sectPr w:rsidR="00940599" w:rsidRPr="0094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dDgNCsem" int2:invalidationBookmarkName="" int2:hashCode="pW7Og/BHUFMThU" int2:id="1OTkxa6Z">
      <int2:state int2:value="Rejected" int2:type="AugLoop_Text_Critique"/>
    </int2:bookmark>
    <int2:bookmark int2:bookmarkName="_Int_S25KK2PD" int2:invalidationBookmarkName="" int2:hashCode="nooB8ljuYJMKIn" int2:id="9jSEgm9I">
      <int2:state int2:value="Rejected" int2:type="AugLoop_Text_Critique"/>
    </int2:bookmark>
    <int2:bookmark int2:bookmarkName="_Int_hlMuUFr0" int2:invalidationBookmarkName="" int2:hashCode="7JHOc77xlGoJIq" int2:id="AMkmurpf">
      <int2:state int2:value="Rejected" int2:type="AugLoop_Text_Critique"/>
    </int2:bookmark>
    <int2:bookmark int2:bookmarkName="_Int_qN2XQ1jJ" int2:invalidationBookmarkName="" int2:hashCode="ZD4DPyxyvbq3AT" int2:id="BRy7Bxyg">
      <int2:state int2:value="Rejected" int2:type="AugLoop_Text_Critique"/>
    </int2:bookmark>
    <int2:bookmark int2:bookmarkName="_Int_IvAGWuwS" int2:invalidationBookmarkName="" int2:hashCode="VRyAVr/dM977IK" int2:id="GZQEBs3J">
      <int2:state int2:value="Rejected" int2:type="AugLoop_Text_Critique"/>
    </int2:bookmark>
    <int2:bookmark int2:bookmarkName="_Int_3M1zomwH" int2:invalidationBookmarkName="" int2:hashCode="IEEkdmk2qlIoq+" int2:id="JaWxCF5x">
      <int2:state int2:value="Rejected" int2:type="AugLoop_Text_Critique"/>
    </int2:bookmark>
    <int2:bookmark int2:bookmarkName="_Int_L2pySlTs" int2:invalidationBookmarkName="" int2:hashCode="0lXQ0GySJQ8tJA" int2:id="LwcDX2Y9">
      <int2:state int2:value="Rejected" int2:type="AugLoop_Text_Critique"/>
    </int2:bookmark>
    <int2:bookmark int2:bookmarkName="_Int_OB4dTsys" int2:invalidationBookmarkName="" int2:hashCode="x6guB/uflB+pXy" int2:id="NXbjlV2X">
      <int2:state int2:value="Rejected" int2:type="AugLoop_Text_Critique"/>
    </int2:bookmark>
    <int2:bookmark int2:bookmarkName="_Int_ILFcJz3F" int2:invalidationBookmarkName="" int2:hashCode="MCt/vLc+9AtELV" int2:id="RyydFVJT">
      <int2:state int2:value="Rejected" int2:type="AugLoop_Text_Critique"/>
    </int2:bookmark>
    <int2:bookmark int2:bookmarkName="_Int_9ZIAef3J" int2:invalidationBookmarkName="" int2:hashCode="aups33Dx9cjmOq" int2:id="i2rm4Kpw">
      <int2:state int2:value="Rejected" int2:type="AugLoop_Text_Critique"/>
    </int2:bookmark>
    <int2:bookmark int2:bookmarkName="_Int_R0trGgNk" int2:invalidationBookmarkName="" int2:hashCode="IEEkdmk2qlIoq+" int2:id="l4lcgC8e">
      <int2:state int2:value="Rejected" int2:type="AugLoop_Text_Critique"/>
    </int2:bookmark>
    <int2:bookmark int2:bookmarkName="_Int_UzEA8lLQ" int2:invalidationBookmarkName="" int2:hashCode="GjQ4AqIDighQxh" int2:id="rCTu3MP7">
      <int2:state int2:value="Rejected" int2:type="AugLoop_Text_Critique"/>
    </int2:bookmark>
    <int2:entireDocument int2:id="QsjRX3JH">
      <int2:extLst>
        <oel:ext uri="E302BA01-7950-474C-9AD3-286E660C40A8">
          <int2:similaritySummary int2:version="1" int2:runId="1737325813822" int2:tilesCheckedInThisRun="51" int2:totalNumOfTiles="51" int2:similarityAnnotationCount="0" int2:numWords="1601"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0F103E2D-77777777 6AF8C3C0-77777777 02BA49FA-62432E9F 3B33C1F4-77777777 3197AD05-296FA5AE 3EE70F32-77777777 0D09039F-532BF932 483E09BC-77777777 3877C046-41FBB4A8 212235D4-77777777 343A4691-4F4B8F07 3BCF91DF-77777777 19A0FAC6-26DEC217 2375C5E1-77777777 37924F9E-2DF50F25 030537FE-77777777 7A41CBB5-77777777 4930E70D-77777777 11A96DC8-741CB7B5 6C689065-77777777 2560A030-77777777 72F9305F-37CBAEAC 1D6FA30B-77777777 0439B3B1-340F7677 7C9F0ADA-77777777 6651A012-77777777 7012349D-77777777 47147D11-2018BCDD 35BC7280-10445E82 1482A838-77777777 2DAD8F62-77777777 3A023B99-77777777 0EAD389A-766273D2 26611947-38DBFD53 76138E82-5F891129 674F09A2-4F5A6FF3 09966210-2FA8DA39 465F0DB4-0EB361A2 4C2DBC26-0C8587E1 434304AA-66DD32A3 6F72590D-79BA8040 79523480-12D5756D 77B8964C-31C64D5C 4012B501-77777777 076C2A90-77777777 151FF924-77777777 181D534C-77777777 07A76DC1-77777777 78685F0D-77777777 1EC86C0E-77777777 5D69B9DD-77777777 3E2E2821-77777777 5076F59D-77777777 54A5A00F-77777777 4C3DA8FE-77777777 012DCFB7-194395D9 012A4616-77777777 400FC2B6-521749AE 314BFD42-16185F61 321149AE-4B3F98F4 3151805A-7B84101C 26FEAE5F-55EFF009 340C1509-77777777 12F7478F-6A3FFE4F 40E713AD-33709677 45BEA5E0-77777777 514A1E8B-0CA23457 127E3019-77777777 5FC448C5-77777777 1BC91369-182A484D 651BF180-77777777 10441F15-7C0CAB97 2920D847-33F585E8 1C38F62E-77777777 3E81E84B-77777777 3443E800-06214E6A 081980BF-2BB726D6 551356ED-77777777 08AFA32B-633DC11C 17250808-4E0D73EF 3CC121C8-6A0684E4 5F6F4F1E-7446F766 46B78735-13E8F670 057D9820-2052B974 1EA71ECD-77777777 0CEEEAB7-75D5FB67 6F1F9A8A-77777777 78672776-7B4021BD 0308ADE3-77777777 2861E0F8-6FC6482B 4F24C829-01FD95C4 172FCE3D-77777777 6B9E0902-29D61E52 6CEE7A71-162BAC76 30AE660D-1656079C 33F5AFC8-59F2ABA2 12895B1B-7727BF88 4A90F588-3063F19D 41C1415E-61689665 287A1A4B-5A658D09 2E9F775A-7A9B4076 78F98F4C-4A5FCC4F 2BC8FD45-77777777 6AD069B0-77777777 32A318DE-138184CD 6193DF33-77777777 2798D254-77777777 4140FCEC-00E68C16 03507B4A-77777777 0E997C21-77777777 5D35EFD2-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1D1D"/>
    <w:multiLevelType w:val="multilevel"/>
    <w:tmpl w:val="12DE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33B2"/>
    <w:multiLevelType w:val="multilevel"/>
    <w:tmpl w:val="BDC0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A2FD6"/>
    <w:multiLevelType w:val="multilevel"/>
    <w:tmpl w:val="C81C5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77C5F"/>
    <w:multiLevelType w:val="multilevel"/>
    <w:tmpl w:val="1880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245CB"/>
    <w:multiLevelType w:val="hybridMultilevel"/>
    <w:tmpl w:val="640ED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429FC"/>
    <w:multiLevelType w:val="multilevel"/>
    <w:tmpl w:val="A56C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54B30"/>
    <w:multiLevelType w:val="multilevel"/>
    <w:tmpl w:val="5B8A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8A1EC4"/>
    <w:multiLevelType w:val="multilevel"/>
    <w:tmpl w:val="04163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0213DE"/>
    <w:multiLevelType w:val="multilevel"/>
    <w:tmpl w:val="DA8E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E3E7E"/>
    <w:multiLevelType w:val="hybridMultilevel"/>
    <w:tmpl w:val="1722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6783E"/>
    <w:multiLevelType w:val="multilevel"/>
    <w:tmpl w:val="8CDA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1C29EB"/>
    <w:multiLevelType w:val="multilevel"/>
    <w:tmpl w:val="8D58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F860CD"/>
    <w:multiLevelType w:val="hybridMultilevel"/>
    <w:tmpl w:val="4D94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B10FE"/>
    <w:multiLevelType w:val="multilevel"/>
    <w:tmpl w:val="447E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26313B"/>
    <w:multiLevelType w:val="multilevel"/>
    <w:tmpl w:val="DF8E0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144E30"/>
    <w:multiLevelType w:val="multilevel"/>
    <w:tmpl w:val="8910C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036298"/>
    <w:multiLevelType w:val="multilevel"/>
    <w:tmpl w:val="5442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9D4EF3"/>
    <w:multiLevelType w:val="multilevel"/>
    <w:tmpl w:val="F04C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075B52"/>
    <w:multiLevelType w:val="multilevel"/>
    <w:tmpl w:val="2F6E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5D40B4"/>
    <w:multiLevelType w:val="hybridMultilevel"/>
    <w:tmpl w:val="F050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490A87"/>
    <w:multiLevelType w:val="hybridMultilevel"/>
    <w:tmpl w:val="09BA5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356377">
    <w:abstractNumId w:val="4"/>
  </w:num>
  <w:num w:numId="2" w16cid:durableId="697850590">
    <w:abstractNumId w:val="1"/>
  </w:num>
  <w:num w:numId="3" w16cid:durableId="27225154">
    <w:abstractNumId w:val="19"/>
  </w:num>
  <w:num w:numId="4" w16cid:durableId="87585127">
    <w:abstractNumId w:val="12"/>
  </w:num>
  <w:num w:numId="5" w16cid:durableId="1983807242">
    <w:abstractNumId w:val="7"/>
  </w:num>
  <w:num w:numId="6" w16cid:durableId="1417899738">
    <w:abstractNumId w:val="20"/>
  </w:num>
  <w:num w:numId="7" w16cid:durableId="1254709165">
    <w:abstractNumId w:val="11"/>
  </w:num>
  <w:num w:numId="8" w16cid:durableId="1379280122">
    <w:abstractNumId w:val="14"/>
  </w:num>
  <w:num w:numId="9" w16cid:durableId="991058190">
    <w:abstractNumId w:val="9"/>
  </w:num>
  <w:num w:numId="10" w16cid:durableId="1130129565">
    <w:abstractNumId w:val="17"/>
  </w:num>
  <w:num w:numId="11" w16cid:durableId="2036079920">
    <w:abstractNumId w:val="3"/>
  </w:num>
  <w:num w:numId="12" w16cid:durableId="842818887">
    <w:abstractNumId w:val="18"/>
  </w:num>
  <w:num w:numId="13" w16cid:durableId="631179088">
    <w:abstractNumId w:val="5"/>
  </w:num>
  <w:num w:numId="14" w16cid:durableId="1746561099">
    <w:abstractNumId w:val="10"/>
  </w:num>
  <w:num w:numId="15" w16cid:durableId="1044983397">
    <w:abstractNumId w:val="13"/>
  </w:num>
  <w:num w:numId="16" w16cid:durableId="1296445940">
    <w:abstractNumId w:val="8"/>
  </w:num>
  <w:num w:numId="17" w16cid:durableId="1383486167">
    <w:abstractNumId w:val="0"/>
  </w:num>
  <w:num w:numId="18" w16cid:durableId="1324701517">
    <w:abstractNumId w:val="2"/>
  </w:num>
  <w:num w:numId="19" w16cid:durableId="1454252661">
    <w:abstractNumId w:val="15"/>
  </w:num>
  <w:num w:numId="20" w16cid:durableId="1851261460">
    <w:abstractNumId w:val="6"/>
  </w:num>
  <w:num w:numId="21" w16cid:durableId="705402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D80"/>
    <w:rsid w:val="00003E86"/>
    <w:rsid w:val="000070CA"/>
    <w:rsid w:val="000145D7"/>
    <w:rsid w:val="00014BBB"/>
    <w:rsid w:val="00026D40"/>
    <w:rsid w:val="000308A2"/>
    <w:rsid w:val="00033724"/>
    <w:rsid w:val="00041DCC"/>
    <w:rsid w:val="00056132"/>
    <w:rsid w:val="00060E6B"/>
    <w:rsid w:val="00062674"/>
    <w:rsid w:val="00076934"/>
    <w:rsid w:val="00085AF6"/>
    <w:rsid w:val="00085F78"/>
    <w:rsid w:val="000944F7"/>
    <w:rsid w:val="000953C2"/>
    <w:rsid w:val="0009561E"/>
    <w:rsid w:val="000A7468"/>
    <w:rsid w:val="000B52A9"/>
    <w:rsid w:val="000C19C0"/>
    <w:rsid w:val="000D25B7"/>
    <w:rsid w:val="000D7D88"/>
    <w:rsid w:val="000E1114"/>
    <w:rsid w:val="000E4851"/>
    <w:rsid w:val="000F19BC"/>
    <w:rsid w:val="000F2BE7"/>
    <w:rsid w:val="000F3520"/>
    <w:rsid w:val="0010172D"/>
    <w:rsid w:val="00102311"/>
    <w:rsid w:val="00105940"/>
    <w:rsid w:val="00105C2F"/>
    <w:rsid w:val="001177C1"/>
    <w:rsid w:val="00124183"/>
    <w:rsid w:val="0013104E"/>
    <w:rsid w:val="0013621C"/>
    <w:rsid w:val="00166BCA"/>
    <w:rsid w:val="0017527D"/>
    <w:rsid w:val="00180E80"/>
    <w:rsid w:val="00192E8A"/>
    <w:rsid w:val="001A42A8"/>
    <w:rsid w:val="001A6643"/>
    <w:rsid w:val="001B018C"/>
    <w:rsid w:val="001B7DE6"/>
    <w:rsid w:val="001E301C"/>
    <w:rsid w:val="00203217"/>
    <w:rsid w:val="00222DA2"/>
    <w:rsid w:val="002268DF"/>
    <w:rsid w:val="00231A2F"/>
    <w:rsid w:val="002463FE"/>
    <w:rsid w:val="0024774D"/>
    <w:rsid w:val="002577F9"/>
    <w:rsid w:val="002617A5"/>
    <w:rsid w:val="00262351"/>
    <w:rsid w:val="002636C1"/>
    <w:rsid w:val="002659F3"/>
    <w:rsid w:val="00282843"/>
    <w:rsid w:val="0028296F"/>
    <w:rsid w:val="002841FB"/>
    <w:rsid w:val="0028593A"/>
    <w:rsid w:val="00285DBA"/>
    <w:rsid w:val="00295C4F"/>
    <w:rsid w:val="002A3C2E"/>
    <w:rsid w:val="002A7484"/>
    <w:rsid w:val="002B5C1A"/>
    <w:rsid w:val="002C5226"/>
    <w:rsid w:val="002D011C"/>
    <w:rsid w:val="002D267E"/>
    <w:rsid w:val="002D3DC4"/>
    <w:rsid w:val="002E140A"/>
    <w:rsid w:val="002E23A2"/>
    <w:rsid w:val="002F3037"/>
    <w:rsid w:val="0030643F"/>
    <w:rsid w:val="003113B8"/>
    <w:rsid w:val="003161DB"/>
    <w:rsid w:val="003212AA"/>
    <w:rsid w:val="003229EC"/>
    <w:rsid w:val="00325251"/>
    <w:rsid w:val="00332ACA"/>
    <w:rsid w:val="00333EDE"/>
    <w:rsid w:val="003375D1"/>
    <w:rsid w:val="00341635"/>
    <w:rsid w:val="00364287"/>
    <w:rsid w:val="00370805"/>
    <w:rsid w:val="00375B68"/>
    <w:rsid w:val="0038160E"/>
    <w:rsid w:val="00381BEA"/>
    <w:rsid w:val="0038524A"/>
    <w:rsid w:val="003A0D0F"/>
    <w:rsid w:val="003B0601"/>
    <w:rsid w:val="003B1C28"/>
    <w:rsid w:val="003B7E49"/>
    <w:rsid w:val="003D370E"/>
    <w:rsid w:val="003D5593"/>
    <w:rsid w:val="003E1518"/>
    <w:rsid w:val="003E3607"/>
    <w:rsid w:val="003E48FB"/>
    <w:rsid w:val="003E5CFA"/>
    <w:rsid w:val="003F0E3F"/>
    <w:rsid w:val="00411AC7"/>
    <w:rsid w:val="0041320C"/>
    <w:rsid w:val="00420CC8"/>
    <w:rsid w:val="00432E7E"/>
    <w:rsid w:val="00435D42"/>
    <w:rsid w:val="0047249B"/>
    <w:rsid w:val="00480B9A"/>
    <w:rsid w:val="00481EC7"/>
    <w:rsid w:val="0049714E"/>
    <w:rsid w:val="00497420"/>
    <w:rsid w:val="004B2D02"/>
    <w:rsid w:val="004B5275"/>
    <w:rsid w:val="004B52EE"/>
    <w:rsid w:val="004C17E7"/>
    <w:rsid w:val="004C7A9E"/>
    <w:rsid w:val="004D22D1"/>
    <w:rsid w:val="004D441E"/>
    <w:rsid w:val="004E4801"/>
    <w:rsid w:val="004E4C6E"/>
    <w:rsid w:val="004F7B14"/>
    <w:rsid w:val="00501E8C"/>
    <w:rsid w:val="00515255"/>
    <w:rsid w:val="00523FDA"/>
    <w:rsid w:val="00524560"/>
    <w:rsid w:val="00532FAA"/>
    <w:rsid w:val="0053493A"/>
    <w:rsid w:val="00537881"/>
    <w:rsid w:val="00563ACB"/>
    <w:rsid w:val="00570567"/>
    <w:rsid w:val="00576A22"/>
    <w:rsid w:val="005833CB"/>
    <w:rsid w:val="00587995"/>
    <w:rsid w:val="0059309C"/>
    <w:rsid w:val="00594C84"/>
    <w:rsid w:val="005A60F9"/>
    <w:rsid w:val="005B3097"/>
    <w:rsid w:val="005D49DE"/>
    <w:rsid w:val="005D50D2"/>
    <w:rsid w:val="005E2246"/>
    <w:rsid w:val="005F276F"/>
    <w:rsid w:val="005F2C24"/>
    <w:rsid w:val="00604947"/>
    <w:rsid w:val="006068B5"/>
    <w:rsid w:val="0061396A"/>
    <w:rsid w:val="00620D6D"/>
    <w:rsid w:val="00620D80"/>
    <w:rsid w:val="00631592"/>
    <w:rsid w:val="00633813"/>
    <w:rsid w:val="00643328"/>
    <w:rsid w:val="00660945"/>
    <w:rsid w:val="00661E0A"/>
    <w:rsid w:val="00664B79"/>
    <w:rsid w:val="00665CEF"/>
    <w:rsid w:val="00671A08"/>
    <w:rsid w:val="00671F99"/>
    <w:rsid w:val="006749AE"/>
    <w:rsid w:val="00676EED"/>
    <w:rsid w:val="0068335B"/>
    <w:rsid w:val="00683825"/>
    <w:rsid w:val="00686A9B"/>
    <w:rsid w:val="00690C1F"/>
    <w:rsid w:val="0069322B"/>
    <w:rsid w:val="0069332C"/>
    <w:rsid w:val="00695CA8"/>
    <w:rsid w:val="00696FF8"/>
    <w:rsid w:val="006A689D"/>
    <w:rsid w:val="006B0C06"/>
    <w:rsid w:val="006B1341"/>
    <w:rsid w:val="006B6A95"/>
    <w:rsid w:val="006C5DE7"/>
    <w:rsid w:val="006C7352"/>
    <w:rsid w:val="006D3CF6"/>
    <w:rsid w:val="006E0F9D"/>
    <w:rsid w:val="006E6A09"/>
    <w:rsid w:val="006F2191"/>
    <w:rsid w:val="006F2806"/>
    <w:rsid w:val="006F4D6D"/>
    <w:rsid w:val="006F7B46"/>
    <w:rsid w:val="00706230"/>
    <w:rsid w:val="0070759A"/>
    <w:rsid w:val="00712AA6"/>
    <w:rsid w:val="00712CA9"/>
    <w:rsid w:val="00724F2A"/>
    <w:rsid w:val="007331AF"/>
    <w:rsid w:val="00741BDC"/>
    <w:rsid w:val="00746F49"/>
    <w:rsid w:val="00755722"/>
    <w:rsid w:val="007732A4"/>
    <w:rsid w:val="00786525"/>
    <w:rsid w:val="00786EA1"/>
    <w:rsid w:val="00792A4A"/>
    <w:rsid w:val="00796A4E"/>
    <w:rsid w:val="007B0162"/>
    <w:rsid w:val="007B42A5"/>
    <w:rsid w:val="007C75DA"/>
    <w:rsid w:val="007D18D1"/>
    <w:rsid w:val="007D4692"/>
    <w:rsid w:val="007E18C9"/>
    <w:rsid w:val="007E1EB7"/>
    <w:rsid w:val="007E329D"/>
    <w:rsid w:val="007E747A"/>
    <w:rsid w:val="007E7F6E"/>
    <w:rsid w:val="00800D0B"/>
    <w:rsid w:val="008046E9"/>
    <w:rsid w:val="00815036"/>
    <w:rsid w:val="00817115"/>
    <w:rsid w:val="00820368"/>
    <w:rsid w:val="00820E1D"/>
    <w:rsid w:val="0082258C"/>
    <w:rsid w:val="00824BD5"/>
    <w:rsid w:val="00831229"/>
    <w:rsid w:val="0087155B"/>
    <w:rsid w:val="00891EFC"/>
    <w:rsid w:val="008A4F4D"/>
    <w:rsid w:val="008B4BC6"/>
    <w:rsid w:val="008C32C7"/>
    <w:rsid w:val="008E789A"/>
    <w:rsid w:val="008F313A"/>
    <w:rsid w:val="00901208"/>
    <w:rsid w:val="00907961"/>
    <w:rsid w:val="00911364"/>
    <w:rsid w:val="00934DD2"/>
    <w:rsid w:val="00940599"/>
    <w:rsid w:val="00943DB1"/>
    <w:rsid w:val="009512D0"/>
    <w:rsid w:val="00960C1C"/>
    <w:rsid w:val="00964554"/>
    <w:rsid w:val="009723EE"/>
    <w:rsid w:val="009765A8"/>
    <w:rsid w:val="0099220C"/>
    <w:rsid w:val="009A054D"/>
    <w:rsid w:val="009A6919"/>
    <w:rsid w:val="009B1C3E"/>
    <w:rsid w:val="009C37BE"/>
    <w:rsid w:val="009D68BB"/>
    <w:rsid w:val="009D7A14"/>
    <w:rsid w:val="009E04A4"/>
    <w:rsid w:val="009E615A"/>
    <w:rsid w:val="00A022FC"/>
    <w:rsid w:val="00A0587B"/>
    <w:rsid w:val="00A138E1"/>
    <w:rsid w:val="00A16268"/>
    <w:rsid w:val="00A23089"/>
    <w:rsid w:val="00A364B0"/>
    <w:rsid w:val="00A37EE8"/>
    <w:rsid w:val="00A45A03"/>
    <w:rsid w:val="00A54A62"/>
    <w:rsid w:val="00A635DC"/>
    <w:rsid w:val="00A71505"/>
    <w:rsid w:val="00A72259"/>
    <w:rsid w:val="00A84A84"/>
    <w:rsid w:val="00A872A3"/>
    <w:rsid w:val="00AA0CEE"/>
    <w:rsid w:val="00AA1D5F"/>
    <w:rsid w:val="00AA3F66"/>
    <w:rsid w:val="00AB2362"/>
    <w:rsid w:val="00AC6F59"/>
    <w:rsid w:val="00AD64EB"/>
    <w:rsid w:val="00AE2076"/>
    <w:rsid w:val="00AE3A6E"/>
    <w:rsid w:val="00AE4D9C"/>
    <w:rsid w:val="00AF2F27"/>
    <w:rsid w:val="00B06F38"/>
    <w:rsid w:val="00B079DE"/>
    <w:rsid w:val="00B1225B"/>
    <w:rsid w:val="00B16738"/>
    <w:rsid w:val="00B20EC7"/>
    <w:rsid w:val="00B341EF"/>
    <w:rsid w:val="00B364CB"/>
    <w:rsid w:val="00B56AFC"/>
    <w:rsid w:val="00B60EE9"/>
    <w:rsid w:val="00B64E53"/>
    <w:rsid w:val="00B71F62"/>
    <w:rsid w:val="00B73F5C"/>
    <w:rsid w:val="00B845F9"/>
    <w:rsid w:val="00B9649B"/>
    <w:rsid w:val="00B9785B"/>
    <w:rsid w:val="00BB1C24"/>
    <w:rsid w:val="00BD55BD"/>
    <w:rsid w:val="00BD5DEA"/>
    <w:rsid w:val="00BE1DD0"/>
    <w:rsid w:val="00BE5CCD"/>
    <w:rsid w:val="00BF7F78"/>
    <w:rsid w:val="00C01A3C"/>
    <w:rsid w:val="00C02200"/>
    <w:rsid w:val="00C02A68"/>
    <w:rsid w:val="00C06460"/>
    <w:rsid w:val="00C11273"/>
    <w:rsid w:val="00C12FFC"/>
    <w:rsid w:val="00C20903"/>
    <w:rsid w:val="00C226A1"/>
    <w:rsid w:val="00C31A26"/>
    <w:rsid w:val="00C359C6"/>
    <w:rsid w:val="00C45885"/>
    <w:rsid w:val="00C47212"/>
    <w:rsid w:val="00C52F9F"/>
    <w:rsid w:val="00C63B7F"/>
    <w:rsid w:val="00C67158"/>
    <w:rsid w:val="00C7084F"/>
    <w:rsid w:val="00C87B5E"/>
    <w:rsid w:val="00C91B75"/>
    <w:rsid w:val="00C925F4"/>
    <w:rsid w:val="00C92989"/>
    <w:rsid w:val="00C95369"/>
    <w:rsid w:val="00CA030E"/>
    <w:rsid w:val="00CA442A"/>
    <w:rsid w:val="00CA4462"/>
    <w:rsid w:val="00CB2EF7"/>
    <w:rsid w:val="00CC6E27"/>
    <w:rsid w:val="00CC7BAA"/>
    <w:rsid w:val="00CD1905"/>
    <w:rsid w:val="00CD4690"/>
    <w:rsid w:val="00CE5931"/>
    <w:rsid w:val="00CE7D1B"/>
    <w:rsid w:val="00CF2BC7"/>
    <w:rsid w:val="00CF62DB"/>
    <w:rsid w:val="00CF6C1F"/>
    <w:rsid w:val="00D0161F"/>
    <w:rsid w:val="00D04A72"/>
    <w:rsid w:val="00D059C8"/>
    <w:rsid w:val="00D11CC0"/>
    <w:rsid w:val="00D11D6E"/>
    <w:rsid w:val="00D1268B"/>
    <w:rsid w:val="00D128B7"/>
    <w:rsid w:val="00D25D82"/>
    <w:rsid w:val="00D26885"/>
    <w:rsid w:val="00D30D04"/>
    <w:rsid w:val="00D347D0"/>
    <w:rsid w:val="00D35F8E"/>
    <w:rsid w:val="00D36746"/>
    <w:rsid w:val="00D40DCD"/>
    <w:rsid w:val="00D44753"/>
    <w:rsid w:val="00D5088C"/>
    <w:rsid w:val="00D510BD"/>
    <w:rsid w:val="00D52A65"/>
    <w:rsid w:val="00D536EF"/>
    <w:rsid w:val="00D659D7"/>
    <w:rsid w:val="00D705A0"/>
    <w:rsid w:val="00D77CE5"/>
    <w:rsid w:val="00D83AB0"/>
    <w:rsid w:val="00D923FE"/>
    <w:rsid w:val="00D9475E"/>
    <w:rsid w:val="00DA64A8"/>
    <w:rsid w:val="00DB5BCC"/>
    <w:rsid w:val="00DB6739"/>
    <w:rsid w:val="00DC2C23"/>
    <w:rsid w:val="00DE0C8A"/>
    <w:rsid w:val="00DE65B3"/>
    <w:rsid w:val="00DF4379"/>
    <w:rsid w:val="00E01E15"/>
    <w:rsid w:val="00E03912"/>
    <w:rsid w:val="00E11625"/>
    <w:rsid w:val="00E24938"/>
    <w:rsid w:val="00E25567"/>
    <w:rsid w:val="00E33625"/>
    <w:rsid w:val="00E428A6"/>
    <w:rsid w:val="00E538BE"/>
    <w:rsid w:val="00E544B5"/>
    <w:rsid w:val="00E6706E"/>
    <w:rsid w:val="00E878E8"/>
    <w:rsid w:val="00EA2D6B"/>
    <w:rsid w:val="00EA3520"/>
    <w:rsid w:val="00EA3CA1"/>
    <w:rsid w:val="00EA60CA"/>
    <w:rsid w:val="00EB0089"/>
    <w:rsid w:val="00ED0DC3"/>
    <w:rsid w:val="00EE2E23"/>
    <w:rsid w:val="00EF3D5A"/>
    <w:rsid w:val="00EF5542"/>
    <w:rsid w:val="00F0338A"/>
    <w:rsid w:val="00F11B33"/>
    <w:rsid w:val="00F14B74"/>
    <w:rsid w:val="00F17723"/>
    <w:rsid w:val="00F236E6"/>
    <w:rsid w:val="00F332F0"/>
    <w:rsid w:val="00F3702D"/>
    <w:rsid w:val="00F45DD3"/>
    <w:rsid w:val="00F533B2"/>
    <w:rsid w:val="00F54C04"/>
    <w:rsid w:val="00F5548A"/>
    <w:rsid w:val="00F61B47"/>
    <w:rsid w:val="00F70169"/>
    <w:rsid w:val="00F7712A"/>
    <w:rsid w:val="00F920C5"/>
    <w:rsid w:val="00F94564"/>
    <w:rsid w:val="00F955EA"/>
    <w:rsid w:val="00FA727D"/>
    <w:rsid w:val="00FB303A"/>
    <w:rsid w:val="00FB3656"/>
    <w:rsid w:val="00FC065E"/>
    <w:rsid w:val="00FC0B6B"/>
    <w:rsid w:val="00FC419E"/>
    <w:rsid w:val="00FE35FB"/>
    <w:rsid w:val="00FE6257"/>
    <w:rsid w:val="00FF5FFE"/>
    <w:rsid w:val="02A053CC"/>
    <w:rsid w:val="04106674"/>
    <w:rsid w:val="0420131D"/>
    <w:rsid w:val="04B120D7"/>
    <w:rsid w:val="04BA53AE"/>
    <w:rsid w:val="074997CD"/>
    <w:rsid w:val="079E2CA8"/>
    <w:rsid w:val="07ADC3DC"/>
    <w:rsid w:val="08CCBC6F"/>
    <w:rsid w:val="09AD1914"/>
    <w:rsid w:val="09E9671A"/>
    <w:rsid w:val="0A12092B"/>
    <w:rsid w:val="0B4F6D61"/>
    <w:rsid w:val="0C166740"/>
    <w:rsid w:val="0C560FFD"/>
    <w:rsid w:val="0C827F4D"/>
    <w:rsid w:val="0DA98561"/>
    <w:rsid w:val="0E0B9B6E"/>
    <w:rsid w:val="0EEBB532"/>
    <w:rsid w:val="0EEC804F"/>
    <w:rsid w:val="10921FE8"/>
    <w:rsid w:val="1114DF1F"/>
    <w:rsid w:val="11664EB2"/>
    <w:rsid w:val="11C61B08"/>
    <w:rsid w:val="11D5E127"/>
    <w:rsid w:val="14914FD9"/>
    <w:rsid w:val="149D482B"/>
    <w:rsid w:val="14E436B4"/>
    <w:rsid w:val="15B60550"/>
    <w:rsid w:val="1695AC51"/>
    <w:rsid w:val="17C5FA5F"/>
    <w:rsid w:val="17FA191F"/>
    <w:rsid w:val="18746327"/>
    <w:rsid w:val="18AEFCD5"/>
    <w:rsid w:val="18E9A938"/>
    <w:rsid w:val="1902138A"/>
    <w:rsid w:val="1B390082"/>
    <w:rsid w:val="1B3A9648"/>
    <w:rsid w:val="1BDD01EB"/>
    <w:rsid w:val="1CFB0C68"/>
    <w:rsid w:val="1D130C51"/>
    <w:rsid w:val="1D18913F"/>
    <w:rsid w:val="1D691C9C"/>
    <w:rsid w:val="1D9BB53C"/>
    <w:rsid w:val="1DA2B048"/>
    <w:rsid w:val="1F20305D"/>
    <w:rsid w:val="1FC5A400"/>
    <w:rsid w:val="1FE0C9E8"/>
    <w:rsid w:val="20844E8B"/>
    <w:rsid w:val="20B61DFD"/>
    <w:rsid w:val="219D6ADA"/>
    <w:rsid w:val="225F94B2"/>
    <w:rsid w:val="23A8D506"/>
    <w:rsid w:val="23B675FD"/>
    <w:rsid w:val="247D07A2"/>
    <w:rsid w:val="24AB0953"/>
    <w:rsid w:val="25896724"/>
    <w:rsid w:val="25CF6BAB"/>
    <w:rsid w:val="260E9A02"/>
    <w:rsid w:val="279B0375"/>
    <w:rsid w:val="27F48EE8"/>
    <w:rsid w:val="29362838"/>
    <w:rsid w:val="2B409293"/>
    <w:rsid w:val="2D200B89"/>
    <w:rsid w:val="2D39717A"/>
    <w:rsid w:val="2D8B0ABD"/>
    <w:rsid w:val="2E59FC60"/>
    <w:rsid w:val="2E5E73CC"/>
    <w:rsid w:val="2ECFDC96"/>
    <w:rsid w:val="2F15F2E0"/>
    <w:rsid w:val="2FDB21FF"/>
    <w:rsid w:val="30F2CABC"/>
    <w:rsid w:val="30F3A977"/>
    <w:rsid w:val="31A018DA"/>
    <w:rsid w:val="31E6C56C"/>
    <w:rsid w:val="328DBA5C"/>
    <w:rsid w:val="329A70DD"/>
    <w:rsid w:val="32D5DBEB"/>
    <w:rsid w:val="33846C58"/>
    <w:rsid w:val="34089D1F"/>
    <w:rsid w:val="35C091ED"/>
    <w:rsid w:val="35CF7AF8"/>
    <w:rsid w:val="36128157"/>
    <w:rsid w:val="3625443E"/>
    <w:rsid w:val="363B10BB"/>
    <w:rsid w:val="36A66B99"/>
    <w:rsid w:val="37543F80"/>
    <w:rsid w:val="375AA504"/>
    <w:rsid w:val="37DCF4CB"/>
    <w:rsid w:val="37E322BC"/>
    <w:rsid w:val="38A6EC68"/>
    <w:rsid w:val="391F9AAB"/>
    <w:rsid w:val="39D797E0"/>
    <w:rsid w:val="3A09A285"/>
    <w:rsid w:val="3A9FFDB4"/>
    <w:rsid w:val="3D33A7FD"/>
    <w:rsid w:val="3DEE9921"/>
    <w:rsid w:val="3F341C39"/>
    <w:rsid w:val="3F786561"/>
    <w:rsid w:val="40298DCC"/>
    <w:rsid w:val="406B01AE"/>
    <w:rsid w:val="4082617B"/>
    <w:rsid w:val="40AF5FB3"/>
    <w:rsid w:val="41BAFF1C"/>
    <w:rsid w:val="42400D8B"/>
    <w:rsid w:val="42C48F35"/>
    <w:rsid w:val="4335E291"/>
    <w:rsid w:val="4538FFA2"/>
    <w:rsid w:val="47C8252D"/>
    <w:rsid w:val="47F22EAA"/>
    <w:rsid w:val="4924046C"/>
    <w:rsid w:val="49A896C3"/>
    <w:rsid w:val="49B467D2"/>
    <w:rsid w:val="4A5C32A4"/>
    <w:rsid w:val="4B638FB9"/>
    <w:rsid w:val="4B987940"/>
    <w:rsid w:val="4BA9300B"/>
    <w:rsid w:val="4BB9CDF6"/>
    <w:rsid w:val="4CF462DD"/>
    <w:rsid w:val="4D080C2D"/>
    <w:rsid w:val="4D42A50E"/>
    <w:rsid w:val="4DDEEF1D"/>
    <w:rsid w:val="4FE508D5"/>
    <w:rsid w:val="50EC65DC"/>
    <w:rsid w:val="520242E7"/>
    <w:rsid w:val="531DBF94"/>
    <w:rsid w:val="532C5E97"/>
    <w:rsid w:val="535DAF48"/>
    <w:rsid w:val="545E3FED"/>
    <w:rsid w:val="54705561"/>
    <w:rsid w:val="56C679CD"/>
    <w:rsid w:val="57160BAA"/>
    <w:rsid w:val="58284775"/>
    <w:rsid w:val="58487C3B"/>
    <w:rsid w:val="599FCF35"/>
    <w:rsid w:val="5A2C2B4C"/>
    <w:rsid w:val="5B09AAB3"/>
    <w:rsid w:val="5B2FC428"/>
    <w:rsid w:val="5B8887A7"/>
    <w:rsid w:val="5C3E7B70"/>
    <w:rsid w:val="5C64D9BD"/>
    <w:rsid w:val="5D2D38D7"/>
    <w:rsid w:val="5DF0800E"/>
    <w:rsid w:val="5E43D78C"/>
    <w:rsid w:val="5E77BA0C"/>
    <w:rsid w:val="5EA4DE77"/>
    <w:rsid w:val="5ECFE314"/>
    <w:rsid w:val="5FE7CC71"/>
    <w:rsid w:val="60CB3776"/>
    <w:rsid w:val="6262947D"/>
    <w:rsid w:val="626FB06F"/>
    <w:rsid w:val="6294C3F7"/>
    <w:rsid w:val="62DA80E5"/>
    <w:rsid w:val="64E8D607"/>
    <w:rsid w:val="64EDE8B0"/>
    <w:rsid w:val="65E0C068"/>
    <w:rsid w:val="65EC8CFE"/>
    <w:rsid w:val="68E12151"/>
    <w:rsid w:val="6A63057D"/>
    <w:rsid w:val="6C9DC89B"/>
    <w:rsid w:val="6DFFC600"/>
    <w:rsid w:val="6E035A03"/>
    <w:rsid w:val="6EC7C1DF"/>
    <w:rsid w:val="6F3EBAE9"/>
    <w:rsid w:val="6F4E11CC"/>
    <w:rsid w:val="6FADDDBD"/>
    <w:rsid w:val="7090CB96"/>
    <w:rsid w:val="729EBB97"/>
    <w:rsid w:val="73F3551D"/>
    <w:rsid w:val="73F794DE"/>
    <w:rsid w:val="74F38DF5"/>
    <w:rsid w:val="750E499E"/>
    <w:rsid w:val="75E6402B"/>
    <w:rsid w:val="7613C8E0"/>
    <w:rsid w:val="7721E20F"/>
    <w:rsid w:val="77488266"/>
    <w:rsid w:val="79FFC408"/>
    <w:rsid w:val="7C41462E"/>
    <w:rsid w:val="7CAE5CB0"/>
    <w:rsid w:val="7CC04070"/>
    <w:rsid w:val="7CC947D7"/>
    <w:rsid w:val="7CD18BD2"/>
    <w:rsid w:val="7D263F1C"/>
    <w:rsid w:val="7E42B4B1"/>
    <w:rsid w:val="7EAE5FE0"/>
    <w:rsid w:val="7F16CC97"/>
    <w:rsid w:val="7F265F4C"/>
    <w:rsid w:val="7FD5B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30BCB"/>
  <w15:chartTrackingRefBased/>
  <w15:docId w15:val="{5AE6DCBB-9C8F-064F-A6FB-8F428A535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49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20D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0D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0D8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D8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20D8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20D8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0D8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10921FE8"/>
    <w:pPr>
      <w:keepNext/>
      <w:keepLines/>
      <w:outlineLvl w:val="7"/>
    </w:pPr>
    <w:rPr>
      <w:rFonts w:asciiTheme="minorHAnsi" w:eastAsiaTheme="majorEastAsia" w:hAnsiTheme="minorHAnsi" w:cstheme="majorBidi"/>
      <w:i/>
      <w:iCs/>
      <w:color w:val="272727"/>
    </w:rPr>
  </w:style>
  <w:style w:type="paragraph" w:styleId="Heading9">
    <w:name w:val="heading 9"/>
    <w:basedOn w:val="Normal"/>
    <w:next w:val="Normal"/>
    <w:link w:val="Heading9Char"/>
    <w:uiPriority w:val="9"/>
    <w:semiHidden/>
    <w:unhideWhenUsed/>
    <w:qFormat/>
    <w:rsid w:val="10921FE8"/>
    <w:pPr>
      <w:keepNext/>
      <w:keepLines/>
      <w:outlineLvl w:val="8"/>
    </w:pPr>
    <w:rPr>
      <w:rFonts w:asciiTheme="minorHAnsi" w:eastAsiaTheme="majorEastAsia" w:hAnsiTheme="minorHAnsi"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0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0D8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D8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20D8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20D8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20D8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20D80"/>
    <w:rPr>
      <w:rFonts w:asciiTheme="minorHAnsi" w:eastAsiaTheme="majorEastAsia" w:hAnsiTheme="minorHAnsi" w:cstheme="majorBidi"/>
      <w:i/>
      <w:iCs/>
      <w:color w:val="272727"/>
    </w:rPr>
  </w:style>
  <w:style w:type="character" w:customStyle="1" w:styleId="Heading9Char">
    <w:name w:val="Heading 9 Char"/>
    <w:basedOn w:val="DefaultParagraphFont"/>
    <w:link w:val="Heading9"/>
    <w:uiPriority w:val="9"/>
    <w:semiHidden/>
    <w:rsid w:val="00620D80"/>
    <w:rPr>
      <w:rFonts w:asciiTheme="minorHAnsi" w:eastAsiaTheme="majorEastAsia" w:hAnsiTheme="minorHAnsi" w:cstheme="majorBidi"/>
      <w:color w:val="272727"/>
    </w:rPr>
  </w:style>
  <w:style w:type="paragraph" w:styleId="Title">
    <w:name w:val="Title"/>
    <w:basedOn w:val="Normal"/>
    <w:next w:val="Normal"/>
    <w:link w:val="TitleChar"/>
    <w:uiPriority w:val="10"/>
    <w:qFormat/>
    <w:rsid w:val="10921FE8"/>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620D80"/>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0921FE8"/>
    <w:pPr>
      <w:spacing w:after="160"/>
    </w:pPr>
    <w:rPr>
      <w:rFonts w:asciiTheme="minorHAnsi" w:eastAsiaTheme="majorEastAsia" w:hAnsiTheme="minorHAnsi" w:cstheme="majorBidi"/>
      <w:color w:val="595959" w:themeColor="text1" w:themeTint="A6"/>
      <w:sz w:val="28"/>
      <w:szCs w:val="28"/>
    </w:rPr>
  </w:style>
  <w:style w:type="character" w:customStyle="1" w:styleId="SubtitleChar">
    <w:name w:val="Subtitle Char"/>
    <w:basedOn w:val="DefaultParagraphFont"/>
    <w:link w:val="Subtitle"/>
    <w:uiPriority w:val="11"/>
    <w:rsid w:val="00620D80"/>
    <w:rPr>
      <w:rFonts w:asciiTheme="minorHAnsi" w:eastAsiaTheme="majorEastAsia" w:hAnsiTheme="minorHAnsi" w:cstheme="majorBidi"/>
      <w:color w:val="595959" w:themeColor="text1" w:themeTint="A6"/>
      <w:sz w:val="28"/>
      <w:szCs w:val="28"/>
    </w:rPr>
  </w:style>
  <w:style w:type="paragraph" w:styleId="Quote">
    <w:name w:val="Quote"/>
    <w:basedOn w:val="Normal"/>
    <w:next w:val="Normal"/>
    <w:link w:val="QuoteChar"/>
    <w:uiPriority w:val="29"/>
    <w:qFormat/>
    <w:rsid w:val="00620D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0D80"/>
    <w:rPr>
      <w:i/>
      <w:iCs/>
      <w:color w:val="404040" w:themeColor="text1" w:themeTint="BF"/>
    </w:rPr>
  </w:style>
  <w:style w:type="paragraph" w:styleId="ListParagraph">
    <w:name w:val="List Paragraph"/>
    <w:basedOn w:val="Normal"/>
    <w:uiPriority w:val="34"/>
    <w:qFormat/>
    <w:rsid w:val="00620D80"/>
    <w:pPr>
      <w:ind w:left="720"/>
      <w:contextualSpacing/>
    </w:pPr>
  </w:style>
  <w:style w:type="character" w:styleId="IntenseEmphasis">
    <w:name w:val="Intense Emphasis"/>
    <w:basedOn w:val="DefaultParagraphFont"/>
    <w:uiPriority w:val="21"/>
    <w:qFormat/>
    <w:rsid w:val="00620D80"/>
    <w:rPr>
      <w:i/>
      <w:iCs/>
      <w:color w:val="0F4761" w:themeColor="accent1" w:themeShade="BF"/>
    </w:rPr>
  </w:style>
  <w:style w:type="paragraph" w:styleId="IntenseQuote">
    <w:name w:val="Intense Quote"/>
    <w:basedOn w:val="Normal"/>
    <w:next w:val="Normal"/>
    <w:link w:val="IntenseQuoteChar"/>
    <w:uiPriority w:val="30"/>
    <w:qFormat/>
    <w:rsid w:val="00620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D80"/>
    <w:rPr>
      <w:i/>
      <w:iCs/>
      <w:color w:val="0F4761" w:themeColor="accent1" w:themeShade="BF"/>
    </w:rPr>
  </w:style>
  <w:style w:type="character" w:styleId="IntenseReference">
    <w:name w:val="Intense Reference"/>
    <w:basedOn w:val="DefaultParagraphFont"/>
    <w:uiPriority w:val="32"/>
    <w:qFormat/>
    <w:rsid w:val="00620D80"/>
    <w:rPr>
      <w:b/>
      <w:bCs/>
      <w:smallCaps/>
      <w:color w:val="0F4761" w:themeColor="accent1" w:themeShade="BF"/>
      <w:spacing w:val="5"/>
    </w:rPr>
  </w:style>
  <w:style w:type="paragraph" w:styleId="Revision">
    <w:name w:val="Revision"/>
    <w:hidden/>
    <w:uiPriority w:val="99"/>
    <w:semiHidden/>
    <w:rsid w:val="00B64E53"/>
  </w:style>
  <w:style w:type="character" w:styleId="Strong">
    <w:name w:val="Strong"/>
    <w:basedOn w:val="DefaultParagraphFont"/>
    <w:uiPriority w:val="22"/>
    <w:qFormat/>
    <w:rsid w:val="00D510BD"/>
    <w:rPr>
      <w:b/>
      <w:bCs/>
    </w:rPr>
  </w:style>
  <w:style w:type="paragraph" w:styleId="NoSpacing">
    <w:name w:val="No Spacing"/>
    <w:uiPriority w:val="1"/>
    <w:qFormat/>
    <w:rsid w:val="74F38DF5"/>
  </w:style>
  <w:style w:type="character" w:styleId="Hyperlink">
    <w:name w:val="Hyperlink"/>
    <w:basedOn w:val="DefaultParagraphFont"/>
    <w:uiPriority w:val="99"/>
    <w:unhideWhenUsed/>
    <w:rsid w:val="00665CEF"/>
    <w:rPr>
      <w:color w:val="467886" w:themeColor="hyperlink"/>
      <w:u w:val="single"/>
    </w:rPr>
  </w:style>
  <w:style w:type="character" w:styleId="UnresolvedMention">
    <w:name w:val="Unresolved Mention"/>
    <w:basedOn w:val="DefaultParagraphFont"/>
    <w:uiPriority w:val="99"/>
    <w:semiHidden/>
    <w:unhideWhenUsed/>
    <w:rsid w:val="00665CEF"/>
    <w:rPr>
      <w:color w:val="605E5C"/>
      <w:shd w:val="clear" w:color="auto" w:fill="E1DFDD"/>
    </w:rPr>
  </w:style>
  <w:style w:type="paragraph" w:styleId="NormalWeb">
    <w:name w:val="Normal (Web)"/>
    <w:basedOn w:val="Normal"/>
    <w:uiPriority w:val="99"/>
    <w:semiHidden/>
    <w:unhideWhenUsed/>
    <w:rsid w:val="0047249B"/>
    <w:pPr>
      <w:spacing w:before="100" w:beforeAutospacing="1" w:after="100" w:afterAutospacing="1"/>
    </w:pPr>
  </w:style>
  <w:style w:type="character" w:customStyle="1" w:styleId="mx-05">
    <w:name w:val="mx-0.5"/>
    <w:basedOn w:val="DefaultParagraphFont"/>
    <w:rsid w:val="0047249B"/>
  </w:style>
  <w:style w:type="table" w:styleId="TableGrid">
    <w:name w:val="Table Grid"/>
    <w:basedOn w:val="TableNormal"/>
    <w:uiPriority w:val="39"/>
    <w:rsid w:val="00472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40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13177">
      <w:bodyDiv w:val="1"/>
      <w:marLeft w:val="0"/>
      <w:marRight w:val="0"/>
      <w:marTop w:val="0"/>
      <w:marBottom w:val="0"/>
      <w:divBdr>
        <w:top w:val="none" w:sz="0" w:space="0" w:color="auto"/>
        <w:left w:val="none" w:sz="0" w:space="0" w:color="auto"/>
        <w:bottom w:val="none" w:sz="0" w:space="0" w:color="auto"/>
        <w:right w:val="none" w:sz="0" w:space="0" w:color="auto"/>
      </w:divBdr>
    </w:div>
    <w:div w:id="347877548">
      <w:bodyDiv w:val="1"/>
      <w:marLeft w:val="0"/>
      <w:marRight w:val="0"/>
      <w:marTop w:val="0"/>
      <w:marBottom w:val="0"/>
      <w:divBdr>
        <w:top w:val="none" w:sz="0" w:space="0" w:color="auto"/>
        <w:left w:val="none" w:sz="0" w:space="0" w:color="auto"/>
        <w:bottom w:val="none" w:sz="0" w:space="0" w:color="auto"/>
        <w:right w:val="none" w:sz="0" w:space="0" w:color="auto"/>
      </w:divBdr>
    </w:div>
    <w:div w:id="847674319">
      <w:bodyDiv w:val="1"/>
      <w:marLeft w:val="0"/>
      <w:marRight w:val="0"/>
      <w:marTop w:val="0"/>
      <w:marBottom w:val="0"/>
      <w:divBdr>
        <w:top w:val="none" w:sz="0" w:space="0" w:color="auto"/>
        <w:left w:val="none" w:sz="0" w:space="0" w:color="auto"/>
        <w:bottom w:val="none" w:sz="0" w:space="0" w:color="auto"/>
        <w:right w:val="none" w:sz="0" w:space="0" w:color="auto"/>
      </w:divBdr>
    </w:div>
    <w:div w:id="856231352">
      <w:bodyDiv w:val="1"/>
      <w:marLeft w:val="0"/>
      <w:marRight w:val="0"/>
      <w:marTop w:val="0"/>
      <w:marBottom w:val="0"/>
      <w:divBdr>
        <w:top w:val="none" w:sz="0" w:space="0" w:color="auto"/>
        <w:left w:val="none" w:sz="0" w:space="0" w:color="auto"/>
        <w:bottom w:val="none" w:sz="0" w:space="0" w:color="auto"/>
        <w:right w:val="none" w:sz="0" w:space="0" w:color="auto"/>
      </w:divBdr>
      <w:divsChild>
        <w:div w:id="587692555">
          <w:marLeft w:val="0"/>
          <w:marRight w:val="0"/>
          <w:marTop w:val="0"/>
          <w:marBottom w:val="0"/>
          <w:divBdr>
            <w:top w:val="none" w:sz="0" w:space="0" w:color="auto"/>
            <w:left w:val="none" w:sz="0" w:space="0" w:color="auto"/>
            <w:bottom w:val="none" w:sz="0" w:space="0" w:color="auto"/>
            <w:right w:val="none" w:sz="0" w:space="0" w:color="auto"/>
          </w:divBdr>
        </w:div>
      </w:divsChild>
    </w:div>
    <w:div w:id="1154179371">
      <w:bodyDiv w:val="1"/>
      <w:marLeft w:val="0"/>
      <w:marRight w:val="0"/>
      <w:marTop w:val="0"/>
      <w:marBottom w:val="0"/>
      <w:divBdr>
        <w:top w:val="none" w:sz="0" w:space="0" w:color="auto"/>
        <w:left w:val="none" w:sz="0" w:space="0" w:color="auto"/>
        <w:bottom w:val="none" w:sz="0" w:space="0" w:color="auto"/>
        <w:right w:val="none" w:sz="0" w:space="0" w:color="auto"/>
      </w:divBdr>
    </w:div>
    <w:div w:id="1162817956">
      <w:bodyDiv w:val="1"/>
      <w:marLeft w:val="0"/>
      <w:marRight w:val="0"/>
      <w:marTop w:val="0"/>
      <w:marBottom w:val="0"/>
      <w:divBdr>
        <w:top w:val="none" w:sz="0" w:space="0" w:color="auto"/>
        <w:left w:val="none" w:sz="0" w:space="0" w:color="auto"/>
        <w:bottom w:val="none" w:sz="0" w:space="0" w:color="auto"/>
        <w:right w:val="none" w:sz="0" w:space="0" w:color="auto"/>
      </w:divBdr>
    </w:div>
    <w:div w:id="1190606157">
      <w:bodyDiv w:val="1"/>
      <w:marLeft w:val="0"/>
      <w:marRight w:val="0"/>
      <w:marTop w:val="0"/>
      <w:marBottom w:val="0"/>
      <w:divBdr>
        <w:top w:val="none" w:sz="0" w:space="0" w:color="auto"/>
        <w:left w:val="none" w:sz="0" w:space="0" w:color="auto"/>
        <w:bottom w:val="none" w:sz="0" w:space="0" w:color="auto"/>
        <w:right w:val="none" w:sz="0" w:space="0" w:color="auto"/>
      </w:divBdr>
      <w:divsChild>
        <w:div w:id="1911310396">
          <w:marLeft w:val="0"/>
          <w:marRight w:val="0"/>
          <w:marTop w:val="0"/>
          <w:marBottom w:val="0"/>
          <w:divBdr>
            <w:top w:val="none" w:sz="0" w:space="0" w:color="auto"/>
            <w:left w:val="none" w:sz="0" w:space="0" w:color="auto"/>
            <w:bottom w:val="none" w:sz="0" w:space="0" w:color="auto"/>
            <w:right w:val="none" w:sz="0" w:space="0" w:color="auto"/>
          </w:divBdr>
        </w:div>
      </w:divsChild>
    </w:div>
    <w:div w:id="1210067375">
      <w:bodyDiv w:val="1"/>
      <w:marLeft w:val="0"/>
      <w:marRight w:val="0"/>
      <w:marTop w:val="0"/>
      <w:marBottom w:val="0"/>
      <w:divBdr>
        <w:top w:val="none" w:sz="0" w:space="0" w:color="auto"/>
        <w:left w:val="none" w:sz="0" w:space="0" w:color="auto"/>
        <w:bottom w:val="none" w:sz="0" w:space="0" w:color="auto"/>
        <w:right w:val="none" w:sz="0" w:space="0" w:color="auto"/>
      </w:divBdr>
      <w:divsChild>
        <w:div w:id="778569103">
          <w:marLeft w:val="0"/>
          <w:marRight w:val="0"/>
          <w:marTop w:val="0"/>
          <w:marBottom w:val="0"/>
          <w:divBdr>
            <w:top w:val="none" w:sz="0" w:space="0" w:color="auto"/>
            <w:left w:val="none" w:sz="0" w:space="0" w:color="auto"/>
            <w:bottom w:val="none" w:sz="0" w:space="0" w:color="auto"/>
            <w:right w:val="none" w:sz="0" w:space="0" w:color="auto"/>
          </w:divBdr>
          <w:divsChild>
            <w:div w:id="1486976101">
              <w:marLeft w:val="0"/>
              <w:marRight w:val="0"/>
              <w:marTop w:val="0"/>
              <w:marBottom w:val="0"/>
              <w:divBdr>
                <w:top w:val="none" w:sz="0" w:space="0" w:color="auto"/>
                <w:left w:val="none" w:sz="0" w:space="0" w:color="auto"/>
                <w:bottom w:val="none" w:sz="0" w:space="0" w:color="auto"/>
                <w:right w:val="none" w:sz="0" w:space="0" w:color="auto"/>
              </w:divBdr>
              <w:divsChild>
                <w:div w:id="1978873375">
                  <w:marLeft w:val="0"/>
                  <w:marRight w:val="0"/>
                  <w:marTop w:val="0"/>
                  <w:marBottom w:val="0"/>
                  <w:divBdr>
                    <w:top w:val="none" w:sz="0" w:space="0" w:color="auto"/>
                    <w:left w:val="none" w:sz="0" w:space="0" w:color="auto"/>
                    <w:bottom w:val="none" w:sz="0" w:space="0" w:color="auto"/>
                    <w:right w:val="none" w:sz="0" w:space="0" w:color="auto"/>
                  </w:divBdr>
                  <w:divsChild>
                    <w:div w:id="162353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249973">
              <w:marLeft w:val="0"/>
              <w:marRight w:val="0"/>
              <w:marTop w:val="0"/>
              <w:marBottom w:val="0"/>
              <w:divBdr>
                <w:top w:val="none" w:sz="0" w:space="0" w:color="auto"/>
                <w:left w:val="none" w:sz="0" w:space="0" w:color="auto"/>
                <w:bottom w:val="none" w:sz="0" w:space="0" w:color="auto"/>
                <w:right w:val="none" w:sz="0" w:space="0" w:color="auto"/>
              </w:divBdr>
              <w:divsChild>
                <w:div w:id="1464806148">
                  <w:marLeft w:val="0"/>
                  <w:marRight w:val="0"/>
                  <w:marTop w:val="0"/>
                  <w:marBottom w:val="0"/>
                  <w:divBdr>
                    <w:top w:val="none" w:sz="0" w:space="0" w:color="auto"/>
                    <w:left w:val="none" w:sz="0" w:space="0" w:color="auto"/>
                    <w:bottom w:val="none" w:sz="0" w:space="0" w:color="auto"/>
                    <w:right w:val="none" w:sz="0" w:space="0" w:color="auto"/>
                  </w:divBdr>
                </w:div>
              </w:divsChild>
            </w:div>
            <w:div w:id="1080981303">
              <w:marLeft w:val="0"/>
              <w:marRight w:val="0"/>
              <w:marTop w:val="0"/>
              <w:marBottom w:val="0"/>
              <w:divBdr>
                <w:top w:val="none" w:sz="0" w:space="0" w:color="auto"/>
                <w:left w:val="none" w:sz="0" w:space="0" w:color="auto"/>
                <w:bottom w:val="none" w:sz="0" w:space="0" w:color="auto"/>
                <w:right w:val="none" w:sz="0" w:space="0" w:color="auto"/>
              </w:divBdr>
              <w:divsChild>
                <w:div w:id="1793209269">
                  <w:marLeft w:val="0"/>
                  <w:marRight w:val="0"/>
                  <w:marTop w:val="0"/>
                  <w:marBottom w:val="0"/>
                  <w:divBdr>
                    <w:top w:val="none" w:sz="0" w:space="0" w:color="auto"/>
                    <w:left w:val="none" w:sz="0" w:space="0" w:color="auto"/>
                    <w:bottom w:val="none" w:sz="0" w:space="0" w:color="auto"/>
                    <w:right w:val="none" w:sz="0" w:space="0" w:color="auto"/>
                  </w:divBdr>
                  <w:divsChild>
                    <w:div w:id="64567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04145">
              <w:marLeft w:val="0"/>
              <w:marRight w:val="0"/>
              <w:marTop w:val="0"/>
              <w:marBottom w:val="0"/>
              <w:divBdr>
                <w:top w:val="none" w:sz="0" w:space="0" w:color="auto"/>
                <w:left w:val="none" w:sz="0" w:space="0" w:color="auto"/>
                <w:bottom w:val="none" w:sz="0" w:space="0" w:color="auto"/>
                <w:right w:val="none" w:sz="0" w:space="0" w:color="auto"/>
              </w:divBdr>
              <w:divsChild>
                <w:div w:id="1318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25135">
          <w:marLeft w:val="0"/>
          <w:marRight w:val="0"/>
          <w:marTop w:val="0"/>
          <w:marBottom w:val="0"/>
          <w:divBdr>
            <w:top w:val="none" w:sz="0" w:space="0" w:color="auto"/>
            <w:left w:val="none" w:sz="0" w:space="0" w:color="auto"/>
            <w:bottom w:val="none" w:sz="0" w:space="0" w:color="auto"/>
            <w:right w:val="none" w:sz="0" w:space="0" w:color="auto"/>
          </w:divBdr>
          <w:divsChild>
            <w:div w:id="1850871660">
              <w:marLeft w:val="0"/>
              <w:marRight w:val="0"/>
              <w:marTop w:val="0"/>
              <w:marBottom w:val="0"/>
              <w:divBdr>
                <w:top w:val="none" w:sz="0" w:space="0" w:color="auto"/>
                <w:left w:val="none" w:sz="0" w:space="0" w:color="auto"/>
                <w:bottom w:val="none" w:sz="0" w:space="0" w:color="auto"/>
                <w:right w:val="none" w:sz="0" w:space="0" w:color="auto"/>
              </w:divBdr>
              <w:divsChild>
                <w:div w:id="1069301913">
                  <w:marLeft w:val="0"/>
                  <w:marRight w:val="0"/>
                  <w:marTop w:val="0"/>
                  <w:marBottom w:val="0"/>
                  <w:divBdr>
                    <w:top w:val="none" w:sz="0" w:space="0" w:color="auto"/>
                    <w:left w:val="none" w:sz="0" w:space="0" w:color="auto"/>
                    <w:bottom w:val="none" w:sz="0" w:space="0" w:color="auto"/>
                    <w:right w:val="none" w:sz="0" w:space="0" w:color="auto"/>
                  </w:divBdr>
                  <w:divsChild>
                    <w:div w:id="722172248">
                      <w:marLeft w:val="0"/>
                      <w:marRight w:val="0"/>
                      <w:marTop w:val="0"/>
                      <w:marBottom w:val="0"/>
                      <w:divBdr>
                        <w:top w:val="none" w:sz="0" w:space="0" w:color="auto"/>
                        <w:left w:val="none" w:sz="0" w:space="0" w:color="auto"/>
                        <w:bottom w:val="none" w:sz="0" w:space="0" w:color="auto"/>
                        <w:right w:val="none" w:sz="0" w:space="0" w:color="auto"/>
                      </w:divBdr>
                      <w:divsChild>
                        <w:div w:id="13441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3563">
                  <w:marLeft w:val="0"/>
                  <w:marRight w:val="0"/>
                  <w:marTop w:val="0"/>
                  <w:marBottom w:val="0"/>
                  <w:divBdr>
                    <w:top w:val="none" w:sz="0" w:space="0" w:color="auto"/>
                    <w:left w:val="none" w:sz="0" w:space="0" w:color="auto"/>
                    <w:bottom w:val="none" w:sz="0" w:space="0" w:color="auto"/>
                    <w:right w:val="none" w:sz="0" w:space="0" w:color="auto"/>
                  </w:divBdr>
                  <w:divsChild>
                    <w:div w:id="2077241464">
                      <w:marLeft w:val="0"/>
                      <w:marRight w:val="0"/>
                      <w:marTop w:val="0"/>
                      <w:marBottom w:val="0"/>
                      <w:divBdr>
                        <w:top w:val="none" w:sz="0" w:space="0" w:color="auto"/>
                        <w:left w:val="none" w:sz="0" w:space="0" w:color="auto"/>
                        <w:bottom w:val="none" w:sz="0" w:space="0" w:color="auto"/>
                        <w:right w:val="none" w:sz="0" w:space="0" w:color="auto"/>
                      </w:divBdr>
                      <w:divsChild>
                        <w:div w:id="1903834355">
                          <w:marLeft w:val="0"/>
                          <w:marRight w:val="0"/>
                          <w:marTop w:val="0"/>
                          <w:marBottom w:val="0"/>
                          <w:divBdr>
                            <w:top w:val="none" w:sz="0" w:space="0" w:color="auto"/>
                            <w:left w:val="none" w:sz="0" w:space="0" w:color="auto"/>
                            <w:bottom w:val="none" w:sz="0" w:space="0" w:color="auto"/>
                            <w:right w:val="none" w:sz="0" w:space="0" w:color="auto"/>
                          </w:divBdr>
                          <w:divsChild>
                            <w:div w:id="774596822">
                              <w:marLeft w:val="0"/>
                              <w:marRight w:val="0"/>
                              <w:marTop w:val="0"/>
                              <w:marBottom w:val="0"/>
                              <w:divBdr>
                                <w:top w:val="none" w:sz="0" w:space="0" w:color="auto"/>
                                <w:left w:val="none" w:sz="0" w:space="0" w:color="auto"/>
                                <w:bottom w:val="none" w:sz="0" w:space="0" w:color="auto"/>
                                <w:right w:val="none" w:sz="0" w:space="0" w:color="auto"/>
                              </w:divBdr>
                            </w:div>
                          </w:divsChild>
                        </w:div>
                        <w:div w:id="1692992669">
                          <w:marLeft w:val="0"/>
                          <w:marRight w:val="0"/>
                          <w:marTop w:val="0"/>
                          <w:marBottom w:val="0"/>
                          <w:divBdr>
                            <w:top w:val="none" w:sz="0" w:space="0" w:color="auto"/>
                            <w:left w:val="none" w:sz="0" w:space="0" w:color="auto"/>
                            <w:bottom w:val="none" w:sz="0" w:space="0" w:color="auto"/>
                            <w:right w:val="none" w:sz="0" w:space="0" w:color="auto"/>
                          </w:divBdr>
                          <w:divsChild>
                            <w:div w:id="22434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079707">
      <w:bodyDiv w:val="1"/>
      <w:marLeft w:val="0"/>
      <w:marRight w:val="0"/>
      <w:marTop w:val="0"/>
      <w:marBottom w:val="0"/>
      <w:divBdr>
        <w:top w:val="none" w:sz="0" w:space="0" w:color="auto"/>
        <w:left w:val="none" w:sz="0" w:space="0" w:color="auto"/>
        <w:bottom w:val="none" w:sz="0" w:space="0" w:color="auto"/>
        <w:right w:val="none" w:sz="0" w:space="0" w:color="auto"/>
      </w:divBdr>
    </w:div>
    <w:div w:id="207797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8AE2A-E026-CA42-B49C-F3237C170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16</Pages>
  <Words>4857</Words>
  <Characters>27496</Characters>
  <Application>Microsoft Office Word</Application>
  <DocSecurity>0</DocSecurity>
  <Lines>597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Stephens (2306714)</dc:creator>
  <cp:keywords/>
  <dc:description/>
  <cp:lastModifiedBy>Charley Stephens (2306714)</cp:lastModifiedBy>
  <cp:revision>123</cp:revision>
  <dcterms:created xsi:type="dcterms:W3CDTF">2025-01-19T22:26:00Z</dcterms:created>
  <dcterms:modified xsi:type="dcterms:W3CDTF">2025-01-20T01:42:00Z</dcterms:modified>
</cp:coreProperties>
</file>