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1231A" w14:textId="238B0837" w:rsidR="5B5F1E5B" w:rsidRDefault="5B5F1E5B" w:rsidP="0FEBF97B">
      <w:pPr>
        <w:spacing w:line="480" w:lineRule="auto"/>
        <w:jc w:val="center"/>
        <w:rPr>
          <w:u w:val="single"/>
        </w:rPr>
      </w:pPr>
      <w:r w:rsidRPr="0FEBF97B">
        <w:rPr>
          <w:u w:val="single"/>
        </w:rPr>
        <w:t>AI ACKNOWLEDGEMENT STATUS</w:t>
      </w:r>
    </w:p>
    <w:p w14:paraId="33BAB39C" w14:textId="5EF01828" w:rsidR="5B5F1E5B" w:rsidRDefault="5B5F1E5B"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 xml:space="preserve">I acknowledge the use of </w:t>
      </w:r>
      <w:r w:rsidR="705F10C7" w:rsidRPr="0FEBF97B">
        <w:rPr>
          <w:rFonts w:ascii="Times New Roman" w:eastAsia="Times New Roman" w:hAnsi="Times New Roman" w:cs="Times New Roman"/>
        </w:rPr>
        <w:t>Canva</w:t>
      </w:r>
      <w:r w:rsidRPr="0FEBF97B">
        <w:rPr>
          <w:rFonts w:ascii="Times New Roman" w:eastAsia="Times New Roman" w:hAnsi="Times New Roman" w:cs="Times New Roman"/>
        </w:rPr>
        <w:t xml:space="preserve"> (</w:t>
      </w:r>
      <w:hyperlink r:id="rId4">
        <w:r w:rsidR="33B55661" w:rsidRPr="0FEBF97B">
          <w:rPr>
            <w:rStyle w:val="Hyperlink"/>
            <w:rFonts w:ascii="Times New Roman" w:eastAsia="Times New Roman" w:hAnsi="Times New Roman" w:cs="Times New Roman"/>
          </w:rPr>
          <w:t>https://canva.com</w:t>
        </w:r>
      </w:hyperlink>
      <w:r w:rsidRPr="0FEBF97B">
        <w:rPr>
          <w:rFonts w:ascii="Times New Roman" w:eastAsia="Times New Roman" w:hAnsi="Times New Roman" w:cs="Times New Roman"/>
        </w:rPr>
        <w:t xml:space="preserve">) on </w:t>
      </w:r>
      <w:r w:rsidR="46015225" w:rsidRPr="0FEBF97B">
        <w:rPr>
          <w:rFonts w:ascii="Times New Roman" w:eastAsia="Times New Roman" w:hAnsi="Times New Roman" w:cs="Times New Roman"/>
        </w:rPr>
        <w:t xml:space="preserve">16/04/2026 &amp; 18/04/2026 </w:t>
      </w:r>
      <w:r w:rsidRPr="0FEBF97B">
        <w:rPr>
          <w:rFonts w:ascii="Times New Roman" w:eastAsia="Times New Roman" w:hAnsi="Times New Roman" w:cs="Times New Roman"/>
        </w:rPr>
        <w:t xml:space="preserve">to </w:t>
      </w:r>
      <w:r w:rsidR="2205B09B" w:rsidRPr="0FEBF97B">
        <w:rPr>
          <w:rFonts w:ascii="Times New Roman" w:eastAsia="Times New Roman" w:hAnsi="Times New Roman" w:cs="Times New Roman"/>
        </w:rPr>
        <w:t xml:space="preserve">create images and videos and generate AI voice. </w:t>
      </w:r>
    </w:p>
    <w:p w14:paraId="3165C14F" w14:textId="193B722D" w:rsidR="0FEBF97B" w:rsidRDefault="0FEBF97B" w:rsidP="0FEBF97B">
      <w:pPr>
        <w:spacing w:line="480" w:lineRule="auto"/>
        <w:rPr>
          <w:rFonts w:ascii="Times New Roman" w:eastAsia="Times New Roman" w:hAnsi="Times New Roman" w:cs="Times New Roman"/>
        </w:rPr>
      </w:pPr>
    </w:p>
    <w:p w14:paraId="702A8735" w14:textId="082410AC" w:rsidR="5B5F1E5B" w:rsidRDefault="5B5F1E5B"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 xml:space="preserve"> </w:t>
      </w:r>
      <w:r w:rsidR="2B6F88C2" w:rsidRPr="0FEBF97B">
        <w:rPr>
          <w:rFonts w:ascii="Times New Roman" w:eastAsia="Times New Roman" w:hAnsi="Times New Roman" w:cs="Times New Roman"/>
        </w:rPr>
        <w:t>1. Please create a video of a Welsh classroom with school children working.</w:t>
      </w:r>
    </w:p>
    <w:p w14:paraId="0C1D72AA" w14:textId="2FF443D5" w:rsidR="2B6F88C2" w:rsidRDefault="2B6F88C2"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2. Please create an image of a member of staff working one on one with a pupil.</w:t>
      </w:r>
    </w:p>
    <w:p w14:paraId="41EEFAF1" w14:textId="512A19A8" w:rsidR="2B6F88C2" w:rsidRDefault="2B6F88C2"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3. Please create a video of an older student doing academic work.</w:t>
      </w:r>
    </w:p>
    <w:p w14:paraId="3D567215" w14:textId="59119726" w:rsidR="2B6F88C2" w:rsidRDefault="2B6F88C2"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4. Please create a video of a child achieving in a Welsh classroom.</w:t>
      </w:r>
    </w:p>
    <w:p w14:paraId="67F67198" w14:textId="77DD939D" w:rsidR="2B6F88C2" w:rsidRDefault="2B6F88C2"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5. Please create an image of a child holding an academic certificate.</w:t>
      </w:r>
    </w:p>
    <w:p w14:paraId="1F069546" w14:textId="7E14E9AC" w:rsidR="2B6F88C2" w:rsidRDefault="2B6F88C2"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6. Please create a video of a classroom with happy, competent learners.</w:t>
      </w:r>
    </w:p>
    <w:p w14:paraId="660E080A" w14:textId="4864D88A" w:rsidR="2B6F88C2" w:rsidRDefault="2B6F88C2"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7. Please create an image of a child who is empowered.</w:t>
      </w:r>
    </w:p>
    <w:p w14:paraId="39610618" w14:textId="3D3847EF" w:rsidR="2B6F88C2" w:rsidRDefault="2B6F88C2"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 xml:space="preserve">7. Please create a video of a child expressing their voice in a Welsh classroom. </w:t>
      </w:r>
    </w:p>
    <w:p w14:paraId="7EEF2095" w14:textId="445F4F56" w:rsidR="2B6F88C2" w:rsidRDefault="2B6F88C2"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8. Please create a video of parental collabor</w:t>
      </w:r>
      <w:r w:rsidR="1ECCAF1C" w:rsidRPr="0FEBF97B">
        <w:rPr>
          <w:rFonts w:ascii="Times New Roman" w:eastAsia="Times New Roman" w:hAnsi="Times New Roman" w:cs="Times New Roman"/>
        </w:rPr>
        <w:t>ation with schools.</w:t>
      </w:r>
    </w:p>
    <w:p w14:paraId="7F33D661" w14:textId="0BF16310" w:rsidR="1ECCAF1C" w:rsidRDefault="1ECCAF1C"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 xml:space="preserve">9. </w:t>
      </w:r>
      <w:r w:rsidR="5F17E5EE" w:rsidRPr="0FEBF97B">
        <w:rPr>
          <w:rFonts w:ascii="Times New Roman" w:eastAsia="Times New Roman" w:hAnsi="Times New Roman" w:cs="Times New Roman"/>
        </w:rPr>
        <w:t>Please create a video of a teacher experiencing a burnout</w:t>
      </w:r>
      <w:r w:rsidR="1A05E699" w:rsidRPr="0FEBF97B">
        <w:rPr>
          <w:rFonts w:ascii="Times New Roman" w:eastAsia="Times New Roman" w:hAnsi="Times New Roman" w:cs="Times New Roman"/>
        </w:rPr>
        <w:t xml:space="preserve"> and workload.</w:t>
      </w:r>
    </w:p>
    <w:p w14:paraId="18A614BA" w14:textId="2726749B" w:rsidR="1A05E699" w:rsidRDefault="1A05E699"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 xml:space="preserve">10. Please create a video showing poor parent and school relationships. </w:t>
      </w:r>
    </w:p>
    <w:p w14:paraId="58E1F48D" w14:textId="2AFD0D10" w:rsidR="4C5AAC85" w:rsidRDefault="4C5AAC85"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 xml:space="preserve">11. Please generate AI voice. </w:t>
      </w:r>
    </w:p>
    <w:p w14:paraId="5626C769" w14:textId="08ABFEF1" w:rsidR="0FEBF97B" w:rsidRDefault="0FEBF97B" w:rsidP="0FEBF97B">
      <w:pPr>
        <w:spacing w:line="480" w:lineRule="auto"/>
        <w:rPr>
          <w:rFonts w:ascii="Times New Roman" w:eastAsia="Times New Roman" w:hAnsi="Times New Roman" w:cs="Times New Roman"/>
        </w:rPr>
      </w:pPr>
    </w:p>
    <w:p w14:paraId="31A34C80" w14:textId="58D2131C" w:rsidR="5B5F1E5B" w:rsidRDefault="5B5F1E5B" w:rsidP="0FEBF97B">
      <w:pPr>
        <w:spacing w:line="480" w:lineRule="auto"/>
        <w:rPr>
          <w:rFonts w:ascii="Times New Roman" w:eastAsia="Times New Roman" w:hAnsi="Times New Roman" w:cs="Times New Roman"/>
        </w:rPr>
      </w:pPr>
      <w:r w:rsidRPr="0FEBF97B">
        <w:rPr>
          <w:rFonts w:ascii="Times New Roman" w:eastAsia="Times New Roman" w:hAnsi="Times New Roman" w:cs="Times New Roman"/>
        </w:rPr>
        <w:t>I confirm that I have not presented any AI generated materials as my own work. I confirm I have copies of my drafts, notes, and other resources I used before, and after the use of AI tools which I may be asked to provide in evidence.</w:t>
      </w:r>
    </w:p>
    <w:p w14:paraId="613D1695" w14:textId="4325CD95" w:rsidR="0FEBF97B" w:rsidRDefault="0FEBF97B" w:rsidP="0FEBF97B">
      <w:pPr>
        <w:spacing w:line="480" w:lineRule="auto"/>
        <w:rPr>
          <w:rFonts w:ascii="Times New Roman" w:eastAsia="Times New Roman" w:hAnsi="Times New Roman" w:cs="Times New Roman"/>
        </w:rPr>
      </w:pPr>
    </w:p>
    <w:p w14:paraId="2C923B96" w14:textId="5D67052A" w:rsidR="696ACA56" w:rsidRDefault="696ACA56" w:rsidP="0FEBF97B">
      <w:pPr>
        <w:rPr>
          <w:b/>
          <w:bCs/>
        </w:rPr>
      </w:pPr>
      <w:r w:rsidRPr="0FEBF97B">
        <w:rPr>
          <w:b/>
          <w:bCs/>
        </w:rPr>
        <w:t>Video link:</w:t>
      </w:r>
    </w:p>
    <w:p w14:paraId="0B12DCA4" w14:textId="2B7A02E0" w:rsidR="6BE4E478" w:rsidRDefault="6BE4E478">
      <w:hyperlink r:id="rId5">
        <w:r w:rsidRPr="0FEBF97B">
          <w:rPr>
            <w:rStyle w:val="Hyperlink"/>
          </w:rPr>
          <w:t>https://canva.link/cypbou2layy6nhj</w:t>
        </w:r>
      </w:hyperlink>
      <w:r>
        <w:t xml:space="preserve"> </w:t>
      </w:r>
    </w:p>
    <w:p w14:paraId="7B8DE7E0" w14:textId="05A8D7F3" w:rsidR="0FEBF97B" w:rsidRDefault="0FEBF97B" w:rsidP="0FEBF97B">
      <w:pPr>
        <w:rPr>
          <w:b/>
          <w:bCs/>
        </w:rPr>
      </w:pPr>
    </w:p>
    <w:p w14:paraId="107431F1" w14:textId="782954F0" w:rsidR="0FEBF97B" w:rsidRDefault="0FEBF97B" w:rsidP="0FEBF97B">
      <w:pPr>
        <w:rPr>
          <w:rFonts w:ascii="Times New Roman" w:eastAsia="Times New Roman" w:hAnsi="Times New Roman" w:cs="Times New Roman"/>
          <w:b/>
          <w:bCs/>
        </w:rPr>
      </w:pPr>
    </w:p>
    <w:p w14:paraId="6773C31B" w14:textId="6C69D6E0" w:rsidR="661E8851" w:rsidRDefault="661E8851" w:rsidP="0FEBF97B">
      <w:pPr>
        <w:rPr>
          <w:rFonts w:ascii="Times New Roman" w:eastAsia="Times New Roman" w:hAnsi="Times New Roman" w:cs="Times New Roman"/>
        </w:rPr>
      </w:pPr>
      <w:r w:rsidRPr="0FEBF97B">
        <w:rPr>
          <w:rFonts w:ascii="Times New Roman" w:eastAsia="Times New Roman" w:hAnsi="Times New Roman" w:cs="Times New Roman"/>
          <w:b/>
          <w:bCs/>
        </w:rPr>
        <w:t>Create an educational video aimed at raising awareness of the extent and impact of ALN in Welsh classrooms.</w:t>
      </w:r>
    </w:p>
    <w:p w14:paraId="3AAC6947" w14:textId="03832752" w:rsidR="0FEBF97B" w:rsidRDefault="0FEBF97B" w:rsidP="0FEBF97B">
      <w:pPr>
        <w:rPr>
          <w:b/>
          <w:bCs/>
        </w:rPr>
      </w:pPr>
    </w:p>
    <w:p w14:paraId="4CA4C139" w14:textId="7F373DA5" w:rsidR="5038848D" w:rsidRDefault="5038848D" w:rsidP="0FEBF97B">
      <w:pPr>
        <w:spacing w:line="480" w:lineRule="auto"/>
        <w:rPr>
          <w:b/>
          <w:bCs/>
        </w:rPr>
      </w:pPr>
      <w:r w:rsidRPr="0FEBF97B">
        <w:rPr>
          <w:b/>
          <w:bCs/>
        </w:rPr>
        <w:t>Video Script:</w:t>
      </w:r>
    </w:p>
    <w:p w14:paraId="1C2CCEC6" w14:textId="2E27F963" w:rsidR="1D9B523A" w:rsidRDefault="1D9B523A" w:rsidP="0FEBF97B">
      <w:pPr>
        <w:spacing w:line="480" w:lineRule="auto"/>
        <w:rPr>
          <w:i/>
          <w:iCs/>
        </w:rPr>
      </w:pPr>
      <w:r w:rsidRPr="0FEBF97B">
        <w:rPr>
          <w:i/>
          <w:iCs/>
        </w:rPr>
        <w:t>Opening</w:t>
      </w:r>
    </w:p>
    <w:p w14:paraId="590A040E" w14:textId="460B0492" w:rsidR="30FDF4DD" w:rsidRDefault="4620ACE7" w:rsidP="0FEBF97B">
      <w:pPr>
        <w:spacing w:line="480" w:lineRule="auto"/>
        <w:ind w:firstLine="720"/>
      </w:pPr>
      <w:r>
        <w:t xml:space="preserve">Based on recent figures from the Welsh Government, 52,152 </w:t>
      </w:r>
      <w:r w:rsidR="0B6E1F84">
        <w:t>pupils</w:t>
      </w:r>
      <w:r w:rsidR="04FF716D">
        <w:t xml:space="preserve">, which is equivalent to </w:t>
      </w:r>
      <w:r w:rsidR="0B6E1F84">
        <w:t>11.2%</w:t>
      </w:r>
      <w:r w:rsidR="5FDDCE19">
        <w:t xml:space="preserve">, </w:t>
      </w:r>
      <w:r w:rsidR="4E46E627">
        <w:t xml:space="preserve">contain an </w:t>
      </w:r>
      <w:r w:rsidR="3D427859">
        <w:t xml:space="preserve">identified </w:t>
      </w:r>
      <w:r w:rsidR="4E46E627">
        <w:t>ALN across</w:t>
      </w:r>
      <w:r w:rsidR="4BF58B2D">
        <w:t xml:space="preserve"> Welsh</w:t>
      </w:r>
      <w:r w:rsidR="4E46E627">
        <w:t xml:space="preserve"> local </w:t>
      </w:r>
      <w:r w:rsidR="3193B495">
        <w:t>authority Schools</w:t>
      </w:r>
      <w:r w:rsidR="752C3E5B">
        <w:t xml:space="preserve"> (Welsh Government, 2024).</w:t>
      </w:r>
      <w:r w:rsidR="26903B91">
        <w:t xml:space="preserve"> Statistics highlight the necessity </w:t>
      </w:r>
      <w:r w:rsidR="7EE0447E">
        <w:t xml:space="preserve">of functional support. </w:t>
      </w:r>
    </w:p>
    <w:p w14:paraId="3FEC7F11" w14:textId="71DD5D5C" w:rsidR="30FDF4DD" w:rsidRDefault="5E80473B" w:rsidP="0FEBF97B">
      <w:pPr>
        <w:spacing w:line="480" w:lineRule="auto"/>
        <w:ind w:firstLine="720"/>
      </w:pPr>
      <w:r>
        <w:t>As recognition of ALN across Welsh classrooms continues to rise</w:t>
      </w:r>
      <w:r w:rsidR="3F42167F">
        <w:t xml:space="preserve">, </w:t>
      </w:r>
      <w:r w:rsidR="4FBA7492">
        <w:t xml:space="preserve">Welsh </w:t>
      </w:r>
      <w:r w:rsidR="3F42167F">
        <w:t>reforms</w:t>
      </w:r>
      <w:r w:rsidR="3E287E87">
        <w:t xml:space="preserve"> </w:t>
      </w:r>
      <w:r w:rsidR="562FFDAA">
        <w:t xml:space="preserve">have </w:t>
      </w:r>
      <w:r w:rsidR="7085A39E">
        <w:t>aimed to</w:t>
      </w:r>
      <w:r w:rsidR="3E287E87">
        <w:t xml:space="preserve"> promote a more inclusive and equitable approach (Welsh, Government, 2025). </w:t>
      </w:r>
      <w:r w:rsidR="48486468">
        <w:t xml:space="preserve">However, </w:t>
      </w:r>
      <w:r w:rsidR="576EC571">
        <w:t xml:space="preserve">questions are raised regarding the effectiveness of </w:t>
      </w:r>
      <w:r w:rsidR="3DDFE6E3">
        <w:t xml:space="preserve">the </w:t>
      </w:r>
      <w:r w:rsidR="576EC571">
        <w:t>current suppor</w:t>
      </w:r>
      <w:r w:rsidR="63571141">
        <w:t>t</w:t>
      </w:r>
      <w:r w:rsidR="3315F1B0">
        <w:t>.</w:t>
      </w:r>
      <w:r w:rsidR="192421BD">
        <w:t xml:space="preserve"> </w:t>
      </w:r>
    </w:p>
    <w:p w14:paraId="7816C6C0" w14:textId="2F43B880" w:rsidR="6ACFD7B0" w:rsidRDefault="6ACFD7B0" w:rsidP="0FEBF97B">
      <w:pPr>
        <w:spacing w:line="480" w:lineRule="auto"/>
      </w:pPr>
    </w:p>
    <w:p w14:paraId="079D25B6" w14:textId="5D536298" w:rsidR="0FDC84BD" w:rsidRDefault="0D989395" w:rsidP="0FEBF97B">
      <w:pPr>
        <w:spacing w:line="480" w:lineRule="auto"/>
        <w:rPr>
          <w:i/>
          <w:iCs/>
        </w:rPr>
      </w:pPr>
      <w:r w:rsidRPr="0FEBF97B">
        <w:rPr>
          <w:i/>
          <w:iCs/>
        </w:rPr>
        <w:t>Introduction</w:t>
      </w:r>
      <w:r w:rsidR="703B3E8D" w:rsidRPr="0FEBF97B">
        <w:rPr>
          <w:i/>
          <w:iCs/>
        </w:rPr>
        <w:t xml:space="preserve"> </w:t>
      </w:r>
    </w:p>
    <w:p w14:paraId="1DD44145" w14:textId="0EC02E2B" w:rsidR="6933A8A1" w:rsidRDefault="4FD596F2" w:rsidP="0FEBF97B">
      <w:pPr>
        <w:spacing w:line="480" w:lineRule="auto"/>
        <w:ind w:firstLine="720"/>
      </w:pPr>
      <w:r>
        <w:t xml:space="preserve">Additional Learning Needs (ALN) </w:t>
      </w:r>
      <w:r w:rsidR="4F01440C">
        <w:t xml:space="preserve">is conceptualised as disabilities or learning difficulties among children and young individuals </w:t>
      </w:r>
      <w:r w:rsidR="6D12BDD7">
        <w:t xml:space="preserve">that </w:t>
      </w:r>
      <w:proofErr w:type="gramStart"/>
      <w:r w:rsidR="6D12BDD7">
        <w:t>are in need of</w:t>
      </w:r>
      <w:proofErr w:type="gramEnd"/>
      <w:r w:rsidR="6D12BDD7">
        <w:t xml:space="preserve"> additional </w:t>
      </w:r>
      <w:r w:rsidR="42B509FE">
        <w:t xml:space="preserve">or specialised </w:t>
      </w:r>
      <w:r w:rsidR="6D12BDD7">
        <w:t xml:space="preserve">support </w:t>
      </w:r>
      <w:r w:rsidR="502DB6F3">
        <w:t xml:space="preserve">to facilitate </w:t>
      </w:r>
      <w:r w:rsidR="6D12BDD7">
        <w:t>learn</w:t>
      </w:r>
      <w:r w:rsidR="13E60EF9">
        <w:t>ing</w:t>
      </w:r>
      <w:r w:rsidR="2266A91B">
        <w:t>, referred as additional learning provision (ALP)</w:t>
      </w:r>
      <w:r w:rsidR="09B53CCF">
        <w:t xml:space="preserve"> (Welsh Government, </w:t>
      </w:r>
      <w:r w:rsidR="1FE921DA">
        <w:t xml:space="preserve">2025). </w:t>
      </w:r>
      <w:r w:rsidR="2CF2421A">
        <w:t xml:space="preserve">As outlined in the Additional Learning Needs Code for Wales (2021), </w:t>
      </w:r>
      <w:r w:rsidR="29CB98CC">
        <w:t xml:space="preserve">support is relevant to </w:t>
      </w:r>
      <w:r w:rsidR="2D8CD430">
        <w:t xml:space="preserve">learners that experience </w:t>
      </w:r>
      <w:r w:rsidR="29CB98CC">
        <w:t xml:space="preserve">significantly greater difficulty </w:t>
      </w:r>
      <w:r w:rsidR="54397484">
        <w:t>in</w:t>
      </w:r>
      <w:r w:rsidR="6D8C5F4B">
        <w:t xml:space="preserve"> learning in </w:t>
      </w:r>
      <w:r w:rsidR="6D8C5F4B">
        <w:lastRenderedPageBreak/>
        <w:t xml:space="preserve">comparison to pupils </w:t>
      </w:r>
      <w:r w:rsidR="10E40557">
        <w:t xml:space="preserve">of </w:t>
      </w:r>
      <w:r w:rsidR="6D8C5F4B">
        <w:t xml:space="preserve">the same </w:t>
      </w:r>
      <w:proofErr w:type="gramStart"/>
      <w:r w:rsidR="6D8C5F4B">
        <w:t>age</w:t>
      </w:r>
      <w:r w:rsidR="3478E34D">
        <w:t>,</w:t>
      </w:r>
      <w:r w:rsidR="6D8C5F4B">
        <w:t xml:space="preserve"> or</w:t>
      </w:r>
      <w:proofErr w:type="gramEnd"/>
      <w:r w:rsidR="6D8C5F4B">
        <w:t xml:space="preserve"> contain a disability that </w:t>
      </w:r>
      <w:r w:rsidR="11E62C6E">
        <w:t>prevents a pupil from reaching their full potential during education</w:t>
      </w:r>
      <w:r w:rsidR="55B88A87">
        <w:t xml:space="preserve"> (Welsh Government, 202</w:t>
      </w:r>
      <w:r w:rsidR="508F6EC7">
        <w:t>1</w:t>
      </w:r>
      <w:r w:rsidR="55B88A87">
        <w:t xml:space="preserve">). </w:t>
      </w:r>
    </w:p>
    <w:p w14:paraId="37DD386F" w14:textId="01494C18" w:rsidR="1A982960" w:rsidRDefault="2E3C9713" w:rsidP="0FEBF97B">
      <w:pPr>
        <w:spacing w:line="480" w:lineRule="auto"/>
        <w:ind w:firstLine="720"/>
      </w:pPr>
      <w:r>
        <w:t xml:space="preserve">Special Education Needs (SEN) system was replaced by the Additional Learning Needs </w:t>
      </w:r>
      <w:r w:rsidR="00CFE323">
        <w:t xml:space="preserve">and Education Tribunal (Wales) Act </w:t>
      </w:r>
      <w:r>
        <w:t>(</w:t>
      </w:r>
      <w:r w:rsidR="6DAC5E51">
        <w:t>2018</w:t>
      </w:r>
      <w:r>
        <w:t xml:space="preserve">) </w:t>
      </w:r>
      <w:r w:rsidR="1450125B">
        <w:t>and constructed an integrated fram</w:t>
      </w:r>
      <w:r w:rsidR="628DAAA8">
        <w:t>ework</w:t>
      </w:r>
      <w:r w:rsidR="31E6FCAF">
        <w:t>, fostering a whole approach that was developed to support individuals</w:t>
      </w:r>
      <w:r w:rsidR="167F6496">
        <w:t xml:space="preserve"> in Wales</w:t>
      </w:r>
      <w:r w:rsidR="31E6FCAF">
        <w:t xml:space="preserve"> aged between 0 to 25</w:t>
      </w:r>
      <w:r w:rsidR="0B58D3AD">
        <w:t xml:space="preserve"> with an ALN</w:t>
      </w:r>
      <w:r w:rsidR="5B0D199E">
        <w:t>, accompanied by the ALN code for Wales</w:t>
      </w:r>
      <w:r w:rsidR="0B58D3AD">
        <w:t xml:space="preserve"> (</w:t>
      </w:r>
      <w:r w:rsidR="0A709BB5">
        <w:t>Murphy et al., 2024</w:t>
      </w:r>
      <w:r w:rsidR="0B58D3AD">
        <w:t xml:space="preserve">). </w:t>
      </w:r>
      <w:r w:rsidR="416392A1">
        <w:t>The more contemporary system</w:t>
      </w:r>
      <w:r w:rsidR="3C6537CA">
        <w:t xml:space="preserve"> </w:t>
      </w:r>
      <w:r w:rsidR="29498E39">
        <w:t>marks a shift from non-statutory to statutory</w:t>
      </w:r>
      <w:r w:rsidR="02D43B15">
        <w:t xml:space="preserve"> with</w:t>
      </w:r>
      <w:r w:rsidR="3B8BB5A6">
        <w:t xml:space="preserve"> </w:t>
      </w:r>
      <w:r w:rsidR="7BAD2AA0">
        <w:t>compulsory</w:t>
      </w:r>
      <w:r w:rsidR="29498E39">
        <w:t xml:space="preserve"> individual development plans (IDP)</w:t>
      </w:r>
      <w:r w:rsidR="05825F1D">
        <w:t xml:space="preserve"> </w:t>
      </w:r>
      <w:r w:rsidR="146AD532">
        <w:t xml:space="preserve">for ALN learners </w:t>
      </w:r>
      <w:r w:rsidR="05825F1D">
        <w:t>to allow each learner to have access and</w:t>
      </w:r>
      <w:r w:rsidR="51C6C4EE">
        <w:t xml:space="preserve"> </w:t>
      </w:r>
      <w:r w:rsidR="43D4DE9F">
        <w:t>specialised</w:t>
      </w:r>
      <w:r w:rsidR="05825F1D">
        <w:t xml:space="preserve"> opportunities </w:t>
      </w:r>
      <w:r w:rsidR="72682A3F">
        <w:t>required</w:t>
      </w:r>
      <w:r w:rsidR="05825F1D">
        <w:t xml:space="preserve"> </w:t>
      </w:r>
      <w:r w:rsidR="5C45E000">
        <w:t xml:space="preserve">to allow them to reach their full potential </w:t>
      </w:r>
      <w:r w:rsidR="241E1541">
        <w:t xml:space="preserve">(Welsh Government, 2023). The Additional Learning Needs Code for Wales (2021) intends to </w:t>
      </w:r>
      <w:r w:rsidR="57D3B4B0">
        <w:t xml:space="preserve">provide timely and </w:t>
      </w:r>
      <w:r w:rsidR="39C2C27F">
        <w:t>effective</w:t>
      </w:r>
      <w:r w:rsidR="57D3B4B0">
        <w:t xml:space="preserve"> individualised support to learners, </w:t>
      </w:r>
      <w:r w:rsidR="7D0E1BE3">
        <w:t xml:space="preserve">allowing pupils to benefit from their education </w:t>
      </w:r>
      <w:r w:rsidR="591AF81D">
        <w:t xml:space="preserve">with reduced stigma by establishing a fair system for </w:t>
      </w:r>
      <w:r w:rsidR="74C99C16">
        <w:t>delivery of information and a collaborative procedure of assessment, planning and observation</w:t>
      </w:r>
      <w:r w:rsidR="0D404C00">
        <w:t xml:space="preserve"> of the support provided (Welsh Government, 2023). </w:t>
      </w:r>
    </w:p>
    <w:p w14:paraId="7F3C2B63" w14:textId="0565BC95" w:rsidR="6ACFD7B0" w:rsidRDefault="6ACFD7B0" w:rsidP="0FEBF97B">
      <w:pPr>
        <w:spacing w:line="480" w:lineRule="auto"/>
      </w:pPr>
    </w:p>
    <w:p w14:paraId="4F532F94" w14:textId="6C820F16" w:rsidR="3D006EF7" w:rsidRDefault="0D4B845A" w:rsidP="0FEBF97B">
      <w:pPr>
        <w:spacing w:line="480" w:lineRule="auto"/>
        <w:rPr>
          <w:i/>
          <w:iCs/>
        </w:rPr>
      </w:pPr>
      <w:r w:rsidRPr="0FEBF97B">
        <w:rPr>
          <w:i/>
          <w:iCs/>
        </w:rPr>
        <w:t>Key changes and features of the ALN code with impacts</w:t>
      </w:r>
    </w:p>
    <w:p w14:paraId="7484F50C" w14:textId="51C16671" w:rsidR="2E5527ED" w:rsidRDefault="6359F598" w:rsidP="0FEBF97B">
      <w:pPr>
        <w:spacing w:line="480" w:lineRule="auto"/>
        <w:ind w:firstLine="720"/>
      </w:pPr>
      <w:r>
        <w:t xml:space="preserve">A key </w:t>
      </w:r>
      <w:r w:rsidR="5B417FCE">
        <w:t xml:space="preserve">distinction </w:t>
      </w:r>
      <w:r>
        <w:t xml:space="preserve">with the ALN </w:t>
      </w:r>
      <w:r w:rsidR="3C15B977">
        <w:t xml:space="preserve">(2021) </w:t>
      </w:r>
      <w:r>
        <w:t xml:space="preserve">code includes </w:t>
      </w:r>
      <w:r w:rsidR="7842A51C">
        <w:t xml:space="preserve">the shift towards IDP’s as the </w:t>
      </w:r>
      <w:r w:rsidR="68107E08">
        <w:t>primary mechanism for supporting learners when requiring additional support</w:t>
      </w:r>
      <w:r w:rsidR="25C554BB">
        <w:t>, reflecting a more personalised approach for ALN learners</w:t>
      </w:r>
      <w:r w:rsidR="75E225B8">
        <w:t xml:space="preserve"> (Estyn, 2023). </w:t>
      </w:r>
      <w:r w:rsidR="25C554BB">
        <w:t xml:space="preserve">Additional changes entail </w:t>
      </w:r>
      <w:r w:rsidR="3A45F75C">
        <w:t xml:space="preserve">the age range in which educational support can be provided to ALN learners which now </w:t>
      </w:r>
      <w:r w:rsidR="4FFDD019">
        <w:t>encompasses</w:t>
      </w:r>
      <w:r w:rsidR="3A45F75C">
        <w:t xml:space="preserve"> learners </w:t>
      </w:r>
      <w:r w:rsidR="0642824B">
        <w:t xml:space="preserve">aged between 0-25 </w:t>
      </w:r>
      <w:r w:rsidR="6900E706">
        <w:t>as well as the needs, perspectives, wishes and emotio</w:t>
      </w:r>
      <w:r w:rsidR="51B4C380">
        <w:t>ns of learners</w:t>
      </w:r>
      <w:r w:rsidR="0910E21D">
        <w:t xml:space="preserve"> and parents</w:t>
      </w:r>
      <w:r w:rsidR="51B4C380">
        <w:t xml:space="preserve"> being</w:t>
      </w:r>
      <w:r w:rsidR="6900E706">
        <w:t xml:space="preserve"> </w:t>
      </w:r>
      <w:r w:rsidR="1AE55E6B">
        <w:t>central during the process</w:t>
      </w:r>
      <w:r w:rsidR="18C16B90">
        <w:t xml:space="preserve"> </w:t>
      </w:r>
      <w:r w:rsidR="1AE55E6B">
        <w:t xml:space="preserve">and decision-making regarding </w:t>
      </w:r>
      <w:r w:rsidR="77FDA1DC">
        <w:t xml:space="preserve">educational </w:t>
      </w:r>
      <w:r w:rsidR="1AE55E6B">
        <w:t xml:space="preserve">support, reflecting a person-centred approach </w:t>
      </w:r>
      <w:r w:rsidR="0642824B">
        <w:t xml:space="preserve">(Estyn, 2023). </w:t>
      </w:r>
      <w:r w:rsidR="11923410">
        <w:t>Evidence has indicated that 0-25 ALN framework</w:t>
      </w:r>
      <w:r w:rsidR="085884E3">
        <w:t xml:space="preserve"> reinforces continuity of support and therefore, </w:t>
      </w:r>
      <w:r w:rsidR="085884E3">
        <w:lastRenderedPageBreak/>
        <w:t xml:space="preserve">promotes more effective long-term </w:t>
      </w:r>
      <w:r w:rsidR="49AE26A5">
        <w:t>design and positive outcomes for pupils through better transitions, engagement and independence</w:t>
      </w:r>
      <w:r w:rsidR="243DC541">
        <w:t xml:space="preserve"> throughout study</w:t>
      </w:r>
      <w:r w:rsidR="49AE26A5">
        <w:t xml:space="preserve"> (Estyn, 2023</w:t>
      </w:r>
      <w:r w:rsidR="112CB394">
        <w:t xml:space="preserve">; Welsh Government 2018). </w:t>
      </w:r>
      <w:r w:rsidR="7B6FC3AC">
        <w:t>Such improvement</w:t>
      </w:r>
      <w:r w:rsidR="244C22DF">
        <w:t xml:space="preserve"> of </w:t>
      </w:r>
      <w:r w:rsidR="192162A0">
        <w:t xml:space="preserve">positive </w:t>
      </w:r>
      <w:r w:rsidR="244C22DF">
        <w:t>experiences and skills</w:t>
      </w:r>
      <w:r w:rsidR="7B6FC3AC">
        <w:t xml:space="preserve"> could, therefore, </w:t>
      </w:r>
      <w:r w:rsidR="63537186">
        <w:t xml:space="preserve">positively impact </w:t>
      </w:r>
      <w:r w:rsidR="7B6FC3AC">
        <w:t xml:space="preserve">ALN learners </w:t>
      </w:r>
      <w:r w:rsidR="13CD110F">
        <w:t>through enhancing feelings of</w:t>
      </w:r>
      <w:r w:rsidR="16EDD75C">
        <w:t xml:space="preserve"> compete</w:t>
      </w:r>
      <w:r w:rsidR="03993DA1">
        <w:t>nce</w:t>
      </w:r>
      <w:r w:rsidR="16EDD75C">
        <w:t xml:space="preserve"> </w:t>
      </w:r>
      <w:r w:rsidR="39588EF1">
        <w:t>as well as improvement in</w:t>
      </w:r>
      <w:r w:rsidR="22685DED">
        <w:t xml:space="preserve"> educational outcomes and grades</w:t>
      </w:r>
      <w:r w:rsidR="0FC8660E">
        <w:t xml:space="preserve"> </w:t>
      </w:r>
      <w:r w:rsidR="7178A344" w:rsidRPr="0FEBF97B">
        <w:t>(Carew et al., 2020)</w:t>
      </w:r>
      <w:r w:rsidR="4AFA689C" w:rsidRPr="0FEBF97B">
        <w:t xml:space="preserve">, which </w:t>
      </w:r>
      <w:r w:rsidR="776EDC42" w:rsidRPr="0FEBF97B">
        <w:t>enables</w:t>
      </w:r>
      <w:r w:rsidR="4AFA689C" w:rsidRPr="0FEBF97B">
        <w:t xml:space="preserve"> greater education and future employment opportunities </w:t>
      </w:r>
      <w:r w:rsidR="26422CF7" w:rsidRPr="0FEBF97B">
        <w:t xml:space="preserve">for learners. </w:t>
      </w:r>
    </w:p>
    <w:p w14:paraId="006CF353" w14:textId="0B80A21A" w:rsidR="2E5527ED" w:rsidRDefault="197CFDAF" w:rsidP="0FEBF97B">
      <w:pPr>
        <w:spacing w:line="480" w:lineRule="auto"/>
        <w:ind w:firstLine="720"/>
      </w:pPr>
      <w:r>
        <w:t>Contrary to the previous system in which decisions were created with less involvement</w:t>
      </w:r>
      <w:r w:rsidR="61C70B6B">
        <w:t>, highlights</w:t>
      </w:r>
      <w:r w:rsidR="3CA328E3">
        <w:t xml:space="preserve"> </w:t>
      </w:r>
      <w:r w:rsidR="61C70B6B">
        <w:t xml:space="preserve">greater </w:t>
      </w:r>
      <w:r w:rsidR="551DA62E">
        <w:t xml:space="preserve">autonomy and empowerment for </w:t>
      </w:r>
      <w:r w:rsidR="56E29F75">
        <w:t>ALN</w:t>
      </w:r>
      <w:r w:rsidR="551DA62E">
        <w:t xml:space="preserve"> learners</w:t>
      </w:r>
      <w:r w:rsidR="43BDB473">
        <w:t xml:space="preserve"> </w:t>
      </w:r>
      <w:proofErr w:type="gramStart"/>
      <w:r w:rsidR="43BDB473">
        <w:t>as a result of</w:t>
      </w:r>
      <w:proofErr w:type="gramEnd"/>
      <w:r w:rsidR="43BDB473">
        <w:t xml:space="preserve"> the new system</w:t>
      </w:r>
      <w:r w:rsidR="551DA62E">
        <w:t xml:space="preserve"> (</w:t>
      </w:r>
      <w:r w:rsidR="7B6E259E">
        <w:t xml:space="preserve">Murphy et al., 2024). </w:t>
      </w:r>
      <w:r w:rsidR="37891CE9">
        <w:t>Thereby, a</w:t>
      </w:r>
      <w:r w:rsidR="67B24574">
        <w:t>cross Welsh classroom</w:t>
      </w:r>
      <w:r w:rsidR="2FBCE476">
        <w:t>s</w:t>
      </w:r>
      <w:r w:rsidR="67B24574">
        <w:t xml:space="preserve"> the system enables </w:t>
      </w:r>
      <w:r w:rsidR="213A1834">
        <w:t>ALN pupils</w:t>
      </w:r>
      <w:r w:rsidR="67B24574">
        <w:t xml:space="preserve"> to participate meaningfully</w:t>
      </w:r>
      <w:r w:rsidR="672E2F98">
        <w:t xml:space="preserve"> and use their voice</w:t>
      </w:r>
      <w:r w:rsidR="5089A8E2">
        <w:t xml:space="preserve"> to express</w:t>
      </w:r>
      <w:r w:rsidR="24AE0DC3">
        <w:t xml:space="preserve"> views and wishes</w:t>
      </w:r>
      <w:r w:rsidR="47BF9548">
        <w:t xml:space="preserve"> </w:t>
      </w:r>
      <w:r w:rsidR="3B6E42DD">
        <w:t>during proces</w:t>
      </w:r>
      <w:r w:rsidR="36A82256">
        <w:t>ses</w:t>
      </w:r>
      <w:r w:rsidR="3B6E42DD">
        <w:t xml:space="preserve"> </w:t>
      </w:r>
      <w:r w:rsidR="47BF9548">
        <w:t xml:space="preserve">with awareness of rights </w:t>
      </w:r>
      <w:r w:rsidR="72519A60">
        <w:t xml:space="preserve">and available support </w:t>
      </w:r>
      <w:r w:rsidR="7C63154F">
        <w:t xml:space="preserve">(Bridgeman, 2025). </w:t>
      </w:r>
      <w:r w:rsidR="63EE6A30">
        <w:t>Promotion of this across school settings, aligns with Ryan &amp; Deci (20</w:t>
      </w:r>
      <w:r w:rsidR="3C6ADB69">
        <w:t xml:space="preserve">00) </w:t>
      </w:r>
      <w:r w:rsidR="63EE6A30">
        <w:t xml:space="preserve">Self-Determination theory </w:t>
      </w:r>
      <w:r w:rsidR="5E81A252">
        <w:t xml:space="preserve">which highlights the significance of competence, autonomy and relatedness in relation to greater motivation. Employment of IDPs and </w:t>
      </w:r>
      <w:r w:rsidR="73C4D89C">
        <w:t xml:space="preserve">learner voice in the ALN system </w:t>
      </w:r>
      <w:r w:rsidR="642E588C">
        <w:t xml:space="preserve">is considered to increase </w:t>
      </w:r>
      <w:r w:rsidR="0D37A020">
        <w:t>learners' autonomy</w:t>
      </w:r>
      <w:r w:rsidR="7A40DEBD">
        <w:t xml:space="preserve"> and connectedness,</w:t>
      </w:r>
      <w:r w:rsidR="1320E74B">
        <w:t xml:space="preserve"> as asserted by the framework. </w:t>
      </w:r>
      <w:r w:rsidR="0813F77B">
        <w:t>Corroborating this, meaningful</w:t>
      </w:r>
      <w:r w:rsidR="57D7F6EC">
        <w:t xml:space="preserve"> participation</w:t>
      </w:r>
      <w:r w:rsidR="2396C10C">
        <w:t xml:space="preserve"> has been linked</w:t>
      </w:r>
      <w:r w:rsidR="57D7F6EC">
        <w:t xml:space="preserve"> </w:t>
      </w:r>
      <w:r w:rsidR="56AEA395">
        <w:t>to</w:t>
      </w:r>
      <w:r w:rsidR="57D7F6EC">
        <w:t xml:space="preserve"> </w:t>
      </w:r>
      <w:r w:rsidR="0F9AB6E6">
        <w:t>positively impact</w:t>
      </w:r>
      <w:r w:rsidR="22EFBD03">
        <w:t xml:space="preserve"> learners </w:t>
      </w:r>
      <w:r w:rsidR="0F9AB6E6">
        <w:t xml:space="preserve">through increasing </w:t>
      </w:r>
      <w:r w:rsidR="3B0EC279">
        <w:t>sense of i</w:t>
      </w:r>
      <w:r w:rsidR="1D27C003">
        <w:t>nclusion</w:t>
      </w:r>
      <w:r w:rsidR="6CE7BC38">
        <w:t>, confidence and sense of belonging in the classroom</w:t>
      </w:r>
      <w:r w:rsidR="1D27C003">
        <w:t xml:space="preserve"> </w:t>
      </w:r>
      <w:r w:rsidR="39DEF401">
        <w:t xml:space="preserve">which facilitates stronger engagement during learning and classroom activities </w:t>
      </w:r>
      <w:r w:rsidR="1D27C003">
        <w:t>(</w:t>
      </w:r>
      <w:r w:rsidR="1109A4C9">
        <w:t xml:space="preserve">Conner et al., 2022; </w:t>
      </w:r>
      <w:r w:rsidR="025E691D">
        <w:t>Messiou et al., 2024</w:t>
      </w:r>
      <w:r w:rsidR="4ADF190A">
        <w:t>;</w:t>
      </w:r>
      <w:r w:rsidR="393A6DB3">
        <w:t xml:space="preserve"> Mitra &amp; Serriere, 2012</w:t>
      </w:r>
      <w:r w:rsidR="025E691D">
        <w:t xml:space="preserve">). </w:t>
      </w:r>
    </w:p>
    <w:p w14:paraId="500F43F8" w14:textId="3732FB41" w:rsidR="2E5527ED" w:rsidRDefault="43ACE64A" w:rsidP="0FEBF97B">
      <w:pPr>
        <w:spacing w:line="480" w:lineRule="auto"/>
        <w:ind w:firstLine="720"/>
      </w:pPr>
      <w:r>
        <w:t>In addition, the ALN principle of collaboration reinforc</w:t>
      </w:r>
      <w:r w:rsidR="4EC59DC8">
        <w:t xml:space="preserve">es parents' </w:t>
      </w:r>
      <w:r>
        <w:t>sense of control</w:t>
      </w:r>
      <w:r w:rsidR="2566973E">
        <w:t xml:space="preserve"> and involvement</w:t>
      </w:r>
      <w:r w:rsidR="1AFE76FF">
        <w:t xml:space="preserve"> over their child’s support during learning</w:t>
      </w:r>
      <w:r w:rsidR="74469BE3">
        <w:t>, highlighting the significance of parent and pupil involvement</w:t>
      </w:r>
      <w:r w:rsidR="1AFE76FF">
        <w:t xml:space="preserve"> (Bridgeman, 2025). </w:t>
      </w:r>
      <w:r w:rsidR="0BA8D709">
        <w:t xml:space="preserve">Evidence has showcased </w:t>
      </w:r>
      <w:r w:rsidR="4CADF70D">
        <w:t xml:space="preserve">that </w:t>
      </w:r>
      <w:r w:rsidR="7EB08C04">
        <w:t>such</w:t>
      </w:r>
      <w:r w:rsidR="4CADF70D">
        <w:t xml:space="preserve"> involvement </w:t>
      </w:r>
      <w:r w:rsidR="64DE81A0">
        <w:t xml:space="preserve">has </w:t>
      </w:r>
      <w:r w:rsidR="4CADF70D">
        <w:t>positively impact</w:t>
      </w:r>
      <w:r w:rsidR="01FD7035">
        <w:t>ed and strengthened</w:t>
      </w:r>
      <w:r w:rsidR="6EC0BC33">
        <w:t xml:space="preserve"> </w:t>
      </w:r>
      <w:r w:rsidR="0BA8D709">
        <w:t xml:space="preserve">relationships between parents </w:t>
      </w:r>
      <w:r w:rsidR="6C64EA12">
        <w:t>and</w:t>
      </w:r>
      <w:r w:rsidR="0BA8D709">
        <w:t xml:space="preserve"> schools through</w:t>
      </w:r>
      <w:r w:rsidR="4D16FA62">
        <w:t xml:space="preserve"> ALN</w:t>
      </w:r>
      <w:r w:rsidR="0BA8D709">
        <w:t xml:space="preserve"> person-centred approaches</w:t>
      </w:r>
      <w:r w:rsidR="1EF4DDEF">
        <w:t xml:space="preserve"> and family engagement officers</w:t>
      </w:r>
      <w:r w:rsidR="0BA8D709">
        <w:t xml:space="preserve">, </w:t>
      </w:r>
      <w:r w:rsidR="598EF475">
        <w:t>ensuring</w:t>
      </w:r>
      <w:r w:rsidR="2CC75F08">
        <w:t xml:space="preserve"> </w:t>
      </w:r>
      <w:r w:rsidR="472D0245">
        <w:t>learners</w:t>
      </w:r>
      <w:r w:rsidR="2CC75F08">
        <w:t xml:space="preserve"> priorities</w:t>
      </w:r>
      <w:r w:rsidR="2C3DFBFD">
        <w:t>, needs and goals</w:t>
      </w:r>
      <w:r w:rsidR="2CC75F08">
        <w:t xml:space="preserve"> are being supported</w:t>
      </w:r>
      <w:r w:rsidR="1D867DCB">
        <w:t xml:space="preserve"> holistically and</w:t>
      </w:r>
      <w:r w:rsidR="2CC75F08">
        <w:t xml:space="preserve"> </w:t>
      </w:r>
      <w:r w:rsidR="33BAEA38">
        <w:t>consistently</w:t>
      </w:r>
      <w:r w:rsidR="4056C11C">
        <w:t xml:space="preserve"> </w:t>
      </w:r>
      <w:r w:rsidR="02EBF858">
        <w:t>across</w:t>
      </w:r>
      <w:r w:rsidR="4056C11C">
        <w:t xml:space="preserve"> </w:t>
      </w:r>
      <w:r w:rsidR="4056C11C">
        <w:lastRenderedPageBreak/>
        <w:t>classroo</w:t>
      </w:r>
      <w:r w:rsidR="2E1EBBCA">
        <w:t>ms</w:t>
      </w:r>
      <w:r w:rsidR="4056C11C">
        <w:t xml:space="preserve"> and at home</w:t>
      </w:r>
      <w:r w:rsidR="274F0194">
        <w:t xml:space="preserve"> through effective partnership working</w:t>
      </w:r>
      <w:r w:rsidR="4056C11C">
        <w:t xml:space="preserve"> (Conn et al., 2024; Estyn, 2023). </w:t>
      </w:r>
      <w:r w:rsidR="5BE7AEE6">
        <w:t xml:space="preserve">The evidence and systems emphasis of family and classroom collaboration </w:t>
      </w:r>
      <w:r w:rsidR="09988EA9">
        <w:t>reflect</w:t>
      </w:r>
      <w:r w:rsidR="5BE7AEE6">
        <w:t xml:space="preserve"> </w:t>
      </w:r>
      <w:r w:rsidR="76A73CAF">
        <w:t>Bronfenbrenner's</w:t>
      </w:r>
      <w:r w:rsidR="5B453BBA">
        <w:t xml:space="preserve"> (1992) Ecological Theory</w:t>
      </w:r>
      <w:r w:rsidR="61F364ED">
        <w:t xml:space="preserve">, </w:t>
      </w:r>
      <w:r w:rsidR="0657AFD4">
        <w:t xml:space="preserve">indicating that child development is </w:t>
      </w:r>
      <w:r w:rsidR="1440B4E1">
        <w:t>influenced by</w:t>
      </w:r>
      <w:r w:rsidR="682082BE">
        <w:t xml:space="preserve"> interconnected environmental support systems, particularly home (family) and classrooms (staff and peers) as immediate </w:t>
      </w:r>
      <w:r w:rsidR="29F85E97">
        <w:t>microsystems. In correspondence to the framework,</w:t>
      </w:r>
      <w:r w:rsidR="4D2FE121">
        <w:t xml:space="preserve"> improved connection </w:t>
      </w:r>
      <w:r w:rsidR="08B795B3">
        <w:t>is highlighted to positively impact learners, with c</w:t>
      </w:r>
      <w:r w:rsidR="3A968C33">
        <w:t>onsistent and proactive support</w:t>
      </w:r>
      <w:r w:rsidR="104C1227">
        <w:t xml:space="preserve"> being </w:t>
      </w:r>
      <w:r w:rsidR="7AB835BA">
        <w:t>critical in promoting learner progress</w:t>
      </w:r>
      <w:r w:rsidR="24FADCD4">
        <w:t>, positive classroom</w:t>
      </w:r>
      <w:r w:rsidR="0AC67546">
        <w:t xml:space="preserve"> </w:t>
      </w:r>
      <w:r w:rsidR="0876A929">
        <w:t>behaviour and</w:t>
      </w:r>
      <w:r w:rsidR="54A1C0A3">
        <w:t xml:space="preserve"> attendance, key factor</w:t>
      </w:r>
      <w:r w:rsidR="49EA5BAA">
        <w:t>s</w:t>
      </w:r>
      <w:r w:rsidR="54A1C0A3">
        <w:t xml:space="preserve"> for long-term educational engagement </w:t>
      </w:r>
      <w:r w:rsidR="24FADCD4">
        <w:t>(</w:t>
      </w:r>
      <w:r w:rsidR="1AF31BEE">
        <w:t>Bar</w:t>
      </w:r>
      <w:r w:rsidR="1099F60F">
        <w:t xml:space="preserve">nard, 2004; </w:t>
      </w:r>
      <w:r w:rsidR="24FADCD4">
        <w:t>Buchanan &amp; Clark, 201</w:t>
      </w:r>
      <w:r w:rsidR="2A251699">
        <w:t>7</w:t>
      </w:r>
      <w:r w:rsidR="24FADCD4">
        <w:t xml:space="preserve">). </w:t>
      </w:r>
    </w:p>
    <w:p w14:paraId="1F6F496D" w14:textId="0BD530B1" w:rsidR="2E5527ED" w:rsidRDefault="62E1F39C" w:rsidP="0FEBF97B">
      <w:pPr>
        <w:spacing w:line="480" w:lineRule="auto"/>
        <w:ind w:firstLine="720"/>
      </w:pPr>
      <w:r>
        <w:t xml:space="preserve">Across Welsh classrooms, ALN approaches have </w:t>
      </w:r>
      <w:r w:rsidR="5BC04194">
        <w:t>also provided significant benefits for</w:t>
      </w:r>
      <w:r>
        <w:t xml:space="preserve"> staff</w:t>
      </w:r>
      <w:r w:rsidR="698C11F3">
        <w:t xml:space="preserve"> such as reinforcing greater competence</w:t>
      </w:r>
      <w:r w:rsidR="3D9964AB">
        <w:t xml:space="preserve"> across their roles</w:t>
      </w:r>
      <w:r w:rsidR="0519B801">
        <w:t xml:space="preserve"> </w:t>
      </w:r>
      <w:r w:rsidR="33955006">
        <w:t xml:space="preserve">and </w:t>
      </w:r>
      <w:r w:rsidR="0519B801">
        <w:t>capacity</w:t>
      </w:r>
      <w:r>
        <w:t xml:space="preserve"> to better adapt teaching</w:t>
      </w:r>
      <w:r w:rsidR="682284AF">
        <w:t>, enhanc</w:t>
      </w:r>
      <w:r w:rsidR="425C4E0C">
        <w:t>ing</w:t>
      </w:r>
      <w:r w:rsidR="682284AF">
        <w:t xml:space="preserve"> pedagogical skills</w:t>
      </w:r>
      <w:r w:rsidR="0E4DF9D0">
        <w:t xml:space="preserve"> (Newton et al., 2025). </w:t>
      </w:r>
      <w:r w:rsidR="3DB0E95B">
        <w:t xml:space="preserve">These developments positively impact Welsh classrooms through contributing to greater job satisfaction for staff, promotion of inclusive classroom practice and </w:t>
      </w:r>
      <w:r w:rsidR="568E7AEC">
        <w:t>therefore, foster more supportive</w:t>
      </w:r>
      <w:r w:rsidR="69F84607">
        <w:t xml:space="preserve">, high quality </w:t>
      </w:r>
      <w:r w:rsidR="568E7AEC">
        <w:t>learning environment for learners</w:t>
      </w:r>
      <w:r w:rsidR="1E077CF6">
        <w:t xml:space="preserve"> (Nwoko et al., 2023). </w:t>
      </w:r>
      <w:r w:rsidR="02FC91B9">
        <w:t xml:space="preserve">This in turn can support healthy teacher-learner relationships, </w:t>
      </w:r>
      <w:r w:rsidR="096F8422">
        <w:t xml:space="preserve">enhance learner well-being which encourages </w:t>
      </w:r>
      <w:r w:rsidR="6918517D">
        <w:t>greater learning participation and progression as pupils are better supported to achieve within an inclusive setting (Nwoko et al., 2023</w:t>
      </w:r>
      <w:r w:rsidR="09FEF1C8">
        <w:t xml:space="preserve">; Ramberg et al., 2019). </w:t>
      </w:r>
    </w:p>
    <w:p w14:paraId="78CCD57C" w14:textId="23D08D40" w:rsidR="01E94485" w:rsidRDefault="64F597E7" w:rsidP="0FEBF97B">
      <w:pPr>
        <w:spacing w:line="480" w:lineRule="auto"/>
        <w:ind w:firstLine="720"/>
      </w:pPr>
      <w:r>
        <w:t xml:space="preserve">Moreover, </w:t>
      </w:r>
      <w:r w:rsidR="1BC72F8E">
        <w:t>Welsh Curriculum</w:t>
      </w:r>
      <w:r w:rsidR="753A5729">
        <w:t xml:space="preserve"> emphasis on</w:t>
      </w:r>
      <w:r w:rsidR="1BC72F8E">
        <w:t xml:space="preserve"> </w:t>
      </w:r>
      <w:r>
        <w:t>holistic d</w:t>
      </w:r>
      <w:r w:rsidR="51C33908">
        <w:t>evelopment</w:t>
      </w:r>
      <w:r w:rsidR="4BA672B9">
        <w:t xml:space="preserve">, has been emphasised as </w:t>
      </w:r>
      <w:r w:rsidR="2E70AA8B">
        <w:t xml:space="preserve">a positive impact for senior leaders, Additional Learning Needs Coordinators (ALNCos), TA’s, heads of </w:t>
      </w:r>
      <w:r w:rsidR="1574172B">
        <w:t>faculty and practitioners during working</w:t>
      </w:r>
      <w:r w:rsidR="0B0F6643">
        <w:t>,</w:t>
      </w:r>
      <w:r w:rsidR="3FF3E07E">
        <w:t xml:space="preserve"> strengthening understanding of learners beyond their educational attainment, allowing </w:t>
      </w:r>
      <w:r w:rsidR="60930122">
        <w:t>more equitable decisions to be made (Newton et al., 2025).</w:t>
      </w:r>
      <w:r w:rsidR="0B0F6643">
        <w:t xml:space="preserve"> </w:t>
      </w:r>
      <w:r w:rsidR="72125499">
        <w:t>This has c</w:t>
      </w:r>
      <w:r w:rsidR="3DEA2656">
        <w:t>ontribute</w:t>
      </w:r>
      <w:r w:rsidR="504DF72E">
        <w:t>d</w:t>
      </w:r>
      <w:r w:rsidR="3DEA2656">
        <w:t xml:space="preserve"> </w:t>
      </w:r>
      <w:r w:rsidR="58DA2B8E">
        <w:t>to improved alignment of approaches</w:t>
      </w:r>
      <w:r w:rsidR="7EC72EAB">
        <w:t xml:space="preserve"> and collaboration</w:t>
      </w:r>
      <w:r w:rsidR="53E7ABFC">
        <w:t xml:space="preserve"> </w:t>
      </w:r>
      <w:r w:rsidR="6332BBC5">
        <w:t xml:space="preserve">that </w:t>
      </w:r>
      <w:r w:rsidR="035C888F">
        <w:t xml:space="preserve">better </w:t>
      </w:r>
      <w:r w:rsidR="6332BBC5">
        <w:t>reflect</w:t>
      </w:r>
      <w:r w:rsidR="30072DFD">
        <w:t xml:space="preserve"> and meet diverse</w:t>
      </w:r>
      <w:r w:rsidR="6332BBC5">
        <w:t xml:space="preserve"> individual learner</w:t>
      </w:r>
      <w:r w:rsidR="62CC097A">
        <w:t xml:space="preserve"> needs and</w:t>
      </w:r>
      <w:r w:rsidR="382D51E1">
        <w:t xml:space="preserve"> support the curriculum design</w:t>
      </w:r>
      <w:r w:rsidR="741FFD70">
        <w:t xml:space="preserve">, ultimately, enhancing staff competence, well-being and role satisfaction </w:t>
      </w:r>
      <w:r w:rsidR="501ECE36">
        <w:t>(</w:t>
      </w:r>
      <w:r w:rsidR="3DCA93B2">
        <w:t>Aslan et al., 2026</w:t>
      </w:r>
      <w:r w:rsidR="035563BA">
        <w:t xml:space="preserve">; </w:t>
      </w:r>
      <w:r w:rsidR="035563BA" w:rsidRPr="0FEBF97B">
        <w:t xml:space="preserve">Zaimoğlu &amp; Dağtaş, 2025). </w:t>
      </w:r>
      <w:r w:rsidR="501ECE36" w:rsidRPr="0FEBF97B">
        <w:t xml:space="preserve"> </w:t>
      </w:r>
      <w:r w:rsidR="3DEA2656" w:rsidRPr="0FEBF97B">
        <w:t xml:space="preserve"> </w:t>
      </w:r>
    </w:p>
    <w:p w14:paraId="079E6685" w14:textId="49AF3117" w:rsidR="0E39158A" w:rsidRDefault="02CBD972" w:rsidP="0FEBF97B">
      <w:pPr>
        <w:spacing w:line="480" w:lineRule="auto"/>
        <w:ind w:firstLine="720"/>
      </w:pPr>
      <w:r w:rsidRPr="0FEBF97B">
        <w:lastRenderedPageBreak/>
        <w:t>W</w:t>
      </w:r>
      <w:r w:rsidR="37307106" w:rsidRPr="0FEBF97B">
        <w:t xml:space="preserve">hen the ALN system is adhered too, it is showcased that positive impacts can be provided across Welsh classrooms for learners and benefits parents as well as educational staff. An example of a case study </w:t>
      </w:r>
      <w:r w:rsidR="443789C3" w:rsidRPr="0FEBF97B">
        <w:t>in Wales includes Ysgol Hafod Lon, a specialist setting based in Gwynedd, specifically providing education for ALN learners aged betwee</w:t>
      </w:r>
      <w:r w:rsidR="16C4081C" w:rsidRPr="0FEBF97B">
        <w:t xml:space="preserve">n 3-19 years (Hulson-Jones et al., 2025). </w:t>
      </w:r>
      <w:r w:rsidR="566A29B5" w:rsidRPr="0FEBF97B">
        <w:t>The setting developed a whole-school approach to behaviour</w:t>
      </w:r>
      <w:r w:rsidR="75F31E69" w:rsidRPr="0FEBF97B">
        <w:t>, offer an</w:t>
      </w:r>
      <w:r w:rsidR="605BA4DF" w:rsidRPr="0FEBF97B">
        <w:t xml:space="preserve"> inclusive environment for each learner</w:t>
      </w:r>
      <w:r w:rsidR="2B57F8D6" w:rsidRPr="0FEBF97B">
        <w:t xml:space="preserve"> and application of individualised </w:t>
      </w:r>
      <w:r w:rsidR="6C45CA65" w:rsidRPr="0FEBF97B">
        <w:t>and action orientated support</w:t>
      </w:r>
      <w:r w:rsidR="1C6FEF1B" w:rsidRPr="0FEBF97B">
        <w:t xml:space="preserve"> that is created jointly with family and professionals</w:t>
      </w:r>
      <w:r w:rsidR="6C45CA65" w:rsidRPr="0FEBF97B">
        <w:t xml:space="preserve"> (Hulson-Jones et al., 2025). </w:t>
      </w:r>
      <w:r w:rsidR="651AC4C4" w:rsidRPr="0FEBF97B">
        <w:t xml:space="preserve">This means that the setting reinforces consistent collaboration with parents to promote strong collaboration and involvement, as well as </w:t>
      </w:r>
      <w:r w:rsidR="3FED0B94" w:rsidRPr="0FEBF97B">
        <w:t xml:space="preserve">encourage pupil voice to express opinions to shape classroom environments, adhering to the ALN system of </w:t>
      </w:r>
      <w:r w:rsidR="3919CED2" w:rsidRPr="0FEBF97B">
        <w:t xml:space="preserve">the </w:t>
      </w:r>
      <w:r w:rsidR="3FED0B94" w:rsidRPr="0FEBF97B">
        <w:t>Welsh C</w:t>
      </w:r>
      <w:r w:rsidR="0FD45493" w:rsidRPr="0FEBF97B">
        <w:t>urriculum.</w:t>
      </w:r>
      <w:r w:rsidR="2E616D20" w:rsidRPr="0FEBF97B">
        <w:t xml:space="preserve"> Actions reflect Rogers (</w:t>
      </w:r>
      <w:r w:rsidR="77F23290" w:rsidRPr="0FEBF97B">
        <w:t>1960) person centred theory in which learner voice and needs are a priority during</w:t>
      </w:r>
      <w:r w:rsidR="1F00473C" w:rsidRPr="0FEBF97B">
        <w:t xml:space="preserve"> support</w:t>
      </w:r>
      <w:r w:rsidR="77F23290" w:rsidRPr="0FEBF97B">
        <w:t xml:space="preserve"> </w:t>
      </w:r>
      <w:r w:rsidR="70FB5CE2" w:rsidRPr="0FEBF97B">
        <w:t>processes</w:t>
      </w:r>
      <w:r w:rsidR="269776D3" w:rsidRPr="0FEBF97B">
        <w:t xml:space="preserve">, as well as encouragement of autonomy and </w:t>
      </w:r>
      <w:r w:rsidR="08C827CC" w:rsidRPr="0FEBF97B">
        <w:t xml:space="preserve">active involvement of parents. </w:t>
      </w:r>
    </w:p>
    <w:p w14:paraId="6A8B4DBB" w14:textId="078161E6" w:rsidR="3DC25B5E" w:rsidRDefault="7B0CD1FA" w:rsidP="0FEBF97B">
      <w:pPr>
        <w:spacing w:line="480" w:lineRule="auto"/>
        <w:ind w:firstLine="720"/>
      </w:pPr>
      <w:r w:rsidRPr="0FEBF97B">
        <w:t xml:space="preserve">The case emphasised that such </w:t>
      </w:r>
      <w:r w:rsidR="149F1C23" w:rsidRPr="0FEBF97B">
        <w:t xml:space="preserve">consistent </w:t>
      </w:r>
      <w:r w:rsidRPr="0FEBF97B">
        <w:t xml:space="preserve">practice helped promote </w:t>
      </w:r>
      <w:r w:rsidR="68295C39" w:rsidRPr="0FEBF97B">
        <w:t xml:space="preserve">a </w:t>
      </w:r>
      <w:r w:rsidR="1684BF52" w:rsidRPr="0FEBF97B">
        <w:t>calmer</w:t>
      </w:r>
      <w:r w:rsidR="68295C39" w:rsidRPr="0FEBF97B">
        <w:t xml:space="preserve">, </w:t>
      </w:r>
      <w:r w:rsidR="4F5B27A2" w:rsidRPr="0FEBF97B">
        <w:t>courteous</w:t>
      </w:r>
      <w:r w:rsidR="68295C39" w:rsidRPr="0FEBF97B">
        <w:t xml:space="preserve"> and </w:t>
      </w:r>
      <w:r w:rsidR="4063999C" w:rsidRPr="0FEBF97B">
        <w:t>s</w:t>
      </w:r>
      <w:r w:rsidR="68295C39" w:rsidRPr="0FEBF97B">
        <w:t>upportive learning environment</w:t>
      </w:r>
      <w:r w:rsidR="276E0DB7" w:rsidRPr="0FEBF97B">
        <w:t>, reinforcing</w:t>
      </w:r>
      <w:r w:rsidR="632D566D" w:rsidRPr="0FEBF97B">
        <w:t xml:space="preserve"> improved </w:t>
      </w:r>
      <w:r w:rsidR="36A8F7DF" w:rsidRPr="0FEBF97B">
        <w:t>mood regulation</w:t>
      </w:r>
      <w:r w:rsidR="62E793F9" w:rsidRPr="0FEBF97B">
        <w:t xml:space="preserve"> for staff, </w:t>
      </w:r>
      <w:r w:rsidR="55D42D78" w:rsidRPr="0FEBF97B">
        <w:t xml:space="preserve">and improved </w:t>
      </w:r>
      <w:r w:rsidR="7EFAF4F3" w:rsidRPr="0FEBF97B">
        <w:t>learning engagement</w:t>
      </w:r>
      <w:r w:rsidR="0509C356" w:rsidRPr="0FEBF97B">
        <w:t xml:space="preserve"> for pupils.</w:t>
      </w:r>
      <w:r w:rsidR="7EFAF4F3" w:rsidRPr="0FEBF97B">
        <w:t xml:space="preserve"> </w:t>
      </w:r>
      <w:r w:rsidR="36C443D5" w:rsidRPr="0FEBF97B">
        <w:t>P</w:t>
      </w:r>
      <w:r w:rsidR="7EFAF4F3" w:rsidRPr="0FEBF97B">
        <w:t xml:space="preserve">arents reported greater involvement </w:t>
      </w:r>
      <w:r w:rsidR="5D922455" w:rsidRPr="0FEBF97B">
        <w:t xml:space="preserve">and </w:t>
      </w:r>
      <w:proofErr w:type="gramStart"/>
      <w:r w:rsidR="5D922455" w:rsidRPr="0FEBF97B">
        <w:t>as a consequence</w:t>
      </w:r>
      <w:proofErr w:type="gramEnd"/>
      <w:r w:rsidR="5D922455" w:rsidRPr="0FEBF97B">
        <w:t xml:space="preserve"> enhanced consistency between home and school environments in providing appropriate support (Hulson-Jones et al., 2025). </w:t>
      </w:r>
      <w:r w:rsidR="68E5C835" w:rsidRPr="0FEBF97B">
        <w:t xml:space="preserve">This in turn can enhance parent confidence and trust in educational settings, understand </w:t>
      </w:r>
      <w:r w:rsidR="08882EA4" w:rsidRPr="0FEBF97B">
        <w:t xml:space="preserve">academic expectations and </w:t>
      </w:r>
      <w:r w:rsidR="68E5C835" w:rsidRPr="0FEBF97B">
        <w:t>increas</w:t>
      </w:r>
      <w:r w:rsidR="556496A7" w:rsidRPr="0FEBF97B">
        <w:t xml:space="preserve">e parental </w:t>
      </w:r>
      <w:r w:rsidR="68E5C835" w:rsidRPr="0FEBF97B">
        <w:t>motivation</w:t>
      </w:r>
      <w:r w:rsidR="488E12EB" w:rsidRPr="0FEBF97B">
        <w:t xml:space="preserve"> to continue delivery of support at home</w:t>
      </w:r>
      <w:r w:rsidR="462260D7" w:rsidRPr="0FEBF97B">
        <w:t xml:space="preserve"> (</w:t>
      </w:r>
      <w:r w:rsidR="79F31CDB" w:rsidRPr="0FEBF97B">
        <w:t>Bormann et al., 202</w:t>
      </w:r>
      <w:r w:rsidR="5FCD3D5D" w:rsidRPr="0FEBF97B">
        <w:t>1</w:t>
      </w:r>
      <w:r w:rsidR="79F31CDB" w:rsidRPr="0FEBF97B">
        <w:t xml:space="preserve">; </w:t>
      </w:r>
      <w:r w:rsidR="42236F04" w:rsidRPr="0FEBF97B">
        <w:t>Delgado</w:t>
      </w:r>
      <w:r w:rsidR="4767B6E2" w:rsidRPr="0FEBF97B">
        <w:t>-</w:t>
      </w:r>
      <w:r w:rsidR="462260D7" w:rsidRPr="0FEBF97B">
        <w:t>Galindo et al., 2024</w:t>
      </w:r>
      <w:r w:rsidR="29F71EAD" w:rsidRPr="0FEBF97B">
        <w:t>; Otero-Mayer et al., 202</w:t>
      </w:r>
      <w:r w:rsidR="7A0D5C30" w:rsidRPr="0FEBF97B">
        <w:t>5</w:t>
      </w:r>
      <w:r w:rsidR="462260D7" w:rsidRPr="0FEBF97B">
        <w:t>).</w:t>
      </w:r>
      <w:r w:rsidR="68E5C835" w:rsidRPr="0FEBF97B">
        <w:t xml:space="preserve"> </w:t>
      </w:r>
      <w:r w:rsidR="5D922455" w:rsidRPr="0FEBF97B">
        <w:t>The study</w:t>
      </w:r>
      <w:r w:rsidR="73DB4012" w:rsidRPr="0FEBF97B">
        <w:t xml:space="preserve"> highlights the positive impacts associated </w:t>
      </w:r>
      <w:r w:rsidR="33F69FFC" w:rsidRPr="0FEBF97B">
        <w:t xml:space="preserve">with ALN in Welsh classrooms, when the system is adhered to appropriately and consistently. </w:t>
      </w:r>
    </w:p>
    <w:p w14:paraId="1461EAA5" w14:textId="1691A8F5" w:rsidR="5013B45E" w:rsidRDefault="5013B45E" w:rsidP="0FEBF97B">
      <w:pPr>
        <w:spacing w:line="480" w:lineRule="auto"/>
        <w:ind w:firstLine="720"/>
      </w:pPr>
    </w:p>
    <w:p w14:paraId="367C2693" w14:textId="4DA8067A" w:rsidR="616AC923" w:rsidRDefault="1B81B7EF" w:rsidP="0FEBF97B">
      <w:pPr>
        <w:spacing w:line="480" w:lineRule="auto"/>
        <w:rPr>
          <w:i/>
          <w:iCs/>
        </w:rPr>
      </w:pPr>
      <w:r w:rsidRPr="0FEBF97B">
        <w:rPr>
          <w:i/>
          <w:iCs/>
        </w:rPr>
        <w:lastRenderedPageBreak/>
        <w:t xml:space="preserve">Negative impacts </w:t>
      </w:r>
    </w:p>
    <w:p w14:paraId="13FD163E" w14:textId="6A630887" w:rsidR="5C38EEB5" w:rsidRDefault="06260637" w:rsidP="0FEBF97B">
      <w:pPr>
        <w:spacing w:line="480" w:lineRule="auto"/>
        <w:ind w:firstLine="720"/>
      </w:pPr>
      <w:r>
        <w:t>Although, ALN in Welsh classrooms have showcased benefits among learners, teachers</w:t>
      </w:r>
      <w:r w:rsidR="70A6D0B1">
        <w:t>, parents</w:t>
      </w:r>
      <w:r>
        <w:t xml:space="preserve"> and educational staff, </w:t>
      </w:r>
      <w:r w:rsidR="31638CFA">
        <w:t xml:space="preserve">the notion has adversely affected classroom dynamics. </w:t>
      </w:r>
      <w:r w:rsidR="4C6D4972">
        <w:t>Several t</w:t>
      </w:r>
      <w:r w:rsidR="31638CFA">
        <w:t xml:space="preserve">eachers, </w:t>
      </w:r>
      <w:r w:rsidR="443632F3">
        <w:t xml:space="preserve">senior leaders and practitioners </w:t>
      </w:r>
      <w:r w:rsidR="6EA1E91A">
        <w:t xml:space="preserve">have expressed concerns with regards to meeting the diverse needs of </w:t>
      </w:r>
      <w:proofErr w:type="gramStart"/>
      <w:r w:rsidR="6EA1E91A">
        <w:t>particular learner</w:t>
      </w:r>
      <w:proofErr w:type="gramEnd"/>
      <w:r w:rsidR="6EA1E91A">
        <w:t xml:space="preserve"> groups in classrooms</w:t>
      </w:r>
      <w:r w:rsidR="00E10B29">
        <w:t>, promotion of inclusion</w:t>
      </w:r>
      <w:r w:rsidR="758FF507">
        <w:t xml:space="preserve"> and </w:t>
      </w:r>
      <w:r w:rsidR="2B17C89E">
        <w:t xml:space="preserve">providing </w:t>
      </w:r>
      <w:r w:rsidR="758FF507">
        <w:t xml:space="preserve">equitable </w:t>
      </w:r>
      <w:r w:rsidR="08573346">
        <w:t>experiences and effective</w:t>
      </w:r>
      <w:r w:rsidR="17DB6645">
        <w:t xml:space="preserve"> support due to </w:t>
      </w:r>
      <w:r w:rsidR="57DEA303">
        <w:t>funding constraints (</w:t>
      </w:r>
      <w:r w:rsidR="0DF0217C">
        <w:t xml:space="preserve">Knight et al., 2025; </w:t>
      </w:r>
      <w:r w:rsidR="57DEA303">
        <w:t xml:space="preserve">Newton et al., 2025). </w:t>
      </w:r>
      <w:r w:rsidR="07BD18D4">
        <w:t xml:space="preserve">Such </w:t>
      </w:r>
      <w:r w:rsidR="794F6AF9">
        <w:t>financial</w:t>
      </w:r>
      <w:r w:rsidR="07BD18D4">
        <w:t xml:space="preserve"> limitations</w:t>
      </w:r>
      <w:r w:rsidR="51B96857">
        <w:t xml:space="preserve"> have been noted to</w:t>
      </w:r>
      <w:r w:rsidR="07BD18D4">
        <w:t xml:space="preserve"> </w:t>
      </w:r>
      <w:r w:rsidR="65C20D28">
        <w:t xml:space="preserve">hinder further training opportunities </w:t>
      </w:r>
      <w:r w:rsidR="7582854F">
        <w:t>which negatively impact staff such as teachers</w:t>
      </w:r>
      <w:r w:rsidR="3A2D44E1">
        <w:t xml:space="preserve">, </w:t>
      </w:r>
      <w:r w:rsidR="72827C23">
        <w:t>particularly</w:t>
      </w:r>
      <w:r w:rsidR="3A2D44E1">
        <w:t xml:space="preserve"> new qualified,</w:t>
      </w:r>
      <w:r w:rsidR="7582854F">
        <w:t xml:space="preserve"> in which some have acknowledged </w:t>
      </w:r>
      <w:r w:rsidR="1D2E0CE1">
        <w:t>inadequate expertise and competence in managing ALN behavioural challenges</w:t>
      </w:r>
      <w:r w:rsidR="266BC869">
        <w:t xml:space="preserve"> across Welsh classrooms</w:t>
      </w:r>
      <w:r w:rsidR="1D2E0CE1">
        <w:t>, as well as</w:t>
      </w:r>
      <w:r w:rsidR="020E627B">
        <w:t xml:space="preserve"> reduced resources to effectively implement the system (Duggan et al., 2022</w:t>
      </w:r>
      <w:r w:rsidR="4DC57D0C">
        <w:t xml:space="preserve">). </w:t>
      </w:r>
      <w:r w:rsidR="7E6038CB">
        <w:t>Such difficulties could further st</w:t>
      </w:r>
      <w:r w:rsidR="5D44B179">
        <w:t xml:space="preserve">rain staff, </w:t>
      </w:r>
      <w:r w:rsidR="61E13850">
        <w:t>increase emotional exhaustion</w:t>
      </w:r>
      <w:r w:rsidR="4E5809C1">
        <w:t>, reduce morale</w:t>
      </w:r>
      <w:r w:rsidR="61E13850">
        <w:t xml:space="preserve"> and diminis</w:t>
      </w:r>
      <w:r w:rsidR="705DA1EC">
        <w:t xml:space="preserve">h their </w:t>
      </w:r>
      <w:r w:rsidR="61E13850">
        <w:t xml:space="preserve">sense of purpose </w:t>
      </w:r>
      <w:r w:rsidR="3D65EA94">
        <w:t>and competence</w:t>
      </w:r>
      <w:r w:rsidR="4C53D41B">
        <w:t xml:space="preserve"> </w:t>
      </w:r>
      <w:r w:rsidR="08531E44">
        <w:t xml:space="preserve">to provide </w:t>
      </w:r>
      <w:r w:rsidR="4C53D41B">
        <w:t>tailored, inclusive ALN support (</w:t>
      </w:r>
      <w:r w:rsidR="7A9A2B2D">
        <w:t>O’shea &amp; Greenway, 202</w:t>
      </w:r>
      <w:r w:rsidR="160C2570">
        <w:t>6</w:t>
      </w:r>
      <w:r w:rsidR="3B81F58E">
        <w:t>; The Teacher’s Union, 2024</w:t>
      </w:r>
      <w:r w:rsidR="7A9A2B2D">
        <w:t xml:space="preserve">). </w:t>
      </w:r>
      <w:r w:rsidR="5929F0F2">
        <w:t>Experiences</w:t>
      </w:r>
      <w:r w:rsidR="135A0CF8">
        <w:t xml:space="preserve"> and evidence</w:t>
      </w:r>
      <w:r w:rsidR="5929F0F2">
        <w:t xml:space="preserve"> align with Maslach</w:t>
      </w:r>
      <w:r w:rsidR="095A9A91">
        <w:t xml:space="preserve"> &amp; Leiter (1999) </w:t>
      </w:r>
      <w:r w:rsidR="4D3B12E4">
        <w:t xml:space="preserve">teacher </w:t>
      </w:r>
      <w:r w:rsidR="7B2C8F80">
        <w:t xml:space="preserve">burnout theory, in </w:t>
      </w:r>
      <w:r w:rsidR="081B1DD9">
        <w:t xml:space="preserve">which issues arise </w:t>
      </w:r>
      <w:proofErr w:type="gramStart"/>
      <w:r w:rsidR="081B1DD9">
        <w:t>as a result of</w:t>
      </w:r>
      <w:proofErr w:type="gramEnd"/>
      <w:r w:rsidR="081B1DD9">
        <w:t xml:space="preserve"> workplace s</w:t>
      </w:r>
      <w:r w:rsidR="2E79CBF5">
        <w:t xml:space="preserve">tress, low personal accomplishment and </w:t>
      </w:r>
      <w:r w:rsidR="443428FF">
        <w:t>emotional fatigue</w:t>
      </w:r>
      <w:r w:rsidR="1FF5ECAC">
        <w:t xml:space="preserve"> and later</w:t>
      </w:r>
      <w:r w:rsidR="0E24DD22">
        <w:t xml:space="preserve"> govern reduced effort </w:t>
      </w:r>
      <w:r w:rsidR="62D6FFAC">
        <w:t>towards their teaching role</w:t>
      </w:r>
      <w:r w:rsidR="27B320E4">
        <w:t>, provision of support</w:t>
      </w:r>
      <w:r w:rsidR="62D6FFAC">
        <w:t xml:space="preserve"> and </w:t>
      </w:r>
      <w:r w:rsidR="0BF01C34">
        <w:t xml:space="preserve">greater </w:t>
      </w:r>
      <w:r w:rsidR="62D6FFAC">
        <w:t>utili</w:t>
      </w:r>
      <w:r w:rsidR="2E201E80">
        <w:t>sation of</w:t>
      </w:r>
      <w:r w:rsidR="62D6FFAC">
        <w:t xml:space="preserve"> less favourable behaviours to</w:t>
      </w:r>
      <w:r w:rsidR="31975EFB">
        <w:t xml:space="preserve">wards learners. </w:t>
      </w:r>
    </w:p>
    <w:p w14:paraId="40CE636B" w14:textId="149B2485" w:rsidR="31661F32" w:rsidRDefault="68C6039E" w:rsidP="0FEBF97B">
      <w:pPr>
        <w:spacing w:line="480" w:lineRule="auto"/>
        <w:ind w:firstLine="720"/>
      </w:pPr>
      <w:r>
        <w:t xml:space="preserve">Evidence has suggested that such difficulties and staff burnout are contributing factors to </w:t>
      </w:r>
      <w:r w:rsidR="00BACA98">
        <w:t xml:space="preserve">role turnover (O’shea &amp; Greenway, 2026). </w:t>
      </w:r>
      <w:r w:rsidR="6C132FF7">
        <w:t xml:space="preserve">Figures that substantiate this claim include findings from teacher surveys in which </w:t>
      </w:r>
      <w:r w:rsidR="620DA021">
        <w:t>a majority survey</w:t>
      </w:r>
      <w:r w:rsidR="7C87F463">
        <w:t>ed</w:t>
      </w:r>
      <w:r w:rsidR="620DA021">
        <w:t xml:space="preserve"> reported </w:t>
      </w:r>
      <w:r w:rsidR="05FA0E02">
        <w:t>dissatisfaction</w:t>
      </w:r>
      <w:r w:rsidR="620DA021">
        <w:t xml:space="preserve"> with the role in relation to the difficulties supporting learners with ALN, along with pressures but low support to </w:t>
      </w:r>
      <w:r w:rsidR="7E640D0B">
        <w:t xml:space="preserve">deliver </w:t>
      </w:r>
      <w:r w:rsidR="77FF57FF">
        <w:t>efficient support</w:t>
      </w:r>
      <w:r w:rsidR="3165031C">
        <w:t xml:space="preserve">, while 69% noted considerations of leaving the profession (The Teacher’s Union, 2024). </w:t>
      </w:r>
      <w:r w:rsidR="519528FB">
        <w:t xml:space="preserve">Staff burnout and </w:t>
      </w:r>
      <w:r w:rsidR="21BD0767">
        <w:t>absence is associated with job dissatisfaction, engagement</w:t>
      </w:r>
      <w:r w:rsidR="2EB89C35">
        <w:t xml:space="preserve">, </w:t>
      </w:r>
      <w:r w:rsidR="4B7D1F22">
        <w:t xml:space="preserve">poor </w:t>
      </w:r>
      <w:r w:rsidR="2EB89C35">
        <w:t xml:space="preserve">lesson flow </w:t>
      </w:r>
      <w:r w:rsidR="21BD0767">
        <w:t>and provision of proper care,</w:t>
      </w:r>
      <w:r w:rsidR="519528FB">
        <w:t xml:space="preserve"> </w:t>
      </w:r>
      <w:r w:rsidR="14DD7CC7">
        <w:t xml:space="preserve">further </w:t>
      </w:r>
      <w:r w:rsidR="453590A9">
        <w:lastRenderedPageBreak/>
        <w:t xml:space="preserve">contributing to negative </w:t>
      </w:r>
      <w:r w:rsidR="14DD7CC7">
        <w:t>consequence</w:t>
      </w:r>
      <w:r w:rsidR="0B8C7223">
        <w:t xml:space="preserve">s on </w:t>
      </w:r>
      <w:r w:rsidR="5BEAA1D9">
        <w:t>learners'</w:t>
      </w:r>
      <w:r w:rsidR="0B8C7223">
        <w:t xml:space="preserve"> </w:t>
      </w:r>
      <w:r w:rsidR="21CB3E31">
        <w:t>motivation</w:t>
      </w:r>
      <w:r w:rsidR="5FCE2349">
        <w:t>, academic progress</w:t>
      </w:r>
      <w:r w:rsidR="21CB3E31">
        <w:t xml:space="preserve"> and educational outcomes</w:t>
      </w:r>
      <w:r w:rsidR="4AD05FE5">
        <w:t xml:space="preserve"> during academic difficulties due to the inadequate support provided by staff</w:t>
      </w:r>
      <w:r w:rsidR="0EC51A28">
        <w:t xml:space="preserve"> </w:t>
      </w:r>
      <w:r w:rsidR="6C24408F">
        <w:t>(</w:t>
      </w:r>
      <w:r w:rsidR="1389D551">
        <w:t xml:space="preserve">Madigan et al., 2020; </w:t>
      </w:r>
      <w:r w:rsidR="6C24408F">
        <w:t xml:space="preserve">Yu et al., 2026). </w:t>
      </w:r>
      <w:r w:rsidR="79DD94C2">
        <w:t xml:space="preserve">Learner well-being in school is significantly linked to school achievement and health, therefore, indicating that such academic difficulties and reduced support provided to </w:t>
      </w:r>
      <w:r w:rsidR="1B4922C1">
        <w:t xml:space="preserve">competently </w:t>
      </w:r>
      <w:r w:rsidR="79DD94C2">
        <w:t>manage challenges can influe</w:t>
      </w:r>
      <w:r w:rsidR="25425A15">
        <w:t xml:space="preserve">nce unhappiness among students (Ramberg et al., </w:t>
      </w:r>
      <w:r w:rsidR="7E05CFDC">
        <w:t>2020</w:t>
      </w:r>
      <w:r w:rsidR="25425A15">
        <w:t xml:space="preserve">). </w:t>
      </w:r>
      <w:r w:rsidR="14CC8837">
        <w:t xml:space="preserve">Moreover, </w:t>
      </w:r>
      <w:r w:rsidR="573D3CD7">
        <w:t>teachers that express burnout are more likely to provide less emotional support and positive behaviour management of learners in classrooms</w:t>
      </w:r>
      <w:r w:rsidR="24D50ACA">
        <w:t xml:space="preserve"> (Oh &amp; Wolf, 2023)</w:t>
      </w:r>
      <w:r w:rsidR="6B957FD3">
        <w:t xml:space="preserve">.  </w:t>
      </w:r>
    </w:p>
    <w:p w14:paraId="26C44F95" w14:textId="5417C39E" w:rsidR="1F4561EB" w:rsidRDefault="43A210AB" w:rsidP="0FEBF97B">
      <w:pPr>
        <w:spacing w:line="480" w:lineRule="auto"/>
        <w:ind w:firstLine="720"/>
      </w:pPr>
      <w:r>
        <w:t>In addition, supporting individualised approaches to ALN learners in Welsh classrooms</w:t>
      </w:r>
      <w:r w:rsidR="47FAEB74">
        <w:t xml:space="preserve"> during teaching</w:t>
      </w:r>
      <w:r w:rsidR="1AB5AD44">
        <w:t xml:space="preserve">, </w:t>
      </w:r>
      <w:r w:rsidR="47FAEB74">
        <w:t xml:space="preserve">have been displayed as difficult due to </w:t>
      </w:r>
      <w:r w:rsidR="22E45C7A">
        <w:t xml:space="preserve">the reduction of teaching assistant roles and extra circular activities to </w:t>
      </w:r>
      <w:r w:rsidR="677FB7DA">
        <w:t xml:space="preserve">adequately </w:t>
      </w:r>
      <w:r w:rsidR="22E45C7A">
        <w:t>support ALN learning</w:t>
      </w:r>
      <w:r w:rsidR="0F8B03B8">
        <w:t>, as well as consistent observations to monitor progress,</w:t>
      </w:r>
      <w:r w:rsidR="22E45C7A">
        <w:t xml:space="preserve"> </w:t>
      </w:r>
      <w:proofErr w:type="gramStart"/>
      <w:r w:rsidR="22E45C7A">
        <w:t>as a result of</w:t>
      </w:r>
      <w:proofErr w:type="gramEnd"/>
      <w:r w:rsidR="22E45C7A">
        <w:t xml:space="preserve"> financial restrictions</w:t>
      </w:r>
      <w:r w:rsidR="119CC980">
        <w:t xml:space="preserve"> (Newton et al., 2025). </w:t>
      </w:r>
      <w:r w:rsidR="03D3D7B4">
        <w:t>For learners, this could negatively impact them through reducing their access to effective, personalised support which can contribute to reduced</w:t>
      </w:r>
      <w:r w:rsidR="70891FAE">
        <w:t xml:space="preserve"> learning</w:t>
      </w:r>
      <w:r w:rsidR="03D3D7B4">
        <w:t xml:space="preserve"> engagement</w:t>
      </w:r>
      <w:r w:rsidR="65EF20B8">
        <w:t xml:space="preserve"> and hinder academic progress</w:t>
      </w:r>
      <w:r w:rsidR="6E839B44">
        <w:t xml:space="preserve"> (Carew et al., 2020</w:t>
      </w:r>
      <w:r w:rsidR="54C4297B">
        <w:t>; Thomas et al., 2025</w:t>
      </w:r>
      <w:r w:rsidR="6E839B44">
        <w:t xml:space="preserve">). </w:t>
      </w:r>
    </w:p>
    <w:p w14:paraId="7C20BF7F" w14:textId="4944B2CD" w:rsidR="62BCB8B4" w:rsidRDefault="2EC9FC18" w:rsidP="0FEBF97B">
      <w:pPr>
        <w:spacing w:line="480" w:lineRule="auto"/>
        <w:ind w:firstLine="720"/>
      </w:pPr>
      <w:r>
        <w:t xml:space="preserve">Likewise, the responsibilities associated with the Curriculum for Wales as well as the requirements under ALN reforms, greater workload pressures have been </w:t>
      </w:r>
      <w:r w:rsidR="011F9CB6">
        <w:t xml:space="preserve">revealed by Welsh classroom staff, in particular ALNCos with regards to </w:t>
      </w:r>
      <w:r w:rsidR="4F92B621">
        <w:t>arranging and delivering person centred pra</w:t>
      </w:r>
      <w:r w:rsidR="799CDA67">
        <w:t>ctice meetings</w:t>
      </w:r>
      <w:r w:rsidR="753F05C1">
        <w:t xml:space="preserve"> and collaboration</w:t>
      </w:r>
      <w:r w:rsidR="3C26F304">
        <w:t xml:space="preserve"> procedures</w:t>
      </w:r>
      <w:r w:rsidR="799CDA67">
        <w:t xml:space="preserve"> (Bridgeman, 2025</w:t>
      </w:r>
      <w:r w:rsidR="5AD8BD4D">
        <w:t>; Murphy et al., 2024</w:t>
      </w:r>
      <w:r w:rsidR="799CDA67">
        <w:t xml:space="preserve">). </w:t>
      </w:r>
      <w:r w:rsidR="558C2FFD">
        <w:t>The demands of the role in relation to A</w:t>
      </w:r>
      <w:r w:rsidR="65743E10">
        <w:t>L</w:t>
      </w:r>
      <w:r w:rsidR="558C2FFD">
        <w:t xml:space="preserve">N, have reported to </w:t>
      </w:r>
      <w:r w:rsidR="2743B491">
        <w:t>negatively</w:t>
      </w:r>
      <w:r w:rsidR="61FB504E">
        <w:t xml:space="preserve"> impact ALNCOs in Wales through </w:t>
      </w:r>
      <w:r w:rsidR="558C2FFD">
        <w:t>contribut</w:t>
      </w:r>
      <w:r w:rsidR="6B5629EE">
        <w:t>ing</w:t>
      </w:r>
      <w:r w:rsidR="558C2FFD">
        <w:t xml:space="preserve"> to feelings of frustration</w:t>
      </w:r>
      <w:r w:rsidR="607A3A75">
        <w:t xml:space="preserve">, distress and overload (Murphy et al., 2024). </w:t>
      </w:r>
      <w:r w:rsidR="39595FD4">
        <w:t>Such workplace burdens, particularly among</w:t>
      </w:r>
      <w:r w:rsidR="4A875109">
        <w:t xml:space="preserve"> schools, correlate with work life balance issues, adverse impacts on mental </w:t>
      </w:r>
      <w:r w:rsidR="20F339AA">
        <w:t xml:space="preserve">health and well-being and </w:t>
      </w:r>
      <w:r w:rsidR="47628E8F">
        <w:t xml:space="preserve">daily </w:t>
      </w:r>
      <w:r w:rsidR="20F339AA">
        <w:t>morale also</w:t>
      </w:r>
      <w:r w:rsidR="5B519D0E">
        <w:t xml:space="preserve"> on staff and senior leaders due to the difficulties with supporting ALN in the classroom</w:t>
      </w:r>
      <w:r w:rsidR="20F339AA">
        <w:t xml:space="preserve"> (The Teacher’s Union, 2024). </w:t>
      </w:r>
    </w:p>
    <w:p w14:paraId="6D766D07" w14:textId="4904D9D7" w:rsidR="5801A972" w:rsidRDefault="6ACBA713" w:rsidP="0FEBF97B">
      <w:pPr>
        <w:spacing w:line="480" w:lineRule="auto"/>
        <w:ind w:firstLine="720"/>
      </w:pPr>
      <w:r>
        <w:lastRenderedPageBreak/>
        <w:t xml:space="preserve">The greater responsibilities and pressures showcased among roles in Welsh classrooms, are also emphasised to negatively impact learners and parents. For example, </w:t>
      </w:r>
      <w:r w:rsidR="74936738">
        <w:t xml:space="preserve">across different </w:t>
      </w:r>
      <w:r w:rsidR="05FF2143">
        <w:t>survey</w:t>
      </w:r>
      <w:r w:rsidR="54834A36">
        <w:t>s</w:t>
      </w:r>
      <w:r w:rsidR="05FF2143">
        <w:t xml:space="preserve">, parents </w:t>
      </w:r>
      <w:r w:rsidR="2CC4E784">
        <w:t xml:space="preserve">have </w:t>
      </w:r>
      <w:r w:rsidR="05FF2143">
        <w:t>expressed frustration</w:t>
      </w:r>
      <w:r w:rsidR="7FEF1FFF">
        <w:t xml:space="preserve"> </w:t>
      </w:r>
      <w:r w:rsidR="05FF2143">
        <w:t xml:space="preserve">that </w:t>
      </w:r>
      <w:r w:rsidR="3577FF73">
        <w:t>school staff had not provided the necessary individualised support that were outlined in the</w:t>
      </w:r>
      <w:r w:rsidR="36D2431E">
        <w:t xml:space="preserve">ir </w:t>
      </w:r>
      <w:r w:rsidR="3577FF73">
        <w:t>child’s individual development plan</w:t>
      </w:r>
      <w:r w:rsidR="1BC04753">
        <w:t>, reduced</w:t>
      </w:r>
      <w:r w:rsidR="20810B26">
        <w:t xml:space="preserve"> adjustments</w:t>
      </w:r>
      <w:r w:rsidR="1BC04753">
        <w:t xml:space="preserve"> </w:t>
      </w:r>
      <w:r w:rsidR="66250AE4">
        <w:t xml:space="preserve">during observations as well as a lack of meaningful involvement </w:t>
      </w:r>
      <w:r w:rsidR="0D287B2E">
        <w:t>during the process</w:t>
      </w:r>
      <w:r w:rsidR="7E0811DF">
        <w:t xml:space="preserve">, </w:t>
      </w:r>
      <w:r w:rsidR="471CCA1F">
        <w:t>contradicting key components of the ALN system and theoretical frameworks concerning person-centred approaches and significance of interconnected support systems</w:t>
      </w:r>
      <w:r w:rsidR="0D287B2E">
        <w:t xml:space="preserve"> </w:t>
      </w:r>
      <w:r w:rsidR="66250AE4">
        <w:t>(Bridgem</w:t>
      </w:r>
      <w:r w:rsidR="309EE3FB">
        <w:t>an, 2025</w:t>
      </w:r>
      <w:r w:rsidR="11221DED">
        <w:t>; Estyn, 2023</w:t>
      </w:r>
      <w:r w:rsidR="309EE3FB">
        <w:t>)</w:t>
      </w:r>
      <w:r w:rsidR="77C40E2B">
        <w:t xml:space="preserve">. </w:t>
      </w:r>
      <w:r w:rsidR="125E95E7">
        <w:t>Parents are likely to be negatively impacted during experiences</w:t>
      </w:r>
      <w:r w:rsidR="384F29AD">
        <w:t xml:space="preserve"> with exclusion from processes of decisions related to ALN</w:t>
      </w:r>
      <w:r w:rsidR="125E95E7">
        <w:t xml:space="preserve">, contributing to reduced confidence in classrooms ability to </w:t>
      </w:r>
      <w:r w:rsidR="22622461">
        <w:t>support their child’s needs</w:t>
      </w:r>
      <w:r w:rsidR="117C15E6">
        <w:t xml:space="preserve"> (Ainscow, 2020</w:t>
      </w:r>
      <w:r w:rsidR="540E1A38">
        <w:t>; Saxton et al., 2025</w:t>
      </w:r>
      <w:r w:rsidR="117C15E6">
        <w:t xml:space="preserve">). </w:t>
      </w:r>
      <w:r w:rsidR="4B50B0E2">
        <w:t xml:space="preserve">Such experiences could also govern feelings of stress </w:t>
      </w:r>
      <w:r w:rsidR="2C6F6894">
        <w:t xml:space="preserve">for parents </w:t>
      </w:r>
      <w:r w:rsidR="4B50B0E2">
        <w:t>and reduced trust amongst classroom settings, hindering school-home relationships</w:t>
      </w:r>
      <w:r w:rsidR="1546426A">
        <w:t xml:space="preserve"> if plans are not collaborated effectively </w:t>
      </w:r>
      <w:r w:rsidR="6D30A95B">
        <w:t xml:space="preserve">(Saxton et al., 2025). </w:t>
      </w:r>
    </w:p>
    <w:p w14:paraId="51A17E73" w14:textId="38CA09ED" w:rsidR="1B729FE1" w:rsidRDefault="3519051C" w:rsidP="0FEBF97B">
      <w:pPr>
        <w:spacing w:line="480" w:lineRule="auto"/>
        <w:ind w:firstLine="720"/>
      </w:pPr>
      <w:r>
        <w:t>Likewise, a similar recent case study</w:t>
      </w:r>
      <w:r w:rsidR="6008EC7B">
        <w:t xml:space="preserve"> includes Sian Kinson, a mother who reported feeling</w:t>
      </w:r>
      <w:r w:rsidR="715CCEC7">
        <w:t xml:space="preserve"> like a failure, due to the difficulties involved in receiving ALN support for her son Niall (BBC News, 2022). Sian </w:t>
      </w:r>
      <w:r w:rsidR="78F162B0">
        <w:t>shared that she felt that her sons IDP was solely focused on attendance</w:t>
      </w:r>
      <w:r w:rsidR="5C77619C">
        <w:t xml:space="preserve"> as well as attempts to reintegrate Niall, meaning that he was not </w:t>
      </w:r>
      <w:r w:rsidR="36E2ED78">
        <w:t xml:space="preserve">always </w:t>
      </w:r>
      <w:r w:rsidR="5C77619C">
        <w:t>fully included in mainstream classroom environments</w:t>
      </w:r>
      <w:r w:rsidR="691226EA">
        <w:t xml:space="preserve"> and instead </w:t>
      </w:r>
      <w:r w:rsidR="3549FDAD">
        <w:t>separated</w:t>
      </w:r>
      <w:r w:rsidR="691226EA">
        <w:t xml:space="preserve"> rather than adapting classroom environments to meet his needs (BBC News, 2022). </w:t>
      </w:r>
      <w:r w:rsidR="50F9C055">
        <w:t xml:space="preserve">Thereby, the case is inconsistent with learner centred approaches outlined in </w:t>
      </w:r>
      <w:r w:rsidR="78D4131B">
        <w:t>Curriculum</w:t>
      </w:r>
      <w:r w:rsidR="50F9C055">
        <w:t xml:space="preserve"> for Wales ALN guidance</w:t>
      </w:r>
      <w:r w:rsidR="6F355E70">
        <w:t xml:space="preserve"> and theoretical frameworks concerning autonomy and connectedness</w:t>
      </w:r>
      <w:r w:rsidR="50F9C055">
        <w:t xml:space="preserve">, limiting meaningful participation </w:t>
      </w:r>
      <w:r w:rsidR="0E3B6647">
        <w:t>and reinforcing exclusion rather than inclusion within the classroom for the learner</w:t>
      </w:r>
      <w:r w:rsidR="7573B8D5">
        <w:t xml:space="preserve"> (Welsh Government, 2024). </w:t>
      </w:r>
    </w:p>
    <w:p w14:paraId="7DA6CBA7" w14:textId="5160F100" w:rsidR="1B729FE1" w:rsidRDefault="7E3BD30B" w:rsidP="0FEBF97B">
      <w:pPr>
        <w:spacing w:line="480" w:lineRule="auto"/>
        <w:ind w:firstLine="720"/>
      </w:pPr>
      <w:r>
        <w:t>S</w:t>
      </w:r>
      <w:r w:rsidR="18643722">
        <w:t xml:space="preserve">ian </w:t>
      </w:r>
      <w:r>
        <w:t xml:space="preserve">also noted concerns and difficulties related to receiving timely ALN support for her son, waiting up to 26 months for assessments as well as </w:t>
      </w:r>
      <w:r w:rsidR="115BEA81">
        <w:t>consistently requesting</w:t>
      </w:r>
      <w:r w:rsidR="7C78D78E">
        <w:t xml:space="preserve"> </w:t>
      </w:r>
      <w:r w:rsidR="7C78D78E">
        <w:lastRenderedPageBreak/>
        <w:t xml:space="preserve">neurodevelopment appointments for Niall’s to later understand that </w:t>
      </w:r>
      <w:r w:rsidR="26988162">
        <w:t xml:space="preserve">diagnosis was often not made by </w:t>
      </w:r>
      <w:r w:rsidR="71B2E183">
        <w:t>the school (BBC News, 2022). This impacted Sian as a parent as such difficulties with ALN in the classroom, impacted her mental health</w:t>
      </w:r>
      <w:r w:rsidR="7CD5E581">
        <w:t xml:space="preserve"> and contributed to a low self-esteem in which she felt she was causing a harmful impact on her son’s academic </w:t>
      </w:r>
      <w:r w:rsidR="066CF33C">
        <w:t>performance</w:t>
      </w:r>
      <w:r w:rsidR="7CD5E581">
        <w:t xml:space="preserve"> and adult life due to pro</w:t>
      </w:r>
      <w:r w:rsidR="2FE16E6E">
        <w:t>longed diagnosis</w:t>
      </w:r>
      <w:r w:rsidR="268CE234">
        <w:t xml:space="preserve"> (BBC News, 2022). </w:t>
      </w:r>
      <w:r w:rsidR="2FE16E6E">
        <w:t xml:space="preserve"> </w:t>
      </w:r>
    </w:p>
    <w:p w14:paraId="5BF2050D" w14:textId="55208B7E" w:rsidR="23F3D468" w:rsidRDefault="7CCFFABC" w:rsidP="0FEBF97B">
      <w:pPr>
        <w:spacing w:line="480" w:lineRule="auto"/>
        <w:ind w:firstLine="720"/>
      </w:pPr>
      <w:r>
        <w:t>Sian Kinson also shared that she felt that the ALN system was too complicated to understand particularly due to her reduced experienc</w:t>
      </w:r>
      <w:r w:rsidR="61C149A3">
        <w:t xml:space="preserve">e with learning difficulties (BBC Wales, 2022). </w:t>
      </w:r>
      <w:r w:rsidR="14A936E2">
        <w:t>Similarly</w:t>
      </w:r>
      <w:r w:rsidR="00713A63">
        <w:t xml:space="preserve">, </w:t>
      </w:r>
      <w:r w:rsidR="7FD40EEB">
        <w:t xml:space="preserve">senior leaders, practitioners, local authorities and school settings have criticised vagueness of legal definitions </w:t>
      </w:r>
      <w:r w:rsidR="7A78270C">
        <w:t>and practical guidance</w:t>
      </w:r>
      <w:r w:rsidR="26689B5A">
        <w:t>, as well as acknowledgement of the challenges that parents and learners might encounter when attempting to grasp</w:t>
      </w:r>
      <w:r w:rsidR="650EBD0B">
        <w:t xml:space="preserve"> the system</w:t>
      </w:r>
      <w:r w:rsidR="7A78270C">
        <w:t xml:space="preserve"> (Estyn, 2023</w:t>
      </w:r>
      <w:r w:rsidR="5354629A">
        <w:t>; Newton et al., 2025</w:t>
      </w:r>
      <w:r w:rsidR="7A78270C">
        <w:t xml:space="preserve">). </w:t>
      </w:r>
      <w:r w:rsidR="7A7F1530">
        <w:t>Such complexity and ambiguity ca</w:t>
      </w:r>
      <w:r w:rsidR="42A5DE10">
        <w:t>n contribute negatively across Welsh classroom</w:t>
      </w:r>
      <w:r w:rsidR="2CED10B9">
        <w:t>s, triggering inconsistent understanding and application</w:t>
      </w:r>
      <w:r w:rsidR="6D893298">
        <w:t xml:space="preserve"> of support for ALN pupils</w:t>
      </w:r>
      <w:r w:rsidR="6A035F16">
        <w:t xml:space="preserve"> due to uncertainty regarding terms and provision</w:t>
      </w:r>
      <w:r w:rsidR="6D893298">
        <w:t xml:space="preserve"> (Estyn, 2023). </w:t>
      </w:r>
      <w:r w:rsidR="08C4EC00">
        <w:t>Across Welsh classrooms, this can negatively impact learners as such confusion</w:t>
      </w:r>
      <w:r w:rsidR="291870C9">
        <w:t xml:space="preserve"> could result with unsuitable</w:t>
      </w:r>
      <w:r w:rsidR="47489921">
        <w:t xml:space="preserve"> and </w:t>
      </w:r>
      <w:r w:rsidR="2044AE80">
        <w:t xml:space="preserve">less </w:t>
      </w:r>
      <w:r w:rsidR="47489921">
        <w:t>punctual</w:t>
      </w:r>
      <w:r w:rsidR="291870C9">
        <w:t xml:space="preserve"> support</w:t>
      </w:r>
      <w:r w:rsidR="7182ECB6">
        <w:t xml:space="preserve"> due to </w:t>
      </w:r>
      <w:r w:rsidR="2A123B04">
        <w:t>waiting on clarification on definitions (</w:t>
      </w:r>
      <w:r w:rsidR="226F4B2A">
        <w:t xml:space="preserve">Bridgeman et al., 2025; </w:t>
      </w:r>
      <w:r w:rsidR="2A123B04">
        <w:t>Estyn, 2023).</w:t>
      </w:r>
      <w:r w:rsidR="33A1F367">
        <w:t xml:space="preserve"> Consequently, inappropriate support </w:t>
      </w:r>
      <w:r w:rsidR="6207F4BE">
        <w:t xml:space="preserve">negatively impacts students' attainment and learning progress as emphasised across empirical studies </w:t>
      </w:r>
      <w:r w:rsidR="5292161B">
        <w:t xml:space="preserve">(Galindo et al., 2022; Thomas et al., 2025). </w:t>
      </w:r>
      <w:r w:rsidR="14BBE882">
        <w:t xml:space="preserve">In addition, such situations </w:t>
      </w:r>
      <w:r w:rsidR="4C451F9D">
        <w:t xml:space="preserve">including delays of relevant support </w:t>
      </w:r>
      <w:r w:rsidR="67D72000">
        <w:t>produce</w:t>
      </w:r>
      <w:r w:rsidR="6DF6B6E4">
        <w:t xml:space="preserve"> detrimental effects on </w:t>
      </w:r>
      <w:r w:rsidR="0751B1C1">
        <w:t xml:space="preserve">children’s </w:t>
      </w:r>
      <w:r w:rsidR="6DF6B6E4">
        <w:t xml:space="preserve">mental health and </w:t>
      </w:r>
      <w:r w:rsidR="384C8429">
        <w:t>produce emotional issues</w:t>
      </w:r>
      <w:r w:rsidR="59F7C6C0">
        <w:t>, as well as govern feelings of frustration and well-being impacts on parents when attempting to engage with the system and support their children</w:t>
      </w:r>
      <w:r w:rsidR="384C8429">
        <w:t xml:space="preserve"> (Thomas et al., 2025). </w:t>
      </w:r>
    </w:p>
    <w:p w14:paraId="7AA59231" w14:textId="0A013B09" w:rsidR="005A83ED" w:rsidRDefault="706A76CC" w:rsidP="0FEBF97B">
      <w:pPr>
        <w:spacing w:line="480" w:lineRule="auto"/>
        <w:ind w:firstLine="720"/>
      </w:pPr>
      <w:proofErr w:type="gramStart"/>
      <w:r>
        <w:t xml:space="preserve">On the subject </w:t>
      </w:r>
      <w:r w:rsidR="22DC46EB">
        <w:t>of reintegration</w:t>
      </w:r>
      <w:proofErr w:type="gramEnd"/>
      <w:r w:rsidR="22DC46EB">
        <w:t xml:space="preserve">, </w:t>
      </w:r>
      <w:r w:rsidR="2076F0A4">
        <w:t>findings have emphasised that classrooms do not always promote equity and inclusion</w:t>
      </w:r>
      <w:r w:rsidR="31FC086F">
        <w:t xml:space="preserve">, </w:t>
      </w:r>
      <w:r w:rsidR="0B4E4BC4">
        <w:t>inconsistent with the curriculum framework (Greenway et al., 2025). Although the system supports utilisation of small flexible g</w:t>
      </w:r>
      <w:r w:rsidR="1D1833C2">
        <w:t>roup ALN interventions such as nurturing groups or ALN teaching facilities, a large range of ALN</w:t>
      </w:r>
      <w:r w:rsidR="1D75460D">
        <w:t xml:space="preserve">COs, </w:t>
      </w:r>
      <w:r w:rsidR="1D75460D">
        <w:lastRenderedPageBreak/>
        <w:t xml:space="preserve">particularly among secondary schools have reported that ALN learners </w:t>
      </w:r>
      <w:r w:rsidR="74EF33C9">
        <w:t>spend a significant amount of time in these facilities or groups rather than the classroom environment (Greenway et al., 2025)</w:t>
      </w:r>
      <w:r w:rsidR="539F2526">
        <w:t>, likewise to the case of Niall.</w:t>
      </w:r>
      <w:r w:rsidR="74EF33C9">
        <w:t xml:space="preserve"> Not only does </w:t>
      </w:r>
      <w:r w:rsidR="68194536">
        <w:t xml:space="preserve">this not align with the </w:t>
      </w:r>
      <w:r w:rsidR="3D0626CA">
        <w:t>curriculum but</w:t>
      </w:r>
      <w:r w:rsidR="68194536">
        <w:t xml:space="preserve"> negatively impacts ALN learners as it reduces interaction opportunities with peers and other learners due to </w:t>
      </w:r>
      <w:r w:rsidR="308477EA">
        <w:t xml:space="preserve">increased time spent with TA’s or specialist staff. </w:t>
      </w:r>
      <w:proofErr w:type="gramStart"/>
      <w:r w:rsidR="308477EA">
        <w:t xml:space="preserve">As a </w:t>
      </w:r>
      <w:r w:rsidR="322D1409">
        <w:t>consequence</w:t>
      </w:r>
      <w:proofErr w:type="gramEnd"/>
      <w:r w:rsidR="322D1409">
        <w:t>,</w:t>
      </w:r>
      <w:r w:rsidR="308477EA">
        <w:t xml:space="preserve"> this c</w:t>
      </w:r>
      <w:r w:rsidR="2745BA3E">
        <w:t>ould further</w:t>
      </w:r>
      <w:r w:rsidR="4B1119BF">
        <w:t xml:space="preserve"> impact learners</w:t>
      </w:r>
      <w:r w:rsidR="6DA336AC">
        <w:t>,</w:t>
      </w:r>
      <w:r w:rsidR="4B1119BF">
        <w:t xml:space="preserve"> contributing to feelings of isolation, shame and mis</w:t>
      </w:r>
      <w:r w:rsidR="2A085692">
        <w:t>understood</w:t>
      </w:r>
      <w:r w:rsidR="059B1E2D">
        <w:t xml:space="preserve"> as well as hinder social relationship</w:t>
      </w:r>
      <w:r w:rsidR="70F4E649">
        <w:t>s</w:t>
      </w:r>
      <w:r w:rsidR="059B1E2D">
        <w:t xml:space="preserve"> and skill development (</w:t>
      </w:r>
      <w:r w:rsidR="45344799">
        <w:t xml:space="preserve">Carmona &amp; Montanero, 2025; </w:t>
      </w:r>
      <w:r w:rsidR="059B1E2D">
        <w:t>Garrote et al., 2017).</w:t>
      </w:r>
      <w:r w:rsidR="19F01E7D">
        <w:t xml:space="preserve"> </w:t>
      </w:r>
      <w:r w:rsidR="2A085692">
        <w:t xml:space="preserve">Additional evidence </w:t>
      </w:r>
      <w:r w:rsidR="4B3F6C43">
        <w:t xml:space="preserve">has showcased that although such groups can reinforce satisfaction among some learners, the reduced movement between groups and </w:t>
      </w:r>
      <w:r w:rsidR="06ACB01C">
        <w:t>facilities can</w:t>
      </w:r>
      <w:r w:rsidR="4B3F6C43">
        <w:t xml:space="preserve"> faci</w:t>
      </w:r>
      <w:r w:rsidR="7F4F5F9F">
        <w:t>litate the development of negative identities for some ALN pupils</w:t>
      </w:r>
      <w:r w:rsidR="3A35F86E">
        <w:t xml:space="preserve"> due to marginalised practice</w:t>
      </w:r>
      <w:r w:rsidR="7F4F5F9F">
        <w:t xml:space="preserve"> (Conn et al., 2024). </w:t>
      </w:r>
    </w:p>
    <w:p w14:paraId="20853474" w14:textId="4EABDAD6" w:rsidR="355812CC" w:rsidRDefault="355812CC" w:rsidP="0FEBF97B">
      <w:pPr>
        <w:spacing w:line="480" w:lineRule="auto"/>
      </w:pPr>
    </w:p>
    <w:p w14:paraId="4832C508" w14:textId="590FF7F8" w:rsidR="74CA50A9" w:rsidRDefault="37C7FB9C" w:rsidP="0FEBF97B">
      <w:pPr>
        <w:spacing w:line="480" w:lineRule="auto"/>
        <w:rPr>
          <w:i/>
          <w:iCs/>
        </w:rPr>
      </w:pPr>
      <w:r w:rsidRPr="0FEBF97B">
        <w:rPr>
          <w:i/>
          <w:iCs/>
        </w:rPr>
        <w:t>Conclusion</w:t>
      </w:r>
      <w:r w:rsidR="3B29FD38" w:rsidRPr="0FEBF97B">
        <w:rPr>
          <w:i/>
          <w:iCs/>
        </w:rPr>
        <w:t xml:space="preserve"> </w:t>
      </w:r>
    </w:p>
    <w:p w14:paraId="69DE4C25" w14:textId="321D1C82" w:rsidR="74CA50A9" w:rsidRDefault="37C7FB9C" w:rsidP="0FEBF97B">
      <w:pPr>
        <w:spacing w:line="480" w:lineRule="auto"/>
        <w:ind w:firstLine="720"/>
      </w:pPr>
      <w:r>
        <w:t>It is evide</w:t>
      </w:r>
      <w:r w:rsidR="4DDD27A8">
        <w:t>nt</w:t>
      </w:r>
      <w:r>
        <w:t xml:space="preserve"> across case studies and findings, ALN across Welsh classrooms can provide benefits, particularly on some learners, parents and educational staff when the system is applied consistently with </w:t>
      </w:r>
      <w:r w:rsidR="15819B1B">
        <w:t>meaningful</w:t>
      </w:r>
      <w:r>
        <w:t xml:space="preserve"> collabor</w:t>
      </w:r>
      <w:r w:rsidR="33B83CD6">
        <w:t>ation</w:t>
      </w:r>
      <w:r w:rsidR="7B4A679D">
        <w:t xml:space="preserve">. However, it is evident that not all classroom environments adhere to the ALN system </w:t>
      </w:r>
      <w:r w:rsidR="18AF2AD0">
        <w:t>regularly</w:t>
      </w:r>
      <w:r w:rsidR="02C2339C">
        <w:t xml:space="preserve">, commonly attributed to financial and training </w:t>
      </w:r>
      <w:r w:rsidR="04C51714">
        <w:t>constraints as well as narrowed understanding with regards to framework terms and applications of pr</w:t>
      </w:r>
      <w:r w:rsidR="330F7B3F">
        <w:t xml:space="preserve">ovision. Such circumstances </w:t>
      </w:r>
      <w:r w:rsidR="7E25DDE4">
        <w:t>direct negative impacts on staff, particularly contributing to greater stress, job dissatisfaction with greater risks of burnout and role turnover. More</w:t>
      </w:r>
      <w:r w:rsidR="408C6E65">
        <w:t>over, such experiences can negatively impact learners</w:t>
      </w:r>
      <w:r w:rsidR="5B686A10">
        <w:t xml:space="preserve"> through directing</w:t>
      </w:r>
      <w:r w:rsidR="408C6E65">
        <w:t xml:space="preserve"> lower attainment and </w:t>
      </w:r>
      <w:r w:rsidR="7C6578C7">
        <w:t xml:space="preserve">poor </w:t>
      </w:r>
      <w:r w:rsidR="408C6E65">
        <w:t>learning progress due to reduced consistent support, particularly learners with ALN that require further personal</w:t>
      </w:r>
      <w:r w:rsidR="68CA3CA3">
        <w:t xml:space="preserve">ised assistance. Parents mental health can also be negatively impacted, hindering relationships between classrooms </w:t>
      </w:r>
      <w:r w:rsidR="68CA3CA3">
        <w:lastRenderedPageBreak/>
        <w:t>and home with diminished trust, which in turn can also impac</w:t>
      </w:r>
      <w:r w:rsidR="4EC7CAEE">
        <w:t xml:space="preserve">t the level of consistency of an ALN learners' provision of support. </w:t>
      </w:r>
    </w:p>
    <w:p w14:paraId="3341073E" w14:textId="09AC6A39" w:rsidR="355812CC" w:rsidRDefault="355812CC"/>
    <w:p w14:paraId="2BBAC756" w14:textId="3C772BDB" w:rsidR="5013B45E" w:rsidRDefault="5013B45E"/>
    <w:p w14:paraId="6BF1E47D" w14:textId="09844928" w:rsidR="6ACFD7B0" w:rsidRDefault="6ACFD7B0"/>
    <w:p w14:paraId="34203B6A" w14:textId="0104183C" w:rsidR="6ACFD7B0" w:rsidRDefault="6ACFD7B0"/>
    <w:p w14:paraId="20A87953" w14:textId="790CC104" w:rsidR="6ACFD7B0" w:rsidRDefault="6ACFD7B0"/>
    <w:p w14:paraId="1669EEC8" w14:textId="217A15F5" w:rsidR="6ACFD7B0" w:rsidRDefault="6ACFD7B0"/>
    <w:p w14:paraId="7235296C" w14:textId="6C0FF746" w:rsidR="6ACFD7B0" w:rsidRDefault="6ACFD7B0"/>
    <w:p w14:paraId="0D601645" w14:textId="5345324A" w:rsidR="6ACFD7B0" w:rsidRDefault="6ACFD7B0"/>
    <w:p w14:paraId="50DDDF00" w14:textId="3C0867A5" w:rsidR="5013B45E" w:rsidRDefault="5013B45E"/>
    <w:p w14:paraId="4516E4F0" w14:textId="08F7B1ED" w:rsidR="5013B45E" w:rsidRDefault="5013B45E"/>
    <w:p w14:paraId="3CAD45E3" w14:textId="19EC3707" w:rsidR="5013B45E" w:rsidRDefault="5013B45E"/>
    <w:p w14:paraId="441E6D63" w14:textId="13CE3F3E" w:rsidR="0FEBF97B" w:rsidRDefault="0FEBF97B"/>
    <w:p w14:paraId="2D6A8099" w14:textId="42FEC4BD" w:rsidR="0FEBF97B" w:rsidRDefault="0FEBF97B"/>
    <w:p w14:paraId="639A06AC" w14:textId="3860303B" w:rsidR="0FEBF97B" w:rsidRDefault="0FEBF97B"/>
    <w:p w14:paraId="6E833C89" w14:textId="573C06BF" w:rsidR="0FEBF97B" w:rsidRDefault="0FEBF97B"/>
    <w:p w14:paraId="5E5B788D" w14:textId="474C6DF6" w:rsidR="0FEBF97B" w:rsidRDefault="0FEBF97B"/>
    <w:p w14:paraId="23626522" w14:textId="5EE6727A" w:rsidR="0FEBF97B" w:rsidRDefault="0FEBF97B"/>
    <w:p w14:paraId="07BA2A55" w14:textId="35F8F808" w:rsidR="0FEBF97B" w:rsidRDefault="0FEBF97B"/>
    <w:p w14:paraId="71F9DE33" w14:textId="44B1DDF5" w:rsidR="0FEBF97B" w:rsidRDefault="0FEBF97B"/>
    <w:p w14:paraId="20C6F6CF" w14:textId="0E1B5DC0" w:rsidR="0FEBF97B" w:rsidRDefault="0FEBF97B"/>
    <w:p w14:paraId="07E91C62" w14:textId="19D3BA33" w:rsidR="0FEBF97B" w:rsidRDefault="0FEBF97B"/>
    <w:p w14:paraId="45C0B792" w14:textId="03A71CC2" w:rsidR="0FEBF97B" w:rsidRDefault="0FEBF97B"/>
    <w:p w14:paraId="002A9239" w14:textId="3F7727B0" w:rsidR="0FEBF97B" w:rsidRDefault="0FEBF97B"/>
    <w:p w14:paraId="65F8A16E" w14:textId="5D54AEC7" w:rsidR="0FEBF97B" w:rsidRDefault="0FEBF97B"/>
    <w:p w14:paraId="63AD9EA9" w14:textId="5E250374" w:rsidR="0FEBF97B" w:rsidRDefault="0FEBF97B"/>
    <w:p w14:paraId="4AA1E260" w14:textId="568028F1" w:rsidR="0FEBF97B" w:rsidRDefault="0FEBF97B"/>
    <w:p w14:paraId="30AFD851" w14:textId="043A809E" w:rsidR="0FEBF97B" w:rsidRDefault="0FEBF97B"/>
    <w:p w14:paraId="69E71521" w14:textId="2BAE5DF1" w:rsidR="0FEBF97B" w:rsidRDefault="0FEBF97B"/>
    <w:p w14:paraId="612F9542" w14:textId="724427F0" w:rsidR="280A38C0" w:rsidRDefault="280A38C0" w:rsidP="5013B45E">
      <w:pPr>
        <w:jc w:val="center"/>
        <w:rPr>
          <w:b/>
          <w:bCs/>
        </w:rPr>
      </w:pPr>
      <w:r w:rsidRPr="5013B45E">
        <w:rPr>
          <w:b/>
          <w:bCs/>
        </w:rPr>
        <w:t>References</w:t>
      </w:r>
    </w:p>
    <w:p w14:paraId="48EE1DC8" w14:textId="23B23064" w:rsidR="49EE8561" w:rsidRDefault="49EE8561" w:rsidP="5013B45E">
      <w:pPr>
        <w:spacing w:after="0" w:line="480" w:lineRule="auto"/>
        <w:ind w:left="720" w:hanging="720"/>
      </w:pPr>
      <w:r w:rsidRPr="5013B45E">
        <w:rPr>
          <w:color w:val="222222"/>
        </w:rPr>
        <w:t xml:space="preserve">Ainscow, M. (2020). Promoting inclusion and equity in education: Lessons from international experiences. </w:t>
      </w:r>
      <w:r w:rsidRPr="5013B45E">
        <w:rPr>
          <w:i/>
          <w:iCs/>
          <w:color w:val="222222"/>
        </w:rPr>
        <w:t>Nordic Journal of Studies in Educational Policy</w:t>
      </w:r>
      <w:r w:rsidRPr="5013B45E">
        <w:rPr>
          <w:color w:val="222222"/>
        </w:rPr>
        <w:t xml:space="preserve">, </w:t>
      </w:r>
      <w:r w:rsidRPr="5013B45E">
        <w:rPr>
          <w:i/>
          <w:iCs/>
          <w:color w:val="222222"/>
        </w:rPr>
        <w:t>6</w:t>
      </w:r>
      <w:r w:rsidRPr="5013B45E">
        <w:rPr>
          <w:color w:val="222222"/>
        </w:rPr>
        <w:t xml:space="preserve">(1), 7-16. </w:t>
      </w:r>
      <w:hyperlink r:id="rId6">
        <w:r w:rsidRPr="5013B45E">
          <w:rPr>
            <w:rStyle w:val="Hyperlink"/>
            <w:color w:val="10147E"/>
            <w:u w:val="none"/>
          </w:rPr>
          <w:t>https://doi.org/10.1080/20020317.2020.1729587</w:t>
        </w:r>
      </w:hyperlink>
    </w:p>
    <w:p w14:paraId="38F4D91E" w14:textId="329A4EC6" w:rsidR="3F62F896" w:rsidRDefault="3F62F896" w:rsidP="5013B45E">
      <w:pPr>
        <w:spacing w:line="480" w:lineRule="auto"/>
        <w:ind w:left="720" w:hanging="720"/>
      </w:pPr>
      <w:r w:rsidRPr="5013B45E">
        <w:rPr>
          <w:color w:val="222222"/>
        </w:rPr>
        <w:t xml:space="preserve">Aslan, S. (2026). Curriculum Literacy and Job Satisfaction Among Teachers: A Mediated‐Moderated Model of Psychological Well‐Being, Self‐Efficacy, and Gender. </w:t>
      </w:r>
      <w:r w:rsidRPr="5013B45E">
        <w:rPr>
          <w:i/>
          <w:iCs/>
          <w:color w:val="222222"/>
        </w:rPr>
        <w:t>European Journal of Education</w:t>
      </w:r>
      <w:r w:rsidRPr="5013B45E">
        <w:rPr>
          <w:color w:val="222222"/>
        </w:rPr>
        <w:t xml:space="preserve">, </w:t>
      </w:r>
      <w:r w:rsidRPr="5013B45E">
        <w:rPr>
          <w:i/>
          <w:iCs/>
          <w:color w:val="222222"/>
        </w:rPr>
        <w:t>61</w:t>
      </w:r>
      <w:r w:rsidRPr="5013B45E">
        <w:rPr>
          <w:color w:val="222222"/>
        </w:rPr>
        <w:t xml:space="preserve">(2), e70552. </w:t>
      </w:r>
      <w:hyperlink r:id="rId7">
        <w:r w:rsidRPr="5013B45E">
          <w:rPr>
            <w:rStyle w:val="Hyperlink"/>
            <w:color w:val="123D80"/>
            <w:u w:val="none"/>
          </w:rPr>
          <w:t>https://doi.org/10.1111/ejed.70552</w:t>
        </w:r>
      </w:hyperlink>
    </w:p>
    <w:p w14:paraId="201F9B79" w14:textId="7C30F298" w:rsidR="5A93A1AD" w:rsidRDefault="5A93A1AD" w:rsidP="5013B45E">
      <w:pPr>
        <w:spacing w:line="480" w:lineRule="auto"/>
        <w:ind w:left="720" w:hanging="720"/>
        <w:rPr>
          <w:color w:val="0272B1"/>
        </w:rPr>
      </w:pPr>
      <w:r w:rsidRPr="5013B45E">
        <w:rPr>
          <w:color w:val="222222"/>
        </w:rPr>
        <w:t xml:space="preserve">Barnard, W. M. (2004). Parent involvement in elementary school and educational attainment. </w:t>
      </w:r>
      <w:r w:rsidRPr="5013B45E">
        <w:rPr>
          <w:i/>
          <w:iCs/>
          <w:color w:val="222222"/>
        </w:rPr>
        <w:t>Children and Youth Services Review</w:t>
      </w:r>
      <w:r w:rsidRPr="5013B45E">
        <w:rPr>
          <w:color w:val="222222"/>
        </w:rPr>
        <w:t xml:space="preserve">, </w:t>
      </w:r>
      <w:r w:rsidRPr="5013B45E">
        <w:rPr>
          <w:i/>
          <w:iCs/>
          <w:color w:val="222222"/>
        </w:rPr>
        <w:t>26</w:t>
      </w:r>
      <w:r w:rsidRPr="5013B45E">
        <w:rPr>
          <w:color w:val="222222"/>
        </w:rPr>
        <w:t xml:space="preserve">(1), 39-62. </w:t>
      </w:r>
      <w:hyperlink r:id="rId8">
        <w:r w:rsidRPr="5013B45E">
          <w:rPr>
            <w:rStyle w:val="Hyperlink"/>
            <w:color w:val="0272B1"/>
            <w:u w:val="none"/>
          </w:rPr>
          <w:t>https://doi.org/10.1016/j.childyouth.2003.11.002</w:t>
        </w:r>
      </w:hyperlink>
    </w:p>
    <w:p w14:paraId="31BEC63B" w14:textId="0AFE6D20" w:rsidR="63CB65E4" w:rsidRDefault="3A58DBDF" w:rsidP="355812CC">
      <w:pPr>
        <w:spacing w:line="480" w:lineRule="auto"/>
        <w:ind w:left="720" w:hanging="720"/>
      </w:pPr>
      <w:r w:rsidRPr="355812CC">
        <w:t>BBC News. (2022, November 3).</w:t>
      </w:r>
      <w:r w:rsidRPr="355812CC">
        <w:rPr>
          <w:i/>
          <w:iCs/>
        </w:rPr>
        <w:t xml:space="preserve"> Additional</w:t>
      </w:r>
      <w:r w:rsidRPr="355812CC">
        <w:t xml:space="preserve"> learning needs: Mum feels a failure over ALN. </w:t>
      </w:r>
      <w:hyperlink r:id="rId9">
        <w:r w:rsidR="3717AE89" w:rsidRPr="355812CC">
          <w:rPr>
            <w:rStyle w:val="Hyperlink"/>
            <w:u w:val="none"/>
          </w:rPr>
          <w:t>https://www.bbc.co.uk/news/uk-wales-63160416</w:t>
        </w:r>
      </w:hyperlink>
      <w:r w:rsidR="3717AE89" w:rsidRPr="355812CC">
        <w:t xml:space="preserve"> </w:t>
      </w:r>
    </w:p>
    <w:p w14:paraId="4FF36BAA" w14:textId="7FD601AA" w:rsidR="6C321132" w:rsidRDefault="6C321132" w:rsidP="355812CC">
      <w:pPr>
        <w:spacing w:after="0" w:line="480" w:lineRule="auto"/>
        <w:ind w:left="720" w:hanging="720"/>
      </w:pPr>
      <w:r w:rsidRPr="355812CC">
        <w:rPr>
          <w:color w:val="222222"/>
        </w:rPr>
        <w:t xml:space="preserve">Bormann, I., Killus, D., Niedlich, S., &amp; Würbel, I. (2021). Home–school interaction: A vignette study of parents’ views on situations relevant to trust. </w:t>
      </w:r>
      <w:r w:rsidRPr="355812CC">
        <w:rPr>
          <w:i/>
          <w:iCs/>
          <w:color w:val="222222"/>
        </w:rPr>
        <w:t>European Education</w:t>
      </w:r>
      <w:r w:rsidRPr="355812CC">
        <w:rPr>
          <w:color w:val="222222"/>
        </w:rPr>
        <w:t xml:space="preserve">, </w:t>
      </w:r>
      <w:r w:rsidRPr="355812CC">
        <w:rPr>
          <w:i/>
          <w:iCs/>
          <w:color w:val="222222"/>
        </w:rPr>
        <w:t>53</w:t>
      </w:r>
      <w:r w:rsidRPr="355812CC">
        <w:rPr>
          <w:color w:val="222222"/>
        </w:rPr>
        <w:t xml:space="preserve">(3-4), 137-151. </w:t>
      </w:r>
      <w:hyperlink r:id="rId10">
        <w:r w:rsidRPr="355812CC">
          <w:rPr>
            <w:rStyle w:val="Hyperlink"/>
            <w:color w:val="10147E"/>
            <w:u w:val="none"/>
          </w:rPr>
          <w:t>https://doi.org/10.1080/10564934.2022.2081084</w:t>
        </w:r>
      </w:hyperlink>
    </w:p>
    <w:p w14:paraId="1D044B36" w14:textId="43E23D8B" w:rsidR="735640C0" w:rsidRDefault="22104E96" w:rsidP="0E24850F">
      <w:pPr>
        <w:spacing w:line="480" w:lineRule="auto"/>
        <w:ind w:left="720" w:hanging="720"/>
      </w:pPr>
      <w:r w:rsidRPr="355812CC">
        <w:rPr>
          <w:color w:val="222222"/>
        </w:rPr>
        <w:t xml:space="preserve">Bridgeman, J. (2025). The participation of parents of children with additional learning needs (ALN) in the school exclusion process in Wales. </w:t>
      </w:r>
      <w:r w:rsidRPr="355812CC">
        <w:rPr>
          <w:i/>
          <w:iCs/>
          <w:color w:val="222222"/>
        </w:rPr>
        <w:t>Wales Journal of Education</w:t>
      </w:r>
      <w:r w:rsidRPr="355812CC">
        <w:rPr>
          <w:color w:val="222222"/>
        </w:rPr>
        <w:t xml:space="preserve">, </w:t>
      </w:r>
      <w:r w:rsidRPr="355812CC">
        <w:rPr>
          <w:i/>
          <w:iCs/>
          <w:color w:val="222222"/>
        </w:rPr>
        <w:t>27</w:t>
      </w:r>
      <w:r w:rsidRPr="355812CC">
        <w:rPr>
          <w:color w:val="222222"/>
        </w:rPr>
        <w:t xml:space="preserve">(2). </w:t>
      </w:r>
      <w:hyperlink r:id="rId11">
        <w:r w:rsidRPr="355812CC">
          <w:rPr>
            <w:rStyle w:val="Hyperlink"/>
            <w:rFonts w:ascii="Times New Roman" w:eastAsia="Times New Roman" w:hAnsi="Times New Roman" w:cs="Times New Roman"/>
            <w:u w:val="none"/>
          </w:rPr>
          <w:t>https://doi.org/10.16922/wje.27.2.2</w:t>
        </w:r>
      </w:hyperlink>
      <w:r w:rsidRPr="355812CC">
        <w:rPr>
          <w:rFonts w:ascii="Times New Roman" w:eastAsia="Times New Roman" w:hAnsi="Times New Roman" w:cs="Times New Roman"/>
        </w:rPr>
        <w:t xml:space="preserve"> </w:t>
      </w:r>
    </w:p>
    <w:p w14:paraId="468A0F5E" w14:textId="06FEEC54" w:rsidR="0B0B45F5" w:rsidRDefault="0B0B45F5" w:rsidP="355812CC">
      <w:pPr>
        <w:spacing w:line="480" w:lineRule="auto"/>
        <w:ind w:left="720" w:hanging="720"/>
        <w:rPr>
          <w:rFonts w:ascii="Times New Roman" w:eastAsia="Times New Roman" w:hAnsi="Times New Roman" w:cs="Times New Roman"/>
        </w:rPr>
      </w:pPr>
      <w:r w:rsidRPr="355812CC">
        <w:rPr>
          <w:rFonts w:ascii="Times New Roman" w:eastAsia="Times New Roman" w:hAnsi="Times New Roman" w:cs="Times New Roman"/>
          <w:color w:val="333333"/>
        </w:rPr>
        <w:t xml:space="preserve">Bronfenbrenner, U. (1992). Ecological systems theory. In R. Vasta (Ed.), </w:t>
      </w:r>
      <w:r w:rsidRPr="355812CC">
        <w:rPr>
          <w:rFonts w:ascii="Times New Roman" w:eastAsia="Times New Roman" w:hAnsi="Times New Roman" w:cs="Times New Roman"/>
          <w:i/>
          <w:iCs/>
          <w:color w:val="333333"/>
        </w:rPr>
        <w:t>Six theories of child development: Revised formulations and current issues</w:t>
      </w:r>
      <w:r w:rsidRPr="355812CC">
        <w:rPr>
          <w:rFonts w:ascii="Times New Roman" w:eastAsia="Times New Roman" w:hAnsi="Times New Roman" w:cs="Times New Roman"/>
          <w:color w:val="333333"/>
        </w:rPr>
        <w:t xml:space="preserve"> (pp. 187–249). Jessica Kingsley Publishers.</w:t>
      </w:r>
    </w:p>
    <w:p w14:paraId="04AB0D1B" w14:textId="3F85F9A6" w:rsidR="71635FC7" w:rsidRDefault="71635FC7" w:rsidP="5013B45E">
      <w:pPr>
        <w:spacing w:line="480" w:lineRule="auto"/>
        <w:ind w:left="720" w:hanging="720"/>
      </w:pPr>
      <w:r w:rsidRPr="5013B45E">
        <w:rPr>
          <w:color w:val="1B1B1B"/>
        </w:rPr>
        <w:lastRenderedPageBreak/>
        <w:t xml:space="preserve">Buchanan, R., &amp; Clark, M. (2017). Understanding Parent-school Communication for Students with Emotional and Behavioural Disorders. </w:t>
      </w:r>
      <w:r w:rsidRPr="5013B45E">
        <w:rPr>
          <w:i/>
          <w:iCs/>
          <w:color w:val="1B1B1B"/>
        </w:rPr>
        <w:t>The Open Family Studies Journal</w:t>
      </w:r>
      <w:r w:rsidRPr="5013B45E">
        <w:rPr>
          <w:color w:val="1B1B1B"/>
        </w:rPr>
        <w:t xml:space="preserve">, </w:t>
      </w:r>
      <w:r w:rsidRPr="5013B45E">
        <w:rPr>
          <w:i/>
          <w:iCs/>
          <w:color w:val="1B1B1B"/>
        </w:rPr>
        <w:t>9</w:t>
      </w:r>
      <w:r w:rsidRPr="5013B45E">
        <w:rPr>
          <w:color w:val="1B1B1B"/>
        </w:rPr>
        <w:t xml:space="preserve">, 122–131. </w:t>
      </w:r>
      <w:hyperlink r:id="rId12">
        <w:r w:rsidRPr="5013B45E">
          <w:rPr>
            <w:rStyle w:val="Hyperlink"/>
            <w:u w:val="none"/>
          </w:rPr>
          <w:t>https://doi.org/10.2174/1874922401709010122</w:t>
        </w:r>
      </w:hyperlink>
      <w:r w:rsidRPr="5013B45E">
        <w:rPr>
          <w:color w:val="1B1B1B"/>
        </w:rPr>
        <w:t xml:space="preserve"> </w:t>
      </w:r>
    </w:p>
    <w:p w14:paraId="23A402B9" w14:textId="560784DC" w:rsidR="1BD6DFF6" w:rsidRDefault="1BD6DFF6" w:rsidP="5013B45E">
      <w:pPr>
        <w:spacing w:line="480" w:lineRule="auto"/>
        <w:ind w:left="720" w:hanging="720"/>
      </w:pPr>
      <w:r w:rsidRPr="5013B45E">
        <w:rPr>
          <w:color w:val="212121"/>
        </w:rPr>
        <w:t xml:space="preserve">Carew, M., Deluca, M., Groce, N., Fwaga, S., &amp; Kett, M. (2020). The impact of an inclusive education intervention on learning outcomes for girls with disabilities within a resource-poor setting. </w:t>
      </w:r>
      <w:r w:rsidRPr="5013B45E">
        <w:rPr>
          <w:i/>
          <w:iCs/>
          <w:color w:val="212121"/>
        </w:rPr>
        <w:t>African Journal of Disability</w:t>
      </w:r>
      <w:r w:rsidRPr="5013B45E">
        <w:rPr>
          <w:color w:val="212121"/>
        </w:rPr>
        <w:t xml:space="preserve">, </w:t>
      </w:r>
      <w:r w:rsidRPr="5013B45E">
        <w:rPr>
          <w:i/>
          <w:iCs/>
          <w:color w:val="212121"/>
        </w:rPr>
        <w:t>9</w:t>
      </w:r>
      <w:r w:rsidRPr="5013B45E">
        <w:rPr>
          <w:color w:val="212121"/>
        </w:rPr>
        <w:t xml:space="preserve">, 555. </w:t>
      </w:r>
      <w:hyperlink r:id="rId13">
        <w:r w:rsidRPr="5013B45E">
          <w:rPr>
            <w:rStyle w:val="Hyperlink"/>
            <w:u w:val="none"/>
          </w:rPr>
          <w:t>https://doi.org/10.4102/ajod.v9i0.555</w:t>
        </w:r>
      </w:hyperlink>
      <w:r w:rsidRPr="5013B45E">
        <w:rPr>
          <w:color w:val="212121"/>
        </w:rPr>
        <w:t xml:space="preserve"> </w:t>
      </w:r>
    </w:p>
    <w:p w14:paraId="0DE6A1F5" w14:textId="7BD78373" w:rsidR="29261A41" w:rsidRDefault="29261A41" w:rsidP="5013B45E">
      <w:pPr>
        <w:spacing w:line="480" w:lineRule="auto"/>
        <w:ind w:left="720" w:hanging="720"/>
      </w:pPr>
      <w:r w:rsidRPr="5013B45E">
        <w:rPr>
          <w:color w:val="222222"/>
        </w:rPr>
        <w:t xml:space="preserve">Carmona, Á., &amp; Montanero, M. (2025). Bullying and Social Exclusion of Students with Special Educational Needs in Primary Education Schools. </w:t>
      </w:r>
      <w:r w:rsidRPr="5013B45E">
        <w:rPr>
          <w:i/>
          <w:iCs/>
          <w:color w:val="222222"/>
        </w:rPr>
        <w:t>Social Sciences</w:t>
      </w:r>
      <w:r w:rsidRPr="5013B45E">
        <w:rPr>
          <w:color w:val="222222"/>
        </w:rPr>
        <w:t xml:space="preserve">, </w:t>
      </w:r>
      <w:r w:rsidRPr="5013B45E">
        <w:rPr>
          <w:i/>
          <w:iCs/>
          <w:color w:val="222222"/>
        </w:rPr>
        <w:t>14</w:t>
      </w:r>
      <w:r w:rsidRPr="5013B45E">
        <w:rPr>
          <w:color w:val="222222"/>
        </w:rPr>
        <w:t xml:space="preserve">(7), 430. </w:t>
      </w:r>
      <w:hyperlink r:id="rId14">
        <w:r w:rsidRPr="5013B45E">
          <w:rPr>
            <w:rStyle w:val="Hyperlink"/>
            <w:u w:val="none"/>
          </w:rPr>
          <w:t>https://doi.org/10.3390/socsci14070430</w:t>
        </w:r>
      </w:hyperlink>
      <w:r w:rsidRPr="5013B45E">
        <w:rPr>
          <w:color w:val="222222"/>
        </w:rPr>
        <w:t xml:space="preserve"> </w:t>
      </w:r>
    </w:p>
    <w:p w14:paraId="0A478102" w14:textId="3C399E60" w:rsidR="20892AF7" w:rsidRDefault="21A7D6D2" w:rsidP="0E24850F">
      <w:pPr>
        <w:spacing w:line="480" w:lineRule="auto"/>
        <w:ind w:left="720" w:hanging="720"/>
      </w:pPr>
      <w:r w:rsidRPr="5013B45E">
        <w:rPr>
          <w:color w:val="222222"/>
        </w:rPr>
        <w:t xml:space="preserve">Conn, C., Hicks, M., &amp; Thomas, D. V. (2024). Developments in inclusive education and additional learning needs in Wales. </w:t>
      </w:r>
      <w:r w:rsidRPr="5013B45E">
        <w:rPr>
          <w:i/>
          <w:iCs/>
          <w:color w:val="222222"/>
        </w:rPr>
        <w:t>Wales Journal of Education</w:t>
      </w:r>
      <w:r w:rsidRPr="5013B45E">
        <w:rPr>
          <w:color w:val="222222"/>
        </w:rPr>
        <w:t xml:space="preserve">, </w:t>
      </w:r>
      <w:r w:rsidRPr="5013B45E">
        <w:rPr>
          <w:i/>
          <w:iCs/>
          <w:color w:val="222222"/>
        </w:rPr>
        <w:t>26</w:t>
      </w:r>
      <w:r w:rsidRPr="5013B45E">
        <w:rPr>
          <w:color w:val="222222"/>
        </w:rPr>
        <w:t xml:space="preserve">(2). </w:t>
      </w:r>
      <w:hyperlink r:id="rId15">
        <w:r w:rsidRPr="5013B45E">
          <w:rPr>
            <w:rStyle w:val="Hyperlink"/>
            <w:u w:val="none"/>
          </w:rPr>
          <w:t>https://doi.org/10.16922/wje.26.2.7</w:t>
        </w:r>
      </w:hyperlink>
      <w:r w:rsidRPr="5013B45E">
        <w:rPr>
          <w:color w:val="222222"/>
        </w:rPr>
        <w:t xml:space="preserve"> </w:t>
      </w:r>
    </w:p>
    <w:p w14:paraId="63F41AE2" w14:textId="131162BC" w:rsidR="402067F0" w:rsidRDefault="7A5E4E4E" w:rsidP="6B5CE217">
      <w:pPr>
        <w:spacing w:after="0" w:line="480" w:lineRule="auto"/>
        <w:ind w:left="720" w:hanging="720"/>
      </w:pPr>
      <w:r w:rsidRPr="6B5CE217">
        <w:rPr>
          <w:color w:val="222222"/>
        </w:rPr>
        <w:t xml:space="preserve">Conn, C., Thomas, D. V., Knight, C., Greenway, C., &amp; Formby, L. (2024). Learner experiences of low attainment groups in the context of a rights approach to education. </w:t>
      </w:r>
      <w:r w:rsidRPr="6B5CE217">
        <w:rPr>
          <w:i/>
          <w:iCs/>
          <w:color w:val="222222"/>
        </w:rPr>
        <w:t>Pedagogy, Culture &amp; Society</w:t>
      </w:r>
      <w:r w:rsidRPr="6B5CE217">
        <w:rPr>
          <w:color w:val="222222"/>
        </w:rPr>
        <w:t xml:space="preserve">, </w:t>
      </w:r>
      <w:r w:rsidRPr="6B5CE217">
        <w:rPr>
          <w:i/>
          <w:iCs/>
          <w:color w:val="222222"/>
        </w:rPr>
        <w:t>33</w:t>
      </w:r>
      <w:r w:rsidRPr="6B5CE217">
        <w:rPr>
          <w:color w:val="222222"/>
        </w:rPr>
        <w:t xml:space="preserve">(3), 983-999. </w:t>
      </w:r>
      <w:hyperlink r:id="rId16">
        <w:r w:rsidRPr="6B5CE217">
          <w:rPr>
            <w:rStyle w:val="Hyperlink"/>
            <w:color w:val="10147E"/>
            <w:u w:val="none"/>
          </w:rPr>
          <w:t>https://doi.org/10.1080/14681366.2024.2311640</w:t>
        </w:r>
      </w:hyperlink>
    </w:p>
    <w:p w14:paraId="3B8CC153" w14:textId="4F2208FA" w:rsidR="424BEBE7" w:rsidRDefault="424BEBE7" w:rsidP="5013B45E">
      <w:pPr>
        <w:spacing w:line="480" w:lineRule="auto"/>
        <w:ind w:left="720" w:hanging="720"/>
      </w:pPr>
      <w:r w:rsidRPr="5013B45E">
        <w:rPr>
          <w:color w:val="1B1B1B"/>
        </w:rPr>
        <w:t xml:space="preserve">Conner, J., Posner, M., &amp; Nsowaa, B. (2022). The Relationship Between Student Voice and Student Engagement in Urban High Schools. </w:t>
      </w:r>
      <w:r w:rsidRPr="5013B45E">
        <w:rPr>
          <w:i/>
          <w:iCs/>
          <w:color w:val="1B1B1B"/>
        </w:rPr>
        <w:t>The Urban Review</w:t>
      </w:r>
      <w:r w:rsidRPr="5013B45E">
        <w:rPr>
          <w:color w:val="1B1B1B"/>
        </w:rPr>
        <w:t xml:space="preserve">, </w:t>
      </w:r>
      <w:r w:rsidRPr="5013B45E">
        <w:rPr>
          <w:i/>
          <w:iCs/>
          <w:color w:val="1B1B1B"/>
        </w:rPr>
        <w:t>54</w:t>
      </w:r>
      <w:r w:rsidRPr="5013B45E">
        <w:rPr>
          <w:color w:val="1B1B1B"/>
        </w:rPr>
        <w:t xml:space="preserve">(5), 755–774. </w:t>
      </w:r>
      <w:hyperlink r:id="rId17">
        <w:r w:rsidRPr="5013B45E">
          <w:rPr>
            <w:rStyle w:val="Hyperlink"/>
            <w:u w:val="none"/>
          </w:rPr>
          <w:t>https://doi.org/10.1007/s11256-022-00637-2</w:t>
        </w:r>
      </w:hyperlink>
      <w:r w:rsidRPr="5013B45E">
        <w:rPr>
          <w:color w:val="1B1B1B"/>
        </w:rPr>
        <w:t xml:space="preserve"> </w:t>
      </w:r>
    </w:p>
    <w:p w14:paraId="4001D8E2" w14:textId="13EB7E25" w:rsidR="72DFF737" w:rsidRDefault="72DFF737" w:rsidP="5013B45E">
      <w:pPr>
        <w:spacing w:line="480" w:lineRule="auto"/>
        <w:ind w:left="720" w:hanging="720"/>
        <w:rPr>
          <w:color w:val="222222"/>
        </w:rPr>
      </w:pPr>
      <w:r w:rsidRPr="5013B45E">
        <w:rPr>
          <w:color w:val="222222"/>
        </w:rPr>
        <w:t xml:space="preserve">Duggan, B., Thomas, H., Davies-Walker, M., Sinnema, C., Cole Jones, N., &amp; Glover, A. (2022). </w:t>
      </w:r>
      <w:r w:rsidRPr="5013B45E">
        <w:rPr>
          <w:i/>
          <w:iCs/>
          <w:color w:val="222222"/>
        </w:rPr>
        <w:t xml:space="preserve">Practitioner survey on preparations for curriculum and assessment reforms 2022. </w:t>
      </w:r>
      <w:r w:rsidRPr="5013B45E">
        <w:rPr>
          <w:color w:val="222222"/>
        </w:rPr>
        <w:t xml:space="preserve">Welsh Government, Cardiff, Wales. </w:t>
      </w:r>
      <w:hyperlink r:id="rId18">
        <w:r w:rsidRPr="5013B45E">
          <w:rPr>
            <w:rStyle w:val="Hyperlink"/>
            <w:u w:val="none"/>
          </w:rPr>
          <w:t>https://www.gov.wales/sites/default/files/statistics-and-research/2022-02/practitioner-survey-on-preparations-for-curriculum-and-assessment-reforms-2022-final-report.pdf</w:t>
        </w:r>
      </w:hyperlink>
    </w:p>
    <w:p w14:paraId="449EAF2F" w14:textId="0A457C6A" w:rsidR="05AFF4DE" w:rsidRDefault="716050D1" w:rsidP="6B5CE217">
      <w:pPr>
        <w:spacing w:line="480" w:lineRule="auto"/>
        <w:ind w:left="720" w:hanging="720"/>
      </w:pPr>
      <w:r>
        <w:t>Estyn. (2023, September).</w:t>
      </w:r>
      <w:r w:rsidRPr="6B5CE217">
        <w:rPr>
          <w:i/>
          <w:iCs/>
        </w:rPr>
        <w:t xml:space="preserve"> The new additional learning needs system: Progress of schools and local authorities in supporting pupils with additional</w:t>
      </w:r>
      <w:r w:rsidRPr="6B5CE217">
        <w:t xml:space="preserve"> learning needs.</w:t>
      </w:r>
      <w:r w:rsidR="74FCC6F1" w:rsidRPr="6B5CE217">
        <w:t xml:space="preserve"> </w:t>
      </w:r>
      <w:hyperlink r:id="rId19">
        <w:r w:rsidR="74FCC6F1" w:rsidRPr="6B5CE217">
          <w:rPr>
            <w:rStyle w:val="Hyperlink"/>
            <w:u w:val="none"/>
          </w:rPr>
          <w:t>https://www.estyn.gov.wales/system/files/2023-09/The%20new%20additional%20learning%20needs%20system_0.pdf</w:t>
        </w:r>
      </w:hyperlink>
      <w:r w:rsidR="74FCC6F1" w:rsidRPr="6B5CE217">
        <w:t xml:space="preserve"> </w:t>
      </w:r>
    </w:p>
    <w:p w14:paraId="006CCD6F" w14:textId="714AFAD5" w:rsidR="52886260" w:rsidRDefault="52886260" w:rsidP="6B5CE217">
      <w:pPr>
        <w:spacing w:line="480" w:lineRule="auto"/>
        <w:ind w:left="720" w:hanging="720"/>
      </w:pPr>
      <w:r w:rsidRPr="6B5CE217">
        <w:rPr>
          <w:color w:val="1B1B1B"/>
        </w:rPr>
        <w:t xml:space="preserve">Galindo, E., Candeias, A. A., Lipowska, M., de Sousa, O. C., &amp; Stueck, M. (2022). Editorial: School achievement and failure: Prevention and intervention strategies. </w:t>
      </w:r>
      <w:r w:rsidRPr="6B5CE217">
        <w:rPr>
          <w:i/>
          <w:iCs/>
          <w:color w:val="1B1B1B"/>
        </w:rPr>
        <w:t>Frontiers in Psychology</w:t>
      </w:r>
      <w:r w:rsidRPr="6B5CE217">
        <w:rPr>
          <w:color w:val="1B1B1B"/>
        </w:rPr>
        <w:t xml:space="preserve">, </w:t>
      </w:r>
      <w:r w:rsidRPr="6B5CE217">
        <w:rPr>
          <w:i/>
          <w:iCs/>
          <w:color w:val="1B1B1B"/>
        </w:rPr>
        <w:t>13</w:t>
      </w:r>
      <w:r w:rsidRPr="6B5CE217">
        <w:rPr>
          <w:color w:val="1B1B1B"/>
        </w:rPr>
        <w:t xml:space="preserve">, 838057. </w:t>
      </w:r>
      <w:hyperlink r:id="rId20">
        <w:r w:rsidRPr="6B5CE217">
          <w:rPr>
            <w:rStyle w:val="Hyperlink"/>
            <w:u w:val="none"/>
          </w:rPr>
          <w:t>https://doi.org/10.3389/fpsyg.2022.838057</w:t>
        </w:r>
      </w:hyperlink>
      <w:r w:rsidRPr="6B5CE217">
        <w:rPr>
          <w:color w:val="1B1B1B"/>
        </w:rPr>
        <w:t xml:space="preserve"> </w:t>
      </w:r>
    </w:p>
    <w:p w14:paraId="0AB215BB" w14:textId="7A8A2F9B" w:rsidR="6B65E2E1" w:rsidRDefault="6B65E2E1" w:rsidP="5013B45E">
      <w:pPr>
        <w:spacing w:line="480" w:lineRule="auto"/>
        <w:ind w:left="720" w:hanging="720"/>
        <w:rPr>
          <w:rFonts w:ascii="Times New Roman" w:eastAsia="Times New Roman" w:hAnsi="Times New Roman" w:cs="Times New Roman"/>
        </w:rPr>
      </w:pPr>
      <w:r w:rsidRPr="5013B45E">
        <w:rPr>
          <w:color w:val="222222"/>
        </w:rPr>
        <w:t xml:space="preserve">Garrote, A., Dessemontet, R. S., &amp; Opitz, E. M. (2017). Facilitating the social participation of pupils with special educational needs in mainstream schools: A review of school-based interventions. </w:t>
      </w:r>
      <w:r w:rsidRPr="5013B45E">
        <w:rPr>
          <w:i/>
          <w:iCs/>
          <w:color w:val="222222"/>
        </w:rPr>
        <w:t>Educational Research Review</w:t>
      </w:r>
      <w:r w:rsidRPr="5013B45E">
        <w:rPr>
          <w:color w:val="222222"/>
        </w:rPr>
        <w:t xml:space="preserve">, </w:t>
      </w:r>
      <w:r w:rsidRPr="5013B45E">
        <w:rPr>
          <w:i/>
          <w:iCs/>
          <w:color w:val="222222"/>
        </w:rPr>
        <w:t>20</w:t>
      </w:r>
      <w:r w:rsidRPr="5013B45E">
        <w:rPr>
          <w:color w:val="222222"/>
        </w:rPr>
        <w:t xml:space="preserve">, 12-23. </w:t>
      </w:r>
      <w:hyperlink r:id="rId21">
        <w:r w:rsidRPr="5013B45E">
          <w:rPr>
            <w:rStyle w:val="Hyperlink"/>
            <w:color w:val="0272B1"/>
            <w:u w:val="none"/>
          </w:rPr>
          <w:t>https://doi.org/10.1016/j.edurev.2016.11.001</w:t>
        </w:r>
      </w:hyperlink>
      <w:r w:rsidRPr="5013B45E">
        <w:rPr>
          <w:color w:val="0272B1"/>
        </w:rPr>
        <w:t xml:space="preserve"> </w:t>
      </w:r>
    </w:p>
    <w:p w14:paraId="635D676B" w14:textId="57A2D26C" w:rsidR="63AC8910" w:rsidRDefault="03FD39AE" w:rsidP="5013B45E">
      <w:pPr>
        <w:spacing w:line="480" w:lineRule="auto"/>
        <w:ind w:left="720" w:hanging="720"/>
        <w:rPr>
          <w:rFonts w:ascii="Times New Roman" w:eastAsia="Times New Roman" w:hAnsi="Times New Roman" w:cs="Times New Roman"/>
        </w:rPr>
      </w:pPr>
      <w:r w:rsidRPr="355812CC">
        <w:rPr>
          <w:color w:val="222222"/>
        </w:rPr>
        <w:t xml:space="preserve">Greenway, C. W., Conn, C., Knight, C., Thomas, D. V., &amp; Formby, L. (2025). Exploring classroom grouping practices in Wales. </w:t>
      </w:r>
      <w:r w:rsidRPr="355812CC">
        <w:rPr>
          <w:i/>
          <w:iCs/>
          <w:color w:val="222222"/>
        </w:rPr>
        <w:t>Wales Journal of Education</w:t>
      </w:r>
      <w:r w:rsidRPr="355812CC">
        <w:rPr>
          <w:color w:val="222222"/>
        </w:rPr>
        <w:t xml:space="preserve">, </w:t>
      </w:r>
      <w:r w:rsidRPr="355812CC">
        <w:rPr>
          <w:i/>
          <w:iCs/>
          <w:color w:val="222222"/>
        </w:rPr>
        <w:t>27</w:t>
      </w:r>
      <w:r w:rsidRPr="355812CC">
        <w:rPr>
          <w:color w:val="222222"/>
        </w:rPr>
        <w:t xml:space="preserve">(1), 79-106. </w:t>
      </w:r>
      <w:hyperlink r:id="rId22">
        <w:r w:rsidRPr="355812CC">
          <w:rPr>
            <w:rStyle w:val="Hyperlink"/>
            <w:color w:val="2199E8"/>
            <w:u w:val="none"/>
          </w:rPr>
          <w:t>https://doi.org/10.16922/wje.27.1.4</w:t>
        </w:r>
      </w:hyperlink>
      <w:r w:rsidRPr="355812CC">
        <w:rPr>
          <w:color w:val="2199E8"/>
        </w:rPr>
        <w:t xml:space="preserve"> </w:t>
      </w:r>
    </w:p>
    <w:p w14:paraId="403A0243" w14:textId="09D299F9" w:rsidR="4D7FDBF9" w:rsidRDefault="4D7FDBF9" w:rsidP="355812CC">
      <w:pPr>
        <w:spacing w:line="480" w:lineRule="auto"/>
        <w:ind w:left="720" w:hanging="720"/>
      </w:pPr>
      <w:r w:rsidRPr="355812CC">
        <w:t>Hulson-Jones, A., Blanford-Elliot, M., Williams, M., Hoerger</w:t>
      </w:r>
      <w:r w:rsidR="00280063" w:rsidRPr="355812CC">
        <w:t>, M., May, R., Groves, E., Grigorie, A., Watkins</w:t>
      </w:r>
      <w:r w:rsidR="4AAAF69D" w:rsidRPr="355812CC">
        <w:t>, R. C., Noone, S., &amp; Hughes, C. J. (2025</w:t>
      </w:r>
      <w:r w:rsidR="0C493B44" w:rsidRPr="355812CC">
        <w:t>, May 21</w:t>
      </w:r>
      <w:r w:rsidR="4AAAF69D" w:rsidRPr="355812CC">
        <w:t xml:space="preserve">). </w:t>
      </w:r>
      <w:r w:rsidR="4AAAF69D" w:rsidRPr="355812CC">
        <w:rPr>
          <w:i/>
          <w:iCs/>
        </w:rPr>
        <w:t xml:space="preserve">Behaviours that </w:t>
      </w:r>
      <w:r w:rsidR="38B91E28" w:rsidRPr="355812CC">
        <w:rPr>
          <w:i/>
          <w:iCs/>
        </w:rPr>
        <w:t>challenge</w:t>
      </w:r>
      <w:r w:rsidR="4AAAF69D" w:rsidRPr="355812CC">
        <w:rPr>
          <w:i/>
          <w:iCs/>
        </w:rPr>
        <w:t xml:space="preserve"> and dis</w:t>
      </w:r>
      <w:r w:rsidR="56DA61A5" w:rsidRPr="355812CC">
        <w:rPr>
          <w:i/>
          <w:iCs/>
        </w:rPr>
        <w:t>rupt in schools across Wales: effective strategies and mitigations.</w:t>
      </w:r>
      <w:r w:rsidR="56DA61A5" w:rsidRPr="355812CC">
        <w:t xml:space="preserve"> </w:t>
      </w:r>
      <w:r w:rsidR="19630A8F" w:rsidRPr="355812CC">
        <w:t xml:space="preserve">Cardiff: Welsh Government. </w:t>
      </w:r>
      <w:hyperlink r:id="rId23">
        <w:r w:rsidR="19630A8F" w:rsidRPr="355812CC">
          <w:rPr>
            <w:rStyle w:val="Hyperlink"/>
            <w:u w:val="none"/>
          </w:rPr>
          <w:t>https://www.gov.wales/sites/default/files/statistics-and-research/2025-05/behaviours-that-challenge-and-disrupt-in-schools-across-wales-effective-strategies-and-mitigations-694.pdf</w:t>
        </w:r>
      </w:hyperlink>
      <w:r w:rsidR="19630A8F" w:rsidRPr="355812CC">
        <w:t xml:space="preserve"> </w:t>
      </w:r>
    </w:p>
    <w:p w14:paraId="662B2437" w14:textId="769F3C71" w:rsidR="2C4F6845" w:rsidRDefault="2C4F6845" w:rsidP="5013B45E">
      <w:pPr>
        <w:spacing w:line="480" w:lineRule="auto"/>
        <w:ind w:left="720" w:hanging="720"/>
        <w:rPr>
          <w:rFonts w:ascii="Times New Roman" w:eastAsia="Times New Roman" w:hAnsi="Times New Roman" w:cs="Times New Roman"/>
        </w:rPr>
      </w:pPr>
      <w:r w:rsidRPr="5013B45E">
        <w:rPr>
          <w:color w:val="222222"/>
        </w:rPr>
        <w:lastRenderedPageBreak/>
        <w:t xml:space="preserve">Knight, C., Clegg, Z., Conn, C., Hutt, M., &amp; Crick, T. (2022). Aspiring to include versus implicit ‘othering’: teachers' perceptions of inclusive education in Wales. </w:t>
      </w:r>
      <w:r w:rsidRPr="5013B45E">
        <w:rPr>
          <w:i/>
          <w:iCs/>
          <w:color w:val="222222"/>
        </w:rPr>
        <w:t>British Journal of Special Education</w:t>
      </w:r>
      <w:r w:rsidRPr="5013B45E">
        <w:rPr>
          <w:color w:val="222222"/>
        </w:rPr>
        <w:t xml:space="preserve">, </w:t>
      </w:r>
      <w:r w:rsidRPr="5013B45E">
        <w:rPr>
          <w:i/>
          <w:iCs/>
          <w:color w:val="222222"/>
        </w:rPr>
        <w:t>49</w:t>
      </w:r>
      <w:r w:rsidRPr="5013B45E">
        <w:rPr>
          <w:color w:val="222222"/>
        </w:rPr>
        <w:t xml:space="preserve">(1), 6-23. </w:t>
      </w:r>
      <w:hyperlink r:id="rId24">
        <w:r w:rsidRPr="5013B45E">
          <w:rPr>
            <w:rStyle w:val="Hyperlink"/>
            <w:rFonts w:ascii="Times New Roman" w:eastAsia="Times New Roman" w:hAnsi="Times New Roman" w:cs="Times New Roman"/>
            <w:u w:val="none"/>
          </w:rPr>
          <w:t>https://doi.org/10.1111/1467-8578.12394</w:t>
        </w:r>
      </w:hyperlink>
      <w:r w:rsidRPr="5013B45E">
        <w:rPr>
          <w:rFonts w:ascii="Times New Roman" w:eastAsia="Times New Roman" w:hAnsi="Times New Roman" w:cs="Times New Roman"/>
          <w:color w:val="666666"/>
        </w:rPr>
        <w:t xml:space="preserve"> </w:t>
      </w:r>
    </w:p>
    <w:p w14:paraId="4389F706" w14:textId="6A825FE2" w:rsidR="548260AD" w:rsidRDefault="21160407" w:rsidP="5013B45E">
      <w:pPr>
        <w:spacing w:line="480" w:lineRule="auto"/>
        <w:ind w:left="720" w:hanging="720"/>
      </w:pPr>
      <w:r w:rsidRPr="355812CC">
        <w:rPr>
          <w:rFonts w:ascii="Times New Roman" w:eastAsia="Times New Roman" w:hAnsi="Times New Roman" w:cs="Times New Roman"/>
        </w:rPr>
        <w:t xml:space="preserve">Madigan, Daniel J. and Kim, Lisa (2020) Does teacher burnout affect students? A systematic review of its association with academic achievement and student-reported outcomes. </w:t>
      </w:r>
      <w:r w:rsidRPr="355812CC">
        <w:rPr>
          <w:rFonts w:ascii="Times New Roman" w:eastAsia="Times New Roman" w:hAnsi="Times New Roman" w:cs="Times New Roman"/>
          <w:i/>
          <w:iCs/>
        </w:rPr>
        <w:t>International Journal of Educational Research</w:t>
      </w:r>
      <w:r w:rsidRPr="355812CC">
        <w:rPr>
          <w:rFonts w:ascii="Times New Roman" w:eastAsia="Times New Roman" w:hAnsi="Times New Roman" w:cs="Times New Roman"/>
        </w:rPr>
        <w:t>.</w:t>
      </w:r>
      <w:r w:rsidRPr="355812CC">
        <w:rPr>
          <w:rFonts w:ascii="Times New Roman" w:eastAsia="Times New Roman" w:hAnsi="Times New Roman" w:cs="Times New Roman"/>
          <w:i/>
          <w:iCs/>
        </w:rPr>
        <w:t xml:space="preserve"> 105. </w:t>
      </w:r>
      <w:r w:rsidRPr="355812CC">
        <w:rPr>
          <w:rFonts w:ascii="Times New Roman" w:eastAsia="Times New Roman" w:hAnsi="Times New Roman" w:cs="Times New Roman"/>
        </w:rPr>
        <w:t xml:space="preserve">101174. </w:t>
      </w:r>
      <w:hyperlink r:id="rId25">
        <w:r w:rsidRPr="355812CC">
          <w:rPr>
            <w:rStyle w:val="Hyperlink"/>
            <w:rFonts w:ascii="Times New Roman" w:eastAsia="Times New Roman" w:hAnsi="Times New Roman" w:cs="Times New Roman"/>
            <w:u w:val="none"/>
          </w:rPr>
          <w:t>https://doi.org/10.1016/j.ijer.2020.101714</w:t>
        </w:r>
      </w:hyperlink>
      <w:r w:rsidRPr="355812CC">
        <w:rPr>
          <w:rFonts w:ascii="Times New Roman" w:eastAsia="Times New Roman" w:hAnsi="Times New Roman" w:cs="Times New Roman"/>
        </w:rPr>
        <w:t xml:space="preserve"> </w:t>
      </w:r>
    </w:p>
    <w:p w14:paraId="3E5C3308" w14:textId="3C47A751" w:rsidR="0EE1E29B" w:rsidRDefault="0EE1E29B" w:rsidP="355812CC">
      <w:pPr>
        <w:spacing w:line="480" w:lineRule="auto"/>
        <w:ind w:left="720" w:hanging="720"/>
      </w:pPr>
      <w:r w:rsidRPr="355812CC">
        <w:rPr>
          <w:rFonts w:ascii="Times New Roman" w:eastAsia="Times New Roman" w:hAnsi="Times New Roman" w:cs="Times New Roman"/>
        </w:rPr>
        <w:t>Maslach, C., &amp; Leiter, M. P. (1999). Teacher burnout: A research agenda. In R. Vandenberghe, A. M. Huberman, &amp; R. Huberman (Eds.), Understanding and preventing teacher burnout: A sourcebook of international research and practice (pp. 295–303). Cambridge, England: Cambridge University Press.</w:t>
      </w:r>
    </w:p>
    <w:p w14:paraId="3D2D2F78" w14:textId="2DE94277" w:rsidR="14197B5D" w:rsidRDefault="14197B5D" w:rsidP="5013B45E">
      <w:pPr>
        <w:spacing w:line="480" w:lineRule="auto"/>
        <w:ind w:left="720" w:hanging="720"/>
      </w:pPr>
      <w:r w:rsidRPr="5013B45E">
        <w:rPr>
          <w:color w:val="333333"/>
        </w:rPr>
        <w:t xml:space="preserve">Messiou, K., de los Reyes, J., Potnis, C., Dong, P., &amp; Rwang, V. K. (2025). Student voice for promoting inclusion in primary schools. </w:t>
      </w:r>
      <w:r w:rsidRPr="5013B45E">
        <w:rPr>
          <w:i/>
          <w:iCs/>
          <w:color w:val="333333"/>
        </w:rPr>
        <w:t>International Journal of Inclusive Education</w:t>
      </w:r>
      <w:r w:rsidRPr="5013B45E">
        <w:rPr>
          <w:color w:val="333333"/>
        </w:rPr>
        <w:t xml:space="preserve">, </w:t>
      </w:r>
      <w:r w:rsidRPr="5013B45E">
        <w:rPr>
          <w:i/>
          <w:iCs/>
          <w:color w:val="333333"/>
        </w:rPr>
        <w:t>29</w:t>
      </w:r>
      <w:r w:rsidRPr="5013B45E">
        <w:rPr>
          <w:color w:val="333333"/>
        </w:rPr>
        <w:t xml:space="preserve">(7), 1168–1182. </w:t>
      </w:r>
      <w:hyperlink r:id="rId26">
        <w:r w:rsidRPr="5013B45E">
          <w:rPr>
            <w:rStyle w:val="Hyperlink"/>
            <w:u w:val="none"/>
          </w:rPr>
          <w:t>https://doi.org/10.1080/13603116.2024.2317729</w:t>
        </w:r>
      </w:hyperlink>
      <w:r w:rsidRPr="5013B45E">
        <w:rPr>
          <w:color w:val="333333"/>
        </w:rPr>
        <w:t xml:space="preserve"> </w:t>
      </w:r>
    </w:p>
    <w:p w14:paraId="30AA77B7" w14:textId="76FC750F" w:rsidR="3F89B9D4" w:rsidRDefault="3F89B9D4" w:rsidP="5013B45E">
      <w:pPr>
        <w:spacing w:line="480" w:lineRule="auto"/>
        <w:ind w:left="720" w:hanging="720"/>
      </w:pPr>
      <w:r w:rsidRPr="5013B45E">
        <w:rPr>
          <w:color w:val="333333"/>
        </w:rPr>
        <w:t>Mitra, L., and Serriere</w:t>
      </w:r>
      <w:r w:rsidR="5D42B569" w:rsidRPr="5013B45E">
        <w:rPr>
          <w:color w:val="333333"/>
        </w:rPr>
        <w:t>, S.  C</w:t>
      </w:r>
      <w:r w:rsidRPr="5013B45E">
        <w:rPr>
          <w:color w:val="333333"/>
        </w:rPr>
        <w:t xml:space="preserve">. </w:t>
      </w:r>
      <w:r w:rsidR="3FA7A970" w:rsidRPr="5013B45E">
        <w:rPr>
          <w:color w:val="333333"/>
        </w:rPr>
        <w:t>(</w:t>
      </w:r>
      <w:r w:rsidRPr="5013B45E">
        <w:rPr>
          <w:color w:val="333333"/>
        </w:rPr>
        <w:t>2012</w:t>
      </w:r>
      <w:r w:rsidR="5DC3BB12" w:rsidRPr="5013B45E">
        <w:rPr>
          <w:color w:val="333333"/>
        </w:rPr>
        <w:t>).</w:t>
      </w:r>
      <w:r w:rsidRPr="5013B45E">
        <w:rPr>
          <w:color w:val="333333"/>
        </w:rPr>
        <w:t xml:space="preserve"> “Student Voice in Elementary School Reform: Examining Youth Development in Fifth Graders.” </w:t>
      </w:r>
      <w:r w:rsidRPr="5013B45E">
        <w:rPr>
          <w:i/>
          <w:iCs/>
          <w:color w:val="333333"/>
        </w:rPr>
        <w:t>American Educational Research Journal</w:t>
      </w:r>
      <w:r w:rsidRPr="5013B45E">
        <w:rPr>
          <w:color w:val="333333"/>
        </w:rPr>
        <w:t xml:space="preserve"> </w:t>
      </w:r>
      <w:r w:rsidRPr="5013B45E">
        <w:rPr>
          <w:i/>
          <w:iCs/>
          <w:color w:val="333333"/>
        </w:rPr>
        <w:t>49</w:t>
      </w:r>
      <w:r w:rsidRPr="5013B45E">
        <w:rPr>
          <w:color w:val="333333"/>
        </w:rPr>
        <w:t>(4)</w:t>
      </w:r>
      <w:r w:rsidR="36689272" w:rsidRPr="5013B45E">
        <w:rPr>
          <w:color w:val="333333"/>
        </w:rPr>
        <w:t>,</w:t>
      </w:r>
      <w:r w:rsidRPr="5013B45E">
        <w:rPr>
          <w:color w:val="333333"/>
        </w:rPr>
        <w:t xml:space="preserve"> 743–774. </w:t>
      </w:r>
      <w:hyperlink r:id="rId27">
        <w:r w:rsidRPr="5013B45E">
          <w:rPr>
            <w:rStyle w:val="Hyperlink"/>
            <w:u w:val="none"/>
          </w:rPr>
          <w:t>https://doi.org/10.3102/0002831212443079</w:t>
        </w:r>
      </w:hyperlink>
      <w:r w:rsidRPr="5013B45E">
        <w:rPr>
          <w:color w:val="333333"/>
        </w:rPr>
        <w:t>.</w:t>
      </w:r>
      <w:r w:rsidR="47874AA8" w:rsidRPr="5013B45E">
        <w:rPr>
          <w:color w:val="333333"/>
        </w:rPr>
        <w:t xml:space="preserve"> </w:t>
      </w:r>
    </w:p>
    <w:p w14:paraId="4B3C40B9" w14:textId="2855D120" w:rsidR="31801E0B" w:rsidRDefault="2073FE79" w:rsidP="6ACFD7B0">
      <w:pPr>
        <w:spacing w:line="480" w:lineRule="auto"/>
        <w:ind w:left="720" w:hanging="720"/>
        <w:rPr>
          <w:rFonts w:ascii="Times New Roman" w:eastAsia="Times New Roman" w:hAnsi="Times New Roman" w:cs="Times New Roman"/>
        </w:rPr>
      </w:pPr>
      <w:r w:rsidRPr="0E24850F">
        <w:rPr>
          <w:color w:val="222222"/>
        </w:rPr>
        <w:t xml:space="preserve">Murphy, A., Greenway, C., &amp; Conn, C. (2025). Negotiating additional learning needs reform in Wales: The voice of the ALNCo. </w:t>
      </w:r>
      <w:r w:rsidRPr="0E24850F">
        <w:rPr>
          <w:i/>
          <w:iCs/>
          <w:color w:val="222222"/>
        </w:rPr>
        <w:t>British Journal of Special Education</w:t>
      </w:r>
      <w:r w:rsidRPr="0E24850F">
        <w:rPr>
          <w:color w:val="222222"/>
        </w:rPr>
        <w:t xml:space="preserve">, </w:t>
      </w:r>
      <w:r w:rsidRPr="0E24850F">
        <w:rPr>
          <w:i/>
          <w:iCs/>
          <w:color w:val="222222"/>
        </w:rPr>
        <w:t>52</w:t>
      </w:r>
      <w:r w:rsidRPr="0E24850F">
        <w:rPr>
          <w:color w:val="222222"/>
        </w:rPr>
        <w:t xml:space="preserve">(1), 18-26. </w:t>
      </w:r>
      <w:hyperlink r:id="rId28">
        <w:r w:rsidRPr="0E24850F">
          <w:rPr>
            <w:rStyle w:val="Hyperlink"/>
            <w:color w:val="123D80"/>
            <w:u w:val="none"/>
          </w:rPr>
          <w:t>https://doi.org/10.1111/1467-8578.12568Digital Object Identifier (DOI)</w:t>
        </w:r>
      </w:hyperlink>
      <w:r w:rsidRPr="0E24850F">
        <w:rPr>
          <w:color w:val="123D80"/>
        </w:rPr>
        <w:t xml:space="preserve"> </w:t>
      </w:r>
    </w:p>
    <w:p w14:paraId="595B867E" w14:textId="636287CF" w:rsidR="3D6196F1" w:rsidRDefault="2FDD7AE9" w:rsidP="0E24850F">
      <w:pPr>
        <w:spacing w:line="480" w:lineRule="auto"/>
        <w:ind w:left="720" w:hanging="720"/>
      </w:pPr>
      <w:r w:rsidRPr="5013B45E">
        <w:rPr>
          <w:rFonts w:ascii="Times New Roman" w:eastAsia="Times New Roman" w:hAnsi="Times New Roman" w:cs="Times New Roman"/>
        </w:rPr>
        <w:t>Newton, N</w:t>
      </w:r>
      <w:r w:rsidR="04F550C6" w:rsidRPr="5013B45E">
        <w:rPr>
          <w:rFonts w:ascii="Times New Roman" w:eastAsia="Times New Roman" w:hAnsi="Times New Roman" w:cs="Times New Roman"/>
        </w:rPr>
        <w:t xml:space="preserve">., </w:t>
      </w:r>
      <w:r w:rsidRPr="5013B45E">
        <w:rPr>
          <w:rFonts w:ascii="Times New Roman" w:eastAsia="Times New Roman" w:hAnsi="Times New Roman" w:cs="Times New Roman"/>
        </w:rPr>
        <w:t>Egan, D</w:t>
      </w:r>
      <w:r w:rsidR="4719DA9F" w:rsidRPr="5013B45E">
        <w:rPr>
          <w:rFonts w:ascii="Times New Roman" w:eastAsia="Times New Roman" w:hAnsi="Times New Roman" w:cs="Times New Roman"/>
        </w:rPr>
        <w:t>.,</w:t>
      </w:r>
      <w:r w:rsidRPr="5013B45E">
        <w:rPr>
          <w:rFonts w:ascii="Times New Roman" w:eastAsia="Times New Roman" w:hAnsi="Times New Roman" w:cs="Times New Roman"/>
        </w:rPr>
        <w:t xml:space="preserve"> Rhys, M</w:t>
      </w:r>
      <w:r w:rsidR="25260197" w:rsidRPr="5013B45E">
        <w:rPr>
          <w:rFonts w:ascii="Times New Roman" w:eastAsia="Times New Roman" w:hAnsi="Times New Roman" w:cs="Times New Roman"/>
        </w:rPr>
        <w:t xml:space="preserve">., </w:t>
      </w:r>
      <w:r w:rsidRPr="5013B45E">
        <w:rPr>
          <w:rFonts w:ascii="Times New Roman" w:eastAsia="Times New Roman" w:hAnsi="Times New Roman" w:cs="Times New Roman"/>
        </w:rPr>
        <w:t>Duggan, B</w:t>
      </w:r>
      <w:r w:rsidR="1C48C9C6" w:rsidRPr="5013B45E">
        <w:rPr>
          <w:rFonts w:ascii="Times New Roman" w:eastAsia="Times New Roman" w:hAnsi="Times New Roman" w:cs="Times New Roman"/>
        </w:rPr>
        <w:t xml:space="preserve">., </w:t>
      </w:r>
      <w:r w:rsidRPr="5013B45E">
        <w:rPr>
          <w:rFonts w:ascii="Times New Roman" w:eastAsia="Times New Roman" w:hAnsi="Times New Roman" w:cs="Times New Roman"/>
        </w:rPr>
        <w:t xml:space="preserve">Morris, F (2025). </w:t>
      </w:r>
      <w:r w:rsidRPr="5013B45E">
        <w:rPr>
          <w:rFonts w:ascii="Times New Roman" w:eastAsia="Times New Roman" w:hAnsi="Times New Roman" w:cs="Times New Roman"/>
          <w:i/>
          <w:iCs/>
        </w:rPr>
        <w:t>Equity and Inclusion in the Curriculum for Wales: a qualitative study</w:t>
      </w:r>
      <w:r w:rsidRPr="5013B45E">
        <w:rPr>
          <w:rFonts w:ascii="Times New Roman" w:eastAsia="Times New Roman" w:hAnsi="Times New Roman" w:cs="Times New Roman"/>
        </w:rPr>
        <w:t xml:space="preserve">. Cardiff: Welsh Government, GSR report number 70/2025. </w:t>
      </w:r>
      <w:hyperlink r:id="rId29">
        <w:r w:rsidRPr="5013B45E">
          <w:rPr>
            <w:rStyle w:val="Hyperlink"/>
            <w:rFonts w:ascii="Times New Roman" w:eastAsia="Times New Roman" w:hAnsi="Times New Roman" w:cs="Times New Roman"/>
            <w:u w:val="none"/>
          </w:rPr>
          <w:t>https://www.gov.wales/equity-and-inclusion-curriculum-wales-qualitative-study</w:t>
        </w:r>
      </w:hyperlink>
      <w:r w:rsidRPr="5013B45E">
        <w:rPr>
          <w:rFonts w:ascii="Times New Roman" w:eastAsia="Times New Roman" w:hAnsi="Times New Roman" w:cs="Times New Roman"/>
        </w:rPr>
        <w:t xml:space="preserve"> </w:t>
      </w:r>
    </w:p>
    <w:p w14:paraId="2D4805AD" w14:textId="0AF62182" w:rsidR="671429E7" w:rsidRDefault="507500B2" w:rsidP="5013B45E">
      <w:pPr>
        <w:spacing w:line="480" w:lineRule="auto"/>
        <w:ind w:left="720" w:hanging="720"/>
      </w:pPr>
      <w:r w:rsidRPr="6B5CE217">
        <w:rPr>
          <w:color w:val="1B1B1B"/>
        </w:rPr>
        <w:lastRenderedPageBreak/>
        <w:t xml:space="preserve">Nwoko, J. C., Emeto, T. I., Malau-Aduli, A. E. O., &amp; Malau-Aduli, B. S. (2023). A Systematic Review of the Factors That Influence Teachers' Occupational Wellbeing. </w:t>
      </w:r>
      <w:r w:rsidRPr="6B5CE217">
        <w:rPr>
          <w:i/>
          <w:iCs/>
          <w:color w:val="1B1B1B"/>
        </w:rPr>
        <w:t>International Journal of Environmental Research and Public Health</w:t>
      </w:r>
      <w:r w:rsidRPr="6B5CE217">
        <w:rPr>
          <w:color w:val="1B1B1B"/>
        </w:rPr>
        <w:t xml:space="preserve">, </w:t>
      </w:r>
      <w:r w:rsidRPr="6B5CE217">
        <w:rPr>
          <w:i/>
          <w:iCs/>
          <w:color w:val="1B1B1B"/>
        </w:rPr>
        <w:t>20</w:t>
      </w:r>
      <w:r w:rsidRPr="6B5CE217">
        <w:rPr>
          <w:color w:val="1B1B1B"/>
        </w:rPr>
        <w:t xml:space="preserve">(12), 6070. </w:t>
      </w:r>
      <w:hyperlink r:id="rId30">
        <w:r w:rsidRPr="6B5CE217">
          <w:rPr>
            <w:rStyle w:val="Hyperlink"/>
            <w:u w:val="none"/>
          </w:rPr>
          <w:t>https://doi.org/10.3390/ijerph20126070</w:t>
        </w:r>
      </w:hyperlink>
      <w:r w:rsidRPr="6B5CE217">
        <w:rPr>
          <w:color w:val="1B1B1B"/>
        </w:rPr>
        <w:t xml:space="preserve"> </w:t>
      </w:r>
    </w:p>
    <w:p w14:paraId="78A87CEA" w14:textId="62C7ACD6" w:rsidR="064835CD" w:rsidRDefault="064835CD" w:rsidP="6B5CE217">
      <w:pPr>
        <w:spacing w:line="480" w:lineRule="auto"/>
        <w:ind w:left="720" w:hanging="720"/>
        <w:rPr>
          <w:rFonts w:ascii="Times New Roman" w:eastAsia="Times New Roman" w:hAnsi="Times New Roman" w:cs="Times New Roman"/>
        </w:rPr>
      </w:pPr>
      <w:r w:rsidRPr="6B5CE217">
        <w:rPr>
          <w:rFonts w:ascii="Times New Roman" w:eastAsia="Times New Roman" w:hAnsi="Times New Roman" w:cs="Times New Roman"/>
        </w:rPr>
        <w:t xml:space="preserve">Oh, J., &amp; Wolf, S. (2023). Negative effects of teacher burnout on student executive function and social-emotional outcomes. </w:t>
      </w:r>
      <w:r w:rsidRPr="6B5CE217">
        <w:rPr>
          <w:rFonts w:ascii="Times New Roman" w:eastAsia="Times New Roman" w:hAnsi="Times New Roman" w:cs="Times New Roman"/>
          <w:i/>
          <w:iCs/>
        </w:rPr>
        <w:t>Educational Psychology, 43</w:t>
      </w:r>
      <w:r w:rsidRPr="6B5CE217">
        <w:rPr>
          <w:rFonts w:ascii="Times New Roman" w:eastAsia="Times New Roman" w:hAnsi="Times New Roman" w:cs="Times New Roman"/>
        </w:rPr>
        <w:t>(4), 304–325.</w:t>
      </w:r>
      <w:r w:rsidRPr="6B5CE217">
        <w:rPr>
          <w:rFonts w:ascii="Times New Roman" w:eastAsia="Times New Roman" w:hAnsi="Times New Roman" w:cs="Times New Roman"/>
          <w:color w:val="333333"/>
        </w:rPr>
        <w:t xml:space="preserve"> </w:t>
      </w:r>
      <w:hyperlink r:id="rId31">
        <w:r w:rsidRPr="6B5CE217">
          <w:rPr>
            <w:rStyle w:val="Hyperlink"/>
            <w:rFonts w:ascii="Times New Roman" w:eastAsia="Times New Roman" w:hAnsi="Times New Roman" w:cs="Times New Roman"/>
            <w:color w:val="2C72B7"/>
            <w:u w:val="none"/>
          </w:rPr>
          <w:t>https://doi.org/10.1080/01443410.2023.2205067</w:t>
        </w:r>
      </w:hyperlink>
    </w:p>
    <w:p w14:paraId="5D0C5E3B" w14:textId="6D30B2F5" w:rsidR="35AF8FF0" w:rsidRDefault="783887A2" w:rsidP="5013B45E">
      <w:pPr>
        <w:shd w:val="clear" w:color="auto" w:fill="FFFFFF" w:themeFill="background1"/>
        <w:spacing w:after="0" w:line="480" w:lineRule="auto"/>
        <w:ind w:left="720" w:hanging="720"/>
      </w:pPr>
      <w:r w:rsidRPr="355812CC">
        <w:rPr>
          <w:color w:val="222222"/>
        </w:rPr>
        <w:t xml:space="preserve">O'Shea, K., &amp; Greenway, C. W. (2026). Support worker insights into working with individuals with learning disabilities and complex needs. </w:t>
      </w:r>
      <w:r w:rsidRPr="355812CC">
        <w:rPr>
          <w:i/>
          <w:iCs/>
          <w:color w:val="222222"/>
        </w:rPr>
        <w:t>British Journal of Learning Disabilities</w:t>
      </w:r>
      <w:r w:rsidRPr="355812CC">
        <w:rPr>
          <w:color w:val="222222"/>
        </w:rPr>
        <w:t xml:space="preserve">, </w:t>
      </w:r>
      <w:r w:rsidRPr="355812CC">
        <w:rPr>
          <w:i/>
          <w:iCs/>
          <w:color w:val="222222"/>
        </w:rPr>
        <w:t>54</w:t>
      </w:r>
      <w:r w:rsidRPr="355812CC">
        <w:rPr>
          <w:color w:val="222222"/>
        </w:rPr>
        <w:t>(1), 85-93</w:t>
      </w:r>
      <w:r w:rsidRPr="355812CC">
        <w:rPr>
          <w:rFonts w:ascii="Arial" w:eastAsia="Arial" w:hAnsi="Arial" w:cs="Arial"/>
          <w:color w:val="222222"/>
          <w:sz w:val="19"/>
          <w:szCs w:val="19"/>
        </w:rPr>
        <w:t xml:space="preserve">. </w:t>
      </w:r>
      <w:hyperlink r:id="rId32">
        <w:r w:rsidRPr="355812CC">
          <w:rPr>
            <w:rStyle w:val="Hyperlink"/>
            <w:color w:val="123D80"/>
            <w:u w:val="none"/>
          </w:rPr>
          <w:t>https://doi.org/10.1111/bld.70019</w:t>
        </w:r>
      </w:hyperlink>
    </w:p>
    <w:p w14:paraId="5FCE0B3E" w14:textId="57703484" w:rsidR="0745CFB4" w:rsidRDefault="0745CFB4" w:rsidP="355812CC">
      <w:pPr>
        <w:shd w:val="clear" w:color="auto" w:fill="FFFFFF" w:themeFill="background1"/>
        <w:spacing w:after="0" w:line="480" w:lineRule="auto"/>
        <w:ind w:left="720" w:hanging="720"/>
        <w:rPr>
          <w:rFonts w:ascii="Times New Roman" w:eastAsia="Times New Roman" w:hAnsi="Times New Roman" w:cs="Times New Roman"/>
        </w:rPr>
      </w:pPr>
      <w:r w:rsidRPr="355812CC">
        <w:rPr>
          <w:color w:val="222222"/>
        </w:rPr>
        <w:t xml:space="preserve">Otero-Mayer, A., González-Benito, A., Gutiérrez-de-Rozas, B., &amp; Expósito-Casas, E. (2025). Family involvement in early childhood education: a systematic review of its measurement. </w:t>
      </w:r>
      <w:r w:rsidRPr="355812CC">
        <w:rPr>
          <w:i/>
          <w:iCs/>
          <w:color w:val="222222"/>
        </w:rPr>
        <w:t>Early Childhood Education Journal</w:t>
      </w:r>
      <w:r w:rsidRPr="355812CC">
        <w:rPr>
          <w:color w:val="222222"/>
        </w:rPr>
        <w:t>,</w:t>
      </w:r>
      <w:r w:rsidRPr="355812CC">
        <w:rPr>
          <w:i/>
          <w:iCs/>
          <w:color w:val="222222"/>
        </w:rPr>
        <w:t xml:space="preserve"> </w:t>
      </w:r>
      <w:r w:rsidR="3DE63EFD" w:rsidRPr="355812CC">
        <w:rPr>
          <w:i/>
          <w:iCs/>
          <w:color w:val="222222"/>
        </w:rPr>
        <w:t>54</w:t>
      </w:r>
      <w:r w:rsidR="3DE63EFD" w:rsidRPr="355812CC">
        <w:rPr>
          <w:color w:val="222222"/>
        </w:rPr>
        <w:t xml:space="preserve">, 2495–2516. </w:t>
      </w:r>
      <w:hyperlink r:id="rId33">
        <w:r w:rsidR="3DE63EFD" w:rsidRPr="355812CC">
          <w:rPr>
            <w:rStyle w:val="Hyperlink"/>
            <w:u w:val="none"/>
          </w:rPr>
          <w:t>https://doi.org/10.1007/s10643-025-02024-4</w:t>
        </w:r>
      </w:hyperlink>
      <w:r w:rsidR="3DE63EFD" w:rsidRPr="355812CC">
        <w:rPr>
          <w:color w:val="222222"/>
        </w:rPr>
        <w:t xml:space="preserve"> </w:t>
      </w:r>
    </w:p>
    <w:p w14:paraId="3CDD5D8F" w14:textId="64A18D19" w:rsidR="509CC8F4" w:rsidRDefault="7888035E" w:rsidP="355812CC">
      <w:pPr>
        <w:spacing w:after="0" w:line="480" w:lineRule="auto"/>
        <w:ind w:left="720" w:hanging="720"/>
      </w:pPr>
      <w:r w:rsidRPr="355812CC">
        <w:rPr>
          <w:color w:val="222222"/>
        </w:rPr>
        <w:t xml:space="preserve">Ramberg, J., Brolin Låftman, S., Åkerstedt, T., &amp; Modin, B. (2020). Teacher stress and students’ school well-being: The case of upper secondary schools in Stockholm. </w:t>
      </w:r>
      <w:r w:rsidRPr="355812CC">
        <w:rPr>
          <w:i/>
          <w:iCs/>
          <w:color w:val="222222"/>
        </w:rPr>
        <w:t>Scandinavian Journal of Educational Research</w:t>
      </w:r>
      <w:r w:rsidRPr="355812CC">
        <w:rPr>
          <w:color w:val="222222"/>
        </w:rPr>
        <w:t xml:space="preserve">, </w:t>
      </w:r>
      <w:r w:rsidRPr="355812CC">
        <w:rPr>
          <w:i/>
          <w:iCs/>
          <w:color w:val="222222"/>
        </w:rPr>
        <w:t>64</w:t>
      </w:r>
      <w:r w:rsidRPr="355812CC">
        <w:rPr>
          <w:color w:val="222222"/>
        </w:rPr>
        <w:t xml:space="preserve">(6), 816-830. </w:t>
      </w:r>
      <w:hyperlink r:id="rId34">
        <w:r w:rsidRPr="355812CC">
          <w:rPr>
            <w:rStyle w:val="Hyperlink"/>
            <w:color w:val="10147E"/>
            <w:u w:val="none"/>
          </w:rPr>
          <w:t>https://doi.org/10.1080/00313831.2019.1623308</w:t>
        </w:r>
      </w:hyperlink>
    </w:p>
    <w:p w14:paraId="137CB935" w14:textId="322C62A9" w:rsidR="1C22ADE2" w:rsidRDefault="58092D2C" w:rsidP="5013B45E">
      <w:pPr>
        <w:spacing w:line="480" w:lineRule="auto"/>
        <w:ind w:left="720" w:hanging="720"/>
        <w:rPr>
          <w:rFonts w:ascii="Times New Roman" w:eastAsia="Times New Roman" w:hAnsi="Times New Roman" w:cs="Times New Roman"/>
        </w:rPr>
      </w:pPr>
      <w:r w:rsidRPr="355812CC">
        <w:rPr>
          <w:color w:val="222222"/>
        </w:rPr>
        <w:t xml:space="preserve">Ramberg, J., Låftman, S. B., Almquist, Y. B., &amp; Modin, B. (2019). School effectiveness and students’ perceptions of teacher caring: A multilevel study. </w:t>
      </w:r>
      <w:r w:rsidRPr="355812CC">
        <w:rPr>
          <w:i/>
          <w:iCs/>
          <w:color w:val="222222"/>
        </w:rPr>
        <w:t>Improving Schools</w:t>
      </w:r>
      <w:r w:rsidRPr="355812CC">
        <w:rPr>
          <w:color w:val="222222"/>
        </w:rPr>
        <w:t xml:space="preserve">, </w:t>
      </w:r>
      <w:r w:rsidRPr="355812CC">
        <w:rPr>
          <w:i/>
          <w:iCs/>
          <w:color w:val="222222"/>
        </w:rPr>
        <w:t>22</w:t>
      </w:r>
      <w:r w:rsidRPr="355812CC">
        <w:rPr>
          <w:color w:val="222222"/>
        </w:rPr>
        <w:t xml:space="preserve">(1), 55-71. </w:t>
      </w:r>
      <w:hyperlink r:id="rId35">
        <w:r w:rsidRPr="355812CC">
          <w:rPr>
            <w:rStyle w:val="Hyperlink"/>
            <w:color w:val="1554B2"/>
            <w:u w:val="none"/>
          </w:rPr>
          <w:t>https://doi.org/10.1177/1365480218764693</w:t>
        </w:r>
      </w:hyperlink>
      <w:r w:rsidRPr="355812CC">
        <w:rPr>
          <w:color w:val="1554B2"/>
        </w:rPr>
        <w:t xml:space="preserve"> </w:t>
      </w:r>
    </w:p>
    <w:p w14:paraId="1246850A" w14:textId="24275700" w:rsidR="4BD5CBEE" w:rsidRDefault="4BD5CBEE" w:rsidP="355812CC">
      <w:pPr>
        <w:spacing w:line="480" w:lineRule="auto"/>
        <w:ind w:left="720" w:hanging="720"/>
      </w:pPr>
      <w:r w:rsidRPr="355812CC">
        <w:rPr>
          <w:color w:val="333333"/>
        </w:rPr>
        <w:t xml:space="preserve">Rogers C. R. (1960). </w:t>
      </w:r>
      <w:r w:rsidRPr="355812CC">
        <w:rPr>
          <w:i/>
          <w:iCs/>
          <w:color w:val="333333"/>
        </w:rPr>
        <w:t>Carl Rogers on personal power</w:t>
      </w:r>
      <w:r w:rsidRPr="355812CC">
        <w:rPr>
          <w:color w:val="333333"/>
        </w:rPr>
        <w:t>. Shristi publishers &amp; distributors.</w:t>
      </w:r>
    </w:p>
    <w:p w14:paraId="7E59EAA8" w14:textId="7954F8B6" w:rsidR="3FAA8FCF" w:rsidRDefault="3FAA8FCF" w:rsidP="355812CC">
      <w:pPr>
        <w:spacing w:line="480" w:lineRule="auto"/>
        <w:ind w:left="720" w:hanging="720"/>
        <w:rPr>
          <w:rFonts w:ascii="Arial" w:eastAsia="Arial" w:hAnsi="Arial" w:cs="Arial"/>
          <w:color w:val="222222"/>
          <w:sz w:val="19"/>
          <w:szCs w:val="19"/>
        </w:rPr>
      </w:pPr>
      <w:r w:rsidRPr="355812CC">
        <w:rPr>
          <w:color w:val="222222"/>
        </w:rPr>
        <w:t xml:space="preserve">Ryan, R. M., &amp; Deci, E. L. (2000). Self-determination theory and the facilitation of intrinsic motivation, social development, and well-being. </w:t>
      </w:r>
      <w:r w:rsidRPr="355812CC">
        <w:rPr>
          <w:i/>
          <w:iCs/>
          <w:color w:val="222222"/>
        </w:rPr>
        <w:t>American Psychologist</w:t>
      </w:r>
      <w:r w:rsidRPr="355812CC">
        <w:rPr>
          <w:color w:val="222222"/>
        </w:rPr>
        <w:t xml:space="preserve">, </w:t>
      </w:r>
      <w:r w:rsidRPr="355812CC">
        <w:rPr>
          <w:i/>
          <w:iCs/>
          <w:color w:val="222222"/>
        </w:rPr>
        <w:t>55</w:t>
      </w:r>
      <w:r w:rsidRPr="355812CC">
        <w:rPr>
          <w:color w:val="222222"/>
        </w:rPr>
        <w:t>(1), 68-78.</w:t>
      </w:r>
    </w:p>
    <w:p w14:paraId="53A84A0F" w14:textId="25ED72DE" w:rsidR="170398D4" w:rsidRDefault="170398D4" w:rsidP="5013B45E">
      <w:pPr>
        <w:spacing w:line="480" w:lineRule="auto"/>
        <w:ind w:left="720" w:hanging="720"/>
      </w:pPr>
      <w:r w:rsidRPr="5013B45E">
        <w:rPr>
          <w:color w:val="1B1B1B"/>
        </w:rPr>
        <w:lastRenderedPageBreak/>
        <w:t xml:space="preserve">Saxton, J., Burn, A. M., Zhang, X., Toulmin, H., Parker, J., Casey, H., Matthews, J., Winterburn, I., Tripp, C., Barnes, S., Hall, P., Black-Hawkins, K., Gains, H., Ford, T., &amp; (The HOPE Study) (2025). Barriers, enablers and outcomes reported by parents engaged with the special educational needs system in England: A qualitative study. </w:t>
      </w:r>
      <w:r w:rsidRPr="5013B45E">
        <w:rPr>
          <w:i/>
          <w:iCs/>
          <w:color w:val="1B1B1B"/>
        </w:rPr>
        <w:t>PloS One</w:t>
      </w:r>
      <w:r w:rsidRPr="5013B45E">
        <w:rPr>
          <w:color w:val="1B1B1B"/>
        </w:rPr>
        <w:t xml:space="preserve">, </w:t>
      </w:r>
      <w:r w:rsidRPr="5013B45E">
        <w:rPr>
          <w:i/>
          <w:iCs/>
          <w:color w:val="1B1B1B"/>
        </w:rPr>
        <w:t>20</w:t>
      </w:r>
      <w:r w:rsidRPr="5013B45E">
        <w:rPr>
          <w:color w:val="1B1B1B"/>
        </w:rPr>
        <w:t xml:space="preserve">(11), e0335606. </w:t>
      </w:r>
      <w:hyperlink r:id="rId36">
        <w:r w:rsidRPr="5013B45E">
          <w:rPr>
            <w:rStyle w:val="Hyperlink"/>
            <w:u w:val="none"/>
          </w:rPr>
          <w:t>https://doi.org/10.1371/journal.pone.0335606</w:t>
        </w:r>
      </w:hyperlink>
      <w:r w:rsidRPr="5013B45E">
        <w:rPr>
          <w:color w:val="1B1B1B"/>
        </w:rPr>
        <w:t xml:space="preserve"> </w:t>
      </w:r>
    </w:p>
    <w:p w14:paraId="712F7051" w14:textId="21B08291" w:rsidR="2B9252E9" w:rsidRDefault="0C0E6886" w:rsidP="6ACFD7B0">
      <w:pPr>
        <w:spacing w:line="480" w:lineRule="auto"/>
        <w:ind w:left="720" w:hanging="720"/>
      </w:pPr>
      <w:r>
        <w:t>Swansea Council.</w:t>
      </w:r>
      <w:r w:rsidR="4C7C7CCE">
        <w:t xml:space="preserve"> (2023, March 10).</w:t>
      </w:r>
      <w:r>
        <w:t xml:space="preserve"> </w:t>
      </w:r>
      <w:r w:rsidR="7A2AD789" w:rsidRPr="5013B45E">
        <w:rPr>
          <w:i/>
          <w:iCs/>
        </w:rPr>
        <w:t>ALN – Definition of ALN</w:t>
      </w:r>
      <w:r w:rsidR="7A2AD789">
        <w:t xml:space="preserve">. </w:t>
      </w:r>
      <w:hyperlink r:id="rId37">
        <w:r w:rsidR="6C5D1399" w:rsidRPr="5013B45E">
          <w:rPr>
            <w:rStyle w:val="Hyperlink"/>
            <w:u w:val="none"/>
          </w:rPr>
          <w:t>https://www.swansea.gov.uk/whatdoesALNmean?lang=e</w:t>
        </w:r>
        <w:r w:rsidR="2D21FF57" w:rsidRPr="5013B45E">
          <w:rPr>
            <w:rStyle w:val="Hyperlink"/>
            <w:u w:val="none"/>
          </w:rPr>
          <w:t>n</w:t>
        </w:r>
      </w:hyperlink>
      <w:r w:rsidR="2D21FF57">
        <w:t xml:space="preserve"> </w:t>
      </w:r>
    </w:p>
    <w:p w14:paraId="1D705E0E" w14:textId="3DCCED60" w:rsidR="692CB891" w:rsidRDefault="692CB891" w:rsidP="5013B45E">
      <w:pPr>
        <w:spacing w:line="480" w:lineRule="auto"/>
        <w:ind w:left="720" w:hanging="720"/>
      </w:pPr>
      <w:r>
        <w:t>The Teacher’s Union, NASUWT. (</w:t>
      </w:r>
      <w:r w:rsidR="24252015">
        <w:t>July</w:t>
      </w:r>
      <w:r>
        <w:t xml:space="preserve"> </w:t>
      </w:r>
      <w:r w:rsidR="26AC0505">
        <w:t xml:space="preserve">2024). </w:t>
      </w:r>
      <w:r w:rsidR="26AC0505" w:rsidRPr="5013B45E">
        <w:rPr>
          <w:i/>
          <w:iCs/>
        </w:rPr>
        <w:t>Teachers Well</w:t>
      </w:r>
      <w:r w:rsidR="5394CDA9" w:rsidRPr="5013B45E">
        <w:rPr>
          <w:i/>
          <w:iCs/>
        </w:rPr>
        <w:t>b</w:t>
      </w:r>
      <w:r w:rsidR="26AC0505" w:rsidRPr="5013B45E">
        <w:rPr>
          <w:i/>
          <w:iCs/>
        </w:rPr>
        <w:t xml:space="preserve">eing Survey </w:t>
      </w:r>
      <w:r w:rsidR="72ED6C38" w:rsidRPr="5013B45E">
        <w:rPr>
          <w:i/>
          <w:iCs/>
        </w:rPr>
        <w:t xml:space="preserve">Report 2024. </w:t>
      </w:r>
      <w:hyperlink r:id="rId38">
        <w:r w:rsidR="72ED6C38" w:rsidRPr="5013B45E">
          <w:rPr>
            <w:rStyle w:val="Hyperlink"/>
            <w:u w:val="none"/>
          </w:rPr>
          <w:t>https://www.nasuwt.org.uk/static/17ad7ef2-879e-40d4-96b3c014e605746a/Teachers-Wellbeing-Survey-Report-2024.pdf</w:t>
        </w:r>
      </w:hyperlink>
      <w:r w:rsidR="72ED6C38" w:rsidRPr="5013B45E">
        <w:t xml:space="preserve"> </w:t>
      </w:r>
    </w:p>
    <w:p w14:paraId="464B7AB8" w14:textId="2CD632A0" w:rsidR="35144311" w:rsidRDefault="35144311" w:rsidP="5013B45E">
      <w:pPr>
        <w:spacing w:line="480" w:lineRule="auto"/>
        <w:ind w:left="720" w:hanging="720"/>
        <w:rPr>
          <w:rFonts w:ascii="Times New Roman" w:eastAsia="Times New Roman" w:hAnsi="Times New Roman" w:cs="Times New Roman"/>
        </w:rPr>
      </w:pPr>
      <w:r w:rsidRPr="5013B45E">
        <w:rPr>
          <w:rFonts w:ascii="Times New Roman" w:eastAsia="Times New Roman" w:hAnsi="Times New Roman" w:cs="Times New Roman"/>
        </w:rPr>
        <w:t>Thomas, H., Duggan, B., Lewis, S., Lane, J., McAlister-Wilson, S., &amp; Williams, A. (2025</w:t>
      </w:r>
      <w:r w:rsidR="11705EC4" w:rsidRPr="5013B45E">
        <w:rPr>
          <w:rFonts w:ascii="Times New Roman" w:eastAsia="Times New Roman" w:hAnsi="Times New Roman" w:cs="Times New Roman"/>
        </w:rPr>
        <w:t>, October 10</w:t>
      </w:r>
      <w:r w:rsidRPr="5013B45E">
        <w:rPr>
          <w:rFonts w:ascii="Times New Roman" w:eastAsia="Times New Roman" w:hAnsi="Times New Roman" w:cs="Times New Roman"/>
        </w:rPr>
        <w:t xml:space="preserve">). </w:t>
      </w:r>
      <w:r w:rsidRPr="5013B45E">
        <w:rPr>
          <w:rFonts w:ascii="Times New Roman" w:eastAsia="Times New Roman" w:hAnsi="Times New Roman" w:cs="Times New Roman"/>
          <w:i/>
          <w:iCs/>
        </w:rPr>
        <w:t>Evaluation of the Additional Learning Needs System: survey of parents and carers.</w:t>
      </w:r>
      <w:r w:rsidRPr="5013B45E">
        <w:rPr>
          <w:rFonts w:ascii="Times New Roman" w:eastAsia="Times New Roman" w:hAnsi="Times New Roman" w:cs="Times New Roman"/>
        </w:rPr>
        <w:t xml:space="preserve"> Cardiff: Welsh Government. </w:t>
      </w:r>
      <w:r w:rsidR="1935A5BB" w:rsidRPr="5013B45E">
        <w:rPr>
          <w:rFonts w:ascii="Times New Roman" w:eastAsia="Times New Roman" w:hAnsi="Times New Roman" w:cs="Times New Roman"/>
        </w:rPr>
        <w:t>https://www.gov.wales/sites/default/files/statistics-and-research/2025-10/evaluation-additional-learning-needs-system-survey-parents-and-carers-summary.pdf</w:t>
      </w:r>
    </w:p>
    <w:p w14:paraId="1889653F" w14:textId="4639E8C4" w:rsidR="07644813" w:rsidRDefault="104E5676" w:rsidP="5013B45E">
      <w:pPr>
        <w:spacing w:line="480" w:lineRule="auto"/>
        <w:ind w:left="720" w:hanging="720"/>
      </w:pPr>
      <w:r>
        <w:t>Welsh Government</w:t>
      </w:r>
      <w:r w:rsidR="6BEE4D56">
        <w:t>.</w:t>
      </w:r>
      <w:r>
        <w:t xml:space="preserve"> (2025, July 17). </w:t>
      </w:r>
      <w:r w:rsidRPr="5013B45E">
        <w:rPr>
          <w:i/>
          <w:iCs/>
        </w:rPr>
        <w:t xml:space="preserve">Research on equity and inclusion in Curriculum </w:t>
      </w:r>
      <w:r w:rsidR="48816CF3" w:rsidRPr="5013B45E">
        <w:t xml:space="preserve">for Wales: Government response. </w:t>
      </w:r>
      <w:hyperlink r:id="rId39">
        <w:r w:rsidR="48816CF3" w:rsidRPr="5013B45E">
          <w:rPr>
            <w:rStyle w:val="Hyperlink"/>
            <w:u w:val="none"/>
          </w:rPr>
          <w:t>https://www.gov.wales/research-equity-and-inclusion-curriculum-wales-government-response-html</w:t>
        </w:r>
      </w:hyperlink>
      <w:r w:rsidR="48816CF3" w:rsidRPr="5013B45E">
        <w:t xml:space="preserve">#: </w:t>
      </w:r>
    </w:p>
    <w:p w14:paraId="7A54A84F" w14:textId="155CC989" w:rsidR="486CDC12" w:rsidRDefault="486CDC12" w:rsidP="5013B45E">
      <w:pPr>
        <w:spacing w:line="480" w:lineRule="auto"/>
        <w:ind w:left="720" w:hanging="720"/>
      </w:pPr>
      <w:r w:rsidRPr="5013B45E">
        <w:t xml:space="preserve">Welsh Government. (2024, April 1). </w:t>
      </w:r>
      <w:r w:rsidRPr="5013B45E">
        <w:rPr>
          <w:i/>
          <w:iCs/>
        </w:rPr>
        <w:t>Exclusion from schools and pupil referral units.</w:t>
      </w:r>
      <w:r w:rsidR="5E23F0F9" w:rsidRPr="5013B45E">
        <w:rPr>
          <w:i/>
          <w:iCs/>
        </w:rPr>
        <w:t xml:space="preserve"> </w:t>
      </w:r>
      <w:r w:rsidR="5E23F0F9" w:rsidRPr="5013B45E">
        <w:t xml:space="preserve">Cardiff Welsh Government. </w:t>
      </w:r>
      <w:hyperlink r:id="rId40">
        <w:r w:rsidR="5E23F0F9" w:rsidRPr="5013B45E">
          <w:rPr>
            <w:rStyle w:val="Hyperlink"/>
            <w:u w:val="none"/>
          </w:rPr>
          <w:t>https://www.gov.wales/sites/default/files/publications/2024-04/240410-exclusion-from-schools-and-pupil-referral-units.pdf</w:t>
        </w:r>
      </w:hyperlink>
      <w:r w:rsidR="5E23F0F9" w:rsidRPr="5013B45E">
        <w:t xml:space="preserve"> </w:t>
      </w:r>
    </w:p>
    <w:p w14:paraId="375C8ECA" w14:textId="00D7543F" w:rsidR="04BB0698" w:rsidRDefault="04BB0698" w:rsidP="6ACFD7B0">
      <w:pPr>
        <w:spacing w:line="480" w:lineRule="auto"/>
        <w:ind w:left="720" w:hanging="720"/>
      </w:pPr>
      <w:r>
        <w:t xml:space="preserve">Welsh </w:t>
      </w:r>
      <w:r w:rsidR="0786D314">
        <w:t>Government</w:t>
      </w:r>
      <w:r w:rsidR="163933FD">
        <w:t xml:space="preserve">. </w:t>
      </w:r>
      <w:r>
        <w:t xml:space="preserve">(2024, July 31). </w:t>
      </w:r>
      <w:r w:rsidRPr="6ACFD7B0">
        <w:rPr>
          <w:i/>
          <w:iCs/>
        </w:rPr>
        <w:t xml:space="preserve">Schools’ census results: January 2024. </w:t>
      </w:r>
      <w:hyperlink r:id="rId41">
        <w:r w:rsidR="6237A6AC" w:rsidRPr="6ACFD7B0">
          <w:rPr>
            <w:rStyle w:val="Hyperlink"/>
            <w:u w:val="none"/>
          </w:rPr>
          <w:t>https://www.gov.wales/schools-census-results-january-2024-html</w:t>
        </w:r>
      </w:hyperlink>
      <w:r w:rsidR="6237A6AC" w:rsidRPr="6ACFD7B0">
        <w:t xml:space="preserve">#: </w:t>
      </w:r>
    </w:p>
    <w:p w14:paraId="2DF83459" w14:textId="350AA906" w:rsidR="7F049CCF" w:rsidRDefault="7F049CCF" w:rsidP="6ACFD7B0">
      <w:pPr>
        <w:spacing w:line="480" w:lineRule="auto"/>
        <w:ind w:left="720" w:hanging="720"/>
      </w:pPr>
      <w:r w:rsidRPr="6ACFD7B0">
        <w:lastRenderedPageBreak/>
        <w:t xml:space="preserve">Welsh Government, (2023, December 15). </w:t>
      </w:r>
      <w:r w:rsidRPr="6ACFD7B0">
        <w:rPr>
          <w:i/>
          <w:iCs/>
        </w:rPr>
        <w:t xml:space="preserve">Evaluation of the Additional Learning Needs System: scoping report (summary). </w:t>
      </w:r>
      <w:hyperlink r:id="rId42">
        <w:r w:rsidR="1F89E5C1" w:rsidRPr="6ACFD7B0">
          <w:rPr>
            <w:rStyle w:val="Hyperlink"/>
            <w:u w:val="none"/>
          </w:rPr>
          <w:t>https://www.gov.wales/evaluation-additional-learning-needs-system-scoping-report-summary-html</w:t>
        </w:r>
      </w:hyperlink>
      <w:r w:rsidR="1F89E5C1" w:rsidRPr="6ACFD7B0">
        <w:t xml:space="preserve">#: </w:t>
      </w:r>
    </w:p>
    <w:p w14:paraId="3FDF3719" w14:textId="652EC898" w:rsidR="282A7506" w:rsidRDefault="34627798" w:rsidP="0E24850F">
      <w:pPr>
        <w:spacing w:line="480" w:lineRule="auto"/>
        <w:ind w:left="720" w:hanging="720"/>
      </w:pPr>
      <w:r w:rsidRPr="0E24850F">
        <w:t xml:space="preserve">Welsh Government. (2021). </w:t>
      </w:r>
      <w:r w:rsidRPr="0E24850F">
        <w:rPr>
          <w:i/>
          <w:iCs/>
        </w:rPr>
        <w:t xml:space="preserve">Education is </w:t>
      </w:r>
      <w:proofErr w:type="gramStart"/>
      <w:r w:rsidRPr="0E24850F">
        <w:rPr>
          <w:i/>
          <w:iCs/>
        </w:rPr>
        <w:t>changing:</w:t>
      </w:r>
      <w:proofErr w:type="gramEnd"/>
      <w:r w:rsidRPr="0E24850F">
        <w:rPr>
          <w:i/>
          <w:iCs/>
        </w:rPr>
        <w:t xml:space="preserve"> additional learning needs. </w:t>
      </w:r>
      <w:hyperlink r:id="rId43">
        <w:r w:rsidRPr="0E24850F">
          <w:rPr>
            <w:rStyle w:val="Hyperlink"/>
            <w:u w:val="none"/>
          </w:rPr>
          <w:t>https://www.gov.wales/education-changing-additional-learning-needs</w:t>
        </w:r>
      </w:hyperlink>
    </w:p>
    <w:p w14:paraId="0B1B89F0" w14:textId="1A3956CA" w:rsidR="045A044B" w:rsidRDefault="113F448F" w:rsidP="5013B45E">
      <w:pPr>
        <w:spacing w:line="480" w:lineRule="auto"/>
        <w:ind w:left="720" w:hanging="720"/>
      </w:pPr>
      <w:r w:rsidRPr="5013B45E">
        <w:t xml:space="preserve">Welsh Government (2018, January). </w:t>
      </w:r>
      <w:r w:rsidRPr="5013B45E">
        <w:rPr>
          <w:i/>
          <w:iCs/>
        </w:rPr>
        <w:t>Additional Learning Needs and Educational Tribunal (Wales) Act</w:t>
      </w:r>
      <w:r w:rsidR="62345EBB" w:rsidRPr="5013B45E">
        <w:rPr>
          <w:i/>
          <w:iCs/>
        </w:rPr>
        <w:t>: Explanatory Memorandum</w:t>
      </w:r>
      <w:r w:rsidR="62345EBB" w:rsidRPr="5013B45E">
        <w:t xml:space="preserve">. </w:t>
      </w:r>
      <w:hyperlink r:id="rId44">
        <w:r w:rsidR="62345EBB" w:rsidRPr="5013B45E">
          <w:rPr>
            <w:rStyle w:val="Hyperlink"/>
            <w:u w:val="none"/>
          </w:rPr>
          <w:t>https://www.gov.wales/sites/default/files/publications/2018-04/additional-learning-needs-and-education-tribunal-wales-act-2018-explanatory-memorandum.pdf</w:t>
        </w:r>
      </w:hyperlink>
      <w:r w:rsidR="62345EBB" w:rsidRPr="5013B45E">
        <w:t xml:space="preserve"> </w:t>
      </w:r>
    </w:p>
    <w:p w14:paraId="64C3618C" w14:textId="3E8BD8BA" w:rsidR="5111B4BE" w:rsidRDefault="5111B4BE" w:rsidP="5013B45E">
      <w:pPr>
        <w:spacing w:after="0" w:line="480" w:lineRule="auto"/>
        <w:ind w:left="720" w:hanging="720"/>
      </w:pPr>
      <w:r w:rsidRPr="5013B45E">
        <w:rPr>
          <w:color w:val="222222"/>
        </w:rPr>
        <w:t xml:space="preserve">Yu, S., Xu, Y., Li, Y., &amp; Wang, C. (2026). Student absenteeism as instructional disruption: effects on teacher well-being in Chinese primary schools. </w:t>
      </w:r>
      <w:r w:rsidRPr="5013B45E">
        <w:rPr>
          <w:i/>
          <w:iCs/>
          <w:color w:val="222222"/>
        </w:rPr>
        <w:t>Educational Studies</w:t>
      </w:r>
      <w:r w:rsidRPr="5013B45E">
        <w:rPr>
          <w:color w:val="222222"/>
        </w:rPr>
        <w:t xml:space="preserve">, 1-24. </w:t>
      </w:r>
      <w:hyperlink r:id="rId45">
        <w:r w:rsidRPr="5013B45E">
          <w:rPr>
            <w:rStyle w:val="Hyperlink"/>
            <w:color w:val="10147E"/>
            <w:u w:val="none"/>
          </w:rPr>
          <w:t>https://doi.org/10.1080/03055698.2026.2629911</w:t>
        </w:r>
      </w:hyperlink>
    </w:p>
    <w:p w14:paraId="1A824788" w14:textId="760EB92A" w:rsidR="4457960E" w:rsidRDefault="4457960E" w:rsidP="5013B45E">
      <w:pPr>
        <w:spacing w:line="480" w:lineRule="auto"/>
        <w:ind w:left="720" w:hanging="720"/>
      </w:pPr>
      <w:r w:rsidRPr="5013B45E">
        <w:rPr>
          <w:color w:val="1B1B1B"/>
        </w:rPr>
        <w:t xml:space="preserve">Zaimoğlu, S., &amp; Dağtaş, A. (2025). Enhancing well-being in higher education: the role of job satisfaction and resilience among ELT instructors. </w:t>
      </w:r>
      <w:r w:rsidRPr="5013B45E">
        <w:rPr>
          <w:i/>
          <w:iCs/>
          <w:color w:val="1B1B1B"/>
        </w:rPr>
        <w:t>Frontiers in Psychology</w:t>
      </w:r>
      <w:r w:rsidRPr="5013B45E">
        <w:rPr>
          <w:color w:val="1B1B1B"/>
        </w:rPr>
        <w:t xml:space="preserve">, </w:t>
      </w:r>
      <w:r w:rsidRPr="5013B45E">
        <w:rPr>
          <w:i/>
          <w:iCs/>
          <w:color w:val="1B1B1B"/>
        </w:rPr>
        <w:t>16</w:t>
      </w:r>
      <w:r w:rsidRPr="5013B45E">
        <w:rPr>
          <w:color w:val="1B1B1B"/>
        </w:rPr>
        <w:t xml:space="preserve">, 1629498. </w:t>
      </w:r>
      <w:hyperlink r:id="rId46">
        <w:r w:rsidRPr="5013B45E">
          <w:rPr>
            <w:rStyle w:val="Hyperlink"/>
            <w:u w:val="none"/>
          </w:rPr>
          <w:t>https://doi.org/10.3389/fpsyg.2025.1629498</w:t>
        </w:r>
      </w:hyperlink>
      <w:r w:rsidRPr="5013B45E">
        <w:rPr>
          <w:color w:val="1B1B1B"/>
        </w:rPr>
        <w:t xml:space="preserve"> </w:t>
      </w:r>
    </w:p>
    <w:p w14:paraId="5E161699" w14:textId="48C625E7" w:rsidR="5013B45E" w:rsidRDefault="5013B45E" w:rsidP="5013B45E">
      <w:pPr>
        <w:spacing w:line="480" w:lineRule="auto"/>
        <w:ind w:left="720" w:hanging="720"/>
      </w:pPr>
    </w:p>
    <w:p w14:paraId="15D513EB" w14:textId="297A5757" w:rsidR="6ACFD7B0" w:rsidRDefault="6ACFD7B0" w:rsidP="6ACFD7B0">
      <w:pPr>
        <w:spacing w:line="480" w:lineRule="auto"/>
        <w:ind w:left="720" w:hanging="720"/>
      </w:pPr>
    </w:p>
    <w:p w14:paraId="27365B0B" w14:textId="54004EBB" w:rsidR="6ACFD7B0" w:rsidRDefault="6ACFD7B0"/>
    <w:sectPr w:rsidR="6ACFD7B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3C070D"/>
    <w:rsid w:val="00090E6D"/>
    <w:rsid w:val="000E3E56"/>
    <w:rsid w:val="0024AC92"/>
    <w:rsid w:val="00280063"/>
    <w:rsid w:val="003E7716"/>
    <w:rsid w:val="00467903"/>
    <w:rsid w:val="00507232"/>
    <w:rsid w:val="00564A99"/>
    <w:rsid w:val="005A83ED"/>
    <w:rsid w:val="006EAA8A"/>
    <w:rsid w:val="00713A63"/>
    <w:rsid w:val="008784F4"/>
    <w:rsid w:val="009DCF58"/>
    <w:rsid w:val="00AA2D4C"/>
    <w:rsid w:val="00AC2F35"/>
    <w:rsid w:val="00BACA98"/>
    <w:rsid w:val="00BB18AC"/>
    <w:rsid w:val="00BBBDB2"/>
    <w:rsid w:val="00BFB566"/>
    <w:rsid w:val="00CFE323"/>
    <w:rsid w:val="00D0EE9E"/>
    <w:rsid w:val="00DD4CD4"/>
    <w:rsid w:val="00E10B29"/>
    <w:rsid w:val="00E49403"/>
    <w:rsid w:val="0110A74F"/>
    <w:rsid w:val="011F9CB6"/>
    <w:rsid w:val="012E6CC2"/>
    <w:rsid w:val="01650087"/>
    <w:rsid w:val="018A55F8"/>
    <w:rsid w:val="01A3B2BB"/>
    <w:rsid w:val="01AB52D1"/>
    <w:rsid w:val="01B604E4"/>
    <w:rsid w:val="01B605B4"/>
    <w:rsid w:val="01B9902F"/>
    <w:rsid w:val="01BA35CB"/>
    <w:rsid w:val="01E47A61"/>
    <w:rsid w:val="01E89B20"/>
    <w:rsid w:val="01E94485"/>
    <w:rsid w:val="01F10E2B"/>
    <w:rsid w:val="01F9D27E"/>
    <w:rsid w:val="01F9E77A"/>
    <w:rsid w:val="01FD7035"/>
    <w:rsid w:val="01FE61DC"/>
    <w:rsid w:val="020E627B"/>
    <w:rsid w:val="02116E84"/>
    <w:rsid w:val="022F2072"/>
    <w:rsid w:val="023974F6"/>
    <w:rsid w:val="024F8BB0"/>
    <w:rsid w:val="02513A95"/>
    <w:rsid w:val="025B7812"/>
    <w:rsid w:val="025E691D"/>
    <w:rsid w:val="026BE192"/>
    <w:rsid w:val="027E774E"/>
    <w:rsid w:val="02886373"/>
    <w:rsid w:val="029A86C8"/>
    <w:rsid w:val="02A39E64"/>
    <w:rsid w:val="02B4869B"/>
    <w:rsid w:val="02C2339C"/>
    <w:rsid w:val="02CBD972"/>
    <w:rsid w:val="02D3A85C"/>
    <w:rsid w:val="02D43B15"/>
    <w:rsid w:val="02DADEE4"/>
    <w:rsid w:val="02DB73A8"/>
    <w:rsid w:val="02EBF858"/>
    <w:rsid w:val="02F083DA"/>
    <w:rsid w:val="02F9A587"/>
    <w:rsid w:val="02FC91B9"/>
    <w:rsid w:val="02FF131A"/>
    <w:rsid w:val="0306F625"/>
    <w:rsid w:val="0309958B"/>
    <w:rsid w:val="030D1014"/>
    <w:rsid w:val="032746F2"/>
    <w:rsid w:val="032FE1F1"/>
    <w:rsid w:val="0331CD3C"/>
    <w:rsid w:val="0333F2DF"/>
    <w:rsid w:val="0352D442"/>
    <w:rsid w:val="035563BA"/>
    <w:rsid w:val="035B1C24"/>
    <w:rsid w:val="035C888F"/>
    <w:rsid w:val="036E8BEA"/>
    <w:rsid w:val="036F8C14"/>
    <w:rsid w:val="0390F89C"/>
    <w:rsid w:val="03993DA1"/>
    <w:rsid w:val="03A3E173"/>
    <w:rsid w:val="03AECC00"/>
    <w:rsid w:val="03C35647"/>
    <w:rsid w:val="03C36365"/>
    <w:rsid w:val="03D21BBC"/>
    <w:rsid w:val="03D3D7B4"/>
    <w:rsid w:val="03F10310"/>
    <w:rsid w:val="03FD39AE"/>
    <w:rsid w:val="040A4294"/>
    <w:rsid w:val="0425FDD9"/>
    <w:rsid w:val="0431106A"/>
    <w:rsid w:val="0442B165"/>
    <w:rsid w:val="0447E672"/>
    <w:rsid w:val="0459AA72"/>
    <w:rsid w:val="045A044B"/>
    <w:rsid w:val="045E82D2"/>
    <w:rsid w:val="04A1465C"/>
    <w:rsid w:val="04B9BE92"/>
    <w:rsid w:val="04BB0698"/>
    <w:rsid w:val="04C51714"/>
    <w:rsid w:val="04C8BE34"/>
    <w:rsid w:val="04E30A63"/>
    <w:rsid w:val="04E9213A"/>
    <w:rsid w:val="04F550C6"/>
    <w:rsid w:val="04FF716D"/>
    <w:rsid w:val="0509C356"/>
    <w:rsid w:val="0519B801"/>
    <w:rsid w:val="051DD766"/>
    <w:rsid w:val="053D04F6"/>
    <w:rsid w:val="054C144B"/>
    <w:rsid w:val="0552D1E3"/>
    <w:rsid w:val="0578693B"/>
    <w:rsid w:val="05825F1D"/>
    <w:rsid w:val="0585ED1E"/>
    <w:rsid w:val="059B1E2D"/>
    <w:rsid w:val="05AA07C8"/>
    <w:rsid w:val="05AFF4DE"/>
    <w:rsid w:val="05BF9290"/>
    <w:rsid w:val="05C25C9C"/>
    <w:rsid w:val="05FA0E02"/>
    <w:rsid w:val="05FC7E4A"/>
    <w:rsid w:val="05FEEB6A"/>
    <w:rsid w:val="05FF2143"/>
    <w:rsid w:val="061190E8"/>
    <w:rsid w:val="06260637"/>
    <w:rsid w:val="0628F38E"/>
    <w:rsid w:val="063553E5"/>
    <w:rsid w:val="0642824B"/>
    <w:rsid w:val="064835CD"/>
    <w:rsid w:val="0651FBA3"/>
    <w:rsid w:val="0657AFD4"/>
    <w:rsid w:val="066CF33C"/>
    <w:rsid w:val="068064CB"/>
    <w:rsid w:val="06A6E7DE"/>
    <w:rsid w:val="06ACB01C"/>
    <w:rsid w:val="06CF1B87"/>
    <w:rsid w:val="06D32582"/>
    <w:rsid w:val="06D63206"/>
    <w:rsid w:val="06D87F4F"/>
    <w:rsid w:val="06E8E285"/>
    <w:rsid w:val="0713D0CB"/>
    <w:rsid w:val="0745CFB4"/>
    <w:rsid w:val="0751B1C1"/>
    <w:rsid w:val="0755A115"/>
    <w:rsid w:val="07644813"/>
    <w:rsid w:val="076B4DF9"/>
    <w:rsid w:val="077E0AD8"/>
    <w:rsid w:val="07809E02"/>
    <w:rsid w:val="0786D314"/>
    <w:rsid w:val="079D4D74"/>
    <w:rsid w:val="07A64D86"/>
    <w:rsid w:val="07A9CFE3"/>
    <w:rsid w:val="07AFBBA1"/>
    <w:rsid w:val="07BD18D4"/>
    <w:rsid w:val="07BDF761"/>
    <w:rsid w:val="07D28D10"/>
    <w:rsid w:val="07FB03AC"/>
    <w:rsid w:val="07FF64EF"/>
    <w:rsid w:val="0813F77B"/>
    <w:rsid w:val="0815095B"/>
    <w:rsid w:val="081A3B0A"/>
    <w:rsid w:val="081B1DD9"/>
    <w:rsid w:val="08201604"/>
    <w:rsid w:val="0828A0FE"/>
    <w:rsid w:val="082F8F97"/>
    <w:rsid w:val="0849B0C7"/>
    <w:rsid w:val="08531E44"/>
    <w:rsid w:val="08573346"/>
    <w:rsid w:val="085884E3"/>
    <w:rsid w:val="085DB2A5"/>
    <w:rsid w:val="0872804C"/>
    <w:rsid w:val="08756C87"/>
    <w:rsid w:val="0876A929"/>
    <w:rsid w:val="08882EA4"/>
    <w:rsid w:val="08914BAE"/>
    <w:rsid w:val="0898F113"/>
    <w:rsid w:val="08B795B3"/>
    <w:rsid w:val="08C4EC00"/>
    <w:rsid w:val="08C827CC"/>
    <w:rsid w:val="08C86369"/>
    <w:rsid w:val="08D9CD6D"/>
    <w:rsid w:val="0909D202"/>
    <w:rsid w:val="0910E21D"/>
    <w:rsid w:val="091B1380"/>
    <w:rsid w:val="09299136"/>
    <w:rsid w:val="095A9A91"/>
    <w:rsid w:val="096F8422"/>
    <w:rsid w:val="097EBAE3"/>
    <w:rsid w:val="097F6BEB"/>
    <w:rsid w:val="098513F3"/>
    <w:rsid w:val="09896CEA"/>
    <w:rsid w:val="09988EA9"/>
    <w:rsid w:val="09B53CCF"/>
    <w:rsid w:val="09B59D76"/>
    <w:rsid w:val="09C0680A"/>
    <w:rsid w:val="09DE5042"/>
    <w:rsid w:val="09E5FD23"/>
    <w:rsid w:val="09EDBFEB"/>
    <w:rsid w:val="09FA60C6"/>
    <w:rsid w:val="09FEF1C8"/>
    <w:rsid w:val="0A0AB4D7"/>
    <w:rsid w:val="0A41AC5D"/>
    <w:rsid w:val="0A4704A0"/>
    <w:rsid w:val="0A6299BF"/>
    <w:rsid w:val="0A709BB5"/>
    <w:rsid w:val="0A78FDD3"/>
    <w:rsid w:val="0A7D1C8F"/>
    <w:rsid w:val="0A84AEAB"/>
    <w:rsid w:val="0A8B9D2C"/>
    <w:rsid w:val="0AA0843C"/>
    <w:rsid w:val="0ABEFC30"/>
    <w:rsid w:val="0AC67546"/>
    <w:rsid w:val="0AD0F7D9"/>
    <w:rsid w:val="0AEA06F3"/>
    <w:rsid w:val="0AEC6489"/>
    <w:rsid w:val="0AEF64C2"/>
    <w:rsid w:val="0AEFE2F4"/>
    <w:rsid w:val="0B0B45F5"/>
    <w:rsid w:val="0B0F6643"/>
    <w:rsid w:val="0B296DB6"/>
    <w:rsid w:val="0B45D782"/>
    <w:rsid w:val="0B46B206"/>
    <w:rsid w:val="0B4E4BC4"/>
    <w:rsid w:val="0B58D3AD"/>
    <w:rsid w:val="0B6E1F84"/>
    <w:rsid w:val="0B8C7223"/>
    <w:rsid w:val="0B8ED472"/>
    <w:rsid w:val="0B981FC9"/>
    <w:rsid w:val="0B9C969B"/>
    <w:rsid w:val="0BA8D709"/>
    <w:rsid w:val="0BB88213"/>
    <w:rsid w:val="0BF01C34"/>
    <w:rsid w:val="0C0E6886"/>
    <w:rsid w:val="0C138900"/>
    <w:rsid w:val="0C261134"/>
    <w:rsid w:val="0C297DB9"/>
    <w:rsid w:val="0C337C34"/>
    <w:rsid w:val="0C3776A9"/>
    <w:rsid w:val="0C493B44"/>
    <w:rsid w:val="0C524C43"/>
    <w:rsid w:val="0C5A64D8"/>
    <w:rsid w:val="0C6D23C0"/>
    <w:rsid w:val="0C8B1C94"/>
    <w:rsid w:val="0C8F5580"/>
    <w:rsid w:val="0CB5110F"/>
    <w:rsid w:val="0CE4E9E6"/>
    <w:rsid w:val="0CFA7564"/>
    <w:rsid w:val="0D1AC0B9"/>
    <w:rsid w:val="0D2531BD"/>
    <w:rsid w:val="0D287B2E"/>
    <w:rsid w:val="0D31604D"/>
    <w:rsid w:val="0D37A020"/>
    <w:rsid w:val="0D404C00"/>
    <w:rsid w:val="0D4B845A"/>
    <w:rsid w:val="0D56B815"/>
    <w:rsid w:val="0D5F40EA"/>
    <w:rsid w:val="0D66798B"/>
    <w:rsid w:val="0D989395"/>
    <w:rsid w:val="0DEDBB12"/>
    <w:rsid w:val="0DF0217C"/>
    <w:rsid w:val="0E1FBDBC"/>
    <w:rsid w:val="0E24850F"/>
    <w:rsid w:val="0E24DD22"/>
    <w:rsid w:val="0E39158A"/>
    <w:rsid w:val="0E3B6647"/>
    <w:rsid w:val="0E4DF9D0"/>
    <w:rsid w:val="0E524ED3"/>
    <w:rsid w:val="0E8A3748"/>
    <w:rsid w:val="0EA4EEC3"/>
    <w:rsid w:val="0EC51A28"/>
    <w:rsid w:val="0EE1E29B"/>
    <w:rsid w:val="0EE986B8"/>
    <w:rsid w:val="0EF49E4E"/>
    <w:rsid w:val="0EF908B6"/>
    <w:rsid w:val="0F1F3DDE"/>
    <w:rsid w:val="0F1F4CC1"/>
    <w:rsid w:val="0F3F8418"/>
    <w:rsid w:val="0F5EA0E8"/>
    <w:rsid w:val="0F644D8B"/>
    <w:rsid w:val="0F6D0D13"/>
    <w:rsid w:val="0F70235A"/>
    <w:rsid w:val="0F734F97"/>
    <w:rsid w:val="0F8A1FE1"/>
    <w:rsid w:val="0F8B03B8"/>
    <w:rsid w:val="0F9AB6E6"/>
    <w:rsid w:val="0FA86A22"/>
    <w:rsid w:val="0FAADF3F"/>
    <w:rsid w:val="0FC8660E"/>
    <w:rsid w:val="0FD45493"/>
    <w:rsid w:val="0FDC84BD"/>
    <w:rsid w:val="0FDEBC5C"/>
    <w:rsid w:val="0FEBF97B"/>
    <w:rsid w:val="100057A0"/>
    <w:rsid w:val="100D0847"/>
    <w:rsid w:val="1024A2EF"/>
    <w:rsid w:val="1025EE5D"/>
    <w:rsid w:val="1028AA5B"/>
    <w:rsid w:val="102DA5AF"/>
    <w:rsid w:val="104C1227"/>
    <w:rsid w:val="104E5676"/>
    <w:rsid w:val="1051B0A9"/>
    <w:rsid w:val="10603585"/>
    <w:rsid w:val="10776652"/>
    <w:rsid w:val="1090594E"/>
    <w:rsid w:val="1099F60F"/>
    <w:rsid w:val="10A91F17"/>
    <w:rsid w:val="10B3479F"/>
    <w:rsid w:val="10CA31EC"/>
    <w:rsid w:val="10E40557"/>
    <w:rsid w:val="10EE6113"/>
    <w:rsid w:val="1109A4C9"/>
    <w:rsid w:val="11166509"/>
    <w:rsid w:val="11221DED"/>
    <w:rsid w:val="112CB394"/>
    <w:rsid w:val="1132A262"/>
    <w:rsid w:val="113F448F"/>
    <w:rsid w:val="115BEA81"/>
    <w:rsid w:val="11705EC4"/>
    <w:rsid w:val="117165C4"/>
    <w:rsid w:val="117C15E6"/>
    <w:rsid w:val="11923410"/>
    <w:rsid w:val="119CC980"/>
    <w:rsid w:val="11C48FB3"/>
    <w:rsid w:val="11C7EE04"/>
    <w:rsid w:val="11E62C6E"/>
    <w:rsid w:val="11EE2F9E"/>
    <w:rsid w:val="11F9313C"/>
    <w:rsid w:val="1212707F"/>
    <w:rsid w:val="121C4A51"/>
    <w:rsid w:val="1221A253"/>
    <w:rsid w:val="123034FD"/>
    <w:rsid w:val="123B2C2F"/>
    <w:rsid w:val="123C00B5"/>
    <w:rsid w:val="125410D6"/>
    <w:rsid w:val="125A097D"/>
    <w:rsid w:val="125E95E7"/>
    <w:rsid w:val="126BF265"/>
    <w:rsid w:val="128ED331"/>
    <w:rsid w:val="1298E35A"/>
    <w:rsid w:val="129A9BEF"/>
    <w:rsid w:val="129B853B"/>
    <w:rsid w:val="12A2349A"/>
    <w:rsid w:val="12A3BAD3"/>
    <w:rsid w:val="12CD43B9"/>
    <w:rsid w:val="12D21364"/>
    <w:rsid w:val="12D3444A"/>
    <w:rsid w:val="12EB09AF"/>
    <w:rsid w:val="12FC7F69"/>
    <w:rsid w:val="130BE0D7"/>
    <w:rsid w:val="130D7F24"/>
    <w:rsid w:val="1312FA8C"/>
    <w:rsid w:val="1320E74B"/>
    <w:rsid w:val="132F2C39"/>
    <w:rsid w:val="135A0CF8"/>
    <w:rsid w:val="13700586"/>
    <w:rsid w:val="138333BD"/>
    <w:rsid w:val="1389D551"/>
    <w:rsid w:val="13BF235A"/>
    <w:rsid w:val="13C127E8"/>
    <w:rsid w:val="13CD110F"/>
    <w:rsid w:val="13E60EF9"/>
    <w:rsid w:val="13EE9481"/>
    <w:rsid w:val="13F6BECF"/>
    <w:rsid w:val="13F764E5"/>
    <w:rsid w:val="14197B5D"/>
    <w:rsid w:val="1419BB56"/>
    <w:rsid w:val="14212B24"/>
    <w:rsid w:val="142CBD04"/>
    <w:rsid w:val="14359AD9"/>
    <w:rsid w:val="1439AB3C"/>
    <w:rsid w:val="1440B4E1"/>
    <w:rsid w:val="1450125B"/>
    <w:rsid w:val="14515456"/>
    <w:rsid w:val="145FF283"/>
    <w:rsid w:val="146489BD"/>
    <w:rsid w:val="146A86FC"/>
    <w:rsid w:val="146AD532"/>
    <w:rsid w:val="14728F0F"/>
    <w:rsid w:val="14790667"/>
    <w:rsid w:val="14877183"/>
    <w:rsid w:val="149B5993"/>
    <w:rsid w:val="149BC1B6"/>
    <w:rsid w:val="149F1C23"/>
    <w:rsid w:val="14A936E2"/>
    <w:rsid w:val="14BBE882"/>
    <w:rsid w:val="14C8EEDA"/>
    <w:rsid w:val="14CC8837"/>
    <w:rsid w:val="14CCC354"/>
    <w:rsid w:val="14DD7CC7"/>
    <w:rsid w:val="14EF634D"/>
    <w:rsid w:val="150AF945"/>
    <w:rsid w:val="1514F74C"/>
    <w:rsid w:val="151C8CA0"/>
    <w:rsid w:val="1546426A"/>
    <w:rsid w:val="154D51D0"/>
    <w:rsid w:val="15504911"/>
    <w:rsid w:val="155C2507"/>
    <w:rsid w:val="15704733"/>
    <w:rsid w:val="1574172B"/>
    <w:rsid w:val="15819B1B"/>
    <w:rsid w:val="158B9EA7"/>
    <w:rsid w:val="158FEF4B"/>
    <w:rsid w:val="1591F707"/>
    <w:rsid w:val="15B1746E"/>
    <w:rsid w:val="15BCB793"/>
    <w:rsid w:val="15D54E8F"/>
    <w:rsid w:val="15D959DB"/>
    <w:rsid w:val="15FCFE72"/>
    <w:rsid w:val="160B350A"/>
    <w:rsid w:val="160C2570"/>
    <w:rsid w:val="163933FD"/>
    <w:rsid w:val="1642FC97"/>
    <w:rsid w:val="16562D87"/>
    <w:rsid w:val="165B07A0"/>
    <w:rsid w:val="16614F25"/>
    <w:rsid w:val="167E23B1"/>
    <w:rsid w:val="167F6496"/>
    <w:rsid w:val="1684BF52"/>
    <w:rsid w:val="168A5925"/>
    <w:rsid w:val="16A0CD55"/>
    <w:rsid w:val="16AE5E6A"/>
    <w:rsid w:val="16C4081C"/>
    <w:rsid w:val="16EDD75C"/>
    <w:rsid w:val="16FBDADD"/>
    <w:rsid w:val="170398D4"/>
    <w:rsid w:val="1712B5A6"/>
    <w:rsid w:val="171A7DB2"/>
    <w:rsid w:val="1726622E"/>
    <w:rsid w:val="173F68E9"/>
    <w:rsid w:val="1746D849"/>
    <w:rsid w:val="174A888B"/>
    <w:rsid w:val="175FD937"/>
    <w:rsid w:val="1771DA79"/>
    <w:rsid w:val="17981D21"/>
    <w:rsid w:val="17B2939E"/>
    <w:rsid w:val="17D61076"/>
    <w:rsid w:val="17DB6645"/>
    <w:rsid w:val="17FA8D5F"/>
    <w:rsid w:val="17FE1FAE"/>
    <w:rsid w:val="17FF61F1"/>
    <w:rsid w:val="18140B94"/>
    <w:rsid w:val="181A1E7C"/>
    <w:rsid w:val="183BDB95"/>
    <w:rsid w:val="1842F8D4"/>
    <w:rsid w:val="184E8F7E"/>
    <w:rsid w:val="184ED868"/>
    <w:rsid w:val="18547795"/>
    <w:rsid w:val="185C332D"/>
    <w:rsid w:val="185DBA67"/>
    <w:rsid w:val="18643722"/>
    <w:rsid w:val="1877FAA4"/>
    <w:rsid w:val="187C76FC"/>
    <w:rsid w:val="187D94CF"/>
    <w:rsid w:val="18847254"/>
    <w:rsid w:val="1885A58A"/>
    <w:rsid w:val="1898FE35"/>
    <w:rsid w:val="18AF2AD0"/>
    <w:rsid w:val="18B1653C"/>
    <w:rsid w:val="18B6D821"/>
    <w:rsid w:val="18BAC031"/>
    <w:rsid w:val="18C16B90"/>
    <w:rsid w:val="18C72DF7"/>
    <w:rsid w:val="18E95977"/>
    <w:rsid w:val="190B8247"/>
    <w:rsid w:val="190C72AF"/>
    <w:rsid w:val="190E26DC"/>
    <w:rsid w:val="1911A37C"/>
    <w:rsid w:val="191A5ADE"/>
    <w:rsid w:val="192162A0"/>
    <w:rsid w:val="192421BD"/>
    <w:rsid w:val="1935A5BB"/>
    <w:rsid w:val="19372E3C"/>
    <w:rsid w:val="193B685F"/>
    <w:rsid w:val="193E1620"/>
    <w:rsid w:val="19560045"/>
    <w:rsid w:val="19630A8F"/>
    <w:rsid w:val="197CFDAF"/>
    <w:rsid w:val="198DB4D7"/>
    <w:rsid w:val="199FB214"/>
    <w:rsid w:val="19AE732D"/>
    <w:rsid w:val="19B0A239"/>
    <w:rsid w:val="19B7DE53"/>
    <w:rsid w:val="19C6DB17"/>
    <w:rsid w:val="19ED2C75"/>
    <w:rsid w:val="19F01E7D"/>
    <w:rsid w:val="19F56332"/>
    <w:rsid w:val="1A05E699"/>
    <w:rsid w:val="1A0B2A41"/>
    <w:rsid w:val="1A220F9A"/>
    <w:rsid w:val="1A30C308"/>
    <w:rsid w:val="1A3C0890"/>
    <w:rsid w:val="1A43F411"/>
    <w:rsid w:val="1A4EEB5E"/>
    <w:rsid w:val="1A5E6995"/>
    <w:rsid w:val="1A631DBD"/>
    <w:rsid w:val="1A8873BE"/>
    <w:rsid w:val="1A982960"/>
    <w:rsid w:val="1AA03858"/>
    <w:rsid w:val="1AAC310D"/>
    <w:rsid w:val="1AB5AD44"/>
    <w:rsid w:val="1AB7F6F2"/>
    <w:rsid w:val="1AE55E6B"/>
    <w:rsid w:val="1AF31BEE"/>
    <w:rsid w:val="1AF4BD36"/>
    <w:rsid w:val="1AF8E959"/>
    <w:rsid w:val="1AFE76FF"/>
    <w:rsid w:val="1AFEEA20"/>
    <w:rsid w:val="1B148546"/>
    <w:rsid w:val="1B2C4516"/>
    <w:rsid w:val="1B2CBDC9"/>
    <w:rsid w:val="1B362B6F"/>
    <w:rsid w:val="1B424689"/>
    <w:rsid w:val="1B4922C1"/>
    <w:rsid w:val="1B4D6D30"/>
    <w:rsid w:val="1B5FB564"/>
    <w:rsid w:val="1B729FE1"/>
    <w:rsid w:val="1B81B7EF"/>
    <w:rsid w:val="1B8C56D0"/>
    <w:rsid w:val="1B922611"/>
    <w:rsid w:val="1BA8430C"/>
    <w:rsid w:val="1BC04753"/>
    <w:rsid w:val="1BC72F8E"/>
    <w:rsid w:val="1BD6DFF6"/>
    <w:rsid w:val="1BEF77E0"/>
    <w:rsid w:val="1C17AD67"/>
    <w:rsid w:val="1C22ADE2"/>
    <w:rsid w:val="1C28E2C0"/>
    <w:rsid w:val="1C311AEA"/>
    <w:rsid w:val="1C31EE56"/>
    <w:rsid w:val="1C33DD4F"/>
    <w:rsid w:val="1C48C9C6"/>
    <w:rsid w:val="1C6FEF1B"/>
    <w:rsid w:val="1CA65C82"/>
    <w:rsid w:val="1CD21A54"/>
    <w:rsid w:val="1CD27170"/>
    <w:rsid w:val="1CDD9F6B"/>
    <w:rsid w:val="1D060F0A"/>
    <w:rsid w:val="1D1833C2"/>
    <w:rsid w:val="1D1951C6"/>
    <w:rsid w:val="1D264D43"/>
    <w:rsid w:val="1D27C003"/>
    <w:rsid w:val="1D2E0CE1"/>
    <w:rsid w:val="1D39E7DC"/>
    <w:rsid w:val="1D5CDECB"/>
    <w:rsid w:val="1D5DFF26"/>
    <w:rsid w:val="1D5FB6E4"/>
    <w:rsid w:val="1D632903"/>
    <w:rsid w:val="1D75460D"/>
    <w:rsid w:val="1D7EE016"/>
    <w:rsid w:val="1D802C26"/>
    <w:rsid w:val="1D867DCB"/>
    <w:rsid w:val="1D87B163"/>
    <w:rsid w:val="1D94BAD9"/>
    <w:rsid w:val="1D9A27A8"/>
    <w:rsid w:val="1D9B523A"/>
    <w:rsid w:val="1DB265B6"/>
    <w:rsid w:val="1E0532FD"/>
    <w:rsid w:val="1E077CF6"/>
    <w:rsid w:val="1E31EE40"/>
    <w:rsid w:val="1E361DAB"/>
    <w:rsid w:val="1E5138C1"/>
    <w:rsid w:val="1E8740E8"/>
    <w:rsid w:val="1E960F76"/>
    <w:rsid w:val="1EB03DF7"/>
    <w:rsid w:val="1EB3C04E"/>
    <w:rsid w:val="1EC0AC26"/>
    <w:rsid w:val="1EC695A1"/>
    <w:rsid w:val="1EC80A30"/>
    <w:rsid w:val="1ECCAF1C"/>
    <w:rsid w:val="1EF4DDEF"/>
    <w:rsid w:val="1F00473C"/>
    <w:rsid w:val="1F0DCE1A"/>
    <w:rsid w:val="1F1A18BA"/>
    <w:rsid w:val="1F33D1C9"/>
    <w:rsid w:val="1F351985"/>
    <w:rsid w:val="1F3ADAB5"/>
    <w:rsid w:val="1F4561EB"/>
    <w:rsid w:val="1F774657"/>
    <w:rsid w:val="1F8120A4"/>
    <w:rsid w:val="1F89E5C1"/>
    <w:rsid w:val="1F908605"/>
    <w:rsid w:val="1F93B78A"/>
    <w:rsid w:val="1FAA178E"/>
    <w:rsid w:val="1FC2394E"/>
    <w:rsid w:val="1FC2EABF"/>
    <w:rsid w:val="1FC6EBB5"/>
    <w:rsid w:val="1FD1B726"/>
    <w:rsid w:val="1FD8DE0C"/>
    <w:rsid w:val="1FE921DA"/>
    <w:rsid w:val="1FF5ECAC"/>
    <w:rsid w:val="201E18AE"/>
    <w:rsid w:val="20244665"/>
    <w:rsid w:val="203432C6"/>
    <w:rsid w:val="2044AE80"/>
    <w:rsid w:val="2051873F"/>
    <w:rsid w:val="206F5019"/>
    <w:rsid w:val="2073FE79"/>
    <w:rsid w:val="2076F0A4"/>
    <w:rsid w:val="2079C9F4"/>
    <w:rsid w:val="207D7447"/>
    <w:rsid w:val="20810B26"/>
    <w:rsid w:val="20837731"/>
    <w:rsid w:val="20892AF7"/>
    <w:rsid w:val="208E7E80"/>
    <w:rsid w:val="20A33E51"/>
    <w:rsid w:val="20B0D29E"/>
    <w:rsid w:val="20BC0469"/>
    <w:rsid w:val="20DF287D"/>
    <w:rsid w:val="20E39132"/>
    <w:rsid w:val="20F339AA"/>
    <w:rsid w:val="20FF6874"/>
    <w:rsid w:val="21036D6A"/>
    <w:rsid w:val="2109E0A1"/>
    <w:rsid w:val="21160407"/>
    <w:rsid w:val="2116D6BD"/>
    <w:rsid w:val="211756AE"/>
    <w:rsid w:val="2128AEA3"/>
    <w:rsid w:val="21293304"/>
    <w:rsid w:val="212CA1AD"/>
    <w:rsid w:val="213A1834"/>
    <w:rsid w:val="2161812C"/>
    <w:rsid w:val="216F86A0"/>
    <w:rsid w:val="217A26A9"/>
    <w:rsid w:val="218E6121"/>
    <w:rsid w:val="2194CB37"/>
    <w:rsid w:val="2196E248"/>
    <w:rsid w:val="21989996"/>
    <w:rsid w:val="21A7D6D2"/>
    <w:rsid w:val="21BD0767"/>
    <w:rsid w:val="21CB3E31"/>
    <w:rsid w:val="21D44CD6"/>
    <w:rsid w:val="21DDBEB4"/>
    <w:rsid w:val="21E25D61"/>
    <w:rsid w:val="21E48209"/>
    <w:rsid w:val="21F6CD4C"/>
    <w:rsid w:val="2205B09B"/>
    <w:rsid w:val="220A40E7"/>
    <w:rsid w:val="22104E96"/>
    <w:rsid w:val="221E0574"/>
    <w:rsid w:val="2223ADEE"/>
    <w:rsid w:val="222B32D1"/>
    <w:rsid w:val="22467BFC"/>
    <w:rsid w:val="224D17E5"/>
    <w:rsid w:val="224F2CB5"/>
    <w:rsid w:val="22528F39"/>
    <w:rsid w:val="225DBB42"/>
    <w:rsid w:val="22622461"/>
    <w:rsid w:val="2266A91B"/>
    <w:rsid w:val="22685DED"/>
    <w:rsid w:val="226A8E55"/>
    <w:rsid w:val="226F4B2A"/>
    <w:rsid w:val="22791B3A"/>
    <w:rsid w:val="228D4265"/>
    <w:rsid w:val="22900336"/>
    <w:rsid w:val="229B94E7"/>
    <w:rsid w:val="22DC46EB"/>
    <w:rsid w:val="22E45C7A"/>
    <w:rsid w:val="22E86E04"/>
    <w:rsid w:val="22EFBD03"/>
    <w:rsid w:val="23110956"/>
    <w:rsid w:val="23507D29"/>
    <w:rsid w:val="236CEAA7"/>
    <w:rsid w:val="238450E5"/>
    <w:rsid w:val="23886B2A"/>
    <w:rsid w:val="2396C10C"/>
    <w:rsid w:val="23A67F7A"/>
    <w:rsid w:val="23A94EA2"/>
    <w:rsid w:val="23AED262"/>
    <w:rsid w:val="23CAB3C5"/>
    <w:rsid w:val="23ED1837"/>
    <w:rsid w:val="23F3D468"/>
    <w:rsid w:val="241E1541"/>
    <w:rsid w:val="24252015"/>
    <w:rsid w:val="242996FB"/>
    <w:rsid w:val="2438A629"/>
    <w:rsid w:val="243A3BCB"/>
    <w:rsid w:val="243DC541"/>
    <w:rsid w:val="244C22DF"/>
    <w:rsid w:val="248AACCC"/>
    <w:rsid w:val="2492F89E"/>
    <w:rsid w:val="24993980"/>
    <w:rsid w:val="24A00EC3"/>
    <w:rsid w:val="24ADD68A"/>
    <w:rsid w:val="24AE0DC3"/>
    <w:rsid w:val="24B6114B"/>
    <w:rsid w:val="24C9BD9B"/>
    <w:rsid w:val="24D3E3BC"/>
    <w:rsid w:val="24D50ACA"/>
    <w:rsid w:val="24DAA4C5"/>
    <w:rsid w:val="24E735D1"/>
    <w:rsid w:val="24EE66B7"/>
    <w:rsid w:val="24EEC170"/>
    <w:rsid w:val="24FADCD4"/>
    <w:rsid w:val="24FBEE4A"/>
    <w:rsid w:val="25099AE8"/>
    <w:rsid w:val="250F7DCA"/>
    <w:rsid w:val="2518AA36"/>
    <w:rsid w:val="251A2476"/>
    <w:rsid w:val="25260197"/>
    <w:rsid w:val="253935D0"/>
    <w:rsid w:val="25402503"/>
    <w:rsid w:val="25425A15"/>
    <w:rsid w:val="25428ABD"/>
    <w:rsid w:val="254382E1"/>
    <w:rsid w:val="2566973E"/>
    <w:rsid w:val="258F89F5"/>
    <w:rsid w:val="259FBB8B"/>
    <w:rsid w:val="25AA32F5"/>
    <w:rsid w:val="25AE25DC"/>
    <w:rsid w:val="25C554BB"/>
    <w:rsid w:val="25F8D1A0"/>
    <w:rsid w:val="260CDE19"/>
    <w:rsid w:val="2613945A"/>
    <w:rsid w:val="262784DC"/>
    <w:rsid w:val="263BB36E"/>
    <w:rsid w:val="26422CF7"/>
    <w:rsid w:val="26689B5A"/>
    <w:rsid w:val="266BC869"/>
    <w:rsid w:val="267BE08F"/>
    <w:rsid w:val="2685FBEE"/>
    <w:rsid w:val="268CE234"/>
    <w:rsid w:val="26903B91"/>
    <w:rsid w:val="269776D3"/>
    <w:rsid w:val="26988162"/>
    <w:rsid w:val="26AC0505"/>
    <w:rsid w:val="26AD4595"/>
    <w:rsid w:val="26B83760"/>
    <w:rsid w:val="26B99F47"/>
    <w:rsid w:val="26F3B37E"/>
    <w:rsid w:val="26FF9174"/>
    <w:rsid w:val="27276C6E"/>
    <w:rsid w:val="272BD3F3"/>
    <w:rsid w:val="273E2FBE"/>
    <w:rsid w:val="2743B491"/>
    <w:rsid w:val="2745BA3E"/>
    <w:rsid w:val="274F0194"/>
    <w:rsid w:val="276BCC54"/>
    <w:rsid w:val="276E0DB7"/>
    <w:rsid w:val="27865890"/>
    <w:rsid w:val="278878C7"/>
    <w:rsid w:val="2794B029"/>
    <w:rsid w:val="279DF412"/>
    <w:rsid w:val="27A1E83A"/>
    <w:rsid w:val="27AE7895"/>
    <w:rsid w:val="27B320E4"/>
    <w:rsid w:val="27B4C405"/>
    <w:rsid w:val="27B9C1F3"/>
    <w:rsid w:val="27BB950C"/>
    <w:rsid w:val="27C3AD6B"/>
    <w:rsid w:val="27C779A1"/>
    <w:rsid w:val="27CEA366"/>
    <w:rsid w:val="27E0E5D8"/>
    <w:rsid w:val="27EB580B"/>
    <w:rsid w:val="280A38C0"/>
    <w:rsid w:val="280CEAC8"/>
    <w:rsid w:val="2820DF38"/>
    <w:rsid w:val="282A7506"/>
    <w:rsid w:val="28305C1A"/>
    <w:rsid w:val="283D47B6"/>
    <w:rsid w:val="283E591C"/>
    <w:rsid w:val="2856577E"/>
    <w:rsid w:val="285ED4A1"/>
    <w:rsid w:val="287204B7"/>
    <w:rsid w:val="289D7B10"/>
    <w:rsid w:val="28B25BF8"/>
    <w:rsid w:val="28B5CA12"/>
    <w:rsid w:val="28B72E5F"/>
    <w:rsid w:val="28CF051D"/>
    <w:rsid w:val="29011012"/>
    <w:rsid w:val="291870C9"/>
    <w:rsid w:val="29261A41"/>
    <w:rsid w:val="29498E39"/>
    <w:rsid w:val="295D069B"/>
    <w:rsid w:val="2973D9F3"/>
    <w:rsid w:val="297802B4"/>
    <w:rsid w:val="2986DAFB"/>
    <w:rsid w:val="29A02E9F"/>
    <w:rsid w:val="29A6C5E3"/>
    <w:rsid w:val="29A7749A"/>
    <w:rsid w:val="29A83B76"/>
    <w:rsid w:val="29A9BEF3"/>
    <w:rsid w:val="29B3D135"/>
    <w:rsid w:val="29C5BC46"/>
    <w:rsid w:val="29CB98CC"/>
    <w:rsid w:val="29E4A083"/>
    <w:rsid w:val="29F71EAD"/>
    <w:rsid w:val="29F85E97"/>
    <w:rsid w:val="2A00D204"/>
    <w:rsid w:val="2A085692"/>
    <w:rsid w:val="2A091F00"/>
    <w:rsid w:val="2A0A2F04"/>
    <w:rsid w:val="2A0F09E4"/>
    <w:rsid w:val="2A123B04"/>
    <w:rsid w:val="2A251699"/>
    <w:rsid w:val="2A2FA33E"/>
    <w:rsid w:val="2A39A3AF"/>
    <w:rsid w:val="2A7F068E"/>
    <w:rsid w:val="2A8317A7"/>
    <w:rsid w:val="2A8BBDB9"/>
    <w:rsid w:val="2AB4E5E3"/>
    <w:rsid w:val="2AB5663A"/>
    <w:rsid w:val="2AC7BB2B"/>
    <w:rsid w:val="2AD128EE"/>
    <w:rsid w:val="2AE5999F"/>
    <w:rsid w:val="2AE5A5E8"/>
    <w:rsid w:val="2B0A9135"/>
    <w:rsid w:val="2B17C89E"/>
    <w:rsid w:val="2B243D62"/>
    <w:rsid w:val="2B3D9B3E"/>
    <w:rsid w:val="2B3F1815"/>
    <w:rsid w:val="2B57F8D6"/>
    <w:rsid w:val="2B63E948"/>
    <w:rsid w:val="2B6F88C2"/>
    <w:rsid w:val="2B701BBF"/>
    <w:rsid w:val="2B8B8CF3"/>
    <w:rsid w:val="2B9252E9"/>
    <w:rsid w:val="2BABB6DB"/>
    <w:rsid w:val="2BB22FE6"/>
    <w:rsid w:val="2C01C27A"/>
    <w:rsid w:val="2C0B142C"/>
    <w:rsid w:val="2C23A2A3"/>
    <w:rsid w:val="2C342817"/>
    <w:rsid w:val="2C3D098E"/>
    <w:rsid w:val="2C3DFBFD"/>
    <w:rsid w:val="2C4162A6"/>
    <w:rsid w:val="2C4A20DC"/>
    <w:rsid w:val="2C4F6845"/>
    <w:rsid w:val="2C6F6894"/>
    <w:rsid w:val="2C8BD580"/>
    <w:rsid w:val="2CC4E784"/>
    <w:rsid w:val="2CC75F08"/>
    <w:rsid w:val="2CED10B9"/>
    <w:rsid w:val="2CF2421A"/>
    <w:rsid w:val="2D21FF57"/>
    <w:rsid w:val="2D36EDA1"/>
    <w:rsid w:val="2D449E57"/>
    <w:rsid w:val="2D6CC80F"/>
    <w:rsid w:val="2D8CD430"/>
    <w:rsid w:val="2D906527"/>
    <w:rsid w:val="2D9BD41E"/>
    <w:rsid w:val="2DA2D801"/>
    <w:rsid w:val="2DABB93F"/>
    <w:rsid w:val="2DB1C742"/>
    <w:rsid w:val="2E1CF0DB"/>
    <w:rsid w:val="2E1EBBCA"/>
    <w:rsid w:val="2E201E80"/>
    <w:rsid w:val="2E2EA6CB"/>
    <w:rsid w:val="2E3C9713"/>
    <w:rsid w:val="2E3E3455"/>
    <w:rsid w:val="2E514515"/>
    <w:rsid w:val="2E5527ED"/>
    <w:rsid w:val="2E616D20"/>
    <w:rsid w:val="2E6829BD"/>
    <w:rsid w:val="2E70AA8B"/>
    <w:rsid w:val="2E79CBF5"/>
    <w:rsid w:val="2E7F48F3"/>
    <w:rsid w:val="2EA025BF"/>
    <w:rsid w:val="2EA292DD"/>
    <w:rsid w:val="2EB58BFD"/>
    <w:rsid w:val="2EB89C35"/>
    <w:rsid w:val="2EC9FC18"/>
    <w:rsid w:val="2ECA63E4"/>
    <w:rsid w:val="2ED7AE21"/>
    <w:rsid w:val="2F02685A"/>
    <w:rsid w:val="2F18271B"/>
    <w:rsid w:val="2F22871F"/>
    <w:rsid w:val="2F23AD05"/>
    <w:rsid w:val="2F39224F"/>
    <w:rsid w:val="2F4F9310"/>
    <w:rsid w:val="2F62D9EF"/>
    <w:rsid w:val="2F854638"/>
    <w:rsid w:val="2F8580C7"/>
    <w:rsid w:val="2F9C4A9C"/>
    <w:rsid w:val="2FA7F23B"/>
    <w:rsid w:val="2FB20DF6"/>
    <w:rsid w:val="2FBA8813"/>
    <w:rsid w:val="2FBCE476"/>
    <w:rsid w:val="2FDD7AE9"/>
    <w:rsid w:val="2FE16E6E"/>
    <w:rsid w:val="2FE46967"/>
    <w:rsid w:val="30026A80"/>
    <w:rsid w:val="300697DF"/>
    <w:rsid w:val="30072DFD"/>
    <w:rsid w:val="300F77BA"/>
    <w:rsid w:val="30107A2D"/>
    <w:rsid w:val="30149E3C"/>
    <w:rsid w:val="30179007"/>
    <w:rsid w:val="3047C770"/>
    <w:rsid w:val="304BAFE0"/>
    <w:rsid w:val="305026B0"/>
    <w:rsid w:val="305FFD9E"/>
    <w:rsid w:val="306273F6"/>
    <w:rsid w:val="306571A0"/>
    <w:rsid w:val="306B9F74"/>
    <w:rsid w:val="306BEE42"/>
    <w:rsid w:val="307C1C65"/>
    <w:rsid w:val="308477EA"/>
    <w:rsid w:val="3091F245"/>
    <w:rsid w:val="309EE3FB"/>
    <w:rsid w:val="30BAD107"/>
    <w:rsid w:val="30E976AB"/>
    <w:rsid w:val="30FDF4DD"/>
    <w:rsid w:val="3109B25B"/>
    <w:rsid w:val="311BE08B"/>
    <w:rsid w:val="313C29B9"/>
    <w:rsid w:val="314EF9C1"/>
    <w:rsid w:val="315B88BD"/>
    <w:rsid w:val="3162A75A"/>
    <w:rsid w:val="31638CFA"/>
    <w:rsid w:val="3165031C"/>
    <w:rsid w:val="31661F32"/>
    <w:rsid w:val="31748115"/>
    <w:rsid w:val="317B79FE"/>
    <w:rsid w:val="317F457B"/>
    <w:rsid w:val="31801E0B"/>
    <w:rsid w:val="318B250F"/>
    <w:rsid w:val="318BA2B3"/>
    <w:rsid w:val="318E6103"/>
    <w:rsid w:val="3190F24D"/>
    <w:rsid w:val="3193B495"/>
    <w:rsid w:val="31975EFB"/>
    <w:rsid w:val="31B04F9F"/>
    <w:rsid w:val="31B45630"/>
    <w:rsid w:val="31C9F36A"/>
    <w:rsid w:val="31D2D9DC"/>
    <w:rsid w:val="31DA4E24"/>
    <w:rsid w:val="31E6FCAF"/>
    <w:rsid w:val="31F9A050"/>
    <w:rsid w:val="31FC086F"/>
    <w:rsid w:val="321BC11A"/>
    <w:rsid w:val="321F31D7"/>
    <w:rsid w:val="322D1409"/>
    <w:rsid w:val="32388B51"/>
    <w:rsid w:val="3257CB8A"/>
    <w:rsid w:val="329515F6"/>
    <w:rsid w:val="32969FAE"/>
    <w:rsid w:val="32A0D474"/>
    <w:rsid w:val="32B679A6"/>
    <w:rsid w:val="32C21AAD"/>
    <w:rsid w:val="32CF51BC"/>
    <w:rsid w:val="32DFF417"/>
    <w:rsid w:val="330F7B3F"/>
    <w:rsid w:val="3315F1B0"/>
    <w:rsid w:val="3324AB2F"/>
    <w:rsid w:val="333C813E"/>
    <w:rsid w:val="334CBABF"/>
    <w:rsid w:val="3359F82C"/>
    <w:rsid w:val="336145AE"/>
    <w:rsid w:val="337EFBAC"/>
    <w:rsid w:val="338A3FB6"/>
    <w:rsid w:val="3393EB6A"/>
    <w:rsid w:val="33955006"/>
    <w:rsid w:val="339C31C1"/>
    <w:rsid w:val="33A1F367"/>
    <w:rsid w:val="33B55661"/>
    <w:rsid w:val="33B83CD6"/>
    <w:rsid w:val="33BAEA38"/>
    <w:rsid w:val="33BC8073"/>
    <w:rsid w:val="33C35861"/>
    <w:rsid w:val="33F69FFC"/>
    <w:rsid w:val="33FD6801"/>
    <w:rsid w:val="340FDFEA"/>
    <w:rsid w:val="3414809C"/>
    <w:rsid w:val="341BE44F"/>
    <w:rsid w:val="3429A6AC"/>
    <w:rsid w:val="343F8110"/>
    <w:rsid w:val="343FE187"/>
    <w:rsid w:val="3457AD50"/>
    <w:rsid w:val="34603068"/>
    <w:rsid w:val="34627798"/>
    <w:rsid w:val="34660DEF"/>
    <w:rsid w:val="3478E34D"/>
    <w:rsid w:val="34883146"/>
    <w:rsid w:val="34939AA2"/>
    <w:rsid w:val="34AE7443"/>
    <w:rsid w:val="34C7B297"/>
    <w:rsid w:val="34D118CA"/>
    <w:rsid w:val="34D759E9"/>
    <w:rsid w:val="34DF7461"/>
    <w:rsid w:val="34E98567"/>
    <w:rsid w:val="35144311"/>
    <w:rsid w:val="3516D678"/>
    <w:rsid w:val="3519051C"/>
    <w:rsid w:val="35291216"/>
    <w:rsid w:val="3549FDAD"/>
    <w:rsid w:val="355298A9"/>
    <w:rsid w:val="355812CC"/>
    <w:rsid w:val="355F6349"/>
    <w:rsid w:val="35778D86"/>
    <w:rsid w:val="3577FF73"/>
    <w:rsid w:val="358CA427"/>
    <w:rsid w:val="35949313"/>
    <w:rsid w:val="359627B3"/>
    <w:rsid w:val="359EE80A"/>
    <w:rsid w:val="35AF8FF0"/>
    <w:rsid w:val="35B72100"/>
    <w:rsid w:val="35DA35A6"/>
    <w:rsid w:val="35E3EAB1"/>
    <w:rsid w:val="35E86004"/>
    <w:rsid w:val="35F3EAD3"/>
    <w:rsid w:val="35F4BA86"/>
    <w:rsid w:val="36131BE9"/>
    <w:rsid w:val="361FD1EE"/>
    <w:rsid w:val="363D5791"/>
    <w:rsid w:val="364BF5CB"/>
    <w:rsid w:val="36689272"/>
    <w:rsid w:val="3679C9BD"/>
    <w:rsid w:val="36981763"/>
    <w:rsid w:val="36A82256"/>
    <w:rsid w:val="36A83324"/>
    <w:rsid w:val="36A8F7DF"/>
    <w:rsid w:val="36ACCEEB"/>
    <w:rsid w:val="36C443D5"/>
    <w:rsid w:val="36CBDCD2"/>
    <w:rsid w:val="36D2431E"/>
    <w:rsid w:val="36D27059"/>
    <w:rsid w:val="36D55D10"/>
    <w:rsid w:val="36DCB8EF"/>
    <w:rsid w:val="36E2ED78"/>
    <w:rsid w:val="36F5594E"/>
    <w:rsid w:val="3700B6D0"/>
    <w:rsid w:val="3705BA96"/>
    <w:rsid w:val="37071161"/>
    <w:rsid w:val="3717AE89"/>
    <w:rsid w:val="37307106"/>
    <w:rsid w:val="37380A84"/>
    <w:rsid w:val="3747952B"/>
    <w:rsid w:val="37517644"/>
    <w:rsid w:val="37604FA1"/>
    <w:rsid w:val="3784DBD5"/>
    <w:rsid w:val="37891CE9"/>
    <w:rsid w:val="378F5E10"/>
    <w:rsid w:val="37B3B47C"/>
    <w:rsid w:val="37C61741"/>
    <w:rsid w:val="37C7FB9C"/>
    <w:rsid w:val="37CC9DED"/>
    <w:rsid w:val="37D55D5D"/>
    <w:rsid w:val="37F51D2F"/>
    <w:rsid w:val="38078CCD"/>
    <w:rsid w:val="3809E828"/>
    <w:rsid w:val="380B73BC"/>
    <w:rsid w:val="382480A3"/>
    <w:rsid w:val="382D51E1"/>
    <w:rsid w:val="38363B18"/>
    <w:rsid w:val="384C8429"/>
    <w:rsid w:val="384F29AD"/>
    <w:rsid w:val="3855B433"/>
    <w:rsid w:val="3898DEF8"/>
    <w:rsid w:val="38B91E28"/>
    <w:rsid w:val="38C1C1E2"/>
    <w:rsid w:val="38CF8A4E"/>
    <w:rsid w:val="38D4B169"/>
    <w:rsid w:val="38D794F0"/>
    <w:rsid w:val="38EBAB8D"/>
    <w:rsid w:val="390B5AE2"/>
    <w:rsid w:val="3911DD6F"/>
    <w:rsid w:val="391620FF"/>
    <w:rsid w:val="3919CED2"/>
    <w:rsid w:val="391A351C"/>
    <w:rsid w:val="391C77B8"/>
    <w:rsid w:val="393A6DB3"/>
    <w:rsid w:val="39545EA8"/>
    <w:rsid w:val="39588EF1"/>
    <w:rsid w:val="39595FD4"/>
    <w:rsid w:val="395BDDB9"/>
    <w:rsid w:val="398A7916"/>
    <w:rsid w:val="398A82EA"/>
    <w:rsid w:val="399278E7"/>
    <w:rsid w:val="39C2C27F"/>
    <w:rsid w:val="39CC54D0"/>
    <w:rsid w:val="39DEF401"/>
    <w:rsid w:val="39E6524B"/>
    <w:rsid w:val="39F0708B"/>
    <w:rsid w:val="39F4175A"/>
    <w:rsid w:val="3A09C41F"/>
    <w:rsid w:val="3A19D5DC"/>
    <w:rsid w:val="3A2B8FAA"/>
    <w:rsid w:val="3A2D44E1"/>
    <w:rsid w:val="3A3172BD"/>
    <w:rsid w:val="3A35F86E"/>
    <w:rsid w:val="3A4472F6"/>
    <w:rsid w:val="3A45F75C"/>
    <w:rsid w:val="3A58DBDF"/>
    <w:rsid w:val="3A5986BB"/>
    <w:rsid w:val="3A5D0A96"/>
    <w:rsid w:val="3A968C33"/>
    <w:rsid w:val="3AA88573"/>
    <w:rsid w:val="3AAAE745"/>
    <w:rsid w:val="3AC0B80D"/>
    <w:rsid w:val="3AEA1593"/>
    <w:rsid w:val="3AEA4603"/>
    <w:rsid w:val="3B0EC279"/>
    <w:rsid w:val="3B1978F1"/>
    <w:rsid w:val="3B29FD38"/>
    <w:rsid w:val="3B39421B"/>
    <w:rsid w:val="3B3DC9E0"/>
    <w:rsid w:val="3B534C76"/>
    <w:rsid w:val="3B580139"/>
    <w:rsid w:val="3B5C03FC"/>
    <w:rsid w:val="3B6E42DD"/>
    <w:rsid w:val="3B81F58E"/>
    <w:rsid w:val="3B8BB5A6"/>
    <w:rsid w:val="3B8E7BCF"/>
    <w:rsid w:val="3BB2ACA6"/>
    <w:rsid w:val="3BBB57E9"/>
    <w:rsid w:val="3BC0EB76"/>
    <w:rsid w:val="3BD972F0"/>
    <w:rsid w:val="3BE1A786"/>
    <w:rsid w:val="3C0927D7"/>
    <w:rsid w:val="3C15B977"/>
    <w:rsid w:val="3C1B5A37"/>
    <w:rsid w:val="3C22F05B"/>
    <w:rsid w:val="3C26F304"/>
    <w:rsid w:val="3C391C94"/>
    <w:rsid w:val="3C57ACBC"/>
    <w:rsid w:val="3C6537CA"/>
    <w:rsid w:val="3C6ADB69"/>
    <w:rsid w:val="3C7AFEDF"/>
    <w:rsid w:val="3C85B716"/>
    <w:rsid w:val="3C9E3751"/>
    <w:rsid w:val="3CA328E3"/>
    <w:rsid w:val="3CAE88CD"/>
    <w:rsid w:val="3CD49262"/>
    <w:rsid w:val="3CE23D12"/>
    <w:rsid w:val="3CECD6B2"/>
    <w:rsid w:val="3D006EF7"/>
    <w:rsid w:val="3D0626CA"/>
    <w:rsid w:val="3D0BB056"/>
    <w:rsid w:val="3D0DC349"/>
    <w:rsid w:val="3D1D9AF2"/>
    <w:rsid w:val="3D201695"/>
    <w:rsid w:val="3D2CDA01"/>
    <w:rsid w:val="3D321585"/>
    <w:rsid w:val="3D387917"/>
    <w:rsid w:val="3D427859"/>
    <w:rsid w:val="3D5707F5"/>
    <w:rsid w:val="3D583345"/>
    <w:rsid w:val="3D6196F1"/>
    <w:rsid w:val="3D65EA94"/>
    <w:rsid w:val="3D773EA6"/>
    <w:rsid w:val="3D8E5A79"/>
    <w:rsid w:val="3D9683A6"/>
    <w:rsid w:val="3D9964AB"/>
    <w:rsid w:val="3D9C82FD"/>
    <w:rsid w:val="3DA4D8B0"/>
    <w:rsid w:val="3DB0E95B"/>
    <w:rsid w:val="3DC25B5E"/>
    <w:rsid w:val="3DCA93B2"/>
    <w:rsid w:val="3DCCF98E"/>
    <w:rsid w:val="3DDFE6E3"/>
    <w:rsid w:val="3DE63EFD"/>
    <w:rsid w:val="3DEA2656"/>
    <w:rsid w:val="3DEF0B62"/>
    <w:rsid w:val="3DF93EFA"/>
    <w:rsid w:val="3E01582E"/>
    <w:rsid w:val="3E287E87"/>
    <w:rsid w:val="3E595114"/>
    <w:rsid w:val="3E616EEB"/>
    <w:rsid w:val="3E745FCA"/>
    <w:rsid w:val="3E99F837"/>
    <w:rsid w:val="3E9EAE79"/>
    <w:rsid w:val="3EEFC66C"/>
    <w:rsid w:val="3F2DCA92"/>
    <w:rsid w:val="3F3BFB7E"/>
    <w:rsid w:val="3F40145E"/>
    <w:rsid w:val="3F42167F"/>
    <w:rsid w:val="3F58BECE"/>
    <w:rsid w:val="3F5F9481"/>
    <w:rsid w:val="3F62F896"/>
    <w:rsid w:val="3F6F64EB"/>
    <w:rsid w:val="3F75C837"/>
    <w:rsid w:val="3F89B9D4"/>
    <w:rsid w:val="3F8FA988"/>
    <w:rsid w:val="3F90B0CB"/>
    <w:rsid w:val="3FA7A970"/>
    <w:rsid w:val="3FA7AFC7"/>
    <w:rsid w:val="3FAA8FCF"/>
    <w:rsid w:val="3FBEE994"/>
    <w:rsid w:val="3FCC449B"/>
    <w:rsid w:val="3FD22E92"/>
    <w:rsid w:val="3FD97491"/>
    <w:rsid w:val="3FED0B94"/>
    <w:rsid w:val="3FF3E07E"/>
    <w:rsid w:val="402067F0"/>
    <w:rsid w:val="4036C23A"/>
    <w:rsid w:val="40422005"/>
    <w:rsid w:val="40516618"/>
    <w:rsid w:val="40543A52"/>
    <w:rsid w:val="4056C11C"/>
    <w:rsid w:val="405AFCEC"/>
    <w:rsid w:val="4063999C"/>
    <w:rsid w:val="408C6E65"/>
    <w:rsid w:val="409FC393"/>
    <w:rsid w:val="40A0D813"/>
    <w:rsid w:val="40ADE19C"/>
    <w:rsid w:val="40C21DF8"/>
    <w:rsid w:val="40F3D7E0"/>
    <w:rsid w:val="40F84CE4"/>
    <w:rsid w:val="410D2E39"/>
    <w:rsid w:val="410E6DF9"/>
    <w:rsid w:val="411385F2"/>
    <w:rsid w:val="4136DBA7"/>
    <w:rsid w:val="413DFFF3"/>
    <w:rsid w:val="41438E6F"/>
    <w:rsid w:val="414556AE"/>
    <w:rsid w:val="41510455"/>
    <w:rsid w:val="4152DDB7"/>
    <w:rsid w:val="416392A1"/>
    <w:rsid w:val="416773AC"/>
    <w:rsid w:val="416A4D82"/>
    <w:rsid w:val="4176CDC4"/>
    <w:rsid w:val="417CB8FF"/>
    <w:rsid w:val="4186F168"/>
    <w:rsid w:val="41A69549"/>
    <w:rsid w:val="41A74C8C"/>
    <w:rsid w:val="41ADEE3C"/>
    <w:rsid w:val="41B01C1E"/>
    <w:rsid w:val="41B0C4EA"/>
    <w:rsid w:val="41BC3338"/>
    <w:rsid w:val="41EF9281"/>
    <w:rsid w:val="4201D66D"/>
    <w:rsid w:val="420C53B5"/>
    <w:rsid w:val="420FF984"/>
    <w:rsid w:val="421236F6"/>
    <w:rsid w:val="42236F04"/>
    <w:rsid w:val="4225E57F"/>
    <w:rsid w:val="42278F62"/>
    <w:rsid w:val="42292FF8"/>
    <w:rsid w:val="4229C1F9"/>
    <w:rsid w:val="423E1488"/>
    <w:rsid w:val="424BEBE7"/>
    <w:rsid w:val="424D8A03"/>
    <w:rsid w:val="425C4E0C"/>
    <w:rsid w:val="4295F4E5"/>
    <w:rsid w:val="42A5DE10"/>
    <w:rsid w:val="42B509FE"/>
    <w:rsid w:val="42D99504"/>
    <w:rsid w:val="42E7606A"/>
    <w:rsid w:val="4307CBBA"/>
    <w:rsid w:val="430A2A24"/>
    <w:rsid w:val="43253220"/>
    <w:rsid w:val="432F6771"/>
    <w:rsid w:val="4330FF79"/>
    <w:rsid w:val="435E9A06"/>
    <w:rsid w:val="436002F5"/>
    <w:rsid w:val="4367AF7A"/>
    <w:rsid w:val="43A052F1"/>
    <w:rsid w:val="43A210AB"/>
    <w:rsid w:val="43AB8779"/>
    <w:rsid w:val="43ACE64A"/>
    <w:rsid w:val="43BDB473"/>
    <w:rsid w:val="43BE65ED"/>
    <w:rsid w:val="43CF3724"/>
    <w:rsid w:val="43CF5216"/>
    <w:rsid w:val="43D4DE9F"/>
    <w:rsid w:val="43EEF411"/>
    <w:rsid w:val="43F0695C"/>
    <w:rsid w:val="4400727D"/>
    <w:rsid w:val="44049625"/>
    <w:rsid w:val="440AA89C"/>
    <w:rsid w:val="44161894"/>
    <w:rsid w:val="443428FF"/>
    <w:rsid w:val="443632F3"/>
    <w:rsid w:val="443789C3"/>
    <w:rsid w:val="445144CA"/>
    <w:rsid w:val="4457960E"/>
    <w:rsid w:val="445AD5AA"/>
    <w:rsid w:val="445F7FD6"/>
    <w:rsid w:val="4460B788"/>
    <w:rsid w:val="449796A0"/>
    <w:rsid w:val="44AAE06E"/>
    <w:rsid w:val="44AC8464"/>
    <w:rsid w:val="44B18BA3"/>
    <w:rsid w:val="44B20EB2"/>
    <w:rsid w:val="44BD00AC"/>
    <w:rsid w:val="44CC79A5"/>
    <w:rsid w:val="44CFCFD9"/>
    <w:rsid w:val="44D83026"/>
    <w:rsid w:val="44D99670"/>
    <w:rsid w:val="44E6C0C8"/>
    <w:rsid w:val="44E7CCAB"/>
    <w:rsid w:val="44EDC72B"/>
    <w:rsid w:val="4513202D"/>
    <w:rsid w:val="4525D45B"/>
    <w:rsid w:val="45281F01"/>
    <w:rsid w:val="45344799"/>
    <w:rsid w:val="453590A9"/>
    <w:rsid w:val="454291EE"/>
    <w:rsid w:val="454E0FAE"/>
    <w:rsid w:val="456DE66A"/>
    <w:rsid w:val="458BD293"/>
    <w:rsid w:val="45B5792A"/>
    <w:rsid w:val="45B94E8A"/>
    <w:rsid w:val="45CBAF5E"/>
    <w:rsid w:val="45D0E39D"/>
    <w:rsid w:val="45D32F87"/>
    <w:rsid w:val="45D9AFEC"/>
    <w:rsid w:val="45EABEB0"/>
    <w:rsid w:val="45F347C4"/>
    <w:rsid w:val="46015225"/>
    <w:rsid w:val="4617B92E"/>
    <w:rsid w:val="4620ACE7"/>
    <w:rsid w:val="462260D7"/>
    <w:rsid w:val="4623E020"/>
    <w:rsid w:val="4630A8FD"/>
    <w:rsid w:val="46359186"/>
    <w:rsid w:val="46400F27"/>
    <w:rsid w:val="464C7070"/>
    <w:rsid w:val="46A65432"/>
    <w:rsid w:val="46B2918B"/>
    <w:rsid w:val="46B625A5"/>
    <w:rsid w:val="46C6F4C7"/>
    <w:rsid w:val="46DA5290"/>
    <w:rsid w:val="470B4E76"/>
    <w:rsid w:val="4719DA9F"/>
    <w:rsid w:val="471CCA1F"/>
    <w:rsid w:val="4727F1C4"/>
    <w:rsid w:val="472D0245"/>
    <w:rsid w:val="47489921"/>
    <w:rsid w:val="4752E15B"/>
    <w:rsid w:val="475E683D"/>
    <w:rsid w:val="4761E259"/>
    <w:rsid w:val="47628E8F"/>
    <w:rsid w:val="4762F5F6"/>
    <w:rsid w:val="47651BC7"/>
    <w:rsid w:val="4765885D"/>
    <w:rsid w:val="4767B6E2"/>
    <w:rsid w:val="4771A524"/>
    <w:rsid w:val="4772E2D4"/>
    <w:rsid w:val="47874AA8"/>
    <w:rsid w:val="478FD4E3"/>
    <w:rsid w:val="47A5D1AA"/>
    <w:rsid w:val="47BF9548"/>
    <w:rsid w:val="47DEBEFE"/>
    <w:rsid w:val="47EB86F6"/>
    <w:rsid w:val="47EFC444"/>
    <w:rsid w:val="47F39CA3"/>
    <w:rsid w:val="47FAEB74"/>
    <w:rsid w:val="4822EA15"/>
    <w:rsid w:val="48486468"/>
    <w:rsid w:val="484B334C"/>
    <w:rsid w:val="48643F58"/>
    <w:rsid w:val="486CDC12"/>
    <w:rsid w:val="487E7FDC"/>
    <w:rsid w:val="48816CF3"/>
    <w:rsid w:val="488E12EB"/>
    <w:rsid w:val="48949FF6"/>
    <w:rsid w:val="48ABDB77"/>
    <w:rsid w:val="48AE48AD"/>
    <w:rsid w:val="48BFE64E"/>
    <w:rsid w:val="48D7F9C9"/>
    <w:rsid w:val="49101FFA"/>
    <w:rsid w:val="491B0B95"/>
    <w:rsid w:val="495310E7"/>
    <w:rsid w:val="49728904"/>
    <w:rsid w:val="497F4CFD"/>
    <w:rsid w:val="4994CB7E"/>
    <w:rsid w:val="49A0FC92"/>
    <w:rsid w:val="49A5923F"/>
    <w:rsid w:val="49AE26A5"/>
    <w:rsid w:val="49B662F4"/>
    <w:rsid w:val="49BB371F"/>
    <w:rsid w:val="49EA5BAA"/>
    <w:rsid w:val="49EE8561"/>
    <w:rsid w:val="49FA794E"/>
    <w:rsid w:val="4A0A6314"/>
    <w:rsid w:val="4A452DC3"/>
    <w:rsid w:val="4A58FECC"/>
    <w:rsid w:val="4A66E6AB"/>
    <w:rsid w:val="4A6BA906"/>
    <w:rsid w:val="4A875109"/>
    <w:rsid w:val="4A91B944"/>
    <w:rsid w:val="4AAAF69D"/>
    <w:rsid w:val="4AAC8811"/>
    <w:rsid w:val="4ABB0662"/>
    <w:rsid w:val="4AC1CA22"/>
    <w:rsid w:val="4AD05FE5"/>
    <w:rsid w:val="4AD2544F"/>
    <w:rsid w:val="4ADF190A"/>
    <w:rsid w:val="4AE25F8B"/>
    <w:rsid w:val="4AEF1E48"/>
    <w:rsid w:val="4AFA689C"/>
    <w:rsid w:val="4B1119BF"/>
    <w:rsid w:val="4B2C7F7A"/>
    <w:rsid w:val="4B3F6C43"/>
    <w:rsid w:val="4B50B0E2"/>
    <w:rsid w:val="4B57E99D"/>
    <w:rsid w:val="4B5FBDCE"/>
    <w:rsid w:val="4B68AE81"/>
    <w:rsid w:val="4B7D1F22"/>
    <w:rsid w:val="4B8EE138"/>
    <w:rsid w:val="4B993752"/>
    <w:rsid w:val="4BA672B9"/>
    <w:rsid w:val="4BA6C40A"/>
    <w:rsid w:val="4BC2F8F3"/>
    <w:rsid w:val="4BD5CBEE"/>
    <w:rsid w:val="4BE2FDC6"/>
    <w:rsid w:val="4BEE5F59"/>
    <w:rsid w:val="4BF58B2D"/>
    <w:rsid w:val="4C004563"/>
    <w:rsid w:val="4C006520"/>
    <w:rsid w:val="4C022FEF"/>
    <w:rsid w:val="4C0F4D15"/>
    <w:rsid w:val="4C1BD199"/>
    <w:rsid w:val="4C3860CB"/>
    <w:rsid w:val="4C451F9D"/>
    <w:rsid w:val="4C53D41B"/>
    <w:rsid w:val="4C5AAC85"/>
    <w:rsid w:val="4C697E29"/>
    <w:rsid w:val="4C6D4972"/>
    <w:rsid w:val="4C7C7CCE"/>
    <w:rsid w:val="4C944CC9"/>
    <w:rsid w:val="4C966181"/>
    <w:rsid w:val="4CADF70D"/>
    <w:rsid w:val="4CAFDFEE"/>
    <w:rsid w:val="4CBE7601"/>
    <w:rsid w:val="4CCDD326"/>
    <w:rsid w:val="4CD7FD7C"/>
    <w:rsid w:val="4CFE7473"/>
    <w:rsid w:val="4CFF9124"/>
    <w:rsid w:val="4D0B633D"/>
    <w:rsid w:val="4D1693F7"/>
    <w:rsid w:val="4D16FA62"/>
    <w:rsid w:val="4D2CCA95"/>
    <w:rsid w:val="4D2FE121"/>
    <w:rsid w:val="4D3B12E4"/>
    <w:rsid w:val="4D47E70A"/>
    <w:rsid w:val="4D4C1600"/>
    <w:rsid w:val="4D79EB53"/>
    <w:rsid w:val="4D7E9CCC"/>
    <w:rsid w:val="4D7FDBF9"/>
    <w:rsid w:val="4D87162C"/>
    <w:rsid w:val="4DAF5FA0"/>
    <w:rsid w:val="4DC57D0C"/>
    <w:rsid w:val="4DC8CBEB"/>
    <w:rsid w:val="4DD9E869"/>
    <w:rsid w:val="4DDD27A8"/>
    <w:rsid w:val="4DE02926"/>
    <w:rsid w:val="4DE1032E"/>
    <w:rsid w:val="4DF6D471"/>
    <w:rsid w:val="4E1C297A"/>
    <w:rsid w:val="4E46E627"/>
    <w:rsid w:val="4E4C0213"/>
    <w:rsid w:val="4E5809C1"/>
    <w:rsid w:val="4E88340B"/>
    <w:rsid w:val="4E937C5A"/>
    <w:rsid w:val="4EAA2830"/>
    <w:rsid w:val="4EC59DC8"/>
    <w:rsid w:val="4EC7CAEE"/>
    <w:rsid w:val="4ED1B267"/>
    <w:rsid w:val="4EE8E8FC"/>
    <w:rsid w:val="4EFE60C2"/>
    <w:rsid w:val="4F01440C"/>
    <w:rsid w:val="4F07B8B3"/>
    <w:rsid w:val="4F1217EC"/>
    <w:rsid w:val="4F1C0FFC"/>
    <w:rsid w:val="4F3EF52B"/>
    <w:rsid w:val="4F3F61F9"/>
    <w:rsid w:val="4F5B27A2"/>
    <w:rsid w:val="4F7D22C7"/>
    <w:rsid w:val="4F870113"/>
    <w:rsid w:val="4F92B621"/>
    <w:rsid w:val="4FBA7492"/>
    <w:rsid w:val="4FD596F2"/>
    <w:rsid w:val="4FDCB603"/>
    <w:rsid w:val="4FFDD019"/>
    <w:rsid w:val="5004E7CD"/>
    <w:rsid w:val="500F86F5"/>
    <w:rsid w:val="5013B45E"/>
    <w:rsid w:val="501ECE36"/>
    <w:rsid w:val="502DB6F3"/>
    <w:rsid w:val="502DBD64"/>
    <w:rsid w:val="5038848D"/>
    <w:rsid w:val="504CA792"/>
    <w:rsid w:val="504DF72E"/>
    <w:rsid w:val="50709829"/>
    <w:rsid w:val="507500B2"/>
    <w:rsid w:val="5080A017"/>
    <w:rsid w:val="50844842"/>
    <w:rsid w:val="50847954"/>
    <w:rsid w:val="5089A8E2"/>
    <w:rsid w:val="508F6EC7"/>
    <w:rsid w:val="50992D6C"/>
    <w:rsid w:val="509BB5FD"/>
    <w:rsid w:val="509CC8F4"/>
    <w:rsid w:val="509EAEFE"/>
    <w:rsid w:val="50A7876A"/>
    <w:rsid w:val="50AB18B2"/>
    <w:rsid w:val="50AB541B"/>
    <w:rsid w:val="50B8AF51"/>
    <w:rsid w:val="50E191B0"/>
    <w:rsid w:val="50F9C055"/>
    <w:rsid w:val="510C025C"/>
    <w:rsid w:val="5111B4BE"/>
    <w:rsid w:val="511F7C73"/>
    <w:rsid w:val="51278C99"/>
    <w:rsid w:val="513F9C0F"/>
    <w:rsid w:val="516A20F5"/>
    <w:rsid w:val="517A50D0"/>
    <w:rsid w:val="51948DD3"/>
    <w:rsid w:val="519528FB"/>
    <w:rsid w:val="51A33E06"/>
    <w:rsid w:val="51B3863F"/>
    <w:rsid w:val="51B4C380"/>
    <w:rsid w:val="51B96857"/>
    <w:rsid w:val="51C177A6"/>
    <w:rsid w:val="51C22B0A"/>
    <w:rsid w:val="51C33908"/>
    <w:rsid w:val="51C6C4EE"/>
    <w:rsid w:val="51C9C64A"/>
    <w:rsid w:val="51DB1D00"/>
    <w:rsid w:val="51FAD629"/>
    <w:rsid w:val="51FCC4F8"/>
    <w:rsid w:val="52003801"/>
    <w:rsid w:val="5227B611"/>
    <w:rsid w:val="5234A4AA"/>
    <w:rsid w:val="523A4127"/>
    <w:rsid w:val="52670B97"/>
    <w:rsid w:val="5274C892"/>
    <w:rsid w:val="527D9B6B"/>
    <w:rsid w:val="52886260"/>
    <w:rsid w:val="5292161B"/>
    <w:rsid w:val="52924A15"/>
    <w:rsid w:val="52B43C8F"/>
    <w:rsid w:val="52BC5464"/>
    <w:rsid w:val="52C37189"/>
    <w:rsid w:val="52C5D145"/>
    <w:rsid w:val="52E2AE35"/>
    <w:rsid w:val="52F41053"/>
    <w:rsid w:val="530559EA"/>
    <w:rsid w:val="5309D25F"/>
    <w:rsid w:val="5324FC6D"/>
    <w:rsid w:val="53482857"/>
    <w:rsid w:val="5354629A"/>
    <w:rsid w:val="5394CDA9"/>
    <w:rsid w:val="539F2526"/>
    <w:rsid w:val="53AB614B"/>
    <w:rsid w:val="53AF2850"/>
    <w:rsid w:val="53AF8E5D"/>
    <w:rsid w:val="53D1E757"/>
    <w:rsid w:val="53E36726"/>
    <w:rsid w:val="53E7ABFC"/>
    <w:rsid w:val="53F04B25"/>
    <w:rsid w:val="53F1C72F"/>
    <w:rsid w:val="53F36B70"/>
    <w:rsid w:val="53F5896E"/>
    <w:rsid w:val="53F69BD2"/>
    <w:rsid w:val="540E1A38"/>
    <w:rsid w:val="54177874"/>
    <w:rsid w:val="54203068"/>
    <w:rsid w:val="54234D8C"/>
    <w:rsid w:val="54236496"/>
    <w:rsid w:val="5425DCE4"/>
    <w:rsid w:val="54304307"/>
    <w:rsid w:val="543947A4"/>
    <w:rsid w:val="54397484"/>
    <w:rsid w:val="5443A657"/>
    <w:rsid w:val="545F93D8"/>
    <w:rsid w:val="547F9A66"/>
    <w:rsid w:val="548260AD"/>
    <w:rsid w:val="54834A36"/>
    <w:rsid w:val="548AC243"/>
    <w:rsid w:val="548EA13D"/>
    <w:rsid w:val="54A1C0A3"/>
    <w:rsid w:val="54AFDF32"/>
    <w:rsid w:val="54BBE060"/>
    <w:rsid w:val="54C0090F"/>
    <w:rsid w:val="54C4297B"/>
    <w:rsid w:val="54CF58CC"/>
    <w:rsid w:val="54D89C38"/>
    <w:rsid w:val="54DEA7BD"/>
    <w:rsid w:val="54EEFC8F"/>
    <w:rsid w:val="54F57CB4"/>
    <w:rsid w:val="54FC4E24"/>
    <w:rsid w:val="551DA62E"/>
    <w:rsid w:val="5534DCE2"/>
    <w:rsid w:val="55474FF8"/>
    <w:rsid w:val="555277B7"/>
    <w:rsid w:val="5558D6EF"/>
    <w:rsid w:val="556492AC"/>
    <w:rsid w:val="556496A7"/>
    <w:rsid w:val="556BEEDE"/>
    <w:rsid w:val="5572A008"/>
    <w:rsid w:val="558C2FFD"/>
    <w:rsid w:val="558E3BE4"/>
    <w:rsid w:val="55951800"/>
    <w:rsid w:val="559712AE"/>
    <w:rsid w:val="55B20CC2"/>
    <w:rsid w:val="55B88A87"/>
    <w:rsid w:val="55C7C367"/>
    <w:rsid w:val="55D42D78"/>
    <w:rsid w:val="55E1EC61"/>
    <w:rsid w:val="55FD9A39"/>
    <w:rsid w:val="56044254"/>
    <w:rsid w:val="562FFDAA"/>
    <w:rsid w:val="56357ECE"/>
    <w:rsid w:val="56429966"/>
    <w:rsid w:val="56429F76"/>
    <w:rsid w:val="56431394"/>
    <w:rsid w:val="565A05D7"/>
    <w:rsid w:val="5664C36A"/>
    <w:rsid w:val="566A29B5"/>
    <w:rsid w:val="5675ECE4"/>
    <w:rsid w:val="568E7AEC"/>
    <w:rsid w:val="569A0701"/>
    <w:rsid w:val="56A543B7"/>
    <w:rsid w:val="56AEA395"/>
    <w:rsid w:val="56C33103"/>
    <w:rsid w:val="56DA61A5"/>
    <w:rsid w:val="56E161F6"/>
    <w:rsid w:val="56E29F75"/>
    <w:rsid w:val="570E3B7C"/>
    <w:rsid w:val="57109316"/>
    <w:rsid w:val="57171C97"/>
    <w:rsid w:val="5724952A"/>
    <w:rsid w:val="573D3CD7"/>
    <w:rsid w:val="57423683"/>
    <w:rsid w:val="5744A224"/>
    <w:rsid w:val="575580D5"/>
    <w:rsid w:val="575B0ED9"/>
    <w:rsid w:val="575F05E0"/>
    <w:rsid w:val="576EC571"/>
    <w:rsid w:val="576F1851"/>
    <w:rsid w:val="578378E9"/>
    <w:rsid w:val="578D3C9A"/>
    <w:rsid w:val="5799DAE2"/>
    <w:rsid w:val="57AC14AC"/>
    <w:rsid w:val="57C5CDFB"/>
    <w:rsid w:val="57D3AC2C"/>
    <w:rsid w:val="57D3B4B0"/>
    <w:rsid w:val="57D7F6EC"/>
    <w:rsid w:val="57DEA303"/>
    <w:rsid w:val="57DED448"/>
    <w:rsid w:val="57F83CED"/>
    <w:rsid w:val="5801A972"/>
    <w:rsid w:val="5806BB7F"/>
    <w:rsid w:val="58092D2C"/>
    <w:rsid w:val="584E1BB8"/>
    <w:rsid w:val="586EAA63"/>
    <w:rsid w:val="588BA2B4"/>
    <w:rsid w:val="58AA2F95"/>
    <w:rsid w:val="58AEC628"/>
    <w:rsid w:val="58C7DDAA"/>
    <w:rsid w:val="58CE8923"/>
    <w:rsid w:val="58DA2B8E"/>
    <w:rsid w:val="58DF278E"/>
    <w:rsid w:val="58F0178D"/>
    <w:rsid w:val="58FD6170"/>
    <w:rsid w:val="58FF2C06"/>
    <w:rsid w:val="591ADCBF"/>
    <w:rsid w:val="591AF81D"/>
    <w:rsid w:val="59261979"/>
    <w:rsid w:val="5929F0F2"/>
    <w:rsid w:val="592B7166"/>
    <w:rsid w:val="592D33A7"/>
    <w:rsid w:val="593C22A8"/>
    <w:rsid w:val="597A17B1"/>
    <w:rsid w:val="598EF475"/>
    <w:rsid w:val="59CD8664"/>
    <w:rsid w:val="59F7C6C0"/>
    <w:rsid w:val="5A085358"/>
    <w:rsid w:val="5A08B347"/>
    <w:rsid w:val="5A1F018A"/>
    <w:rsid w:val="5A227F87"/>
    <w:rsid w:val="5A230067"/>
    <w:rsid w:val="5A2D00AF"/>
    <w:rsid w:val="5A7C8716"/>
    <w:rsid w:val="5A93A1AD"/>
    <w:rsid w:val="5A977B4E"/>
    <w:rsid w:val="5AAA967C"/>
    <w:rsid w:val="5AB16B78"/>
    <w:rsid w:val="5AD68453"/>
    <w:rsid w:val="5AD8BD4D"/>
    <w:rsid w:val="5ADC9293"/>
    <w:rsid w:val="5B085454"/>
    <w:rsid w:val="5B0D199E"/>
    <w:rsid w:val="5B13D973"/>
    <w:rsid w:val="5B14CEC0"/>
    <w:rsid w:val="5B20B121"/>
    <w:rsid w:val="5B2FA496"/>
    <w:rsid w:val="5B3CBB37"/>
    <w:rsid w:val="5B417FCE"/>
    <w:rsid w:val="5B432444"/>
    <w:rsid w:val="5B453BBA"/>
    <w:rsid w:val="5B4DA03C"/>
    <w:rsid w:val="5B519D0E"/>
    <w:rsid w:val="5B56D035"/>
    <w:rsid w:val="5B5C2568"/>
    <w:rsid w:val="5B5F1E5B"/>
    <w:rsid w:val="5B5F1EC8"/>
    <w:rsid w:val="5B686A10"/>
    <w:rsid w:val="5B87FA8F"/>
    <w:rsid w:val="5B9BE5DB"/>
    <w:rsid w:val="5B9C116A"/>
    <w:rsid w:val="5B9FFDE1"/>
    <w:rsid w:val="5BA19EFB"/>
    <w:rsid w:val="5BA51D8E"/>
    <w:rsid w:val="5BA60DD2"/>
    <w:rsid w:val="5BAD3506"/>
    <w:rsid w:val="5BC04194"/>
    <w:rsid w:val="5BE7AEE6"/>
    <w:rsid w:val="5BEAA1D9"/>
    <w:rsid w:val="5BFF6916"/>
    <w:rsid w:val="5C0F8A21"/>
    <w:rsid w:val="5C27DE2C"/>
    <w:rsid w:val="5C2C8665"/>
    <w:rsid w:val="5C320784"/>
    <w:rsid w:val="5C323284"/>
    <w:rsid w:val="5C36028B"/>
    <w:rsid w:val="5C38EEB5"/>
    <w:rsid w:val="5C3F5179"/>
    <w:rsid w:val="5C45E000"/>
    <w:rsid w:val="5C53F593"/>
    <w:rsid w:val="5C57AEE3"/>
    <w:rsid w:val="5C63E575"/>
    <w:rsid w:val="5C683BB3"/>
    <w:rsid w:val="5C77619C"/>
    <w:rsid w:val="5C860140"/>
    <w:rsid w:val="5C9121D4"/>
    <w:rsid w:val="5C9609D2"/>
    <w:rsid w:val="5CA0D8BE"/>
    <w:rsid w:val="5CBF685E"/>
    <w:rsid w:val="5CC2ECEC"/>
    <w:rsid w:val="5CD8B80A"/>
    <w:rsid w:val="5CDEEF36"/>
    <w:rsid w:val="5CF48382"/>
    <w:rsid w:val="5CF7F639"/>
    <w:rsid w:val="5D1C9702"/>
    <w:rsid w:val="5D3F8073"/>
    <w:rsid w:val="5D42B569"/>
    <w:rsid w:val="5D44B179"/>
    <w:rsid w:val="5D5331DC"/>
    <w:rsid w:val="5D71C4D5"/>
    <w:rsid w:val="5D8B3901"/>
    <w:rsid w:val="5D922455"/>
    <w:rsid w:val="5DA07E66"/>
    <w:rsid w:val="5DC3BB12"/>
    <w:rsid w:val="5DD4F9F9"/>
    <w:rsid w:val="5DE674FC"/>
    <w:rsid w:val="5E13B384"/>
    <w:rsid w:val="5E23F0F9"/>
    <w:rsid w:val="5E3822A9"/>
    <w:rsid w:val="5E6B50B9"/>
    <w:rsid w:val="5E6F5DB2"/>
    <w:rsid w:val="5E76B027"/>
    <w:rsid w:val="5E80473B"/>
    <w:rsid w:val="5E81A252"/>
    <w:rsid w:val="5E874F43"/>
    <w:rsid w:val="5E90663F"/>
    <w:rsid w:val="5E91F118"/>
    <w:rsid w:val="5EA1E55D"/>
    <w:rsid w:val="5EA5D8CE"/>
    <w:rsid w:val="5EB0E354"/>
    <w:rsid w:val="5EB9998F"/>
    <w:rsid w:val="5EC18D77"/>
    <w:rsid w:val="5ED3A104"/>
    <w:rsid w:val="5EE798C8"/>
    <w:rsid w:val="5EEE0834"/>
    <w:rsid w:val="5F055F33"/>
    <w:rsid w:val="5F1596C1"/>
    <w:rsid w:val="5F17E5EE"/>
    <w:rsid w:val="5F2AF888"/>
    <w:rsid w:val="5F3601B3"/>
    <w:rsid w:val="5F455734"/>
    <w:rsid w:val="5F4C36C5"/>
    <w:rsid w:val="5F6174FB"/>
    <w:rsid w:val="5F8725A1"/>
    <w:rsid w:val="5FA1992D"/>
    <w:rsid w:val="5FC259FF"/>
    <w:rsid w:val="5FC6507A"/>
    <w:rsid w:val="5FCC719B"/>
    <w:rsid w:val="5FCCDB5E"/>
    <w:rsid w:val="5FCD3D5D"/>
    <w:rsid w:val="5FCE2349"/>
    <w:rsid w:val="5FDDCE19"/>
    <w:rsid w:val="5FDF1908"/>
    <w:rsid w:val="5FE15888"/>
    <w:rsid w:val="5FFDC723"/>
    <w:rsid w:val="6002B299"/>
    <w:rsid w:val="6008EC7B"/>
    <w:rsid w:val="6014D010"/>
    <w:rsid w:val="603A5CA3"/>
    <w:rsid w:val="6046C648"/>
    <w:rsid w:val="605BA4DF"/>
    <w:rsid w:val="60667E00"/>
    <w:rsid w:val="6074A8B3"/>
    <w:rsid w:val="607A3A75"/>
    <w:rsid w:val="60820B23"/>
    <w:rsid w:val="60930122"/>
    <w:rsid w:val="60970CFD"/>
    <w:rsid w:val="609BB5BA"/>
    <w:rsid w:val="60CFE535"/>
    <w:rsid w:val="60D93F20"/>
    <w:rsid w:val="60DBD2F2"/>
    <w:rsid w:val="60F697B3"/>
    <w:rsid w:val="610E9BDC"/>
    <w:rsid w:val="61266EDD"/>
    <w:rsid w:val="612A8B29"/>
    <w:rsid w:val="613F4729"/>
    <w:rsid w:val="614FDD99"/>
    <w:rsid w:val="615F0289"/>
    <w:rsid w:val="616AC923"/>
    <w:rsid w:val="61737B36"/>
    <w:rsid w:val="617E2FE0"/>
    <w:rsid w:val="61830092"/>
    <w:rsid w:val="61B8CAA8"/>
    <w:rsid w:val="61BACD6A"/>
    <w:rsid w:val="61C0E8D5"/>
    <w:rsid w:val="61C149A3"/>
    <w:rsid w:val="61C70B6B"/>
    <w:rsid w:val="61DB8A66"/>
    <w:rsid w:val="61E13850"/>
    <w:rsid w:val="61E19F15"/>
    <w:rsid w:val="61EBF026"/>
    <w:rsid w:val="61F1228D"/>
    <w:rsid w:val="61F364ED"/>
    <w:rsid w:val="61FB504E"/>
    <w:rsid w:val="61FBAEE7"/>
    <w:rsid w:val="6200D0A6"/>
    <w:rsid w:val="6207F4BE"/>
    <w:rsid w:val="620DA021"/>
    <w:rsid w:val="620F4F9E"/>
    <w:rsid w:val="62189812"/>
    <w:rsid w:val="6218D422"/>
    <w:rsid w:val="6229CA28"/>
    <w:rsid w:val="622D08DC"/>
    <w:rsid w:val="622ED85B"/>
    <w:rsid w:val="6230781A"/>
    <w:rsid w:val="62345EBB"/>
    <w:rsid w:val="6237A6AC"/>
    <w:rsid w:val="624DAE90"/>
    <w:rsid w:val="626C38FF"/>
    <w:rsid w:val="627600F9"/>
    <w:rsid w:val="628DAAA8"/>
    <w:rsid w:val="62AA811D"/>
    <w:rsid w:val="62AC7883"/>
    <w:rsid w:val="62B9A0FA"/>
    <w:rsid w:val="62BCB8B4"/>
    <w:rsid w:val="62CACEEB"/>
    <w:rsid w:val="62CC097A"/>
    <w:rsid w:val="62D6FFAC"/>
    <w:rsid w:val="62E19CE0"/>
    <w:rsid w:val="62E1F39C"/>
    <w:rsid w:val="62E793F9"/>
    <w:rsid w:val="62E7E7EC"/>
    <w:rsid w:val="62EAA572"/>
    <w:rsid w:val="62F7FDB7"/>
    <w:rsid w:val="63118879"/>
    <w:rsid w:val="6318D191"/>
    <w:rsid w:val="631D254D"/>
    <w:rsid w:val="632D566D"/>
    <w:rsid w:val="6332BBC5"/>
    <w:rsid w:val="6337DAAD"/>
    <w:rsid w:val="6344E33E"/>
    <w:rsid w:val="63537186"/>
    <w:rsid w:val="6354DD4E"/>
    <w:rsid w:val="63571141"/>
    <w:rsid w:val="6359F598"/>
    <w:rsid w:val="6378FAFA"/>
    <w:rsid w:val="638AFDF3"/>
    <w:rsid w:val="63A75FA0"/>
    <w:rsid w:val="63AC8910"/>
    <w:rsid w:val="63CB65E4"/>
    <w:rsid w:val="63E1E697"/>
    <w:rsid w:val="63E22725"/>
    <w:rsid w:val="63EE6A30"/>
    <w:rsid w:val="640A26E6"/>
    <w:rsid w:val="640D9C55"/>
    <w:rsid w:val="64118BE3"/>
    <w:rsid w:val="642E588C"/>
    <w:rsid w:val="643BC223"/>
    <w:rsid w:val="6442E244"/>
    <w:rsid w:val="645B9074"/>
    <w:rsid w:val="646EB413"/>
    <w:rsid w:val="647632C1"/>
    <w:rsid w:val="648027A8"/>
    <w:rsid w:val="64AE3934"/>
    <w:rsid w:val="64B7F555"/>
    <w:rsid w:val="64C2BAAB"/>
    <w:rsid w:val="64C84C93"/>
    <w:rsid w:val="64D67BCC"/>
    <w:rsid w:val="64D98E27"/>
    <w:rsid w:val="64DE81A0"/>
    <w:rsid w:val="64E73798"/>
    <w:rsid w:val="64F041FC"/>
    <w:rsid w:val="64F2DD25"/>
    <w:rsid w:val="64F5067F"/>
    <w:rsid w:val="64F597E7"/>
    <w:rsid w:val="64FC582A"/>
    <w:rsid w:val="650320D2"/>
    <w:rsid w:val="650C2206"/>
    <w:rsid w:val="650EBD0B"/>
    <w:rsid w:val="651AC4C4"/>
    <w:rsid w:val="6521E061"/>
    <w:rsid w:val="6544508E"/>
    <w:rsid w:val="65495E10"/>
    <w:rsid w:val="65743E10"/>
    <w:rsid w:val="6574DC8E"/>
    <w:rsid w:val="65783F09"/>
    <w:rsid w:val="65A7BCA1"/>
    <w:rsid w:val="65B952F3"/>
    <w:rsid w:val="65BB902C"/>
    <w:rsid w:val="65BE9276"/>
    <w:rsid w:val="65C20D28"/>
    <w:rsid w:val="65EBF22F"/>
    <w:rsid w:val="65EF20B8"/>
    <w:rsid w:val="65EFF49F"/>
    <w:rsid w:val="65F054F1"/>
    <w:rsid w:val="661515C4"/>
    <w:rsid w:val="661E8851"/>
    <w:rsid w:val="66250AE4"/>
    <w:rsid w:val="66258D95"/>
    <w:rsid w:val="662BEE59"/>
    <w:rsid w:val="667333CB"/>
    <w:rsid w:val="66848E57"/>
    <w:rsid w:val="66880A41"/>
    <w:rsid w:val="6694D29D"/>
    <w:rsid w:val="669519F9"/>
    <w:rsid w:val="66AD7831"/>
    <w:rsid w:val="66CB40F8"/>
    <w:rsid w:val="66E49819"/>
    <w:rsid w:val="670C0841"/>
    <w:rsid w:val="670FD7F5"/>
    <w:rsid w:val="671429E7"/>
    <w:rsid w:val="672E2F98"/>
    <w:rsid w:val="6753B9C1"/>
    <w:rsid w:val="675AC1F9"/>
    <w:rsid w:val="6777A614"/>
    <w:rsid w:val="677FB7DA"/>
    <w:rsid w:val="6786162C"/>
    <w:rsid w:val="678B405D"/>
    <w:rsid w:val="67967ECF"/>
    <w:rsid w:val="67A8F3AA"/>
    <w:rsid w:val="67B24574"/>
    <w:rsid w:val="67C45E60"/>
    <w:rsid w:val="67CB1A89"/>
    <w:rsid w:val="67D17842"/>
    <w:rsid w:val="67D72000"/>
    <w:rsid w:val="67F0A1AF"/>
    <w:rsid w:val="68107E08"/>
    <w:rsid w:val="68194536"/>
    <w:rsid w:val="682082BE"/>
    <w:rsid w:val="682284AF"/>
    <w:rsid w:val="68233BA2"/>
    <w:rsid w:val="68295C39"/>
    <w:rsid w:val="6860AD16"/>
    <w:rsid w:val="68686CDB"/>
    <w:rsid w:val="68966D73"/>
    <w:rsid w:val="68A7138C"/>
    <w:rsid w:val="68C4EE26"/>
    <w:rsid w:val="68C6039E"/>
    <w:rsid w:val="68C9166F"/>
    <w:rsid w:val="68CA3CA3"/>
    <w:rsid w:val="68D65D3A"/>
    <w:rsid w:val="68D9F4DB"/>
    <w:rsid w:val="68DEBF16"/>
    <w:rsid w:val="68E5C835"/>
    <w:rsid w:val="68EF048C"/>
    <w:rsid w:val="6900E706"/>
    <w:rsid w:val="691226EA"/>
    <w:rsid w:val="69138B09"/>
    <w:rsid w:val="69181C7F"/>
    <w:rsid w:val="6918517D"/>
    <w:rsid w:val="692CB891"/>
    <w:rsid w:val="6933A8A1"/>
    <w:rsid w:val="695BF430"/>
    <w:rsid w:val="6968395E"/>
    <w:rsid w:val="696ACA56"/>
    <w:rsid w:val="696B780B"/>
    <w:rsid w:val="698C11F3"/>
    <w:rsid w:val="69AF41D0"/>
    <w:rsid w:val="69B2F14E"/>
    <w:rsid w:val="69D5935D"/>
    <w:rsid w:val="69E1033F"/>
    <w:rsid w:val="69F57272"/>
    <w:rsid w:val="69F84607"/>
    <w:rsid w:val="6A035F16"/>
    <w:rsid w:val="6A144A82"/>
    <w:rsid w:val="6A30E411"/>
    <w:rsid w:val="6A4F3B25"/>
    <w:rsid w:val="6A816A23"/>
    <w:rsid w:val="6A873DD9"/>
    <w:rsid w:val="6AB9752A"/>
    <w:rsid w:val="6AC8CC9E"/>
    <w:rsid w:val="6ACBA713"/>
    <w:rsid w:val="6ACFD7B0"/>
    <w:rsid w:val="6AD3EED2"/>
    <w:rsid w:val="6AE603A2"/>
    <w:rsid w:val="6AE8CE33"/>
    <w:rsid w:val="6AFC07E8"/>
    <w:rsid w:val="6B059255"/>
    <w:rsid w:val="6B1F9BC9"/>
    <w:rsid w:val="6B214A75"/>
    <w:rsid w:val="6B4628DA"/>
    <w:rsid w:val="6B4D5CDD"/>
    <w:rsid w:val="6B5629EE"/>
    <w:rsid w:val="6B56E1CA"/>
    <w:rsid w:val="6B5CE217"/>
    <w:rsid w:val="6B63E2A5"/>
    <w:rsid w:val="6B65E2E1"/>
    <w:rsid w:val="6B763524"/>
    <w:rsid w:val="6B8B2869"/>
    <w:rsid w:val="6B957FD3"/>
    <w:rsid w:val="6B9AAA4E"/>
    <w:rsid w:val="6BBD0737"/>
    <w:rsid w:val="6BCA9023"/>
    <w:rsid w:val="6BE4E478"/>
    <w:rsid w:val="6BE8EFF5"/>
    <w:rsid w:val="6BEE398F"/>
    <w:rsid w:val="6BEE4D56"/>
    <w:rsid w:val="6C01FC6B"/>
    <w:rsid w:val="6C0CF346"/>
    <w:rsid w:val="6C132FF7"/>
    <w:rsid w:val="6C24408F"/>
    <w:rsid w:val="6C321132"/>
    <w:rsid w:val="6C3C070D"/>
    <w:rsid w:val="6C45CA65"/>
    <w:rsid w:val="6C5D1399"/>
    <w:rsid w:val="6C64EA12"/>
    <w:rsid w:val="6C6D244F"/>
    <w:rsid w:val="6C9C6D9D"/>
    <w:rsid w:val="6C9DEEB0"/>
    <w:rsid w:val="6CAA7A56"/>
    <w:rsid w:val="6CB10A54"/>
    <w:rsid w:val="6CBDF502"/>
    <w:rsid w:val="6CC0531F"/>
    <w:rsid w:val="6CE7BC38"/>
    <w:rsid w:val="6CF951DF"/>
    <w:rsid w:val="6CFA8FF9"/>
    <w:rsid w:val="6D05E920"/>
    <w:rsid w:val="6D12BDD7"/>
    <w:rsid w:val="6D2E240B"/>
    <w:rsid w:val="6D30A95B"/>
    <w:rsid w:val="6D556241"/>
    <w:rsid w:val="6D67A976"/>
    <w:rsid w:val="6D7822D6"/>
    <w:rsid w:val="6D7C5D05"/>
    <w:rsid w:val="6D834513"/>
    <w:rsid w:val="6D893298"/>
    <w:rsid w:val="6D8C5F4B"/>
    <w:rsid w:val="6D8D4DBA"/>
    <w:rsid w:val="6DA336AC"/>
    <w:rsid w:val="6DAC5E51"/>
    <w:rsid w:val="6DB7C452"/>
    <w:rsid w:val="6DC4B51D"/>
    <w:rsid w:val="6DD5E4BA"/>
    <w:rsid w:val="6DF6B6E4"/>
    <w:rsid w:val="6E11EE81"/>
    <w:rsid w:val="6E1C8B5E"/>
    <w:rsid w:val="6E1FCA34"/>
    <w:rsid w:val="6E3474B8"/>
    <w:rsid w:val="6E4C709B"/>
    <w:rsid w:val="6E623995"/>
    <w:rsid w:val="6E752196"/>
    <w:rsid w:val="6E839B44"/>
    <w:rsid w:val="6E896315"/>
    <w:rsid w:val="6EA1E91A"/>
    <w:rsid w:val="6EBBB645"/>
    <w:rsid w:val="6EC0BC33"/>
    <w:rsid w:val="6ED596BF"/>
    <w:rsid w:val="6ED9C621"/>
    <w:rsid w:val="6EDB047A"/>
    <w:rsid w:val="6EF7514E"/>
    <w:rsid w:val="6F16531B"/>
    <w:rsid w:val="6F2390D2"/>
    <w:rsid w:val="6F355E70"/>
    <w:rsid w:val="6F470ECB"/>
    <w:rsid w:val="6F479482"/>
    <w:rsid w:val="6F53DC35"/>
    <w:rsid w:val="6F5CBECC"/>
    <w:rsid w:val="6F663EBB"/>
    <w:rsid w:val="6F6700F5"/>
    <w:rsid w:val="6F719CDE"/>
    <w:rsid w:val="6F8E5B6F"/>
    <w:rsid w:val="6F953AA6"/>
    <w:rsid w:val="6FB81820"/>
    <w:rsid w:val="6FBE9A38"/>
    <w:rsid w:val="6FD371C9"/>
    <w:rsid w:val="6FF246F0"/>
    <w:rsid w:val="700EA147"/>
    <w:rsid w:val="703B3E8D"/>
    <w:rsid w:val="70429A0D"/>
    <w:rsid w:val="7049C98F"/>
    <w:rsid w:val="705DA1EC"/>
    <w:rsid w:val="705F10C7"/>
    <w:rsid w:val="7060A2AE"/>
    <w:rsid w:val="706A76CC"/>
    <w:rsid w:val="707CDB25"/>
    <w:rsid w:val="7085A39E"/>
    <w:rsid w:val="70891FAE"/>
    <w:rsid w:val="708C6C53"/>
    <w:rsid w:val="70964F7A"/>
    <w:rsid w:val="709AC48D"/>
    <w:rsid w:val="70A6D0B1"/>
    <w:rsid w:val="70A9E1E1"/>
    <w:rsid w:val="70B133C5"/>
    <w:rsid w:val="70B551E8"/>
    <w:rsid w:val="70BDCE26"/>
    <w:rsid w:val="70C8BECB"/>
    <w:rsid w:val="70F4E649"/>
    <w:rsid w:val="70FB5CE2"/>
    <w:rsid w:val="7102E9BB"/>
    <w:rsid w:val="7146B0FB"/>
    <w:rsid w:val="7151265A"/>
    <w:rsid w:val="715CCEC7"/>
    <w:rsid w:val="716050D1"/>
    <w:rsid w:val="71635FC7"/>
    <w:rsid w:val="7166D7EB"/>
    <w:rsid w:val="716E9CDA"/>
    <w:rsid w:val="7178A344"/>
    <w:rsid w:val="717A1BE8"/>
    <w:rsid w:val="7182ECB6"/>
    <w:rsid w:val="71A33B8B"/>
    <w:rsid w:val="71A6F632"/>
    <w:rsid w:val="71B2E183"/>
    <w:rsid w:val="71C4B7E6"/>
    <w:rsid w:val="71C6D757"/>
    <w:rsid w:val="71C90813"/>
    <w:rsid w:val="71D8C9AA"/>
    <w:rsid w:val="71DC7825"/>
    <w:rsid w:val="71EC63A6"/>
    <w:rsid w:val="71F7D1B4"/>
    <w:rsid w:val="71FE271D"/>
    <w:rsid w:val="72026B89"/>
    <w:rsid w:val="720332BB"/>
    <w:rsid w:val="72039A97"/>
    <w:rsid w:val="72125499"/>
    <w:rsid w:val="722E43DE"/>
    <w:rsid w:val="72519A60"/>
    <w:rsid w:val="7259A36A"/>
    <w:rsid w:val="72682A3F"/>
    <w:rsid w:val="72827C23"/>
    <w:rsid w:val="72847BD7"/>
    <w:rsid w:val="7289BA61"/>
    <w:rsid w:val="728C251A"/>
    <w:rsid w:val="728CD129"/>
    <w:rsid w:val="728E78DC"/>
    <w:rsid w:val="7297F35E"/>
    <w:rsid w:val="72B3D54F"/>
    <w:rsid w:val="72B853B2"/>
    <w:rsid w:val="72C256C1"/>
    <w:rsid w:val="72DB6516"/>
    <w:rsid w:val="72DFF737"/>
    <w:rsid w:val="72ED6C38"/>
    <w:rsid w:val="73060C7C"/>
    <w:rsid w:val="7323C9AD"/>
    <w:rsid w:val="733BE64C"/>
    <w:rsid w:val="733D8CE1"/>
    <w:rsid w:val="733E189A"/>
    <w:rsid w:val="7351A32B"/>
    <w:rsid w:val="735640C0"/>
    <w:rsid w:val="736E0CD0"/>
    <w:rsid w:val="7376D8A3"/>
    <w:rsid w:val="737AABDC"/>
    <w:rsid w:val="737F7630"/>
    <w:rsid w:val="739D6A83"/>
    <w:rsid w:val="73AE5B18"/>
    <w:rsid w:val="73BC5B75"/>
    <w:rsid w:val="73BEA19B"/>
    <w:rsid w:val="73C1DB65"/>
    <w:rsid w:val="73C4D89C"/>
    <w:rsid w:val="73D0758D"/>
    <w:rsid w:val="73DB4012"/>
    <w:rsid w:val="73EE41CE"/>
    <w:rsid w:val="7401943D"/>
    <w:rsid w:val="741C5173"/>
    <w:rsid w:val="741FFD70"/>
    <w:rsid w:val="74469BE3"/>
    <w:rsid w:val="74485572"/>
    <w:rsid w:val="744C6A85"/>
    <w:rsid w:val="7459F200"/>
    <w:rsid w:val="747542ED"/>
    <w:rsid w:val="747B6523"/>
    <w:rsid w:val="748776BF"/>
    <w:rsid w:val="74936738"/>
    <w:rsid w:val="749AE71B"/>
    <w:rsid w:val="74A2BFC3"/>
    <w:rsid w:val="74A50C82"/>
    <w:rsid w:val="74C99C16"/>
    <w:rsid w:val="74CA50A9"/>
    <w:rsid w:val="74D30807"/>
    <w:rsid w:val="74D3634D"/>
    <w:rsid w:val="74E08632"/>
    <w:rsid w:val="74EF33C9"/>
    <w:rsid w:val="74FCC6F1"/>
    <w:rsid w:val="74FDFAE2"/>
    <w:rsid w:val="752C3E5B"/>
    <w:rsid w:val="753A5729"/>
    <w:rsid w:val="753F05C1"/>
    <w:rsid w:val="754E33DD"/>
    <w:rsid w:val="7558C1DD"/>
    <w:rsid w:val="7573B8D5"/>
    <w:rsid w:val="757B0A61"/>
    <w:rsid w:val="7581EFD9"/>
    <w:rsid w:val="7582854F"/>
    <w:rsid w:val="758FF507"/>
    <w:rsid w:val="759CEA4A"/>
    <w:rsid w:val="75A1047E"/>
    <w:rsid w:val="75C18C91"/>
    <w:rsid w:val="75DFFEBD"/>
    <w:rsid w:val="75E225B8"/>
    <w:rsid w:val="75F14573"/>
    <w:rsid w:val="75F31E69"/>
    <w:rsid w:val="75FA3074"/>
    <w:rsid w:val="76077AAC"/>
    <w:rsid w:val="7628DA46"/>
    <w:rsid w:val="7636CEAB"/>
    <w:rsid w:val="7641DDCB"/>
    <w:rsid w:val="76862027"/>
    <w:rsid w:val="7694801C"/>
    <w:rsid w:val="769E7ADC"/>
    <w:rsid w:val="769FC0BC"/>
    <w:rsid w:val="76A1CF33"/>
    <w:rsid w:val="76A73CAF"/>
    <w:rsid w:val="76ADC0AD"/>
    <w:rsid w:val="76ADD8A5"/>
    <w:rsid w:val="76C1A11F"/>
    <w:rsid w:val="76CD5DEB"/>
    <w:rsid w:val="76DD9C41"/>
    <w:rsid w:val="76ECB4D6"/>
    <w:rsid w:val="76EF2A62"/>
    <w:rsid w:val="76F500DA"/>
    <w:rsid w:val="77007615"/>
    <w:rsid w:val="77065759"/>
    <w:rsid w:val="7708B2BC"/>
    <w:rsid w:val="7720B8DF"/>
    <w:rsid w:val="772BC120"/>
    <w:rsid w:val="7762FA70"/>
    <w:rsid w:val="7763136F"/>
    <w:rsid w:val="77682F1A"/>
    <w:rsid w:val="7768A0B2"/>
    <w:rsid w:val="776C93D7"/>
    <w:rsid w:val="776EDC42"/>
    <w:rsid w:val="779A97B9"/>
    <w:rsid w:val="779E8B65"/>
    <w:rsid w:val="77AF3F11"/>
    <w:rsid w:val="77B060E4"/>
    <w:rsid w:val="77B12A4C"/>
    <w:rsid w:val="77C40E2B"/>
    <w:rsid w:val="77C728BF"/>
    <w:rsid w:val="77CB16BC"/>
    <w:rsid w:val="77D165AD"/>
    <w:rsid w:val="77F23290"/>
    <w:rsid w:val="77FDA1DC"/>
    <w:rsid w:val="77FF57FF"/>
    <w:rsid w:val="7835E142"/>
    <w:rsid w:val="7836A5FD"/>
    <w:rsid w:val="783887A2"/>
    <w:rsid w:val="7840EB76"/>
    <w:rsid w:val="7842A51C"/>
    <w:rsid w:val="78475422"/>
    <w:rsid w:val="784A7011"/>
    <w:rsid w:val="7853810D"/>
    <w:rsid w:val="78702ABB"/>
    <w:rsid w:val="78853680"/>
    <w:rsid w:val="7888035E"/>
    <w:rsid w:val="788CBC36"/>
    <w:rsid w:val="78C5EA13"/>
    <w:rsid w:val="78D4131B"/>
    <w:rsid w:val="78F162B0"/>
    <w:rsid w:val="7906E754"/>
    <w:rsid w:val="790B736A"/>
    <w:rsid w:val="791B2A2B"/>
    <w:rsid w:val="791D7A2E"/>
    <w:rsid w:val="79281320"/>
    <w:rsid w:val="79480AAE"/>
    <w:rsid w:val="794F6AF9"/>
    <w:rsid w:val="796494A6"/>
    <w:rsid w:val="79685C24"/>
    <w:rsid w:val="796C49DE"/>
    <w:rsid w:val="7970ED80"/>
    <w:rsid w:val="798B26F0"/>
    <w:rsid w:val="7999E2C9"/>
    <w:rsid w:val="799CDA67"/>
    <w:rsid w:val="79B2706B"/>
    <w:rsid w:val="79BB069B"/>
    <w:rsid w:val="79C078BB"/>
    <w:rsid w:val="79C4E22F"/>
    <w:rsid w:val="79D953AA"/>
    <w:rsid w:val="79D9A6DC"/>
    <w:rsid w:val="79D9C8CC"/>
    <w:rsid w:val="79DD94C2"/>
    <w:rsid w:val="79F31CDB"/>
    <w:rsid w:val="7A0D5C30"/>
    <w:rsid w:val="7A23B5DF"/>
    <w:rsid w:val="7A2AD789"/>
    <w:rsid w:val="7A300A75"/>
    <w:rsid w:val="7A3C913F"/>
    <w:rsid w:val="7A40DEBD"/>
    <w:rsid w:val="7A46B83B"/>
    <w:rsid w:val="7A5E4E4E"/>
    <w:rsid w:val="7A78270C"/>
    <w:rsid w:val="7A7F1530"/>
    <w:rsid w:val="7A84CB69"/>
    <w:rsid w:val="7A8958DD"/>
    <w:rsid w:val="7A9631A0"/>
    <w:rsid w:val="7A97E7B5"/>
    <w:rsid w:val="7A9A2B2D"/>
    <w:rsid w:val="7A9E65D5"/>
    <w:rsid w:val="7AAA5A9E"/>
    <w:rsid w:val="7AB554FD"/>
    <w:rsid w:val="7AB5667F"/>
    <w:rsid w:val="7AB835BA"/>
    <w:rsid w:val="7AB85CD2"/>
    <w:rsid w:val="7AED6D90"/>
    <w:rsid w:val="7AEF707C"/>
    <w:rsid w:val="7B0CD1FA"/>
    <w:rsid w:val="7B140DED"/>
    <w:rsid w:val="7B15441D"/>
    <w:rsid w:val="7B2C8F80"/>
    <w:rsid w:val="7B305FA3"/>
    <w:rsid w:val="7B3469A9"/>
    <w:rsid w:val="7B484A3B"/>
    <w:rsid w:val="7B4A679D"/>
    <w:rsid w:val="7B534633"/>
    <w:rsid w:val="7B6338A2"/>
    <w:rsid w:val="7B6E259E"/>
    <w:rsid w:val="7B6FC3AC"/>
    <w:rsid w:val="7B89D9F5"/>
    <w:rsid w:val="7BA6DB5E"/>
    <w:rsid w:val="7BA7D68D"/>
    <w:rsid w:val="7BAD2AA0"/>
    <w:rsid w:val="7BB67E61"/>
    <w:rsid w:val="7BC66883"/>
    <w:rsid w:val="7BD9C1F6"/>
    <w:rsid w:val="7BFAAB29"/>
    <w:rsid w:val="7C2C4324"/>
    <w:rsid w:val="7C2C8822"/>
    <w:rsid w:val="7C319BD9"/>
    <w:rsid w:val="7C323B82"/>
    <w:rsid w:val="7C3450FD"/>
    <w:rsid w:val="7C3C4C4C"/>
    <w:rsid w:val="7C3CBE8C"/>
    <w:rsid w:val="7C5AA703"/>
    <w:rsid w:val="7C620270"/>
    <w:rsid w:val="7C63154F"/>
    <w:rsid w:val="7C6578C7"/>
    <w:rsid w:val="7C67DE71"/>
    <w:rsid w:val="7C6D71B9"/>
    <w:rsid w:val="7C73976E"/>
    <w:rsid w:val="7C78D78E"/>
    <w:rsid w:val="7C87F463"/>
    <w:rsid w:val="7C94E767"/>
    <w:rsid w:val="7CA20FBF"/>
    <w:rsid w:val="7CB40F86"/>
    <w:rsid w:val="7CCFFABC"/>
    <w:rsid w:val="7CD5E581"/>
    <w:rsid w:val="7CE3FB03"/>
    <w:rsid w:val="7D0E1BE3"/>
    <w:rsid w:val="7D1D01CB"/>
    <w:rsid w:val="7D48E86C"/>
    <w:rsid w:val="7D495948"/>
    <w:rsid w:val="7D4B8536"/>
    <w:rsid w:val="7D75FE37"/>
    <w:rsid w:val="7D7846B9"/>
    <w:rsid w:val="7D95A815"/>
    <w:rsid w:val="7D95FFE1"/>
    <w:rsid w:val="7D994914"/>
    <w:rsid w:val="7DA997BD"/>
    <w:rsid w:val="7DB12C16"/>
    <w:rsid w:val="7DC2F069"/>
    <w:rsid w:val="7DD240F6"/>
    <w:rsid w:val="7DE3D28D"/>
    <w:rsid w:val="7DF4AF55"/>
    <w:rsid w:val="7DF8D873"/>
    <w:rsid w:val="7E01EB68"/>
    <w:rsid w:val="7E05CFDC"/>
    <w:rsid w:val="7E0811DF"/>
    <w:rsid w:val="7E25DDE4"/>
    <w:rsid w:val="7E3BD30B"/>
    <w:rsid w:val="7E4816C7"/>
    <w:rsid w:val="7E602D34"/>
    <w:rsid w:val="7E6038CB"/>
    <w:rsid w:val="7E640D0B"/>
    <w:rsid w:val="7E65B8C6"/>
    <w:rsid w:val="7E69BDA4"/>
    <w:rsid w:val="7E6DA15D"/>
    <w:rsid w:val="7E759815"/>
    <w:rsid w:val="7E7EB220"/>
    <w:rsid w:val="7E872B2B"/>
    <w:rsid w:val="7E9EDE9D"/>
    <w:rsid w:val="7EB08C04"/>
    <w:rsid w:val="7EB38690"/>
    <w:rsid w:val="7EBC2C25"/>
    <w:rsid w:val="7EBD2E42"/>
    <w:rsid w:val="7EC72EAB"/>
    <w:rsid w:val="7EDD8DD9"/>
    <w:rsid w:val="7EE0447E"/>
    <w:rsid w:val="7EE87CF5"/>
    <w:rsid w:val="7EFAF4F3"/>
    <w:rsid w:val="7F049CCF"/>
    <w:rsid w:val="7F0CA63B"/>
    <w:rsid w:val="7F2D5390"/>
    <w:rsid w:val="7F302648"/>
    <w:rsid w:val="7F4A367C"/>
    <w:rsid w:val="7F4F5F9F"/>
    <w:rsid w:val="7F60DCF8"/>
    <w:rsid w:val="7F7301CC"/>
    <w:rsid w:val="7F747947"/>
    <w:rsid w:val="7F7AB099"/>
    <w:rsid w:val="7F85C683"/>
    <w:rsid w:val="7F8DF84F"/>
    <w:rsid w:val="7F97C68C"/>
    <w:rsid w:val="7FA37FA4"/>
    <w:rsid w:val="7FBF69F8"/>
    <w:rsid w:val="7FD1C4B2"/>
    <w:rsid w:val="7FD40EEB"/>
    <w:rsid w:val="7FD91586"/>
    <w:rsid w:val="7FDC0156"/>
    <w:rsid w:val="7FEF1FFF"/>
    <w:rsid w:val="7FFB7398"/>
    <w:rsid w:val="7FFDF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C070D"/>
  <w15:chartTrackingRefBased/>
  <w15:docId w15:val="{B263E455-2F32-43C0-AEBA-8EF748A8F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ACFD7B0"/>
    <w:rPr>
      <w:color w:val="467886"/>
      <w:u w:val="single"/>
    </w:rPr>
  </w:style>
  <w:style w:type="character" w:styleId="FollowedHyperlink">
    <w:name w:val="FollowedHyperlink"/>
    <w:basedOn w:val="DefaultParagraphFont"/>
    <w:uiPriority w:val="99"/>
    <w:semiHidden/>
    <w:unhideWhenUsed/>
    <w:rsid w:val="003E77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102/ajod.v9i0.555" TargetMode="External"/><Relationship Id="rId18" Type="http://schemas.openxmlformats.org/officeDocument/2006/relationships/hyperlink" Target="https://www.gov.wales/sites/default/files/statistics-and-research/2022-02/practitioner-survey-on-preparations-for-curriculum-and-assessment-reforms-2022-final-report.pdf" TargetMode="External"/><Relationship Id="rId26" Type="http://schemas.openxmlformats.org/officeDocument/2006/relationships/hyperlink" Target="https://doi.org/10.1080/13603116.2024.2317729" TargetMode="External"/><Relationship Id="rId39" Type="http://schemas.openxmlformats.org/officeDocument/2006/relationships/hyperlink" Target="https://www.gov.wales/research-equity-and-inclusion-curriculum-wales-government-response-html" TargetMode="External"/><Relationship Id="rId21" Type="http://schemas.openxmlformats.org/officeDocument/2006/relationships/hyperlink" Target="https://doi.org/10.1016/j.edurev.2016.11.001" TargetMode="External"/><Relationship Id="rId34" Type="http://schemas.openxmlformats.org/officeDocument/2006/relationships/hyperlink" Target="https://doi.org/10.1080/00313831.2019.1623308" TargetMode="External"/><Relationship Id="rId42" Type="http://schemas.openxmlformats.org/officeDocument/2006/relationships/hyperlink" Target="https://www.gov.wales/evaluation-additional-learning-needs-system-scoping-report-summary-html" TargetMode="External"/><Relationship Id="rId47" Type="http://schemas.openxmlformats.org/officeDocument/2006/relationships/fontTable" Target="fontTable.xml"/><Relationship Id="rId7" Type="http://schemas.openxmlformats.org/officeDocument/2006/relationships/hyperlink" Target="https://doi.org/10.1111/ejed.70552" TargetMode="External"/><Relationship Id="rId2" Type="http://schemas.openxmlformats.org/officeDocument/2006/relationships/settings" Target="settings.xml"/><Relationship Id="rId16" Type="http://schemas.openxmlformats.org/officeDocument/2006/relationships/hyperlink" Target="https://doi.org/10.1080/14681366.2024.2311640" TargetMode="External"/><Relationship Id="rId29" Type="http://schemas.openxmlformats.org/officeDocument/2006/relationships/hyperlink" Target="https://www.gov.wales/equity-and-inclusion-curriculum-wales-qualitative-study" TargetMode="External"/><Relationship Id="rId1" Type="http://schemas.openxmlformats.org/officeDocument/2006/relationships/styles" Target="styles.xml"/><Relationship Id="rId6" Type="http://schemas.openxmlformats.org/officeDocument/2006/relationships/hyperlink" Target="https://doi.org/10.1080/20020317.2020.1729587" TargetMode="External"/><Relationship Id="rId11" Type="http://schemas.openxmlformats.org/officeDocument/2006/relationships/hyperlink" Target="https://doi.org/10.16922/wje.27.2.2" TargetMode="External"/><Relationship Id="rId24" Type="http://schemas.openxmlformats.org/officeDocument/2006/relationships/hyperlink" Target="https://doi.org/10.1111/1467-8578.12394" TargetMode="External"/><Relationship Id="rId32" Type="http://schemas.openxmlformats.org/officeDocument/2006/relationships/hyperlink" Target="https://doi.org/10.1111/bld.70019" TargetMode="External"/><Relationship Id="rId37" Type="http://schemas.openxmlformats.org/officeDocument/2006/relationships/hyperlink" Target="https://www.swansea.gov.uk/whatdoesALNmean?lang=e" TargetMode="External"/><Relationship Id="rId40" Type="http://schemas.openxmlformats.org/officeDocument/2006/relationships/hyperlink" Target="https://www.gov.wales/sites/default/files/publications/2024-04/240410-exclusion-from-schools-and-pupil-referral-units.pdf" TargetMode="External"/><Relationship Id="rId45" Type="http://schemas.openxmlformats.org/officeDocument/2006/relationships/hyperlink" Target="https://doi.org/10.1080/03055698.2026.2629911" TargetMode="External"/><Relationship Id="rId5" Type="http://schemas.openxmlformats.org/officeDocument/2006/relationships/hyperlink" Target="https://canva.link/cypbou2layy6nhj" TargetMode="External"/><Relationship Id="rId15" Type="http://schemas.openxmlformats.org/officeDocument/2006/relationships/hyperlink" Target="https://doi.org/10.16922/wje.26.2.7" TargetMode="External"/><Relationship Id="rId23" Type="http://schemas.openxmlformats.org/officeDocument/2006/relationships/hyperlink" Target="https://www.gov.wales/sites/default/files/statistics-and-research/2025-05/behaviours-that-challenge-and-disrupt-in-schools-across-wales-effective-strategies-and-mitigations-694.pdf" TargetMode="External"/><Relationship Id="rId28" Type="http://schemas.openxmlformats.org/officeDocument/2006/relationships/hyperlink" Target="https://doi.org/10.1111/1467-8578.12568" TargetMode="External"/><Relationship Id="rId36" Type="http://schemas.openxmlformats.org/officeDocument/2006/relationships/hyperlink" Target="https://doi.org/10.1371/journal.pone.0335606" TargetMode="External"/><Relationship Id="rId10" Type="http://schemas.openxmlformats.org/officeDocument/2006/relationships/hyperlink" Target="https://doi.org/10.1080/10564934.2022.2081084" TargetMode="External"/><Relationship Id="rId19" Type="http://schemas.openxmlformats.org/officeDocument/2006/relationships/hyperlink" Target="https://www.estyn.gov.wales/system/files/2023-09/The%20new%20additional%20learning%20needs%20system_0.pd" TargetMode="External"/><Relationship Id="rId31" Type="http://schemas.openxmlformats.org/officeDocument/2006/relationships/hyperlink" Target="https://psycnet.apa.org/doi/10.1080/01443410.2023.2205067" TargetMode="External"/><Relationship Id="rId44" Type="http://schemas.openxmlformats.org/officeDocument/2006/relationships/hyperlink" Target="https://www.gov.wales/sites/default/files/publications/2018-04/additional-learning-needs-and-education-tribunal-wales-act-2018-explanatory-memorandum.pdf" TargetMode="External"/><Relationship Id="rId4" Type="http://schemas.openxmlformats.org/officeDocument/2006/relationships/hyperlink" Target="https://canva.com" TargetMode="External"/><Relationship Id="rId9" Type="http://schemas.openxmlformats.org/officeDocument/2006/relationships/hyperlink" Target="https://www.bbc.co.uk/news/uk-wales-63160416" TargetMode="External"/><Relationship Id="rId14" Type="http://schemas.openxmlformats.org/officeDocument/2006/relationships/hyperlink" Target="https://doi.org/10.3390/socsci14070430" TargetMode="External"/><Relationship Id="rId22" Type="http://schemas.openxmlformats.org/officeDocument/2006/relationships/hyperlink" Target="https://doi.org/10.16922/wje.27.1.4" TargetMode="External"/><Relationship Id="rId27" Type="http://schemas.openxmlformats.org/officeDocument/2006/relationships/hyperlink" Target="https://doi.org/10.3102/0002831212443079" TargetMode="External"/><Relationship Id="rId30" Type="http://schemas.openxmlformats.org/officeDocument/2006/relationships/hyperlink" Target="https://doi.org/10.3390/ijerph20126070" TargetMode="External"/><Relationship Id="rId35" Type="http://schemas.openxmlformats.org/officeDocument/2006/relationships/hyperlink" Target="https://doi.org/10.1177/1365480218764693" TargetMode="External"/><Relationship Id="rId43" Type="http://schemas.openxmlformats.org/officeDocument/2006/relationships/hyperlink" Target="https://www.gov.wales/education-changing-additional-learning-need" TargetMode="External"/><Relationship Id="rId48" Type="http://schemas.openxmlformats.org/officeDocument/2006/relationships/theme" Target="theme/theme1.xml"/><Relationship Id="rId8" Type="http://schemas.openxmlformats.org/officeDocument/2006/relationships/hyperlink" Target="https://doi.org/10.1016/j.childyouth.2003.11.002" TargetMode="External"/><Relationship Id="rId3" Type="http://schemas.openxmlformats.org/officeDocument/2006/relationships/webSettings" Target="webSettings.xml"/><Relationship Id="rId12" Type="http://schemas.openxmlformats.org/officeDocument/2006/relationships/hyperlink" Target="https://doi.org/10.2174/1874922401709010122" TargetMode="External"/><Relationship Id="rId17" Type="http://schemas.openxmlformats.org/officeDocument/2006/relationships/hyperlink" Target="https://doi.org/10.1007/s11256-022-00637-2" TargetMode="External"/><Relationship Id="rId25" Type="http://schemas.openxmlformats.org/officeDocument/2006/relationships/hyperlink" Target="https://doi.org/10.1016/j.ijer.2020.101714" TargetMode="External"/><Relationship Id="rId33" Type="http://schemas.openxmlformats.org/officeDocument/2006/relationships/hyperlink" Target="https://doi.org/10.1007/s10643-025-02024-4" TargetMode="External"/><Relationship Id="rId38" Type="http://schemas.openxmlformats.org/officeDocument/2006/relationships/hyperlink" Target="https://www.nasuwt.org.uk/static/17ad7ef2-879e-40d4-96b3c014e605746a/Teachers-Wellbeing-Survey-Report-2024.pdf" TargetMode="External"/><Relationship Id="rId46" Type="http://schemas.openxmlformats.org/officeDocument/2006/relationships/hyperlink" Target="https://doi.org/10.3389/fpsyg.2025.1629498" TargetMode="External"/><Relationship Id="rId20" Type="http://schemas.openxmlformats.org/officeDocument/2006/relationships/hyperlink" Target="https://doi.org/10.3389/fpsyg.2022.838057" TargetMode="External"/><Relationship Id="rId41" Type="http://schemas.openxmlformats.org/officeDocument/2006/relationships/hyperlink" Target="https://www.gov.wales/schools-census-results-january-202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19</Pages>
  <Words>5280</Words>
  <Characters>30099</Characters>
  <Application>Microsoft Office Word</Application>
  <DocSecurity>0</DocSecurity>
  <Lines>250</Lines>
  <Paragraphs>70</Paragraphs>
  <ScaleCrop>false</ScaleCrop>
  <Company/>
  <LinksUpToDate>false</LinksUpToDate>
  <CharactersWithSpaces>35309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Grota (2304205)</dc:creator>
  <cp:keywords/>
  <dc:description/>
  <cp:lastModifiedBy>Libby Grota</cp:lastModifiedBy>
  <cp:revision>2</cp:revision>
  <dcterms:created xsi:type="dcterms:W3CDTF">2026-04-28T16:12:00Z</dcterms:created>
  <dcterms:modified xsi:type="dcterms:W3CDTF">2026-04-28T16:12:00Z</dcterms:modified>
</cp:coreProperties>
</file>