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7C4BF558" w:rsidR="00715990" w:rsidRPr="00FB3319" w:rsidRDefault="00715990" w:rsidP="00FB3319">
      <w:pPr>
        <w:spacing w:line="360" w:lineRule="auto"/>
        <w:jc w:val="center"/>
        <w:rPr>
          <w:rFonts w:ascii="Arial" w:hAnsi="Arial" w:cs="Arial"/>
          <w:b/>
          <w:bCs/>
          <w:sz w:val="22"/>
        </w:rPr>
      </w:pPr>
      <w:r w:rsidRPr="00FB3319">
        <w:rPr>
          <w:rFonts w:ascii="Arial" w:hAnsi="Arial" w:cs="Arial"/>
          <w:b/>
          <w:bCs/>
          <w:sz w:val="22"/>
        </w:rPr>
        <w:t>Course: BSc (Hons) Health and Social Care</w:t>
      </w:r>
    </w:p>
    <w:p w14:paraId="7680A4B0" w14:textId="43F6E3D7" w:rsidR="00715990" w:rsidRPr="00FB3319" w:rsidRDefault="00715990" w:rsidP="00FB3319">
      <w:pPr>
        <w:spacing w:line="360" w:lineRule="auto"/>
        <w:jc w:val="center"/>
        <w:rPr>
          <w:rFonts w:ascii="Arial" w:hAnsi="Arial" w:cs="Arial"/>
          <w:b/>
          <w:bCs/>
          <w:sz w:val="22"/>
        </w:rPr>
      </w:pPr>
      <w:r w:rsidRPr="00FB3319">
        <w:rPr>
          <w:rFonts w:ascii="Arial" w:hAnsi="Arial" w:cs="Arial"/>
          <w:b/>
          <w:bCs/>
          <w:sz w:val="22"/>
        </w:rPr>
        <w:t>Module: Independent Project (BMHP6020_</w:t>
      </w:r>
      <w:r w:rsidR="00646B10" w:rsidRPr="00FB3319">
        <w:rPr>
          <w:rFonts w:ascii="Arial" w:hAnsi="Arial" w:cs="Arial"/>
          <w:b/>
          <w:bCs/>
          <w:sz w:val="22"/>
        </w:rPr>
        <w:t>BIRM</w:t>
      </w:r>
      <w:r w:rsidRPr="00FB3319">
        <w:rPr>
          <w:rFonts w:ascii="Arial" w:hAnsi="Arial" w:cs="Arial"/>
          <w:b/>
          <w:bCs/>
          <w:sz w:val="22"/>
        </w:rPr>
        <w:t>)</w:t>
      </w:r>
    </w:p>
    <w:p w14:paraId="08BDA311" w14:textId="7AF519BD" w:rsidR="00041A5A" w:rsidRPr="00FB3319" w:rsidRDefault="00FB4301" w:rsidP="00FB3319">
      <w:pPr>
        <w:spacing w:line="360" w:lineRule="auto"/>
        <w:jc w:val="center"/>
        <w:rPr>
          <w:rFonts w:ascii="Arial" w:hAnsi="Arial" w:cs="Arial"/>
          <w:b/>
          <w:bCs/>
          <w:sz w:val="22"/>
        </w:rPr>
      </w:pPr>
      <w:r w:rsidRPr="00FB3319">
        <w:rPr>
          <w:rFonts w:ascii="Arial" w:hAnsi="Arial" w:cs="Arial"/>
          <w:b/>
          <w:bCs/>
          <w:sz w:val="22"/>
        </w:rPr>
        <w:t>Component 1</w:t>
      </w:r>
      <w:r w:rsidR="00715990" w:rsidRPr="00FB3319">
        <w:rPr>
          <w:rFonts w:ascii="Arial" w:hAnsi="Arial" w:cs="Arial"/>
          <w:b/>
          <w:bCs/>
          <w:sz w:val="22"/>
        </w:rPr>
        <w:t xml:space="preserve">: </w:t>
      </w:r>
      <w:r w:rsidRPr="00FB3319">
        <w:rPr>
          <w:rFonts w:ascii="Arial" w:hAnsi="Arial" w:cs="Arial"/>
          <w:sz w:val="22"/>
        </w:rPr>
        <w:t>Element 1</w:t>
      </w:r>
      <w:r w:rsidR="00715990" w:rsidRPr="00FB3319">
        <w:rPr>
          <w:rFonts w:ascii="Arial" w:hAnsi="Arial" w:cs="Arial"/>
          <w:sz w:val="22"/>
        </w:rPr>
        <w:t xml:space="preserve"> - Project Proposal</w:t>
      </w:r>
    </w:p>
    <w:p w14:paraId="70F4D0A4" w14:textId="77777777" w:rsidR="00FB3319" w:rsidRDefault="00715990" w:rsidP="00FB3319">
      <w:pPr>
        <w:spacing w:line="360" w:lineRule="auto"/>
        <w:jc w:val="center"/>
        <w:rPr>
          <w:rFonts w:ascii="Arial" w:hAnsi="Arial" w:cs="Arial"/>
          <w:sz w:val="22"/>
        </w:rPr>
      </w:pPr>
      <w:r w:rsidRPr="00FB3319">
        <w:rPr>
          <w:rFonts w:ascii="Arial" w:hAnsi="Arial" w:cs="Arial"/>
          <w:b/>
          <w:bCs/>
          <w:sz w:val="22"/>
        </w:rPr>
        <w:t>Student ID</w:t>
      </w:r>
      <w:r w:rsidRPr="00FB3319">
        <w:rPr>
          <w:rFonts w:ascii="Arial" w:hAnsi="Arial" w:cs="Arial"/>
          <w:sz w:val="22"/>
        </w:rPr>
        <w:t xml:space="preserve">: </w:t>
      </w:r>
      <w:r w:rsidR="00892D53" w:rsidRPr="00FB3319">
        <w:rPr>
          <w:rFonts w:ascii="Arial" w:hAnsi="Arial" w:cs="Arial"/>
          <w:sz w:val="22"/>
        </w:rPr>
        <w:t>2328696</w:t>
      </w:r>
    </w:p>
    <w:p w14:paraId="7B4B148B" w14:textId="27E952BC" w:rsidR="00646B10" w:rsidRPr="00FB3319" w:rsidRDefault="00FF5B70" w:rsidP="00FB3319">
      <w:pPr>
        <w:spacing w:line="360" w:lineRule="auto"/>
        <w:jc w:val="center"/>
        <w:rPr>
          <w:rFonts w:ascii="Arial" w:hAnsi="Arial" w:cs="Arial"/>
          <w:sz w:val="22"/>
        </w:rPr>
      </w:pPr>
      <w:r w:rsidRPr="00FB3319">
        <w:rPr>
          <w:rFonts w:ascii="Arial" w:hAnsi="Arial" w:cs="Arial"/>
          <w:b/>
          <w:bCs/>
          <w:sz w:val="22"/>
        </w:rPr>
        <w:t>Student Name</w:t>
      </w:r>
      <w:r w:rsidRPr="00FB3319">
        <w:rPr>
          <w:rFonts w:ascii="Arial" w:hAnsi="Arial" w:cs="Arial"/>
          <w:sz w:val="22"/>
        </w:rPr>
        <w:t xml:space="preserve">: </w:t>
      </w:r>
      <w:r w:rsidR="00892D53" w:rsidRPr="00FB3319">
        <w:rPr>
          <w:rFonts w:ascii="Arial" w:hAnsi="Arial" w:cs="Arial"/>
          <w:sz w:val="22"/>
        </w:rPr>
        <w:t>Natasha Rose-Taylor</w:t>
      </w:r>
    </w:p>
    <w:p w14:paraId="638A4615" w14:textId="77777777" w:rsidR="00715990" w:rsidRPr="00FB3319" w:rsidRDefault="00715990" w:rsidP="00C31015">
      <w:pPr>
        <w:spacing w:line="360" w:lineRule="auto"/>
        <w:rPr>
          <w:rFonts w:ascii="Arial" w:hAnsi="Arial" w:cs="Arial"/>
          <w:sz w:val="22"/>
        </w:rPr>
      </w:pPr>
    </w:p>
    <w:p w14:paraId="5BD313B6" w14:textId="4BA804DC" w:rsidR="00715990" w:rsidRPr="00FB3319" w:rsidRDefault="00715990" w:rsidP="00C31015">
      <w:pPr>
        <w:spacing w:line="360" w:lineRule="auto"/>
        <w:rPr>
          <w:rFonts w:ascii="Arial" w:hAnsi="Arial" w:cs="Arial"/>
          <w:sz w:val="22"/>
        </w:rPr>
      </w:pPr>
    </w:p>
    <w:p w14:paraId="394D823D" w14:textId="77777777" w:rsidR="00FB3319" w:rsidRDefault="00FB3319" w:rsidP="00FB3319">
      <w:pPr>
        <w:spacing w:line="360" w:lineRule="auto"/>
        <w:rPr>
          <w:rFonts w:ascii="Arial" w:hAnsi="Arial" w:cs="Arial"/>
          <w:sz w:val="22"/>
        </w:rPr>
      </w:pPr>
    </w:p>
    <w:p w14:paraId="6B1A4397" w14:textId="77777777" w:rsidR="00FB3319" w:rsidRDefault="00FB3319" w:rsidP="00FB3319">
      <w:pPr>
        <w:spacing w:line="360" w:lineRule="auto"/>
        <w:rPr>
          <w:rFonts w:ascii="Arial" w:hAnsi="Arial" w:cs="Arial"/>
          <w:sz w:val="22"/>
        </w:rPr>
      </w:pPr>
    </w:p>
    <w:p w14:paraId="38A5ED14" w14:textId="77777777" w:rsidR="00FB3319" w:rsidRDefault="00FB3319" w:rsidP="00FB3319">
      <w:pPr>
        <w:spacing w:line="360" w:lineRule="auto"/>
        <w:rPr>
          <w:rFonts w:ascii="Arial" w:hAnsi="Arial" w:cs="Arial"/>
          <w:sz w:val="22"/>
        </w:rPr>
      </w:pPr>
    </w:p>
    <w:p w14:paraId="13CACFB4" w14:textId="77777777" w:rsidR="00FB3319" w:rsidRDefault="00FB3319" w:rsidP="00FB3319">
      <w:pPr>
        <w:spacing w:line="360" w:lineRule="auto"/>
        <w:rPr>
          <w:rFonts w:ascii="Arial" w:hAnsi="Arial" w:cs="Arial"/>
          <w:sz w:val="22"/>
        </w:rPr>
      </w:pPr>
    </w:p>
    <w:p w14:paraId="14769F12" w14:textId="77777777" w:rsidR="00FB3319" w:rsidRDefault="00FB3319" w:rsidP="00FB3319">
      <w:pPr>
        <w:spacing w:line="360" w:lineRule="auto"/>
        <w:rPr>
          <w:rFonts w:ascii="Arial" w:hAnsi="Arial" w:cs="Arial"/>
          <w:sz w:val="22"/>
        </w:rPr>
      </w:pPr>
    </w:p>
    <w:p w14:paraId="7F5AA418" w14:textId="77777777" w:rsidR="00FB3319" w:rsidRDefault="00FB3319" w:rsidP="00FB3319">
      <w:pPr>
        <w:spacing w:line="360" w:lineRule="auto"/>
        <w:rPr>
          <w:rFonts w:ascii="Arial" w:hAnsi="Arial" w:cs="Arial"/>
          <w:sz w:val="22"/>
        </w:rPr>
      </w:pPr>
    </w:p>
    <w:p w14:paraId="2C034BB0" w14:textId="77777777" w:rsidR="00FB3319" w:rsidRDefault="00FB3319" w:rsidP="00FB3319">
      <w:pPr>
        <w:spacing w:line="360" w:lineRule="auto"/>
        <w:rPr>
          <w:rFonts w:ascii="Arial" w:hAnsi="Arial" w:cs="Arial"/>
          <w:sz w:val="22"/>
        </w:rPr>
      </w:pPr>
    </w:p>
    <w:p w14:paraId="39B8FFCA" w14:textId="77777777" w:rsidR="00FB3319" w:rsidRDefault="00FB3319" w:rsidP="00FB3319">
      <w:pPr>
        <w:spacing w:line="360" w:lineRule="auto"/>
        <w:rPr>
          <w:rFonts w:ascii="Arial" w:hAnsi="Arial" w:cs="Arial"/>
          <w:sz w:val="22"/>
        </w:rPr>
      </w:pPr>
    </w:p>
    <w:p w14:paraId="06644753" w14:textId="77777777" w:rsidR="00FB3319" w:rsidRDefault="00FB3319" w:rsidP="00FB3319">
      <w:pPr>
        <w:spacing w:line="360" w:lineRule="auto"/>
        <w:rPr>
          <w:rFonts w:ascii="Arial" w:hAnsi="Arial" w:cs="Arial"/>
          <w:sz w:val="22"/>
        </w:rPr>
      </w:pPr>
    </w:p>
    <w:p w14:paraId="34F88427" w14:textId="77777777" w:rsidR="00FB3319" w:rsidRDefault="00FB3319" w:rsidP="00FB3319">
      <w:pPr>
        <w:spacing w:line="360" w:lineRule="auto"/>
        <w:rPr>
          <w:rFonts w:ascii="Arial" w:hAnsi="Arial" w:cs="Arial"/>
          <w:sz w:val="22"/>
        </w:rPr>
      </w:pPr>
    </w:p>
    <w:p w14:paraId="41E06308" w14:textId="77777777" w:rsidR="00FB3319" w:rsidRDefault="00FB3319" w:rsidP="00FB3319">
      <w:pPr>
        <w:spacing w:line="360" w:lineRule="auto"/>
        <w:rPr>
          <w:rFonts w:ascii="Arial" w:hAnsi="Arial" w:cs="Arial"/>
          <w:sz w:val="22"/>
        </w:rPr>
      </w:pPr>
    </w:p>
    <w:p w14:paraId="43173628" w14:textId="77777777" w:rsidR="00FB3319" w:rsidRDefault="00FB3319" w:rsidP="00FB3319">
      <w:pPr>
        <w:spacing w:line="360" w:lineRule="auto"/>
        <w:rPr>
          <w:rFonts w:ascii="Arial" w:hAnsi="Arial" w:cs="Arial"/>
          <w:sz w:val="22"/>
        </w:rPr>
      </w:pPr>
    </w:p>
    <w:p w14:paraId="555D603A" w14:textId="77777777" w:rsidR="00FB3319" w:rsidRDefault="00FB3319" w:rsidP="00FB3319">
      <w:pPr>
        <w:spacing w:line="360" w:lineRule="auto"/>
        <w:rPr>
          <w:rFonts w:ascii="Arial" w:hAnsi="Arial" w:cs="Arial"/>
          <w:sz w:val="22"/>
        </w:rPr>
      </w:pPr>
    </w:p>
    <w:p w14:paraId="3E5E13E6" w14:textId="77777777" w:rsidR="00FB3319" w:rsidRDefault="00FB3319" w:rsidP="00FB3319">
      <w:pPr>
        <w:spacing w:line="360" w:lineRule="auto"/>
        <w:rPr>
          <w:rFonts w:ascii="Arial" w:hAnsi="Arial" w:cs="Arial"/>
          <w:sz w:val="22"/>
        </w:rPr>
      </w:pPr>
    </w:p>
    <w:p w14:paraId="18D1DC67" w14:textId="77777777" w:rsidR="00FB3319" w:rsidRDefault="00FB3319" w:rsidP="00FB3319">
      <w:pPr>
        <w:spacing w:line="360" w:lineRule="auto"/>
        <w:rPr>
          <w:rFonts w:ascii="Arial" w:hAnsi="Arial" w:cs="Arial"/>
          <w:sz w:val="22"/>
        </w:rPr>
      </w:pPr>
    </w:p>
    <w:p w14:paraId="336B646E" w14:textId="77777777" w:rsidR="00FB3319" w:rsidRDefault="00FB3319" w:rsidP="00FB3319">
      <w:pPr>
        <w:spacing w:line="360" w:lineRule="auto"/>
        <w:rPr>
          <w:rFonts w:ascii="Arial" w:hAnsi="Arial" w:cs="Arial"/>
          <w:sz w:val="22"/>
        </w:rPr>
      </w:pPr>
    </w:p>
    <w:p w14:paraId="13ADEE1D" w14:textId="77777777" w:rsidR="00FB3319" w:rsidRDefault="00FB3319" w:rsidP="00FB3319">
      <w:pPr>
        <w:spacing w:line="360" w:lineRule="auto"/>
        <w:rPr>
          <w:rFonts w:ascii="Arial" w:hAnsi="Arial" w:cs="Arial"/>
          <w:sz w:val="22"/>
        </w:rPr>
      </w:pPr>
    </w:p>
    <w:p w14:paraId="670A3639" w14:textId="77777777" w:rsidR="00FB3319" w:rsidRDefault="00FB3319" w:rsidP="00FB3319">
      <w:pPr>
        <w:spacing w:line="360" w:lineRule="auto"/>
        <w:rPr>
          <w:rFonts w:ascii="Arial" w:hAnsi="Arial" w:cs="Arial"/>
          <w:sz w:val="22"/>
        </w:rPr>
      </w:pPr>
    </w:p>
    <w:p w14:paraId="0AC859A8" w14:textId="77777777" w:rsidR="00FB3319" w:rsidRDefault="00FB3319" w:rsidP="00FB3319">
      <w:pPr>
        <w:spacing w:line="360" w:lineRule="auto"/>
        <w:rPr>
          <w:rFonts w:ascii="Arial" w:hAnsi="Arial" w:cs="Arial"/>
          <w:sz w:val="22"/>
        </w:rPr>
      </w:pPr>
    </w:p>
    <w:p w14:paraId="75E7FD5C" w14:textId="4926D829" w:rsidR="00545684" w:rsidRPr="00FB3319" w:rsidRDefault="00FB4301" w:rsidP="00FB3319">
      <w:pPr>
        <w:spacing w:line="360" w:lineRule="auto"/>
        <w:jc w:val="center"/>
        <w:rPr>
          <w:rFonts w:ascii="Arial" w:hAnsi="Arial" w:cs="Arial"/>
          <w:b/>
          <w:bCs/>
          <w:sz w:val="22"/>
        </w:rPr>
      </w:pPr>
      <w:r w:rsidRPr="00FB3319">
        <w:rPr>
          <w:rFonts w:ascii="Arial" w:hAnsi="Arial" w:cs="Arial"/>
          <w:b/>
          <w:bCs/>
          <w:sz w:val="22"/>
        </w:rPr>
        <w:lastRenderedPageBreak/>
        <w:t>Element 1 -</w:t>
      </w:r>
      <w:r w:rsidR="00866B7B" w:rsidRPr="00FB3319">
        <w:rPr>
          <w:rFonts w:ascii="Arial" w:hAnsi="Arial" w:cs="Arial"/>
          <w:b/>
          <w:bCs/>
          <w:sz w:val="22"/>
        </w:rPr>
        <w:t xml:space="preserve"> Project</w:t>
      </w:r>
      <w:r w:rsidR="00545684" w:rsidRPr="00FB3319">
        <w:rPr>
          <w:rFonts w:ascii="Arial" w:hAnsi="Arial" w:cs="Arial"/>
          <w:b/>
          <w:bCs/>
          <w:sz w:val="22"/>
        </w:rPr>
        <w:t xml:space="preserve"> </w:t>
      </w:r>
      <w:r w:rsidR="000B7CD5" w:rsidRPr="00FB3319">
        <w:rPr>
          <w:rFonts w:ascii="Arial" w:hAnsi="Arial" w:cs="Arial"/>
          <w:b/>
          <w:bCs/>
          <w:sz w:val="22"/>
        </w:rPr>
        <w:t>P</w:t>
      </w:r>
      <w:r w:rsidR="00545684" w:rsidRPr="00FB3319">
        <w:rPr>
          <w:rFonts w:ascii="Arial" w:hAnsi="Arial" w:cs="Arial"/>
          <w:b/>
          <w:bCs/>
          <w:sz w:val="22"/>
        </w:rPr>
        <w:t>roposal</w:t>
      </w:r>
    </w:p>
    <w:p w14:paraId="6630FBCE" w14:textId="0038F936" w:rsidR="00D769F0" w:rsidRPr="00FB3319" w:rsidRDefault="00D769F0" w:rsidP="00C31015">
      <w:pPr>
        <w:spacing w:line="360" w:lineRule="auto"/>
        <w:rPr>
          <w:rFonts w:ascii="Arial" w:hAnsi="Arial" w:cs="Arial"/>
          <w:sz w:val="22"/>
        </w:rPr>
      </w:pPr>
    </w:p>
    <w:p w14:paraId="24BD4B42" w14:textId="76EB1744" w:rsidR="00D769F0" w:rsidRPr="00667E73" w:rsidRDefault="00FF5B70" w:rsidP="00C31015">
      <w:pPr>
        <w:pStyle w:val="Heading2"/>
        <w:rPr>
          <w:sz w:val="22"/>
          <w:szCs w:val="22"/>
        </w:rPr>
      </w:pPr>
      <w:r w:rsidRPr="00667E73">
        <w:rPr>
          <w:sz w:val="22"/>
          <w:szCs w:val="22"/>
        </w:rPr>
        <w:t>My p</w:t>
      </w:r>
      <w:r w:rsidR="00D769F0" w:rsidRPr="00667E73">
        <w:rPr>
          <w:sz w:val="22"/>
          <w:szCs w:val="22"/>
        </w:rPr>
        <w:t xml:space="preserve">roject title: </w:t>
      </w:r>
      <w:r w:rsidR="00892D53" w:rsidRPr="00667E73">
        <w:rPr>
          <w:sz w:val="22"/>
          <w:szCs w:val="22"/>
        </w:rPr>
        <w:t xml:space="preserve">An exploration of the Psychosocial lived experience and daily toll of treatment among paediatric Leukaemia patients in the </w:t>
      </w:r>
      <w:r w:rsidR="00FB3319" w:rsidRPr="00667E73">
        <w:rPr>
          <w:sz w:val="22"/>
          <w:szCs w:val="22"/>
        </w:rPr>
        <w:t>UK</w:t>
      </w:r>
      <w:r w:rsidR="00892D53" w:rsidRPr="00667E73">
        <w:rPr>
          <w:sz w:val="22"/>
          <w:szCs w:val="22"/>
        </w:rPr>
        <w:t>.</w:t>
      </w:r>
    </w:p>
    <w:p w14:paraId="03FD30D3" w14:textId="475F3855" w:rsidR="00715990" w:rsidRPr="00667E73" w:rsidRDefault="00715990" w:rsidP="00C31015">
      <w:pPr>
        <w:spacing w:line="360" w:lineRule="auto"/>
        <w:rPr>
          <w:rFonts w:ascii="Arial" w:hAnsi="Arial" w:cs="Arial"/>
          <w:sz w:val="22"/>
        </w:rPr>
      </w:pPr>
    </w:p>
    <w:p w14:paraId="40C7BB25" w14:textId="63754B6D" w:rsidR="00784670" w:rsidRPr="00667E73" w:rsidRDefault="00FF5B70" w:rsidP="00C31015">
      <w:pPr>
        <w:pStyle w:val="Heading2"/>
        <w:rPr>
          <w:sz w:val="22"/>
          <w:szCs w:val="22"/>
        </w:rPr>
      </w:pPr>
      <w:r w:rsidRPr="00667E73">
        <w:rPr>
          <w:sz w:val="22"/>
          <w:szCs w:val="22"/>
        </w:rPr>
        <w:t>1</w:t>
      </w:r>
      <w:r w:rsidR="00784670" w:rsidRPr="00667E73">
        <w:rPr>
          <w:sz w:val="22"/>
          <w:szCs w:val="22"/>
        </w:rPr>
        <w:t xml:space="preserve">) </w:t>
      </w:r>
      <w:r w:rsidR="00545684" w:rsidRPr="00667E73">
        <w:rPr>
          <w:sz w:val="22"/>
          <w:szCs w:val="22"/>
        </w:rPr>
        <w:t>Aim</w:t>
      </w:r>
      <w:r w:rsidR="00784670" w:rsidRPr="00667E73">
        <w:rPr>
          <w:sz w:val="22"/>
          <w:szCs w:val="22"/>
        </w:rPr>
        <w:t>:</w:t>
      </w:r>
    </w:p>
    <w:p w14:paraId="225B97B2" w14:textId="2799B97D" w:rsidR="008D3522" w:rsidRPr="00667E73" w:rsidRDefault="0041696A" w:rsidP="00C31015">
      <w:pPr>
        <w:spacing w:line="360" w:lineRule="auto"/>
        <w:rPr>
          <w:rFonts w:ascii="Arial" w:hAnsi="Arial" w:cs="Arial"/>
          <w:sz w:val="22"/>
        </w:rPr>
      </w:pPr>
      <w:r w:rsidRPr="00667E73">
        <w:rPr>
          <w:rFonts w:ascii="Arial" w:hAnsi="Arial" w:cs="Arial"/>
          <w:sz w:val="22"/>
        </w:rPr>
        <w:t>The aim of this project is to critically review and synthesise existing qualitative evidence on the daily psychosocial toll experienced by paediatric leukaemia patients in the UK. The study will explore how treatment</w:t>
      </w:r>
      <w:r w:rsidRPr="00667E73">
        <w:rPr>
          <w:rFonts w:ascii="Arial" w:hAnsi="Arial" w:cs="Arial"/>
          <w:sz w:val="22"/>
        </w:rPr>
        <w:noBreakHyphen/>
        <w:t>related factors—such as hospitalisation, side effects, procedural anxiety and immunosuppressed isolation—shape children’s everyday lives and wellbeing.</w:t>
      </w:r>
    </w:p>
    <w:p w14:paraId="2B00F95C" w14:textId="7302587D" w:rsidR="00545684" w:rsidRPr="00667E73" w:rsidRDefault="00FF5B70" w:rsidP="00C31015">
      <w:pPr>
        <w:pStyle w:val="Heading2"/>
        <w:rPr>
          <w:sz w:val="22"/>
          <w:szCs w:val="22"/>
        </w:rPr>
      </w:pPr>
      <w:r w:rsidRPr="00667E73">
        <w:rPr>
          <w:sz w:val="22"/>
          <w:szCs w:val="22"/>
        </w:rPr>
        <w:t>2</w:t>
      </w:r>
      <w:r w:rsidR="00784670" w:rsidRPr="00667E73">
        <w:rPr>
          <w:sz w:val="22"/>
          <w:szCs w:val="22"/>
        </w:rPr>
        <w:t>) O</w:t>
      </w:r>
      <w:r w:rsidR="00545684" w:rsidRPr="00667E73">
        <w:rPr>
          <w:sz w:val="22"/>
          <w:szCs w:val="22"/>
        </w:rPr>
        <w:t>bjectives:</w:t>
      </w:r>
    </w:p>
    <w:p w14:paraId="6F34DD73" w14:textId="1D36DF23" w:rsidR="00A276A0" w:rsidRPr="00667E73" w:rsidRDefault="00A276A0" w:rsidP="00C31015">
      <w:pPr>
        <w:pStyle w:val="ListParagraph"/>
        <w:numPr>
          <w:ilvl w:val="0"/>
          <w:numId w:val="5"/>
        </w:numPr>
        <w:spacing w:line="360" w:lineRule="auto"/>
        <w:rPr>
          <w:rFonts w:ascii="Arial" w:hAnsi="Arial" w:cs="Arial"/>
          <w:i/>
          <w:iCs/>
          <w:sz w:val="22"/>
        </w:rPr>
      </w:pPr>
      <w:r w:rsidRPr="00667E73">
        <w:rPr>
          <w:rFonts w:ascii="Arial" w:hAnsi="Arial" w:cs="Arial"/>
          <w:i/>
          <w:iCs/>
          <w:sz w:val="22"/>
        </w:rPr>
        <w:t>Define and examin</w:t>
      </w:r>
      <w:r w:rsidR="00892D53" w:rsidRPr="00667E73">
        <w:rPr>
          <w:rFonts w:ascii="Arial" w:hAnsi="Arial" w:cs="Arial"/>
          <w:i/>
          <w:iCs/>
          <w:sz w:val="22"/>
        </w:rPr>
        <w:t>e the direct physical and environmental disruptions, such as prolonged hospitalisation, visible appearance changes, and neutropenic isolation, that dictate the daily lives of UK paediatric leukaemia patients.</w:t>
      </w:r>
    </w:p>
    <w:p w14:paraId="3E0D4823" w14:textId="173417D4" w:rsidR="00A276A0" w:rsidRPr="00667E73" w:rsidRDefault="00A276A0" w:rsidP="00C31015">
      <w:pPr>
        <w:pStyle w:val="ListParagraph"/>
        <w:numPr>
          <w:ilvl w:val="0"/>
          <w:numId w:val="5"/>
        </w:numPr>
        <w:spacing w:line="360" w:lineRule="auto"/>
        <w:rPr>
          <w:rFonts w:ascii="Arial" w:hAnsi="Arial" w:cs="Arial"/>
          <w:i/>
          <w:iCs/>
          <w:sz w:val="22"/>
        </w:rPr>
      </w:pPr>
      <w:r w:rsidRPr="00667E73">
        <w:rPr>
          <w:rFonts w:ascii="Arial" w:hAnsi="Arial" w:cs="Arial"/>
          <w:i/>
          <w:iCs/>
          <w:sz w:val="22"/>
        </w:rPr>
        <w:t>Analys</w:t>
      </w:r>
      <w:r w:rsidR="00892D53" w:rsidRPr="00667E73">
        <w:rPr>
          <w:rFonts w:ascii="Arial" w:hAnsi="Arial" w:cs="Arial"/>
          <w:i/>
          <w:iCs/>
          <w:sz w:val="22"/>
        </w:rPr>
        <w:t xml:space="preserve">e children’s </w:t>
      </w:r>
      <w:r w:rsidR="00411C34" w:rsidRPr="00667E73">
        <w:rPr>
          <w:rFonts w:ascii="Arial" w:hAnsi="Arial" w:cs="Arial"/>
          <w:i/>
          <w:iCs/>
          <w:sz w:val="22"/>
        </w:rPr>
        <w:t>first-hand</w:t>
      </w:r>
      <w:r w:rsidR="00892D53" w:rsidRPr="00667E73">
        <w:rPr>
          <w:rFonts w:ascii="Arial" w:hAnsi="Arial" w:cs="Arial"/>
          <w:i/>
          <w:iCs/>
          <w:sz w:val="22"/>
        </w:rPr>
        <w:t xml:space="preserve"> perspective regarding the emotional toll of active treatment. Specifically focusing on procedural anxiety and the distress of forced social isolation from peers.</w:t>
      </w:r>
    </w:p>
    <w:p w14:paraId="3E40BA88" w14:textId="77777777" w:rsidR="0041696A" w:rsidRPr="00667E73" w:rsidRDefault="00C54573" w:rsidP="00C31015">
      <w:pPr>
        <w:pStyle w:val="ListParagraph"/>
        <w:numPr>
          <w:ilvl w:val="0"/>
          <w:numId w:val="5"/>
        </w:numPr>
        <w:spacing w:line="360" w:lineRule="auto"/>
        <w:rPr>
          <w:rFonts w:ascii="Arial" w:hAnsi="Arial" w:cs="Arial"/>
          <w:i/>
          <w:iCs/>
          <w:sz w:val="22"/>
        </w:rPr>
      </w:pPr>
      <w:r w:rsidRPr="00667E73">
        <w:rPr>
          <w:rFonts w:ascii="Arial" w:hAnsi="Arial" w:cs="Arial"/>
          <w:i/>
          <w:iCs/>
          <w:sz w:val="22"/>
        </w:rPr>
        <w:t>Evaluat</w:t>
      </w:r>
      <w:r w:rsidR="00411C34" w:rsidRPr="00667E73">
        <w:rPr>
          <w:rFonts w:ascii="Arial" w:hAnsi="Arial" w:cs="Arial"/>
          <w:i/>
          <w:iCs/>
          <w:sz w:val="22"/>
        </w:rPr>
        <w:t>e current UK health and social care frameworks to determine how effectively they support a child’s holistic mental and social wellbeing outside of purely biomedical recovery.</w:t>
      </w:r>
    </w:p>
    <w:p w14:paraId="4DE92F51" w14:textId="3364D4B4" w:rsidR="00041A5A" w:rsidRPr="00667E73" w:rsidRDefault="0041696A" w:rsidP="00C31015">
      <w:pPr>
        <w:pStyle w:val="ListParagraph"/>
        <w:numPr>
          <w:ilvl w:val="0"/>
          <w:numId w:val="5"/>
        </w:numPr>
        <w:spacing w:line="360" w:lineRule="auto"/>
        <w:rPr>
          <w:rFonts w:ascii="Arial" w:hAnsi="Arial" w:cs="Arial"/>
          <w:i/>
          <w:iCs/>
          <w:sz w:val="22"/>
        </w:rPr>
      </w:pPr>
      <w:r w:rsidRPr="00667E73">
        <w:rPr>
          <w:rFonts w:ascii="Arial" w:hAnsi="Arial" w:cs="Arial"/>
          <w:i/>
          <w:iCs/>
          <w:sz w:val="22"/>
        </w:rPr>
        <w:t>Provide recommendations for multi</w:t>
      </w:r>
      <w:r w:rsidRPr="00667E73">
        <w:rPr>
          <w:rFonts w:ascii="Arial" w:hAnsi="Arial" w:cs="Arial"/>
          <w:i/>
          <w:iCs/>
          <w:sz w:val="22"/>
        </w:rPr>
        <w:noBreakHyphen/>
        <w:t>agency teams to strengthen child</w:t>
      </w:r>
      <w:r w:rsidRPr="00667E73">
        <w:rPr>
          <w:rFonts w:ascii="Arial" w:hAnsi="Arial" w:cs="Arial"/>
          <w:i/>
          <w:iCs/>
          <w:sz w:val="22"/>
        </w:rPr>
        <w:noBreakHyphen/>
        <w:t>centred psychosocial support during active treatment.</w:t>
      </w:r>
    </w:p>
    <w:p w14:paraId="11FC0624" w14:textId="77777777" w:rsidR="008D3522" w:rsidRPr="00667E73" w:rsidRDefault="008D3522" w:rsidP="008D3522">
      <w:pPr>
        <w:pStyle w:val="ListParagraph"/>
        <w:spacing w:line="360" w:lineRule="auto"/>
        <w:rPr>
          <w:rFonts w:ascii="Arial" w:hAnsi="Arial" w:cs="Arial"/>
          <w:i/>
          <w:iCs/>
          <w:sz w:val="22"/>
        </w:rPr>
      </w:pPr>
    </w:p>
    <w:p w14:paraId="3AC96963" w14:textId="42E0D23A" w:rsidR="00545684" w:rsidRPr="00667E73" w:rsidRDefault="00FF5B70" w:rsidP="00C31015">
      <w:pPr>
        <w:pStyle w:val="Heading2"/>
        <w:rPr>
          <w:sz w:val="22"/>
          <w:szCs w:val="22"/>
        </w:rPr>
      </w:pPr>
      <w:r w:rsidRPr="00667E73">
        <w:rPr>
          <w:sz w:val="22"/>
          <w:szCs w:val="22"/>
        </w:rPr>
        <w:t>3</w:t>
      </w:r>
      <w:r w:rsidR="008E5015" w:rsidRPr="00667E73">
        <w:rPr>
          <w:sz w:val="22"/>
          <w:szCs w:val="22"/>
        </w:rPr>
        <w:t xml:space="preserve">) </w:t>
      </w:r>
      <w:r w:rsidR="00545684" w:rsidRPr="00667E73">
        <w:rPr>
          <w:sz w:val="22"/>
          <w:szCs w:val="22"/>
        </w:rPr>
        <w:t>Background</w:t>
      </w:r>
      <w:r w:rsidR="00FB4301" w:rsidRPr="00667E73">
        <w:rPr>
          <w:sz w:val="22"/>
          <w:szCs w:val="22"/>
        </w:rPr>
        <w:t>/Rationale</w:t>
      </w:r>
      <w:r w:rsidR="00545684" w:rsidRPr="00667E73">
        <w:rPr>
          <w:sz w:val="22"/>
          <w:szCs w:val="22"/>
        </w:rPr>
        <w:t>:</w:t>
      </w:r>
    </w:p>
    <w:p w14:paraId="05B82BCA" w14:textId="6EC811B0" w:rsidR="0041696A" w:rsidRPr="00667E73" w:rsidRDefault="002E49EB" w:rsidP="0041696A">
      <w:pPr>
        <w:spacing w:line="360" w:lineRule="auto"/>
        <w:rPr>
          <w:rFonts w:ascii="Arial" w:hAnsi="Arial" w:cs="Arial"/>
          <w:sz w:val="22"/>
        </w:rPr>
      </w:pPr>
      <w:r w:rsidRPr="00157B05">
        <w:rPr>
          <w:rFonts w:ascii="Arial" w:hAnsi="Arial" w:cs="Arial"/>
          <w:sz w:val="22"/>
        </w:rPr>
        <w:t xml:space="preserve">Leukaemia accounts for around </w:t>
      </w:r>
      <w:r w:rsidRPr="00157B05">
        <w:rPr>
          <w:rFonts w:ascii="Arial" w:hAnsi="Arial" w:cs="Arial"/>
          <w:i/>
          <w:iCs/>
          <w:sz w:val="22"/>
        </w:rPr>
        <w:t>30% of all childhood cancers in the UK</w:t>
      </w:r>
      <w:r w:rsidRPr="00157B05">
        <w:rPr>
          <w:rFonts w:ascii="Arial" w:hAnsi="Arial" w:cs="Arial"/>
          <w:sz w:val="22"/>
        </w:rPr>
        <w:t xml:space="preserve">, making it the most common </w:t>
      </w:r>
      <w:r w:rsidR="009C51A5">
        <w:rPr>
          <w:rFonts w:ascii="Arial" w:hAnsi="Arial" w:cs="Arial"/>
          <w:sz w:val="22"/>
        </w:rPr>
        <w:t xml:space="preserve">cancer type </w:t>
      </w:r>
      <w:r w:rsidR="00D858A8">
        <w:rPr>
          <w:rFonts w:ascii="Arial" w:hAnsi="Arial" w:cs="Arial"/>
          <w:sz w:val="22"/>
        </w:rPr>
        <w:t>(</w:t>
      </w:r>
      <w:r w:rsidR="009C51A5">
        <w:rPr>
          <w:rFonts w:ascii="Arial" w:hAnsi="Arial" w:cs="Arial"/>
          <w:sz w:val="22"/>
        </w:rPr>
        <w:t>NDRS</w:t>
      </w:r>
      <w:r w:rsidR="00D858A8">
        <w:rPr>
          <w:rFonts w:ascii="Arial" w:hAnsi="Arial" w:cs="Arial"/>
          <w:sz w:val="22"/>
        </w:rPr>
        <w:t xml:space="preserve">, </w:t>
      </w:r>
      <w:r w:rsidR="009C51A5" w:rsidRPr="003E38EB">
        <w:rPr>
          <w:rFonts w:ascii="Arial" w:hAnsi="Arial" w:cs="Arial"/>
          <w:sz w:val="22"/>
        </w:rPr>
        <w:t>2026</w:t>
      </w:r>
      <w:r w:rsidR="009C51A5">
        <w:rPr>
          <w:rFonts w:ascii="Arial" w:hAnsi="Arial" w:cs="Arial"/>
          <w:sz w:val="22"/>
        </w:rPr>
        <w:t>)</w:t>
      </w:r>
      <w:r w:rsidR="00157B05">
        <w:rPr>
          <w:rFonts w:ascii="Arial" w:hAnsi="Arial" w:cs="Arial"/>
          <w:b/>
          <w:bCs/>
          <w:sz w:val="22"/>
        </w:rPr>
        <w:t>.</w:t>
      </w:r>
      <w:r w:rsidR="009B7F84">
        <w:rPr>
          <w:rFonts w:ascii="Arial" w:hAnsi="Arial" w:cs="Arial"/>
          <w:b/>
          <w:bCs/>
          <w:sz w:val="22"/>
        </w:rPr>
        <w:t xml:space="preserve"> I</w:t>
      </w:r>
      <w:r w:rsidR="0041696A" w:rsidRPr="00667E73">
        <w:rPr>
          <w:rFonts w:ascii="Arial" w:hAnsi="Arial" w:cs="Arial"/>
          <w:sz w:val="22"/>
        </w:rPr>
        <w:t>ts treatment pathway places a substantial psychosocial burden on young patients (Dinsmore &amp; Rosengarten, 2022). Alongside aggressive chemotherapy, children experience visible physical changes, fatigue and emotional disruption that affect their daily functioning (Dinsmore &amp; Rosengarten, 2022). Immunosuppression often forces prolonged isolation, removing children from school and peer networks at crucial developmental stages (</w:t>
      </w:r>
      <w:proofErr w:type="spellStart"/>
      <w:r w:rsidR="0041696A" w:rsidRPr="00667E73">
        <w:rPr>
          <w:rFonts w:ascii="Arial" w:hAnsi="Arial" w:cs="Arial"/>
          <w:sz w:val="22"/>
        </w:rPr>
        <w:t>Im</w:t>
      </w:r>
      <w:proofErr w:type="spellEnd"/>
      <w:r w:rsidR="0041696A" w:rsidRPr="00667E73">
        <w:rPr>
          <w:rFonts w:ascii="Arial" w:hAnsi="Arial" w:cs="Arial"/>
          <w:sz w:val="22"/>
        </w:rPr>
        <w:t>, Phillips &amp; Gite, 2019). These disruptions are intensified by invasive procedures, and hospital stays, which contribute to anxiety, distress and feelings of alienation (Zhang et al., 2026).</w:t>
      </w:r>
    </w:p>
    <w:p w14:paraId="48B3D1A4" w14:textId="05EB1DD2" w:rsidR="00041A5A" w:rsidRPr="00667E73" w:rsidRDefault="0041696A" w:rsidP="00C31015">
      <w:pPr>
        <w:spacing w:line="360" w:lineRule="auto"/>
        <w:rPr>
          <w:rFonts w:ascii="Arial" w:hAnsi="Arial" w:cs="Arial"/>
          <w:sz w:val="22"/>
        </w:rPr>
      </w:pPr>
      <w:r w:rsidRPr="00667E73">
        <w:rPr>
          <w:rFonts w:ascii="Arial" w:hAnsi="Arial" w:cs="Arial"/>
          <w:sz w:val="22"/>
        </w:rPr>
        <w:lastRenderedPageBreak/>
        <w:t>Although UK policy emphasises supporting children to live well during and beyond cancer treatment (NHS England, 2019), evidence suggests psychological support remains inconsistent, with many families reporting unmet emotional needs (Shah et al., 2025). Wider concerns about declining wellbeing among children and young people further highlight the need for improved holistic support (SSS Learning, 2025). This project therefore examines how health and social care systems can better address the daily psychosocial toll of paediatric leukaemia.</w:t>
      </w:r>
    </w:p>
    <w:p w14:paraId="3039AAC4" w14:textId="45D6F43D" w:rsidR="008D3522" w:rsidRPr="00667E73" w:rsidRDefault="00FF5B70" w:rsidP="008D3522">
      <w:pPr>
        <w:pStyle w:val="Heading2"/>
        <w:rPr>
          <w:sz w:val="22"/>
          <w:szCs w:val="22"/>
        </w:rPr>
      </w:pPr>
      <w:r w:rsidRPr="00667E73">
        <w:rPr>
          <w:sz w:val="22"/>
          <w:szCs w:val="22"/>
        </w:rPr>
        <w:t>4</w:t>
      </w:r>
      <w:r w:rsidR="008E5015" w:rsidRPr="00667E73">
        <w:rPr>
          <w:sz w:val="22"/>
          <w:szCs w:val="22"/>
        </w:rPr>
        <w:t xml:space="preserve">) </w:t>
      </w:r>
      <w:r w:rsidR="00545684" w:rsidRPr="00667E73">
        <w:rPr>
          <w:sz w:val="22"/>
          <w:szCs w:val="22"/>
        </w:rPr>
        <w:t>Methods</w:t>
      </w:r>
      <w:r w:rsidR="0041696A" w:rsidRPr="00667E73">
        <w:rPr>
          <w:sz w:val="22"/>
          <w:szCs w:val="22"/>
        </w:rPr>
        <w:t>:</w:t>
      </w:r>
    </w:p>
    <w:p w14:paraId="6058DF1F" w14:textId="181CA56F" w:rsidR="008D3522" w:rsidRPr="00667E73" w:rsidRDefault="008D3522" w:rsidP="008D3522">
      <w:pPr>
        <w:spacing w:line="360" w:lineRule="auto"/>
        <w:rPr>
          <w:rFonts w:ascii="Arial" w:hAnsi="Arial" w:cs="Arial"/>
          <w:sz w:val="22"/>
        </w:rPr>
      </w:pPr>
      <w:r w:rsidRPr="00667E73">
        <w:rPr>
          <w:rFonts w:ascii="Arial" w:hAnsi="Arial" w:cs="Arial"/>
          <w:sz w:val="22"/>
        </w:rPr>
        <w:t>This project will use secondary qualitative research, drawing on peer</w:t>
      </w:r>
      <w:r w:rsidRPr="00667E73">
        <w:rPr>
          <w:rFonts w:ascii="Cambria Math" w:hAnsi="Cambria Math" w:cs="Cambria Math"/>
          <w:sz w:val="22"/>
        </w:rPr>
        <w:t>‑</w:t>
      </w:r>
      <w:r w:rsidRPr="00667E73">
        <w:rPr>
          <w:rFonts w:ascii="Arial" w:hAnsi="Arial" w:cs="Arial"/>
          <w:sz w:val="22"/>
        </w:rPr>
        <w:t>reviewed journal articles, UK policy documents, charity reports and existing qualitative studies exploring psychosocial experiences of paediatric cancer. Sources will be selected based on credibility, UK relevance, publication within the last ten years and methodological transparency. A thematic synthesis approach will be used to compare recurring psychosocial themes across studies. All sources will be critically appraised for quality and bias. Ethical considerations include accurate Harvard referencing, avoidance of plagiarism and respectful representation of children’s lived experiences.</w:t>
      </w:r>
    </w:p>
    <w:p w14:paraId="232DCC93" w14:textId="7F52ED48" w:rsidR="0061260B" w:rsidRPr="00667E73" w:rsidRDefault="00FF5B70" w:rsidP="00C31015">
      <w:pPr>
        <w:pStyle w:val="Heading2"/>
        <w:rPr>
          <w:sz w:val="22"/>
          <w:szCs w:val="22"/>
        </w:rPr>
      </w:pPr>
      <w:r w:rsidRPr="00667E73">
        <w:rPr>
          <w:sz w:val="22"/>
          <w:szCs w:val="22"/>
        </w:rPr>
        <w:t>5</w:t>
      </w:r>
      <w:r w:rsidR="0061260B" w:rsidRPr="00667E73">
        <w:rPr>
          <w:sz w:val="22"/>
          <w:szCs w:val="22"/>
        </w:rPr>
        <w:t>) Resources</w:t>
      </w:r>
      <w:r w:rsidR="00260277" w:rsidRPr="00667E73">
        <w:rPr>
          <w:sz w:val="22"/>
          <w:szCs w:val="22"/>
        </w:rPr>
        <w:t>:</w:t>
      </w:r>
      <w:r w:rsidR="0061260B" w:rsidRPr="00667E73">
        <w:rPr>
          <w:sz w:val="22"/>
          <w:szCs w:val="22"/>
        </w:rPr>
        <w:t xml:space="preserve"> </w:t>
      </w:r>
    </w:p>
    <w:p w14:paraId="2BE9A0C5" w14:textId="77777777" w:rsidR="00C31015" w:rsidRPr="00667E73" w:rsidRDefault="00C31015" w:rsidP="00C31015">
      <w:pPr>
        <w:spacing w:line="360" w:lineRule="auto"/>
        <w:rPr>
          <w:rFonts w:ascii="Arial" w:hAnsi="Arial" w:cs="Arial"/>
          <w:sz w:val="22"/>
        </w:rPr>
      </w:pPr>
      <w:r w:rsidRPr="00667E73">
        <w:rPr>
          <w:rFonts w:ascii="Arial" w:hAnsi="Arial" w:cs="Arial"/>
          <w:sz w:val="22"/>
        </w:rPr>
        <w:t>• UWTSD Library and online databases</w:t>
      </w:r>
    </w:p>
    <w:p w14:paraId="2D87E804" w14:textId="77777777" w:rsidR="00C31015" w:rsidRPr="00667E73" w:rsidRDefault="00C31015" w:rsidP="00C31015">
      <w:pPr>
        <w:spacing w:line="360" w:lineRule="auto"/>
        <w:rPr>
          <w:rFonts w:ascii="Arial" w:hAnsi="Arial" w:cs="Arial"/>
          <w:sz w:val="22"/>
        </w:rPr>
      </w:pPr>
      <w:r w:rsidRPr="00667E73">
        <w:rPr>
          <w:rFonts w:ascii="Arial" w:hAnsi="Arial" w:cs="Arial"/>
          <w:sz w:val="22"/>
        </w:rPr>
        <w:t xml:space="preserve"> • Google Scholar </w:t>
      </w:r>
    </w:p>
    <w:p w14:paraId="14E5529A" w14:textId="3C9EA760" w:rsidR="00C31015" w:rsidRPr="00667E73" w:rsidRDefault="00C31015" w:rsidP="00C31015">
      <w:pPr>
        <w:spacing w:line="360" w:lineRule="auto"/>
        <w:rPr>
          <w:rFonts w:ascii="Arial" w:hAnsi="Arial" w:cs="Arial"/>
          <w:sz w:val="22"/>
        </w:rPr>
      </w:pPr>
      <w:r w:rsidRPr="00667E73">
        <w:rPr>
          <w:rFonts w:ascii="Arial" w:hAnsi="Arial" w:cs="Arial"/>
          <w:sz w:val="22"/>
        </w:rPr>
        <w:t xml:space="preserve">• NHS Digital and policy archives </w:t>
      </w:r>
    </w:p>
    <w:p w14:paraId="2E6A9D34" w14:textId="35A1741E" w:rsidR="008D3522" w:rsidRPr="00667E73" w:rsidRDefault="00C31015" w:rsidP="00C31015">
      <w:pPr>
        <w:spacing w:line="360" w:lineRule="auto"/>
        <w:rPr>
          <w:rFonts w:ascii="Arial" w:hAnsi="Arial" w:cs="Arial"/>
          <w:sz w:val="22"/>
        </w:rPr>
      </w:pPr>
      <w:r w:rsidRPr="00667E73">
        <w:rPr>
          <w:rFonts w:ascii="Arial" w:hAnsi="Arial" w:cs="Arial"/>
          <w:sz w:val="22"/>
        </w:rPr>
        <w:t>• Childhood cancer charity publications (CLIC Sargent, Children with Cancer UK)</w:t>
      </w:r>
    </w:p>
    <w:p w14:paraId="0FE77585" w14:textId="45EB88AC" w:rsidR="00545684" w:rsidRPr="00667E73" w:rsidRDefault="00FF5B70" w:rsidP="00C31015">
      <w:pPr>
        <w:pStyle w:val="Heading2"/>
        <w:rPr>
          <w:sz w:val="22"/>
          <w:szCs w:val="22"/>
        </w:rPr>
      </w:pPr>
      <w:r w:rsidRPr="00667E73">
        <w:rPr>
          <w:sz w:val="22"/>
          <w:szCs w:val="22"/>
        </w:rPr>
        <w:t>6</w:t>
      </w:r>
      <w:r w:rsidR="0061260B" w:rsidRPr="00667E73">
        <w:rPr>
          <w:sz w:val="22"/>
          <w:szCs w:val="22"/>
        </w:rPr>
        <w:t>) Timescale:</w:t>
      </w:r>
    </w:p>
    <w:p w14:paraId="1352AC9C" w14:textId="77777777" w:rsidR="00C31015" w:rsidRPr="00667E73" w:rsidRDefault="00C31015" w:rsidP="00C31015">
      <w:pPr>
        <w:spacing w:line="360" w:lineRule="auto"/>
        <w:rPr>
          <w:rFonts w:ascii="Arial" w:hAnsi="Arial" w:cs="Arial"/>
          <w:sz w:val="22"/>
        </w:rPr>
      </w:pPr>
      <w:r w:rsidRPr="00667E73">
        <w:rPr>
          <w:rFonts w:ascii="Arial" w:hAnsi="Arial" w:cs="Arial"/>
          <w:sz w:val="22"/>
        </w:rPr>
        <w:t xml:space="preserve">• Weeks 1–4: Finalise topic and gather literature </w:t>
      </w:r>
    </w:p>
    <w:p w14:paraId="5C470540" w14:textId="77777777" w:rsidR="00C31015" w:rsidRPr="00667E73" w:rsidRDefault="00C31015" w:rsidP="00C31015">
      <w:pPr>
        <w:spacing w:line="360" w:lineRule="auto"/>
        <w:rPr>
          <w:rFonts w:ascii="Arial" w:hAnsi="Arial" w:cs="Arial"/>
          <w:sz w:val="22"/>
        </w:rPr>
      </w:pPr>
      <w:r w:rsidRPr="00667E73">
        <w:rPr>
          <w:rFonts w:ascii="Arial" w:hAnsi="Arial" w:cs="Arial"/>
          <w:sz w:val="22"/>
        </w:rPr>
        <w:t>• Weeks 5–12: Thematic analysis</w:t>
      </w:r>
    </w:p>
    <w:p w14:paraId="656E32A5" w14:textId="77777777" w:rsidR="00C31015" w:rsidRPr="00667E73" w:rsidRDefault="00C31015" w:rsidP="00C31015">
      <w:pPr>
        <w:spacing w:line="360" w:lineRule="auto"/>
        <w:rPr>
          <w:rFonts w:ascii="Arial" w:hAnsi="Arial" w:cs="Arial"/>
          <w:sz w:val="22"/>
        </w:rPr>
      </w:pPr>
      <w:r w:rsidRPr="00667E73">
        <w:rPr>
          <w:rFonts w:ascii="Arial" w:hAnsi="Arial" w:cs="Arial"/>
          <w:sz w:val="22"/>
        </w:rPr>
        <w:t xml:space="preserve"> • Weeks 13–18: Draft methodology poster </w:t>
      </w:r>
    </w:p>
    <w:p w14:paraId="496E5555" w14:textId="0DF077CC" w:rsidR="008D3522" w:rsidRPr="00667E73" w:rsidRDefault="00C31015" w:rsidP="00C31015">
      <w:pPr>
        <w:spacing w:line="360" w:lineRule="auto"/>
        <w:rPr>
          <w:rFonts w:ascii="Arial" w:hAnsi="Arial" w:cs="Arial"/>
          <w:sz w:val="22"/>
        </w:rPr>
      </w:pPr>
      <w:r w:rsidRPr="00667E73">
        <w:rPr>
          <w:rFonts w:ascii="Arial" w:hAnsi="Arial" w:cs="Arial"/>
          <w:sz w:val="22"/>
        </w:rPr>
        <w:t>• Weeks 19–27: Write dissertation chapters and refine project</w:t>
      </w:r>
    </w:p>
    <w:p w14:paraId="3ED96917" w14:textId="77777777" w:rsidR="008D3522" w:rsidRPr="00667E73" w:rsidRDefault="00FF5B70" w:rsidP="00FB3319">
      <w:pPr>
        <w:spacing w:line="360" w:lineRule="auto"/>
        <w:rPr>
          <w:rFonts w:ascii="Arial" w:hAnsi="Arial" w:cs="Arial"/>
          <w:b/>
          <w:bCs/>
          <w:i/>
          <w:iCs/>
          <w:sz w:val="22"/>
        </w:rPr>
      </w:pPr>
      <w:r w:rsidRPr="00667E73">
        <w:rPr>
          <w:rFonts w:ascii="Arial" w:hAnsi="Arial" w:cs="Arial"/>
          <w:b/>
          <w:bCs/>
          <w:i/>
          <w:iCs/>
          <w:sz w:val="22"/>
        </w:rPr>
        <w:t>7) Self-reflection as researcher (any strengths or challenges):</w:t>
      </w:r>
    </w:p>
    <w:p w14:paraId="18F75D50" w14:textId="55EEA269" w:rsidR="0041696A" w:rsidRPr="00667E73" w:rsidRDefault="0041696A" w:rsidP="00FB3319">
      <w:pPr>
        <w:spacing w:line="360" w:lineRule="auto"/>
        <w:rPr>
          <w:rFonts w:ascii="Arial" w:hAnsi="Arial" w:cs="Arial"/>
          <w:sz w:val="22"/>
        </w:rPr>
      </w:pPr>
      <w:r w:rsidRPr="00667E73">
        <w:rPr>
          <w:rFonts w:ascii="Arial" w:hAnsi="Arial" w:cs="Arial"/>
          <w:sz w:val="22"/>
        </w:rPr>
        <w:t xml:space="preserve">My motivation for this project is shaped by lived experience as a parent of a child diagnosed with </w:t>
      </w:r>
      <w:r w:rsidR="00FB3319" w:rsidRPr="00667E73">
        <w:rPr>
          <w:rFonts w:ascii="Arial" w:hAnsi="Arial" w:cs="Arial"/>
          <w:bCs/>
          <w:sz w:val="22"/>
        </w:rPr>
        <w:t>Leukaemia</w:t>
      </w:r>
      <w:r w:rsidRPr="00667E73">
        <w:rPr>
          <w:rFonts w:ascii="Arial" w:hAnsi="Arial" w:cs="Arial"/>
          <w:sz w:val="22"/>
        </w:rPr>
        <w:t>, which strengthens my empathy and insight. A key challenge will be maintaining academic distance. I aim to develop stronger critical appraisal skills and apply consistent time management throughout the project.</w:t>
      </w:r>
    </w:p>
    <w:p w14:paraId="3C82A9A5" w14:textId="77777777" w:rsidR="008D3522" w:rsidRPr="00FB3319" w:rsidRDefault="008D3522" w:rsidP="00FB3319">
      <w:pPr>
        <w:spacing w:line="360" w:lineRule="auto"/>
        <w:rPr>
          <w:rFonts w:ascii="Arial" w:hAnsi="Arial" w:cs="Arial"/>
          <w:b/>
          <w:bCs/>
          <w:i/>
          <w:iCs/>
          <w:sz w:val="22"/>
        </w:rPr>
      </w:pPr>
    </w:p>
    <w:p w14:paraId="262C8CA3" w14:textId="7CA67585" w:rsidR="00545684" w:rsidRPr="00FB3319" w:rsidRDefault="00545684" w:rsidP="00FF5B70">
      <w:pPr>
        <w:pStyle w:val="Heading1"/>
        <w:rPr>
          <w:rFonts w:cs="Arial"/>
          <w:sz w:val="22"/>
          <w:szCs w:val="22"/>
        </w:rPr>
      </w:pPr>
      <w:r w:rsidRPr="00FB3319">
        <w:rPr>
          <w:rFonts w:cs="Arial"/>
          <w:sz w:val="22"/>
          <w:szCs w:val="22"/>
        </w:rPr>
        <w:lastRenderedPageBreak/>
        <w:t>References</w:t>
      </w:r>
    </w:p>
    <w:p w14:paraId="3C9E4272" w14:textId="479849DA" w:rsidR="004808DB" w:rsidRPr="00FB3319" w:rsidRDefault="004808DB" w:rsidP="004808DB">
      <w:pPr>
        <w:spacing w:line="360" w:lineRule="auto"/>
        <w:rPr>
          <w:rFonts w:ascii="Arial" w:hAnsi="Arial" w:cs="Arial"/>
          <w:b/>
          <w:bCs/>
          <w:sz w:val="22"/>
        </w:rPr>
      </w:pPr>
    </w:p>
    <w:p w14:paraId="1E67E13D" w14:textId="77777777" w:rsidR="004808DB" w:rsidRPr="00FB3319" w:rsidRDefault="004808DB" w:rsidP="004808DB">
      <w:pPr>
        <w:spacing w:line="360" w:lineRule="auto"/>
        <w:rPr>
          <w:rFonts w:ascii="Arial" w:hAnsi="Arial" w:cs="Arial"/>
          <w:sz w:val="22"/>
        </w:rPr>
      </w:pPr>
      <w:r w:rsidRPr="00FB3319">
        <w:rPr>
          <w:rFonts w:ascii="Arial" w:hAnsi="Arial" w:cs="Arial"/>
          <w:sz w:val="22"/>
        </w:rPr>
        <w:t xml:space="preserve">Dinsmore, E. and Rosengarten, L. (2022). The psychological, psychosocial and emotional wellbeing of children and young people with leukaemia. </w:t>
      </w:r>
      <w:r w:rsidRPr="00FB3319">
        <w:rPr>
          <w:rFonts w:ascii="Arial" w:hAnsi="Arial" w:cs="Arial"/>
          <w:i/>
          <w:iCs/>
          <w:sz w:val="22"/>
        </w:rPr>
        <w:t>British Journal of Nursing</w:t>
      </w:r>
      <w:r w:rsidRPr="00FB3319">
        <w:rPr>
          <w:rFonts w:ascii="Arial" w:hAnsi="Arial" w:cs="Arial"/>
          <w:sz w:val="22"/>
        </w:rPr>
        <w:t>, 31(20), pp.1020–1028. doi:10.12968/bjon.2022.31.20.1020.</w:t>
      </w:r>
    </w:p>
    <w:p w14:paraId="4509A486" w14:textId="77777777" w:rsidR="00420ADA" w:rsidRDefault="004808DB" w:rsidP="00420ADA">
      <w:pPr>
        <w:spacing w:line="360" w:lineRule="auto"/>
        <w:rPr>
          <w:rFonts w:ascii="Arial" w:hAnsi="Arial" w:cs="Arial"/>
          <w:sz w:val="22"/>
        </w:rPr>
      </w:pPr>
      <w:proofErr w:type="spellStart"/>
      <w:r w:rsidRPr="00FB3319">
        <w:rPr>
          <w:rFonts w:ascii="Arial" w:hAnsi="Arial" w:cs="Arial"/>
          <w:sz w:val="22"/>
        </w:rPr>
        <w:t>Im</w:t>
      </w:r>
      <w:proofErr w:type="spellEnd"/>
      <w:r w:rsidRPr="00FB3319">
        <w:rPr>
          <w:rFonts w:ascii="Arial" w:hAnsi="Arial" w:cs="Arial"/>
          <w:sz w:val="22"/>
        </w:rPr>
        <w:t xml:space="preserve">, Y., Phillips, R. and Gite, A. (2019). G553(p) ‘back to school’: The psychosocial impact on children with cancer. </w:t>
      </w:r>
      <w:r w:rsidRPr="00FB3319">
        <w:rPr>
          <w:rFonts w:ascii="Arial" w:hAnsi="Arial" w:cs="Arial"/>
          <w:i/>
          <w:iCs/>
          <w:sz w:val="22"/>
        </w:rPr>
        <w:t>BRITISH SOCIETY OF HAEMATOLOGY AND UK CHILDREN’S CANCER AND LEUKAEMIA CARE</w:t>
      </w:r>
      <w:r w:rsidRPr="00FB3319">
        <w:rPr>
          <w:rFonts w:ascii="Arial" w:hAnsi="Arial" w:cs="Arial"/>
          <w:sz w:val="22"/>
        </w:rPr>
        <w:t>, [online] pp.A223.3-A224. doi:10.1136/archdischild-2019-rcpch.536.</w:t>
      </w:r>
    </w:p>
    <w:p w14:paraId="1238A220" w14:textId="67FDEDA2" w:rsidR="004808DB" w:rsidRPr="00FB3319" w:rsidRDefault="00420ADA" w:rsidP="004808DB">
      <w:pPr>
        <w:spacing w:line="360" w:lineRule="auto"/>
        <w:rPr>
          <w:rFonts w:ascii="Arial" w:hAnsi="Arial" w:cs="Arial"/>
          <w:sz w:val="22"/>
        </w:rPr>
      </w:pPr>
      <w:r>
        <w:rPr>
          <w:rFonts w:ascii="Arial" w:hAnsi="Arial" w:cs="Arial"/>
          <w:sz w:val="22"/>
        </w:rPr>
        <w:t>NDRS</w:t>
      </w:r>
      <w:r w:rsidRPr="003E38EB">
        <w:rPr>
          <w:rFonts w:ascii="Arial" w:hAnsi="Arial" w:cs="Arial"/>
          <w:sz w:val="22"/>
        </w:rPr>
        <w:t xml:space="preserve"> (2026). </w:t>
      </w:r>
      <w:r w:rsidRPr="003E38EB">
        <w:rPr>
          <w:rFonts w:ascii="Arial" w:hAnsi="Arial" w:cs="Arial"/>
          <w:i/>
          <w:iCs/>
          <w:sz w:val="22"/>
        </w:rPr>
        <w:t>Cancer in Children, teenagers and young adults - NDRS</w:t>
      </w:r>
      <w:r w:rsidRPr="003E38EB">
        <w:rPr>
          <w:rFonts w:ascii="Arial" w:hAnsi="Arial" w:cs="Arial"/>
          <w:sz w:val="22"/>
        </w:rPr>
        <w:t>. [online] NDRS. Available at: https://digital.nhs.uk/ndrs/our-work/ncras-work-programme/cancer-in-children-teenagers-and-young-adults [Accessed 18 Oct. 2026].</w:t>
      </w:r>
    </w:p>
    <w:p w14:paraId="21B06B9C" w14:textId="77777777" w:rsidR="004808DB" w:rsidRDefault="004808DB" w:rsidP="004808DB">
      <w:pPr>
        <w:spacing w:line="360" w:lineRule="auto"/>
        <w:rPr>
          <w:rFonts w:ascii="Arial" w:hAnsi="Arial" w:cs="Arial"/>
          <w:sz w:val="22"/>
        </w:rPr>
      </w:pPr>
      <w:r w:rsidRPr="00FB3319">
        <w:rPr>
          <w:rFonts w:ascii="Arial" w:hAnsi="Arial" w:cs="Arial"/>
          <w:sz w:val="22"/>
        </w:rPr>
        <w:t xml:space="preserve">NHS England (2019). </w:t>
      </w:r>
      <w:r w:rsidRPr="00FB3319">
        <w:rPr>
          <w:rFonts w:ascii="Arial" w:hAnsi="Arial" w:cs="Arial"/>
          <w:i/>
          <w:iCs/>
          <w:sz w:val="22"/>
        </w:rPr>
        <w:t>NHS England » supporting people to live better with and beyond cancer</w:t>
      </w:r>
      <w:r w:rsidRPr="00FB3319">
        <w:rPr>
          <w:rFonts w:ascii="Arial" w:hAnsi="Arial" w:cs="Arial"/>
          <w:sz w:val="22"/>
        </w:rPr>
        <w:t>. [online] England.nhs.uk. Available at: https://www.england.nhs.uk/cancer/living/ [Accessed 17 Oct. 2026].</w:t>
      </w:r>
    </w:p>
    <w:p w14:paraId="081D0C2D" w14:textId="6CA25197" w:rsidR="004808DB" w:rsidRPr="00FB3319" w:rsidRDefault="004808DB" w:rsidP="004808DB">
      <w:pPr>
        <w:spacing w:line="360" w:lineRule="auto"/>
        <w:rPr>
          <w:rFonts w:ascii="Arial" w:hAnsi="Arial" w:cs="Arial"/>
          <w:sz w:val="22"/>
        </w:rPr>
      </w:pPr>
      <w:r w:rsidRPr="00FB3319">
        <w:rPr>
          <w:rFonts w:ascii="Arial" w:hAnsi="Arial" w:cs="Arial"/>
          <w:sz w:val="22"/>
        </w:rPr>
        <w:t xml:space="preserve">Shah, M., Duncan, H., Griffiths, H., Prescott, N., Sweet, R., Heyman, I., Roach, A., </w:t>
      </w:r>
      <w:proofErr w:type="spellStart"/>
      <w:r w:rsidRPr="00FB3319">
        <w:rPr>
          <w:rFonts w:ascii="Arial" w:hAnsi="Arial" w:cs="Arial"/>
          <w:sz w:val="22"/>
        </w:rPr>
        <w:t>d’Oelsnitz</w:t>
      </w:r>
      <w:proofErr w:type="spellEnd"/>
      <w:r w:rsidRPr="00FB3319">
        <w:rPr>
          <w:rFonts w:ascii="Arial" w:hAnsi="Arial" w:cs="Arial"/>
          <w:sz w:val="22"/>
        </w:rPr>
        <w:t xml:space="preserve">, A., Stokes, I., Berger, Z., Bennett, S.D. and Shafran, R. (2025). Integration of low intensity psychological support for children and young people receiving cancer services: A qualitative study of staff perspectives. </w:t>
      </w:r>
      <w:r w:rsidRPr="00FB3319">
        <w:rPr>
          <w:rFonts w:ascii="Arial" w:hAnsi="Arial" w:cs="Arial"/>
          <w:i/>
          <w:iCs/>
          <w:sz w:val="22"/>
        </w:rPr>
        <w:t>Psycho-Oncology</w:t>
      </w:r>
      <w:r w:rsidRPr="00FB3319">
        <w:rPr>
          <w:rFonts w:ascii="Arial" w:hAnsi="Arial" w:cs="Arial"/>
          <w:sz w:val="22"/>
        </w:rPr>
        <w:t>, [online] 34(4). doi:10.1002/pon.70133.</w:t>
      </w:r>
    </w:p>
    <w:p w14:paraId="5D68DF48" w14:textId="5CD9D0D0" w:rsidR="004808DB" w:rsidRPr="00FB3319" w:rsidRDefault="004808DB" w:rsidP="004808DB">
      <w:pPr>
        <w:spacing w:line="360" w:lineRule="auto"/>
        <w:rPr>
          <w:rFonts w:ascii="Arial" w:hAnsi="Arial" w:cs="Arial"/>
          <w:sz w:val="22"/>
        </w:rPr>
      </w:pPr>
      <w:r w:rsidRPr="00FB3319">
        <w:rPr>
          <w:rFonts w:ascii="Arial" w:hAnsi="Arial" w:cs="Arial"/>
          <w:sz w:val="22"/>
        </w:rPr>
        <w:t xml:space="preserve">SSS Learning (2025). </w:t>
      </w:r>
      <w:r w:rsidRPr="00FB3319">
        <w:rPr>
          <w:rFonts w:ascii="Arial" w:hAnsi="Arial" w:cs="Arial"/>
          <w:i/>
          <w:iCs/>
          <w:sz w:val="22"/>
        </w:rPr>
        <w:t>The decline in children &amp; young people’s wellbeing</w:t>
      </w:r>
      <w:r w:rsidRPr="00FB3319">
        <w:rPr>
          <w:rFonts w:ascii="Arial" w:hAnsi="Arial" w:cs="Arial"/>
          <w:sz w:val="22"/>
        </w:rPr>
        <w:t>. [online] SSS Learning Limited. Available at: https://ssslearning.co.uk/safeguarding-articles/wellbeingdecline [Accessed 17 Oct. 2026].</w:t>
      </w:r>
    </w:p>
    <w:p w14:paraId="1B4AAB32" w14:textId="20993B3A" w:rsidR="004808DB" w:rsidRPr="00FB3319" w:rsidRDefault="004808DB" w:rsidP="004808DB">
      <w:pPr>
        <w:spacing w:line="360" w:lineRule="auto"/>
        <w:rPr>
          <w:rFonts w:ascii="Arial" w:hAnsi="Arial" w:cs="Arial"/>
          <w:sz w:val="22"/>
        </w:rPr>
      </w:pPr>
      <w:r w:rsidRPr="00FB3319">
        <w:rPr>
          <w:rFonts w:ascii="Arial" w:hAnsi="Arial" w:cs="Arial"/>
          <w:sz w:val="22"/>
        </w:rPr>
        <w:t>Zhang, J., Huang, X., Xu, J., Gu, Y., Kang, Q. and Yu, L. (2026). The experience of alienation in children and adolescents with cancer: A systematic review and meta</w:t>
      </w:r>
      <w:r w:rsidRPr="00FB3319">
        <w:rPr>
          <w:rFonts w:ascii="Cambria Math" w:hAnsi="Cambria Math" w:cs="Cambria Math"/>
          <w:sz w:val="22"/>
        </w:rPr>
        <w:t>‐</w:t>
      </w:r>
      <w:r w:rsidRPr="00FB3319">
        <w:rPr>
          <w:rFonts w:ascii="Arial" w:hAnsi="Arial" w:cs="Arial"/>
          <w:sz w:val="22"/>
        </w:rPr>
        <w:t xml:space="preserve">synthesis of qualitative studies. </w:t>
      </w:r>
      <w:r w:rsidRPr="00FB3319">
        <w:rPr>
          <w:rFonts w:ascii="Arial" w:hAnsi="Arial" w:cs="Arial"/>
          <w:i/>
          <w:iCs/>
          <w:sz w:val="22"/>
        </w:rPr>
        <w:t>Journal of Adolescence</w:t>
      </w:r>
      <w:r w:rsidRPr="00FB3319">
        <w:rPr>
          <w:rFonts w:ascii="Arial" w:hAnsi="Arial" w:cs="Arial"/>
          <w:sz w:val="22"/>
        </w:rPr>
        <w:t>, 98(3), pp.744–766. doi:10.1002/jad.70112.</w:t>
      </w:r>
    </w:p>
    <w:p w14:paraId="157CFF34" w14:textId="1F05CD36"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lastRenderedPageBreak/>
        <w:br/>
      </w:r>
    </w:p>
    <w:sectPr w:rsidR="00545684" w:rsidRPr="003A2FD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03967" w14:textId="77777777" w:rsidR="00716C4D" w:rsidRDefault="00716C4D" w:rsidP="00545684">
      <w:pPr>
        <w:spacing w:after="0" w:line="240" w:lineRule="auto"/>
      </w:pPr>
      <w:r>
        <w:separator/>
      </w:r>
    </w:p>
  </w:endnote>
  <w:endnote w:type="continuationSeparator" w:id="0">
    <w:p w14:paraId="123BD102" w14:textId="77777777" w:rsidR="00716C4D" w:rsidRDefault="00716C4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4CA2" w14:textId="77777777" w:rsidR="00716C4D" w:rsidRDefault="00716C4D" w:rsidP="00545684">
      <w:pPr>
        <w:spacing w:after="0" w:line="240" w:lineRule="auto"/>
      </w:pPr>
      <w:r>
        <w:separator/>
      </w:r>
    </w:p>
  </w:footnote>
  <w:footnote w:type="continuationSeparator" w:id="0">
    <w:p w14:paraId="3634F192" w14:textId="77777777" w:rsidR="00716C4D" w:rsidRDefault="00716C4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64D08"/>
    <w:rsid w:val="000A5161"/>
    <w:rsid w:val="000B67B3"/>
    <w:rsid w:val="000B7CD5"/>
    <w:rsid w:val="00157B05"/>
    <w:rsid w:val="0020643B"/>
    <w:rsid w:val="00216C85"/>
    <w:rsid w:val="00224453"/>
    <w:rsid w:val="00245A44"/>
    <w:rsid w:val="00260277"/>
    <w:rsid w:val="00273EDD"/>
    <w:rsid w:val="002A15DA"/>
    <w:rsid w:val="002C3965"/>
    <w:rsid w:val="002E49EB"/>
    <w:rsid w:val="003018F0"/>
    <w:rsid w:val="00321C4C"/>
    <w:rsid w:val="00331F5A"/>
    <w:rsid w:val="003A2FDF"/>
    <w:rsid w:val="003B5B7F"/>
    <w:rsid w:val="003E38EB"/>
    <w:rsid w:val="00411C34"/>
    <w:rsid w:val="0041696A"/>
    <w:rsid w:val="00420ADA"/>
    <w:rsid w:val="00445FF3"/>
    <w:rsid w:val="004808DB"/>
    <w:rsid w:val="004903AA"/>
    <w:rsid w:val="004E6C3B"/>
    <w:rsid w:val="00545684"/>
    <w:rsid w:val="00595314"/>
    <w:rsid w:val="0061260B"/>
    <w:rsid w:val="00630324"/>
    <w:rsid w:val="00646B10"/>
    <w:rsid w:val="00667E73"/>
    <w:rsid w:val="00687A6A"/>
    <w:rsid w:val="006D298C"/>
    <w:rsid w:val="00715990"/>
    <w:rsid w:val="00716C4D"/>
    <w:rsid w:val="00784670"/>
    <w:rsid w:val="00866B7B"/>
    <w:rsid w:val="00892D53"/>
    <w:rsid w:val="008D3522"/>
    <w:rsid w:val="008E5015"/>
    <w:rsid w:val="009B7F84"/>
    <w:rsid w:val="009C51A5"/>
    <w:rsid w:val="009D1D1E"/>
    <w:rsid w:val="00A035FD"/>
    <w:rsid w:val="00A276A0"/>
    <w:rsid w:val="00A553AD"/>
    <w:rsid w:val="00A6153D"/>
    <w:rsid w:val="00AA1632"/>
    <w:rsid w:val="00C31015"/>
    <w:rsid w:val="00C54573"/>
    <w:rsid w:val="00D025CA"/>
    <w:rsid w:val="00D769F0"/>
    <w:rsid w:val="00D858A8"/>
    <w:rsid w:val="00E614D4"/>
    <w:rsid w:val="00EC68DA"/>
    <w:rsid w:val="00F278D4"/>
    <w:rsid w:val="00FB3319"/>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1468</TotalTime>
  <Pages>5</Pages>
  <Words>899</Words>
  <Characters>5128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Natasha Victoria Rose-Taylor (2328696)</cp:lastModifiedBy>
  <cp:revision>12</cp:revision>
  <dcterms:created xsi:type="dcterms:W3CDTF">2026-10-17T10:54:00Z</dcterms:created>
  <dcterms:modified xsi:type="dcterms:W3CDTF">2026-10-18T11:26:00Z</dcterms:modified>
</cp:coreProperties>
</file>