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purl.oclc.org/ooxml/officeDocument/relationships/officeDocument" Target="word/document.xml"/><Relationship Id="rId4" Type="http://purl.oclc.org/ooxml/officeDocument/relationships/extendedProperties" Target="docProps/app.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6B844D21" w14:textId="77777777" w:rsidR="00E749B6" w:rsidRPr="00E749B6" w:rsidRDefault="00E749B6" w:rsidP="00E749B6">
      <w:pPr>
        <w:pStyle w:val="papertitle"/>
        <w:spacing w:before="5pt" w:beforeAutospacing="1" w:after="5pt" w:afterAutospacing="1"/>
        <w:rPr>
          <w:kern w:val="48"/>
        </w:rPr>
      </w:pPr>
      <w:r w:rsidRPr="00E749B6">
        <w:rPr>
          <w:kern w:val="48"/>
        </w:rPr>
        <w:t>Research and case scenario</w:t>
      </w:r>
    </w:p>
    <w:p w14:paraId="4D8FE4D2" w14:textId="77777777" w:rsidR="00E749B6" w:rsidRPr="00E749B6" w:rsidRDefault="00E749B6" w:rsidP="00E749B6">
      <w:pPr>
        <w:pStyle w:val="papertitle"/>
        <w:spacing w:before="5pt" w:beforeAutospacing="1" w:after="5pt" w:afterAutospacing="1"/>
        <w:rPr>
          <w:kern w:val="48"/>
        </w:rPr>
      </w:pPr>
      <w:r w:rsidRPr="00E749B6">
        <w:rPr>
          <w:kern w:val="48"/>
        </w:rPr>
        <w:t>in Data Security and</w:t>
      </w:r>
    </w:p>
    <w:p w14:paraId="6AC78F54" w14:textId="0BFE4CFB" w:rsidR="00D7522C" w:rsidRPr="009C259A" w:rsidRDefault="00E749B6" w:rsidP="00E749B6">
      <w:pPr>
        <w:pStyle w:val="papertitle"/>
        <w:spacing w:before="5pt" w:beforeAutospacing="1" w:after="5pt" w:afterAutospacing="1"/>
        <w:rPr>
          <w:kern w:val="48"/>
        </w:rPr>
        <w:sectPr w:rsidR="00D7522C" w:rsidRPr="009C259A" w:rsidSect="003B4E04">
          <w:headerReference w:type="even" r:id="rId8"/>
          <w:headerReference w:type="default" r:id="rId9"/>
          <w:footerReference w:type="even" r:id="rId10"/>
          <w:footerReference w:type="default" r:id="rId11"/>
          <w:headerReference w:type="first" r:id="rId12"/>
          <w:footerReference w:type="first" r:id="rId13"/>
          <w:pgSz w:w="595.30pt" w:h="841.90pt" w:code="9"/>
          <w:pgMar w:top="27pt" w:right="44.65pt" w:bottom="72pt" w:left="44.65pt" w:header="36pt" w:footer="36pt" w:gutter="0pt"/>
          <w:cols w:space="36pt"/>
          <w:titlePg/>
          <w:docGrid w:linePitch="360"/>
        </w:sectPr>
      </w:pPr>
      <w:r w:rsidRPr="00E749B6">
        <w:rPr>
          <w:kern w:val="48"/>
        </w:rPr>
        <w:t xml:space="preserve">Compliance </w:t>
      </w:r>
    </w:p>
    <w:p w14:paraId="04D271BF" w14:textId="1F4E678C" w:rsidR="00BD670B" w:rsidRPr="009C259A" w:rsidRDefault="005716CA" w:rsidP="00BD670B">
      <w:pPr>
        <w:pStyle w:val="Author"/>
        <w:spacing w:before="5pt" w:beforeAutospacing="1"/>
        <w:rPr>
          <w:sz w:val="18"/>
          <w:szCs w:val="18"/>
        </w:rPr>
      </w:pPr>
      <w:r>
        <w:rPr>
          <w:sz w:val="18"/>
          <w:szCs w:val="18"/>
        </w:rPr>
        <w:t>James Frew</w:t>
      </w:r>
      <w:r w:rsidR="001A3B3D" w:rsidRPr="009C259A">
        <w:rPr>
          <w:sz w:val="18"/>
          <w:szCs w:val="18"/>
        </w:rPr>
        <w:t xml:space="preserve"> </w:t>
      </w:r>
      <w:r w:rsidR="001A3B3D" w:rsidRPr="009C259A">
        <w:rPr>
          <w:sz w:val="18"/>
          <w:szCs w:val="18"/>
        </w:rPr>
        <w:br/>
      </w:r>
      <w:r w:rsidR="003C42DC" w:rsidRPr="003C42DC">
        <w:rPr>
          <w:i/>
          <w:sz w:val="18"/>
          <w:szCs w:val="18"/>
        </w:rPr>
        <w:t>Student University of Wales Trinity St Davi</w:t>
      </w:r>
      <w:r w:rsidR="00FE5F0F">
        <w:rPr>
          <w:i/>
          <w:sz w:val="18"/>
          <w:szCs w:val="18"/>
        </w:rPr>
        <w:t>d</w:t>
      </w:r>
      <w:r w:rsidR="001A3B3D" w:rsidRPr="009C259A">
        <w:rPr>
          <w:i/>
          <w:sz w:val="18"/>
          <w:szCs w:val="18"/>
        </w:rPr>
        <w:br/>
      </w:r>
      <w:r w:rsidR="00FE5F0F">
        <w:rPr>
          <w:sz w:val="18"/>
          <w:szCs w:val="18"/>
        </w:rPr>
        <w:t>Swansea</w:t>
      </w:r>
      <w:r w:rsidR="009303D9" w:rsidRPr="009C259A">
        <w:rPr>
          <w:sz w:val="18"/>
          <w:szCs w:val="18"/>
        </w:rPr>
        <w:t xml:space="preserve">, </w:t>
      </w:r>
      <w:r w:rsidR="00FE5F0F">
        <w:rPr>
          <w:sz w:val="18"/>
          <w:szCs w:val="18"/>
        </w:rPr>
        <w:t>Wales</w:t>
      </w:r>
      <w:r w:rsidR="001A3B3D" w:rsidRPr="009C259A">
        <w:rPr>
          <w:sz w:val="18"/>
          <w:szCs w:val="18"/>
        </w:rPr>
        <w:br/>
      </w:r>
      <w:r w:rsidR="00FE5F0F">
        <w:rPr>
          <w:sz w:val="18"/>
          <w:szCs w:val="18"/>
        </w:rPr>
        <w:t>2108660@student.uwtsd.ac.uk</w:t>
      </w:r>
    </w:p>
    <w:p w14:paraId="52DEE00A" w14:textId="74CEA84D" w:rsidR="009F1D79" w:rsidRPr="009C259A" w:rsidRDefault="00BD670B" w:rsidP="008C3C24">
      <w:pPr>
        <w:pStyle w:val="Author"/>
        <w:spacing w:before="5pt" w:beforeAutospacing="1"/>
        <w:sectPr w:rsidR="009F1D79" w:rsidRPr="009C259A" w:rsidSect="003B4E04">
          <w:type w:val="continuous"/>
          <w:pgSz w:w="595.30pt" w:h="841.90pt" w:code="9"/>
          <w:pgMar w:top="22.50pt" w:right="44.65pt" w:bottom="72pt" w:left="44.65pt" w:header="36pt" w:footer="36pt" w:gutter="0pt"/>
          <w:cols w:num="3" w:space="36pt"/>
          <w:docGrid w:linePitch="360"/>
        </w:sectPr>
      </w:pPr>
      <w:r w:rsidRPr="009C259A">
        <w:rPr>
          <w:sz w:val="18"/>
          <w:szCs w:val="18"/>
        </w:rPr>
        <w:br w:type="column"/>
      </w:r>
    </w:p>
    <w:p w14:paraId="4B45C9A8" w14:textId="3DF81E4E" w:rsidR="009303D9" w:rsidRPr="009C259A" w:rsidRDefault="009303D9" w:rsidP="008C3C24">
      <w:pPr>
        <w:sectPr w:rsidR="009303D9" w:rsidRPr="009C259A" w:rsidSect="003B4E04">
          <w:type w:val="continuous"/>
          <w:pgSz w:w="595.30pt" w:h="841.90pt" w:code="9"/>
          <w:pgMar w:top="22.50pt" w:right="44.65pt" w:bottom="72pt" w:left="44.65pt" w:header="36pt" w:footer="36pt" w:gutter="0pt"/>
          <w:cols w:num="3" w:space="36pt"/>
          <w:docGrid w:linePitch="360"/>
        </w:sectPr>
      </w:pPr>
    </w:p>
    <w:p w14:paraId="22D449A0" w14:textId="5A1A69BC" w:rsidR="00AD76C4" w:rsidRDefault="009303D9" w:rsidP="00AD76C4">
      <w:pPr>
        <w:pStyle w:val="Abstract"/>
      </w:pPr>
      <w:r w:rsidRPr="009C259A">
        <w:rPr>
          <w:i/>
          <w:iCs/>
        </w:rPr>
        <w:t>Abstract</w:t>
      </w:r>
      <w:r w:rsidRPr="009C259A">
        <w:t>—</w:t>
      </w:r>
      <w:r w:rsidR="00AD76C4" w:rsidRPr="00AD76C4">
        <w:t xml:space="preserve"> </w:t>
      </w:r>
      <w:r w:rsidR="00AD76C4">
        <w:t>This report covers the security technologies that are needed to safeguard a company’s IT system and infrastructure. This includes user access controls, content filters, firewalls, and Virtual Private Networks (VPNs). After that, it analyses the use of Intrusion Detection and Prevention Systems (IDPSs), what they are, and the different methods that are available for carrying out IDPSs.</w:t>
      </w:r>
    </w:p>
    <w:p w14:paraId="4F560CB2" w14:textId="451946C2" w:rsidR="004D72B5" w:rsidRPr="009C259A" w:rsidRDefault="00AD76C4" w:rsidP="00AD76C4">
      <w:pPr>
        <w:pStyle w:val="Abstract"/>
        <w:rPr>
          <w:i/>
          <w:iCs/>
        </w:rPr>
      </w:pPr>
      <w:r>
        <w:t>It then goes on to give advice to an up-and-coming information security consulting agency (SwanTech) as to how they should best combat real and immediate threats from cyber-attacks. It covers security framework structures, creating security policies, and risk management techniques. It then goes on to discuss contingency planning and the different methods of protecting physical and digital company assets. Finally, it shows a draft for an information security team blueprint.</w:t>
      </w:r>
    </w:p>
    <w:p w14:paraId="3331DA43" w14:textId="4F48E15C" w:rsidR="009303D9" w:rsidRPr="009C259A" w:rsidRDefault="004D72B5" w:rsidP="00972203">
      <w:pPr>
        <w:pStyle w:val="Keywords"/>
      </w:pPr>
      <w:r w:rsidRPr="009C259A">
        <w:t>Keywords—</w:t>
      </w:r>
      <w:r w:rsidR="00F5160B" w:rsidRPr="00F5160B">
        <w:t xml:space="preserve"> Security Technologies, Intrusion Detection and Prevention Systems, Information Security unit</w:t>
      </w:r>
    </w:p>
    <w:p w14:paraId="1A8F0EC3" w14:textId="365F897F" w:rsidR="009303D9" w:rsidRPr="009C259A" w:rsidRDefault="00F5160B" w:rsidP="00ED4313">
      <w:pPr>
        <w:pStyle w:val="Heading1"/>
        <w:jc w:val="center"/>
      </w:pPr>
      <w:r>
        <w:t>Introduction</w:t>
      </w:r>
    </w:p>
    <w:p w14:paraId="4FBB10D6" w14:textId="5C44AA12" w:rsidR="000D6B7A" w:rsidRDefault="000D6B7A" w:rsidP="00E7596C">
      <w:pPr>
        <w:pStyle w:val="BodyText"/>
        <w:rPr>
          <w:lang w:val="en-US"/>
        </w:rPr>
      </w:pPr>
      <w:r w:rsidRPr="000D6B7A">
        <w:rPr>
          <w:lang w:val="en-US"/>
        </w:rPr>
        <w:t>This report will cover the aspects of security technologies – access controls, content filters, firewalls, and Virtual Private Networks (VPNs). It also looks at Intrusion Detection and Prevention Systems (IDPSs) – honeypots, and scanning and analysis tools. It then gives advice to SwanTech on successfully creating a new Information Security unit.</w:t>
      </w:r>
    </w:p>
    <w:p w14:paraId="513D64B5" w14:textId="1A282810" w:rsidR="002425B5" w:rsidRDefault="00955BCE" w:rsidP="00ED4313">
      <w:pPr>
        <w:pStyle w:val="Heading1"/>
        <w:jc w:val="center"/>
      </w:pPr>
      <w:r>
        <w:t>Reasearch in Data Security and Compliance</w:t>
      </w:r>
    </w:p>
    <w:p w14:paraId="1195B05A" w14:textId="6DB65386" w:rsidR="009F33A9" w:rsidRPr="009F33A9" w:rsidRDefault="009F33A9" w:rsidP="00F40CCF">
      <w:pPr>
        <w:pStyle w:val="Heading2"/>
      </w:pPr>
      <w:r>
        <w:t>Security Technologies</w:t>
      </w:r>
    </w:p>
    <w:p w14:paraId="36730B2C" w14:textId="6A9A9CC8" w:rsidR="00955BCE" w:rsidRDefault="005870E7" w:rsidP="00F40CCF">
      <w:pPr>
        <w:pStyle w:val="Heading3"/>
      </w:pPr>
      <w:r>
        <w:t>Access Control</w:t>
      </w:r>
    </w:p>
    <w:p w14:paraId="5A51B1A4" w14:textId="7B898BC4" w:rsidR="00C97D7F" w:rsidRDefault="00C97D7F" w:rsidP="00C97D7F">
      <w:r>
        <w:t>Access controls set the amount of control a user has over a system. Users are assigned privileges based on what applications they are expected to need. All approaches to access controls rely on identification, authentication, authorization, and accountability.</w:t>
      </w:r>
    </w:p>
    <w:p w14:paraId="0B18C91C" w14:textId="63676D90" w:rsidR="00C97D7F" w:rsidRDefault="00C97D7F" w:rsidP="008B680F">
      <w:pPr>
        <w:pStyle w:val="ListParagraph"/>
        <w:numPr>
          <w:ilvl w:val="0"/>
          <w:numId w:val="25"/>
        </w:numPr>
      </w:pPr>
      <w:r>
        <w:t xml:space="preserve">Identification relies on users having </w:t>
      </w:r>
      <w:r w:rsidR="00650215">
        <w:t>a personalized</w:t>
      </w:r>
      <w:r>
        <w:t xml:space="preserve"> account username. </w:t>
      </w:r>
    </w:p>
    <w:p w14:paraId="50E7EA33" w14:textId="6550356A" w:rsidR="00C97D7F" w:rsidRDefault="00C97D7F" w:rsidP="008B680F">
      <w:pPr>
        <w:pStyle w:val="ListParagraph"/>
        <w:numPr>
          <w:ilvl w:val="0"/>
          <w:numId w:val="25"/>
        </w:numPr>
      </w:pPr>
      <w:r>
        <w:t xml:space="preserve">Authentication requires users to submit information only know to themselves – password, passphrase, etc. </w:t>
      </w:r>
    </w:p>
    <w:p w14:paraId="6C1074C0" w14:textId="22EDD412" w:rsidR="00C97D7F" w:rsidRDefault="00C97D7F" w:rsidP="008B680F">
      <w:pPr>
        <w:pStyle w:val="ListParagraph"/>
        <w:numPr>
          <w:ilvl w:val="0"/>
          <w:numId w:val="25"/>
        </w:numPr>
      </w:pPr>
      <w:r>
        <w:t>Authorization matches the user’s</w:t>
      </w:r>
      <w:r w:rsidR="004F1230">
        <w:t xml:space="preserve"> (or </w:t>
      </w:r>
      <w:r w:rsidR="00B630C5">
        <w:t>group’s</w:t>
      </w:r>
      <w:r w:rsidR="004F1230">
        <w:t xml:space="preserve">) </w:t>
      </w:r>
      <w:r>
        <w:t>account to the level of control they have in the system.</w:t>
      </w:r>
    </w:p>
    <w:p w14:paraId="4E5BDBDE" w14:textId="1B37C30C" w:rsidR="00C97D7F" w:rsidRDefault="00C97D7F" w:rsidP="008B680F">
      <w:pPr>
        <w:pStyle w:val="ListParagraph"/>
        <w:numPr>
          <w:ilvl w:val="0"/>
          <w:numId w:val="25"/>
        </w:numPr>
      </w:pPr>
      <w:r>
        <w:t xml:space="preserve">Accountability notes all activity taken by a user on a system so that any action – authorized or not – can </w:t>
      </w:r>
      <w:r>
        <w:t xml:space="preserve">be traced back to them. This ensures that if users perform illegal activities using the system, the blame can be placed on them, rather than the </w:t>
      </w:r>
      <w:r w:rsidR="000770DA">
        <w:t>organization</w:t>
      </w:r>
      <w:r>
        <w:t>.</w:t>
      </w:r>
    </w:p>
    <w:p w14:paraId="350E9FB4" w14:textId="2CC0E14D" w:rsidR="00C97D7F" w:rsidRDefault="00C97D7F" w:rsidP="00C97D7F">
      <w:r>
        <w:t>On top of these four main functions of access control systems, more specific controls exist:</w:t>
      </w:r>
    </w:p>
    <w:p w14:paraId="330CDBA1" w14:textId="311049BF" w:rsidR="00CC4879" w:rsidRDefault="00C97D7F" w:rsidP="00C97D7F">
      <w:pPr>
        <w:rPr>
          <w:noProof/>
        </w:rPr>
      </w:pPr>
      <w:r>
        <w:t xml:space="preserve">Mandatory Access Controls (MACs) classify the data, and each user on the system, into ratings so that they can </w:t>
      </w:r>
      <w:r w:rsidR="00E47A61">
        <w:t xml:space="preserve">be </w:t>
      </w:r>
      <w:r>
        <w:t>properly assigned privileges. These are set by the system administrator.</w:t>
      </w:r>
      <w:r w:rsidR="00CC4879" w:rsidRPr="00CC4879">
        <w:rPr>
          <w:noProof/>
        </w:rPr>
        <w:t xml:space="preserve"> </w:t>
      </w:r>
    </w:p>
    <w:p w14:paraId="487D8517" w14:textId="451E3610" w:rsidR="005870E7" w:rsidRDefault="00CC4879" w:rsidP="00C97D7F">
      <w:r>
        <w:rPr>
          <w:noProof/>
        </w:rPr>
        <w:drawing>
          <wp:inline distT="0" distB="0" distL="0" distR="0" wp14:anchorId="5A078115" wp14:editId="0BC2A41A">
            <wp:extent cx="3089910" cy="2718980"/>
            <wp:effectExtent l="0" t="0" r="0" b="5715"/>
            <wp:docPr id="1" name="Picture 1" descr="Diagram&#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 name="Picture 1"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89910" cy="2718980"/>
                    </a:xfrm>
                    <a:prstGeom prst="rect">
                      <a:avLst/>
                    </a:prstGeom>
                  </pic:spPr>
                </pic:pic>
              </a:graphicData>
            </a:graphic>
          </wp:inline>
        </w:drawing>
      </w:r>
    </w:p>
    <w:p w14:paraId="7E92BFAE" w14:textId="5ED07BBB" w:rsidR="00C97D7F" w:rsidRDefault="00C97D7F" w:rsidP="005870E7"/>
    <w:p w14:paraId="3102BBCE" w14:textId="77777777" w:rsidR="00077F74" w:rsidRPr="00077F74" w:rsidRDefault="00B9299B" w:rsidP="009D3AD8">
      <w:pPr>
        <w:pStyle w:val="figurecaption"/>
      </w:pPr>
      <w:r w:rsidRPr="00B9299B">
        <w:t>Mandatory Access Control Diagram</w:t>
      </w:r>
      <w:r w:rsidRPr="009C259A">
        <w:t>.</w:t>
      </w:r>
      <w:r w:rsidR="00077F74" w:rsidRPr="00077F74">
        <w:rPr>
          <w:color w:val="000000"/>
          <w:highlight w:val="white"/>
        </w:rPr>
        <w:t xml:space="preserve"> </w:t>
      </w:r>
    </w:p>
    <w:p w14:paraId="6E300533" w14:textId="69AF5C6B" w:rsidR="009D3AD8" w:rsidRPr="003C70B3" w:rsidRDefault="00077F74" w:rsidP="002A4682">
      <w:pPr>
        <w:pStyle w:val="figurecaption"/>
        <w:numPr>
          <w:ilvl w:val="0"/>
          <w:numId w:val="0"/>
        </w:numPr>
      </w:pPr>
      <w:r>
        <w:rPr>
          <w:color w:val="000000"/>
          <w:highlight w:val="white"/>
        </w:rPr>
        <w:t xml:space="preserve">Source: Adapted </w:t>
      </w:r>
      <w:r w:rsidRPr="003C70B3">
        <w:rPr>
          <w:highlight w:val="white"/>
        </w:rPr>
        <w:t xml:space="preserve">from: </w:t>
      </w:r>
      <w:sdt>
        <w:sdtPr>
          <w:rPr>
            <w:highlight w:val="white"/>
          </w:rPr>
          <w:alias w:val="Citation"/>
          <w:tag w:val="{&quot;referencesIds&quot;:[&quot;doc:63962ff58f08223557e8c6c2&quot;],&quot;referencesOptions&quot;:{&quot;doc:63962ff58f08223557e8c6c2&quot;:{&quot;author&quot;:true,&quot;year&quot;:true,&quot;pageReplace&quot;:&quot;&quot;,&quot;prefix&quot;:&quot;&quot;,&quot;suffix&quot;:&quot;&quot;}},&quot;hasBrokenReferences&quot;:false,&quot;hasManualEdits&quot;:false,&quot;citationType&quot;:&quot;inline&quot;,&quot;id&quot;:-1048290850,&quot;citationText&quot;:&quot;&lt;span style=\&quot;font-family:Times New Roman;font-size:13.333333333333332px;color:#000000\&quot;&gt;[1]&lt;/span&gt;&quot;}"/>
          <w:id w:val="-1048290850"/>
          <w:placeholder>
            <w:docPart w:val="C3DEDA1FD21748CAB1199CB0D388E4AE"/>
          </w:placeholder>
        </w:sdtPr>
        <w:sdtEndPr/>
        <w:sdtContent>
          <w:r w:rsidR="005359D3">
            <w:rPr>
              <w:rFonts w:eastAsia="Times New Roman"/>
              <w:color w:val="000000"/>
              <w:sz w:val="20"/>
              <w:szCs w:val="20"/>
            </w:rPr>
            <w:t>[1]</w:t>
          </w:r>
        </w:sdtContent>
      </w:sdt>
    </w:p>
    <w:p w14:paraId="34C68670" w14:textId="485EA511" w:rsidR="00470639" w:rsidRDefault="009D3AD8" w:rsidP="009D3AD8">
      <w:r>
        <w:t xml:space="preserve">The diagram above shows that administrators set the level of access that different users have to the operating systems. The system stores this information and locks its data behind different access levels. Administrators then give access to each user based on which access level they will need to function correctly. </w:t>
      </w:r>
      <w:r w:rsidR="00470639">
        <w:t>Users can only access</w:t>
      </w:r>
      <w:r w:rsidR="00470639" w:rsidRPr="00470639">
        <w:t xml:space="preserve"> </w:t>
      </w:r>
      <w:r w:rsidR="00470639">
        <w:t>data/software</w:t>
      </w:r>
      <w:r w:rsidR="00D76301" w:rsidRPr="00D76301">
        <w:t xml:space="preserve"> </w:t>
      </w:r>
      <w:r w:rsidR="00D76301">
        <w:t>if they have the required access level.</w:t>
      </w:r>
    </w:p>
    <w:p w14:paraId="30DEC14A" w14:textId="03C160F2" w:rsidR="009D3AD8" w:rsidRDefault="009D3AD8" w:rsidP="009D3AD8">
      <w:r w:rsidRPr="001B4BB5">
        <w:t xml:space="preserve">Discretionary </w:t>
      </w:r>
      <w:r>
        <w:t>A</w:t>
      </w:r>
      <w:r w:rsidRPr="001B4BB5">
        <w:t xml:space="preserve">ccess </w:t>
      </w:r>
      <w:r>
        <w:t>C</w:t>
      </w:r>
      <w:r w:rsidRPr="001B4BB5">
        <w:t>ontrols</w:t>
      </w:r>
      <w:r>
        <w:t xml:space="preserve"> (DACs) differ slightly in that users can request more access/higher privilege</w:t>
      </w:r>
      <w:r w:rsidR="009947BF">
        <w:t>s</w:t>
      </w:r>
      <w:r>
        <w:t xml:space="preserve"> than they currently have. Users contact the system administrator and present their </w:t>
      </w:r>
      <w:r w:rsidR="00B07F4A">
        <w:t xml:space="preserve">case </w:t>
      </w:r>
      <w:r w:rsidR="00E67DE9">
        <w:t>for more access</w:t>
      </w:r>
      <w:r>
        <w:t>.</w:t>
      </w:r>
    </w:p>
    <w:p w14:paraId="105F8BAE" w14:textId="57C2D573" w:rsidR="00763577" w:rsidRDefault="00763577" w:rsidP="009D3AD8">
      <w:r>
        <w:rPr>
          <w:noProof/>
        </w:rPr>
        <w:lastRenderedPageBreak/>
        <w:drawing>
          <wp:inline distT="0" distB="0" distL="0" distR="0" wp14:anchorId="52139051" wp14:editId="18418CF2">
            <wp:extent cx="3089910" cy="2085843"/>
            <wp:effectExtent l="0" t="0" r="0" b="0"/>
            <wp:docPr id="2" name="Picture 2" descr="Diagram&#10;&#10;Description automatically generated with low confidence"/>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2" name="Picture 2" descr="Diagram&#10;&#10;Description automatically generated with low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89910" cy="2085843"/>
                    </a:xfrm>
                    <a:prstGeom prst="rect">
                      <a:avLst/>
                    </a:prstGeom>
                    <a:noFill/>
                    <a:ln>
                      <a:noFill/>
                    </a:ln>
                  </pic:spPr>
                </pic:pic>
              </a:graphicData>
            </a:graphic>
          </wp:inline>
        </w:drawing>
      </w:r>
    </w:p>
    <w:p w14:paraId="26C16A30" w14:textId="7A11D37A" w:rsidR="0010272B" w:rsidRPr="0010272B" w:rsidRDefault="0010272B" w:rsidP="0010272B">
      <w:pPr>
        <w:pStyle w:val="figurecaption"/>
      </w:pPr>
      <w:r>
        <w:t>Discretionary Access Control Diagram</w:t>
      </w:r>
      <w:r w:rsidRPr="009C259A">
        <w:t>.</w:t>
      </w:r>
      <w:r w:rsidRPr="00077F74">
        <w:rPr>
          <w:color w:val="000000"/>
          <w:highlight w:val="white"/>
        </w:rPr>
        <w:t xml:space="preserve"> </w:t>
      </w:r>
    </w:p>
    <w:p w14:paraId="2F64B1D0" w14:textId="5943309A" w:rsidR="0010272B" w:rsidRPr="008B64FB" w:rsidRDefault="0010272B" w:rsidP="0010272B">
      <w:pPr>
        <w:pStyle w:val="figurecaption"/>
        <w:numPr>
          <w:ilvl w:val="0"/>
          <w:numId w:val="0"/>
        </w:numPr>
        <w:rPr>
          <w:color w:val="000000"/>
        </w:rPr>
      </w:pPr>
      <w:r>
        <w:t xml:space="preserve">Source: Adapted </w:t>
      </w:r>
      <w:r w:rsidRPr="008B64FB">
        <w:t xml:space="preserve">from </w:t>
      </w:r>
      <w:sdt>
        <w:sdtPr>
          <w:rPr>
            <w:highlight w:val="white"/>
          </w:rPr>
          <w:alias w:val="Citation"/>
          <w:tag w:val="{&quot;referencesIds&quot;:[&quot;doc:63962ff58f08223557e8c6c2&quot;],&quot;referencesOptions&quot;:{&quot;doc:63962ff58f08223557e8c6c2&quot;:{&quot;author&quot;:true,&quot;year&quot;:true,&quot;pageReplace&quot;:&quot;&quot;,&quot;prefix&quot;:&quot;&quot;,&quot;suffix&quot;:&quot;&quot;}},&quot;hasBrokenReferences&quot;:false,&quot;hasManualEdits&quot;:false,&quot;citationType&quot;:&quot;inline&quot;,&quot;id&quot;:186570515,&quot;citationText&quot;:&quot;&lt;span style=\&quot;font-family:Times New Roman;font-size:13.333333333333332px;color:#000000\&quot;&gt;[1]&lt;/span&gt;&quot;}"/>
          <w:id w:val="186570515"/>
          <w:placeholder>
            <w:docPart w:val="9ED599D84AB640848F21AE40649122CC"/>
          </w:placeholder>
        </w:sdtPr>
        <w:sdtEndPr/>
        <w:sdtContent>
          <w:r w:rsidR="005359D3">
            <w:rPr>
              <w:rFonts w:eastAsia="Times New Roman"/>
              <w:color w:val="000000"/>
              <w:sz w:val="20"/>
              <w:szCs w:val="20"/>
            </w:rPr>
            <w:t>[1]</w:t>
          </w:r>
        </w:sdtContent>
      </w:sdt>
    </w:p>
    <w:p w14:paraId="738A83C3" w14:textId="2E857D05" w:rsidR="00C94BC0" w:rsidRPr="00D13FDB" w:rsidRDefault="00C94BC0" w:rsidP="00C94BC0">
      <w:r>
        <w:t xml:space="preserve">Here, an individual (the owner) has created a file (object) at their permission level. If other users/groups require access to it, they can assign those individuals/groups permissions to use the file. Users can request access to files above their access </w:t>
      </w:r>
      <w:r w:rsidR="0070614F">
        <w:t>level and</w:t>
      </w:r>
      <w:r>
        <w:t xml:space="preserve"> may grant access to their own files to those below their level. Individuals cannot assign themselves or others a higher access level than they currently have.</w:t>
      </w:r>
    </w:p>
    <w:p w14:paraId="23EDD49D" w14:textId="71EE0055" w:rsidR="00C94BC0" w:rsidRPr="00C94BC0" w:rsidRDefault="00C94BC0" w:rsidP="00C94BC0">
      <w:r>
        <w:t xml:space="preserve">In contrast to DACs, Non-Discretionary Controls are a blanket set of access rights set across all subjects of a system. These settings are enforced, and they cannot be </w:t>
      </w:r>
      <w:r w:rsidR="009956AA">
        <w:t>appealed</w:t>
      </w:r>
      <w:r>
        <w:t xml:space="preserve"> as they are core principles of the system</w:t>
      </w:r>
      <w:r w:rsidRPr="00C94BC0">
        <w:t xml:space="preserve">. </w:t>
      </w:r>
      <w:sdt>
        <w:sdtPr>
          <w:rPr>
            <w:highlight w:val="white"/>
          </w:rPr>
          <w:alias w:val="Citation"/>
          <w:tag w:val="{&quot;referencesIds&quot;:[&quot;doc:639631758f080412f50b66c0&quot;],&quot;referencesOptions&quot;:{&quot;doc:639631758f080412f50b66c0&quot;:{&quot;author&quot;:true,&quot;year&quot;:true,&quot;pageReplace&quot;:&quot;&quot;,&quot;prefix&quot;:&quot;&quot;,&quot;suffix&quot;:&quot;&quot;}},&quot;hasBrokenReferences&quot;:false,&quot;hasManualEdits&quot;:false,&quot;citationType&quot;:&quot;inline&quot;,&quot;id&quot;:-179894911,&quot;citationText&quot;:&quot;&lt;span style=\&quot;font-family:Times New Roman;font-size:13.333333333333332px;color:#000000\&quot;&gt;[2]&lt;/span&gt;&quot;}"/>
          <w:id w:val="-179894911"/>
          <w:placeholder>
            <w:docPart w:val="EB7B53496D4440579FEE6A1240E84724"/>
          </w:placeholder>
        </w:sdtPr>
        <w:sdtEndPr/>
        <w:sdtContent>
          <w:r w:rsidR="005359D3">
            <w:rPr>
              <w:rFonts w:eastAsia="Times New Roman"/>
              <w:color w:val="000000"/>
            </w:rPr>
            <w:t>[2]</w:t>
          </w:r>
        </w:sdtContent>
      </w:sdt>
    </w:p>
    <w:p w14:paraId="76025FC7" w14:textId="0164C691" w:rsidR="00C94BC0" w:rsidRPr="00F133BA" w:rsidRDefault="000142D7" w:rsidP="00F133BA">
      <w:r>
        <w:rPr>
          <w:color w:val="000000"/>
        </w:rPr>
        <w:t>A</w:t>
      </w:r>
      <w:r w:rsidR="00C94BC0">
        <w:rPr>
          <w:color w:val="000000"/>
        </w:rPr>
        <w:t xml:space="preserve"> lack of access control policies will likely lead to a lack of direction for an organization. Furthermore, the protection that the organization’s information has will likely be </w:t>
      </w:r>
      <w:r w:rsidR="00C94BC0" w:rsidRPr="008111A9">
        <w:rPr>
          <w:color w:val="000000"/>
        </w:rPr>
        <w:t>inadequate and</w:t>
      </w:r>
      <w:r w:rsidR="00C94BC0">
        <w:rPr>
          <w:color w:val="000000"/>
        </w:rPr>
        <w:t xml:space="preserve"> </w:t>
      </w:r>
      <w:r w:rsidR="00C94BC0" w:rsidRPr="008111A9">
        <w:rPr>
          <w:color w:val="000000"/>
        </w:rPr>
        <w:t>inconsistent</w:t>
      </w:r>
      <w:r w:rsidR="00C94BC0">
        <w:rPr>
          <w:color w:val="000000"/>
        </w:rPr>
        <w:t xml:space="preserve">. This could result in </w:t>
      </w:r>
      <w:r w:rsidR="00C94BC0" w:rsidRPr="008111A9">
        <w:rPr>
          <w:color w:val="000000"/>
        </w:rPr>
        <w:t>new threats and vulnerabilities</w:t>
      </w:r>
      <w:r w:rsidR="00C94BC0">
        <w:rPr>
          <w:color w:val="000000"/>
        </w:rPr>
        <w:t xml:space="preserve"> creating a compromise of the organization’s digital </w:t>
      </w:r>
      <w:r w:rsidR="00C94BC0" w:rsidRPr="00C94BC0">
        <w:t xml:space="preserve">assets.  </w:t>
      </w:r>
      <w:sdt>
        <w:sdtPr>
          <w:rPr>
            <w:highlight w:val="white"/>
          </w:rPr>
          <w:alias w:val="Citation"/>
          <w:tag w:val="{&quot;referencesIds&quot;:[&quot;doc:63963fd68f080412f50b683b&quot;],&quot;referencesOptions&quot;:{&quot;doc:63963fd68f080412f50b683b&quot;:{&quot;author&quot;:true,&quot;year&quot;:true,&quot;pageReplace&quot;:&quot;&quot;,&quot;prefix&quot;:&quot;&quot;,&quot;suffix&quot;:&quot;&quot;}},&quot;hasBrokenReferences&quot;:false,&quot;hasManualEdits&quot;:false,&quot;citationType&quot;:&quot;inline&quot;,&quot;id&quot;:-652986817,&quot;citationText&quot;:&quot;&lt;span style=\&quot;font-family:Times New Roman;font-size:13.333333333333332px;color:#000000\&quot;&gt;[3]&lt;/span&gt;&quot;}"/>
          <w:id w:val="-652986817"/>
          <w:placeholder>
            <w:docPart w:val="B543400140944A24B16B05860756A775"/>
          </w:placeholder>
        </w:sdtPr>
        <w:sdtEndPr/>
        <w:sdtContent>
          <w:r w:rsidR="005359D3">
            <w:rPr>
              <w:rFonts w:eastAsia="Times New Roman"/>
              <w:color w:val="000000"/>
            </w:rPr>
            <w:t>[3]</w:t>
          </w:r>
        </w:sdtContent>
      </w:sdt>
      <w:r w:rsidR="00C94BC0" w:rsidRPr="00C94BC0">
        <w:t xml:space="preserve">. </w:t>
      </w:r>
      <w:r w:rsidR="00F133BA">
        <w:t xml:space="preserve">Additionally, </w:t>
      </w:r>
      <w:r w:rsidR="00C94BC0">
        <w:rPr>
          <w:color w:val="000000"/>
        </w:rPr>
        <w:t>employees might accidently or deliberately harm the system by having access to content they should not have access to. This can include deletion of key files, leaking organization data, etc. This aspect of an organization’s IT infrastructure is key to preventing internal damage to company applications.</w:t>
      </w:r>
    </w:p>
    <w:p w14:paraId="1B2EB3E3" w14:textId="77777777" w:rsidR="00614DD2" w:rsidRPr="00EA4CEC" w:rsidRDefault="00614DD2" w:rsidP="00C94BC0">
      <w:pPr>
        <w:rPr>
          <w:color w:val="000000"/>
        </w:rPr>
      </w:pPr>
    </w:p>
    <w:p w14:paraId="68838A78" w14:textId="3870AF05" w:rsidR="00C94BC0" w:rsidRDefault="0069442D" w:rsidP="00F40CCF">
      <w:pPr>
        <w:pStyle w:val="Heading3"/>
      </w:pPr>
      <w:r>
        <w:t>Content Filters</w:t>
      </w:r>
    </w:p>
    <w:p w14:paraId="02966774" w14:textId="76F8D75F" w:rsidR="00C1092D" w:rsidRDefault="00C1092D" w:rsidP="00C1092D">
      <w:r>
        <w:t xml:space="preserve">Content filters can be a mix of software or hardware </w:t>
      </w:r>
      <w:r w:rsidR="00952B3F">
        <w:t>which</w:t>
      </w:r>
      <w:r>
        <w:t xml:space="preserve"> gives administrators the power to restrict content that enters the network</w:t>
      </w:r>
      <w:r w:rsidRPr="00C1092D">
        <w:t xml:space="preserve">. </w:t>
      </w:r>
      <w:sdt>
        <w:sdtPr>
          <w:rPr>
            <w:highlight w:val="white"/>
          </w:rPr>
          <w:alias w:val="Citation"/>
          <w:tag w:val="{&quot;referencesIds&quot;:[&quot;doc:639795478f080049921c8675&quot;],&quot;referencesOptions&quot;:{&quot;doc:639795478f080049921c8675&quot;:{&quot;author&quot;:true,&quot;year&quot;:true,&quot;pageReplace&quot;:&quot;&quot;,&quot;prefix&quot;:&quot;&quot;,&quot;suffix&quot;:&quot;&quot;}},&quot;hasBrokenReferences&quot;:false,&quot;hasManualEdits&quot;:false,&quot;citationType&quot;:&quot;inline&quot;,&quot;id&quot;:4802432,&quot;citationText&quot;:&quot;&lt;span style=\&quot;font-family:Times New Roman;font-size:13.333333333333332px;color:#000000\&quot;&gt;[4]&lt;/span&gt;&quot;}"/>
          <w:id w:val="4802432"/>
          <w:placeholder>
            <w:docPart w:val="5B53850DC5064787B9CF64B934AC2797"/>
          </w:placeholder>
        </w:sdtPr>
        <w:sdtEndPr/>
        <w:sdtContent>
          <w:r w:rsidR="005359D3">
            <w:rPr>
              <w:rFonts w:eastAsia="Times New Roman"/>
              <w:color w:val="000000"/>
            </w:rPr>
            <w:t>[4]</w:t>
          </w:r>
        </w:sdtContent>
      </w:sdt>
      <w:r>
        <w:t xml:space="preserve"> </w:t>
      </w:r>
      <w:r w:rsidR="00F37E7D">
        <w:t>S</w:t>
      </w:r>
      <w:r>
        <w:t>cripts</w:t>
      </w:r>
      <w:r w:rsidR="00185EF3">
        <w:t xml:space="preserve"> </w:t>
      </w:r>
      <w:r>
        <w:t xml:space="preserve">allow an organization to block its users from accessing sites or other </w:t>
      </w:r>
      <w:r w:rsidR="00A27589">
        <w:t>online</w:t>
      </w:r>
      <w:r>
        <w:t xml:space="preserve"> resources they deem unfit. This helps to prevent spam </w:t>
      </w:r>
      <w:r w:rsidR="00852A90">
        <w:t>and</w:t>
      </w:r>
      <w:r>
        <w:t xml:space="preserve"> viruses.</w:t>
      </w:r>
    </w:p>
    <w:p w14:paraId="1EB4842D" w14:textId="77777777" w:rsidR="00E57ADE" w:rsidRDefault="00E57ADE" w:rsidP="00C1092D"/>
    <w:p w14:paraId="5348361F" w14:textId="35DED08B" w:rsidR="00C1092D" w:rsidRDefault="00E57ADE" w:rsidP="00C1092D">
      <w:r>
        <w:rPr>
          <w:noProof/>
        </w:rPr>
        <w:drawing>
          <wp:inline distT="0" distB="0" distL="0" distR="0" wp14:anchorId="6FE6B8A8" wp14:editId="2A297CCA">
            <wp:extent cx="2844869" cy="1600200"/>
            <wp:effectExtent l="0" t="0" r="0" b="3810"/>
            <wp:docPr id="3" name="Picture 3" descr="Diagram&#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3" name="Picture 3" descr="Diagra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44869" cy="1600200"/>
                    </a:xfrm>
                    <a:prstGeom prst="rect">
                      <a:avLst/>
                    </a:prstGeom>
                    <a:noFill/>
                    <a:ln>
                      <a:noFill/>
                    </a:ln>
                  </pic:spPr>
                </pic:pic>
              </a:graphicData>
            </a:graphic>
          </wp:inline>
        </w:drawing>
      </w:r>
    </w:p>
    <w:p w14:paraId="3F0117D9" w14:textId="280C9365" w:rsidR="001D6CCF" w:rsidRPr="001D6CCF" w:rsidRDefault="001D6CCF" w:rsidP="001D6CCF">
      <w:pPr>
        <w:pStyle w:val="figurecaption"/>
      </w:pPr>
      <w:r>
        <w:t>Content Filtering Diagram</w:t>
      </w:r>
      <w:r w:rsidRPr="009C259A">
        <w:t>.</w:t>
      </w:r>
      <w:r w:rsidRPr="00077F74">
        <w:rPr>
          <w:color w:val="000000"/>
          <w:highlight w:val="white"/>
        </w:rPr>
        <w:t xml:space="preserve"> </w:t>
      </w:r>
    </w:p>
    <w:p w14:paraId="057F6508" w14:textId="381148A5" w:rsidR="001D6CCF" w:rsidRPr="0010272B" w:rsidRDefault="001D6CCF" w:rsidP="001D6CCF">
      <w:pPr>
        <w:pStyle w:val="figurecaption"/>
        <w:numPr>
          <w:ilvl w:val="0"/>
          <w:numId w:val="0"/>
        </w:numPr>
      </w:pPr>
      <w:r>
        <w:t xml:space="preserve">Source: Adapted </w:t>
      </w:r>
      <w:r w:rsidRPr="00DE1588">
        <w:t xml:space="preserve">from </w:t>
      </w:r>
      <w:sdt>
        <w:sdtPr>
          <w:rPr>
            <w:highlight w:val="white"/>
          </w:rPr>
          <w:alias w:val="Citation"/>
          <w:tag w:val="{&quot;referencesIds&quot;:[&quot;doc:6396335d8f081a99c40d2ac3&quot;],&quot;referencesOptions&quot;:{&quot;doc:6396335d8f081a99c40d2ac3&quot;:{&quot;author&quot;:true,&quot;year&quot;:true,&quot;pageReplace&quot;:&quot;&quot;,&quot;prefix&quot;:&quot;&quot;,&quot;suffix&quot;:&quot;&quot;}},&quot;hasBrokenReferences&quot;:false,&quot;hasManualEdits&quot;:false,&quot;citationType&quot;:&quot;inline&quot;,&quot;id&quot;:111638170,&quot;citationText&quot;:&quot;&lt;span style=\&quot;font-family:Times New Roman;font-size:13.333333333333332px;color:#000000\&quot;&gt;[5]&lt;/span&gt;&quot;}"/>
          <w:id w:val="111638170"/>
          <w:placeholder>
            <w:docPart w:val="47D19C5E15724456BC10FC3E135ECF4F"/>
          </w:placeholder>
        </w:sdtPr>
        <w:sdtEndPr/>
        <w:sdtContent>
          <w:r w:rsidR="005359D3">
            <w:rPr>
              <w:rFonts w:eastAsia="Times New Roman"/>
              <w:color w:val="000000"/>
              <w:sz w:val="20"/>
              <w:szCs w:val="20"/>
            </w:rPr>
            <w:t>[5]</w:t>
          </w:r>
        </w:sdtContent>
      </w:sdt>
    </w:p>
    <w:p w14:paraId="2203E137" w14:textId="13838BE9" w:rsidR="00CC3640" w:rsidRDefault="00CC3640" w:rsidP="00CC3640">
      <w:r>
        <w:t>This diagram shows users send</w:t>
      </w:r>
      <w:r w:rsidR="00A7752C">
        <w:t>ing</w:t>
      </w:r>
      <w:r>
        <w:t xml:space="preserve"> requests for access to internet resource</w:t>
      </w:r>
      <w:r w:rsidR="00110F98">
        <w:t>s</w:t>
      </w:r>
      <w:r>
        <w:t xml:space="preserve"> to the router, which then gets transmitted to the security cloud. The content filter is applied </w:t>
      </w:r>
      <w:r w:rsidR="003E63D1">
        <w:t>and</w:t>
      </w:r>
      <w:r>
        <w:t xml:space="preserve"> verifies if the requested resource </w:t>
      </w:r>
      <w:r w:rsidR="00453A78">
        <w:t>is</w:t>
      </w:r>
      <w:r>
        <w:t xml:space="preserve"> acceptable or not. If not, the user will receive a message back stating that they do not have permission to access the recourse. If they do</w:t>
      </w:r>
      <w:r w:rsidR="00466F8A">
        <w:t>,</w:t>
      </w:r>
      <w:r>
        <w:t xml:space="preserve"> the content filter allow</w:t>
      </w:r>
      <w:r w:rsidR="00BF5050">
        <w:t>s</w:t>
      </w:r>
      <w:r w:rsidR="00ED036D">
        <w:t xml:space="preserve"> the router</w:t>
      </w:r>
      <w:r>
        <w:t xml:space="preserve"> access to the resourc</w:t>
      </w:r>
      <w:r w:rsidR="00485E41">
        <w:t>e</w:t>
      </w:r>
      <w:r>
        <w:t>.</w:t>
      </w:r>
    </w:p>
    <w:p w14:paraId="678E15FE" w14:textId="77777777" w:rsidR="009F3915" w:rsidRDefault="009F3915" w:rsidP="00CC3640"/>
    <w:p w14:paraId="4284B18F" w14:textId="5B3740D5" w:rsidR="005740E6" w:rsidRDefault="00A8196D" w:rsidP="00F40CCF">
      <w:pPr>
        <w:pStyle w:val="Heading3"/>
      </w:pPr>
      <w:r>
        <w:t>Firewalls</w:t>
      </w:r>
    </w:p>
    <w:p w14:paraId="4C2339E1" w14:textId="3CD348B0" w:rsidR="006C4BC4" w:rsidRPr="006C4BC4" w:rsidRDefault="006C4BC4" w:rsidP="006C4BC4">
      <w:r>
        <w:t xml:space="preserve">Firewalls are a combination of hardware and software designed to filter communications </w:t>
      </w:r>
      <w:r w:rsidR="00005A18">
        <w:t>in and out</w:t>
      </w:r>
      <w:r>
        <w:t xml:space="preserve"> of the network. This can be performed by routers, dedicated computer systems, or specific network devices. The communications are checked against pre-defied policies set by the network </w:t>
      </w:r>
      <w:r w:rsidRPr="006C4BC4">
        <w:t xml:space="preserve">administrator. </w:t>
      </w:r>
      <w:sdt>
        <w:sdtPr>
          <w:rPr>
            <w:highlight w:val="white"/>
          </w:rPr>
          <w:alias w:val="Citation"/>
          <w:tag w:val="{&quot;referencesIds&quot;:[&quot;doc:639878d78f08be1cf8e544ec&quot;],&quot;referencesOptions&quot;:{&quot;doc:639878d78f08be1cf8e544ec&quot;:{&quot;author&quot;:true,&quot;year&quot;:true,&quot;pageReplace&quot;:&quot;&quot;,&quot;prefix&quot;:&quot;&quot;,&quot;suffix&quot;:&quot;&quot;}},&quot;hasBrokenReferences&quot;:false,&quot;hasManualEdits&quot;:false,&quot;citationType&quot;:&quot;inline&quot;,&quot;id&quot;:206772399,&quot;citationText&quot;:&quot;&lt;span style=\&quot;font-family:Times New Roman;font-size:13.333333333333332px;color:#000000\&quot;&gt;[6]&lt;/span&gt;&quot;}"/>
          <w:id w:val="206772399"/>
          <w:placeholder>
            <w:docPart w:val="1FA47B1191E9422B846F30D5A11FD323"/>
          </w:placeholder>
        </w:sdtPr>
        <w:sdtEndPr/>
        <w:sdtContent>
          <w:r w:rsidR="005359D3">
            <w:rPr>
              <w:rFonts w:eastAsia="Times New Roman"/>
              <w:color w:val="000000"/>
            </w:rPr>
            <w:t>[6]</w:t>
          </w:r>
        </w:sdtContent>
      </w:sdt>
    </w:p>
    <w:p w14:paraId="7B37DFF7" w14:textId="77777777" w:rsidR="00B1616D" w:rsidRDefault="006C4BC4" w:rsidP="006C4BC4">
      <w:r>
        <w:t xml:space="preserve">Packet-filtering firewalls check packets for the header information to determine </w:t>
      </w:r>
      <w:r w:rsidR="00512563">
        <w:t>their</w:t>
      </w:r>
      <w:r>
        <w:t xml:space="preserve"> address, source IP, protocol, etc. They can then prevent these packets from accessing their desired location if </w:t>
      </w:r>
      <w:r w:rsidR="00512563">
        <w:t>necessary</w:t>
      </w:r>
      <w:r>
        <w:t xml:space="preserve">. These rules come in three subsets of filtering – Static, dynamic, and stateful packet inspection (SPI). </w:t>
      </w:r>
    </w:p>
    <w:p w14:paraId="7E7059C1" w14:textId="7817F717" w:rsidR="006C4BC4" w:rsidRDefault="006C4BC4" w:rsidP="006C4BC4">
      <w:r>
        <w:t>Static filtering rules</w:t>
      </w:r>
      <w:r w:rsidR="009A7454">
        <w:t xml:space="preserve"> are</w:t>
      </w:r>
      <w:r>
        <w:t xml:space="preserve"> installed directly to the firewall, whereas dynamic filtering allows the firewall to create new rules</w:t>
      </w:r>
      <w:r w:rsidR="00795005">
        <w:t>,</w:t>
      </w:r>
      <w:r>
        <w:t xml:space="preserve"> deal</w:t>
      </w:r>
      <w:r w:rsidR="00795005">
        <w:t xml:space="preserve">ing with </w:t>
      </w:r>
      <w:r>
        <w:t>events as they arise. SPIs use a state table to keep track of all the network connections between internal and external systems.</w:t>
      </w:r>
    </w:p>
    <w:p w14:paraId="37304C55" w14:textId="64025FC2" w:rsidR="006C4BC4" w:rsidRDefault="006C4BC4" w:rsidP="006C4BC4">
      <w:r>
        <w:t>Application layer proxy firewalls function as both firewalls and proxy servers. Less trusted networks can expose proxy servers to higher levels of risk (due to proxy server</w:t>
      </w:r>
      <w:r w:rsidR="00942C17">
        <w:t>’</w:t>
      </w:r>
      <w:r>
        <w:t>s often unsecur</w:t>
      </w:r>
      <w:r w:rsidR="00BF29A1">
        <w:t>e</w:t>
      </w:r>
      <w:r>
        <w:t xml:space="preserve"> </w:t>
      </w:r>
      <w:r w:rsidR="00BF29A1">
        <w:t>position in</w:t>
      </w:r>
      <w:r>
        <w:t xml:space="preserve"> network</w:t>
      </w:r>
      <w:r w:rsidR="007662A1">
        <w:t>s</w:t>
      </w:r>
      <w:r>
        <w:t xml:space="preserve">). </w:t>
      </w:r>
      <w:r w:rsidR="00904719">
        <w:t>These p</w:t>
      </w:r>
      <w:r>
        <w:t xml:space="preserve">roxy firewalls help to defend </w:t>
      </w:r>
      <w:r w:rsidR="00A71799">
        <w:t>the</w:t>
      </w:r>
      <w:r>
        <w:t xml:space="preserve"> more vulnerable areas by allowing for additional filtering routes for data transmission.</w:t>
      </w:r>
    </w:p>
    <w:p w14:paraId="3ED83F01" w14:textId="0F76C4B3" w:rsidR="005905B3" w:rsidRDefault="00F41B75" w:rsidP="006C4BC4">
      <w:r>
        <w:rPr>
          <w:noProof/>
        </w:rPr>
        <w:drawing>
          <wp:inline distT="0" distB="0" distL="0" distR="0" wp14:anchorId="5A64CBE3" wp14:editId="37DB01D0">
            <wp:extent cx="3089910" cy="2317604"/>
            <wp:effectExtent l="0" t="0" r="0" b="6985"/>
            <wp:docPr id="5" name="Picture 5" descr="Table&#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5" name="Picture 5" descr="Table&#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89910" cy="2317604"/>
                    </a:xfrm>
                    <a:prstGeom prst="rect">
                      <a:avLst/>
                    </a:prstGeom>
                    <a:noFill/>
                    <a:ln>
                      <a:noFill/>
                    </a:ln>
                  </pic:spPr>
                </pic:pic>
              </a:graphicData>
            </a:graphic>
          </wp:inline>
        </w:drawing>
      </w:r>
    </w:p>
    <w:p w14:paraId="7E721BC9" w14:textId="2A5A910F" w:rsidR="0083058A" w:rsidRPr="00C50C0D" w:rsidRDefault="00C50C0D" w:rsidP="0083058A">
      <w:pPr>
        <w:pStyle w:val="figurecaption"/>
      </w:pPr>
      <w:r>
        <w:t>Difference between proxy servers and firewalls</w:t>
      </w:r>
      <w:r w:rsidR="0083058A" w:rsidRPr="009C259A">
        <w:t>.</w:t>
      </w:r>
      <w:r w:rsidR="0083058A" w:rsidRPr="00077F74">
        <w:rPr>
          <w:color w:val="000000"/>
          <w:highlight w:val="white"/>
        </w:rPr>
        <w:t xml:space="preserve"> </w:t>
      </w:r>
    </w:p>
    <w:p w14:paraId="6F7BB580" w14:textId="725A9EE6" w:rsidR="00C50C0D" w:rsidRPr="008B64FB" w:rsidRDefault="00C50C0D" w:rsidP="00C50C0D">
      <w:pPr>
        <w:pStyle w:val="figurecaption"/>
        <w:numPr>
          <w:ilvl w:val="0"/>
          <w:numId w:val="0"/>
        </w:numPr>
      </w:pPr>
      <w:r>
        <w:t xml:space="preserve">Source: Adapted </w:t>
      </w:r>
      <w:r w:rsidRPr="008B64FB">
        <w:t xml:space="preserve">from </w:t>
      </w:r>
      <w:sdt>
        <w:sdtPr>
          <w:rPr>
            <w:highlight w:val="white"/>
          </w:rPr>
          <w:alias w:val="Citation"/>
          <w:tag w:val="{&quot;referencesIds&quot;:[&quot;doc:639637388f08434b4583f37b&quot;],&quot;referencesOptions&quot;:{&quot;doc:639637388f08434b4583f37b&quot;:{&quot;author&quot;:true,&quot;year&quot;:true,&quot;pageReplace&quot;:&quot;&quot;,&quot;prefix&quot;:&quot;&quot;,&quot;suffix&quot;:&quot;&quot;}},&quot;hasBrokenReferences&quot;:false,&quot;hasManualEdits&quot;:false,&quot;citationType&quot;:&quot;inline&quot;,&quot;id&quot;:-270775806,&quot;citationText&quot;:&quot;&lt;span style=\&quot;font-family:Times New Roman;font-size:13.333333333333332px;color:#000000\&quot;&gt;[7]&lt;/span&gt;&quot;}"/>
          <w:id w:val="-270775806"/>
          <w:placeholder>
            <w:docPart w:val="FCEA4F4197CA41BC9C2D696C799B69DC"/>
          </w:placeholder>
        </w:sdtPr>
        <w:sdtEndPr/>
        <w:sdtContent>
          <w:r w:rsidR="005359D3">
            <w:rPr>
              <w:rFonts w:eastAsia="Times New Roman"/>
              <w:color w:val="000000"/>
              <w:sz w:val="20"/>
              <w:szCs w:val="20"/>
            </w:rPr>
            <w:t>[7]</w:t>
          </w:r>
        </w:sdtContent>
      </w:sdt>
    </w:p>
    <w:p w14:paraId="0E5FE25E" w14:textId="63BFCCB6" w:rsidR="0075234F" w:rsidRPr="0075234F" w:rsidRDefault="0075234F" w:rsidP="0075234F">
      <w:r>
        <w:t>MAC layer firewalls use the MAC address of host</w:t>
      </w:r>
      <w:r w:rsidR="00BF04CD">
        <w:t>s</w:t>
      </w:r>
      <w:r>
        <w:t xml:space="preserve"> to filter the specific packets that are allowed between each address – blocking all other traffic. They operate on the media access control sublayer of the network’s data link layer</w:t>
      </w:r>
      <w:r w:rsidRPr="0075234F">
        <w:t xml:space="preserve">. </w:t>
      </w:r>
      <w:sdt>
        <w:sdtPr>
          <w:rPr>
            <w:highlight w:val="white"/>
          </w:rPr>
          <w:alias w:val="Citation"/>
          <w:tag w:val="{&quot;referencesIds&quot;:[&quot;doc:63987ed48f089f1fa04b0e67&quot;],&quot;referencesOptions&quot;:{&quot;doc:63987ed48f089f1fa04b0e67&quot;:{&quot;author&quot;:true,&quot;year&quot;:true,&quot;pageReplace&quot;:&quot;&quot;,&quot;prefix&quot;:&quot;&quot;,&quot;suffix&quot;:&quot;&quot;}},&quot;hasBrokenReferences&quot;:false,&quot;hasManualEdits&quot;:false,&quot;citationType&quot;:&quot;inline&quot;,&quot;id&quot;:333121504,&quot;citationText&quot;:&quot;&lt;span style=\&quot;font-family:Times New Roman;font-size:13.333333333333332px;color:#000000\&quot;&gt;[8]&lt;/span&gt;&quot;}"/>
          <w:id w:val="333121504"/>
          <w:placeholder>
            <w:docPart w:val="942C4A029FD0403ABF378ABB4878A0FC"/>
          </w:placeholder>
        </w:sdtPr>
        <w:sdtEndPr/>
        <w:sdtContent>
          <w:r w:rsidR="005359D3">
            <w:rPr>
              <w:rFonts w:eastAsia="Times New Roman"/>
              <w:color w:val="000000"/>
            </w:rPr>
            <w:t>[8]</w:t>
          </w:r>
        </w:sdtContent>
      </w:sdt>
    </w:p>
    <w:p w14:paraId="0F7BEC3F" w14:textId="5C508F78" w:rsidR="0075234F" w:rsidRPr="0075234F" w:rsidRDefault="0075234F" w:rsidP="0075234F">
      <w:r>
        <w:t xml:space="preserve">Hybrid firewalls combine elements of other firewalls, allowing </w:t>
      </w:r>
      <w:r w:rsidR="00DF68B4">
        <w:t>for improved</w:t>
      </w:r>
      <w:r>
        <w:t xml:space="preserve"> security without fully replac</w:t>
      </w:r>
      <w:r w:rsidR="006F2B2B">
        <w:t>ing</w:t>
      </w:r>
      <w:r>
        <w:t xml:space="preserve"> </w:t>
      </w:r>
      <w:r w:rsidR="006C49B2">
        <w:t>the</w:t>
      </w:r>
      <w:r>
        <w:t xml:space="preserve"> existing firewall system. This is useful when the organization wants to upgrade to the newest hardware or add additional elements onto their </w:t>
      </w:r>
      <w:r w:rsidRPr="0075234F">
        <w:t xml:space="preserve">current. </w:t>
      </w:r>
      <w:sdt>
        <w:sdtPr>
          <w:rPr>
            <w:highlight w:val="white"/>
          </w:rPr>
          <w:alias w:val="Citation"/>
          <w:tag w:val="{&quot;referencesIds&quot;:[&quot;doc:639880988f08be1cf8e547bc&quot;],&quot;referencesOptions&quot;:{&quot;doc:639880988f08be1cf8e547bc&quot;:{&quot;author&quot;:true,&quot;year&quot;:true,&quot;pageReplace&quot;:&quot;&quot;,&quot;prefix&quot;:&quot;&quot;,&quot;suffix&quot;:&quot;&quot;}},&quot;hasBrokenReferences&quot;:false,&quot;hasManualEdits&quot;:false,&quot;citationType&quot;:&quot;inline&quot;,&quot;id&quot;:274761996,&quot;citationText&quot;:&quot;&lt;span style=\&quot;font-family:Times New Roman;font-size:13.333333333333332px;color:#000000\&quot;&gt;[9]&lt;/span&gt;&quot;}"/>
          <w:id w:val="274761996"/>
          <w:placeholder>
            <w:docPart w:val="7E8BE438AB014256B526E89C366C15D8"/>
          </w:placeholder>
        </w:sdtPr>
        <w:sdtEndPr/>
        <w:sdtContent>
          <w:r w:rsidR="005359D3">
            <w:rPr>
              <w:rFonts w:eastAsia="Times New Roman"/>
              <w:color w:val="000000"/>
            </w:rPr>
            <w:t>[9]</w:t>
          </w:r>
        </w:sdtContent>
      </w:sdt>
    </w:p>
    <w:p w14:paraId="2022D3ED" w14:textId="55AC37E7" w:rsidR="0075234F" w:rsidRDefault="0075234F" w:rsidP="0075234F">
      <w:r>
        <w:lastRenderedPageBreak/>
        <w:t xml:space="preserve">Firewall connection architecture varies depending on the needs of the organization’s </w:t>
      </w:r>
      <w:r w:rsidR="00FA04AF">
        <w:t xml:space="preserve">network and is </w:t>
      </w:r>
      <w:r>
        <w:t xml:space="preserve">influenced by the organization’s budget and network objectives. A common architecture is </w:t>
      </w:r>
      <w:r w:rsidR="00D10CA7">
        <w:t>the</w:t>
      </w:r>
      <w:r>
        <w:t xml:space="preserve"> single bastion host (sacrificial host). This method relies on one firewall system connected to both the inside and outside</w:t>
      </w:r>
      <w:r w:rsidR="005B323E">
        <w:t xml:space="preserve"> (edge)</w:t>
      </w:r>
      <w:r>
        <w:t xml:space="preserve"> of the network and is the singular defender</w:t>
      </w:r>
      <w:r w:rsidR="00E11449">
        <w:t xml:space="preserve"> there</w:t>
      </w:r>
      <w:r>
        <w:t>.</w:t>
      </w:r>
    </w:p>
    <w:p w14:paraId="7328F6EC" w14:textId="74141654" w:rsidR="0075234F" w:rsidRDefault="0075234F" w:rsidP="0075234F">
      <w:r>
        <w:t xml:space="preserve">The screened host architecture </w:t>
      </w:r>
      <w:r w:rsidR="007718BF">
        <w:t>combines</w:t>
      </w:r>
      <w:r>
        <w:t xml:space="preserve"> an application proxy server with a packet-filtering router. This increases the protection </w:t>
      </w:r>
      <w:r w:rsidR="00A754D2">
        <w:t xml:space="preserve">of </w:t>
      </w:r>
      <w:r>
        <w:t xml:space="preserve">the network by requiring a two-part attack to </w:t>
      </w:r>
      <w:r w:rsidR="00D709CE">
        <w:t>successfully breach</w:t>
      </w:r>
      <w:r>
        <w:t xml:space="preserve"> – defeating both the router and proxy server. </w:t>
      </w:r>
      <w:r w:rsidR="00BE7F5D">
        <w:t>T</w:t>
      </w:r>
      <w:r>
        <w:t>he router pre-check</w:t>
      </w:r>
      <w:r w:rsidR="00417391">
        <w:t>s</w:t>
      </w:r>
      <w:r>
        <w:t xml:space="preserve"> packets</w:t>
      </w:r>
      <w:r w:rsidR="00A57CDE">
        <w:t xml:space="preserve"> to increase</w:t>
      </w:r>
      <w:r w:rsidR="001A50F2">
        <w:t xml:space="preserve"> the server’s</w:t>
      </w:r>
      <w:r w:rsidR="00A57CDE">
        <w:t xml:space="preserve"> performance</w:t>
      </w:r>
      <w:r>
        <w:t>.</w:t>
      </w:r>
    </w:p>
    <w:p w14:paraId="0595B50C" w14:textId="294C6A08" w:rsidR="0075234F" w:rsidRDefault="0075234F" w:rsidP="0075234F">
      <w:r>
        <w:t>Screened subnet architecture – the most common architecture</w:t>
      </w:r>
      <w:r w:rsidR="009D2F8D">
        <w:t>,</w:t>
      </w:r>
      <w:r>
        <w:t xml:space="preserve"> utilizes two or more internal</w:t>
      </w:r>
      <w:r w:rsidR="008B7118">
        <w:t xml:space="preserve"> routing</w:t>
      </w:r>
      <w:r>
        <w:t xml:space="preserve"> firewalls that are stationed behind an external packet-filtering router/s with each firewall guarding a trusted network. The routers manage any connects from outside the network, with any </w:t>
      </w:r>
      <w:r w:rsidR="00115AB7">
        <w:t xml:space="preserve">successful </w:t>
      </w:r>
      <w:r>
        <w:t>connections being routed to the firewall protect</w:t>
      </w:r>
      <w:r w:rsidR="00B36950">
        <w:t>ing</w:t>
      </w:r>
      <w:r>
        <w:t xml:space="preserve"> systems in the Demilitarized Zone network (DMZ).</w:t>
      </w:r>
    </w:p>
    <w:p w14:paraId="2AC528F9" w14:textId="668AE325" w:rsidR="005A0E63" w:rsidRPr="006B10A1" w:rsidRDefault="0075234F" w:rsidP="006B10A1">
      <w:pPr>
        <w:rPr>
          <w:color w:val="000000"/>
        </w:rPr>
      </w:pPr>
      <w:r>
        <w:t>Firewalls are an essential aspect of protecting an organization’s network</w:t>
      </w:r>
      <w:r w:rsidR="00BC5289">
        <w:t xml:space="preserve"> and </w:t>
      </w:r>
      <w:r>
        <w:t xml:space="preserve">minimize </w:t>
      </w:r>
      <w:r w:rsidR="000E0C8C">
        <w:t xml:space="preserve">the </w:t>
      </w:r>
      <w:r>
        <w:t xml:space="preserve">danger that external networks </w:t>
      </w:r>
      <w:r w:rsidRPr="0075234F">
        <w:t xml:space="preserve">provide. </w:t>
      </w:r>
      <w:sdt>
        <w:sdtPr>
          <w:rPr>
            <w:highlight w:val="white"/>
          </w:rPr>
          <w:alias w:val="Citation"/>
          <w:tag w:val="{&quot;referencesIds&quot;:[&quot;doc:6396446e8f0808e8cab51a28&quot;],&quot;referencesOptions&quot;:{&quot;doc:6396446e8f0808e8cab51a28&quot;:{&quot;author&quot;:true,&quot;year&quot;:true,&quot;pageReplace&quot;:&quot;&quot;,&quot;prefix&quot;:&quot;&quot;,&quot;suffix&quot;:&quot;&quot;}},&quot;hasBrokenReferences&quot;:false,&quot;hasManualEdits&quot;:false,&quot;citationType&quot;:&quot;inline&quot;,&quot;id&quot;:-449475425,&quot;citationText&quot;:&quot;&lt;span style=\&quot;font-family:Times New Roman;font-size:13.333333333333332px;color:#000000\&quot;&gt;[10]&lt;/span&gt;&quot;}"/>
          <w:id w:val="-449475425"/>
          <w:placeholder>
            <w:docPart w:val="0715D7D4877541CEA9071B9ABCA848DC"/>
          </w:placeholder>
        </w:sdtPr>
        <w:sdtEndPr/>
        <w:sdtContent>
          <w:r w:rsidR="005359D3">
            <w:rPr>
              <w:rFonts w:eastAsia="Times New Roman"/>
              <w:color w:val="000000"/>
            </w:rPr>
            <w:t>[10]</w:t>
          </w:r>
        </w:sdtContent>
      </w:sdt>
      <w:r w:rsidRPr="0075234F">
        <w:t xml:space="preserve"> When firewalls aren’t implemented any packet is allowed</w:t>
      </w:r>
      <w:r>
        <w:rPr>
          <w:color w:val="000000"/>
        </w:rPr>
        <w:t xml:space="preserve"> to </w:t>
      </w:r>
      <w:r w:rsidR="001E1F5E">
        <w:rPr>
          <w:color w:val="000000"/>
        </w:rPr>
        <w:t>enter</w:t>
      </w:r>
      <w:r>
        <w:rPr>
          <w:color w:val="000000"/>
        </w:rPr>
        <w:t xml:space="preserve"> a network/system. These packets can easily </w:t>
      </w:r>
      <w:r w:rsidR="001B55D4">
        <w:rPr>
          <w:color w:val="000000"/>
        </w:rPr>
        <w:t>damage</w:t>
      </w:r>
      <w:r>
        <w:rPr>
          <w:color w:val="000000"/>
        </w:rPr>
        <w:t xml:space="preserve"> an organization’s network and applications.</w:t>
      </w:r>
    </w:p>
    <w:p w14:paraId="3FF3327F" w14:textId="3958E2CE" w:rsidR="00E57ADE" w:rsidRDefault="004E6518" w:rsidP="00F40CCF">
      <w:pPr>
        <w:pStyle w:val="Heading3"/>
      </w:pPr>
      <w:r>
        <w:t>Virtual Private Networks</w:t>
      </w:r>
    </w:p>
    <w:p w14:paraId="0C880F42" w14:textId="61F30E6A" w:rsidR="00772006" w:rsidRPr="00772006" w:rsidRDefault="00772006" w:rsidP="00772006">
      <w:r>
        <w:t xml:space="preserve">Virtual Private Networks (VPNs) are secure, private networks that connect systems together, whilst </w:t>
      </w:r>
      <w:r w:rsidR="00176A0A">
        <w:t>minimizing</w:t>
      </w:r>
      <w:r>
        <w:t xml:space="preserve"> the risks to internal system</w:t>
      </w:r>
      <w:r w:rsidR="00CF2AA2">
        <w:t>s</w:t>
      </w:r>
      <w:r>
        <w:t xml:space="preserve">. It does this by encapsulating and encrypting </w:t>
      </w:r>
      <w:r w:rsidR="005A716E">
        <w:t>traffic and</w:t>
      </w:r>
      <w:r>
        <w:t xml:space="preserve"> authenticating the remote system</w:t>
      </w:r>
      <w:r w:rsidR="00500053">
        <w:t>.</w:t>
      </w:r>
      <w:sdt>
        <w:sdtPr>
          <w:rPr>
            <w:highlight w:val="white"/>
          </w:rPr>
          <w:alias w:val="Citation"/>
          <w:tag w:val="{&quot;referencesIds&quot;:[&quot;doc:639882b98f0808e8cab5b3e5&quot;],&quot;referencesOptions&quot;:{&quot;doc:639882b98f0808e8cab5b3e5&quot;:{&quot;author&quot;:true,&quot;year&quot;:true,&quot;pageReplace&quot;:&quot;&quot;,&quot;prefix&quot;:&quot;&quot;,&quot;suffix&quot;:&quot;&quot;}},&quot;hasBrokenReferences&quot;:false,&quot;hasManualEdits&quot;:false,&quot;citationType&quot;:&quot;inline&quot;,&quot;id&quot;:324875186,&quot;citationText&quot;:&quot;&lt;span style=\&quot;font-family:Times New Roman;font-size:13.333333333333332px;color:#000000\&quot;&gt;[11]&lt;/span&gt;&quot;}"/>
          <w:id w:val="324875186"/>
          <w:placeholder>
            <w:docPart w:val="C0A06F10EE2943BDAF9E0862F5F2D358"/>
          </w:placeholder>
        </w:sdtPr>
        <w:sdtEndPr/>
        <w:sdtContent>
          <w:r w:rsidR="005359D3">
            <w:rPr>
              <w:rFonts w:eastAsia="Times New Roman"/>
              <w:color w:val="000000"/>
            </w:rPr>
            <w:t>[11]</w:t>
          </w:r>
        </w:sdtContent>
      </w:sdt>
    </w:p>
    <w:p w14:paraId="5ABE0548" w14:textId="58E54902" w:rsidR="00772006" w:rsidRDefault="005A3CC1" w:rsidP="00772006">
      <w:r>
        <w:t>T</w:t>
      </w:r>
      <w:r w:rsidR="00772006">
        <w:t>ransport mode encrypts only the data within a packet allowing a user to securely connect to a host. This allows easy end-to-end transporting of encrypted data.</w:t>
      </w:r>
    </w:p>
    <w:p w14:paraId="46DD7EBC" w14:textId="51E0A157" w:rsidR="00772006" w:rsidRDefault="00772006" w:rsidP="00772006">
      <w:r>
        <w:t>Tunnel mode prevents any intercepted packet</w:t>
      </w:r>
      <w:r w:rsidR="008C1825">
        <w:t>s</w:t>
      </w:r>
      <w:r>
        <w:t xml:space="preserve"> </w:t>
      </w:r>
      <w:r w:rsidR="00BF0580">
        <w:t xml:space="preserve">from revealing any information about </w:t>
      </w:r>
      <w:r w:rsidR="008431C0">
        <w:t>their</w:t>
      </w:r>
      <w:r w:rsidR="00BF0580">
        <w:t xml:space="preserve"> destination system</w:t>
      </w:r>
      <w:r w:rsidR="00C87449">
        <w:t xml:space="preserve">. </w:t>
      </w:r>
      <w:r>
        <w:t xml:space="preserve">It does this by creating a connection between two tunnel servers on an unsecured network and encrypting all </w:t>
      </w:r>
      <w:r w:rsidR="00D92E1C">
        <w:t>their traffic</w:t>
      </w:r>
      <w:r>
        <w:t>.</w:t>
      </w:r>
    </w:p>
    <w:p w14:paraId="328294AC" w14:textId="251A6554" w:rsidR="00673561" w:rsidRDefault="00772006" w:rsidP="006B10A1">
      <w:pPr>
        <w:rPr>
          <w:color w:val="000000"/>
        </w:rPr>
      </w:pPr>
      <w:r>
        <w:t xml:space="preserve">If an </w:t>
      </w:r>
      <w:r w:rsidR="00176A0A">
        <w:t>organization</w:t>
      </w:r>
      <w:r>
        <w:t xml:space="preserve"> wants to connect itself to an outside source</w:t>
      </w:r>
      <w:r w:rsidR="003A1FD8">
        <w:t>,</w:t>
      </w:r>
      <w:r>
        <w:t xml:space="preserve"> VPNs must be used. Otherwise, </w:t>
      </w:r>
      <w:r w:rsidR="009238D2">
        <w:t xml:space="preserve">all </w:t>
      </w:r>
      <w:r>
        <w:t xml:space="preserve">information that is transmitted between </w:t>
      </w:r>
      <w:r w:rsidR="00A876A0">
        <w:t>sources</w:t>
      </w:r>
      <w:r>
        <w:t xml:space="preserve"> will be readable by attackers monitoring the connection. If sensitive information is transferred, an attacker could use this to damage an </w:t>
      </w:r>
      <w:r w:rsidR="00176A0A">
        <w:t>organization’s</w:t>
      </w:r>
      <w:r>
        <w:t xml:space="preserve"> reputation by leaking it</w:t>
      </w:r>
      <w:r>
        <w:rPr>
          <w:color w:val="000000"/>
        </w:rPr>
        <w:t xml:space="preserve"> or exploit them for money </w:t>
      </w:r>
      <w:r w:rsidR="00396657">
        <w:rPr>
          <w:color w:val="000000"/>
        </w:rPr>
        <w:t>through blackmail.</w:t>
      </w:r>
    </w:p>
    <w:p w14:paraId="2201BED2" w14:textId="20C19B21" w:rsidR="004E6518" w:rsidRDefault="00B96725" w:rsidP="009F7A78">
      <w:pPr>
        <w:pStyle w:val="Heading2"/>
      </w:pPr>
      <w:r>
        <w:t>Intrusion Detection and prevention Systems</w:t>
      </w:r>
    </w:p>
    <w:p w14:paraId="3BBE6F31" w14:textId="7D173D71" w:rsidR="00105B96" w:rsidRPr="00105B96" w:rsidRDefault="00105B96" w:rsidP="00105B96">
      <w:r>
        <w:t>Intrusion Detection and Prevention Systems (IDPSs) are tools designed to detect</w:t>
      </w:r>
      <w:r w:rsidR="00711FC1">
        <w:t xml:space="preserve"> and mitigate</w:t>
      </w:r>
      <w:r>
        <w:t xml:space="preserve"> the breaching of a network. </w:t>
      </w:r>
      <w:r w:rsidR="00A6532D">
        <w:t>S</w:t>
      </w:r>
      <w:r>
        <w:t xml:space="preserve">oftware routinely scans the network for </w:t>
      </w:r>
      <w:r w:rsidR="00BF4907">
        <w:t>anomalies and</w:t>
      </w:r>
      <w:r>
        <w:t xml:space="preserve"> is usually configured to automatically respond to the attack without the need of human </w:t>
      </w:r>
      <w:r w:rsidRPr="00105B96">
        <w:t xml:space="preserve">interference. </w:t>
      </w:r>
      <w:sdt>
        <w:sdtPr>
          <w:rPr>
            <w:highlight w:val="white"/>
          </w:rPr>
          <w:alias w:val="Citation"/>
          <w:tag w:val="{&quot;referencesIds&quot;:[&quot;doc:639886e38f08d78eb73e9851&quot;],&quot;referencesOptions&quot;:{&quot;doc:639886e38f08d78eb73e9851&quot;:{&quot;author&quot;:true,&quot;year&quot;:true,&quot;pageReplace&quot;:&quot;&quot;,&quot;prefix&quot;:&quot;&quot;,&quot;suffix&quot;:&quot;&quot;}},&quot;hasBrokenReferences&quot;:false,&quot;hasManualEdits&quot;:false,&quot;citationType&quot;:&quot;inline&quot;,&quot;id&quot;:-1269468609,&quot;citationText&quot;:&quot;&lt;span style=\&quot;font-family:Times New Roman;font-size:13.333333333333332px;color:#000000\&quot;&gt;[12]&lt;/span&gt;&quot;}"/>
          <w:id w:val="-1269468609"/>
          <w:placeholder>
            <w:docPart w:val="6DB02EF2535F487685132965FC76B144"/>
          </w:placeholder>
        </w:sdtPr>
        <w:sdtEndPr/>
        <w:sdtContent>
          <w:r w:rsidR="005359D3">
            <w:rPr>
              <w:rFonts w:eastAsia="Times New Roman"/>
              <w:color w:val="000000"/>
            </w:rPr>
            <w:t>[12]</w:t>
          </w:r>
        </w:sdtContent>
      </w:sdt>
    </w:p>
    <w:p w14:paraId="13BC8252" w14:textId="08CAF369" w:rsidR="00105B96" w:rsidRDefault="00105B96" w:rsidP="00105B96">
      <w:r>
        <w:t xml:space="preserve">After </w:t>
      </w:r>
      <w:r w:rsidR="00D93AB6">
        <w:t xml:space="preserve">successfully preventing </w:t>
      </w:r>
      <w:r>
        <w:t xml:space="preserve">the attack and the system </w:t>
      </w:r>
      <w:r w:rsidR="00D5240D">
        <w:t xml:space="preserve">has </w:t>
      </w:r>
      <w:r>
        <w:t xml:space="preserve">returned to normal function, the IDPS will seek to identify the source of the attack, and </w:t>
      </w:r>
      <w:r w:rsidR="001057F5">
        <w:t>its method</w:t>
      </w:r>
      <w:r>
        <w:t xml:space="preserve">. IDPSs </w:t>
      </w:r>
      <w:r w:rsidR="00056242">
        <w:t>can also</w:t>
      </w:r>
      <w:r w:rsidR="00951A3D">
        <w:t xml:space="preserve"> notify </w:t>
      </w:r>
      <w:r w:rsidR="003D1FBF">
        <w:t>their managers</w:t>
      </w:r>
      <w:r>
        <w:t xml:space="preserve"> in the event of a breach – most commonly through email.</w:t>
      </w:r>
    </w:p>
    <w:p w14:paraId="37A2CA91" w14:textId="77777777" w:rsidR="00956161" w:rsidRDefault="00105B96" w:rsidP="00105B96">
      <w:r>
        <w:t xml:space="preserve">A key aspect of IDPSs is data collection. This </w:t>
      </w:r>
      <w:r w:rsidR="003C21F5">
        <w:t>shows</w:t>
      </w:r>
      <w:r w:rsidR="0074164F">
        <w:t xml:space="preserve"> </w:t>
      </w:r>
      <w:r>
        <w:t>what damage was caused by the breach and why it was able to happen</w:t>
      </w:r>
      <w:r w:rsidR="00593680">
        <w:t xml:space="preserve"> – helping not only</w:t>
      </w:r>
      <w:r>
        <w:t xml:space="preserve"> to prevent future breaches but </w:t>
      </w:r>
      <w:r w:rsidR="00E00A11">
        <w:t xml:space="preserve">also </w:t>
      </w:r>
      <w:r>
        <w:t xml:space="preserve">works as a fear tactic to deter future attackers. </w:t>
      </w:r>
    </w:p>
    <w:p w14:paraId="6D1E81CF" w14:textId="77777777" w:rsidR="00CA684C" w:rsidRDefault="00CA684C" w:rsidP="007F6463"/>
    <w:p w14:paraId="41E03D42" w14:textId="32DF08EF" w:rsidR="00105B96" w:rsidRDefault="00105B96" w:rsidP="007F6463">
      <w:r>
        <w:t xml:space="preserve">It also </w:t>
      </w:r>
      <w:r w:rsidR="009B6783">
        <w:t>makes future improvements easier to implement (</w:t>
      </w:r>
      <w:r w:rsidR="0067678A">
        <w:t xml:space="preserve">having already </w:t>
      </w:r>
      <w:r w:rsidR="003600A7">
        <w:t xml:space="preserve">acquired </w:t>
      </w:r>
      <w:r w:rsidR="00377176">
        <w:t xml:space="preserve">data on </w:t>
      </w:r>
      <w:r w:rsidR="00C80147">
        <w:t>network vulnerabilities</w:t>
      </w:r>
      <w:r w:rsidR="007F6463">
        <w:t>).</w:t>
      </w:r>
    </w:p>
    <w:p w14:paraId="11A73850" w14:textId="0C408E88" w:rsidR="00A92570" w:rsidRDefault="00C453C0" w:rsidP="00105B96">
      <w:r>
        <w:t>Some</w:t>
      </w:r>
      <w:r w:rsidR="00105B96">
        <w:t xml:space="preserve"> part</w:t>
      </w:r>
      <w:r>
        <w:t xml:space="preserve">s of </w:t>
      </w:r>
      <w:r w:rsidR="00105B96">
        <w:t>data</w:t>
      </w:r>
      <w:r>
        <w:t xml:space="preserve"> </w:t>
      </w:r>
      <w:r w:rsidR="00105B96">
        <w:t xml:space="preserve">collection </w:t>
      </w:r>
      <w:r w:rsidR="008C608C">
        <w:t>in</w:t>
      </w:r>
      <w:r w:rsidR="00105B96">
        <w:t xml:space="preserve"> IDPS</w:t>
      </w:r>
      <w:r w:rsidR="008C608C">
        <w:t>s</w:t>
      </w:r>
      <w:r w:rsidR="00105B96">
        <w:t xml:space="preserve"> </w:t>
      </w:r>
      <w:r w:rsidR="008C608C">
        <w:t xml:space="preserve">are </w:t>
      </w:r>
      <w:r w:rsidR="00105B96">
        <w:t xml:space="preserve">alarm clustering and compaction. </w:t>
      </w:r>
      <w:r w:rsidR="00E0625B">
        <w:t>Th</w:t>
      </w:r>
      <w:r>
        <w:t>ese</w:t>
      </w:r>
      <w:r w:rsidR="00105B96">
        <w:t xml:space="preserve"> look for attack signatures and/or frequency of attack, which </w:t>
      </w:r>
      <w:r w:rsidR="0089696D">
        <w:t>are then</w:t>
      </w:r>
      <w:r w:rsidR="00105B96">
        <w:t xml:space="preserve"> group</w:t>
      </w:r>
      <w:r w:rsidR="0089696D">
        <w:t>ed</w:t>
      </w:r>
      <w:r w:rsidR="00105B96">
        <w:t xml:space="preserve"> together. Alarm filtering can access these </w:t>
      </w:r>
      <w:r w:rsidR="00E85D44">
        <w:t>groups</w:t>
      </w:r>
      <w:r w:rsidR="00105B96">
        <w:t xml:space="preserve"> to create filters for future alerts.</w:t>
      </w:r>
    </w:p>
    <w:p w14:paraId="1D6A3C85" w14:textId="2440EBBB" w:rsidR="00105B96" w:rsidRDefault="00A91F29" w:rsidP="00105B96">
      <w:r>
        <w:t>V</w:t>
      </w:r>
      <w:r w:rsidR="00105B96">
        <w:t>ariations of IDPSs:</w:t>
      </w:r>
    </w:p>
    <w:p w14:paraId="0FA08027" w14:textId="77777777" w:rsidR="00105B96" w:rsidRDefault="00105B96" w:rsidP="00105B96">
      <w:pPr>
        <w:pStyle w:val="ListParagraph"/>
        <w:numPr>
          <w:ilvl w:val="0"/>
          <w:numId w:val="26"/>
        </w:numPr>
        <w:spacing w:after="8pt" w:line="12.95pt" w:lineRule="auto"/>
      </w:pPr>
      <w:r>
        <w:t>Host-based IDPS (HIDPS)</w:t>
      </w:r>
    </w:p>
    <w:p w14:paraId="1B6116BC" w14:textId="77777777" w:rsidR="00105B96" w:rsidRDefault="00105B96" w:rsidP="00105B96">
      <w:pPr>
        <w:pStyle w:val="ListParagraph"/>
        <w:numPr>
          <w:ilvl w:val="0"/>
          <w:numId w:val="26"/>
        </w:numPr>
        <w:spacing w:after="8pt" w:line="12.95pt" w:lineRule="auto"/>
      </w:pPr>
      <w:r>
        <w:t>Network-based IDPS (NIDPS)</w:t>
      </w:r>
    </w:p>
    <w:p w14:paraId="76B1F778" w14:textId="06950E1D" w:rsidR="00105B96" w:rsidRDefault="00105B96" w:rsidP="00105B96">
      <w:r>
        <w:t>Host-based IDPSs use a set host server and will only monitor activity on the system</w:t>
      </w:r>
      <w:r w:rsidR="001621FA">
        <w:t>’s</w:t>
      </w:r>
      <w:r>
        <w:t xml:space="preserve"> files. </w:t>
      </w:r>
      <w:r w:rsidR="00634B81">
        <w:t>They keep</w:t>
      </w:r>
      <w:r>
        <w:t xml:space="preserve"> a record of all main system files and monitor if intrusions create, delete, or modify any of these files</w:t>
      </w:r>
      <w:r w:rsidR="0077741A">
        <w:t xml:space="preserve"> or applications</w:t>
      </w:r>
      <w:r>
        <w:t xml:space="preserve">. HIDPSs detect only local events so can detect offences that a NIDPS might miss. Furthermore, all files on the host system have already been decrypted as they have already passed through all networking protocols (which don’t affect the HIDPS) – which speeds up processing time. </w:t>
      </w:r>
    </w:p>
    <w:p w14:paraId="246FBA3F" w14:textId="050251C7" w:rsidR="00105B96" w:rsidRDefault="00105B96" w:rsidP="00105B96">
      <w:r>
        <w:t>All of this create</w:t>
      </w:r>
      <w:r w:rsidR="00F81E80">
        <w:t>s</w:t>
      </w:r>
      <w:r>
        <w:t xml:space="preserve"> more work for the server manager – </w:t>
      </w:r>
      <w:r w:rsidR="00F81E80">
        <w:t>all</w:t>
      </w:r>
      <w:r>
        <w:t xml:space="preserve"> these settings </w:t>
      </w:r>
      <w:r w:rsidR="00834215">
        <w:t>must</w:t>
      </w:r>
      <w:r>
        <w:t xml:space="preserve"> be configured and monitored. </w:t>
      </w:r>
      <w:r w:rsidR="009C39EB">
        <w:t>HIDP</w:t>
      </w:r>
      <w:r w:rsidR="00E6101C">
        <w:t>s</w:t>
      </w:r>
      <w:r w:rsidR="009C39EB">
        <w:t>’</w:t>
      </w:r>
      <w:r>
        <w:t xml:space="preserve"> single host nature makes </w:t>
      </w:r>
      <w:r w:rsidR="00295589">
        <w:t>them</w:t>
      </w:r>
      <w:r>
        <w:t xml:space="preserve"> weak to direct attacks and </w:t>
      </w:r>
      <w:r w:rsidR="00732DA7">
        <w:t xml:space="preserve">won’t </w:t>
      </w:r>
      <w:r>
        <w:t xml:space="preserve">protect other non-host devices on the same network. Additionally, HIDPSs use large amounts of storage space and can carry heavy performance overheads </w:t>
      </w:r>
      <w:r w:rsidR="007D7A90">
        <w:t>from</w:t>
      </w:r>
      <w:r>
        <w:t xml:space="preserve"> the host system.</w:t>
      </w:r>
    </w:p>
    <w:p w14:paraId="6D48BBE8" w14:textId="4BE1489D" w:rsidR="00105B96" w:rsidRDefault="00105B96" w:rsidP="00105B96">
      <w:r>
        <w:t>Network-based IDPSs differ</w:t>
      </w:r>
      <w:r w:rsidR="00B45877">
        <w:t xml:space="preserve"> </w:t>
      </w:r>
      <w:r>
        <w:t xml:space="preserve">as they focus on attacks to a whole network – rather than a specific system’s files. </w:t>
      </w:r>
      <w:r w:rsidR="00DC089E">
        <w:t>They</w:t>
      </w:r>
      <w:r>
        <w:t xml:space="preserve"> are installed </w:t>
      </w:r>
      <w:r w:rsidR="00D94928">
        <w:t>in</w:t>
      </w:r>
      <w:r>
        <w:t xml:space="preserve"> the network in a location </w:t>
      </w:r>
      <w:r w:rsidR="00DC0494">
        <w:t>where</w:t>
      </w:r>
      <w:r>
        <w:t xml:space="preserve"> they can monitor incoming and outgoing traffic. </w:t>
      </w:r>
      <w:r w:rsidR="000F3258">
        <w:t>They</w:t>
      </w:r>
      <w:r>
        <w:t xml:space="preserve"> examine the network to locate patterns that might indicate an attack. These patterns are identified by comparing current network activity levels with that of previous</w:t>
      </w:r>
      <w:r w:rsidR="00D030CC">
        <w:t>/</w:t>
      </w:r>
      <w:r w:rsidR="009E4F58">
        <w:t>regular</w:t>
      </w:r>
      <w:r w:rsidR="00D030CC">
        <w:t xml:space="preserve"> </w:t>
      </w:r>
      <w:r w:rsidR="00224ACB">
        <w:t>levels</w:t>
      </w:r>
      <w:r>
        <w:t>.</w:t>
      </w:r>
    </w:p>
    <w:p w14:paraId="27BAD648" w14:textId="6DE2E117" w:rsidR="00EC7313" w:rsidRDefault="00105B96" w:rsidP="00362DF1">
      <w:r>
        <w:t xml:space="preserve">NIDPSs can be installed into networks with minimal disruptions to normal working functions, and when placed in the correct location, monitor a very wide area. Additionally, NIDPSs may not be </w:t>
      </w:r>
      <w:r w:rsidR="006B1390">
        <w:t>visible</w:t>
      </w:r>
      <w:r>
        <w:t xml:space="preserve"> for an attacker to target directly.</w:t>
      </w:r>
      <w:r w:rsidR="00362DF1">
        <w:t xml:space="preserve"> </w:t>
      </w:r>
      <w:r w:rsidR="00EC7313">
        <w:t xml:space="preserve">If network traffic is too high, </w:t>
      </w:r>
      <w:r w:rsidR="004A0962">
        <w:t>NIDPSs</w:t>
      </w:r>
      <w:r w:rsidR="00734189">
        <w:t xml:space="preserve"> become overwhelmed and will </w:t>
      </w:r>
      <w:r w:rsidR="000567E2">
        <w:t>not notice</w:t>
      </w:r>
      <w:r w:rsidR="00734189">
        <w:t xml:space="preserve"> attack patterns</w:t>
      </w:r>
      <w:r w:rsidR="000567E2">
        <w:t xml:space="preserve"> they usually would.</w:t>
      </w:r>
    </w:p>
    <w:p w14:paraId="134C00CE" w14:textId="69A87568" w:rsidR="00105B96" w:rsidRDefault="00105B96" w:rsidP="00105B96">
      <w:r>
        <w:t>NIDPSs</w:t>
      </w:r>
      <w:r w:rsidR="0000613A" w:rsidRPr="0000613A">
        <w:t xml:space="preserve"> </w:t>
      </w:r>
      <w:r w:rsidR="0000613A">
        <w:t>major weakness</w:t>
      </w:r>
      <w:r>
        <w:t xml:space="preserve"> is that they are unable to examine encrypted packets. If an attacker was able to get an encrypted packet into the network, the NIDPS would fail to detect it. </w:t>
      </w:r>
      <w:r w:rsidR="00D71D57">
        <w:t xml:space="preserve">They are only likely to </w:t>
      </w:r>
      <w:r w:rsidR="0074749D">
        <w:t xml:space="preserve">detect </w:t>
      </w:r>
      <w:r w:rsidR="004926C7">
        <w:t>an</w:t>
      </w:r>
      <w:r w:rsidR="00B867A5">
        <w:t xml:space="preserve"> </w:t>
      </w:r>
      <w:r w:rsidR="004926C7">
        <w:t>attack</w:t>
      </w:r>
      <w:r w:rsidR="008548D0">
        <w:t>, not</w:t>
      </w:r>
      <w:r>
        <w:t xml:space="preserve"> </w:t>
      </w:r>
      <w:r w:rsidR="0086161F">
        <w:t>recognize</w:t>
      </w:r>
      <w:r>
        <w:t xml:space="preserve"> if the attack was </w:t>
      </w:r>
      <w:r w:rsidR="0086161F">
        <w:t>successful</w:t>
      </w:r>
      <w:r>
        <w:t xml:space="preserve"> or not.</w:t>
      </w:r>
    </w:p>
    <w:p w14:paraId="65C7A26B" w14:textId="1CAFEE32" w:rsidR="00105B96" w:rsidRDefault="00105B96" w:rsidP="00105B96">
      <w:r>
        <w:t xml:space="preserve">Wireless NIDPSs are available </w:t>
      </w:r>
      <w:r w:rsidR="001C608C">
        <w:t>to</w:t>
      </w:r>
      <w:r>
        <w:t xml:space="preserve"> monitor wireless network traffic but come with the regular issues that wireless devices have:</w:t>
      </w:r>
    </w:p>
    <w:p w14:paraId="36AEDCEE" w14:textId="77777777" w:rsidR="00105B96" w:rsidRDefault="00105B96" w:rsidP="00105B96">
      <w:pPr>
        <w:pStyle w:val="ListParagraph"/>
        <w:numPr>
          <w:ilvl w:val="0"/>
          <w:numId w:val="27"/>
        </w:numPr>
        <w:spacing w:after="8pt"/>
      </w:pPr>
      <w:r>
        <w:t>Sensor range</w:t>
      </w:r>
    </w:p>
    <w:p w14:paraId="6D5E6C2D" w14:textId="77777777" w:rsidR="00105B96" w:rsidRDefault="00105B96" w:rsidP="00105B96">
      <w:pPr>
        <w:pStyle w:val="ListParagraph"/>
        <w:numPr>
          <w:ilvl w:val="0"/>
          <w:numId w:val="27"/>
        </w:numPr>
        <w:spacing w:after="8pt"/>
      </w:pPr>
      <w:r>
        <w:t>Sensor location and access ports</w:t>
      </w:r>
    </w:p>
    <w:p w14:paraId="5A68F2C2" w14:textId="77777777" w:rsidR="00105B96" w:rsidRDefault="00105B96" w:rsidP="00105B96">
      <w:pPr>
        <w:pStyle w:val="ListParagraph"/>
        <w:numPr>
          <w:ilvl w:val="0"/>
          <w:numId w:val="27"/>
        </w:numPr>
        <w:spacing w:after="8pt"/>
      </w:pPr>
      <w:r>
        <w:t>Cost</w:t>
      </w:r>
    </w:p>
    <w:p w14:paraId="0735D26C" w14:textId="77777777" w:rsidR="00105B96" w:rsidRDefault="00105B96" w:rsidP="00105B96">
      <w:pPr>
        <w:pStyle w:val="ListParagraph"/>
        <w:numPr>
          <w:ilvl w:val="0"/>
          <w:numId w:val="27"/>
        </w:numPr>
        <w:spacing w:after="8pt"/>
      </w:pPr>
      <w:r>
        <w:t>Physical security</w:t>
      </w:r>
    </w:p>
    <w:p w14:paraId="40E55022" w14:textId="383FF335" w:rsidR="00546820" w:rsidRDefault="00105B96" w:rsidP="00546820">
      <w:r>
        <w:t xml:space="preserve">When IDPSs are not present in an </w:t>
      </w:r>
      <w:r w:rsidR="0086161F">
        <w:t>organization’s</w:t>
      </w:r>
      <w:r>
        <w:t xml:space="preserve"> security system, responding to threats becomes much harder. The time it takes to detect and react to a threat would dramatically decrease which would leave the system much more vulnerable to permanent damage.</w:t>
      </w:r>
    </w:p>
    <w:p w14:paraId="18967DDA" w14:textId="2F671409" w:rsidR="00836418" w:rsidRDefault="00836418" w:rsidP="00F6473F">
      <w:pPr>
        <w:pStyle w:val="Heading3"/>
      </w:pPr>
      <w:r>
        <w:t>Honeypots</w:t>
      </w:r>
    </w:p>
    <w:p w14:paraId="486FDF7D" w14:textId="76876FA4" w:rsidR="004F2B2A" w:rsidRPr="003C70B3" w:rsidRDefault="004F2B2A" w:rsidP="004F2B2A">
      <w:r>
        <w:t xml:space="preserve">When it comes to combatting bots and other forms of automated attackers, honeypots (honeynets when combined) are a great way to do this. They function as a decoy target to trick bots into targeting them instead of important systems. </w:t>
      </w:r>
      <w:r>
        <w:lastRenderedPageBreak/>
        <w:t xml:space="preserve">Honeypots deliberately slow down the rate at which the bots can attack them – giving them time to collect data about the attacker and allowing an administrator long enough to document and respond to the attack. Being able to document attacks makes it easier to prevent and react to them in the </w:t>
      </w:r>
      <w:r w:rsidRPr="003C70B3">
        <w:t xml:space="preserve">future. </w:t>
      </w:r>
      <w:sdt>
        <w:sdtPr>
          <w:rPr>
            <w:highlight w:val="white"/>
          </w:rPr>
          <w:alias w:val="Citation"/>
          <w:tag w:val="{&quot;referencesIds&quot;:[&quot;doc:63988c238f0820a90e0d6272&quot;],&quot;referencesOptions&quot;:{&quot;doc:63988c238f0820a90e0d6272&quot;:{&quot;author&quot;:true,&quot;year&quot;:true,&quot;pageReplace&quot;:&quot;&quot;,&quot;prefix&quot;:&quot;&quot;,&quot;suffix&quot;:&quot;&quot;}},&quot;hasBrokenReferences&quot;:false,&quot;hasManualEdits&quot;:false,&quot;citationType&quot;:&quot;inline&quot;,&quot;id&quot;:-469282246,&quot;citationText&quot;:&quot;&lt;span style=\&quot;font-family:Times New Roman;font-size:13.333333333333332px;color:#000000\&quot;&gt;[13]&lt;/span&gt;&quot;}"/>
          <w:id w:val="-469282246"/>
          <w:placeholder>
            <w:docPart w:val="B89B03DC0D184247A3CA9E781231C6C3"/>
          </w:placeholder>
        </w:sdtPr>
        <w:sdtEndPr/>
        <w:sdtContent>
          <w:r w:rsidR="005359D3">
            <w:rPr>
              <w:rFonts w:eastAsia="Times New Roman"/>
              <w:color w:val="000000"/>
            </w:rPr>
            <w:t>[13]</w:t>
          </w:r>
        </w:sdtContent>
      </w:sdt>
    </w:p>
    <w:p w14:paraId="06DDAC69" w14:textId="627A7125" w:rsidR="004F2B2A" w:rsidRDefault="004F2B2A" w:rsidP="004F2B2A">
      <w:r>
        <w:t xml:space="preserve">A padded cell system is a more advanced type of honeypot </w:t>
      </w:r>
      <w:r w:rsidR="009576B5">
        <w:t>which</w:t>
      </w:r>
      <w:r>
        <w:t xml:space="preserve"> is much harder to compromise. It works in harmony with the IDPS – when </w:t>
      </w:r>
      <w:r w:rsidR="00337450">
        <w:t>an attack is detected</w:t>
      </w:r>
      <w:r>
        <w:t xml:space="preserve">, the padded cell system creates a simulated space to contain the attack. This simulation is secured enough to prevent the attack from </w:t>
      </w:r>
      <w:r w:rsidR="005A2346">
        <w:t>doing</w:t>
      </w:r>
      <w:r>
        <w:t xml:space="preserve"> any damage to the network.</w:t>
      </w:r>
    </w:p>
    <w:p w14:paraId="012BDE23" w14:textId="77777777" w:rsidR="004F2B2A" w:rsidRDefault="004F2B2A" w:rsidP="004F2B2A">
      <w:r>
        <w:t>Although honeypot-based systems are great at catching individuals snooping around the network, they do have some flaws:</w:t>
      </w:r>
    </w:p>
    <w:p w14:paraId="0AF59BB7" w14:textId="128E5BB9" w:rsidR="004F2B2A" w:rsidRDefault="004F2B2A" w:rsidP="004F2B2A">
      <w:pPr>
        <w:pStyle w:val="ListParagraph"/>
        <w:numPr>
          <w:ilvl w:val="0"/>
          <w:numId w:val="28"/>
        </w:numPr>
        <w:spacing w:after="8pt" w:line="12.95pt" w:lineRule="auto"/>
      </w:pPr>
      <w:r>
        <w:t>If an attack is caught and diverted into a padded cell, the attacker might decide to instead launch a more dangerous attack</w:t>
      </w:r>
      <w:r w:rsidR="001F56D8">
        <w:t xml:space="preserve"> (out of retaliation) </w:t>
      </w:r>
      <w:r>
        <w:t>that the system cannot handle.</w:t>
      </w:r>
    </w:p>
    <w:p w14:paraId="0B637B66" w14:textId="5A396124" w:rsidR="004F2B2A" w:rsidRDefault="004F2B2A" w:rsidP="004F2B2A">
      <w:pPr>
        <w:pStyle w:val="ListParagraph"/>
        <w:numPr>
          <w:ilvl w:val="0"/>
          <w:numId w:val="28"/>
        </w:numPr>
        <w:spacing w:after="8pt" w:line="12.95pt" w:lineRule="auto"/>
      </w:pPr>
      <w:r>
        <w:t xml:space="preserve">They can be bettered by clever enough bots that can </w:t>
      </w:r>
      <w:r w:rsidR="00C70210">
        <w:t>recognize</w:t>
      </w:r>
      <w:r>
        <w:t xml:space="preserve"> the honeypot trap.</w:t>
      </w:r>
    </w:p>
    <w:p w14:paraId="0281B4B7" w14:textId="3E73762D" w:rsidR="004F2B2A" w:rsidRDefault="006A0AF4" w:rsidP="004F2B2A">
      <w:pPr>
        <w:pStyle w:val="ListParagraph"/>
        <w:numPr>
          <w:ilvl w:val="0"/>
          <w:numId w:val="28"/>
        </w:numPr>
        <w:spacing w:after="8pt" w:line="12.95pt" w:lineRule="auto"/>
      </w:pPr>
      <w:r>
        <w:t>They</w:t>
      </w:r>
      <w:r w:rsidR="004F2B2A">
        <w:t xml:space="preserve"> take quite a high level of skill to </w:t>
      </w:r>
      <w:r w:rsidR="00092CB4">
        <w:t xml:space="preserve">be </w:t>
      </w:r>
      <w:r w:rsidR="004F2B2A">
        <w:t>successfully implement</w:t>
      </w:r>
      <w:r w:rsidR="00092CB4">
        <w:t>ed</w:t>
      </w:r>
    </w:p>
    <w:p w14:paraId="44FE723C" w14:textId="0111CEAE" w:rsidR="004F2B2A" w:rsidRDefault="004F2B2A" w:rsidP="004F2B2A">
      <w:r>
        <w:t>These techniques can be combined with trap-and-trace systems</w:t>
      </w:r>
      <w:r w:rsidR="00FC0409">
        <w:t xml:space="preserve"> – </w:t>
      </w:r>
      <w:r>
        <w:t xml:space="preserve">a combination of either a honeypot or padded cell, with an alarm. This does, however, create potential legal issues: placing desired information with the intent of getting attention is enticement, coaxing someone into committing </w:t>
      </w:r>
      <w:r w:rsidR="00F3425F">
        <w:t>a</w:t>
      </w:r>
      <w:r>
        <w:t xml:space="preserve"> crime deliberately to get the</w:t>
      </w:r>
      <w:r w:rsidR="00C55195">
        <w:t>m</w:t>
      </w:r>
      <w:r>
        <w:t xml:space="preserve"> convicted is entrapment. The former is legal, whilst the latter is not – </w:t>
      </w:r>
      <w:r w:rsidR="00096D60">
        <w:t>there is</w:t>
      </w:r>
      <w:r>
        <w:t xml:space="preserve"> a fine line between the two when honeypots (etc.)</w:t>
      </w:r>
      <w:r w:rsidR="00184AA6">
        <w:t>.</w:t>
      </w:r>
    </w:p>
    <w:p w14:paraId="70714E43" w14:textId="5F8A67C4" w:rsidR="004F2B2A" w:rsidRDefault="004F2B2A" w:rsidP="004F2B2A">
      <w:r>
        <w:t xml:space="preserve">Honeypots are a simple method </w:t>
      </w:r>
      <w:r w:rsidR="00245E0D">
        <w:t>of</w:t>
      </w:r>
      <w:r>
        <w:t xml:space="preserve"> stopping spam bots from easily attacking a system. Although they can be beaten when extra effort is put into developing bots, this method of </w:t>
      </w:r>
      <w:r w:rsidR="00C70210">
        <w:t>defense</w:t>
      </w:r>
      <w:r>
        <w:t xml:space="preserve"> will work to some extent to protect an </w:t>
      </w:r>
      <w:r w:rsidR="00C70210">
        <w:t>organization’s</w:t>
      </w:r>
      <w:r>
        <w:t xml:space="preserve"> network.</w:t>
      </w:r>
    </w:p>
    <w:p w14:paraId="207876BC" w14:textId="6B097798" w:rsidR="004F2B2A" w:rsidRDefault="00E961B3" w:rsidP="00E961B3">
      <w:pPr>
        <w:pStyle w:val="Heading3"/>
      </w:pPr>
      <w:r>
        <w:t>Scanning and Analysis Tools</w:t>
      </w:r>
    </w:p>
    <w:p w14:paraId="31CA4E3D" w14:textId="5C0AC06F" w:rsidR="00771170" w:rsidRPr="00771170" w:rsidRDefault="00771170" w:rsidP="00771170">
      <w:r>
        <w:t xml:space="preserve">Attackers need to collect information about a network before they can formulate an attack protocol and launch a successful attack against it. They do this with the use of scanning tools. Network defenders must have knowledge of these scanning tools </w:t>
      </w:r>
      <w:r w:rsidR="008406F5">
        <w:t>to</w:t>
      </w:r>
      <w:r>
        <w:t xml:space="preserve"> fight against </w:t>
      </w:r>
      <w:r w:rsidRPr="00771170">
        <w:t xml:space="preserve">them. </w:t>
      </w:r>
      <w:sdt>
        <w:sdtPr>
          <w:rPr>
            <w:highlight w:val="white"/>
          </w:rPr>
          <w:alias w:val="Citation"/>
          <w:tag w:val="{&quot;referencesIds&quot;:[&quot;doc:63988ea68f0808e8cab5b9f8&quot;],&quot;referencesOptions&quot;:{&quot;doc:63988ea68f0808e8cab5b9f8&quot;:{&quot;author&quot;:true,&quot;year&quot;:true,&quot;pageReplace&quot;:&quot;&quot;,&quot;prefix&quot;:&quot;&quot;,&quot;suffix&quot;:&quot;&quot;}},&quot;hasBrokenReferences&quot;:false,&quot;hasManualEdits&quot;:false,&quot;citationType&quot;:&quot;inline&quot;,&quot;id&quot;:-2011429874,&quot;citationText&quot;:&quot;&lt;span style=\&quot;font-family:Times New Roman;font-size:13.333333333333332px;color:#000000\&quot;&gt;[14]&lt;/span&gt;&quot;}"/>
          <w:id w:val="-2011429874"/>
          <w:placeholder>
            <w:docPart w:val="1ED6AC2F16AB421281BC4AA7DA95227A"/>
          </w:placeholder>
        </w:sdtPr>
        <w:sdtEndPr/>
        <w:sdtContent>
          <w:r w:rsidR="005359D3">
            <w:rPr>
              <w:rFonts w:eastAsia="Times New Roman"/>
              <w:color w:val="000000"/>
            </w:rPr>
            <w:t>[14]</w:t>
          </w:r>
        </w:sdtContent>
      </w:sdt>
    </w:p>
    <w:p w14:paraId="39285067" w14:textId="3949590E" w:rsidR="00771170" w:rsidRDefault="00771170" w:rsidP="00771170">
      <w:r>
        <w:t>There are a couple of scanning methods that can be used to gain information from a network. Footprinting is one method which involves collecting public information about the target. During this phase, fingerprinting takes place – internet address</w:t>
      </w:r>
      <w:r w:rsidR="00DA09EF">
        <w:t>es</w:t>
      </w:r>
      <w:r>
        <w:t xml:space="preserve"> are collected to be used to identify more detailed network features about the host. </w:t>
      </w:r>
    </w:p>
    <w:p w14:paraId="5AA15BE1" w14:textId="594DE1D8" w:rsidR="00771170" w:rsidRDefault="00771170" w:rsidP="00771170">
      <w:r>
        <w:t xml:space="preserve">Multiple different aspects of the network are scanned to identify vulnerabilities. General scanners browse a network to determine where high value information might be held </w:t>
      </w:r>
      <w:r w:rsidR="000407D1">
        <w:t>and</w:t>
      </w:r>
      <w:r>
        <w:t xml:space="preserve"> creat</w:t>
      </w:r>
      <w:r w:rsidR="000407D1">
        <w:t>e</w:t>
      </w:r>
      <w:r>
        <w:t xml:space="preserve"> traffic to determine possible </w:t>
      </w:r>
      <w:r w:rsidR="00334FF0">
        <w:t>vulnerabilities</w:t>
      </w:r>
      <w:r>
        <w:t xml:space="preserve">. </w:t>
      </w:r>
      <w:r w:rsidR="004667B4">
        <w:t>P</w:t>
      </w:r>
      <w:r>
        <w:t xml:space="preserve">assive scanners can find client-side weaknesses </w:t>
      </w:r>
      <w:r w:rsidR="005E2A5D">
        <w:t>which</w:t>
      </w:r>
      <w:r>
        <w:t xml:space="preserve"> active </w:t>
      </w:r>
      <w:r w:rsidR="005E2A5D">
        <w:t>scanners</w:t>
      </w:r>
      <w:r>
        <w:t xml:space="preserve"> usually miss. Passive scanners sit on the network and take note of both server and client-side software vulnerabilities.</w:t>
      </w:r>
    </w:p>
    <w:p w14:paraId="7B4EA61E" w14:textId="0C732776" w:rsidR="00771170" w:rsidRDefault="00771170" w:rsidP="00771170">
      <w:r>
        <w:t xml:space="preserve">Port scanners identify the active devices on a network using either specific scans based on protocols, resources, types of </w:t>
      </w:r>
      <w:r w:rsidR="008406F5">
        <w:t>devices</w:t>
      </w:r>
      <w:r>
        <w:t xml:space="preserve">, etc. or just generic scans. Port scanners that </w:t>
      </w:r>
      <w:r>
        <w:t>are more specific will find much more useful information tha</w:t>
      </w:r>
      <w:r w:rsidR="001646EE">
        <w:t>n</w:t>
      </w:r>
      <w:r>
        <w:t xml:space="preserve"> scanners that only target general areas.</w:t>
      </w:r>
    </w:p>
    <w:p w14:paraId="1347D5DF" w14:textId="1DB18450" w:rsidR="00771170" w:rsidRDefault="00771170" w:rsidP="00771170">
      <w:r>
        <w:t>Alongside of port scanners are packet sniffers. They make copies of the packets that travel through ports along the networ</w:t>
      </w:r>
      <w:r w:rsidR="0081662C">
        <w:t>k and</w:t>
      </w:r>
      <w:r>
        <w:t xml:space="preserve"> </w:t>
      </w:r>
      <w:r w:rsidR="00E41DF7">
        <w:t>analyze</w:t>
      </w:r>
      <w:r>
        <w:t xml:space="preserve"> them to provide information for system, and technical issue diagnosis. When used against a network, a sniffer can sit on a network, eavesdropping on its traffic – gathering useful information to form an attack. Packet sniffers are only legally allowed to be used when the network they are deployed on is </w:t>
      </w:r>
      <w:r w:rsidR="00BC6661">
        <w:t>owned</w:t>
      </w:r>
      <w:r>
        <w:t xml:space="preserve"> by the organization. The organization also </w:t>
      </w:r>
      <w:r w:rsidR="00BC6661">
        <w:t>must</w:t>
      </w:r>
      <w:r>
        <w:t xml:space="preserve"> deliberately authorize their use and any users of the system </w:t>
      </w:r>
      <w:r w:rsidR="00AF2459">
        <w:t>must</w:t>
      </w:r>
      <w:r>
        <w:t xml:space="preserve"> be aware that packet sniffing is taking place. There also exists packet sniffers for wireless networks.</w:t>
      </w:r>
    </w:p>
    <w:p w14:paraId="45E480FC" w14:textId="1639F682" w:rsidR="00771170" w:rsidRDefault="00771170" w:rsidP="00771170">
      <w:r>
        <w:t xml:space="preserve">Weak firewalls are an easy way to gain access to a network so </w:t>
      </w:r>
      <w:r w:rsidR="008406F5">
        <w:t>analyzing</w:t>
      </w:r>
      <w:r>
        <w:t xml:space="preserve"> them for weaknesses is vital. There are multiple tools that </w:t>
      </w:r>
      <w:r w:rsidR="000C1F36">
        <w:t>will automatically</w:t>
      </w:r>
      <w:r w:rsidR="000D5373">
        <w:t xml:space="preserve"> </w:t>
      </w:r>
      <w:r>
        <w:t xml:space="preserve">discover and </w:t>
      </w:r>
      <w:r w:rsidR="008406F5">
        <w:t>analyze</w:t>
      </w:r>
      <w:r>
        <w:t xml:space="preserve"> firewalls on a network.</w:t>
      </w:r>
    </w:p>
    <w:p w14:paraId="6A352D7E" w14:textId="4EBA1786" w:rsidR="00771170" w:rsidRDefault="00771170" w:rsidP="00771170">
      <w:r>
        <w:t>Identifying the type, and version of an operating system is the best course of action for attacking a specific system in the network. If the OS is known, attacks can be tailored to target the more vulnerable aspects of that OS version.</w:t>
      </w:r>
    </w:p>
    <w:p w14:paraId="151F34D6" w14:textId="5009B935" w:rsidR="00771170" w:rsidRDefault="00771170" w:rsidP="00771170">
      <w:r>
        <w:t xml:space="preserve">If system administrators don’t employ the use of scanning tools to find vulnerabilities in their network, attackers will. They will use this information to formulate stronger, more direct attacks that the </w:t>
      </w:r>
      <w:r w:rsidR="008406F5">
        <w:t>organization’s</w:t>
      </w:r>
      <w:r>
        <w:t xml:space="preserve"> network is not equipped to defend against.</w:t>
      </w:r>
    </w:p>
    <w:p w14:paraId="20130198" w14:textId="0B5C4473" w:rsidR="008406F5" w:rsidRDefault="00612205" w:rsidP="005C20E8">
      <w:pPr>
        <w:pStyle w:val="Heading2"/>
      </w:pPr>
      <w:r>
        <w:t xml:space="preserve">The </w:t>
      </w:r>
      <w:r w:rsidR="009B17FE">
        <w:t>Purpose</w:t>
      </w:r>
      <w:r w:rsidR="001B7C19">
        <w:t xml:space="preserve"> of</w:t>
      </w:r>
      <w:r w:rsidR="009B17FE">
        <w:t xml:space="preserve"> </w:t>
      </w:r>
      <w:r w:rsidR="00455A8B">
        <w:t>Secure Environments</w:t>
      </w:r>
    </w:p>
    <w:p w14:paraId="08D43AD8" w14:textId="06EE8665" w:rsidR="00872D60" w:rsidRDefault="00872D60" w:rsidP="00872D60">
      <w:r>
        <w:t xml:space="preserve">It is important for modern organizations to create environments that protects their IT systems because any damage done will cause knock-on damage to the </w:t>
      </w:r>
      <w:r w:rsidR="008D2F33">
        <w:t>organization</w:t>
      </w:r>
      <w:r>
        <w:t>. The organization will lose money either due to backlash/legal repercussions from unhappy customers, or from losing sales/customers that would have used their services during system downtime.</w:t>
      </w:r>
    </w:p>
    <w:p w14:paraId="50E22046" w14:textId="72088F62" w:rsidR="00872D60" w:rsidRDefault="00872D60" w:rsidP="00872D60">
      <w:r>
        <w:t>Detecting an attack is the first step to combating it – an organization can’t protect against an attack that it doesn’t know is happening. Once an attack is detected the organization can react to it based on their security policy.</w:t>
      </w:r>
    </w:p>
    <w:p w14:paraId="0DFCF2ED" w14:textId="14214590" w:rsidR="00872D60" w:rsidRDefault="00872D60" w:rsidP="00872D60">
      <w:r>
        <w:t>The reaction an organization takes to a threat will largely determine how well it will handle and recover from it. If there aren’t already reactionary strategies in place, the organization will not be able to employ its safeguarding/protection techniques.</w:t>
      </w:r>
    </w:p>
    <w:p w14:paraId="5B7650EB" w14:textId="109EBC9F" w:rsidR="006762E7" w:rsidRDefault="00E93E62" w:rsidP="00331C96">
      <w:pPr>
        <w:pStyle w:val="Heading1"/>
        <w:jc w:val="center"/>
      </w:pPr>
      <w:r>
        <w:t>SwanTech Case Scenario</w:t>
      </w:r>
    </w:p>
    <w:p w14:paraId="5425043D" w14:textId="66BEA68B" w:rsidR="006D2A2D" w:rsidRDefault="006D2A2D" w:rsidP="006D2A2D">
      <w:r>
        <w:t>Combating cyber-attacks requires setting up an information security unit. This unit will have to identify vulnerabilities, detect and (where possible) prevent attacks, and provide contingency measures to organizations who have suffered from cyber-attacks. The following is a guideline as to how SwanTech should go about setting up this information security unit.</w:t>
      </w:r>
    </w:p>
    <w:p w14:paraId="62990A8A" w14:textId="04F31F30" w:rsidR="001B0BDE" w:rsidRDefault="001B0BDE" w:rsidP="000A3B1A">
      <w:pPr>
        <w:pStyle w:val="Heading2"/>
      </w:pPr>
      <w:r>
        <w:t xml:space="preserve">Organisation </w:t>
      </w:r>
      <w:r w:rsidRPr="000A3B1A">
        <w:t>Structure</w:t>
      </w:r>
    </w:p>
    <w:p w14:paraId="4FC3BB6B" w14:textId="7482B9F6" w:rsidR="000A3B1A" w:rsidRDefault="000A3B1A" w:rsidP="000A3B1A">
      <w:r>
        <w:t xml:space="preserve">When first starting to implement security measures, the best practice would be to use a security framework as either a rough guide or a strict set of goals </w:t>
      </w:r>
      <w:r w:rsidR="00310FA8">
        <w:t xml:space="preserve">the organization wants </w:t>
      </w:r>
      <w:r>
        <w:t>to achieve. The ISO 27000 is a commonly utilized security framework. This involves the following:</w:t>
      </w:r>
    </w:p>
    <w:p w14:paraId="22F9E8F1" w14:textId="77777777" w:rsidR="000A3B1A" w:rsidRDefault="000A3B1A" w:rsidP="000A3B1A">
      <w:pPr>
        <w:pStyle w:val="ListParagraph"/>
        <w:numPr>
          <w:ilvl w:val="0"/>
          <w:numId w:val="30"/>
        </w:numPr>
        <w:spacing w:after="8pt" w:line="12.95pt" w:lineRule="auto"/>
      </w:pPr>
      <w:r>
        <w:lastRenderedPageBreak/>
        <w:t>Setting a scope and devising a general plan for how the security system will function.</w:t>
      </w:r>
    </w:p>
    <w:p w14:paraId="686A1CB2" w14:textId="1BB34D6A" w:rsidR="000A3B1A" w:rsidRDefault="000A3B1A" w:rsidP="000A3B1A">
      <w:pPr>
        <w:pStyle w:val="ListParagraph"/>
        <w:numPr>
          <w:ilvl w:val="0"/>
          <w:numId w:val="30"/>
        </w:numPr>
        <w:spacing w:after="8pt" w:line="12.95pt" w:lineRule="auto"/>
      </w:pPr>
      <w:r>
        <w:t xml:space="preserve">Documenting the potential risks, what </w:t>
      </w:r>
      <w:r w:rsidR="008757CB">
        <w:t>e</w:t>
      </w:r>
      <w:r>
        <w:t>ffect each would have on the system, and their method of prevention.</w:t>
      </w:r>
    </w:p>
    <w:p w14:paraId="49DBCCE1" w14:textId="77777777" w:rsidR="000A3B1A" w:rsidRDefault="000A3B1A" w:rsidP="000A3B1A">
      <w:pPr>
        <w:pStyle w:val="ListParagraph"/>
        <w:numPr>
          <w:ilvl w:val="0"/>
          <w:numId w:val="30"/>
        </w:numPr>
        <w:spacing w:after="8pt" w:line="12.95pt" w:lineRule="auto"/>
      </w:pPr>
      <w:r>
        <w:t>Implementation of the designed system to meet the scope.</w:t>
      </w:r>
    </w:p>
    <w:p w14:paraId="104FA304" w14:textId="77777777" w:rsidR="000A3B1A" w:rsidRDefault="000A3B1A" w:rsidP="000A3B1A">
      <w:pPr>
        <w:pStyle w:val="ListParagraph"/>
        <w:numPr>
          <w:ilvl w:val="0"/>
          <w:numId w:val="30"/>
        </w:numPr>
        <w:spacing w:after="8pt" w:line="12.95pt" w:lineRule="auto"/>
      </w:pPr>
      <w:r>
        <w:t>Training employees and managers to know how to operate in the system.</w:t>
      </w:r>
    </w:p>
    <w:p w14:paraId="5A2D8AAC" w14:textId="053E5C9C" w:rsidR="000A3B1A" w:rsidRDefault="000A3B1A" w:rsidP="000A3B1A">
      <w:pPr>
        <w:pStyle w:val="ListParagraph"/>
        <w:numPr>
          <w:ilvl w:val="0"/>
          <w:numId w:val="30"/>
        </w:numPr>
        <w:spacing w:after="8pt" w:line="12.95pt" w:lineRule="auto"/>
      </w:pPr>
      <w:r>
        <w:t>Organization based review of the newly implemented security system.</w:t>
      </w:r>
    </w:p>
    <w:p w14:paraId="202DC77F" w14:textId="03EC5E4C" w:rsidR="000A3B1A" w:rsidRDefault="000A3B1A" w:rsidP="000A3B1A">
      <w:pPr>
        <w:pStyle w:val="ListParagraph"/>
        <w:numPr>
          <w:ilvl w:val="0"/>
          <w:numId w:val="30"/>
        </w:numPr>
        <w:spacing w:after="8pt" w:line="12.95pt" w:lineRule="auto"/>
      </w:pPr>
      <w:r>
        <w:t>Adjust</w:t>
      </w:r>
      <w:r w:rsidR="00182FB4">
        <w:t>ment</w:t>
      </w:r>
      <w:r w:rsidR="00992398">
        <w:t xml:space="preserve">s </w:t>
      </w:r>
      <w:r>
        <w:t>where needed</w:t>
      </w:r>
      <w:r w:rsidR="00CB784D">
        <w:t>.</w:t>
      </w:r>
    </w:p>
    <w:p w14:paraId="174B12E7" w14:textId="74305648" w:rsidR="000A3B1A" w:rsidRDefault="00B91C03" w:rsidP="000A3B1A">
      <w:pPr>
        <w:pStyle w:val="ListParagraph"/>
        <w:numPr>
          <w:ilvl w:val="0"/>
          <w:numId w:val="30"/>
        </w:numPr>
        <w:spacing w:after="8pt" w:line="12.95pt" w:lineRule="auto"/>
      </w:pPr>
      <w:r>
        <w:t>Re-r</w:t>
      </w:r>
      <w:r w:rsidR="000A3B1A">
        <w:t xml:space="preserve">eview the system if adjustments </w:t>
      </w:r>
      <w:r w:rsidR="001C23C6">
        <w:t>are</w:t>
      </w:r>
      <w:r w:rsidR="000A3B1A">
        <w:t xml:space="preserve"> made</w:t>
      </w:r>
      <w:r w:rsidR="00F16FD8">
        <w:t>.</w:t>
      </w:r>
    </w:p>
    <w:p w14:paraId="3620F180" w14:textId="77777777" w:rsidR="000A3B1A" w:rsidRDefault="000A3B1A" w:rsidP="000A3B1A">
      <w:pPr>
        <w:pStyle w:val="ListParagraph"/>
        <w:numPr>
          <w:ilvl w:val="0"/>
          <w:numId w:val="30"/>
        </w:numPr>
        <w:spacing w:after="8pt" w:line="12.95pt" w:lineRule="auto"/>
      </w:pPr>
      <w:r>
        <w:t>Get verification by a third party.</w:t>
      </w:r>
    </w:p>
    <w:p w14:paraId="28DD7D37" w14:textId="024F25A3" w:rsidR="000A3B1A" w:rsidRDefault="000A3B1A" w:rsidP="000A3B1A">
      <w:pPr>
        <w:pStyle w:val="ListParagraph"/>
        <w:numPr>
          <w:ilvl w:val="0"/>
          <w:numId w:val="30"/>
        </w:numPr>
        <w:spacing w:after="8pt" w:line="12.95pt" w:lineRule="auto"/>
      </w:pPr>
      <w:r>
        <w:t xml:space="preserve">Repeatedly add new features and </w:t>
      </w:r>
      <w:r w:rsidR="000E157D">
        <w:t>adapt</w:t>
      </w:r>
      <w:r>
        <w:t xml:space="preserve"> based on new developments and security trends.</w:t>
      </w:r>
    </w:p>
    <w:p w14:paraId="1FBFCFB1" w14:textId="0EB8EE60" w:rsidR="000A3B1A" w:rsidRDefault="00B13B76" w:rsidP="000A3B1A">
      <w:pPr>
        <w:spacing w:after="8pt" w:line="12.95pt" w:lineRule="auto"/>
      </w:pPr>
      <w:r>
        <w:rPr>
          <w:noProof/>
        </w:rPr>
        <w:drawing>
          <wp:inline distT="0" distB="0" distL="0" distR="0" wp14:anchorId="679D9351" wp14:editId="68383FAD">
            <wp:extent cx="3089910" cy="1195432"/>
            <wp:effectExtent l="0" t="0" r="0" b="5080"/>
            <wp:docPr id="6" name="Picture 6" descr="Diagram&#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6" name="Picture 6" descr="Dia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89910" cy="1195432"/>
                    </a:xfrm>
                    <a:prstGeom prst="rect">
                      <a:avLst/>
                    </a:prstGeom>
                  </pic:spPr>
                </pic:pic>
              </a:graphicData>
            </a:graphic>
          </wp:inline>
        </w:drawing>
      </w:r>
    </w:p>
    <w:p w14:paraId="7E0035B2" w14:textId="3FD274F7" w:rsidR="000A3B1A" w:rsidRPr="000A3B1A" w:rsidRDefault="00EF1BEF" w:rsidP="004A64B2">
      <w:pPr>
        <w:pStyle w:val="Heading2"/>
      </w:pPr>
      <w:r>
        <w:t>Security Policies</w:t>
      </w:r>
    </w:p>
    <w:p w14:paraId="4C125F96" w14:textId="77777777" w:rsidR="0004587E" w:rsidRDefault="0004587E" w:rsidP="0004587E">
      <w:r>
        <w:t>Regarding setting policies in place for an organization’s security, SwanTech should recommend one or more of the following plans:</w:t>
      </w:r>
    </w:p>
    <w:p w14:paraId="77E9CFC3" w14:textId="77777777" w:rsidR="0004587E" w:rsidRDefault="0004587E" w:rsidP="0004587E">
      <w:pPr>
        <w:pStyle w:val="ListParagraph"/>
        <w:numPr>
          <w:ilvl w:val="0"/>
          <w:numId w:val="31"/>
        </w:numPr>
        <w:spacing w:after="8pt" w:line="12.95pt" w:lineRule="auto"/>
      </w:pPr>
      <w:r>
        <w:t>System-Specific Security Policy (SysSP)</w:t>
      </w:r>
    </w:p>
    <w:p w14:paraId="5FD4569C" w14:textId="77777777" w:rsidR="0004587E" w:rsidRDefault="0004587E" w:rsidP="0004587E">
      <w:pPr>
        <w:pStyle w:val="ListParagraph"/>
        <w:numPr>
          <w:ilvl w:val="0"/>
          <w:numId w:val="31"/>
        </w:numPr>
        <w:spacing w:after="8pt" w:line="12.95pt" w:lineRule="auto"/>
      </w:pPr>
      <w:r>
        <w:t>Enterprise Information Security Policy (EISP)</w:t>
      </w:r>
    </w:p>
    <w:p w14:paraId="700B98BA" w14:textId="77777777" w:rsidR="0004587E" w:rsidRDefault="0004587E" w:rsidP="0004587E">
      <w:pPr>
        <w:pStyle w:val="ListParagraph"/>
        <w:numPr>
          <w:ilvl w:val="0"/>
          <w:numId w:val="31"/>
        </w:numPr>
        <w:spacing w:after="8pt" w:line="12.95pt" w:lineRule="auto"/>
      </w:pPr>
      <w:r>
        <w:t>Issue-Specific Security Policy (ISSP)</w:t>
      </w:r>
    </w:p>
    <w:p w14:paraId="07EF13A8" w14:textId="77777777" w:rsidR="0004587E" w:rsidRDefault="0004587E" w:rsidP="0004587E">
      <w:r>
        <w:t>SysSPs will direct all their attention to only one specific system (or group of similar systems). This requirements for this systems policy will differentiate fully based on what the individual system is.</w:t>
      </w:r>
    </w:p>
    <w:p w14:paraId="79D1BFB6" w14:textId="77777777" w:rsidR="0004587E" w:rsidRDefault="0004587E" w:rsidP="0004587E">
      <w:r>
        <w:t>EISPs are written as high level documents by senior management. They cover the organization’s strategy and method of approach to all security development – essentially a large map for developing their security department and methods. SwanTech should also advise that the EISP should identify each different user’s role within the security system and what standards and guidelines they are held to.</w:t>
      </w:r>
      <w:r w:rsidRPr="00B832AE">
        <w:t xml:space="preserve"> </w:t>
      </w:r>
      <w:r>
        <w:t xml:space="preserve">The policy must be written simply so that anyone who reads it can understand it – if it’s written in too technical a language, employees won’t be able </w:t>
      </w:r>
      <w:r w:rsidRPr="00F9051E">
        <w:t>to understand its meaning.</w:t>
      </w:r>
      <w:r>
        <w:t xml:space="preserve"> If an employee breaks an aspect of the security policy, they can claim they didn’t realize their actions were in violation of the organization’s policy as they couldn’t understand the policy.</w:t>
      </w:r>
    </w:p>
    <w:p w14:paraId="7EB4A558" w14:textId="77777777" w:rsidR="0004587E" w:rsidRDefault="0004587E" w:rsidP="0004587E">
      <w:r>
        <w:t>Each individual department within the organization is expected to create their own standards, operating procedures, and guidelines that follow the EISP policy. All without preventing their own section from functioning correctly.</w:t>
      </w:r>
    </w:p>
    <w:p w14:paraId="73382776" w14:textId="0F6E58F7" w:rsidR="0004587E" w:rsidRDefault="0004587E" w:rsidP="0004587E">
      <w:r>
        <w:t>If the organization decides to use an ISSP, SwanTech should advise them in adhering to the distinct security requirements that they will lay out in this policy. The ISSP will layout who has access to what types of equipment</w:t>
      </w:r>
      <w:r w:rsidR="00C924CC">
        <w:t xml:space="preserve">, </w:t>
      </w:r>
      <w:r>
        <w:t>how that equipment should be used</w:t>
      </w:r>
      <w:r w:rsidR="00D3115A">
        <w:t>, and</w:t>
      </w:r>
      <w:r>
        <w:t xml:space="preserve"> what sanctions will take </w:t>
      </w:r>
      <w:r>
        <w:t xml:space="preserve">place in the violation of the policy. Users will have their access levels set and will be made aware of what is required of them. The management of the actual system </w:t>
      </w:r>
      <w:r w:rsidR="00316BD2">
        <w:t>itself</w:t>
      </w:r>
      <w:r>
        <w:t xml:space="preserve"> is also dictated in the ISSP – storing of organization data, attack protection, physical security, etc.</w:t>
      </w:r>
    </w:p>
    <w:p w14:paraId="4C4EDBDE" w14:textId="0C7B2CF4" w:rsidR="0004587E" w:rsidRPr="000A2DFA" w:rsidRDefault="0004587E" w:rsidP="0004587E">
      <w:pPr>
        <w:ind w:firstLine="14.20pt"/>
        <w:rPr>
          <w:rFonts w:eastAsiaTheme="minorHAnsi" w:cstheme="minorBidi"/>
          <w:sz w:val="22"/>
          <w:szCs w:val="22"/>
        </w:rPr>
      </w:pPr>
      <w:r>
        <w:t xml:space="preserve">Whichever policy/ies are selected, they should all make sure to </w:t>
      </w:r>
      <w:r w:rsidR="00E1430E">
        <w:t>not contradict</w:t>
      </w:r>
      <w:r>
        <w:t xml:space="preserve"> the strategy</w:t>
      </w:r>
      <w:r w:rsidR="00E1430E">
        <w:t xml:space="preserve"> laid out in the </w:t>
      </w:r>
      <w:r>
        <w:t xml:space="preserve">security framework. SwanTech should also advise regular, scheduled review dates to reevaluate the principles of the policy – this is due to how quickly technologies change/go out of date. Management/high level individuals who write the policy regulations should also consult with employees to understand if anything they have decided upon cannot be implemented, or if they have missed a key, routine aspect that </w:t>
      </w:r>
      <w:r w:rsidR="00F879EC">
        <w:t>lower-level</w:t>
      </w:r>
      <w:r>
        <w:t xml:space="preserve"> employees deal with frequently. Often, the higher up an individual gets within an organization, the less they understand about the day-to-day running of it. Employees must be trained in accordance with the policy selected – this further emphasizes the need to create a policy that non-technical personnel can understand. SwanTech should help appoint a manger to watch over whichever security policy is put in place.</w:t>
      </w:r>
    </w:p>
    <w:p w14:paraId="3B08076D" w14:textId="650B06C8" w:rsidR="006D2A2D" w:rsidRDefault="0004587E" w:rsidP="0004587E">
      <w:pPr>
        <w:pStyle w:val="Heading2"/>
      </w:pPr>
      <w:r>
        <w:t>Risk Management</w:t>
      </w:r>
    </w:p>
    <w:p w14:paraId="243106C1" w14:textId="7CDF1C88" w:rsidR="0084190A" w:rsidRDefault="00434A2A" w:rsidP="0084190A">
      <w:r>
        <w:t>In the process of risk management, SwanTech should always stick to the security framework already laid out. They should begin to plan out their process of risk management by categorizing all organization assets – networks, hardware, people, data, etc. Until this has been carried out, it is not safe to start implementing any defense as any missed area can completely compromise the integrity of the security plan. People will have to be categorized manually, but tools exist that can automat</w:t>
      </w:r>
      <w:r w:rsidR="00593BF2">
        <w:t>e</w:t>
      </w:r>
      <w:r>
        <w:t xml:space="preserve"> hardware, etc. categorization.</w:t>
      </w:r>
      <w:r w:rsidR="0084190A" w:rsidRPr="0084190A">
        <w:t xml:space="preserve"> </w:t>
      </w:r>
    </w:p>
    <w:p w14:paraId="164056E4" w14:textId="1F471725" w:rsidR="0084190A" w:rsidRDefault="0084190A" w:rsidP="0084190A">
      <w:r>
        <w:t xml:space="preserve">After all assets have been accounted for, SwanTech should identify the potential risks to the organization’s network. This includes potential breach sites, </w:t>
      </w:r>
      <w:r w:rsidR="00781432">
        <w:t>employee-initiated</w:t>
      </w:r>
      <w:r>
        <w:t xml:space="preserve"> vulnerabilities, etc. and will primarily be discovered using scanning and analysis tools.</w:t>
      </w:r>
    </w:p>
    <w:p w14:paraId="3D522645" w14:textId="7932E37C" w:rsidR="0084190A" w:rsidRDefault="0084190A" w:rsidP="0084190A">
      <w:r>
        <w:t xml:space="preserve">Once the risk has been identified, it can then be assessed as to how damaging it would be to the network. SwanTech should base the evaluation for each risk on how fundamental the damage from that specific risk would be – one organization </w:t>
      </w:r>
      <w:r w:rsidR="00A71BDA">
        <w:t>might</w:t>
      </w:r>
      <w:r>
        <w:t xml:space="preserve"> be </w:t>
      </w:r>
      <w:r w:rsidR="00DF66E7">
        <w:t>hindered</w:t>
      </w:r>
      <w:r>
        <w:t xml:space="preserve"> much worse by a data breach than a direct attack (such as DDOS).</w:t>
      </w:r>
    </w:p>
    <w:p w14:paraId="1392FCCF" w14:textId="349DEAED" w:rsidR="0084190A" w:rsidRDefault="0084190A" w:rsidP="0084190A">
      <w:pPr>
        <w:ind w:firstLine="14.20pt"/>
      </w:pPr>
      <w:r>
        <w:t>SwanTech’s next step of risk management would be to mitigate the risks it discovers. Fully mitigating any risk is unlikely whilst still maintaining the correct running function</w:t>
      </w:r>
      <w:r w:rsidR="005A1D12">
        <w:t>s</w:t>
      </w:r>
      <w:r>
        <w:t xml:space="preserve"> of the organization. It is therefore the requirement of SwanTech to establish which risks the </w:t>
      </w:r>
      <w:r w:rsidR="008A31A1">
        <w:t>organization</w:t>
      </w:r>
      <w:r>
        <w:t xml:space="preserve"> primarily wants focus on preventing/mitigating, which it is willing to accept as vulnerabilities (known as risk appetite), and the remaining risks left over after sorting these prior categories (known as residual risk). </w:t>
      </w:r>
      <w:r w:rsidR="0014485A">
        <w:t>One</w:t>
      </w:r>
      <w:r>
        <w:t xml:space="preserve"> goal of the information security department is to </w:t>
      </w:r>
      <w:r w:rsidR="00BE6987">
        <w:t>convert</w:t>
      </w:r>
      <w:r>
        <w:t xml:space="preserve"> residual risks </w:t>
      </w:r>
      <w:r w:rsidR="00C53184">
        <w:t xml:space="preserve">into either </w:t>
      </w:r>
      <w:r w:rsidR="00DE44A3">
        <w:t>primary</w:t>
      </w:r>
      <w:r w:rsidR="00C53184">
        <w:t xml:space="preserve"> risks</w:t>
      </w:r>
      <w:r w:rsidR="00DE44A3">
        <w:t xml:space="preserve"> or</w:t>
      </w:r>
      <w:r>
        <w:t xml:space="preserve"> </w:t>
      </w:r>
      <w:r w:rsidR="000B2879">
        <w:t>appetite</w:t>
      </w:r>
      <w:r w:rsidR="000B2879">
        <w:t xml:space="preserve"> </w:t>
      </w:r>
      <w:r>
        <w:t>risk</w:t>
      </w:r>
      <w:r w:rsidR="000B2879">
        <w:t>s</w:t>
      </w:r>
      <w:r>
        <w:t>.</w:t>
      </w:r>
    </w:p>
    <w:p w14:paraId="08F95F94" w14:textId="07C90E39" w:rsidR="0084190A" w:rsidRDefault="0084190A" w:rsidP="0084190A">
      <w:r>
        <w:t xml:space="preserve">The balance between combating a risk and the cost it will take to do so is a difficult decision. SwanTech should advise the </w:t>
      </w:r>
      <w:r w:rsidR="008A31A1">
        <w:t>organization</w:t>
      </w:r>
      <w:r>
        <w:t xml:space="preserve"> as to which they should focus on based on the risks that they are most likely to face. Another balancing act comes into place to decide on how much security is to be implemented vs how free flowing the </w:t>
      </w:r>
      <w:r w:rsidR="008A31A1">
        <w:t>organization</w:t>
      </w:r>
      <w:r>
        <w:t xml:space="preserve"> wants its work rate to be – more security will mean more time working </w:t>
      </w:r>
      <w:r>
        <w:lastRenderedPageBreak/>
        <w:t>around those security measures and potentially using slower, but safer methods of work</w:t>
      </w:r>
      <w:r w:rsidR="00C6212A">
        <w:t>ing</w:t>
      </w:r>
      <w:r>
        <w:t>.</w:t>
      </w:r>
    </w:p>
    <w:p w14:paraId="61D46417" w14:textId="25709377" w:rsidR="0084190A" w:rsidRDefault="0084190A" w:rsidP="0084190A">
      <w:r>
        <w:t xml:space="preserve">The </w:t>
      </w:r>
      <w:r w:rsidR="008A31A1">
        <w:t>organization</w:t>
      </w:r>
      <w:r>
        <w:t xml:space="preserve"> SwanTech consults for might decide to focus all of their risk prevention on those</w:t>
      </w:r>
      <w:r w:rsidR="00A610B9">
        <w:t xml:space="preserve"> risks</w:t>
      </w:r>
      <w:r>
        <w:t xml:space="preserve"> that would cost them the most money or cause them to lose the most reputation (most often risks to personal user data). From a business perspective, this would make sense. From a security </w:t>
      </w:r>
      <w:r>
        <w:t xml:space="preserve">perspective, this is not always the best strategy – less financially devastating breaches or data loss can have massive knock-on effects to the </w:t>
      </w:r>
      <w:r w:rsidR="008A31A1">
        <w:t>organization</w:t>
      </w:r>
      <w:r>
        <w:t xml:space="preserve"> that might not immediately be visible. It is often helpful to use a risk table to decide upon which risk should be targeted first:</w:t>
      </w:r>
    </w:p>
    <w:p w14:paraId="708AA996" w14:textId="1298C76C" w:rsidR="004E09CE" w:rsidRDefault="004E09CE" w:rsidP="0084190A"/>
    <w:p w14:paraId="48E35434" w14:textId="77777777" w:rsidR="004B0C29" w:rsidRDefault="004B0C29" w:rsidP="004B0C29">
      <w:pPr>
        <w:pStyle w:val="tablehead"/>
        <w:sectPr w:rsidR="004B0C29" w:rsidSect="003B4E04">
          <w:type w:val="continuous"/>
          <w:pgSz w:w="595.30pt" w:h="841.90pt" w:code="9"/>
          <w:pgMar w:top="54pt" w:right="45.35pt" w:bottom="72pt" w:left="45.35pt" w:header="36pt" w:footer="36pt" w:gutter="0pt"/>
          <w:cols w:num="2" w:space="18pt"/>
          <w:docGrid w:linePitch="360"/>
        </w:sectPr>
      </w:pPr>
    </w:p>
    <w:p w14:paraId="3D137D4E" w14:textId="6A7B94F8" w:rsidR="004B0C29" w:rsidRPr="009C259A" w:rsidRDefault="004B0C29" w:rsidP="004B0C29">
      <w:pPr>
        <w:pStyle w:val="tablehead"/>
      </w:pPr>
      <w:r>
        <w:t>Risk Probab</w:t>
      </w:r>
      <w:r w:rsidR="0061707F">
        <w:t>i</w:t>
      </w:r>
      <w:r>
        <w:t xml:space="preserve">lity </w:t>
      </w:r>
      <w:r w:rsidR="0061707F">
        <w:t xml:space="preserve">and Damage Table </w:t>
      </w:r>
    </w:p>
    <w:p w14:paraId="4083EF24" w14:textId="13FD78EF" w:rsidR="004E09CE" w:rsidRDefault="004E09CE" w:rsidP="00E642BE">
      <w:pPr>
        <w:ind w:firstLine="0pt"/>
        <w:rPr>
          <w:sz w:val="18"/>
          <w:szCs w:val="18"/>
        </w:rPr>
        <w:sectPr w:rsidR="004E09CE" w:rsidSect="004B0C29">
          <w:type w:val="continuous"/>
          <w:pgSz w:w="595.30pt" w:h="841.90pt" w:code="9"/>
          <w:pgMar w:top="54pt" w:right="45.35pt" w:bottom="72pt" w:left="45.35pt" w:header="36pt" w:footer="36pt" w:gutter="0pt"/>
          <w:cols w:space="18pt"/>
          <w:docGrid w:linePitch="360"/>
        </w:sectPr>
      </w:pPr>
    </w:p>
    <w:tbl>
      <w:tblPr>
        <w:tblStyle w:val="TableGrid"/>
        <w:tblW w:w="0pt" w:type="dxa"/>
        <w:jc w:val="center"/>
        <w:tblLook w:firstRow="1" w:lastRow="0" w:firstColumn="1" w:lastColumn="0" w:noHBand="0" w:noVBand="1"/>
      </w:tblPr>
      <w:tblGrid>
        <w:gridCol w:w="1247"/>
        <w:gridCol w:w="1274"/>
        <w:gridCol w:w="1324"/>
        <w:gridCol w:w="1274"/>
        <w:gridCol w:w="1274"/>
        <w:gridCol w:w="1274"/>
        <w:gridCol w:w="1349"/>
      </w:tblGrid>
      <w:tr w:rsidR="004E09CE" w14:paraId="4BBFAA9E" w14:textId="77777777" w:rsidTr="00E642BE">
        <w:trPr>
          <w:jc w:val="center"/>
        </w:trPr>
        <w:tc>
          <w:tcPr>
            <w:tcW w:w="62.35pt" w:type="dxa"/>
            <w:vAlign w:val="center"/>
          </w:tcPr>
          <w:p w14:paraId="1AE5CA25" w14:textId="77777777" w:rsidR="004E09CE" w:rsidRDefault="004E09CE" w:rsidP="004E09CE">
            <w:pPr>
              <w:ind w:firstLine="0pt"/>
              <w:rPr>
                <w:sz w:val="18"/>
                <w:szCs w:val="18"/>
                <w:lang w:val="en-US"/>
              </w:rPr>
            </w:pPr>
          </w:p>
          <w:p w14:paraId="2401C179" w14:textId="0367D491" w:rsidR="004E09CE" w:rsidRDefault="004E09CE" w:rsidP="004E09CE">
            <w:pPr>
              <w:ind w:firstLine="0pt"/>
              <w:jc w:val="center"/>
              <w:rPr>
                <w:sz w:val="18"/>
                <w:szCs w:val="18"/>
                <w:lang w:val="en-US"/>
              </w:rPr>
            </w:pPr>
            <w:r>
              <w:rPr>
                <w:sz w:val="18"/>
                <w:szCs w:val="18"/>
                <w:lang w:val="en-US"/>
              </w:rPr>
              <w:t>Risk Probability</w:t>
            </w:r>
          </w:p>
          <w:p w14:paraId="7267F6ED" w14:textId="77777777" w:rsidR="004E09CE" w:rsidRPr="005705CF" w:rsidRDefault="004E09CE" w:rsidP="00E642BE">
            <w:pPr>
              <w:ind w:firstLine="0pt"/>
              <w:jc w:val="center"/>
              <w:rPr>
                <w:sz w:val="18"/>
                <w:szCs w:val="18"/>
                <w:lang w:val="en-US"/>
              </w:rPr>
            </w:pPr>
          </w:p>
        </w:tc>
        <w:tc>
          <w:tcPr>
            <w:tcW w:w="388.45pt" w:type="dxa"/>
            <w:gridSpan w:val="6"/>
            <w:vAlign w:val="center"/>
          </w:tcPr>
          <w:p w14:paraId="1978D63D" w14:textId="77777777" w:rsidR="004E09CE" w:rsidRPr="005705CF" w:rsidRDefault="004E09CE" w:rsidP="00E642BE">
            <w:pPr>
              <w:ind w:firstLine="0pt"/>
              <w:jc w:val="center"/>
              <w:rPr>
                <w:sz w:val="18"/>
                <w:szCs w:val="18"/>
                <w:lang w:val="en-US"/>
              </w:rPr>
            </w:pPr>
            <w:r w:rsidRPr="005705CF">
              <w:rPr>
                <w:sz w:val="18"/>
                <w:szCs w:val="18"/>
                <w:lang w:val="en-US"/>
              </w:rPr>
              <w:t>Damage</w:t>
            </w:r>
          </w:p>
        </w:tc>
      </w:tr>
      <w:tr w:rsidR="004E09CE" w14:paraId="083C9891" w14:textId="77777777" w:rsidTr="00E642BE">
        <w:trPr>
          <w:jc w:val="center"/>
        </w:trPr>
        <w:tc>
          <w:tcPr>
            <w:tcW w:w="62.35pt" w:type="dxa"/>
            <w:vMerge w:val="restart"/>
            <w:textDirection w:val="lr"/>
            <w:vAlign w:val="center"/>
          </w:tcPr>
          <w:p w14:paraId="13013BAE" w14:textId="77777777" w:rsidR="004E09CE" w:rsidRPr="005705CF" w:rsidRDefault="004E09CE" w:rsidP="00E642BE">
            <w:pPr>
              <w:ind w:start="5.65pt" w:end="5.65pt" w:firstLine="0pt"/>
              <w:jc w:val="center"/>
              <w:rPr>
                <w:sz w:val="18"/>
                <w:szCs w:val="18"/>
                <w:lang w:val="en-US"/>
              </w:rPr>
            </w:pPr>
            <w:r w:rsidRPr="005705CF">
              <w:rPr>
                <w:sz w:val="18"/>
                <w:szCs w:val="18"/>
                <w:lang w:val="en-US"/>
              </w:rPr>
              <w:t>Frequency</w:t>
            </w:r>
          </w:p>
        </w:tc>
        <w:tc>
          <w:tcPr>
            <w:tcW w:w="63.70pt" w:type="dxa"/>
            <w:vAlign w:val="center"/>
          </w:tcPr>
          <w:p w14:paraId="315B323E" w14:textId="77777777" w:rsidR="004E09CE" w:rsidRPr="005705CF" w:rsidRDefault="004E09CE" w:rsidP="00E642BE">
            <w:pPr>
              <w:ind w:firstLine="0pt"/>
              <w:jc w:val="center"/>
              <w:rPr>
                <w:sz w:val="18"/>
                <w:szCs w:val="18"/>
                <w:lang w:val="en-US"/>
              </w:rPr>
            </w:pPr>
          </w:p>
        </w:tc>
        <w:tc>
          <w:tcPr>
            <w:tcW w:w="66.20pt" w:type="dxa"/>
            <w:vAlign w:val="center"/>
          </w:tcPr>
          <w:p w14:paraId="12A33890" w14:textId="77777777" w:rsidR="004E09CE" w:rsidRDefault="004E09CE" w:rsidP="00E642BE">
            <w:pPr>
              <w:ind w:firstLine="0pt"/>
              <w:jc w:val="center"/>
              <w:rPr>
                <w:sz w:val="18"/>
                <w:szCs w:val="18"/>
                <w:lang w:val="en-US"/>
              </w:rPr>
            </w:pPr>
          </w:p>
          <w:p w14:paraId="1ABD9D18" w14:textId="77777777" w:rsidR="004E09CE" w:rsidRDefault="004E09CE" w:rsidP="00E642BE">
            <w:pPr>
              <w:ind w:firstLine="0pt"/>
              <w:jc w:val="center"/>
              <w:rPr>
                <w:sz w:val="18"/>
                <w:szCs w:val="18"/>
                <w:lang w:val="en-US"/>
              </w:rPr>
            </w:pPr>
            <w:r w:rsidRPr="005705CF">
              <w:rPr>
                <w:sz w:val="18"/>
                <w:szCs w:val="18"/>
                <w:lang w:val="en-US"/>
              </w:rPr>
              <w:t>Insignificant</w:t>
            </w:r>
          </w:p>
          <w:p w14:paraId="77405EB5" w14:textId="77777777" w:rsidR="004E09CE" w:rsidRPr="005705CF" w:rsidRDefault="004E09CE" w:rsidP="00E642BE">
            <w:pPr>
              <w:ind w:firstLine="0pt"/>
              <w:jc w:val="center"/>
              <w:rPr>
                <w:sz w:val="18"/>
                <w:szCs w:val="18"/>
                <w:lang w:val="en-US"/>
              </w:rPr>
            </w:pPr>
          </w:p>
        </w:tc>
        <w:tc>
          <w:tcPr>
            <w:tcW w:w="63.70pt" w:type="dxa"/>
            <w:vAlign w:val="center"/>
          </w:tcPr>
          <w:p w14:paraId="7B7E4069" w14:textId="77777777" w:rsidR="004E09CE" w:rsidRDefault="004E09CE" w:rsidP="00E642BE">
            <w:pPr>
              <w:ind w:firstLine="0pt"/>
              <w:jc w:val="center"/>
              <w:rPr>
                <w:sz w:val="18"/>
                <w:szCs w:val="18"/>
                <w:lang w:val="en-US"/>
              </w:rPr>
            </w:pPr>
          </w:p>
          <w:p w14:paraId="3579E352" w14:textId="77777777" w:rsidR="004E09CE" w:rsidRDefault="004E09CE" w:rsidP="00E642BE">
            <w:pPr>
              <w:ind w:firstLine="0pt"/>
              <w:jc w:val="center"/>
              <w:rPr>
                <w:sz w:val="18"/>
                <w:szCs w:val="18"/>
                <w:lang w:val="en-US"/>
              </w:rPr>
            </w:pPr>
            <w:r w:rsidRPr="005705CF">
              <w:rPr>
                <w:sz w:val="18"/>
                <w:szCs w:val="18"/>
                <w:lang w:val="en-US"/>
              </w:rPr>
              <w:t>Small</w:t>
            </w:r>
          </w:p>
          <w:p w14:paraId="20129F47" w14:textId="77777777" w:rsidR="004E09CE" w:rsidRPr="005705CF" w:rsidRDefault="004E09CE" w:rsidP="00E642BE">
            <w:pPr>
              <w:ind w:firstLine="0pt"/>
              <w:jc w:val="center"/>
              <w:rPr>
                <w:sz w:val="18"/>
                <w:szCs w:val="18"/>
                <w:lang w:val="en-US"/>
              </w:rPr>
            </w:pPr>
          </w:p>
        </w:tc>
        <w:tc>
          <w:tcPr>
            <w:tcW w:w="63.70pt" w:type="dxa"/>
            <w:vAlign w:val="center"/>
          </w:tcPr>
          <w:p w14:paraId="05751C25" w14:textId="77777777" w:rsidR="004E09CE" w:rsidRDefault="004E09CE" w:rsidP="00E642BE">
            <w:pPr>
              <w:ind w:firstLine="0pt"/>
              <w:jc w:val="center"/>
              <w:rPr>
                <w:sz w:val="18"/>
                <w:szCs w:val="18"/>
                <w:lang w:val="en-US"/>
              </w:rPr>
            </w:pPr>
          </w:p>
          <w:p w14:paraId="78C57781" w14:textId="77777777" w:rsidR="004E09CE" w:rsidRDefault="004E09CE" w:rsidP="00E642BE">
            <w:pPr>
              <w:ind w:firstLine="0pt"/>
              <w:jc w:val="center"/>
              <w:rPr>
                <w:sz w:val="18"/>
                <w:szCs w:val="18"/>
                <w:lang w:val="en-US"/>
              </w:rPr>
            </w:pPr>
            <w:r w:rsidRPr="005705CF">
              <w:rPr>
                <w:sz w:val="18"/>
                <w:szCs w:val="18"/>
                <w:lang w:val="en-US"/>
              </w:rPr>
              <w:t>Notable</w:t>
            </w:r>
          </w:p>
          <w:p w14:paraId="4A867551" w14:textId="77777777" w:rsidR="004E09CE" w:rsidRPr="005705CF" w:rsidRDefault="004E09CE" w:rsidP="00E642BE">
            <w:pPr>
              <w:ind w:firstLine="0pt"/>
              <w:jc w:val="center"/>
              <w:rPr>
                <w:sz w:val="18"/>
                <w:szCs w:val="18"/>
                <w:lang w:val="en-US"/>
              </w:rPr>
            </w:pPr>
          </w:p>
        </w:tc>
        <w:tc>
          <w:tcPr>
            <w:tcW w:w="63.70pt" w:type="dxa"/>
            <w:vAlign w:val="center"/>
          </w:tcPr>
          <w:p w14:paraId="234F7C2B" w14:textId="77777777" w:rsidR="004E09CE" w:rsidRDefault="004E09CE" w:rsidP="00E642BE">
            <w:pPr>
              <w:ind w:firstLine="0pt"/>
              <w:jc w:val="center"/>
              <w:rPr>
                <w:sz w:val="18"/>
                <w:szCs w:val="18"/>
                <w:lang w:val="en-US"/>
              </w:rPr>
            </w:pPr>
          </w:p>
          <w:p w14:paraId="3B5B4BFF" w14:textId="77777777" w:rsidR="004E09CE" w:rsidRDefault="004E09CE" w:rsidP="00E642BE">
            <w:pPr>
              <w:ind w:firstLine="0pt"/>
              <w:jc w:val="center"/>
              <w:rPr>
                <w:sz w:val="18"/>
                <w:szCs w:val="18"/>
                <w:lang w:val="en-US"/>
              </w:rPr>
            </w:pPr>
            <w:r w:rsidRPr="005705CF">
              <w:rPr>
                <w:sz w:val="18"/>
                <w:szCs w:val="18"/>
                <w:lang w:val="en-US"/>
              </w:rPr>
              <w:t>Major</w:t>
            </w:r>
          </w:p>
          <w:p w14:paraId="387F4F54" w14:textId="77777777" w:rsidR="004E09CE" w:rsidRPr="005705CF" w:rsidRDefault="004E09CE" w:rsidP="00E642BE">
            <w:pPr>
              <w:ind w:firstLine="0pt"/>
              <w:rPr>
                <w:sz w:val="18"/>
                <w:szCs w:val="18"/>
                <w:lang w:val="en-US"/>
              </w:rPr>
            </w:pPr>
          </w:p>
        </w:tc>
        <w:tc>
          <w:tcPr>
            <w:tcW w:w="67.45pt" w:type="dxa"/>
            <w:vAlign w:val="center"/>
          </w:tcPr>
          <w:p w14:paraId="07130D41" w14:textId="77777777" w:rsidR="004E09CE" w:rsidRDefault="004E09CE" w:rsidP="00E642BE">
            <w:pPr>
              <w:ind w:firstLine="0pt"/>
              <w:jc w:val="center"/>
              <w:rPr>
                <w:sz w:val="18"/>
                <w:szCs w:val="18"/>
                <w:lang w:val="en-US"/>
              </w:rPr>
            </w:pPr>
          </w:p>
          <w:p w14:paraId="00F031E3" w14:textId="77777777" w:rsidR="004E09CE" w:rsidRDefault="004E09CE" w:rsidP="00E642BE">
            <w:pPr>
              <w:ind w:firstLine="0pt"/>
              <w:jc w:val="center"/>
              <w:rPr>
                <w:sz w:val="18"/>
                <w:szCs w:val="18"/>
                <w:lang w:val="en-US"/>
              </w:rPr>
            </w:pPr>
            <w:r w:rsidRPr="005705CF">
              <w:rPr>
                <w:sz w:val="18"/>
                <w:szCs w:val="18"/>
                <w:lang w:val="en-US"/>
              </w:rPr>
              <w:t>Catastrophi</w:t>
            </w:r>
            <w:r>
              <w:rPr>
                <w:sz w:val="18"/>
                <w:szCs w:val="18"/>
                <w:lang w:val="en-US"/>
              </w:rPr>
              <w:t>c</w:t>
            </w:r>
          </w:p>
          <w:p w14:paraId="19B67895" w14:textId="77777777" w:rsidR="004E09CE" w:rsidRPr="005705CF" w:rsidRDefault="004E09CE" w:rsidP="00E642BE">
            <w:pPr>
              <w:ind w:firstLine="0pt"/>
              <w:jc w:val="center"/>
              <w:rPr>
                <w:sz w:val="18"/>
                <w:szCs w:val="18"/>
                <w:lang w:val="en-US"/>
              </w:rPr>
            </w:pPr>
          </w:p>
        </w:tc>
      </w:tr>
      <w:tr w:rsidR="004E09CE" w14:paraId="1D5F86AA" w14:textId="77777777" w:rsidTr="00E642BE">
        <w:trPr>
          <w:trHeight w:val="798"/>
          <w:jc w:val="center"/>
        </w:trPr>
        <w:tc>
          <w:tcPr>
            <w:tcW w:w="62.35pt" w:type="dxa"/>
            <w:vMerge/>
            <w:vAlign w:val="center"/>
          </w:tcPr>
          <w:p w14:paraId="17B5A6A4" w14:textId="77777777" w:rsidR="004E09CE" w:rsidRPr="005705CF" w:rsidRDefault="004E09CE" w:rsidP="00E642BE">
            <w:pPr>
              <w:ind w:firstLine="0pt"/>
              <w:jc w:val="center"/>
              <w:rPr>
                <w:sz w:val="18"/>
                <w:szCs w:val="18"/>
                <w:lang w:val="en-US"/>
              </w:rPr>
            </w:pPr>
          </w:p>
        </w:tc>
        <w:tc>
          <w:tcPr>
            <w:tcW w:w="63.70pt" w:type="dxa"/>
            <w:vAlign w:val="center"/>
          </w:tcPr>
          <w:p w14:paraId="2EC6A700" w14:textId="77777777" w:rsidR="004E09CE" w:rsidRPr="005705CF" w:rsidRDefault="004E09CE" w:rsidP="00E642BE">
            <w:pPr>
              <w:ind w:firstLine="0pt"/>
              <w:jc w:val="center"/>
              <w:rPr>
                <w:sz w:val="18"/>
                <w:szCs w:val="18"/>
                <w:lang w:val="en-US"/>
              </w:rPr>
            </w:pPr>
            <w:r w:rsidRPr="005705CF">
              <w:rPr>
                <w:sz w:val="18"/>
                <w:szCs w:val="18"/>
                <w:lang w:val="en-US"/>
              </w:rPr>
              <w:t>Almost Guaranteed</w:t>
            </w:r>
          </w:p>
        </w:tc>
        <w:tc>
          <w:tcPr>
            <w:tcW w:w="66.20pt" w:type="dxa"/>
            <w:shd w:val="clear" w:color="auto" w:fill="FFFF00"/>
            <w:vAlign w:val="center"/>
          </w:tcPr>
          <w:p w14:paraId="16017CCA" w14:textId="77777777" w:rsidR="004E09CE" w:rsidRPr="005705CF" w:rsidRDefault="004E09CE" w:rsidP="00E642BE">
            <w:pPr>
              <w:ind w:firstLine="0pt"/>
              <w:jc w:val="center"/>
              <w:rPr>
                <w:sz w:val="18"/>
                <w:szCs w:val="18"/>
                <w:lang w:val="en-US"/>
              </w:rPr>
            </w:pPr>
            <w:r w:rsidRPr="005705CF">
              <w:rPr>
                <w:sz w:val="18"/>
                <w:szCs w:val="18"/>
                <w:lang w:val="en-US"/>
              </w:rPr>
              <w:t>Almost Guaranteed Insignificant</w:t>
            </w:r>
          </w:p>
        </w:tc>
        <w:tc>
          <w:tcPr>
            <w:tcW w:w="63.70pt" w:type="dxa"/>
            <w:shd w:val="clear" w:color="auto" w:fill="FFC000"/>
            <w:vAlign w:val="center"/>
          </w:tcPr>
          <w:p w14:paraId="521CFBAE" w14:textId="77777777" w:rsidR="004E09CE" w:rsidRPr="005705CF" w:rsidRDefault="004E09CE" w:rsidP="00E642BE">
            <w:pPr>
              <w:ind w:firstLine="0pt"/>
              <w:jc w:val="center"/>
              <w:rPr>
                <w:sz w:val="18"/>
                <w:szCs w:val="18"/>
                <w:lang w:val="en-US"/>
              </w:rPr>
            </w:pPr>
            <w:r w:rsidRPr="005705CF">
              <w:rPr>
                <w:sz w:val="18"/>
                <w:szCs w:val="18"/>
                <w:lang w:val="en-US"/>
              </w:rPr>
              <w:t>Almost Guaranteed Small</w:t>
            </w:r>
          </w:p>
        </w:tc>
        <w:tc>
          <w:tcPr>
            <w:tcW w:w="63.70pt" w:type="dxa"/>
            <w:shd w:val="clear" w:color="auto" w:fill="FFC000"/>
            <w:vAlign w:val="center"/>
          </w:tcPr>
          <w:p w14:paraId="3CF01D70" w14:textId="77777777" w:rsidR="004E09CE" w:rsidRPr="005705CF" w:rsidRDefault="004E09CE" w:rsidP="00E642BE">
            <w:pPr>
              <w:ind w:firstLine="0pt"/>
              <w:jc w:val="center"/>
              <w:rPr>
                <w:sz w:val="18"/>
                <w:szCs w:val="18"/>
                <w:lang w:val="en-US"/>
              </w:rPr>
            </w:pPr>
            <w:r w:rsidRPr="005705CF">
              <w:rPr>
                <w:sz w:val="18"/>
                <w:szCs w:val="18"/>
                <w:lang w:val="en-US"/>
              </w:rPr>
              <w:t>Almost Guaranteed Notable</w:t>
            </w:r>
          </w:p>
        </w:tc>
        <w:tc>
          <w:tcPr>
            <w:tcW w:w="63.70pt" w:type="dxa"/>
            <w:shd w:val="clear" w:color="auto" w:fill="FF0000"/>
            <w:vAlign w:val="center"/>
          </w:tcPr>
          <w:p w14:paraId="62A61DF6" w14:textId="77777777" w:rsidR="004E09CE" w:rsidRPr="005705CF" w:rsidRDefault="004E09CE" w:rsidP="00E642BE">
            <w:pPr>
              <w:ind w:firstLine="0pt"/>
              <w:jc w:val="center"/>
              <w:rPr>
                <w:sz w:val="18"/>
                <w:szCs w:val="18"/>
                <w:lang w:val="en-US"/>
              </w:rPr>
            </w:pPr>
            <w:r w:rsidRPr="005705CF">
              <w:rPr>
                <w:sz w:val="18"/>
                <w:szCs w:val="18"/>
                <w:lang w:val="en-US"/>
              </w:rPr>
              <w:t>Almost Guaranteed Major</w:t>
            </w:r>
          </w:p>
        </w:tc>
        <w:tc>
          <w:tcPr>
            <w:tcW w:w="67.45pt" w:type="dxa"/>
            <w:shd w:val="clear" w:color="auto" w:fill="C00000"/>
            <w:vAlign w:val="center"/>
          </w:tcPr>
          <w:p w14:paraId="19D86320" w14:textId="77777777" w:rsidR="004E09CE" w:rsidRPr="005705CF" w:rsidRDefault="004E09CE" w:rsidP="00E642BE">
            <w:pPr>
              <w:ind w:firstLine="0pt"/>
              <w:jc w:val="center"/>
              <w:rPr>
                <w:sz w:val="18"/>
                <w:szCs w:val="18"/>
                <w:lang w:val="en-US"/>
              </w:rPr>
            </w:pPr>
            <w:r w:rsidRPr="005705CF">
              <w:rPr>
                <w:sz w:val="18"/>
                <w:szCs w:val="18"/>
                <w:lang w:val="en-US"/>
              </w:rPr>
              <w:t>Almost Guaranteed Catastrophic</w:t>
            </w:r>
          </w:p>
        </w:tc>
      </w:tr>
      <w:tr w:rsidR="004E09CE" w14:paraId="2F697113" w14:textId="77777777" w:rsidTr="00E642BE">
        <w:trPr>
          <w:jc w:val="center"/>
        </w:trPr>
        <w:tc>
          <w:tcPr>
            <w:tcW w:w="62.35pt" w:type="dxa"/>
            <w:vMerge/>
            <w:vAlign w:val="center"/>
          </w:tcPr>
          <w:p w14:paraId="74BDD889" w14:textId="77777777" w:rsidR="004E09CE" w:rsidRPr="005705CF" w:rsidRDefault="004E09CE" w:rsidP="00E642BE">
            <w:pPr>
              <w:ind w:firstLine="0pt"/>
              <w:jc w:val="center"/>
              <w:rPr>
                <w:sz w:val="18"/>
                <w:szCs w:val="18"/>
                <w:lang w:val="en-US"/>
              </w:rPr>
            </w:pPr>
          </w:p>
        </w:tc>
        <w:tc>
          <w:tcPr>
            <w:tcW w:w="63.70pt" w:type="dxa"/>
            <w:vAlign w:val="center"/>
          </w:tcPr>
          <w:p w14:paraId="3228E320" w14:textId="77777777" w:rsidR="004E09CE" w:rsidRDefault="004E09CE" w:rsidP="00E642BE">
            <w:pPr>
              <w:ind w:firstLine="0pt"/>
              <w:rPr>
                <w:sz w:val="18"/>
                <w:szCs w:val="18"/>
                <w:lang w:val="en-US"/>
              </w:rPr>
            </w:pPr>
          </w:p>
          <w:p w14:paraId="659E1711" w14:textId="77777777" w:rsidR="004E09CE" w:rsidRDefault="004E09CE" w:rsidP="00E642BE">
            <w:pPr>
              <w:ind w:firstLine="0pt"/>
              <w:jc w:val="center"/>
              <w:rPr>
                <w:sz w:val="18"/>
                <w:szCs w:val="18"/>
                <w:lang w:val="en-US"/>
              </w:rPr>
            </w:pPr>
            <w:r w:rsidRPr="005705CF">
              <w:rPr>
                <w:sz w:val="18"/>
                <w:szCs w:val="18"/>
                <w:lang w:val="en-US"/>
              </w:rPr>
              <w:t>Common</w:t>
            </w:r>
          </w:p>
          <w:p w14:paraId="7CE7DC36" w14:textId="77777777" w:rsidR="004E09CE" w:rsidRPr="005705CF" w:rsidRDefault="004E09CE" w:rsidP="00E642BE">
            <w:pPr>
              <w:ind w:firstLine="0pt"/>
              <w:rPr>
                <w:sz w:val="18"/>
                <w:szCs w:val="18"/>
                <w:lang w:val="en-US"/>
              </w:rPr>
            </w:pPr>
          </w:p>
        </w:tc>
        <w:tc>
          <w:tcPr>
            <w:tcW w:w="66.20pt" w:type="dxa"/>
            <w:shd w:val="clear" w:color="auto" w:fill="FFFF00"/>
            <w:vAlign w:val="center"/>
          </w:tcPr>
          <w:p w14:paraId="65F7F92D" w14:textId="77777777" w:rsidR="004E09CE" w:rsidRPr="005705CF" w:rsidRDefault="004E09CE" w:rsidP="00E642BE">
            <w:pPr>
              <w:ind w:firstLine="0pt"/>
              <w:jc w:val="center"/>
              <w:rPr>
                <w:sz w:val="18"/>
                <w:szCs w:val="18"/>
                <w:lang w:val="en-US"/>
              </w:rPr>
            </w:pPr>
            <w:r w:rsidRPr="005705CF">
              <w:rPr>
                <w:sz w:val="18"/>
                <w:szCs w:val="18"/>
                <w:lang w:val="en-US"/>
              </w:rPr>
              <w:t>Common</w:t>
            </w:r>
            <w:r>
              <w:rPr>
                <w:sz w:val="18"/>
                <w:szCs w:val="18"/>
                <w:lang w:val="en-US"/>
              </w:rPr>
              <w:t xml:space="preserve"> Insignificant</w:t>
            </w:r>
          </w:p>
        </w:tc>
        <w:tc>
          <w:tcPr>
            <w:tcW w:w="63.70pt" w:type="dxa"/>
            <w:shd w:val="clear" w:color="auto" w:fill="FFFF00"/>
            <w:vAlign w:val="center"/>
          </w:tcPr>
          <w:p w14:paraId="751F3366" w14:textId="77777777" w:rsidR="004E09CE" w:rsidRPr="005705CF" w:rsidRDefault="004E09CE" w:rsidP="00E642BE">
            <w:pPr>
              <w:ind w:firstLine="0pt"/>
              <w:jc w:val="center"/>
              <w:rPr>
                <w:sz w:val="18"/>
                <w:szCs w:val="18"/>
                <w:lang w:val="en-US"/>
              </w:rPr>
            </w:pPr>
            <w:r w:rsidRPr="005705CF">
              <w:rPr>
                <w:sz w:val="18"/>
                <w:szCs w:val="18"/>
                <w:lang w:val="en-US"/>
              </w:rPr>
              <w:t>Common</w:t>
            </w:r>
            <w:r>
              <w:rPr>
                <w:sz w:val="18"/>
                <w:szCs w:val="18"/>
                <w:lang w:val="en-US"/>
              </w:rPr>
              <w:t xml:space="preserve"> Small</w:t>
            </w:r>
          </w:p>
        </w:tc>
        <w:tc>
          <w:tcPr>
            <w:tcW w:w="63.70pt" w:type="dxa"/>
            <w:shd w:val="clear" w:color="auto" w:fill="FFC000"/>
            <w:vAlign w:val="center"/>
          </w:tcPr>
          <w:p w14:paraId="4903BA27" w14:textId="77777777" w:rsidR="004E09CE" w:rsidRPr="005705CF" w:rsidRDefault="004E09CE" w:rsidP="00E642BE">
            <w:pPr>
              <w:ind w:firstLine="0pt"/>
              <w:jc w:val="center"/>
              <w:rPr>
                <w:sz w:val="18"/>
                <w:szCs w:val="18"/>
                <w:lang w:val="en-US"/>
              </w:rPr>
            </w:pPr>
            <w:r w:rsidRPr="005705CF">
              <w:rPr>
                <w:sz w:val="18"/>
                <w:szCs w:val="18"/>
                <w:lang w:val="en-US"/>
              </w:rPr>
              <w:t>Common</w:t>
            </w:r>
            <w:r>
              <w:rPr>
                <w:sz w:val="18"/>
                <w:szCs w:val="18"/>
                <w:lang w:val="en-US"/>
              </w:rPr>
              <w:t xml:space="preserve"> Notable</w:t>
            </w:r>
          </w:p>
        </w:tc>
        <w:tc>
          <w:tcPr>
            <w:tcW w:w="63.70pt" w:type="dxa"/>
            <w:shd w:val="clear" w:color="auto" w:fill="FFC000"/>
            <w:vAlign w:val="center"/>
          </w:tcPr>
          <w:p w14:paraId="2F094BCD" w14:textId="77777777" w:rsidR="004E09CE" w:rsidRPr="005705CF" w:rsidRDefault="004E09CE" w:rsidP="00E642BE">
            <w:pPr>
              <w:ind w:firstLine="0pt"/>
              <w:jc w:val="center"/>
              <w:rPr>
                <w:sz w:val="18"/>
                <w:szCs w:val="18"/>
                <w:lang w:val="en-US"/>
              </w:rPr>
            </w:pPr>
            <w:r w:rsidRPr="005705CF">
              <w:rPr>
                <w:sz w:val="18"/>
                <w:szCs w:val="18"/>
                <w:lang w:val="en-US"/>
              </w:rPr>
              <w:t>Common</w:t>
            </w:r>
            <w:r>
              <w:rPr>
                <w:sz w:val="18"/>
                <w:szCs w:val="18"/>
                <w:lang w:val="en-US"/>
              </w:rPr>
              <w:t xml:space="preserve"> Major</w:t>
            </w:r>
          </w:p>
        </w:tc>
        <w:tc>
          <w:tcPr>
            <w:tcW w:w="67.45pt" w:type="dxa"/>
            <w:shd w:val="clear" w:color="auto" w:fill="FF0000"/>
            <w:vAlign w:val="center"/>
          </w:tcPr>
          <w:p w14:paraId="12ADC4F4" w14:textId="77777777" w:rsidR="004E09CE" w:rsidRPr="005705CF" w:rsidRDefault="004E09CE" w:rsidP="00E642BE">
            <w:pPr>
              <w:ind w:firstLine="0pt"/>
              <w:jc w:val="center"/>
              <w:rPr>
                <w:sz w:val="18"/>
                <w:szCs w:val="18"/>
                <w:lang w:val="en-US"/>
              </w:rPr>
            </w:pPr>
            <w:r w:rsidRPr="005705CF">
              <w:rPr>
                <w:sz w:val="18"/>
                <w:szCs w:val="18"/>
                <w:lang w:val="en-US"/>
              </w:rPr>
              <w:t>Common</w:t>
            </w:r>
            <w:r>
              <w:rPr>
                <w:sz w:val="18"/>
                <w:szCs w:val="18"/>
                <w:lang w:val="en-US"/>
              </w:rPr>
              <w:t xml:space="preserve"> Catastrophic</w:t>
            </w:r>
          </w:p>
        </w:tc>
      </w:tr>
      <w:tr w:rsidR="004E09CE" w14:paraId="15EF0791" w14:textId="77777777" w:rsidTr="00E642BE">
        <w:trPr>
          <w:jc w:val="center"/>
        </w:trPr>
        <w:tc>
          <w:tcPr>
            <w:tcW w:w="62.35pt" w:type="dxa"/>
            <w:vMerge/>
            <w:vAlign w:val="center"/>
          </w:tcPr>
          <w:p w14:paraId="7B23B4B9" w14:textId="77777777" w:rsidR="004E09CE" w:rsidRPr="005705CF" w:rsidRDefault="004E09CE" w:rsidP="00E642BE">
            <w:pPr>
              <w:ind w:firstLine="0pt"/>
              <w:jc w:val="center"/>
              <w:rPr>
                <w:sz w:val="18"/>
                <w:szCs w:val="18"/>
                <w:lang w:val="en-US"/>
              </w:rPr>
            </w:pPr>
          </w:p>
        </w:tc>
        <w:tc>
          <w:tcPr>
            <w:tcW w:w="63.70pt" w:type="dxa"/>
            <w:vAlign w:val="center"/>
          </w:tcPr>
          <w:p w14:paraId="23D920B5" w14:textId="77777777" w:rsidR="004E09CE" w:rsidRDefault="004E09CE" w:rsidP="00E642BE">
            <w:pPr>
              <w:ind w:firstLine="0pt"/>
              <w:jc w:val="center"/>
              <w:rPr>
                <w:sz w:val="18"/>
                <w:szCs w:val="18"/>
                <w:lang w:val="en-US"/>
              </w:rPr>
            </w:pPr>
          </w:p>
          <w:p w14:paraId="5BC89133" w14:textId="77777777" w:rsidR="004E09CE" w:rsidRDefault="004E09CE" w:rsidP="00E642BE">
            <w:pPr>
              <w:ind w:firstLine="0pt"/>
              <w:jc w:val="center"/>
              <w:rPr>
                <w:sz w:val="18"/>
                <w:szCs w:val="18"/>
                <w:lang w:val="en-US"/>
              </w:rPr>
            </w:pPr>
            <w:r w:rsidRPr="005705CF">
              <w:rPr>
                <w:sz w:val="18"/>
                <w:szCs w:val="18"/>
                <w:lang w:val="en-US"/>
              </w:rPr>
              <w:t>Occasional</w:t>
            </w:r>
          </w:p>
          <w:p w14:paraId="38773C60" w14:textId="77777777" w:rsidR="004E09CE" w:rsidRPr="005705CF" w:rsidRDefault="004E09CE" w:rsidP="00E642BE">
            <w:pPr>
              <w:ind w:firstLine="0pt"/>
              <w:jc w:val="center"/>
              <w:rPr>
                <w:sz w:val="18"/>
                <w:szCs w:val="18"/>
                <w:lang w:val="en-US"/>
              </w:rPr>
            </w:pPr>
          </w:p>
        </w:tc>
        <w:tc>
          <w:tcPr>
            <w:tcW w:w="66.20pt" w:type="dxa"/>
            <w:shd w:val="clear" w:color="auto" w:fill="00B050"/>
            <w:vAlign w:val="center"/>
          </w:tcPr>
          <w:p w14:paraId="51540976" w14:textId="77777777" w:rsidR="004E09CE" w:rsidRPr="005705CF" w:rsidRDefault="004E09CE" w:rsidP="00E642BE">
            <w:pPr>
              <w:ind w:firstLine="0pt"/>
              <w:jc w:val="center"/>
              <w:rPr>
                <w:sz w:val="18"/>
                <w:szCs w:val="18"/>
                <w:lang w:val="en-US"/>
              </w:rPr>
            </w:pPr>
            <w:r w:rsidRPr="005705CF">
              <w:rPr>
                <w:sz w:val="18"/>
                <w:szCs w:val="18"/>
                <w:lang w:val="en-US"/>
              </w:rPr>
              <w:t>Occasional</w:t>
            </w:r>
            <w:r>
              <w:rPr>
                <w:sz w:val="18"/>
                <w:szCs w:val="18"/>
                <w:lang w:val="en-US"/>
              </w:rPr>
              <w:t xml:space="preserve"> Insignificant</w:t>
            </w:r>
          </w:p>
        </w:tc>
        <w:tc>
          <w:tcPr>
            <w:tcW w:w="63.70pt" w:type="dxa"/>
            <w:shd w:val="clear" w:color="auto" w:fill="FFFF00"/>
            <w:vAlign w:val="center"/>
          </w:tcPr>
          <w:p w14:paraId="1FFBE4DD" w14:textId="77777777" w:rsidR="004E09CE" w:rsidRPr="005705CF" w:rsidRDefault="004E09CE" w:rsidP="00E642BE">
            <w:pPr>
              <w:ind w:firstLine="0pt"/>
              <w:jc w:val="center"/>
              <w:rPr>
                <w:sz w:val="18"/>
                <w:szCs w:val="18"/>
                <w:lang w:val="en-US"/>
              </w:rPr>
            </w:pPr>
            <w:r w:rsidRPr="005705CF">
              <w:rPr>
                <w:sz w:val="18"/>
                <w:szCs w:val="18"/>
                <w:lang w:val="en-US"/>
              </w:rPr>
              <w:t>Occasional</w:t>
            </w:r>
            <w:r>
              <w:rPr>
                <w:sz w:val="18"/>
                <w:szCs w:val="18"/>
                <w:lang w:val="en-US"/>
              </w:rPr>
              <w:t xml:space="preserve"> Small</w:t>
            </w:r>
          </w:p>
        </w:tc>
        <w:tc>
          <w:tcPr>
            <w:tcW w:w="63.70pt" w:type="dxa"/>
            <w:shd w:val="clear" w:color="auto" w:fill="FFFF00"/>
            <w:vAlign w:val="center"/>
          </w:tcPr>
          <w:p w14:paraId="1D87A277" w14:textId="77777777" w:rsidR="004E09CE" w:rsidRPr="005705CF" w:rsidRDefault="004E09CE" w:rsidP="00E642BE">
            <w:pPr>
              <w:ind w:firstLine="0pt"/>
              <w:jc w:val="center"/>
              <w:rPr>
                <w:sz w:val="18"/>
                <w:szCs w:val="18"/>
                <w:lang w:val="en-US"/>
              </w:rPr>
            </w:pPr>
            <w:r w:rsidRPr="005705CF">
              <w:rPr>
                <w:sz w:val="18"/>
                <w:szCs w:val="18"/>
                <w:lang w:val="en-US"/>
              </w:rPr>
              <w:t>Occasional</w:t>
            </w:r>
            <w:r>
              <w:rPr>
                <w:sz w:val="18"/>
                <w:szCs w:val="18"/>
                <w:lang w:val="en-US"/>
              </w:rPr>
              <w:t xml:space="preserve"> Notable</w:t>
            </w:r>
          </w:p>
        </w:tc>
        <w:tc>
          <w:tcPr>
            <w:tcW w:w="63.70pt" w:type="dxa"/>
            <w:shd w:val="clear" w:color="auto" w:fill="FFC000"/>
            <w:vAlign w:val="center"/>
          </w:tcPr>
          <w:p w14:paraId="77708133" w14:textId="77777777" w:rsidR="004E09CE" w:rsidRPr="005705CF" w:rsidRDefault="004E09CE" w:rsidP="00E642BE">
            <w:pPr>
              <w:ind w:firstLine="0pt"/>
              <w:jc w:val="center"/>
              <w:rPr>
                <w:sz w:val="18"/>
                <w:szCs w:val="18"/>
                <w:lang w:val="en-US"/>
              </w:rPr>
            </w:pPr>
            <w:r w:rsidRPr="005705CF">
              <w:rPr>
                <w:sz w:val="18"/>
                <w:szCs w:val="18"/>
                <w:lang w:val="en-US"/>
              </w:rPr>
              <w:t>Occasional</w:t>
            </w:r>
            <w:r>
              <w:rPr>
                <w:sz w:val="18"/>
                <w:szCs w:val="18"/>
                <w:lang w:val="en-US"/>
              </w:rPr>
              <w:t xml:space="preserve"> Major</w:t>
            </w:r>
          </w:p>
        </w:tc>
        <w:tc>
          <w:tcPr>
            <w:tcW w:w="67.45pt" w:type="dxa"/>
            <w:shd w:val="clear" w:color="auto" w:fill="FFC000"/>
            <w:vAlign w:val="center"/>
          </w:tcPr>
          <w:p w14:paraId="321976CB" w14:textId="77777777" w:rsidR="004E09CE" w:rsidRPr="005705CF" w:rsidRDefault="004E09CE" w:rsidP="00E642BE">
            <w:pPr>
              <w:ind w:firstLine="0pt"/>
              <w:jc w:val="center"/>
              <w:rPr>
                <w:sz w:val="18"/>
                <w:szCs w:val="18"/>
                <w:lang w:val="en-US"/>
              </w:rPr>
            </w:pPr>
            <w:r w:rsidRPr="005705CF">
              <w:rPr>
                <w:sz w:val="18"/>
                <w:szCs w:val="18"/>
                <w:lang w:val="en-US"/>
              </w:rPr>
              <w:t>Occasional</w:t>
            </w:r>
            <w:r>
              <w:rPr>
                <w:sz w:val="18"/>
                <w:szCs w:val="18"/>
                <w:lang w:val="en-US"/>
              </w:rPr>
              <w:t xml:space="preserve"> Catastrophic</w:t>
            </w:r>
          </w:p>
        </w:tc>
      </w:tr>
      <w:tr w:rsidR="004E09CE" w14:paraId="66B5BD85" w14:textId="77777777" w:rsidTr="00E642BE">
        <w:trPr>
          <w:jc w:val="center"/>
        </w:trPr>
        <w:tc>
          <w:tcPr>
            <w:tcW w:w="62.35pt" w:type="dxa"/>
            <w:vMerge/>
            <w:vAlign w:val="center"/>
          </w:tcPr>
          <w:p w14:paraId="0E01F389" w14:textId="77777777" w:rsidR="004E09CE" w:rsidRPr="005705CF" w:rsidRDefault="004E09CE" w:rsidP="00E642BE">
            <w:pPr>
              <w:ind w:firstLine="0pt"/>
              <w:jc w:val="center"/>
              <w:rPr>
                <w:sz w:val="18"/>
                <w:szCs w:val="18"/>
                <w:lang w:val="en-US"/>
              </w:rPr>
            </w:pPr>
          </w:p>
        </w:tc>
        <w:tc>
          <w:tcPr>
            <w:tcW w:w="63.70pt" w:type="dxa"/>
            <w:vAlign w:val="center"/>
          </w:tcPr>
          <w:p w14:paraId="7BE88889" w14:textId="77777777" w:rsidR="004E09CE" w:rsidRDefault="004E09CE" w:rsidP="00E642BE">
            <w:pPr>
              <w:ind w:firstLine="0pt"/>
              <w:jc w:val="center"/>
              <w:rPr>
                <w:sz w:val="18"/>
                <w:szCs w:val="18"/>
                <w:lang w:val="en-US"/>
              </w:rPr>
            </w:pPr>
          </w:p>
          <w:p w14:paraId="22CAF1B3" w14:textId="77777777" w:rsidR="004E09CE" w:rsidRDefault="004E09CE" w:rsidP="00E642BE">
            <w:pPr>
              <w:ind w:firstLine="0pt"/>
              <w:jc w:val="center"/>
              <w:rPr>
                <w:sz w:val="18"/>
                <w:szCs w:val="18"/>
                <w:lang w:val="en-US"/>
              </w:rPr>
            </w:pPr>
            <w:r w:rsidRPr="005705CF">
              <w:rPr>
                <w:sz w:val="18"/>
                <w:szCs w:val="18"/>
                <w:lang w:val="en-US"/>
              </w:rPr>
              <w:t>Unlikely</w:t>
            </w:r>
          </w:p>
          <w:p w14:paraId="5EA7124D" w14:textId="77777777" w:rsidR="004E09CE" w:rsidRPr="005705CF" w:rsidRDefault="004E09CE" w:rsidP="00E642BE">
            <w:pPr>
              <w:ind w:firstLine="0pt"/>
              <w:rPr>
                <w:sz w:val="18"/>
                <w:szCs w:val="18"/>
                <w:lang w:val="en-US"/>
              </w:rPr>
            </w:pPr>
          </w:p>
        </w:tc>
        <w:tc>
          <w:tcPr>
            <w:tcW w:w="66.20pt" w:type="dxa"/>
            <w:shd w:val="clear" w:color="auto" w:fill="92D050"/>
          </w:tcPr>
          <w:p w14:paraId="4A760F9B" w14:textId="77777777" w:rsidR="004E09CE" w:rsidRPr="005705CF" w:rsidRDefault="004E09CE" w:rsidP="00E642BE">
            <w:pPr>
              <w:ind w:firstLine="0pt"/>
              <w:jc w:val="center"/>
              <w:rPr>
                <w:sz w:val="18"/>
                <w:szCs w:val="18"/>
                <w:lang w:val="en-US"/>
              </w:rPr>
            </w:pPr>
            <w:r w:rsidRPr="00C50704">
              <w:rPr>
                <w:sz w:val="18"/>
                <w:szCs w:val="18"/>
                <w:lang w:val="en-US"/>
              </w:rPr>
              <w:t>Unlikely</w:t>
            </w:r>
            <w:r>
              <w:rPr>
                <w:sz w:val="18"/>
                <w:szCs w:val="18"/>
                <w:lang w:val="en-US"/>
              </w:rPr>
              <w:t xml:space="preserve"> Insignificant</w:t>
            </w:r>
          </w:p>
        </w:tc>
        <w:tc>
          <w:tcPr>
            <w:tcW w:w="63.70pt" w:type="dxa"/>
            <w:shd w:val="clear" w:color="auto" w:fill="00B050"/>
          </w:tcPr>
          <w:p w14:paraId="76532561" w14:textId="77777777" w:rsidR="00DD2A87" w:rsidRDefault="00DD2A87" w:rsidP="00E642BE">
            <w:pPr>
              <w:ind w:firstLine="0pt"/>
              <w:jc w:val="center"/>
              <w:rPr>
                <w:sz w:val="18"/>
                <w:szCs w:val="18"/>
                <w:lang w:val="en-US"/>
              </w:rPr>
            </w:pPr>
          </w:p>
          <w:p w14:paraId="2E417BE9" w14:textId="108FC3B1" w:rsidR="004E09CE" w:rsidRPr="005705CF" w:rsidRDefault="004E09CE" w:rsidP="00E642BE">
            <w:pPr>
              <w:ind w:firstLine="0pt"/>
              <w:jc w:val="center"/>
              <w:rPr>
                <w:sz w:val="18"/>
                <w:szCs w:val="18"/>
                <w:lang w:val="en-US"/>
              </w:rPr>
            </w:pPr>
            <w:r w:rsidRPr="00C50704">
              <w:rPr>
                <w:sz w:val="18"/>
                <w:szCs w:val="18"/>
                <w:lang w:val="en-US"/>
              </w:rPr>
              <w:t>Unlikely</w:t>
            </w:r>
            <w:r>
              <w:rPr>
                <w:sz w:val="18"/>
                <w:szCs w:val="18"/>
                <w:lang w:val="en-US"/>
              </w:rPr>
              <w:t xml:space="preserve"> Small</w:t>
            </w:r>
          </w:p>
        </w:tc>
        <w:tc>
          <w:tcPr>
            <w:tcW w:w="63.70pt" w:type="dxa"/>
            <w:shd w:val="clear" w:color="auto" w:fill="FFFF00"/>
          </w:tcPr>
          <w:p w14:paraId="213B61E1" w14:textId="77777777" w:rsidR="004E09CE" w:rsidRPr="005705CF" w:rsidRDefault="004E09CE" w:rsidP="00E642BE">
            <w:pPr>
              <w:ind w:firstLine="0pt"/>
              <w:jc w:val="center"/>
              <w:rPr>
                <w:sz w:val="18"/>
                <w:szCs w:val="18"/>
                <w:lang w:val="en-US"/>
              </w:rPr>
            </w:pPr>
            <w:r w:rsidRPr="00C50704">
              <w:rPr>
                <w:sz w:val="18"/>
                <w:szCs w:val="18"/>
                <w:lang w:val="en-US"/>
              </w:rPr>
              <w:t>Unlikely</w:t>
            </w:r>
            <w:r>
              <w:rPr>
                <w:sz w:val="18"/>
                <w:szCs w:val="18"/>
                <w:lang w:val="en-US"/>
              </w:rPr>
              <w:t xml:space="preserve"> Notable</w:t>
            </w:r>
          </w:p>
        </w:tc>
        <w:tc>
          <w:tcPr>
            <w:tcW w:w="63.70pt" w:type="dxa"/>
            <w:shd w:val="clear" w:color="auto" w:fill="FFFF00"/>
          </w:tcPr>
          <w:p w14:paraId="7E26AC1B" w14:textId="77777777" w:rsidR="004E09CE" w:rsidRPr="005705CF" w:rsidRDefault="004E09CE" w:rsidP="00E642BE">
            <w:pPr>
              <w:ind w:firstLine="0pt"/>
              <w:jc w:val="center"/>
              <w:rPr>
                <w:sz w:val="18"/>
                <w:szCs w:val="18"/>
                <w:lang w:val="en-US"/>
              </w:rPr>
            </w:pPr>
            <w:r w:rsidRPr="00C50704">
              <w:rPr>
                <w:sz w:val="18"/>
                <w:szCs w:val="18"/>
                <w:lang w:val="en-US"/>
              </w:rPr>
              <w:t>Unlikely</w:t>
            </w:r>
            <w:r>
              <w:rPr>
                <w:sz w:val="18"/>
                <w:szCs w:val="18"/>
                <w:lang w:val="en-US"/>
              </w:rPr>
              <w:t xml:space="preserve"> Major</w:t>
            </w:r>
          </w:p>
        </w:tc>
        <w:tc>
          <w:tcPr>
            <w:tcW w:w="67.45pt" w:type="dxa"/>
            <w:shd w:val="clear" w:color="auto" w:fill="FFC000"/>
          </w:tcPr>
          <w:p w14:paraId="2CA590EE" w14:textId="77777777" w:rsidR="004E09CE" w:rsidRPr="005705CF" w:rsidRDefault="004E09CE" w:rsidP="00E642BE">
            <w:pPr>
              <w:ind w:firstLine="0pt"/>
              <w:jc w:val="center"/>
              <w:rPr>
                <w:sz w:val="18"/>
                <w:szCs w:val="18"/>
                <w:lang w:val="en-US"/>
              </w:rPr>
            </w:pPr>
            <w:r w:rsidRPr="00C50704">
              <w:rPr>
                <w:sz w:val="18"/>
                <w:szCs w:val="18"/>
                <w:lang w:val="en-US"/>
              </w:rPr>
              <w:t>Unlikely</w:t>
            </w:r>
            <w:r>
              <w:rPr>
                <w:sz w:val="18"/>
                <w:szCs w:val="18"/>
                <w:lang w:val="en-US"/>
              </w:rPr>
              <w:t xml:space="preserve"> Catastrophic</w:t>
            </w:r>
          </w:p>
        </w:tc>
      </w:tr>
      <w:tr w:rsidR="004E09CE" w14:paraId="217AC38E" w14:textId="77777777" w:rsidTr="00E642BE">
        <w:trPr>
          <w:jc w:val="center"/>
        </w:trPr>
        <w:tc>
          <w:tcPr>
            <w:tcW w:w="62.35pt" w:type="dxa"/>
            <w:vMerge/>
            <w:vAlign w:val="center"/>
          </w:tcPr>
          <w:p w14:paraId="653486F5" w14:textId="77777777" w:rsidR="004E09CE" w:rsidRPr="005705CF" w:rsidRDefault="004E09CE" w:rsidP="00E642BE">
            <w:pPr>
              <w:ind w:firstLine="0pt"/>
              <w:jc w:val="center"/>
              <w:rPr>
                <w:sz w:val="18"/>
                <w:szCs w:val="18"/>
                <w:lang w:val="en-US"/>
              </w:rPr>
            </w:pPr>
          </w:p>
        </w:tc>
        <w:tc>
          <w:tcPr>
            <w:tcW w:w="63.70pt" w:type="dxa"/>
            <w:vAlign w:val="center"/>
          </w:tcPr>
          <w:p w14:paraId="2B2A5792" w14:textId="77777777" w:rsidR="004E09CE" w:rsidRDefault="004E09CE" w:rsidP="00E642BE">
            <w:pPr>
              <w:ind w:firstLine="0pt"/>
              <w:jc w:val="center"/>
              <w:rPr>
                <w:sz w:val="18"/>
                <w:szCs w:val="18"/>
                <w:lang w:val="en-US"/>
              </w:rPr>
            </w:pPr>
          </w:p>
          <w:p w14:paraId="126E4B77" w14:textId="77777777" w:rsidR="004E09CE" w:rsidRDefault="004E09CE" w:rsidP="00E642BE">
            <w:pPr>
              <w:ind w:firstLine="0pt"/>
              <w:jc w:val="center"/>
              <w:rPr>
                <w:sz w:val="18"/>
                <w:szCs w:val="18"/>
                <w:lang w:val="en-US"/>
              </w:rPr>
            </w:pPr>
            <w:r w:rsidRPr="005705CF">
              <w:rPr>
                <w:sz w:val="18"/>
                <w:szCs w:val="18"/>
                <w:lang w:val="en-US"/>
              </w:rPr>
              <w:t>Rare</w:t>
            </w:r>
          </w:p>
          <w:p w14:paraId="2C51DC63" w14:textId="77777777" w:rsidR="004E09CE" w:rsidRPr="005705CF" w:rsidRDefault="004E09CE" w:rsidP="00E642BE">
            <w:pPr>
              <w:ind w:firstLine="0pt"/>
              <w:jc w:val="center"/>
              <w:rPr>
                <w:sz w:val="18"/>
                <w:szCs w:val="18"/>
                <w:lang w:val="en-US"/>
              </w:rPr>
            </w:pPr>
          </w:p>
        </w:tc>
        <w:tc>
          <w:tcPr>
            <w:tcW w:w="66.20pt" w:type="dxa"/>
            <w:shd w:val="clear" w:color="auto" w:fill="92D050"/>
          </w:tcPr>
          <w:p w14:paraId="5B8098BB" w14:textId="77777777" w:rsidR="004E09CE" w:rsidRPr="005705CF" w:rsidRDefault="004E09CE" w:rsidP="00E642BE">
            <w:pPr>
              <w:ind w:firstLine="0pt"/>
              <w:jc w:val="center"/>
              <w:rPr>
                <w:sz w:val="18"/>
                <w:szCs w:val="18"/>
                <w:lang w:val="en-US"/>
              </w:rPr>
            </w:pPr>
            <w:r w:rsidRPr="00C13B67">
              <w:rPr>
                <w:sz w:val="18"/>
                <w:szCs w:val="18"/>
                <w:lang w:val="en-US"/>
              </w:rPr>
              <w:t>Rare</w:t>
            </w:r>
            <w:r>
              <w:rPr>
                <w:sz w:val="18"/>
                <w:szCs w:val="18"/>
                <w:lang w:val="en-US"/>
              </w:rPr>
              <w:t xml:space="preserve"> Insignificant</w:t>
            </w:r>
          </w:p>
        </w:tc>
        <w:tc>
          <w:tcPr>
            <w:tcW w:w="63.70pt" w:type="dxa"/>
            <w:shd w:val="clear" w:color="auto" w:fill="92D050"/>
          </w:tcPr>
          <w:p w14:paraId="7F74FD73" w14:textId="77777777" w:rsidR="00DD2A87" w:rsidRDefault="00DD2A87" w:rsidP="00E642BE">
            <w:pPr>
              <w:ind w:firstLine="0pt"/>
              <w:jc w:val="center"/>
              <w:rPr>
                <w:sz w:val="18"/>
                <w:szCs w:val="18"/>
                <w:lang w:val="en-US"/>
              </w:rPr>
            </w:pPr>
          </w:p>
          <w:p w14:paraId="6F7024CF" w14:textId="48A1BA4D" w:rsidR="004E09CE" w:rsidRPr="005705CF" w:rsidRDefault="004E09CE" w:rsidP="00E642BE">
            <w:pPr>
              <w:ind w:firstLine="0pt"/>
              <w:jc w:val="center"/>
              <w:rPr>
                <w:sz w:val="18"/>
                <w:szCs w:val="18"/>
                <w:lang w:val="en-US"/>
              </w:rPr>
            </w:pPr>
            <w:r w:rsidRPr="00C13B67">
              <w:rPr>
                <w:sz w:val="18"/>
                <w:szCs w:val="18"/>
                <w:lang w:val="en-US"/>
              </w:rPr>
              <w:t>Rare</w:t>
            </w:r>
            <w:r>
              <w:rPr>
                <w:sz w:val="18"/>
                <w:szCs w:val="18"/>
                <w:lang w:val="en-US"/>
              </w:rPr>
              <w:t xml:space="preserve"> Small</w:t>
            </w:r>
          </w:p>
        </w:tc>
        <w:tc>
          <w:tcPr>
            <w:tcW w:w="63.70pt" w:type="dxa"/>
            <w:shd w:val="clear" w:color="auto" w:fill="00B050"/>
          </w:tcPr>
          <w:p w14:paraId="1BCC8825" w14:textId="77777777" w:rsidR="00DD2A87" w:rsidRDefault="00DD2A87" w:rsidP="00E642BE">
            <w:pPr>
              <w:ind w:firstLine="0pt"/>
              <w:jc w:val="center"/>
              <w:rPr>
                <w:sz w:val="18"/>
                <w:szCs w:val="18"/>
                <w:lang w:val="en-US"/>
              </w:rPr>
            </w:pPr>
          </w:p>
          <w:p w14:paraId="3C410219" w14:textId="6E3253FA" w:rsidR="004E09CE" w:rsidRPr="005705CF" w:rsidRDefault="004E09CE" w:rsidP="00E642BE">
            <w:pPr>
              <w:ind w:firstLine="0pt"/>
              <w:jc w:val="center"/>
              <w:rPr>
                <w:sz w:val="18"/>
                <w:szCs w:val="18"/>
                <w:lang w:val="en-US"/>
              </w:rPr>
            </w:pPr>
            <w:r w:rsidRPr="00C13B67">
              <w:rPr>
                <w:sz w:val="18"/>
                <w:szCs w:val="18"/>
                <w:lang w:val="en-US"/>
              </w:rPr>
              <w:t>Rare</w:t>
            </w:r>
            <w:r>
              <w:rPr>
                <w:sz w:val="18"/>
                <w:szCs w:val="18"/>
                <w:lang w:val="en-US"/>
              </w:rPr>
              <w:t xml:space="preserve"> Notable</w:t>
            </w:r>
          </w:p>
        </w:tc>
        <w:tc>
          <w:tcPr>
            <w:tcW w:w="63.70pt" w:type="dxa"/>
            <w:shd w:val="clear" w:color="auto" w:fill="FFFF00"/>
          </w:tcPr>
          <w:p w14:paraId="6D8C6420" w14:textId="77777777" w:rsidR="00DD2A87" w:rsidRDefault="00DD2A87" w:rsidP="00E642BE">
            <w:pPr>
              <w:ind w:firstLine="0pt"/>
              <w:jc w:val="center"/>
              <w:rPr>
                <w:sz w:val="18"/>
                <w:szCs w:val="18"/>
                <w:lang w:val="en-US"/>
              </w:rPr>
            </w:pPr>
          </w:p>
          <w:p w14:paraId="24FA5E50" w14:textId="6ECDF066" w:rsidR="004E09CE" w:rsidRPr="005705CF" w:rsidRDefault="004E09CE" w:rsidP="00E642BE">
            <w:pPr>
              <w:ind w:firstLine="0pt"/>
              <w:jc w:val="center"/>
              <w:rPr>
                <w:sz w:val="18"/>
                <w:szCs w:val="18"/>
                <w:lang w:val="en-US"/>
              </w:rPr>
            </w:pPr>
            <w:r w:rsidRPr="00C13B67">
              <w:rPr>
                <w:sz w:val="18"/>
                <w:szCs w:val="18"/>
                <w:lang w:val="en-US"/>
              </w:rPr>
              <w:t>Rare</w:t>
            </w:r>
            <w:r>
              <w:rPr>
                <w:sz w:val="18"/>
                <w:szCs w:val="18"/>
                <w:lang w:val="en-US"/>
              </w:rPr>
              <w:t xml:space="preserve"> Major</w:t>
            </w:r>
          </w:p>
        </w:tc>
        <w:tc>
          <w:tcPr>
            <w:tcW w:w="67.45pt" w:type="dxa"/>
            <w:shd w:val="clear" w:color="auto" w:fill="FFFF00"/>
          </w:tcPr>
          <w:p w14:paraId="3400E5C0" w14:textId="77777777" w:rsidR="004E09CE" w:rsidRPr="005705CF" w:rsidRDefault="004E09CE" w:rsidP="00E642BE">
            <w:pPr>
              <w:ind w:firstLine="0pt"/>
              <w:jc w:val="center"/>
              <w:rPr>
                <w:sz w:val="18"/>
                <w:szCs w:val="18"/>
                <w:lang w:val="en-US"/>
              </w:rPr>
            </w:pPr>
            <w:r w:rsidRPr="00C13B67">
              <w:rPr>
                <w:sz w:val="18"/>
                <w:szCs w:val="18"/>
                <w:lang w:val="en-US"/>
              </w:rPr>
              <w:t>Rare</w:t>
            </w:r>
            <w:r>
              <w:rPr>
                <w:sz w:val="18"/>
                <w:szCs w:val="18"/>
                <w:lang w:val="en-US"/>
              </w:rPr>
              <w:t xml:space="preserve"> Catastrophic</w:t>
            </w:r>
          </w:p>
        </w:tc>
      </w:tr>
    </w:tbl>
    <w:p w14:paraId="207A003C" w14:textId="77777777" w:rsidR="004E09CE" w:rsidRDefault="004E09CE" w:rsidP="00434A2A">
      <w:pPr>
        <w:ind w:firstLine="14.20pt"/>
        <w:sectPr w:rsidR="004E09CE" w:rsidSect="004E09CE">
          <w:type w:val="continuous"/>
          <w:pgSz w:w="595.30pt" w:h="841.90pt" w:code="9"/>
          <w:pgMar w:top="54pt" w:right="45.35pt" w:bottom="72pt" w:left="45.35pt" w:header="36pt" w:footer="36pt" w:gutter="0pt"/>
          <w:cols w:space="18pt"/>
          <w:docGrid w:linePitch="360"/>
        </w:sectPr>
      </w:pPr>
    </w:p>
    <w:p w14:paraId="6A2F57FC" w14:textId="77777777" w:rsidR="001B0968" w:rsidRDefault="001B0968" w:rsidP="001B0968">
      <w:pPr>
        <w:pStyle w:val="Heading2"/>
      </w:pPr>
      <w:r>
        <w:t>Contingency Planning</w:t>
      </w:r>
    </w:p>
    <w:p w14:paraId="354F5AEE" w14:textId="36B78F37" w:rsidR="001B0968" w:rsidRDefault="001B0968" w:rsidP="001B0968">
      <w:r>
        <w:t xml:space="preserve">There are </w:t>
      </w:r>
      <w:r w:rsidR="0061589A">
        <w:t>three</w:t>
      </w:r>
      <w:r>
        <w:t xml:space="preserve"> aspects to contingency planning that SwanTech needs to implement. The Incident Response Plan (IRP) is an immediate response to any attack on the network. The IRP uses its predefined response to allow the IR team to quickly address the incident. This team should be highly trained to recognize the signs of different attacks and how to respond to each. They are also responsible for documenting the incident, though containment is their top priority.</w:t>
      </w:r>
    </w:p>
    <w:p w14:paraId="40602405" w14:textId="77777777" w:rsidR="001B0968" w:rsidRDefault="001B0968" w:rsidP="001B0968">
      <w:pPr>
        <w:ind w:firstLine="14.20pt"/>
      </w:pPr>
      <w:r>
        <w:t>If the attack escalates, the Business Continuity Plan (BCP) takes over to reorganize the key functions of the business at the organization’s main site. If the main site has been compromised (most likely due to a natural disaster), the BCP will relocate primary actions to the predetermined offsite base. This requires an offsite location to store the organization’s system data and, if possible, function as a temporary main site. Techniques such as database shadowing are used to get functions running quickly.</w:t>
      </w:r>
    </w:p>
    <w:p w14:paraId="43529933" w14:textId="77777777" w:rsidR="001B0968" w:rsidRDefault="001B0968" w:rsidP="001B0968">
      <w:r>
        <w:t xml:space="preserve">Alongside this, the Disaster Recovery Plan (DRP) kicks in and focuses on preparing systems back on the main site for restoration after the attack has concluded. </w:t>
      </w:r>
    </w:p>
    <w:p w14:paraId="52CC1B02" w14:textId="77777777" w:rsidR="001B0968" w:rsidRDefault="001B0968" w:rsidP="001B0968">
      <w:r>
        <w:t>Contingency plans should be tested to ensure that they work before a major attack has the change to take place.</w:t>
      </w:r>
    </w:p>
    <w:p w14:paraId="19863BDC" w14:textId="77777777" w:rsidR="00C802F1" w:rsidRDefault="00C802F1" w:rsidP="00C802F1">
      <w:pPr>
        <w:pStyle w:val="Heading2"/>
      </w:pPr>
      <w:r>
        <w:t>Physical Protection</w:t>
      </w:r>
    </w:p>
    <w:p w14:paraId="4DB3245D" w14:textId="79F31BE6" w:rsidR="00C802F1" w:rsidRDefault="00C802F1" w:rsidP="00C802F1">
      <w:r>
        <w:t xml:space="preserve">SwanTech should implement policies to cover the physical security of the organization’s resources. This would include who has access to rooms with system hardware – computers, servers, networking devices, etc. Rooms should </w:t>
      </w:r>
      <w:r>
        <w:t xml:space="preserve">be locked when not in use and any entrant should be logged as to when they entered the room (possibly </w:t>
      </w:r>
      <w:r w:rsidR="009F4E7C">
        <w:t>using</w:t>
      </w:r>
      <w:r>
        <w:t xml:space="preserve"> ID key cards). Rooms should also include surveillance equipment to ensure that any damage, theft, or misuse is captured, and the guilty individual can be delt with accordingly.</w:t>
      </w:r>
    </w:p>
    <w:p w14:paraId="6C86F287" w14:textId="791035AE" w:rsidR="00C802F1" w:rsidRDefault="00C802F1" w:rsidP="00C802F1">
      <w:r>
        <w:t xml:space="preserve">Physically, the organization’s network setup should employ failsafes to counteract physical hardware failure. SwanTech can achieve this by deploying redundancy and including duplicates of core systems in the network. This way, if the firewall, database, etc. system fails, there are alternatives that can manage temporarily in their place. Regular data/system backups should also take to place to prevent data loss. When taking these backups, it is essential that GDPR principles are </w:t>
      </w:r>
      <w:r w:rsidR="00916108">
        <w:t>adhered</w:t>
      </w:r>
      <w:r>
        <w:t xml:space="preserve"> to. The data stored must be of the following:</w:t>
      </w:r>
    </w:p>
    <w:p w14:paraId="101310B8" w14:textId="77777777" w:rsidR="00C802F1" w:rsidRDefault="00C802F1" w:rsidP="00C802F1">
      <w:pPr>
        <w:pStyle w:val="ListParagraph"/>
        <w:numPr>
          <w:ilvl w:val="0"/>
          <w:numId w:val="30"/>
        </w:numPr>
        <w:spacing w:after="8pt" w:line="12.95pt" w:lineRule="auto"/>
      </w:pPr>
      <w:r>
        <w:t>Lawful, fair, and transparent – information gathered must be obtained legally.</w:t>
      </w:r>
    </w:p>
    <w:p w14:paraId="46751712" w14:textId="77777777" w:rsidR="00C802F1" w:rsidRDefault="00C802F1" w:rsidP="00C802F1">
      <w:pPr>
        <w:pStyle w:val="ListParagraph"/>
        <w:numPr>
          <w:ilvl w:val="0"/>
          <w:numId w:val="30"/>
        </w:numPr>
        <w:spacing w:after="8pt" w:line="12.95pt" w:lineRule="auto"/>
      </w:pPr>
      <w:r>
        <w:t>Limited – data collected is only used for a specific purpose (which must be made clear on collection).</w:t>
      </w:r>
    </w:p>
    <w:p w14:paraId="1502D82C" w14:textId="211FF00A" w:rsidR="00C802F1" w:rsidRDefault="00C802F1" w:rsidP="00C802F1">
      <w:pPr>
        <w:pStyle w:val="ListParagraph"/>
        <w:numPr>
          <w:ilvl w:val="0"/>
          <w:numId w:val="30"/>
        </w:numPr>
        <w:spacing w:after="8pt" w:line="12.95pt" w:lineRule="auto"/>
      </w:pPr>
      <w:r>
        <w:t>Minimized – data taken is only what is really needed.</w:t>
      </w:r>
    </w:p>
    <w:p w14:paraId="292BC02A" w14:textId="77777777" w:rsidR="00C802F1" w:rsidRDefault="00C802F1" w:rsidP="00C802F1">
      <w:pPr>
        <w:pStyle w:val="ListParagraph"/>
        <w:numPr>
          <w:ilvl w:val="0"/>
          <w:numId w:val="30"/>
        </w:numPr>
        <w:spacing w:after="8pt" w:line="12.95pt" w:lineRule="auto"/>
      </w:pPr>
      <w:r>
        <w:t>Accurate – data must not be incorrect and any incorrect information must be amended within 30 days of request.</w:t>
      </w:r>
    </w:p>
    <w:p w14:paraId="0E77DD3C" w14:textId="4066E923" w:rsidR="00C802F1" w:rsidRDefault="00C802F1" w:rsidP="00C802F1">
      <w:pPr>
        <w:pStyle w:val="ListParagraph"/>
        <w:numPr>
          <w:ilvl w:val="0"/>
          <w:numId w:val="30"/>
        </w:numPr>
        <w:spacing w:after="8pt" w:line="12.95pt" w:lineRule="auto"/>
      </w:pPr>
      <w:r>
        <w:t xml:space="preserve">Limited Storage </w:t>
      </w:r>
      <w:r w:rsidR="00756EF4">
        <w:t>–</w:t>
      </w:r>
      <w:r>
        <w:t xml:space="preserve"> backups of this data can only be kept for as long as truly necessary.</w:t>
      </w:r>
    </w:p>
    <w:p w14:paraId="276EEF56" w14:textId="77777777" w:rsidR="00C802F1" w:rsidRDefault="00C802F1" w:rsidP="00C802F1">
      <w:pPr>
        <w:pStyle w:val="ListParagraph"/>
        <w:numPr>
          <w:ilvl w:val="0"/>
          <w:numId w:val="30"/>
        </w:numPr>
        <w:spacing w:after="8pt" w:line="12.95pt" w:lineRule="auto"/>
      </w:pPr>
      <w:r>
        <w:t>Integrous and confidential – only those who need access to the data can have access to it.</w:t>
      </w:r>
    </w:p>
    <w:p w14:paraId="6ECE57CC" w14:textId="38904DC9" w:rsidR="00C802F1" w:rsidRDefault="00C802F1" w:rsidP="00C802F1">
      <w:pPr>
        <w:pStyle w:val="ListParagraph"/>
        <w:numPr>
          <w:ilvl w:val="0"/>
          <w:numId w:val="30"/>
        </w:numPr>
        <w:spacing w:after="8pt" w:line="12.95pt" w:lineRule="auto"/>
      </w:pPr>
      <w:r>
        <w:t>Accountable – held accountable to GDPR standards.</w:t>
      </w:r>
    </w:p>
    <w:p w14:paraId="7D0B115C" w14:textId="77777777" w:rsidR="00C802F1" w:rsidRDefault="00C802F1" w:rsidP="00C802F1">
      <w:pPr>
        <w:pStyle w:val="Heading2"/>
      </w:pPr>
      <w:r>
        <w:lastRenderedPageBreak/>
        <w:t>Digital Protection</w:t>
      </w:r>
    </w:p>
    <w:p w14:paraId="2CA5F820" w14:textId="15B2CD8C" w:rsidR="00C802F1" w:rsidRDefault="00C802F1" w:rsidP="00C802F1">
      <w:r>
        <w:t xml:space="preserve">Digitally, SwanTech should categorize each user by what level of access control they would need to complete their work by setting Mandatory Access Controls. Files and folders should be </w:t>
      </w:r>
      <w:r w:rsidR="00CA3FE3">
        <w:t>categorized</w:t>
      </w:r>
      <w:r>
        <w:t xml:space="preserve"> by access level to prevent the wrong staff from accessing data they shouldn’t be able to. A d</w:t>
      </w:r>
      <w:r w:rsidRPr="001B4BB5">
        <w:t>iscretionary access control</w:t>
      </w:r>
      <w:r>
        <w:t xml:space="preserve"> system should be implemented to allow users to request higher access levels/alternative access. Non-Discretionary Controls should be used to take special care of insuring that only administrators are able to alter workstations/installed software and other use</w:t>
      </w:r>
      <w:r w:rsidR="00AD1BBF">
        <w:t>r</w:t>
      </w:r>
      <w:r>
        <w:t xml:space="preserve"> privileges. This will all help to prevent deliberate or accidental data loss due to human error.</w:t>
      </w:r>
    </w:p>
    <w:p w14:paraId="762CA748" w14:textId="6A4D3A2A" w:rsidR="00C802F1" w:rsidRDefault="00C802F1" w:rsidP="00C802F1">
      <w:r>
        <w:t>All online content should go through a filtering system. Any pornographic or Not Safe For Work (NSFW) content should be blocked for all users as well as any sites with potentially unsafe content that might jeopardize the safety the of network.</w:t>
      </w:r>
    </w:p>
    <w:p w14:paraId="2A1A762F" w14:textId="79455F0C" w:rsidR="00C802F1" w:rsidRDefault="00C802F1" w:rsidP="00C802F1">
      <w:r>
        <w:t xml:space="preserve">SwanTech should enforce the use of firewalls on the organization’s network. Depending on the size of the network, a full system might be dedicated to function as a firewall (in combination with routers and other network devices). The type of firewall (packet filtering, MAC, etc.) should be selected based on the needs of the individual organization that SwanTech is consulting for – though a hybrid system will likely be the most commonly used approach. The firewall should be filtered to block all traffic by default, then </w:t>
      </w:r>
      <w:r w:rsidR="002D7CC9">
        <w:t xml:space="preserve">only </w:t>
      </w:r>
      <w:r>
        <w:t>have the necessary ports opened to allow packets through.</w:t>
      </w:r>
    </w:p>
    <w:p w14:paraId="5B04356C" w14:textId="3F3003C4" w:rsidR="00583348" w:rsidRPr="00744617" w:rsidRDefault="009563F6" w:rsidP="00583348">
      <w:r>
        <w:rPr>
          <w:noProof/>
        </w:rPr>
        <w:drawing>
          <wp:inline distT="0" distB="0" distL="0" distR="0" wp14:anchorId="300D59EF" wp14:editId="52F33EB6">
            <wp:extent cx="3089910" cy="1934189"/>
            <wp:effectExtent l="0" t="0" r="0" b="9525"/>
            <wp:docPr id="7" name="Picture 7" descr="Table&#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7" name="Picture 7" descr="Table&#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89910" cy="1934189"/>
                    </a:xfrm>
                    <a:prstGeom prst="rect">
                      <a:avLst/>
                    </a:prstGeom>
                    <a:noFill/>
                    <a:ln>
                      <a:noFill/>
                    </a:ln>
                  </pic:spPr>
                </pic:pic>
              </a:graphicData>
            </a:graphic>
          </wp:inline>
        </w:drawing>
      </w:r>
    </w:p>
    <w:p w14:paraId="649A4622" w14:textId="5610FFD4" w:rsidR="006F14B7" w:rsidRPr="006F14B7" w:rsidRDefault="006F14B7" w:rsidP="006F14B7">
      <w:pPr>
        <w:pStyle w:val="figurecaption"/>
      </w:pPr>
      <w:r>
        <w:t>Commonly opened/closed ports for firewalls</w:t>
      </w:r>
      <w:r w:rsidRPr="009C259A">
        <w:t>.</w:t>
      </w:r>
      <w:r w:rsidRPr="00077F74">
        <w:rPr>
          <w:color w:val="000000"/>
          <w:highlight w:val="white"/>
        </w:rPr>
        <w:t xml:space="preserve"> </w:t>
      </w:r>
    </w:p>
    <w:p w14:paraId="54E50268" w14:textId="1CE234FA" w:rsidR="006F14B7" w:rsidRPr="004A1C59" w:rsidRDefault="006F14B7" w:rsidP="006F14B7">
      <w:pPr>
        <w:pStyle w:val="figurecaption"/>
        <w:numPr>
          <w:ilvl w:val="0"/>
          <w:numId w:val="0"/>
        </w:numPr>
      </w:pPr>
      <w:r>
        <w:t xml:space="preserve">Source: Adapted </w:t>
      </w:r>
      <w:r w:rsidRPr="004A1C59">
        <w:t xml:space="preserve">from </w:t>
      </w:r>
      <w:sdt>
        <w:sdtPr>
          <w:rPr>
            <w:highlight w:val="white"/>
          </w:rPr>
          <w:alias w:val="Citation"/>
          <w:tag w:val="{&quot;referencesIds&quot;:[&quot;doc:6399ed798f08223557e99999&quot;],&quot;referencesOptions&quot;:{&quot;doc:6399ed798f08223557e99999&quot;:{&quot;author&quot;:true,&quot;year&quot;:true,&quot;pageReplace&quot;:&quot;&quot;,&quot;prefix&quot;:&quot;&quot;,&quot;suffix&quot;:&quot;&quot;}},&quot;hasBrokenReferences&quot;:false,&quot;hasManualEdits&quot;:false,&quot;citationType&quot;:&quot;inline&quot;,&quot;id&quot;:-179276127,&quot;citationText&quot;:&quot;&lt;span style=\&quot;font-family:Times New Roman;font-size:13.333333333333332px;color:#000000\&quot;&gt;[15]&lt;/span&gt;&quot;}"/>
          <w:id w:val="-179276127"/>
          <w:placeholder>
            <w:docPart w:val="10CA0B715BC94C87AF59F2DC03A3BBD2"/>
          </w:placeholder>
        </w:sdtPr>
        <w:sdtEndPr/>
        <w:sdtContent>
          <w:r w:rsidR="005359D3">
            <w:rPr>
              <w:rFonts w:eastAsia="Times New Roman"/>
              <w:color w:val="000000"/>
              <w:sz w:val="20"/>
              <w:szCs w:val="20"/>
            </w:rPr>
            <w:t>[15]</w:t>
          </w:r>
        </w:sdtContent>
      </w:sdt>
    </w:p>
    <w:p w14:paraId="0574E73F" w14:textId="082BA8D2" w:rsidR="00DD774D" w:rsidRDefault="00724636" w:rsidP="00DD774D">
      <w:r>
        <w:t>If</w:t>
      </w:r>
      <w:r w:rsidR="00DD774D">
        <w:t xml:space="preserve"> an organization needs to conduct work outside of the building which contains the main site (such as employees working from home), any connection between the main network and the external endpoint should employ the use of a V</w:t>
      </w:r>
      <w:r w:rsidR="007A728E">
        <w:t xml:space="preserve">irtual </w:t>
      </w:r>
      <w:r w:rsidR="00DD774D">
        <w:t>P</w:t>
      </w:r>
      <w:r w:rsidR="007A728E">
        <w:t xml:space="preserve">rivate </w:t>
      </w:r>
      <w:r w:rsidR="00DD774D">
        <w:t>N</w:t>
      </w:r>
      <w:r w:rsidR="007A728E">
        <w:t>etwork (VPN)</w:t>
      </w:r>
      <w:r w:rsidR="00DD774D">
        <w:t xml:space="preserve">. SwanTech should not allow any unencrypted data to be transmitted in and out of the network – or </w:t>
      </w:r>
      <w:r w:rsidR="00E91A41">
        <w:t xml:space="preserve">they </w:t>
      </w:r>
      <w:r w:rsidR="00DD774D">
        <w:t>risk that data being leaked.</w:t>
      </w:r>
    </w:p>
    <w:p w14:paraId="70D81128" w14:textId="28722CE0" w:rsidR="00DD774D" w:rsidRDefault="00DD774D" w:rsidP="00DD774D">
      <w:pPr>
        <w:ind w:firstLine="14.20pt"/>
      </w:pPr>
      <w:r>
        <w:t xml:space="preserve">The Intrusion Detection and Prevention System (IDPS) tool which SwanTech </w:t>
      </w:r>
      <w:r w:rsidR="005C5055">
        <w:t xml:space="preserve">should </w:t>
      </w:r>
      <w:r w:rsidR="003605DB">
        <w:t>advise</w:t>
      </w:r>
      <w:r>
        <w:t xml:space="preserve"> the organization to use will depend on how their overall system functions. In general, a method of scanning the network for anomalies is a hard requirement, </w:t>
      </w:r>
      <w:r w:rsidR="007E4332">
        <w:t xml:space="preserve">ideally </w:t>
      </w:r>
      <w:r>
        <w:t>with an automatic response to the anomaly</w:t>
      </w:r>
      <w:r w:rsidR="00D72ED2">
        <w:t xml:space="preserve"> </w:t>
      </w:r>
      <w:r w:rsidR="00D72ED2">
        <w:t>attached</w:t>
      </w:r>
      <w:r>
        <w:t>. The IDPS should, on the prevention of an attack, work to identify the source of the attack and its method. This will allow SwanTech to work on defending that breaching point</w:t>
      </w:r>
      <w:r w:rsidR="00EA2834">
        <w:t xml:space="preserve"> from future attacks</w:t>
      </w:r>
      <w:r>
        <w:t>. The IDPS should monitor the network’s data so that it can notify an administrator of any creation of new, removal, or edit to currently existing data.</w:t>
      </w:r>
    </w:p>
    <w:p w14:paraId="2C17315B" w14:textId="0FA1CC40" w:rsidR="00DD774D" w:rsidRDefault="00DD774D" w:rsidP="00DD774D">
      <w:r>
        <w:t>SwanTech can either employ a host-based IDPS or network-based IDPS depending on the needs of the individual organization (and how much work they want to take on with this organization).</w:t>
      </w:r>
    </w:p>
    <w:p w14:paraId="10CD336C" w14:textId="135B67ED" w:rsidR="00DD774D" w:rsidRPr="00450DE5" w:rsidRDefault="00DD774D" w:rsidP="00DD774D">
      <w:pPr>
        <w:ind w:firstLine="14.20pt"/>
      </w:pPr>
      <w:r>
        <w:t xml:space="preserve">Honeypots may be added to the organization’s network (dependent on the type of network that the company uses). However, SwanTech must make sure as to not allow their chosen honeypot strategy to encroach on entrapment. The individual organization should also be queried to determine if they </w:t>
      </w:r>
      <w:r w:rsidR="00BA65C3">
        <w:t xml:space="preserve">are </w:t>
      </w:r>
      <w:r>
        <w:t>ok with using honeypots – as they can be seen as unethical by some (primarily based on how they are deployed).</w:t>
      </w:r>
    </w:p>
    <w:p w14:paraId="2B3A7507" w14:textId="25D7B301" w:rsidR="00DD774D" w:rsidRDefault="00DD774D" w:rsidP="00DD774D">
      <w:r>
        <w:t>SwanTech should advise the organization to make use of scanning and analysis tools – specifically packet sniffers and firewall scanners. Both of these tools will massively help to prevent breaches and alert administrators of potential vulnerabilities that are present. The organization must ensure that they follow the legal requirements of using packet sniffers when they implement them (listed above).</w:t>
      </w:r>
      <w:r w:rsidRPr="00073BB2">
        <w:t xml:space="preserve"> </w:t>
      </w:r>
    </w:p>
    <w:p w14:paraId="7CA84942" w14:textId="77777777" w:rsidR="00DD774D" w:rsidRDefault="00DD774D" w:rsidP="00DD774D">
      <w:pPr>
        <w:pStyle w:val="Heading2"/>
      </w:pPr>
      <w:r>
        <w:t>Information Security Team</w:t>
      </w:r>
    </w:p>
    <w:p w14:paraId="5F0F6043" w14:textId="563D2150" w:rsidR="00DD774D" w:rsidRDefault="00DD774D" w:rsidP="00DD774D">
      <w:r>
        <w:t xml:space="preserve">When implementing an information security team, SwanTech should either help the organization set up their own team or advise on outsourcing to an external company. Which option is picked will depend on how large the organization is and how </w:t>
      </w:r>
      <w:r w:rsidR="006C2AE5">
        <w:t>much</w:t>
      </w:r>
      <w:r>
        <w:t xml:space="preserve"> funding they have available. When creating their own IS team, the organization should look to employ a hierarchy similar to the following:</w:t>
      </w:r>
    </w:p>
    <w:p w14:paraId="4B33941A" w14:textId="77777777" w:rsidR="00D85B69" w:rsidRDefault="00D85B69" w:rsidP="00944EAB">
      <w:pPr>
        <w:ind w:firstLine="0pt"/>
        <w:sectPr w:rsidR="00D85B69" w:rsidSect="00F17F6C">
          <w:type w:val="continuous"/>
          <w:pgSz w:w="595.30pt" w:h="841.90pt" w:code="9"/>
          <w:pgMar w:top="54pt" w:right="45.35pt" w:bottom="72pt" w:left="45.35pt" w:header="36pt" w:footer="36pt" w:gutter="0pt"/>
          <w:cols w:num="2" w:space="18pt"/>
          <w:docGrid w:linePitch="360"/>
        </w:sectPr>
      </w:pPr>
    </w:p>
    <w:p w14:paraId="0A9F37D1" w14:textId="77777777" w:rsidR="00944EAB" w:rsidRDefault="00774D05" w:rsidP="00DD774D">
      <w:r w:rsidRPr="004556EB">
        <w:rPr>
          <w:noProof/>
        </w:rPr>
        <w:lastRenderedPageBreak/>
        <w:drawing>
          <wp:inline distT="0" distB="0" distL="0" distR="0" wp14:anchorId="1EFB4838" wp14:editId="2976A109">
            <wp:extent cx="6408306" cy="2527539"/>
            <wp:effectExtent l="0" t="0" r="0" b="6350"/>
            <wp:docPr id="8" name="Picture 8" descr="Diagram&#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8" name="Picture 8" descr="Diagram&#10;&#10;Description automatically generated"/>
                    <pic:cNvPicPr/>
                  </pic:nvPicPr>
                  <pic:blipFill>
                    <a:blip r:embed="rId20"/>
                    <a:stretch>
                      <a:fillRect/>
                    </a:stretch>
                  </pic:blipFill>
                  <pic:spPr>
                    <a:xfrm>
                      <a:off x="0" y="0"/>
                      <a:ext cx="6444994" cy="2542009"/>
                    </a:xfrm>
                    <a:prstGeom prst="rect">
                      <a:avLst/>
                    </a:prstGeom>
                  </pic:spPr>
                </pic:pic>
              </a:graphicData>
            </a:graphic>
          </wp:inline>
        </w:drawing>
      </w:r>
    </w:p>
    <w:p w14:paraId="14C5743A" w14:textId="192D0ABF" w:rsidR="00921354" w:rsidRDefault="00921354" w:rsidP="00921354">
      <w:pPr>
        <w:ind w:firstLine="0pt"/>
        <w:sectPr w:rsidR="00921354" w:rsidSect="00921354">
          <w:type w:val="continuous"/>
          <w:pgSz w:w="595.30pt" w:h="841.90pt" w:code="9"/>
          <w:pgMar w:top="54pt" w:right="45.35pt" w:bottom="72pt" w:left="45.35pt" w:header="36pt" w:footer="36pt" w:gutter="0pt"/>
          <w:cols w:num="2" w:space="18pt"/>
          <w:docGrid w:linePitch="360"/>
        </w:sectPr>
      </w:pPr>
    </w:p>
    <w:p w14:paraId="0159E230" w14:textId="786514AB" w:rsidR="009303D9" w:rsidRDefault="00065927" w:rsidP="00547E1A">
      <w:r>
        <w:t>The head security office manages all aspects of the information security team. There are then four different sections below them: Threat research, physical security, information security, and contingency planning. The first three of these sections have a manager followed by personnel within that section. The fourth section (contingency planning) has a manager who oversees three separate teams: The Incidence Response Plan (IRP) team, the Business Continuity Plan (BCP) team, and the Disaster Recovery Plan (DRP) team.</w:t>
      </w:r>
    </w:p>
    <w:p w14:paraId="250FAB53" w14:textId="4F040DFE" w:rsidR="00643344" w:rsidRDefault="00643344" w:rsidP="00643344">
      <w:pPr>
        <w:pStyle w:val="Heading1"/>
      </w:pPr>
      <w:r>
        <w:t>Conclusion</w:t>
      </w:r>
    </w:p>
    <w:p w14:paraId="327ECA48" w14:textId="5023452E" w:rsidR="00643344" w:rsidRDefault="00643344" w:rsidP="00643344">
      <w:r>
        <w:t xml:space="preserve">In conclusion this report has shown the different security technologies available for use in defending a network – access controls, content filters, firewalls, and Virtual Private Networks (VPNs). It has also determined what Intrusion Detection and Prevention Systems (IDPSs) are and the specific methods they utilize – </w:t>
      </w:r>
      <w:r w:rsidR="00776306">
        <w:t>honeypots and</w:t>
      </w:r>
      <w:r>
        <w:t xml:space="preserve"> scanning and analysis tools. The report then addresses the methodology of forming a functioning </w:t>
      </w:r>
      <w:r w:rsidRPr="007A6E67">
        <w:t>threat intelligence and consultancy compan</w:t>
      </w:r>
      <w:r>
        <w:t>y – organization structure, security policies, risk management, contingency planning, physical and digital protection, and the information security team.</w:t>
      </w:r>
    </w:p>
    <w:p w14:paraId="6999ABA7" w14:textId="63C1A0D1" w:rsidR="00643344" w:rsidRPr="00643344" w:rsidRDefault="00643344" w:rsidP="002F794A">
      <w:r>
        <w:t xml:space="preserve">Future research could more fully explore the concepts of security frameworks, or give more in-depth guidelines for a security </w:t>
      </w:r>
      <w:r w:rsidRPr="00962C8E">
        <w:t>consultancy compan</w:t>
      </w:r>
      <w:r>
        <w:t>y</w:t>
      </w:r>
    </w:p>
    <w:p w14:paraId="280CB185" w14:textId="2EE2E429" w:rsidR="00C00140" w:rsidRDefault="004F1B6B" w:rsidP="00643344">
      <w:pPr>
        <w:pStyle w:val="Heading1"/>
        <w:divId w:val="1240944092"/>
      </w:pPr>
      <w:r>
        <w:t>References</w:t>
      </w:r>
    </w:p>
    <w:sdt>
      <w:sdtPr>
        <w:tag w:val="rw.biblio"/>
        <w:id w:val="1006871568"/>
        <w:placeholder>
          <w:docPart w:val="3EB5D89185164806934C65D9A00DB49D"/>
        </w:placeholder>
      </w:sdtPr>
      <w:sdtEndPr>
        <w:rPr>
          <w:rFonts w:eastAsia="SimSun"/>
          <w:sz w:val="20"/>
          <w:szCs w:val="20"/>
          <w:lang w:val="en-US" w:eastAsia="en-US"/>
        </w:rPr>
      </w:sdtEndPr>
      <w:sdtContent>
        <w:p w14:paraId="1B5547C3" w14:textId="77777777" w:rsidR="005359D3" w:rsidRDefault="005359D3">
          <w:pPr>
            <w:pStyle w:val="NormalWeb"/>
            <w:jc w:val="center"/>
            <w:divId w:val="68117741"/>
            <w:rPr>
              <w:color w:val="000000"/>
              <w:sz w:val="20"/>
              <w:szCs w:val="20"/>
            </w:rPr>
          </w:pPr>
          <w:r>
            <w:rPr>
              <w:color w:val="000000"/>
              <w:sz w:val="20"/>
              <w:szCs w:val="20"/>
            </w:rPr>
            <w:t>References</w:t>
          </w:r>
        </w:p>
        <w:p w14:paraId="31AEBCA3" w14:textId="77777777" w:rsidR="005359D3" w:rsidRDefault="005359D3">
          <w:pPr>
            <w:pStyle w:val="NormalWeb"/>
            <w:divId w:val="68117741"/>
            <w:rPr>
              <w:color w:val="000000"/>
              <w:sz w:val="20"/>
              <w:szCs w:val="20"/>
            </w:rPr>
          </w:pPr>
          <w:r>
            <w:rPr>
              <w:color w:val="000000"/>
              <w:sz w:val="20"/>
              <w:szCs w:val="20"/>
            </w:rPr>
            <w:t xml:space="preserve">[1] ("June 30, "). </w:t>
          </w:r>
          <w:r>
            <w:rPr>
              <w:i/>
              <w:iCs/>
              <w:color w:val="000000"/>
              <w:sz w:val="20"/>
              <w:szCs w:val="20"/>
            </w:rPr>
            <w:t>Mandatory vs Discretionary Access Control: MAC vs DAC Differences</w:t>
          </w:r>
          <w:r>
            <w:rPr>
              <w:color w:val="000000"/>
              <w:sz w:val="20"/>
              <w:szCs w:val="20"/>
            </w:rPr>
            <w:t xml:space="preserve">. Available: </w:t>
          </w:r>
          <w:hyperlink r:id="rId21" w:tgtFrame="_blank" w:history="1">
            <w:r>
              <w:rPr>
                <w:rStyle w:val="Hyperlink"/>
                <w:sz w:val="20"/>
                <w:szCs w:val="20"/>
              </w:rPr>
              <w:t>https://www.ekransystem.com/en/blog/mac-vs-dac</w:t>
            </w:r>
          </w:hyperlink>
          <w:r>
            <w:rPr>
              <w:color w:val="000000"/>
              <w:sz w:val="20"/>
              <w:szCs w:val="20"/>
            </w:rPr>
            <w:t xml:space="preserve"> [Accessed Dec 11, 2022].</w:t>
          </w:r>
        </w:p>
        <w:p w14:paraId="178786EB" w14:textId="77777777" w:rsidR="005359D3" w:rsidRDefault="005359D3">
          <w:pPr>
            <w:pStyle w:val="NormalWeb"/>
            <w:divId w:val="68117741"/>
            <w:rPr>
              <w:color w:val="000000"/>
              <w:sz w:val="20"/>
              <w:szCs w:val="20"/>
            </w:rPr>
          </w:pPr>
          <w:r>
            <w:rPr>
              <w:color w:val="000000"/>
              <w:sz w:val="20"/>
              <w:szCs w:val="20"/>
            </w:rPr>
            <w:t xml:space="preserve">[2] W. L. Ross, "Security and Privacy Controls for Information Systems and Organizations: NIST Publishes SP 800-53, Revision 5," </w:t>
          </w:r>
          <w:r>
            <w:rPr>
              <w:i/>
              <w:iCs/>
              <w:color w:val="000000"/>
              <w:sz w:val="20"/>
              <w:szCs w:val="20"/>
            </w:rPr>
            <w:t xml:space="preserve">US Official News, </w:t>
          </w:r>
          <w:r>
            <w:rPr>
              <w:color w:val="000000"/>
              <w:sz w:val="20"/>
              <w:szCs w:val="20"/>
            </w:rPr>
            <w:t xml:space="preserve">2020. Available: </w:t>
          </w:r>
          <w:hyperlink r:id="rId22" w:tgtFrame="_blank" w:history="1">
            <w:r>
              <w:rPr>
                <w:rStyle w:val="Hyperlink"/>
                <w:sz w:val="20"/>
                <w:szCs w:val="20"/>
              </w:rPr>
              <w:t>https://doi.org/10.6028/NIST.SP.800-53r5.</w:t>
            </w:r>
          </w:hyperlink>
          <w:r>
            <w:rPr>
              <w:color w:val="000000"/>
              <w:sz w:val="20"/>
              <w:szCs w:val="20"/>
            </w:rPr>
            <w:t xml:space="preserve"> DOI: 10.6028/NIST.SP.800-53r5.</w:t>
          </w:r>
        </w:p>
        <w:p w14:paraId="454FA6B5" w14:textId="77777777" w:rsidR="005359D3" w:rsidRDefault="005359D3">
          <w:pPr>
            <w:pStyle w:val="NormalWeb"/>
            <w:divId w:val="68117741"/>
            <w:rPr>
              <w:color w:val="000000"/>
              <w:sz w:val="20"/>
              <w:szCs w:val="20"/>
            </w:rPr>
          </w:pPr>
          <w:r>
            <w:rPr>
              <w:color w:val="000000"/>
              <w:sz w:val="20"/>
              <w:szCs w:val="20"/>
            </w:rPr>
            <w:t xml:space="preserve">[3] P. Ward and C. L. Smith, "The Development of Access Control Policies for Information Technology </w:t>
          </w:r>
          <w:r>
            <w:rPr>
              <w:color w:val="000000"/>
              <w:sz w:val="20"/>
              <w:szCs w:val="20"/>
            </w:rPr>
            <w:t xml:space="preserve">Systems," </w:t>
          </w:r>
          <w:r>
            <w:rPr>
              <w:i/>
              <w:iCs/>
              <w:color w:val="000000"/>
              <w:sz w:val="20"/>
              <w:szCs w:val="20"/>
            </w:rPr>
            <w:t xml:space="preserve">Comput. Secur., </w:t>
          </w:r>
          <w:r>
            <w:rPr>
              <w:color w:val="000000"/>
              <w:sz w:val="20"/>
              <w:szCs w:val="20"/>
            </w:rPr>
            <w:t xml:space="preserve">vol. 21, </w:t>
          </w:r>
          <w:r>
            <w:rPr>
              <w:i/>
              <w:iCs/>
              <w:color w:val="000000"/>
              <w:sz w:val="20"/>
              <w:szCs w:val="20"/>
            </w:rPr>
            <w:t xml:space="preserve">(4), </w:t>
          </w:r>
          <w:r>
            <w:rPr>
              <w:color w:val="000000"/>
              <w:sz w:val="20"/>
              <w:szCs w:val="20"/>
            </w:rPr>
            <w:t xml:space="preserve">pp. 356-371, 2002. Available: </w:t>
          </w:r>
          <w:hyperlink r:id="rId23" w:tgtFrame="_blank" w:history="1">
            <w:r>
              <w:rPr>
                <w:rStyle w:val="Hyperlink"/>
                <w:sz w:val="20"/>
                <w:szCs w:val="20"/>
              </w:rPr>
              <w:t>https://www-sciencedirect-com.ezproxy.uwtsd.ac.uk/science/article/pii/S0167404802004145.</w:t>
            </w:r>
          </w:hyperlink>
          <w:r>
            <w:rPr>
              <w:color w:val="000000"/>
              <w:sz w:val="20"/>
              <w:szCs w:val="20"/>
            </w:rPr>
            <w:t xml:space="preserve"> DOI: 10.1016/S0167-4048(02)00414-5.</w:t>
          </w:r>
        </w:p>
        <w:p w14:paraId="1BBB5695" w14:textId="77777777" w:rsidR="005359D3" w:rsidRDefault="005359D3">
          <w:pPr>
            <w:pStyle w:val="NormalWeb"/>
            <w:divId w:val="68117741"/>
            <w:rPr>
              <w:color w:val="000000"/>
              <w:sz w:val="20"/>
              <w:szCs w:val="20"/>
            </w:rPr>
          </w:pPr>
          <w:r>
            <w:rPr>
              <w:color w:val="000000"/>
              <w:sz w:val="20"/>
              <w:szCs w:val="20"/>
            </w:rPr>
            <w:t xml:space="preserve">[4] V. Kaptur and O. Kniaziev, "Method of adaptive complex internet content filtering," in </w:t>
          </w:r>
          <w:r>
            <w:rPr>
              <w:i/>
              <w:iCs/>
              <w:color w:val="000000"/>
              <w:sz w:val="20"/>
              <w:szCs w:val="20"/>
            </w:rPr>
            <w:t xml:space="preserve">- 2019 International Conference on Information and Telecommunication Technologies and Radio Electronics (UkrMiCo), </w:t>
          </w:r>
          <w:r>
            <w:rPr>
              <w:color w:val="000000"/>
              <w:sz w:val="20"/>
              <w:szCs w:val="20"/>
            </w:rPr>
            <w:t>2019, . DOI: 10.1109/UkrMiCo47782.2019.9165440.</w:t>
          </w:r>
        </w:p>
        <w:p w14:paraId="7CF54A06" w14:textId="77777777" w:rsidR="005359D3" w:rsidRDefault="005359D3">
          <w:pPr>
            <w:pStyle w:val="NormalWeb"/>
            <w:divId w:val="68117741"/>
            <w:rPr>
              <w:color w:val="000000"/>
              <w:sz w:val="20"/>
              <w:szCs w:val="20"/>
            </w:rPr>
          </w:pPr>
          <w:r>
            <w:rPr>
              <w:color w:val="000000"/>
              <w:sz w:val="20"/>
              <w:szCs w:val="20"/>
            </w:rPr>
            <w:t xml:space="preserve">[5] ("August 31, "). </w:t>
          </w:r>
          <w:r>
            <w:rPr>
              <w:i/>
              <w:iCs/>
              <w:color w:val="000000"/>
              <w:sz w:val="20"/>
              <w:szCs w:val="20"/>
            </w:rPr>
            <w:t>What Is Content Filtering? Definition, Types, and Best Practices</w:t>
          </w:r>
          <w:r>
            <w:rPr>
              <w:color w:val="000000"/>
              <w:sz w:val="20"/>
              <w:szCs w:val="20"/>
            </w:rPr>
            <w:t xml:space="preserve">. Available: </w:t>
          </w:r>
          <w:hyperlink r:id="rId24" w:tgtFrame="_blank" w:history="1">
            <w:r>
              <w:rPr>
                <w:rStyle w:val="Hyperlink"/>
                <w:sz w:val="20"/>
                <w:szCs w:val="20"/>
              </w:rPr>
              <w:t>https://www.spiceworks.com/it-security/network-security/articles/what-is-content-filtering-definition-types-and-best-practices/</w:t>
            </w:r>
          </w:hyperlink>
          <w:r>
            <w:rPr>
              <w:color w:val="000000"/>
              <w:sz w:val="20"/>
              <w:szCs w:val="20"/>
            </w:rPr>
            <w:t xml:space="preserve"> [Accessed Dec 11, 2022].</w:t>
          </w:r>
        </w:p>
        <w:p w14:paraId="6925B559" w14:textId="77777777" w:rsidR="005359D3" w:rsidRDefault="005359D3">
          <w:pPr>
            <w:pStyle w:val="NormalWeb"/>
            <w:divId w:val="68117741"/>
            <w:rPr>
              <w:color w:val="000000"/>
              <w:sz w:val="20"/>
              <w:szCs w:val="20"/>
            </w:rPr>
          </w:pPr>
          <w:r>
            <w:rPr>
              <w:color w:val="000000"/>
              <w:sz w:val="20"/>
              <w:szCs w:val="20"/>
            </w:rPr>
            <w:t xml:space="preserve">[6] S. Y. P, A. Gotkhindikar and S. K. Tiwari, "Survey on CAN-bus packet filtering firewall," in </w:t>
          </w:r>
          <w:r>
            <w:rPr>
              <w:i/>
              <w:iCs/>
              <w:color w:val="000000"/>
              <w:sz w:val="20"/>
              <w:szCs w:val="20"/>
            </w:rPr>
            <w:t xml:space="preserve">- 2022 International Conference on Edge Computing and Applications (ICECAA), </w:t>
          </w:r>
          <w:r>
            <w:rPr>
              <w:color w:val="000000"/>
              <w:sz w:val="20"/>
              <w:szCs w:val="20"/>
            </w:rPr>
            <w:t>2022, . DOI: 10.1109/ICECAA55415.2022.9936152.</w:t>
          </w:r>
        </w:p>
        <w:p w14:paraId="66AB0A32" w14:textId="77777777" w:rsidR="005359D3" w:rsidRDefault="005359D3">
          <w:pPr>
            <w:pStyle w:val="NormalWeb"/>
            <w:divId w:val="68117741"/>
            <w:rPr>
              <w:color w:val="000000"/>
              <w:sz w:val="20"/>
              <w:szCs w:val="20"/>
            </w:rPr>
          </w:pPr>
          <w:r>
            <w:rPr>
              <w:color w:val="000000"/>
              <w:sz w:val="20"/>
              <w:szCs w:val="20"/>
            </w:rPr>
            <w:t xml:space="preserve">[7] ("November 14, "). </w:t>
          </w:r>
          <w:r>
            <w:rPr>
              <w:i/>
              <w:iCs/>
              <w:color w:val="000000"/>
              <w:sz w:val="20"/>
              <w:szCs w:val="20"/>
            </w:rPr>
            <w:t>Firewalls vs Proxy Servers: Overview, Techniques and Benefits</w:t>
          </w:r>
          <w:r>
            <w:rPr>
              <w:color w:val="000000"/>
              <w:sz w:val="20"/>
              <w:szCs w:val="20"/>
            </w:rPr>
            <w:t xml:space="preserve">. Available: </w:t>
          </w:r>
          <w:hyperlink r:id="rId25" w:tgtFrame="_blank" w:history="1">
            <w:r>
              <w:rPr>
                <w:rStyle w:val="Hyperlink"/>
                <w:sz w:val="20"/>
                <w:szCs w:val="20"/>
              </w:rPr>
              <w:t>https://research.aimultiple.com/firewall-vs-proxy/</w:t>
            </w:r>
          </w:hyperlink>
          <w:r>
            <w:rPr>
              <w:color w:val="000000"/>
              <w:sz w:val="20"/>
              <w:szCs w:val="20"/>
            </w:rPr>
            <w:t xml:space="preserve"> [Accessed Dec 11, 2022].</w:t>
          </w:r>
        </w:p>
        <w:p w14:paraId="4AB30B76" w14:textId="77777777" w:rsidR="005359D3" w:rsidRDefault="005359D3">
          <w:pPr>
            <w:pStyle w:val="NormalWeb"/>
            <w:divId w:val="68117741"/>
            <w:rPr>
              <w:color w:val="000000"/>
              <w:sz w:val="20"/>
              <w:szCs w:val="20"/>
            </w:rPr>
          </w:pPr>
          <w:r>
            <w:rPr>
              <w:color w:val="000000"/>
              <w:sz w:val="20"/>
              <w:szCs w:val="20"/>
            </w:rPr>
            <w:t xml:space="preserve">[8] (). </w:t>
          </w:r>
          <w:r>
            <w:rPr>
              <w:i/>
              <w:iCs/>
              <w:color w:val="000000"/>
              <w:sz w:val="20"/>
              <w:szCs w:val="20"/>
            </w:rPr>
            <w:t>Configuring MAC Address Filtering</w:t>
          </w:r>
          <w:r>
            <w:rPr>
              <w:color w:val="000000"/>
              <w:sz w:val="20"/>
              <w:szCs w:val="20"/>
            </w:rPr>
            <w:t xml:space="preserve">. Available: </w:t>
          </w:r>
          <w:hyperlink r:id="rId26" w:tgtFrame="_blank" w:history="1">
            <w:r>
              <w:rPr>
                <w:rStyle w:val="Hyperlink"/>
                <w:sz w:val="20"/>
                <w:szCs w:val="20"/>
              </w:rPr>
              <w:t>https://www.cisco.com/assets/sol/sb/RV180W_Emulators/RV180W_Emulator_v1.0.3.14/help/en_US/firewall11.htm</w:t>
            </w:r>
          </w:hyperlink>
          <w:r>
            <w:rPr>
              <w:color w:val="000000"/>
              <w:sz w:val="20"/>
              <w:szCs w:val="20"/>
            </w:rPr>
            <w:t xml:space="preserve"> [Accessed Dec 13, 2022].</w:t>
          </w:r>
        </w:p>
        <w:p w14:paraId="51CB8BE7" w14:textId="77777777" w:rsidR="005359D3" w:rsidRDefault="005359D3">
          <w:pPr>
            <w:pStyle w:val="NormalWeb"/>
            <w:divId w:val="68117741"/>
            <w:rPr>
              <w:color w:val="000000"/>
              <w:sz w:val="20"/>
              <w:szCs w:val="20"/>
            </w:rPr>
          </w:pPr>
          <w:r>
            <w:rPr>
              <w:color w:val="000000"/>
              <w:sz w:val="20"/>
              <w:szCs w:val="20"/>
            </w:rPr>
            <w:t xml:space="preserve">[9] (). </w:t>
          </w:r>
          <w:r>
            <w:rPr>
              <w:i/>
              <w:iCs/>
              <w:color w:val="000000"/>
              <w:sz w:val="20"/>
              <w:szCs w:val="20"/>
            </w:rPr>
            <w:t>Firewalls, Packet Filtering Firewalls, Circuit Gateways, Application Firewalls (Proxies), Hybrid Firewalls</w:t>
          </w:r>
          <w:r>
            <w:rPr>
              <w:color w:val="000000"/>
              <w:sz w:val="20"/>
              <w:szCs w:val="20"/>
            </w:rPr>
            <w:t xml:space="preserve">. Available: </w:t>
          </w:r>
          <w:hyperlink r:id="rId27" w:tgtFrame="_blank" w:history="1">
            <w:r>
              <w:rPr>
                <w:rStyle w:val="Hyperlink"/>
                <w:sz w:val="20"/>
                <w:szCs w:val="20"/>
              </w:rPr>
              <w:t>https://www.omnisecu.com/security/infrastructure-and-email-security/firewalls.php</w:t>
            </w:r>
          </w:hyperlink>
          <w:r>
            <w:rPr>
              <w:color w:val="000000"/>
              <w:sz w:val="20"/>
              <w:szCs w:val="20"/>
            </w:rPr>
            <w:t xml:space="preserve"> [Accessed Dec 13, 2022].</w:t>
          </w:r>
        </w:p>
        <w:p w14:paraId="08C2F530" w14:textId="77777777" w:rsidR="005359D3" w:rsidRDefault="005359D3">
          <w:pPr>
            <w:pStyle w:val="NormalWeb"/>
            <w:divId w:val="68117741"/>
            <w:rPr>
              <w:color w:val="000000"/>
              <w:sz w:val="20"/>
              <w:szCs w:val="20"/>
            </w:rPr>
          </w:pPr>
          <w:r>
            <w:rPr>
              <w:color w:val="000000"/>
              <w:sz w:val="20"/>
              <w:szCs w:val="20"/>
            </w:rPr>
            <w:t xml:space="preserve">[10] S. M. Bellovin and W. R. Cheswick, "Network firewalls," </w:t>
          </w:r>
          <w:r>
            <w:rPr>
              <w:i/>
              <w:iCs/>
              <w:color w:val="000000"/>
              <w:sz w:val="20"/>
              <w:szCs w:val="20"/>
            </w:rPr>
            <w:t xml:space="preserve">IEEE Communications Magazine, </w:t>
          </w:r>
          <w:r>
            <w:rPr>
              <w:color w:val="000000"/>
              <w:sz w:val="20"/>
              <w:szCs w:val="20"/>
            </w:rPr>
            <w:t xml:space="preserve">vol. 32, </w:t>
          </w:r>
          <w:r>
            <w:rPr>
              <w:i/>
              <w:iCs/>
              <w:color w:val="000000"/>
              <w:sz w:val="20"/>
              <w:szCs w:val="20"/>
            </w:rPr>
            <w:t xml:space="preserve">(9), </w:t>
          </w:r>
          <w:r>
            <w:rPr>
              <w:color w:val="000000"/>
              <w:sz w:val="20"/>
              <w:szCs w:val="20"/>
            </w:rPr>
            <w:t>pp. 50-57, 1994. . DOI: 10.1109/35.312843.</w:t>
          </w:r>
        </w:p>
        <w:p w14:paraId="3A44E4DD" w14:textId="77777777" w:rsidR="005359D3" w:rsidRDefault="005359D3">
          <w:pPr>
            <w:pStyle w:val="NormalWeb"/>
            <w:divId w:val="68117741"/>
            <w:rPr>
              <w:color w:val="000000"/>
              <w:sz w:val="20"/>
              <w:szCs w:val="20"/>
            </w:rPr>
          </w:pPr>
          <w:r>
            <w:rPr>
              <w:color w:val="000000"/>
              <w:sz w:val="20"/>
              <w:szCs w:val="20"/>
            </w:rPr>
            <w:lastRenderedPageBreak/>
            <w:t xml:space="preserve">[11] M. Juma, A. A. Monem and K. Shaalan, "Hybrid End-to-End VPN Security Approach for Smart IoT Objects," </w:t>
          </w:r>
          <w:r>
            <w:rPr>
              <w:i/>
              <w:iCs/>
              <w:color w:val="000000"/>
              <w:sz w:val="20"/>
              <w:szCs w:val="20"/>
            </w:rPr>
            <w:t xml:space="preserve">Journal of Network and Computer Applications, </w:t>
          </w:r>
          <w:r>
            <w:rPr>
              <w:color w:val="000000"/>
              <w:sz w:val="20"/>
              <w:szCs w:val="20"/>
            </w:rPr>
            <w:t xml:space="preserve">vol. 158, pp. 102598, 2020. Available: </w:t>
          </w:r>
          <w:hyperlink r:id="rId28" w:tgtFrame="_blank" w:history="1">
            <w:r>
              <w:rPr>
                <w:rStyle w:val="Hyperlink"/>
                <w:sz w:val="20"/>
                <w:szCs w:val="20"/>
              </w:rPr>
              <w:t>https://www-sciencedirect-com.ezproxy.uwtsd.ac.uk/science/article/pii/S1084804520300722.</w:t>
            </w:r>
          </w:hyperlink>
          <w:r>
            <w:rPr>
              <w:color w:val="000000"/>
              <w:sz w:val="20"/>
              <w:szCs w:val="20"/>
            </w:rPr>
            <w:t xml:space="preserve"> DOI: 10.1016/j.jnca.2020.102598.</w:t>
          </w:r>
        </w:p>
        <w:p w14:paraId="000CD57F" w14:textId="77777777" w:rsidR="005359D3" w:rsidRDefault="005359D3">
          <w:pPr>
            <w:pStyle w:val="NormalWeb"/>
            <w:divId w:val="68117741"/>
            <w:rPr>
              <w:color w:val="000000"/>
              <w:sz w:val="20"/>
              <w:szCs w:val="20"/>
            </w:rPr>
          </w:pPr>
          <w:r>
            <w:rPr>
              <w:color w:val="000000"/>
              <w:sz w:val="20"/>
              <w:szCs w:val="20"/>
            </w:rPr>
            <w:t>[12] A. Kumar</w:t>
          </w:r>
          <w:r>
            <w:rPr>
              <w:i/>
              <w:iCs/>
              <w:color w:val="000000"/>
              <w:sz w:val="20"/>
              <w:szCs w:val="20"/>
            </w:rPr>
            <w:t xml:space="preserve"> et al</w:t>
          </w:r>
          <w:r>
            <w:rPr>
              <w:color w:val="000000"/>
              <w:sz w:val="20"/>
              <w:szCs w:val="20"/>
            </w:rPr>
            <w:t xml:space="preserve">, "Intrusion detection and prevention system for an IoT environment," </w:t>
          </w:r>
          <w:r>
            <w:rPr>
              <w:i/>
              <w:iCs/>
              <w:color w:val="000000"/>
              <w:sz w:val="20"/>
              <w:szCs w:val="20"/>
            </w:rPr>
            <w:t xml:space="preserve">Digital Communications and Networks, </w:t>
          </w:r>
          <w:r>
            <w:rPr>
              <w:color w:val="000000"/>
              <w:sz w:val="20"/>
              <w:szCs w:val="20"/>
            </w:rPr>
            <w:t xml:space="preserve">vol. 8, </w:t>
          </w:r>
          <w:r>
            <w:rPr>
              <w:i/>
              <w:iCs/>
              <w:color w:val="000000"/>
              <w:sz w:val="20"/>
              <w:szCs w:val="20"/>
            </w:rPr>
            <w:t xml:space="preserve">(4), </w:t>
          </w:r>
          <w:r>
            <w:rPr>
              <w:color w:val="000000"/>
              <w:sz w:val="20"/>
              <w:szCs w:val="20"/>
            </w:rPr>
            <w:t xml:space="preserve">pp. 540-551, 2022. Available: </w:t>
          </w:r>
          <w:hyperlink r:id="rId29" w:tgtFrame="_blank" w:history="1">
            <w:r>
              <w:rPr>
                <w:rStyle w:val="Hyperlink"/>
                <w:sz w:val="20"/>
                <w:szCs w:val="20"/>
              </w:rPr>
              <w:t>https://www-sciencedirect-com.ezproxy.uwtsd.ac.uk/science/article/pii/S2352864822001201.</w:t>
            </w:r>
          </w:hyperlink>
          <w:r>
            <w:rPr>
              <w:color w:val="000000"/>
              <w:sz w:val="20"/>
              <w:szCs w:val="20"/>
            </w:rPr>
            <w:t xml:space="preserve"> DOI: 10.1016/j.dcan.2022.05.027.</w:t>
          </w:r>
        </w:p>
        <w:p w14:paraId="07670923" w14:textId="77777777" w:rsidR="005359D3" w:rsidRDefault="005359D3">
          <w:pPr>
            <w:pStyle w:val="NormalWeb"/>
            <w:divId w:val="68117741"/>
            <w:rPr>
              <w:color w:val="000000"/>
              <w:sz w:val="20"/>
              <w:szCs w:val="20"/>
            </w:rPr>
          </w:pPr>
          <w:r>
            <w:rPr>
              <w:color w:val="000000"/>
              <w:sz w:val="20"/>
              <w:szCs w:val="20"/>
            </w:rPr>
            <w:t>[13] A. Pashaei</w:t>
          </w:r>
          <w:r>
            <w:rPr>
              <w:i/>
              <w:iCs/>
              <w:color w:val="000000"/>
              <w:sz w:val="20"/>
              <w:szCs w:val="20"/>
            </w:rPr>
            <w:t xml:space="preserve"> et al</w:t>
          </w:r>
          <w:r>
            <w:rPr>
              <w:color w:val="000000"/>
              <w:sz w:val="20"/>
              <w:szCs w:val="20"/>
            </w:rPr>
            <w:t xml:space="preserve">, "Early Intrusion Detection System using honeypot for industrial control networks," </w:t>
          </w:r>
          <w:r>
            <w:rPr>
              <w:i/>
              <w:iCs/>
              <w:color w:val="000000"/>
              <w:sz w:val="20"/>
              <w:szCs w:val="20"/>
            </w:rPr>
            <w:t xml:space="preserve">Results in Engineering, </w:t>
          </w:r>
          <w:r>
            <w:rPr>
              <w:color w:val="000000"/>
              <w:sz w:val="20"/>
              <w:szCs w:val="20"/>
            </w:rPr>
            <w:t xml:space="preserve">vol. 16, pp. 100576, 2022. Available: </w:t>
          </w:r>
          <w:hyperlink r:id="rId30" w:tgtFrame="_blank" w:history="1">
            <w:r>
              <w:rPr>
                <w:rStyle w:val="Hyperlink"/>
                <w:sz w:val="20"/>
                <w:szCs w:val="20"/>
              </w:rPr>
              <w:t>https://www-sciencedirect-com.ezproxy.uwtsd.ac.uk/science/article/pii/S2590123022002468.</w:t>
            </w:r>
          </w:hyperlink>
          <w:r>
            <w:rPr>
              <w:color w:val="000000"/>
              <w:sz w:val="20"/>
              <w:szCs w:val="20"/>
            </w:rPr>
            <w:t xml:space="preserve"> DOI: 10.1016/j.rineng.2022.100576.</w:t>
          </w:r>
        </w:p>
        <w:p w14:paraId="16D62656" w14:textId="77777777" w:rsidR="005359D3" w:rsidRDefault="005359D3">
          <w:pPr>
            <w:pStyle w:val="NormalWeb"/>
            <w:divId w:val="68117741"/>
            <w:rPr>
              <w:color w:val="000000"/>
              <w:sz w:val="20"/>
              <w:szCs w:val="20"/>
            </w:rPr>
          </w:pPr>
          <w:r>
            <w:rPr>
              <w:color w:val="000000"/>
              <w:sz w:val="20"/>
              <w:szCs w:val="20"/>
            </w:rPr>
            <w:t>[14] A. Houmz</w:t>
          </w:r>
          <w:r>
            <w:rPr>
              <w:i/>
              <w:iCs/>
              <w:color w:val="000000"/>
              <w:sz w:val="20"/>
              <w:szCs w:val="20"/>
            </w:rPr>
            <w:t xml:space="preserve"> et al</w:t>
          </w:r>
          <w:r>
            <w:rPr>
              <w:color w:val="000000"/>
              <w:sz w:val="20"/>
              <w:szCs w:val="20"/>
            </w:rPr>
            <w:t xml:space="preserve">, "Detecting the impact of software vulnerability on attacks: A case study of network telescope scans," </w:t>
          </w:r>
          <w:r>
            <w:rPr>
              <w:i/>
              <w:iCs/>
              <w:color w:val="000000"/>
              <w:sz w:val="20"/>
              <w:szCs w:val="20"/>
            </w:rPr>
            <w:t xml:space="preserve">Journal of Network and Computer Applications, </w:t>
          </w:r>
          <w:r>
            <w:rPr>
              <w:color w:val="000000"/>
              <w:sz w:val="20"/>
              <w:szCs w:val="20"/>
            </w:rPr>
            <w:t xml:space="preserve">vol. 195, pp. 103230, 2021. Available: </w:t>
          </w:r>
          <w:hyperlink r:id="rId31" w:tgtFrame="_blank" w:history="1">
            <w:r>
              <w:rPr>
                <w:rStyle w:val="Hyperlink"/>
                <w:sz w:val="20"/>
                <w:szCs w:val="20"/>
              </w:rPr>
              <w:t>https://www-sciencedirect-com.ezproxy.uwtsd.ac.uk/science/article/pii/S1084804521002290.</w:t>
            </w:r>
          </w:hyperlink>
          <w:r>
            <w:rPr>
              <w:color w:val="000000"/>
              <w:sz w:val="20"/>
              <w:szCs w:val="20"/>
            </w:rPr>
            <w:t xml:space="preserve"> DOI: 10.1016/j.jnca.2021.103230.</w:t>
          </w:r>
        </w:p>
        <w:p w14:paraId="30896F3A" w14:textId="77777777" w:rsidR="005359D3" w:rsidRDefault="005359D3">
          <w:pPr>
            <w:pStyle w:val="NormalWeb"/>
            <w:divId w:val="68117741"/>
            <w:rPr>
              <w:color w:val="000000"/>
              <w:sz w:val="20"/>
              <w:szCs w:val="20"/>
            </w:rPr>
          </w:pPr>
          <w:r>
            <w:rPr>
              <w:color w:val="000000"/>
              <w:sz w:val="20"/>
              <w:szCs w:val="20"/>
            </w:rPr>
            <w:t xml:space="preserve">[15] (). </w:t>
          </w:r>
          <w:r>
            <w:rPr>
              <w:i/>
              <w:iCs/>
              <w:color w:val="000000"/>
              <w:sz w:val="20"/>
              <w:szCs w:val="20"/>
            </w:rPr>
            <w:t>IP Well Known Port Numbers/ Common TCP - IP With Ease</w:t>
          </w:r>
          <w:r>
            <w:rPr>
              <w:color w:val="000000"/>
              <w:sz w:val="20"/>
              <w:szCs w:val="20"/>
            </w:rPr>
            <w:t xml:space="preserve">. Available: </w:t>
          </w:r>
          <w:hyperlink r:id="rId32" w:tgtFrame="_blank" w:history="1">
            <w:r>
              <w:rPr>
                <w:rStyle w:val="Hyperlink"/>
                <w:sz w:val="20"/>
                <w:szCs w:val="20"/>
              </w:rPr>
              <w:t>https://ipwithease.com/common-tcp-ip-well-known-port-numbers/.</w:t>
            </w:r>
          </w:hyperlink>
        </w:p>
        <w:p w14:paraId="2B839A06" w14:textId="237CDE61" w:rsidR="00C00140" w:rsidRDefault="005359D3" w:rsidP="005B520E">
          <w:r>
            <w:rPr>
              <w:vanish/>
            </w:rPr>
            <w:t>stylefix</w:t>
          </w:r>
        </w:p>
      </w:sdtContent>
    </w:sdt>
    <w:p w14:paraId="6279121A" w14:textId="64690221" w:rsidR="00E55ED9" w:rsidRPr="009C259A" w:rsidRDefault="00E55ED9" w:rsidP="005B520E"/>
    <w:sectPr w:rsidR="00E55ED9" w:rsidRPr="009C259A" w:rsidSect="00A24B91">
      <w:type w:val="continuous"/>
      <w:pgSz w:w="595.30pt" w:h="841.90pt" w:code="9"/>
      <w:pgMar w:top="54pt" w:right="44.65pt" w:bottom="72pt" w:left="44.65pt" w:header="36pt" w:footer="36pt" w:gutter="0pt"/>
      <w:cols w:num="2"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5D296D79" w14:textId="77777777" w:rsidR="003008EA" w:rsidRDefault="003008EA" w:rsidP="001A3B3D">
      <w:r>
        <w:separator/>
      </w:r>
    </w:p>
  </w:endnote>
  <w:endnote w:type="continuationSeparator" w:id="0">
    <w:p w14:paraId="203A7EEB" w14:textId="77777777" w:rsidR="003008EA" w:rsidRDefault="003008EA" w:rsidP="001A3B3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0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Calibri">
    <w:panose1 w:val="020F0502020204030204"/>
    <w:charset w:characterSet="iso-8859-1"/>
    <w:family w:val="swiss"/>
    <w:pitch w:val="variable"/>
    <w:sig w:usb0="E4002EFF" w:usb1="C000247B" w:usb2="00000009" w:usb3="00000000" w:csb0="000001FF" w:csb1="00000000"/>
  </w:font>
  <w:font w:name="Calibri Light">
    <w:panose1 w:val="020F0302020204030204"/>
    <w:charset w:characterSet="iso-8859-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79CFDCDD" w14:textId="77777777" w:rsidR="00A46460" w:rsidRDefault="00A46460">
    <w:pPr>
      <w:pStyle w:val="Footer"/>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118108C0" w14:textId="77777777" w:rsidR="00A46460" w:rsidRDefault="00A46460">
    <w:pPr>
      <w:pStyle w:val="Footer"/>
    </w:pPr>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61843FB1" w14:textId="77777777" w:rsidR="001A3B3D" w:rsidRPr="006F6D3D" w:rsidRDefault="001A3B3D" w:rsidP="0056610F">
    <w:pPr>
      <w:pStyle w:val="Footer"/>
      <w:jc w:val="start"/>
      <w:rPr>
        <w:sz w:val="16"/>
        <w:szCs w:val="16"/>
      </w:rPr>
    </w:pPr>
    <w:r w:rsidRPr="006F6D3D">
      <w:rPr>
        <w:sz w:val="16"/>
        <w:szCs w:val="16"/>
      </w:rPr>
      <w:t>XXX-X-XXXX-XXXX-X/XX/$XX.00 ©20XX IEEE</w:t>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24FA856B" w14:textId="77777777" w:rsidR="003008EA" w:rsidRDefault="003008EA" w:rsidP="001A3B3D">
      <w:r>
        <w:separator/>
      </w:r>
    </w:p>
  </w:footnote>
  <w:footnote w:type="continuationSeparator" w:id="0">
    <w:p w14:paraId="75270985" w14:textId="77777777" w:rsidR="003008EA" w:rsidRDefault="003008EA" w:rsidP="001A3B3D">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75457377" w14:textId="77777777" w:rsidR="00A46460" w:rsidRDefault="00A46460">
    <w:pPr>
      <w:pStyle w:val="Header"/>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30A7B146" w14:textId="77777777" w:rsidR="00A46460" w:rsidRDefault="00A46460">
    <w:pPr>
      <w:pStyle w:val="Header"/>
    </w:pP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18BE71FB" w14:textId="77777777" w:rsidR="00A46460" w:rsidRDefault="00A46460">
    <w:pPr>
      <w:pStyle w:val="Header"/>
    </w:pP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FD262F46"/>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E46469B0"/>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30349B5E"/>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0BCE247A"/>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32B48462"/>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C8004E02"/>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E8EB290"/>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DA8CB452"/>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A160E26"/>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4AA2B010"/>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35F6857"/>
    <w:multiLevelType w:val="hybridMultilevel"/>
    <w:tmpl w:val="4F284312"/>
    <w:lvl w:ilvl="0" w:tplc="08090001">
      <w:start w:val="1"/>
      <w:numFmt w:val="bullet"/>
      <w:lvlText w:val=""/>
      <w:lvlJc w:val="start"/>
      <w:pPr>
        <w:ind w:start="50.20pt" w:hanging="18pt"/>
      </w:pPr>
      <w:rPr>
        <w:rFonts w:ascii="Symbol" w:hAnsi="Symbol" w:hint="default"/>
      </w:rPr>
    </w:lvl>
    <w:lvl w:ilvl="1" w:tplc="08090003" w:tentative="1">
      <w:start w:val="1"/>
      <w:numFmt w:val="bullet"/>
      <w:lvlText w:val="o"/>
      <w:lvlJc w:val="start"/>
      <w:pPr>
        <w:ind w:start="86.20pt" w:hanging="18pt"/>
      </w:pPr>
      <w:rPr>
        <w:rFonts w:ascii="Courier New" w:hAnsi="Courier New" w:cs="Courier New" w:hint="default"/>
      </w:rPr>
    </w:lvl>
    <w:lvl w:ilvl="2" w:tplc="08090005" w:tentative="1">
      <w:start w:val="1"/>
      <w:numFmt w:val="bullet"/>
      <w:lvlText w:val=""/>
      <w:lvlJc w:val="start"/>
      <w:pPr>
        <w:ind w:start="122.20pt" w:hanging="18pt"/>
      </w:pPr>
      <w:rPr>
        <w:rFonts w:ascii="Wingdings" w:hAnsi="Wingdings" w:hint="default"/>
      </w:rPr>
    </w:lvl>
    <w:lvl w:ilvl="3" w:tplc="08090001" w:tentative="1">
      <w:start w:val="1"/>
      <w:numFmt w:val="bullet"/>
      <w:lvlText w:val=""/>
      <w:lvlJc w:val="start"/>
      <w:pPr>
        <w:ind w:start="158.20pt" w:hanging="18pt"/>
      </w:pPr>
      <w:rPr>
        <w:rFonts w:ascii="Symbol" w:hAnsi="Symbol" w:hint="default"/>
      </w:rPr>
    </w:lvl>
    <w:lvl w:ilvl="4" w:tplc="08090003" w:tentative="1">
      <w:start w:val="1"/>
      <w:numFmt w:val="bullet"/>
      <w:lvlText w:val="o"/>
      <w:lvlJc w:val="start"/>
      <w:pPr>
        <w:ind w:start="194.20pt" w:hanging="18pt"/>
      </w:pPr>
      <w:rPr>
        <w:rFonts w:ascii="Courier New" w:hAnsi="Courier New" w:cs="Courier New" w:hint="default"/>
      </w:rPr>
    </w:lvl>
    <w:lvl w:ilvl="5" w:tplc="08090005" w:tentative="1">
      <w:start w:val="1"/>
      <w:numFmt w:val="bullet"/>
      <w:lvlText w:val=""/>
      <w:lvlJc w:val="start"/>
      <w:pPr>
        <w:ind w:start="230.20pt" w:hanging="18pt"/>
      </w:pPr>
      <w:rPr>
        <w:rFonts w:ascii="Wingdings" w:hAnsi="Wingdings" w:hint="default"/>
      </w:rPr>
    </w:lvl>
    <w:lvl w:ilvl="6" w:tplc="08090001" w:tentative="1">
      <w:start w:val="1"/>
      <w:numFmt w:val="bullet"/>
      <w:lvlText w:val=""/>
      <w:lvlJc w:val="start"/>
      <w:pPr>
        <w:ind w:start="266.20pt" w:hanging="18pt"/>
      </w:pPr>
      <w:rPr>
        <w:rFonts w:ascii="Symbol" w:hAnsi="Symbol" w:hint="default"/>
      </w:rPr>
    </w:lvl>
    <w:lvl w:ilvl="7" w:tplc="08090003" w:tentative="1">
      <w:start w:val="1"/>
      <w:numFmt w:val="bullet"/>
      <w:lvlText w:val="o"/>
      <w:lvlJc w:val="start"/>
      <w:pPr>
        <w:ind w:start="302.20pt" w:hanging="18pt"/>
      </w:pPr>
      <w:rPr>
        <w:rFonts w:ascii="Courier New" w:hAnsi="Courier New" w:cs="Courier New" w:hint="default"/>
      </w:rPr>
    </w:lvl>
    <w:lvl w:ilvl="8" w:tplc="08090005" w:tentative="1">
      <w:start w:val="1"/>
      <w:numFmt w:val="bullet"/>
      <w:lvlText w:val=""/>
      <w:lvlJc w:val="start"/>
      <w:pPr>
        <w:ind w:start="338.20pt" w:hanging="18pt"/>
      </w:pPr>
      <w:rPr>
        <w:rFonts w:ascii="Wingdings" w:hAnsi="Wingdings" w:hint="default"/>
      </w:rPr>
    </w:lvl>
  </w:abstractNum>
  <w:abstractNum w:abstractNumId="12"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3"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5" w15:restartNumberingAfterBreak="0">
    <w:nsid w:val="2F440DAF"/>
    <w:multiLevelType w:val="hybridMultilevel"/>
    <w:tmpl w:val="57107A46"/>
    <w:lvl w:ilvl="0" w:tplc="08090001">
      <w:start w:val="1"/>
      <w:numFmt w:val="bullet"/>
      <w:lvlText w:val=""/>
      <w:lvlJc w:val="start"/>
      <w:pPr>
        <w:ind w:start="36pt" w:hanging="18pt"/>
      </w:pPr>
      <w:rPr>
        <w:rFonts w:ascii="Symbol" w:hAnsi="Symbol" w:hint="default"/>
      </w:rPr>
    </w:lvl>
    <w:lvl w:ilvl="1" w:tplc="08090003">
      <w:start w:val="1"/>
      <w:numFmt w:val="bullet"/>
      <w:lvlText w:val="o"/>
      <w:lvlJc w:val="start"/>
      <w:pPr>
        <w:ind w:start="72pt" w:hanging="18pt"/>
      </w:pPr>
      <w:rPr>
        <w:rFonts w:ascii="Courier New" w:hAnsi="Courier New" w:cs="Courier New" w:hint="default"/>
      </w:rPr>
    </w:lvl>
    <w:lvl w:ilvl="2" w:tplc="08090005">
      <w:start w:val="1"/>
      <w:numFmt w:val="bullet"/>
      <w:lvlText w:val=""/>
      <w:lvlJc w:val="start"/>
      <w:pPr>
        <w:ind w:start="108pt" w:hanging="18pt"/>
      </w:pPr>
      <w:rPr>
        <w:rFonts w:ascii="Wingdings" w:hAnsi="Wingdings" w:hint="default"/>
      </w:rPr>
    </w:lvl>
    <w:lvl w:ilvl="3" w:tplc="08090001">
      <w:start w:val="1"/>
      <w:numFmt w:val="bullet"/>
      <w:lvlText w:val=""/>
      <w:lvlJc w:val="start"/>
      <w:pPr>
        <w:ind w:start="144pt" w:hanging="18pt"/>
      </w:pPr>
      <w:rPr>
        <w:rFonts w:ascii="Symbol" w:hAnsi="Symbol" w:hint="default"/>
      </w:rPr>
    </w:lvl>
    <w:lvl w:ilvl="4" w:tplc="08090003">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16" w15:restartNumberingAfterBreak="0">
    <w:nsid w:val="338A5FA4"/>
    <w:multiLevelType w:val="hybridMultilevel"/>
    <w:tmpl w:val="9E1C301E"/>
    <w:lvl w:ilvl="0" w:tplc="08090001">
      <w:start w:val="1"/>
      <w:numFmt w:val="bullet"/>
      <w:lvlText w:val=""/>
      <w:lvlJc w:val="start"/>
      <w:pPr>
        <w:ind w:start="50.20pt" w:hanging="18pt"/>
      </w:pPr>
      <w:rPr>
        <w:rFonts w:ascii="Symbol" w:hAnsi="Symbol" w:hint="default"/>
      </w:rPr>
    </w:lvl>
    <w:lvl w:ilvl="1" w:tplc="08090003" w:tentative="1">
      <w:start w:val="1"/>
      <w:numFmt w:val="bullet"/>
      <w:lvlText w:val="o"/>
      <w:lvlJc w:val="start"/>
      <w:pPr>
        <w:ind w:start="86.20pt" w:hanging="18pt"/>
      </w:pPr>
      <w:rPr>
        <w:rFonts w:ascii="Courier New" w:hAnsi="Courier New" w:cs="Courier New" w:hint="default"/>
      </w:rPr>
    </w:lvl>
    <w:lvl w:ilvl="2" w:tplc="08090005" w:tentative="1">
      <w:start w:val="1"/>
      <w:numFmt w:val="bullet"/>
      <w:lvlText w:val=""/>
      <w:lvlJc w:val="start"/>
      <w:pPr>
        <w:ind w:start="122.20pt" w:hanging="18pt"/>
      </w:pPr>
      <w:rPr>
        <w:rFonts w:ascii="Wingdings" w:hAnsi="Wingdings" w:hint="default"/>
      </w:rPr>
    </w:lvl>
    <w:lvl w:ilvl="3" w:tplc="08090001" w:tentative="1">
      <w:start w:val="1"/>
      <w:numFmt w:val="bullet"/>
      <w:lvlText w:val=""/>
      <w:lvlJc w:val="start"/>
      <w:pPr>
        <w:ind w:start="158.20pt" w:hanging="18pt"/>
      </w:pPr>
      <w:rPr>
        <w:rFonts w:ascii="Symbol" w:hAnsi="Symbol" w:hint="default"/>
      </w:rPr>
    </w:lvl>
    <w:lvl w:ilvl="4" w:tplc="08090003" w:tentative="1">
      <w:start w:val="1"/>
      <w:numFmt w:val="bullet"/>
      <w:lvlText w:val="o"/>
      <w:lvlJc w:val="start"/>
      <w:pPr>
        <w:ind w:start="194.20pt" w:hanging="18pt"/>
      </w:pPr>
      <w:rPr>
        <w:rFonts w:ascii="Courier New" w:hAnsi="Courier New" w:cs="Courier New" w:hint="default"/>
      </w:rPr>
    </w:lvl>
    <w:lvl w:ilvl="5" w:tplc="08090005" w:tentative="1">
      <w:start w:val="1"/>
      <w:numFmt w:val="bullet"/>
      <w:lvlText w:val=""/>
      <w:lvlJc w:val="start"/>
      <w:pPr>
        <w:ind w:start="230.20pt" w:hanging="18pt"/>
      </w:pPr>
      <w:rPr>
        <w:rFonts w:ascii="Wingdings" w:hAnsi="Wingdings" w:hint="default"/>
      </w:rPr>
    </w:lvl>
    <w:lvl w:ilvl="6" w:tplc="08090001" w:tentative="1">
      <w:start w:val="1"/>
      <w:numFmt w:val="bullet"/>
      <w:lvlText w:val=""/>
      <w:lvlJc w:val="start"/>
      <w:pPr>
        <w:ind w:start="266.20pt" w:hanging="18pt"/>
      </w:pPr>
      <w:rPr>
        <w:rFonts w:ascii="Symbol" w:hAnsi="Symbol" w:hint="default"/>
      </w:rPr>
    </w:lvl>
    <w:lvl w:ilvl="7" w:tplc="08090003" w:tentative="1">
      <w:start w:val="1"/>
      <w:numFmt w:val="bullet"/>
      <w:lvlText w:val="o"/>
      <w:lvlJc w:val="start"/>
      <w:pPr>
        <w:ind w:start="302.20pt" w:hanging="18pt"/>
      </w:pPr>
      <w:rPr>
        <w:rFonts w:ascii="Courier New" w:hAnsi="Courier New" w:cs="Courier New" w:hint="default"/>
      </w:rPr>
    </w:lvl>
    <w:lvl w:ilvl="8" w:tplc="08090005" w:tentative="1">
      <w:start w:val="1"/>
      <w:numFmt w:val="bullet"/>
      <w:lvlText w:val=""/>
      <w:lvlJc w:val="start"/>
      <w:pPr>
        <w:ind w:start="338.20pt" w:hanging="18pt"/>
      </w:pPr>
      <w:rPr>
        <w:rFonts w:ascii="Wingdings" w:hAnsi="Wingdings" w:hint="default"/>
      </w:rPr>
    </w:lvl>
  </w:abstractNum>
  <w:abstractNum w:abstractNumId="17"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8"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9" w15:restartNumberingAfterBreak="0">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20" w15:restartNumberingAfterBreak="0">
    <w:nsid w:val="446220F0"/>
    <w:multiLevelType w:val="hybridMultilevel"/>
    <w:tmpl w:val="6A606E5C"/>
    <w:lvl w:ilvl="0" w:tplc="08090001">
      <w:start w:val="1"/>
      <w:numFmt w:val="bullet"/>
      <w:lvlText w:val=""/>
      <w:lvlJc w:val="start"/>
      <w:pPr>
        <w:ind w:start="36pt" w:hanging="18pt"/>
      </w:pPr>
      <w:rPr>
        <w:rFonts w:ascii="Symbol" w:hAnsi="Symbol" w:hint="default"/>
      </w:rPr>
    </w:lvl>
    <w:lvl w:ilvl="1" w:tplc="08090003" w:tentative="1">
      <w:start w:val="1"/>
      <w:numFmt w:val="bullet"/>
      <w:lvlText w:val="o"/>
      <w:lvlJc w:val="start"/>
      <w:pPr>
        <w:ind w:start="72pt" w:hanging="18pt"/>
      </w:pPr>
      <w:rPr>
        <w:rFonts w:ascii="Courier New" w:hAnsi="Courier New" w:cs="Courier New" w:hint="default"/>
      </w:rPr>
    </w:lvl>
    <w:lvl w:ilvl="2" w:tplc="08090005" w:tentative="1">
      <w:start w:val="1"/>
      <w:numFmt w:val="bullet"/>
      <w:lvlText w:val=""/>
      <w:lvlJc w:val="start"/>
      <w:pPr>
        <w:ind w:start="108pt" w:hanging="18pt"/>
      </w:pPr>
      <w:rPr>
        <w:rFonts w:ascii="Wingdings" w:hAnsi="Wingdings" w:hint="default"/>
      </w:rPr>
    </w:lvl>
    <w:lvl w:ilvl="3" w:tplc="08090001" w:tentative="1">
      <w:start w:val="1"/>
      <w:numFmt w:val="bullet"/>
      <w:lvlText w:val=""/>
      <w:lvlJc w:val="start"/>
      <w:pPr>
        <w:ind w:start="144pt" w:hanging="18pt"/>
      </w:pPr>
      <w:rPr>
        <w:rFonts w:ascii="Symbol" w:hAnsi="Symbol" w:hint="default"/>
      </w:rPr>
    </w:lvl>
    <w:lvl w:ilvl="4" w:tplc="08090003" w:tentative="1">
      <w:start w:val="1"/>
      <w:numFmt w:val="bullet"/>
      <w:lvlText w:val="o"/>
      <w:lvlJc w:val="start"/>
      <w:pPr>
        <w:ind w:start="180pt" w:hanging="18pt"/>
      </w:pPr>
      <w:rPr>
        <w:rFonts w:ascii="Courier New" w:hAnsi="Courier New" w:cs="Courier New" w:hint="default"/>
      </w:rPr>
    </w:lvl>
    <w:lvl w:ilvl="5" w:tplc="08090005" w:tentative="1">
      <w:start w:val="1"/>
      <w:numFmt w:val="bullet"/>
      <w:lvlText w:val=""/>
      <w:lvlJc w:val="start"/>
      <w:pPr>
        <w:ind w:start="216pt" w:hanging="18pt"/>
      </w:pPr>
      <w:rPr>
        <w:rFonts w:ascii="Wingdings" w:hAnsi="Wingdings" w:hint="default"/>
      </w:rPr>
    </w:lvl>
    <w:lvl w:ilvl="6" w:tplc="08090001" w:tentative="1">
      <w:start w:val="1"/>
      <w:numFmt w:val="bullet"/>
      <w:lvlText w:val=""/>
      <w:lvlJc w:val="start"/>
      <w:pPr>
        <w:ind w:start="252pt" w:hanging="18pt"/>
      </w:pPr>
      <w:rPr>
        <w:rFonts w:ascii="Symbol" w:hAnsi="Symbol" w:hint="default"/>
      </w:rPr>
    </w:lvl>
    <w:lvl w:ilvl="7" w:tplc="08090003" w:tentative="1">
      <w:start w:val="1"/>
      <w:numFmt w:val="bullet"/>
      <w:lvlText w:val="o"/>
      <w:lvlJc w:val="start"/>
      <w:pPr>
        <w:ind w:start="288pt" w:hanging="18pt"/>
      </w:pPr>
      <w:rPr>
        <w:rFonts w:ascii="Courier New" w:hAnsi="Courier New" w:cs="Courier New" w:hint="default"/>
      </w:rPr>
    </w:lvl>
    <w:lvl w:ilvl="8" w:tplc="08090005" w:tentative="1">
      <w:start w:val="1"/>
      <w:numFmt w:val="bullet"/>
      <w:lvlText w:val=""/>
      <w:lvlJc w:val="start"/>
      <w:pPr>
        <w:ind w:start="324pt" w:hanging="18pt"/>
      </w:pPr>
      <w:rPr>
        <w:rFonts w:ascii="Wingdings" w:hAnsi="Wingdings" w:hint="default"/>
      </w:rPr>
    </w:lvl>
  </w:abstractNum>
  <w:abstractNum w:abstractNumId="21"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22"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23" w15:restartNumberingAfterBreak="0">
    <w:nsid w:val="542C5F0E"/>
    <w:multiLevelType w:val="hybridMultilevel"/>
    <w:tmpl w:val="DA045740"/>
    <w:lvl w:ilvl="0" w:tplc="08090001">
      <w:start w:val="1"/>
      <w:numFmt w:val="bullet"/>
      <w:lvlText w:val=""/>
      <w:lvlJc w:val="start"/>
      <w:pPr>
        <w:ind w:start="50.20pt" w:hanging="18pt"/>
      </w:pPr>
      <w:rPr>
        <w:rFonts w:ascii="Symbol" w:hAnsi="Symbol" w:hint="default"/>
      </w:rPr>
    </w:lvl>
    <w:lvl w:ilvl="1" w:tplc="08090003" w:tentative="1">
      <w:start w:val="1"/>
      <w:numFmt w:val="bullet"/>
      <w:lvlText w:val="o"/>
      <w:lvlJc w:val="start"/>
      <w:pPr>
        <w:ind w:start="86.20pt" w:hanging="18pt"/>
      </w:pPr>
      <w:rPr>
        <w:rFonts w:ascii="Courier New" w:hAnsi="Courier New" w:cs="Courier New" w:hint="default"/>
      </w:rPr>
    </w:lvl>
    <w:lvl w:ilvl="2" w:tplc="08090005" w:tentative="1">
      <w:start w:val="1"/>
      <w:numFmt w:val="bullet"/>
      <w:lvlText w:val=""/>
      <w:lvlJc w:val="start"/>
      <w:pPr>
        <w:ind w:start="122.20pt" w:hanging="18pt"/>
      </w:pPr>
      <w:rPr>
        <w:rFonts w:ascii="Wingdings" w:hAnsi="Wingdings" w:hint="default"/>
      </w:rPr>
    </w:lvl>
    <w:lvl w:ilvl="3" w:tplc="08090001" w:tentative="1">
      <w:start w:val="1"/>
      <w:numFmt w:val="bullet"/>
      <w:lvlText w:val=""/>
      <w:lvlJc w:val="start"/>
      <w:pPr>
        <w:ind w:start="158.20pt" w:hanging="18pt"/>
      </w:pPr>
      <w:rPr>
        <w:rFonts w:ascii="Symbol" w:hAnsi="Symbol" w:hint="default"/>
      </w:rPr>
    </w:lvl>
    <w:lvl w:ilvl="4" w:tplc="08090003" w:tentative="1">
      <w:start w:val="1"/>
      <w:numFmt w:val="bullet"/>
      <w:lvlText w:val="o"/>
      <w:lvlJc w:val="start"/>
      <w:pPr>
        <w:ind w:start="194.20pt" w:hanging="18pt"/>
      </w:pPr>
      <w:rPr>
        <w:rFonts w:ascii="Courier New" w:hAnsi="Courier New" w:cs="Courier New" w:hint="default"/>
      </w:rPr>
    </w:lvl>
    <w:lvl w:ilvl="5" w:tplc="08090005" w:tentative="1">
      <w:start w:val="1"/>
      <w:numFmt w:val="bullet"/>
      <w:lvlText w:val=""/>
      <w:lvlJc w:val="start"/>
      <w:pPr>
        <w:ind w:start="230.20pt" w:hanging="18pt"/>
      </w:pPr>
      <w:rPr>
        <w:rFonts w:ascii="Wingdings" w:hAnsi="Wingdings" w:hint="default"/>
      </w:rPr>
    </w:lvl>
    <w:lvl w:ilvl="6" w:tplc="08090001" w:tentative="1">
      <w:start w:val="1"/>
      <w:numFmt w:val="bullet"/>
      <w:lvlText w:val=""/>
      <w:lvlJc w:val="start"/>
      <w:pPr>
        <w:ind w:start="266.20pt" w:hanging="18pt"/>
      </w:pPr>
      <w:rPr>
        <w:rFonts w:ascii="Symbol" w:hAnsi="Symbol" w:hint="default"/>
      </w:rPr>
    </w:lvl>
    <w:lvl w:ilvl="7" w:tplc="08090003" w:tentative="1">
      <w:start w:val="1"/>
      <w:numFmt w:val="bullet"/>
      <w:lvlText w:val="o"/>
      <w:lvlJc w:val="start"/>
      <w:pPr>
        <w:ind w:start="302.20pt" w:hanging="18pt"/>
      </w:pPr>
      <w:rPr>
        <w:rFonts w:ascii="Courier New" w:hAnsi="Courier New" w:cs="Courier New" w:hint="default"/>
      </w:rPr>
    </w:lvl>
    <w:lvl w:ilvl="8" w:tplc="08090005" w:tentative="1">
      <w:start w:val="1"/>
      <w:numFmt w:val="bullet"/>
      <w:lvlText w:val=""/>
      <w:lvlJc w:val="start"/>
      <w:pPr>
        <w:ind w:start="338.20pt" w:hanging="18pt"/>
      </w:pPr>
      <w:rPr>
        <w:rFonts w:ascii="Wingdings" w:hAnsi="Wingdings" w:hint="default"/>
      </w:rPr>
    </w:lvl>
  </w:abstractNum>
  <w:abstractNum w:abstractNumId="24" w15:restartNumberingAfterBreak="0">
    <w:nsid w:val="57121661"/>
    <w:multiLevelType w:val="hybridMultilevel"/>
    <w:tmpl w:val="7B5AAF8C"/>
    <w:lvl w:ilvl="0" w:tplc="08090001">
      <w:start w:val="1"/>
      <w:numFmt w:val="bullet"/>
      <w:lvlText w:val=""/>
      <w:lvlJc w:val="start"/>
      <w:pPr>
        <w:ind w:start="50.20pt" w:hanging="18pt"/>
      </w:pPr>
      <w:rPr>
        <w:rFonts w:ascii="Symbol" w:hAnsi="Symbol" w:hint="default"/>
      </w:rPr>
    </w:lvl>
    <w:lvl w:ilvl="1" w:tplc="08090003">
      <w:start w:val="1"/>
      <w:numFmt w:val="bullet"/>
      <w:lvlText w:val="o"/>
      <w:lvlJc w:val="start"/>
      <w:pPr>
        <w:ind w:start="86.20pt" w:hanging="18pt"/>
      </w:pPr>
      <w:rPr>
        <w:rFonts w:ascii="Courier New" w:hAnsi="Courier New" w:cs="Courier New" w:hint="default"/>
      </w:rPr>
    </w:lvl>
    <w:lvl w:ilvl="2" w:tplc="08090005">
      <w:start w:val="1"/>
      <w:numFmt w:val="bullet"/>
      <w:lvlText w:val=""/>
      <w:lvlJc w:val="start"/>
      <w:pPr>
        <w:ind w:start="122.20pt" w:hanging="18pt"/>
      </w:pPr>
      <w:rPr>
        <w:rFonts w:ascii="Wingdings" w:hAnsi="Wingdings" w:hint="default"/>
      </w:rPr>
    </w:lvl>
    <w:lvl w:ilvl="3" w:tplc="08090001">
      <w:start w:val="1"/>
      <w:numFmt w:val="bullet"/>
      <w:lvlText w:val=""/>
      <w:lvlJc w:val="start"/>
      <w:pPr>
        <w:ind w:start="158.20pt" w:hanging="18pt"/>
      </w:pPr>
      <w:rPr>
        <w:rFonts w:ascii="Symbol" w:hAnsi="Symbol" w:hint="default"/>
      </w:rPr>
    </w:lvl>
    <w:lvl w:ilvl="4" w:tplc="08090003" w:tentative="1">
      <w:start w:val="1"/>
      <w:numFmt w:val="bullet"/>
      <w:lvlText w:val="o"/>
      <w:lvlJc w:val="start"/>
      <w:pPr>
        <w:ind w:start="194.20pt" w:hanging="18pt"/>
      </w:pPr>
      <w:rPr>
        <w:rFonts w:ascii="Courier New" w:hAnsi="Courier New" w:cs="Courier New" w:hint="default"/>
      </w:rPr>
    </w:lvl>
    <w:lvl w:ilvl="5" w:tplc="08090005" w:tentative="1">
      <w:start w:val="1"/>
      <w:numFmt w:val="bullet"/>
      <w:lvlText w:val=""/>
      <w:lvlJc w:val="start"/>
      <w:pPr>
        <w:ind w:start="230.20pt" w:hanging="18pt"/>
      </w:pPr>
      <w:rPr>
        <w:rFonts w:ascii="Wingdings" w:hAnsi="Wingdings" w:hint="default"/>
      </w:rPr>
    </w:lvl>
    <w:lvl w:ilvl="6" w:tplc="08090001" w:tentative="1">
      <w:start w:val="1"/>
      <w:numFmt w:val="bullet"/>
      <w:lvlText w:val=""/>
      <w:lvlJc w:val="start"/>
      <w:pPr>
        <w:ind w:start="266.20pt" w:hanging="18pt"/>
      </w:pPr>
      <w:rPr>
        <w:rFonts w:ascii="Symbol" w:hAnsi="Symbol" w:hint="default"/>
      </w:rPr>
    </w:lvl>
    <w:lvl w:ilvl="7" w:tplc="08090003" w:tentative="1">
      <w:start w:val="1"/>
      <w:numFmt w:val="bullet"/>
      <w:lvlText w:val="o"/>
      <w:lvlJc w:val="start"/>
      <w:pPr>
        <w:ind w:start="302.20pt" w:hanging="18pt"/>
      </w:pPr>
      <w:rPr>
        <w:rFonts w:ascii="Courier New" w:hAnsi="Courier New" w:cs="Courier New" w:hint="default"/>
      </w:rPr>
    </w:lvl>
    <w:lvl w:ilvl="8" w:tplc="08090005" w:tentative="1">
      <w:start w:val="1"/>
      <w:numFmt w:val="bullet"/>
      <w:lvlText w:val=""/>
      <w:lvlJc w:val="start"/>
      <w:pPr>
        <w:ind w:start="338.20pt" w:hanging="18pt"/>
      </w:pPr>
      <w:rPr>
        <w:rFonts w:ascii="Wingdings" w:hAnsi="Wingdings" w:hint="default"/>
      </w:rPr>
    </w:lvl>
  </w:abstractNum>
  <w:abstractNum w:abstractNumId="25" w15:restartNumberingAfterBreak="0">
    <w:nsid w:val="655529D2"/>
    <w:multiLevelType w:val="hybridMultilevel"/>
    <w:tmpl w:val="25A0B790"/>
    <w:lvl w:ilvl="0" w:tplc="08090001">
      <w:start w:val="1"/>
      <w:numFmt w:val="bullet"/>
      <w:lvlText w:val=""/>
      <w:lvlJc w:val="start"/>
      <w:pPr>
        <w:ind w:start="50.20pt" w:hanging="18pt"/>
      </w:pPr>
      <w:rPr>
        <w:rFonts w:ascii="Symbol" w:hAnsi="Symbol" w:hint="default"/>
      </w:rPr>
    </w:lvl>
    <w:lvl w:ilvl="1" w:tplc="08090003" w:tentative="1">
      <w:start w:val="1"/>
      <w:numFmt w:val="bullet"/>
      <w:lvlText w:val="o"/>
      <w:lvlJc w:val="start"/>
      <w:pPr>
        <w:ind w:start="86.20pt" w:hanging="18pt"/>
      </w:pPr>
      <w:rPr>
        <w:rFonts w:ascii="Courier New" w:hAnsi="Courier New" w:cs="Courier New" w:hint="default"/>
      </w:rPr>
    </w:lvl>
    <w:lvl w:ilvl="2" w:tplc="08090005" w:tentative="1">
      <w:start w:val="1"/>
      <w:numFmt w:val="bullet"/>
      <w:lvlText w:val=""/>
      <w:lvlJc w:val="start"/>
      <w:pPr>
        <w:ind w:start="122.20pt" w:hanging="18pt"/>
      </w:pPr>
      <w:rPr>
        <w:rFonts w:ascii="Wingdings" w:hAnsi="Wingdings" w:hint="default"/>
      </w:rPr>
    </w:lvl>
    <w:lvl w:ilvl="3" w:tplc="08090001" w:tentative="1">
      <w:start w:val="1"/>
      <w:numFmt w:val="bullet"/>
      <w:lvlText w:val=""/>
      <w:lvlJc w:val="start"/>
      <w:pPr>
        <w:ind w:start="158.20pt" w:hanging="18pt"/>
      </w:pPr>
      <w:rPr>
        <w:rFonts w:ascii="Symbol" w:hAnsi="Symbol" w:hint="default"/>
      </w:rPr>
    </w:lvl>
    <w:lvl w:ilvl="4" w:tplc="08090003" w:tentative="1">
      <w:start w:val="1"/>
      <w:numFmt w:val="bullet"/>
      <w:lvlText w:val="o"/>
      <w:lvlJc w:val="start"/>
      <w:pPr>
        <w:ind w:start="194.20pt" w:hanging="18pt"/>
      </w:pPr>
      <w:rPr>
        <w:rFonts w:ascii="Courier New" w:hAnsi="Courier New" w:cs="Courier New" w:hint="default"/>
      </w:rPr>
    </w:lvl>
    <w:lvl w:ilvl="5" w:tplc="08090005" w:tentative="1">
      <w:start w:val="1"/>
      <w:numFmt w:val="bullet"/>
      <w:lvlText w:val=""/>
      <w:lvlJc w:val="start"/>
      <w:pPr>
        <w:ind w:start="230.20pt" w:hanging="18pt"/>
      </w:pPr>
      <w:rPr>
        <w:rFonts w:ascii="Wingdings" w:hAnsi="Wingdings" w:hint="default"/>
      </w:rPr>
    </w:lvl>
    <w:lvl w:ilvl="6" w:tplc="08090001" w:tentative="1">
      <w:start w:val="1"/>
      <w:numFmt w:val="bullet"/>
      <w:lvlText w:val=""/>
      <w:lvlJc w:val="start"/>
      <w:pPr>
        <w:ind w:start="266.20pt" w:hanging="18pt"/>
      </w:pPr>
      <w:rPr>
        <w:rFonts w:ascii="Symbol" w:hAnsi="Symbol" w:hint="default"/>
      </w:rPr>
    </w:lvl>
    <w:lvl w:ilvl="7" w:tplc="08090003" w:tentative="1">
      <w:start w:val="1"/>
      <w:numFmt w:val="bullet"/>
      <w:lvlText w:val="o"/>
      <w:lvlJc w:val="start"/>
      <w:pPr>
        <w:ind w:start="302.20pt" w:hanging="18pt"/>
      </w:pPr>
      <w:rPr>
        <w:rFonts w:ascii="Courier New" w:hAnsi="Courier New" w:cs="Courier New" w:hint="default"/>
      </w:rPr>
    </w:lvl>
    <w:lvl w:ilvl="8" w:tplc="08090005" w:tentative="1">
      <w:start w:val="1"/>
      <w:numFmt w:val="bullet"/>
      <w:lvlText w:val=""/>
      <w:lvlJc w:val="start"/>
      <w:pPr>
        <w:ind w:start="338.20pt" w:hanging="18pt"/>
      </w:pPr>
      <w:rPr>
        <w:rFonts w:ascii="Wingdings" w:hAnsi="Wingdings" w:hint="default"/>
      </w:rPr>
    </w:lvl>
  </w:abstractNum>
  <w:abstractNum w:abstractNumId="26"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7"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16cid:durableId="1120222232">
    <w:abstractNumId w:val="17"/>
  </w:num>
  <w:num w:numId="2" w16cid:durableId="1290478526">
    <w:abstractNumId w:val="26"/>
  </w:num>
  <w:num w:numId="3" w16cid:durableId="655651972">
    <w:abstractNumId w:val="14"/>
  </w:num>
  <w:num w:numId="4" w16cid:durableId="392586815">
    <w:abstractNumId w:val="19"/>
  </w:num>
  <w:num w:numId="5" w16cid:durableId="1041828771">
    <w:abstractNumId w:val="19"/>
  </w:num>
  <w:num w:numId="6" w16cid:durableId="1737362745">
    <w:abstractNumId w:val="19"/>
  </w:num>
  <w:num w:numId="7" w16cid:durableId="318120516">
    <w:abstractNumId w:val="19"/>
  </w:num>
  <w:num w:numId="8" w16cid:durableId="224414920">
    <w:abstractNumId w:val="22"/>
  </w:num>
  <w:num w:numId="9" w16cid:durableId="134227590">
    <w:abstractNumId w:val="27"/>
  </w:num>
  <w:num w:numId="10" w16cid:durableId="485099281">
    <w:abstractNumId w:val="18"/>
  </w:num>
  <w:num w:numId="11" w16cid:durableId="758210330">
    <w:abstractNumId w:val="13"/>
  </w:num>
  <w:num w:numId="12" w16cid:durableId="2112242798">
    <w:abstractNumId w:val="12"/>
  </w:num>
  <w:num w:numId="13" w16cid:durableId="127163372">
    <w:abstractNumId w:val="0"/>
  </w:num>
  <w:num w:numId="14" w16cid:durableId="1891768621">
    <w:abstractNumId w:val="10"/>
  </w:num>
  <w:num w:numId="15" w16cid:durableId="429862882">
    <w:abstractNumId w:val="8"/>
  </w:num>
  <w:num w:numId="16" w16cid:durableId="583150229">
    <w:abstractNumId w:val="7"/>
  </w:num>
  <w:num w:numId="17" w16cid:durableId="1095247015">
    <w:abstractNumId w:val="6"/>
  </w:num>
  <w:num w:numId="18" w16cid:durableId="1255434140">
    <w:abstractNumId w:val="5"/>
  </w:num>
  <w:num w:numId="19" w16cid:durableId="201602505">
    <w:abstractNumId w:val="9"/>
  </w:num>
  <w:num w:numId="20" w16cid:durableId="2129663462">
    <w:abstractNumId w:val="4"/>
  </w:num>
  <w:num w:numId="21" w16cid:durableId="1674261954">
    <w:abstractNumId w:val="3"/>
  </w:num>
  <w:num w:numId="22" w16cid:durableId="330643022">
    <w:abstractNumId w:val="2"/>
  </w:num>
  <w:num w:numId="23" w16cid:durableId="1552110207">
    <w:abstractNumId w:val="1"/>
  </w:num>
  <w:num w:numId="24" w16cid:durableId="340359556">
    <w:abstractNumId w:val="21"/>
  </w:num>
  <w:num w:numId="25" w16cid:durableId="1805538848">
    <w:abstractNumId w:val="20"/>
  </w:num>
  <w:num w:numId="26" w16cid:durableId="120150438">
    <w:abstractNumId w:val="25"/>
  </w:num>
  <w:num w:numId="27" w16cid:durableId="190799285">
    <w:abstractNumId w:val="23"/>
  </w:num>
  <w:num w:numId="28" w16cid:durableId="1290433413">
    <w:abstractNumId w:val="16"/>
  </w:num>
  <w:num w:numId="29" w16cid:durableId="738525322">
    <w:abstractNumId w:val="24"/>
  </w:num>
  <w:num w:numId="30" w16cid:durableId="1639143494">
    <w:abstractNumId w:val="15"/>
  </w:num>
  <w:num w:numId="31" w16cid:durableId="450704767">
    <w:abstractNumId w:val="11"/>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0421"/>
    <w:rsid w:val="00004B2D"/>
    <w:rsid w:val="00005A18"/>
    <w:rsid w:val="0000613A"/>
    <w:rsid w:val="000119F1"/>
    <w:rsid w:val="000142D7"/>
    <w:rsid w:val="0003483A"/>
    <w:rsid w:val="00040274"/>
    <w:rsid w:val="000407D1"/>
    <w:rsid w:val="000410F5"/>
    <w:rsid w:val="00042491"/>
    <w:rsid w:val="00042D4F"/>
    <w:rsid w:val="0004587E"/>
    <w:rsid w:val="0004781E"/>
    <w:rsid w:val="00051A9B"/>
    <w:rsid w:val="00056242"/>
    <w:rsid w:val="0005632A"/>
    <w:rsid w:val="000567E2"/>
    <w:rsid w:val="0005738B"/>
    <w:rsid w:val="00062F68"/>
    <w:rsid w:val="00065927"/>
    <w:rsid w:val="0006759B"/>
    <w:rsid w:val="00073E2E"/>
    <w:rsid w:val="000746EF"/>
    <w:rsid w:val="00076DF1"/>
    <w:rsid w:val="000770DA"/>
    <w:rsid w:val="00077F74"/>
    <w:rsid w:val="00080484"/>
    <w:rsid w:val="000828B6"/>
    <w:rsid w:val="00086CB3"/>
    <w:rsid w:val="0008758A"/>
    <w:rsid w:val="00091CBC"/>
    <w:rsid w:val="00092CB4"/>
    <w:rsid w:val="00096D60"/>
    <w:rsid w:val="000A1455"/>
    <w:rsid w:val="000A1660"/>
    <w:rsid w:val="000A3B1A"/>
    <w:rsid w:val="000A4A17"/>
    <w:rsid w:val="000B0FBA"/>
    <w:rsid w:val="000B2879"/>
    <w:rsid w:val="000B3714"/>
    <w:rsid w:val="000B4975"/>
    <w:rsid w:val="000B6133"/>
    <w:rsid w:val="000B74A3"/>
    <w:rsid w:val="000C1E68"/>
    <w:rsid w:val="000C1F36"/>
    <w:rsid w:val="000C4438"/>
    <w:rsid w:val="000D36A6"/>
    <w:rsid w:val="000D36F9"/>
    <w:rsid w:val="000D5373"/>
    <w:rsid w:val="000D6B7A"/>
    <w:rsid w:val="000E0C8C"/>
    <w:rsid w:val="000E157D"/>
    <w:rsid w:val="000E17DC"/>
    <w:rsid w:val="000F3258"/>
    <w:rsid w:val="0010272B"/>
    <w:rsid w:val="001057F5"/>
    <w:rsid w:val="00105B96"/>
    <w:rsid w:val="00110F98"/>
    <w:rsid w:val="001131F0"/>
    <w:rsid w:val="00115AB7"/>
    <w:rsid w:val="00115C86"/>
    <w:rsid w:val="0011604B"/>
    <w:rsid w:val="00117772"/>
    <w:rsid w:val="00120A31"/>
    <w:rsid w:val="00121E34"/>
    <w:rsid w:val="00122F9B"/>
    <w:rsid w:val="0013491D"/>
    <w:rsid w:val="00141BC6"/>
    <w:rsid w:val="00141FCA"/>
    <w:rsid w:val="0014485A"/>
    <w:rsid w:val="001478A5"/>
    <w:rsid w:val="00152BCA"/>
    <w:rsid w:val="001621FA"/>
    <w:rsid w:val="001646EE"/>
    <w:rsid w:val="00166B8F"/>
    <w:rsid w:val="00176A0A"/>
    <w:rsid w:val="00182FB4"/>
    <w:rsid w:val="001841B6"/>
    <w:rsid w:val="0018496C"/>
    <w:rsid w:val="00184AA6"/>
    <w:rsid w:val="00185EF3"/>
    <w:rsid w:val="00186CB6"/>
    <w:rsid w:val="00190B86"/>
    <w:rsid w:val="00191181"/>
    <w:rsid w:val="001A2EFD"/>
    <w:rsid w:val="001A3B3D"/>
    <w:rsid w:val="001A50F2"/>
    <w:rsid w:val="001B0968"/>
    <w:rsid w:val="001B0BDE"/>
    <w:rsid w:val="001B4964"/>
    <w:rsid w:val="001B55D4"/>
    <w:rsid w:val="001B67DC"/>
    <w:rsid w:val="001B7C19"/>
    <w:rsid w:val="001C23C6"/>
    <w:rsid w:val="001C608C"/>
    <w:rsid w:val="001D4B24"/>
    <w:rsid w:val="001D6CCF"/>
    <w:rsid w:val="001E1F5E"/>
    <w:rsid w:val="001E556C"/>
    <w:rsid w:val="001E5CE2"/>
    <w:rsid w:val="001F4432"/>
    <w:rsid w:val="001F56D8"/>
    <w:rsid w:val="00214876"/>
    <w:rsid w:val="00216BF3"/>
    <w:rsid w:val="00224ACB"/>
    <w:rsid w:val="002254A9"/>
    <w:rsid w:val="00232DDB"/>
    <w:rsid w:val="00233D97"/>
    <w:rsid w:val="002347A2"/>
    <w:rsid w:val="00240FE2"/>
    <w:rsid w:val="002425B5"/>
    <w:rsid w:val="00245731"/>
    <w:rsid w:val="00245E0D"/>
    <w:rsid w:val="00246A0C"/>
    <w:rsid w:val="00251852"/>
    <w:rsid w:val="00255B81"/>
    <w:rsid w:val="002803C4"/>
    <w:rsid w:val="00280688"/>
    <w:rsid w:val="00280922"/>
    <w:rsid w:val="00283D50"/>
    <w:rsid w:val="002850E3"/>
    <w:rsid w:val="002904B7"/>
    <w:rsid w:val="00295589"/>
    <w:rsid w:val="002A4682"/>
    <w:rsid w:val="002B25C1"/>
    <w:rsid w:val="002B616B"/>
    <w:rsid w:val="002B664A"/>
    <w:rsid w:val="002B74AB"/>
    <w:rsid w:val="002C36FE"/>
    <w:rsid w:val="002C3C2D"/>
    <w:rsid w:val="002D09E8"/>
    <w:rsid w:val="002D44C4"/>
    <w:rsid w:val="002D4870"/>
    <w:rsid w:val="002D5257"/>
    <w:rsid w:val="002D603B"/>
    <w:rsid w:val="002D7CC9"/>
    <w:rsid w:val="002E7BB2"/>
    <w:rsid w:val="002E7CBA"/>
    <w:rsid w:val="002F527D"/>
    <w:rsid w:val="002F68A1"/>
    <w:rsid w:val="002F794A"/>
    <w:rsid w:val="003008EA"/>
    <w:rsid w:val="0030454E"/>
    <w:rsid w:val="00307247"/>
    <w:rsid w:val="00307B99"/>
    <w:rsid w:val="00310FA8"/>
    <w:rsid w:val="00316BD2"/>
    <w:rsid w:val="00331C96"/>
    <w:rsid w:val="00334FF0"/>
    <w:rsid w:val="00337450"/>
    <w:rsid w:val="003511C1"/>
    <w:rsid w:val="00354FCF"/>
    <w:rsid w:val="0035639D"/>
    <w:rsid w:val="003600A7"/>
    <w:rsid w:val="003605DB"/>
    <w:rsid w:val="00362DF1"/>
    <w:rsid w:val="0036311F"/>
    <w:rsid w:val="00366B5C"/>
    <w:rsid w:val="00371D90"/>
    <w:rsid w:val="00377176"/>
    <w:rsid w:val="00395554"/>
    <w:rsid w:val="00396657"/>
    <w:rsid w:val="00397225"/>
    <w:rsid w:val="003A118D"/>
    <w:rsid w:val="003A19E2"/>
    <w:rsid w:val="003A1FD8"/>
    <w:rsid w:val="003A2CB2"/>
    <w:rsid w:val="003B2B40"/>
    <w:rsid w:val="003B42C0"/>
    <w:rsid w:val="003B4E04"/>
    <w:rsid w:val="003C02D2"/>
    <w:rsid w:val="003C1ED8"/>
    <w:rsid w:val="003C21F5"/>
    <w:rsid w:val="003C42DC"/>
    <w:rsid w:val="003C70B3"/>
    <w:rsid w:val="003D1FBF"/>
    <w:rsid w:val="003D50A6"/>
    <w:rsid w:val="003D71C7"/>
    <w:rsid w:val="003E2FC9"/>
    <w:rsid w:val="003E429F"/>
    <w:rsid w:val="003E54FC"/>
    <w:rsid w:val="003E63D1"/>
    <w:rsid w:val="003E79BC"/>
    <w:rsid w:val="003F5A08"/>
    <w:rsid w:val="00402641"/>
    <w:rsid w:val="0040742C"/>
    <w:rsid w:val="004077E7"/>
    <w:rsid w:val="004107FB"/>
    <w:rsid w:val="00411D6C"/>
    <w:rsid w:val="00417391"/>
    <w:rsid w:val="00420716"/>
    <w:rsid w:val="004325FB"/>
    <w:rsid w:val="00433F07"/>
    <w:rsid w:val="00434A2A"/>
    <w:rsid w:val="004432BA"/>
    <w:rsid w:val="0044407E"/>
    <w:rsid w:val="00447BB9"/>
    <w:rsid w:val="0045341D"/>
    <w:rsid w:val="00453A78"/>
    <w:rsid w:val="00454421"/>
    <w:rsid w:val="00455A8B"/>
    <w:rsid w:val="00457815"/>
    <w:rsid w:val="0046031D"/>
    <w:rsid w:val="00465D36"/>
    <w:rsid w:val="004667B4"/>
    <w:rsid w:val="0046692A"/>
    <w:rsid w:val="00466F8A"/>
    <w:rsid w:val="00467A3C"/>
    <w:rsid w:val="00470639"/>
    <w:rsid w:val="00473AC9"/>
    <w:rsid w:val="004777E2"/>
    <w:rsid w:val="00480CE8"/>
    <w:rsid w:val="00482A6A"/>
    <w:rsid w:val="00485E41"/>
    <w:rsid w:val="0049148C"/>
    <w:rsid w:val="004926C7"/>
    <w:rsid w:val="00495427"/>
    <w:rsid w:val="00496B5C"/>
    <w:rsid w:val="004A062F"/>
    <w:rsid w:val="004A0962"/>
    <w:rsid w:val="004A1C59"/>
    <w:rsid w:val="004A64B2"/>
    <w:rsid w:val="004B0054"/>
    <w:rsid w:val="004B0C29"/>
    <w:rsid w:val="004C1BC8"/>
    <w:rsid w:val="004C3251"/>
    <w:rsid w:val="004C58C3"/>
    <w:rsid w:val="004D72B5"/>
    <w:rsid w:val="004E09CE"/>
    <w:rsid w:val="004E6518"/>
    <w:rsid w:val="004F1230"/>
    <w:rsid w:val="004F1B6B"/>
    <w:rsid w:val="004F2B2A"/>
    <w:rsid w:val="00500053"/>
    <w:rsid w:val="00500594"/>
    <w:rsid w:val="005067CE"/>
    <w:rsid w:val="00512563"/>
    <w:rsid w:val="0053224D"/>
    <w:rsid w:val="00532F30"/>
    <w:rsid w:val="005359D3"/>
    <w:rsid w:val="00546820"/>
    <w:rsid w:val="00547E1A"/>
    <w:rsid w:val="00551B7F"/>
    <w:rsid w:val="00555D7D"/>
    <w:rsid w:val="0056610F"/>
    <w:rsid w:val="005716CA"/>
    <w:rsid w:val="005740E6"/>
    <w:rsid w:val="00575BCA"/>
    <w:rsid w:val="0058157C"/>
    <w:rsid w:val="00582C8E"/>
    <w:rsid w:val="00583348"/>
    <w:rsid w:val="005870E7"/>
    <w:rsid w:val="005905B3"/>
    <w:rsid w:val="00593680"/>
    <w:rsid w:val="00593BF2"/>
    <w:rsid w:val="005954A5"/>
    <w:rsid w:val="005A0E63"/>
    <w:rsid w:val="005A1D12"/>
    <w:rsid w:val="005A2346"/>
    <w:rsid w:val="005A3CC1"/>
    <w:rsid w:val="005A716E"/>
    <w:rsid w:val="005B0344"/>
    <w:rsid w:val="005B2E3A"/>
    <w:rsid w:val="005B323E"/>
    <w:rsid w:val="005B520E"/>
    <w:rsid w:val="005C20E8"/>
    <w:rsid w:val="005C4D52"/>
    <w:rsid w:val="005C5055"/>
    <w:rsid w:val="005C50A0"/>
    <w:rsid w:val="005D0B8E"/>
    <w:rsid w:val="005D32C9"/>
    <w:rsid w:val="005D6A69"/>
    <w:rsid w:val="005D7EDC"/>
    <w:rsid w:val="005E2800"/>
    <w:rsid w:val="005E2A5D"/>
    <w:rsid w:val="005F443C"/>
    <w:rsid w:val="00605825"/>
    <w:rsid w:val="00612205"/>
    <w:rsid w:val="00614DD2"/>
    <w:rsid w:val="00614F6E"/>
    <w:rsid w:val="0061589A"/>
    <w:rsid w:val="0061707F"/>
    <w:rsid w:val="00634B81"/>
    <w:rsid w:val="00640889"/>
    <w:rsid w:val="00642225"/>
    <w:rsid w:val="00642CCE"/>
    <w:rsid w:val="00643344"/>
    <w:rsid w:val="00645D22"/>
    <w:rsid w:val="00650215"/>
    <w:rsid w:val="00651A08"/>
    <w:rsid w:val="00654204"/>
    <w:rsid w:val="0065623A"/>
    <w:rsid w:val="00656DDA"/>
    <w:rsid w:val="00670434"/>
    <w:rsid w:val="00673561"/>
    <w:rsid w:val="006762E7"/>
    <w:rsid w:val="0067678A"/>
    <w:rsid w:val="00686D2D"/>
    <w:rsid w:val="0069442D"/>
    <w:rsid w:val="0069513C"/>
    <w:rsid w:val="006A0AF4"/>
    <w:rsid w:val="006A5632"/>
    <w:rsid w:val="006A7609"/>
    <w:rsid w:val="006B10A1"/>
    <w:rsid w:val="006B1390"/>
    <w:rsid w:val="006B42DC"/>
    <w:rsid w:val="006B6B66"/>
    <w:rsid w:val="006C298B"/>
    <w:rsid w:val="006C2AE5"/>
    <w:rsid w:val="006C49B2"/>
    <w:rsid w:val="006C4BC4"/>
    <w:rsid w:val="006C5506"/>
    <w:rsid w:val="006D2A2D"/>
    <w:rsid w:val="006D77A2"/>
    <w:rsid w:val="006F03C1"/>
    <w:rsid w:val="006F14B7"/>
    <w:rsid w:val="006F2B2B"/>
    <w:rsid w:val="006F33DD"/>
    <w:rsid w:val="006F552A"/>
    <w:rsid w:val="006F6D3D"/>
    <w:rsid w:val="00700E4A"/>
    <w:rsid w:val="00705C71"/>
    <w:rsid w:val="0070614F"/>
    <w:rsid w:val="00711FC1"/>
    <w:rsid w:val="007142F8"/>
    <w:rsid w:val="00715BEA"/>
    <w:rsid w:val="00724636"/>
    <w:rsid w:val="00727DF6"/>
    <w:rsid w:val="00732DA7"/>
    <w:rsid w:val="00734189"/>
    <w:rsid w:val="00736472"/>
    <w:rsid w:val="00740EEA"/>
    <w:rsid w:val="0074164F"/>
    <w:rsid w:val="00742933"/>
    <w:rsid w:val="0074549F"/>
    <w:rsid w:val="00746E55"/>
    <w:rsid w:val="0074749D"/>
    <w:rsid w:val="0075234F"/>
    <w:rsid w:val="00756EF4"/>
    <w:rsid w:val="00762163"/>
    <w:rsid w:val="00763577"/>
    <w:rsid w:val="0076378A"/>
    <w:rsid w:val="007662A1"/>
    <w:rsid w:val="00771170"/>
    <w:rsid w:val="007718BF"/>
    <w:rsid w:val="00772006"/>
    <w:rsid w:val="00774D05"/>
    <w:rsid w:val="00776306"/>
    <w:rsid w:val="0077741A"/>
    <w:rsid w:val="00781432"/>
    <w:rsid w:val="0078324B"/>
    <w:rsid w:val="007933A2"/>
    <w:rsid w:val="0079364E"/>
    <w:rsid w:val="00794804"/>
    <w:rsid w:val="00795005"/>
    <w:rsid w:val="007A728E"/>
    <w:rsid w:val="007B1B08"/>
    <w:rsid w:val="007B33F1"/>
    <w:rsid w:val="007B657A"/>
    <w:rsid w:val="007B6DDA"/>
    <w:rsid w:val="007C0308"/>
    <w:rsid w:val="007C18CE"/>
    <w:rsid w:val="007C2FF2"/>
    <w:rsid w:val="007C6E1B"/>
    <w:rsid w:val="007C6F08"/>
    <w:rsid w:val="007C7BAD"/>
    <w:rsid w:val="007D0E98"/>
    <w:rsid w:val="007D39A8"/>
    <w:rsid w:val="007D3CAD"/>
    <w:rsid w:val="007D6232"/>
    <w:rsid w:val="007D7A90"/>
    <w:rsid w:val="007E1AFF"/>
    <w:rsid w:val="007E4332"/>
    <w:rsid w:val="007E73FA"/>
    <w:rsid w:val="007F1F99"/>
    <w:rsid w:val="007F6463"/>
    <w:rsid w:val="007F768F"/>
    <w:rsid w:val="00801AA8"/>
    <w:rsid w:val="0080731F"/>
    <w:rsid w:val="0080791D"/>
    <w:rsid w:val="00810E26"/>
    <w:rsid w:val="00816184"/>
    <w:rsid w:val="0081662C"/>
    <w:rsid w:val="00821AB2"/>
    <w:rsid w:val="008267E8"/>
    <w:rsid w:val="0083058A"/>
    <w:rsid w:val="00830CC9"/>
    <w:rsid w:val="00834215"/>
    <w:rsid w:val="00836367"/>
    <w:rsid w:val="00836418"/>
    <w:rsid w:val="008406F5"/>
    <w:rsid w:val="0084190A"/>
    <w:rsid w:val="008431C0"/>
    <w:rsid w:val="00852A90"/>
    <w:rsid w:val="008548D0"/>
    <w:rsid w:val="0086161F"/>
    <w:rsid w:val="008636CB"/>
    <w:rsid w:val="00871D20"/>
    <w:rsid w:val="00872D60"/>
    <w:rsid w:val="00873603"/>
    <w:rsid w:val="008757CB"/>
    <w:rsid w:val="008814AC"/>
    <w:rsid w:val="00881E57"/>
    <w:rsid w:val="00893C87"/>
    <w:rsid w:val="0089696D"/>
    <w:rsid w:val="008A2C7D"/>
    <w:rsid w:val="008A31A1"/>
    <w:rsid w:val="008B64FB"/>
    <w:rsid w:val="008B6524"/>
    <w:rsid w:val="008B680F"/>
    <w:rsid w:val="008B7118"/>
    <w:rsid w:val="008C02D5"/>
    <w:rsid w:val="008C1825"/>
    <w:rsid w:val="008C3C24"/>
    <w:rsid w:val="008C4B23"/>
    <w:rsid w:val="008C608C"/>
    <w:rsid w:val="008C7C63"/>
    <w:rsid w:val="008D13BF"/>
    <w:rsid w:val="008D2F33"/>
    <w:rsid w:val="008D3B36"/>
    <w:rsid w:val="008E0840"/>
    <w:rsid w:val="008E385A"/>
    <w:rsid w:val="008F0578"/>
    <w:rsid w:val="008F6140"/>
    <w:rsid w:val="008F6E2C"/>
    <w:rsid w:val="00902E9F"/>
    <w:rsid w:val="00904719"/>
    <w:rsid w:val="009051EC"/>
    <w:rsid w:val="0090551D"/>
    <w:rsid w:val="00915994"/>
    <w:rsid w:val="00916108"/>
    <w:rsid w:val="00921354"/>
    <w:rsid w:val="009238D2"/>
    <w:rsid w:val="009303D9"/>
    <w:rsid w:val="00932D09"/>
    <w:rsid w:val="00933C64"/>
    <w:rsid w:val="009344FE"/>
    <w:rsid w:val="00942C17"/>
    <w:rsid w:val="00944EAB"/>
    <w:rsid w:val="00950174"/>
    <w:rsid w:val="00950DF3"/>
    <w:rsid w:val="00951A3D"/>
    <w:rsid w:val="00952B3F"/>
    <w:rsid w:val="00955BCE"/>
    <w:rsid w:val="00956161"/>
    <w:rsid w:val="009563F6"/>
    <w:rsid w:val="00956508"/>
    <w:rsid w:val="009576B5"/>
    <w:rsid w:val="009605B3"/>
    <w:rsid w:val="00965B6B"/>
    <w:rsid w:val="00967B8D"/>
    <w:rsid w:val="00970D63"/>
    <w:rsid w:val="009718E7"/>
    <w:rsid w:val="00972203"/>
    <w:rsid w:val="00972E35"/>
    <w:rsid w:val="0097640A"/>
    <w:rsid w:val="00992398"/>
    <w:rsid w:val="00994367"/>
    <w:rsid w:val="009947BF"/>
    <w:rsid w:val="009956AA"/>
    <w:rsid w:val="009A4FED"/>
    <w:rsid w:val="009A7454"/>
    <w:rsid w:val="009B17FE"/>
    <w:rsid w:val="009B2D15"/>
    <w:rsid w:val="009B4C43"/>
    <w:rsid w:val="009B5D99"/>
    <w:rsid w:val="009B6783"/>
    <w:rsid w:val="009C259A"/>
    <w:rsid w:val="009C39EB"/>
    <w:rsid w:val="009D2F8D"/>
    <w:rsid w:val="009D3AD8"/>
    <w:rsid w:val="009D46BF"/>
    <w:rsid w:val="009E0C53"/>
    <w:rsid w:val="009E18B5"/>
    <w:rsid w:val="009E4F58"/>
    <w:rsid w:val="009F017E"/>
    <w:rsid w:val="009F1D79"/>
    <w:rsid w:val="009F33A9"/>
    <w:rsid w:val="009F3915"/>
    <w:rsid w:val="009F4E7C"/>
    <w:rsid w:val="009F6442"/>
    <w:rsid w:val="009F7A78"/>
    <w:rsid w:val="00A015C2"/>
    <w:rsid w:val="00A03368"/>
    <w:rsid w:val="00A059B3"/>
    <w:rsid w:val="00A11BCE"/>
    <w:rsid w:val="00A20B08"/>
    <w:rsid w:val="00A24B91"/>
    <w:rsid w:val="00A27589"/>
    <w:rsid w:val="00A27FDD"/>
    <w:rsid w:val="00A34290"/>
    <w:rsid w:val="00A35EA7"/>
    <w:rsid w:val="00A4465F"/>
    <w:rsid w:val="00A46460"/>
    <w:rsid w:val="00A4700D"/>
    <w:rsid w:val="00A477BF"/>
    <w:rsid w:val="00A50C9A"/>
    <w:rsid w:val="00A52F79"/>
    <w:rsid w:val="00A56968"/>
    <w:rsid w:val="00A57377"/>
    <w:rsid w:val="00A57CDE"/>
    <w:rsid w:val="00A610B9"/>
    <w:rsid w:val="00A6532D"/>
    <w:rsid w:val="00A71799"/>
    <w:rsid w:val="00A71BDA"/>
    <w:rsid w:val="00A749AA"/>
    <w:rsid w:val="00A754D2"/>
    <w:rsid w:val="00A75E3D"/>
    <w:rsid w:val="00A770CC"/>
    <w:rsid w:val="00A7752C"/>
    <w:rsid w:val="00A8196D"/>
    <w:rsid w:val="00A876A0"/>
    <w:rsid w:val="00A903EE"/>
    <w:rsid w:val="00A91F29"/>
    <w:rsid w:val="00A92570"/>
    <w:rsid w:val="00A97673"/>
    <w:rsid w:val="00AB1A8E"/>
    <w:rsid w:val="00AC0FF9"/>
    <w:rsid w:val="00AC11A6"/>
    <w:rsid w:val="00AC395E"/>
    <w:rsid w:val="00AD1BBF"/>
    <w:rsid w:val="00AD5075"/>
    <w:rsid w:val="00AD76C4"/>
    <w:rsid w:val="00AE22F9"/>
    <w:rsid w:val="00AE3409"/>
    <w:rsid w:val="00AF2459"/>
    <w:rsid w:val="00B01288"/>
    <w:rsid w:val="00B01F2F"/>
    <w:rsid w:val="00B07F4A"/>
    <w:rsid w:val="00B11A60"/>
    <w:rsid w:val="00B13B76"/>
    <w:rsid w:val="00B1616D"/>
    <w:rsid w:val="00B16E28"/>
    <w:rsid w:val="00B22613"/>
    <w:rsid w:val="00B22793"/>
    <w:rsid w:val="00B2416C"/>
    <w:rsid w:val="00B315A5"/>
    <w:rsid w:val="00B36950"/>
    <w:rsid w:val="00B44A76"/>
    <w:rsid w:val="00B45877"/>
    <w:rsid w:val="00B47D15"/>
    <w:rsid w:val="00B56677"/>
    <w:rsid w:val="00B6146E"/>
    <w:rsid w:val="00B630C5"/>
    <w:rsid w:val="00B66F5D"/>
    <w:rsid w:val="00B732D5"/>
    <w:rsid w:val="00B764A8"/>
    <w:rsid w:val="00B768D1"/>
    <w:rsid w:val="00B8270E"/>
    <w:rsid w:val="00B83E30"/>
    <w:rsid w:val="00B867A5"/>
    <w:rsid w:val="00B91C03"/>
    <w:rsid w:val="00B9299B"/>
    <w:rsid w:val="00B93D43"/>
    <w:rsid w:val="00B96725"/>
    <w:rsid w:val="00BA0A51"/>
    <w:rsid w:val="00BA1025"/>
    <w:rsid w:val="00BA65C3"/>
    <w:rsid w:val="00BA7C03"/>
    <w:rsid w:val="00BB3CF4"/>
    <w:rsid w:val="00BB61D0"/>
    <w:rsid w:val="00BC3420"/>
    <w:rsid w:val="00BC5289"/>
    <w:rsid w:val="00BC5689"/>
    <w:rsid w:val="00BC6661"/>
    <w:rsid w:val="00BC7EB7"/>
    <w:rsid w:val="00BD5962"/>
    <w:rsid w:val="00BD670B"/>
    <w:rsid w:val="00BE0EB2"/>
    <w:rsid w:val="00BE45FB"/>
    <w:rsid w:val="00BE6987"/>
    <w:rsid w:val="00BE7D3C"/>
    <w:rsid w:val="00BE7F5D"/>
    <w:rsid w:val="00BF04CD"/>
    <w:rsid w:val="00BF0580"/>
    <w:rsid w:val="00BF29A1"/>
    <w:rsid w:val="00BF4907"/>
    <w:rsid w:val="00BF5050"/>
    <w:rsid w:val="00BF5FF6"/>
    <w:rsid w:val="00BF6888"/>
    <w:rsid w:val="00C00140"/>
    <w:rsid w:val="00C0207F"/>
    <w:rsid w:val="00C02B87"/>
    <w:rsid w:val="00C04413"/>
    <w:rsid w:val="00C1092D"/>
    <w:rsid w:val="00C14883"/>
    <w:rsid w:val="00C16117"/>
    <w:rsid w:val="00C17218"/>
    <w:rsid w:val="00C209AB"/>
    <w:rsid w:val="00C3075A"/>
    <w:rsid w:val="00C37ACC"/>
    <w:rsid w:val="00C409EF"/>
    <w:rsid w:val="00C41E1B"/>
    <w:rsid w:val="00C453C0"/>
    <w:rsid w:val="00C46B60"/>
    <w:rsid w:val="00C50C0D"/>
    <w:rsid w:val="00C53184"/>
    <w:rsid w:val="00C55195"/>
    <w:rsid w:val="00C57166"/>
    <w:rsid w:val="00C57877"/>
    <w:rsid w:val="00C57CD2"/>
    <w:rsid w:val="00C61287"/>
    <w:rsid w:val="00C6212A"/>
    <w:rsid w:val="00C70210"/>
    <w:rsid w:val="00C72784"/>
    <w:rsid w:val="00C73FB5"/>
    <w:rsid w:val="00C742B1"/>
    <w:rsid w:val="00C764D2"/>
    <w:rsid w:val="00C77517"/>
    <w:rsid w:val="00C80147"/>
    <w:rsid w:val="00C802F1"/>
    <w:rsid w:val="00C8040C"/>
    <w:rsid w:val="00C87449"/>
    <w:rsid w:val="00C919A4"/>
    <w:rsid w:val="00C924CC"/>
    <w:rsid w:val="00C929B4"/>
    <w:rsid w:val="00C94BC0"/>
    <w:rsid w:val="00C976E3"/>
    <w:rsid w:val="00C97D7F"/>
    <w:rsid w:val="00CA3FE3"/>
    <w:rsid w:val="00CA4392"/>
    <w:rsid w:val="00CA684C"/>
    <w:rsid w:val="00CB0991"/>
    <w:rsid w:val="00CB1BF1"/>
    <w:rsid w:val="00CB235F"/>
    <w:rsid w:val="00CB772F"/>
    <w:rsid w:val="00CB784D"/>
    <w:rsid w:val="00CC3640"/>
    <w:rsid w:val="00CC393F"/>
    <w:rsid w:val="00CC3B02"/>
    <w:rsid w:val="00CC4879"/>
    <w:rsid w:val="00CC5A51"/>
    <w:rsid w:val="00CD3804"/>
    <w:rsid w:val="00CD6ADD"/>
    <w:rsid w:val="00CE15C1"/>
    <w:rsid w:val="00CF1346"/>
    <w:rsid w:val="00CF2AA2"/>
    <w:rsid w:val="00CF5B26"/>
    <w:rsid w:val="00CF7A77"/>
    <w:rsid w:val="00D030CC"/>
    <w:rsid w:val="00D057AE"/>
    <w:rsid w:val="00D07E44"/>
    <w:rsid w:val="00D10CA7"/>
    <w:rsid w:val="00D154A1"/>
    <w:rsid w:val="00D170B8"/>
    <w:rsid w:val="00D2176E"/>
    <w:rsid w:val="00D2189C"/>
    <w:rsid w:val="00D3076A"/>
    <w:rsid w:val="00D3115A"/>
    <w:rsid w:val="00D4286B"/>
    <w:rsid w:val="00D5240D"/>
    <w:rsid w:val="00D535F1"/>
    <w:rsid w:val="00D53DE3"/>
    <w:rsid w:val="00D569BF"/>
    <w:rsid w:val="00D62E15"/>
    <w:rsid w:val="00D632BE"/>
    <w:rsid w:val="00D66C4D"/>
    <w:rsid w:val="00D709CE"/>
    <w:rsid w:val="00D71D57"/>
    <w:rsid w:val="00D72797"/>
    <w:rsid w:val="00D72D06"/>
    <w:rsid w:val="00D72ED2"/>
    <w:rsid w:val="00D74114"/>
    <w:rsid w:val="00D74C96"/>
    <w:rsid w:val="00D7522C"/>
    <w:rsid w:val="00D752DC"/>
    <w:rsid w:val="00D7536F"/>
    <w:rsid w:val="00D76301"/>
    <w:rsid w:val="00D76668"/>
    <w:rsid w:val="00D80C1A"/>
    <w:rsid w:val="00D85B69"/>
    <w:rsid w:val="00D915BF"/>
    <w:rsid w:val="00D92E1C"/>
    <w:rsid w:val="00D93AB6"/>
    <w:rsid w:val="00D94928"/>
    <w:rsid w:val="00D9630D"/>
    <w:rsid w:val="00DA09EF"/>
    <w:rsid w:val="00DA4BFF"/>
    <w:rsid w:val="00DA7C0C"/>
    <w:rsid w:val="00DB77A1"/>
    <w:rsid w:val="00DC0494"/>
    <w:rsid w:val="00DC089E"/>
    <w:rsid w:val="00DD2A87"/>
    <w:rsid w:val="00DD6B0C"/>
    <w:rsid w:val="00DD774D"/>
    <w:rsid w:val="00DE029E"/>
    <w:rsid w:val="00DE1588"/>
    <w:rsid w:val="00DE23BD"/>
    <w:rsid w:val="00DE34F9"/>
    <w:rsid w:val="00DE44A3"/>
    <w:rsid w:val="00DE6C27"/>
    <w:rsid w:val="00DE78E4"/>
    <w:rsid w:val="00DF66E7"/>
    <w:rsid w:val="00DF68B4"/>
    <w:rsid w:val="00E00A11"/>
    <w:rsid w:val="00E0625B"/>
    <w:rsid w:val="00E07383"/>
    <w:rsid w:val="00E11449"/>
    <w:rsid w:val="00E11FF1"/>
    <w:rsid w:val="00E13EB7"/>
    <w:rsid w:val="00E1430E"/>
    <w:rsid w:val="00E165BC"/>
    <w:rsid w:val="00E204AA"/>
    <w:rsid w:val="00E20659"/>
    <w:rsid w:val="00E22E23"/>
    <w:rsid w:val="00E27A79"/>
    <w:rsid w:val="00E40DFD"/>
    <w:rsid w:val="00E41DF7"/>
    <w:rsid w:val="00E433B8"/>
    <w:rsid w:val="00E45BEB"/>
    <w:rsid w:val="00E47A61"/>
    <w:rsid w:val="00E55ED9"/>
    <w:rsid w:val="00E57ADE"/>
    <w:rsid w:val="00E60C79"/>
    <w:rsid w:val="00E6101C"/>
    <w:rsid w:val="00E61E12"/>
    <w:rsid w:val="00E6524C"/>
    <w:rsid w:val="00E67DE9"/>
    <w:rsid w:val="00E749B6"/>
    <w:rsid w:val="00E7596C"/>
    <w:rsid w:val="00E76F9C"/>
    <w:rsid w:val="00E853A1"/>
    <w:rsid w:val="00E85D44"/>
    <w:rsid w:val="00E878F2"/>
    <w:rsid w:val="00E91A41"/>
    <w:rsid w:val="00E92961"/>
    <w:rsid w:val="00E93E62"/>
    <w:rsid w:val="00E961B3"/>
    <w:rsid w:val="00EA2834"/>
    <w:rsid w:val="00EA4647"/>
    <w:rsid w:val="00EB5191"/>
    <w:rsid w:val="00EB64CC"/>
    <w:rsid w:val="00EC25C7"/>
    <w:rsid w:val="00EC7313"/>
    <w:rsid w:val="00ED0149"/>
    <w:rsid w:val="00ED036D"/>
    <w:rsid w:val="00ED1C3D"/>
    <w:rsid w:val="00ED4313"/>
    <w:rsid w:val="00ED646C"/>
    <w:rsid w:val="00EF1BEF"/>
    <w:rsid w:val="00EF3105"/>
    <w:rsid w:val="00EF7DE3"/>
    <w:rsid w:val="00F018FD"/>
    <w:rsid w:val="00F03103"/>
    <w:rsid w:val="00F03D27"/>
    <w:rsid w:val="00F05CA9"/>
    <w:rsid w:val="00F1179B"/>
    <w:rsid w:val="00F133BA"/>
    <w:rsid w:val="00F14F31"/>
    <w:rsid w:val="00F16FD8"/>
    <w:rsid w:val="00F1792D"/>
    <w:rsid w:val="00F17F6C"/>
    <w:rsid w:val="00F271DE"/>
    <w:rsid w:val="00F3425F"/>
    <w:rsid w:val="00F36275"/>
    <w:rsid w:val="00F3774B"/>
    <w:rsid w:val="00F37E7D"/>
    <w:rsid w:val="00F40CCF"/>
    <w:rsid w:val="00F41B75"/>
    <w:rsid w:val="00F44186"/>
    <w:rsid w:val="00F46867"/>
    <w:rsid w:val="00F46A3D"/>
    <w:rsid w:val="00F513D6"/>
    <w:rsid w:val="00F5160B"/>
    <w:rsid w:val="00F53F5B"/>
    <w:rsid w:val="00F559D3"/>
    <w:rsid w:val="00F55D1D"/>
    <w:rsid w:val="00F627DA"/>
    <w:rsid w:val="00F6473F"/>
    <w:rsid w:val="00F7288F"/>
    <w:rsid w:val="00F72DFF"/>
    <w:rsid w:val="00F81E80"/>
    <w:rsid w:val="00F847A6"/>
    <w:rsid w:val="00F85C97"/>
    <w:rsid w:val="00F879EC"/>
    <w:rsid w:val="00F9051E"/>
    <w:rsid w:val="00F93240"/>
    <w:rsid w:val="00F9441B"/>
    <w:rsid w:val="00FA04AF"/>
    <w:rsid w:val="00FA4C32"/>
    <w:rsid w:val="00FB27B6"/>
    <w:rsid w:val="00FB3531"/>
    <w:rsid w:val="00FC0409"/>
    <w:rsid w:val="00FC0BD0"/>
    <w:rsid w:val="00FD435D"/>
    <w:rsid w:val="00FD6202"/>
    <w:rsid w:val="00FE5F0F"/>
    <w:rsid w:val="00FE7114"/>
    <w:rsid w:val="00FF0E6A"/>
    <w:rsid w:val="00FF2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35888986"/>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D6ADD"/>
    <w:pPr>
      <w:ind w:firstLine="11.95pt"/>
      <w:jc w:val="both"/>
    </w:pPr>
  </w:style>
  <w:style w:type="paragraph" w:styleId="Heading1">
    <w:name w:val="heading 1"/>
    <w:basedOn w:val="Normal"/>
    <w:next w:val="Normal"/>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paragraph" w:styleId="ListParagraph">
    <w:name w:val="List Paragraph"/>
    <w:basedOn w:val="Normal"/>
    <w:uiPriority w:val="34"/>
    <w:qFormat/>
    <w:rsid w:val="008B680F"/>
    <w:pPr>
      <w:ind w:start="36pt"/>
      <w:contextualSpacing/>
    </w:pPr>
  </w:style>
  <w:style w:type="table" w:styleId="TableGrid">
    <w:name w:val="Table Grid"/>
    <w:basedOn w:val="TableNormal"/>
    <w:uiPriority w:val="39"/>
    <w:rsid w:val="004E09CE"/>
    <w:pPr>
      <w:ind w:firstLine="14.20pt"/>
      <w:jc w:val="both"/>
    </w:pPr>
    <w:rPr>
      <w:rFonts w:asciiTheme="minorHAnsi" w:eastAsiaTheme="minorHAnsi" w:hAnsiTheme="minorHAnsi" w:cstheme="minorBidi"/>
      <w:sz w:val="22"/>
      <w:szCs w:val="22"/>
      <w:lang w:val="en-GB"/>
    </w:r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00E4A"/>
    <w:rPr>
      <w:color w:val="808080"/>
    </w:rPr>
  </w:style>
  <w:style w:type="paragraph" w:styleId="NormalWeb">
    <w:name w:val="Normal (Web)"/>
    <w:basedOn w:val="Normal"/>
    <w:uiPriority w:val="99"/>
    <w:unhideWhenUsed/>
    <w:rsid w:val="00700E4A"/>
    <w:pPr>
      <w:spacing w:before="5pt" w:beforeAutospacing="1" w:after="5pt" w:afterAutospacing="1"/>
      <w:ind w:firstLine="0pt"/>
      <w:jc w:val="start"/>
    </w:pPr>
    <w:rPr>
      <w:rFonts w:eastAsiaTheme="minorEastAsia"/>
      <w:sz w:val="24"/>
      <w:szCs w:val="24"/>
      <w:lang w:val="en-GB" w:eastAsia="en-GB"/>
    </w:rPr>
  </w:style>
  <w:style w:type="character" w:styleId="Hyperlink">
    <w:name w:val="Hyperlink"/>
    <w:basedOn w:val="DefaultParagraphFont"/>
    <w:uiPriority w:val="99"/>
    <w:unhideWhenUsed/>
    <w:rsid w:val="00700E4A"/>
    <w:rPr>
      <w:color w:val="0000FF"/>
      <w:u w:val="single"/>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08124">
      <w:bodyDiv w:val="1"/>
      <w:marLeft w:val="0pt"/>
      <w:marRight w:val="0pt"/>
      <w:marTop w:val="0pt"/>
      <w:marBottom w:val="0pt"/>
      <w:divBdr>
        <w:top w:val="none" w:sz="0" w:space="0" w:color="auto"/>
        <w:left w:val="none" w:sz="0" w:space="0" w:color="auto"/>
        <w:bottom w:val="none" w:sz="0" w:space="0" w:color="auto"/>
        <w:right w:val="none" w:sz="0" w:space="0" w:color="auto"/>
      </w:divBdr>
    </w:div>
    <w:div w:id="68117741">
      <w:bodyDiv w:val="1"/>
      <w:marLeft w:val="0pt"/>
      <w:marRight w:val="0pt"/>
      <w:marTop w:val="0pt"/>
      <w:marBottom w:val="0pt"/>
      <w:divBdr>
        <w:top w:val="none" w:sz="0" w:space="0" w:color="auto"/>
        <w:left w:val="none" w:sz="0" w:space="0" w:color="auto"/>
        <w:bottom w:val="none" w:sz="0" w:space="0" w:color="auto"/>
        <w:right w:val="none" w:sz="0" w:space="0" w:color="auto"/>
      </w:divBdr>
    </w:div>
    <w:div w:id="106589270">
      <w:bodyDiv w:val="1"/>
      <w:marLeft w:val="0pt"/>
      <w:marRight w:val="0pt"/>
      <w:marTop w:val="0pt"/>
      <w:marBottom w:val="0pt"/>
      <w:divBdr>
        <w:top w:val="none" w:sz="0" w:space="0" w:color="auto"/>
        <w:left w:val="none" w:sz="0" w:space="0" w:color="auto"/>
        <w:bottom w:val="none" w:sz="0" w:space="0" w:color="auto"/>
        <w:right w:val="none" w:sz="0" w:space="0" w:color="auto"/>
      </w:divBdr>
    </w:div>
    <w:div w:id="112483864">
      <w:bodyDiv w:val="1"/>
      <w:marLeft w:val="0pt"/>
      <w:marRight w:val="0pt"/>
      <w:marTop w:val="0pt"/>
      <w:marBottom w:val="0pt"/>
      <w:divBdr>
        <w:top w:val="none" w:sz="0" w:space="0" w:color="auto"/>
        <w:left w:val="none" w:sz="0" w:space="0" w:color="auto"/>
        <w:bottom w:val="none" w:sz="0" w:space="0" w:color="auto"/>
        <w:right w:val="none" w:sz="0" w:space="0" w:color="auto"/>
      </w:divBdr>
    </w:div>
    <w:div w:id="122238961">
      <w:bodyDiv w:val="1"/>
      <w:marLeft w:val="0pt"/>
      <w:marRight w:val="0pt"/>
      <w:marTop w:val="0pt"/>
      <w:marBottom w:val="0pt"/>
      <w:divBdr>
        <w:top w:val="none" w:sz="0" w:space="0" w:color="auto"/>
        <w:left w:val="none" w:sz="0" w:space="0" w:color="auto"/>
        <w:bottom w:val="none" w:sz="0" w:space="0" w:color="auto"/>
        <w:right w:val="none" w:sz="0" w:space="0" w:color="auto"/>
      </w:divBdr>
    </w:div>
    <w:div w:id="150756390">
      <w:bodyDiv w:val="1"/>
      <w:marLeft w:val="0pt"/>
      <w:marRight w:val="0pt"/>
      <w:marTop w:val="0pt"/>
      <w:marBottom w:val="0pt"/>
      <w:divBdr>
        <w:top w:val="none" w:sz="0" w:space="0" w:color="auto"/>
        <w:left w:val="none" w:sz="0" w:space="0" w:color="auto"/>
        <w:bottom w:val="none" w:sz="0" w:space="0" w:color="auto"/>
        <w:right w:val="none" w:sz="0" w:space="0" w:color="auto"/>
      </w:divBdr>
    </w:div>
    <w:div w:id="173349759">
      <w:bodyDiv w:val="1"/>
      <w:marLeft w:val="0pt"/>
      <w:marRight w:val="0pt"/>
      <w:marTop w:val="0pt"/>
      <w:marBottom w:val="0pt"/>
      <w:divBdr>
        <w:top w:val="none" w:sz="0" w:space="0" w:color="auto"/>
        <w:left w:val="none" w:sz="0" w:space="0" w:color="auto"/>
        <w:bottom w:val="none" w:sz="0" w:space="0" w:color="auto"/>
        <w:right w:val="none" w:sz="0" w:space="0" w:color="auto"/>
      </w:divBdr>
    </w:div>
    <w:div w:id="176577592">
      <w:bodyDiv w:val="1"/>
      <w:marLeft w:val="0pt"/>
      <w:marRight w:val="0pt"/>
      <w:marTop w:val="0pt"/>
      <w:marBottom w:val="0pt"/>
      <w:divBdr>
        <w:top w:val="none" w:sz="0" w:space="0" w:color="auto"/>
        <w:left w:val="none" w:sz="0" w:space="0" w:color="auto"/>
        <w:bottom w:val="none" w:sz="0" w:space="0" w:color="auto"/>
        <w:right w:val="none" w:sz="0" w:space="0" w:color="auto"/>
      </w:divBdr>
    </w:div>
    <w:div w:id="197815592">
      <w:bodyDiv w:val="1"/>
      <w:marLeft w:val="0pt"/>
      <w:marRight w:val="0pt"/>
      <w:marTop w:val="0pt"/>
      <w:marBottom w:val="0pt"/>
      <w:divBdr>
        <w:top w:val="none" w:sz="0" w:space="0" w:color="auto"/>
        <w:left w:val="none" w:sz="0" w:space="0" w:color="auto"/>
        <w:bottom w:val="none" w:sz="0" w:space="0" w:color="auto"/>
        <w:right w:val="none" w:sz="0" w:space="0" w:color="auto"/>
      </w:divBdr>
    </w:div>
    <w:div w:id="277184334">
      <w:bodyDiv w:val="1"/>
      <w:marLeft w:val="0pt"/>
      <w:marRight w:val="0pt"/>
      <w:marTop w:val="0pt"/>
      <w:marBottom w:val="0pt"/>
      <w:divBdr>
        <w:top w:val="none" w:sz="0" w:space="0" w:color="auto"/>
        <w:left w:val="none" w:sz="0" w:space="0" w:color="auto"/>
        <w:bottom w:val="none" w:sz="0" w:space="0" w:color="auto"/>
        <w:right w:val="none" w:sz="0" w:space="0" w:color="auto"/>
      </w:divBdr>
    </w:div>
    <w:div w:id="283272275">
      <w:bodyDiv w:val="1"/>
      <w:marLeft w:val="0pt"/>
      <w:marRight w:val="0pt"/>
      <w:marTop w:val="0pt"/>
      <w:marBottom w:val="0pt"/>
      <w:divBdr>
        <w:top w:val="none" w:sz="0" w:space="0" w:color="auto"/>
        <w:left w:val="none" w:sz="0" w:space="0" w:color="auto"/>
        <w:bottom w:val="none" w:sz="0" w:space="0" w:color="auto"/>
        <w:right w:val="none" w:sz="0" w:space="0" w:color="auto"/>
      </w:divBdr>
    </w:div>
    <w:div w:id="302737924">
      <w:bodyDiv w:val="1"/>
      <w:marLeft w:val="0pt"/>
      <w:marRight w:val="0pt"/>
      <w:marTop w:val="0pt"/>
      <w:marBottom w:val="0pt"/>
      <w:divBdr>
        <w:top w:val="none" w:sz="0" w:space="0" w:color="auto"/>
        <w:left w:val="none" w:sz="0" w:space="0" w:color="auto"/>
        <w:bottom w:val="none" w:sz="0" w:space="0" w:color="auto"/>
        <w:right w:val="none" w:sz="0" w:space="0" w:color="auto"/>
      </w:divBdr>
    </w:div>
    <w:div w:id="321390761">
      <w:bodyDiv w:val="1"/>
      <w:marLeft w:val="0pt"/>
      <w:marRight w:val="0pt"/>
      <w:marTop w:val="0pt"/>
      <w:marBottom w:val="0pt"/>
      <w:divBdr>
        <w:top w:val="none" w:sz="0" w:space="0" w:color="auto"/>
        <w:left w:val="none" w:sz="0" w:space="0" w:color="auto"/>
        <w:bottom w:val="none" w:sz="0" w:space="0" w:color="auto"/>
        <w:right w:val="none" w:sz="0" w:space="0" w:color="auto"/>
      </w:divBdr>
    </w:div>
    <w:div w:id="325599273">
      <w:bodyDiv w:val="1"/>
      <w:marLeft w:val="0pt"/>
      <w:marRight w:val="0pt"/>
      <w:marTop w:val="0pt"/>
      <w:marBottom w:val="0pt"/>
      <w:divBdr>
        <w:top w:val="none" w:sz="0" w:space="0" w:color="auto"/>
        <w:left w:val="none" w:sz="0" w:space="0" w:color="auto"/>
        <w:bottom w:val="none" w:sz="0" w:space="0" w:color="auto"/>
        <w:right w:val="none" w:sz="0" w:space="0" w:color="auto"/>
      </w:divBdr>
    </w:div>
    <w:div w:id="357583267">
      <w:bodyDiv w:val="1"/>
      <w:marLeft w:val="0pt"/>
      <w:marRight w:val="0pt"/>
      <w:marTop w:val="0pt"/>
      <w:marBottom w:val="0pt"/>
      <w:divBdr>
        <w:top w:val="none" w:sz="0" w:space="0" w:color="auto"/>
        <w:left w:val="none" w:sz="0" w:space="0" w:color="auto"/>
        <w:bottom w:val="none" w:sz="0" w:space="0" w:color="auto"/>
        <w:right w:val="none" w:sz="0" w:space="0" w:color="auto"/>
      </w:divBdr>
    </w:div>
    <w:div w:id="365063779">
      <w:bodyDiv w:val="1"/>
      <w:marLeft w:val="0pt"/>
      <w:marRight w:val="0pt"/>
      <w:marTop w:val="0pt"/>
      <w:marBottom w:val="0pt"/>
      <w:divBdr>
        <w:top w:val="none" w:sz="0" w:space="0" w:color="auto"/>
        <w:left w:val="none" w:sz="0" w:space="0" w:color="auto"/>
        <w:bottom w:val="none" w:sz="0" w:space="0" w:color="auto"/>
        <w:right w:val="none" w:sz="0" w:space="0" w:color="auto"/>
      </w:divBdr>
    </w:div>
    <w:div w:id="376246088">
      <w:bodyDiv w:val="1"/>
      <w:marLeft w:val="0pt"/>
      <w:marRight w:val="0pt"/>
      <w:marTop w:val="0pt"/>
      <w:marBottom w:val="0pt"/>
      <w:divBdr>
        <w:top w:val="none" w:sz="0" w:space="0" w:color="auto"/>
        <w:left w:val="none" w:sz="0" w:space="0" w:color="auto"/>
        <w:bottom w:val="none" w:sz="0" w:space="0" w:color="auto"/>
        <w:right w:val="none" w:sz="0" w:space="0" w:color="auto"/>
      </w:divBdr>
    </w:div>
    <w:div w:id="376515004">
      <w:bodyDiv w:val="1"/>
      <w:marLeft w:val="0pt"/>
      <w:marRight w:val="0pt"/>
      <w:marTop w:val="0pt"/>
      <w:marBottom w:val="0pt"/>
      <w:divBdr>
        <w:top w:val="none" w:sz="0" w:space="0" w:color="auto"/>
        <w:left w:val="none" w:sz="0" w:space="0" w:color="auto"/>
        <w:bottom w:val="none" w:sz="0" w:space="0" w:color="auto"/>
        <w:right w:val="none" w:sz="0" w:space="0" w:color="auto"/>
      </w:divBdr>
    </w:div>
    <w:div w:id="398333446">
      <w:bodyDiv w:val="1"/>
      <w:marLeft w:val="0pt"/>
      <w:marRight w:val="0pt"/>
      <w:marTop w:val="0pt"/>
      <w:marBottom w:val="0pt"/>
      <w:divBdr>
        <w:top w:val="none" w:sz="0" w:space="0" w:color="auto"/>
        <w:left w:val="none" w:sz="0" w:space="0" w:color="auto"/>
        <w:bottom w:val="none" w:sz="0" w:space="0" w:color="auto"/>
        <w:right w:val="none" w:sz="0" w:space="0" w:color="auto"/>
      </w:divBdr>
    </w:div>
    <w:div w:id="405616085">
      <w:bodyDiv w:val="1"/>
      <w:marLeft w:val="0pt"/>
      <w:marRight w:val="0pt"/>
      <w:marTop w:val="0pt"/>
      <w:marBottom w:val="0pt"/>
      <w:divBdr>
        <w:top w:val="none" w:sz="0" w:space="0" w:color="auto"/>
        <w:left w:val="none" w:sz="0" w:space="0" w:color="auto"/>
        <w:bottom w:val="none" w:sz="0" w:space="0" w:color="auto"/>
        <w:right w:val="none" w:sz="0" w:space="0" w:color="auto"/>
      </w:divBdr>
    </w:div>
    <w:div w:id="408386486">
      <w:bodyDiv w:val="1"/>
      <w:marLeft w:val="0pt"/>
      <w:marRight w:val="0pt"/>
      <w:marTop w:val="0pt"/>
      <w:marBottom w:val="0pt"/>
      <w:divBdr>
        <w:top w:val="none" w:sz="0" w:space="0" w:color="auto"/>
        <w:left w:val="none" w:sz="0" w:space="0" w:color="auto"/>
        <w:bottom w:val="none" w:sz="0" w:space="0" w:color="auto"/>
        <w:right w:val="none" w:sz="0" w:space="0" w:color="auto"/>
      </w:divBdr>
    </w:div>
    <w:div w:id="411776639">
      <w:bodyDiv w:val="1"/>
      <w:marLeft w:val="0pt"/>
      <w:marRight w:val="0pt"/>
      <w:marTop w:val="0pt"/>
      <w:marBottom w:val="0pt"/>
      <w:divBdr>
        <w:top w:val="none" w:sz="0" w:space="0" w:color="auto"/>
        <w:left w:val="none" w:sz="0" w:space="0" w:color="auto"/>
        <w:bottom w:val="none" w:sz="0" w:space="0" w:color="auto"/>
        <w:right w:val="none" w:sz="0" w:space="0" w:color="auto"/>
      </w:divBdr>
    </w:div>
    <w:div w:id="419566613">
      <w:bodyDiv w:val="1"/>
      <w:marLeft w:val="0pt"/>
      <w:marRight w:val="0pt"/>
      <w:marTop w:val="0pt"/>
      <w:marBottom w:val="0pt"/>
      <w:divBdr>
        <w:top w:val="none" w:sz="0" w:space="0" w:color="auto"/>
        <w:left w:val="none" w:sz="0" w:space="0" w:color="auto"/>
        <w:bottom w:val="none" w:sz="0" w:space="0" w:color="auto"/>
        <w:right w:val="none" w:sz="0" w:space="0" w:color="auto"/>
      </w:divBdr>
    </w:div>
    <w:div w:id="457259969">
      <w:bodyDiv w:val="1"/>
      <w:marLeft w:val="0pt"/>
      <w:marRight w:val="0pt"/>
      <w:marTop w:val="0pt"/>
      <w:marBottom w:val="0pt"/>
      <w:divBdr>
        <w:top w:val="none" w:sz="0" w:space="0" w:color="auto"/>
        <w:left w:val="none" w:sz="0" w:space="0" w:color="auto"/>
        <w:bottom w:val="none" w:sz="0" w:space="0" w:color="auto"/>
        <w:right w:val="none" w:sz="0" w:space="0" w:color="auto"/>
      </w:divBdr>
    </w:div>
    <w:div w:id="460534486">
      <w:bodyDiv w:val="1"/>
      <w:marLeft w:val="0pt"/>
      <w:marRight w:val="0pt"/>
      <w:marTop w:val="0pt"/>
      <w:marBottom w:val="0pt"/>
      <w:divBdr>
        <w:top w:val="none" w:sz="0" w:space="0" w:color="auto"/>
        <w:left w:val="none" w:sz="0" w:space="0" w:color="auto"/>
        <w:bottom w:val="none" w:sz="0" w:space="0" w:color="auto"/>
        <w:right w:val="none" w:sz="0" w:space="0" w:color="auto"/>
      </w:divBdr>
    </w:div>
    <w:div w:id="466431563">
      <w:bodyDiv w:val="1"/>
      <w:marLeft w:val="0pt"/>
      <w:marRight w:val="0pt"/>
      <w:marTop w:val="0pt"/>
      <w:marBottom w:val="0pt"/>
      <w:divBdr>
        <w:top w:val="none" w:sz="0" w:space="0" w:color="auto"/>
        <w:left w:val="none" w:sz="0" w:space="0" w:color="auto"/>
        <w:bottom w:val="none" w:sz="0" w:space="0" w:color="auto"/>
        <w:right w:val="none" w:sz="0" w:space="0" w:color="auto"/>
      </w:divBdr>
    </w:div>
    <w:div w:id="489059533">
      <w:bodyDiv w:val="1"/>
      <w:marLeft w:val="0pt"/>
      <w:marRight w:val="0pt"/>
      <w:marTop w:val="0pt"/>
      <w:marBottom w:val="0pt"/>
      <w:divBdr>
        <w:top w:val="none" w:sz="0" w:space="0" w:color="auto"/>
        <w:left w:val="none" w:sz="0" w:space="0" w:color="auto"/>
        <w:bottom w:val="none" w:sz="0" w:space="0" w:color="auto"/>
        <w:right w:val="none" w:sz="0" w:space="0" w:color="auto"/>
      </w:divBdr>
    </w:div>
    <w:div w:id="519510895">
      <w:bodyDiv w:val="1"/>
      <w:marLeft w:val="0pt"/>
      <w:marRight w:val="0pt"/>
      <w:marTop w:val="0pt"/>
      <w:marBottom w:val="0pt"/>
      <w:divBdr>
        <w:top w:val="none" w:sz="0" w:space="0" w:color="auto"/>
        <w:left w:val="none" w:sz="0" w:space="0" w:color="auto"/>
        <w:bottom w:val="none" w:sz="0" w:space="0" w:color="auto"/>
        <w:right w:val="none" w:sz="0" w:space="0" w:color="auto"/>
      </w:divBdr>
    </w:div>
    <w:div w:id="547105763">
      <w:bodyDiv w:val="1"/>
      <w:marLeft w:val="0pt"/>
      <w:marRight w:val="0pt"/>
      <w:marTop w:val="0pt"/>
      <w:marBottom w:val="0pt"/>
      <w:divBdr>
        <w:top w:val="none" w:sz="0" w:space="0" w:color="auto"/>
        <w:left w:val="none" w:sz="0" w:space="0" w:color="auto"/>
        <w:bottom w:val="none" w:sz="0" w:space="0" w:color="auto"/>
        <w:right w:val="none" w:sz="0" w:space="0" w:color="auto"/>
      </w:divBdr>
    </w:div>
    <w:div w:id="555090669">
      <w:bodyDiv w:val="1"/>
      <w:marLeft w:val="0pt"/>
      <w:marRight w:val="0pt"/>
      <w:marTop w:val="0pt"/>
      <w:marBottom w:val="0pt"/>
      <w:divBdr>
        <w:top w:val="none" w:sz="0" w:space="0" w:color="auto"/>
        <w:left w:val="none" w:sz="0" w:space="0" w:color="auto"/>
        <w:bottom w:val="none" w:sz="0" w:space="0" w:color="auto"/>
        <w:right w:val="none" w:sz="0" w:space="0" w:color="auto"/>
      </w:divBdr>
    </w:div>
    <w:div w:id="560138808">
      <w:bodyDiv w:val="1"/>
      <w:marLeft w:val="0pt"/>
      <w:marRight w:val="0pt"/>
      <w:marTop w:val="0pt"/>
      <w:marBottom w:val="0pt"/>
      <w:divBdr>
        <w:top w:val="none" w:sz="0" w:space="0" w:color="auto"/>
        <w:left w:val="none" w:sz="0" w:space="0" w:color="auto"/>
        <w:bottom w:val="none" w:sz="0" w:space="0" w:color="auto"/>
        <w:right w:val="none" w:sz="0" w:space="0" w:color="auto"/>
      </w:divBdr>
    </w:div>
    <w:div w:id="561715273">
      <w:bodyDiv w:val="1"/>
      <w:marLeft w:val="0pt"/>
      <w:marRight w:val="0pt"/>
      <w:marTop w:val="0pt"/>
      <w:marBottom w:val="0pt"/>
      <w:divBdr>
        <w:top w:val="none" w:sz="0" w:space="0" w:color="auto"/>
        <w:left w:val="none" w:sz="0" w:space="0" w:color="auto"/>
        <w:bottom w:val="none" w:sz="0" w:space="0" w:color="auto"/>
        <w:right w:val="none" w:sz="0" w:space="0" w:color="auto"/>
      </w:divBdr>
    </w:div>
    <w:div w:id="585840565">
      <w:bodyDiv w:val="1"/>
      <w:marLeft w:val="0pt"/>
      <w:marRight w:val="0pt"/>
      <w:marTop w:val="0pt"/>
      <w:marBottom w:val="0pt"/>
      <w:divBdr>
        <w:top w:val="none" w:sz="0" w:space="0" w:color="auto"/>
        <w:left w:val="none" w:sz="0" w:space="0" w:color="auto"/>
        <w:bottom w:val="none" w:sz="0" w:space="0" w:color="auto"/>
        <w:right w:val="none" w:sz="0" w:space="0" w:color="auto"/>
      </w:divBdr>
    </w:div>
    <w:div w:id="596981383">
      <w:bodyDiv w:val="1"/>
      <w:marLeft w:val="0pt"/>
      <w:marRight w:val="0pt"/>
      <w:marTop w:val="0pt"/>
      <w:marBottom w:val="0pt"/>
      <w:divBdr>
        <w:top w:val="none" w:sz="0" w:space="0" w:color="auto"/>
        <w:left w:val="none" w:sz="0" w:space="0" w:color="auto"/>
        <w:bottom w:val="none" w:sz="0" w:space="0" w:color="auto"/>
        <w:right w:val="none" w:sz="0" w:space="0" w:color="auto"/>
      </w:divBdr>
    </w:div>
    <w:div w:id="609506097">
      <w:bodyDiv w:val="1"/>
      <w:marLeft w:val="0pt"/>
      <w:marRight w:val="0pt"/>
      <w:marTop w:val="0pt"/>
      <w:marBottom w:val="0pt"/>
      <w:divBdr>
        <w:top w:val="none" w:sz="0" w:space="0" w:color="auto"/>
        <w:left w:val="none" w:sz="0" w:space="0" w:color="auto"/>
        <w:bottom w:val="none" w:sz="0" w:space="0" w:color="auto"/>
        <w:right w:val="none" w:sz="0" w:space="0" w:color="auto"/>
      </w:divBdr>
    </w:div>
    <w:div w:id="617839875">
      <w:bodyDiv w:val="1"/>
      <w:marLeft w:val="0pt"/>
      <w:marRight w:val="0pt"/>
      <w:marTop w:val="0pt"/>
      <w:marBottom w:val="0pt"/>
      <w:divBdr>
        <w:top w:val="none" w:sz="0" w:space="0" w:color="auto"/>
        <w:left w:val="none" w:sz="0" w:space="0" w:color="auto"/>
        <w:bottom w:val="none" w:sz="0" w:space="0" w:color="auto"/>
        <w:right w:val="none" w:sz="0" w:space="0" w:color="auto"/>
      </w:divBdr>
    </w:div>
    <w:div w:id="618342479">
      <w:bodyDiv w:val="1"/>
      <w:marLeft w:val="0pt"/>
      <w:marRight w:val="0pt"/>
      <w:marTop w:val="0pt"/>
      <w:marBottom w:val="0pt"/>
      <w:divBdr>
        <w:top w:val="none" w:sz="0" w:space="0" w:color="auto"/>
        <w:left w:val="none" w:sz="0" w:space="0" w:color="auto"/>
        <w:bottom w:val="none" w:sz="0" w:space="0" w:color="auto"/>
        <w:right w:val="none" w:sz="0" w:space="0" w:color="auto"/>
      </w:divBdr>
    </w:div>
    <w:div w:id="619804384">
      <w:bodyDiv w:val="1"/>
      <w:marLeft w:val="0pt"/>
      <w:marRight w:val="0pt"/>
      <w:marTop w:val="0pt"/>
      <w:marBottom w:val="0pt"/>
      <w:divBdr>
        <w:top w:val="none" w:sz="0" w:space="0" w:color="auto"/>
        <w:left w:val="none" w:sz="0" w:space="0" w:color="auto"/>
        <w:bottom w:val="none" w:sz="0" w:space="0" w:color="auto"/>
        <w:right w:val="none" w:sz="0" w:space="0" w:color="auto"/>
      </w:divBdr>
    </w:div>
    <w:div w:id="621617205">
      <w:bodyDiv w:val="1"/>
      <w:marLeft w:val="0pt"/>
      <w:marRight w:val="0pt"/>
      <w:marTop w:val="0pt"/>
      <w:marBottom w:val="0pt"/>
      <w:divBdr>
        <w:top w:val="none" w:sz="0" w:space="0" w:color="auto"/>
        <w:left w:val="none" w:sz="0" w:space="0" w:color="auto"/>
        <w:bottom w:val="none" w:sz="0" w:space="0" w:color="auto"/>
        <w:right w:val="none" w:sz="0" w:space="0" w:color="auto"/>
      </w:divBdr>
    </w:div>
    <w:div w:id="656496907">
      <w:bodyDiv w:val="1"/>
      <w:marLeft w:val="0pt"/>
      <w:marRight w:val="0pt"/>
      <w:marTop w:val="0pt"/>
      <w:marBottom w:val="0pt"/>
      <w:divBdr>
        <w:top w:val="none" w:sz="0" w:space="0" w:color="auto"/>
        <w:left w:val="none" w:sz="0" w:space="0" w:color="auto"/>
        <w:bottom w:val="none" w:sz="0" w:space="0" w:color="auto"/>
        <w:right w:val="none" w:sz="0" w:space="0" w:color="auto"/>
      </w:divBdr>
    </w:div>
    <w:div w:id="670989447">
      <w:bodyDiv w:val="1"/>
      <w:marLeft w:val="0pt"/>
      <w:marRight w:val="0pt"/>
      <w:marTop w:val="0pt"/>
      <w:marBottom w:val="0pt"/>
      <w:divBdr>
        <w:top w:val="none" w:sz="0" w:space="0" w:color="auto"/>
        <w:left w:val="none" w:sz="0" w:space="0" w:color="auto"/>
        <w:bottom w:val="none" w:sz="0" w:space="0" w:color="auto"/>
        <w:right w:val="none" w:sz="0" w:space="0" w:color="auto"/>
      </w:divBdr>
    </w:div>
    <w:div w:id="679740830">
      <w:bodyDiv w:val="1"/>
      <w:marLeft w:val="0pt"/>
      <w:marRight w:val="0pt"/>
      <w:marTop w:val="0pt"/>
      <w:marBottom w:val="0pt"/>
      <w:divBdr>
        <w:top w:val="none" w:sz="0" w:space="0" w:color="auto"/>
        <w:left w:val="none" w:sz="0" w:space="0" w:color="auto"/>
        <w:bottom w:val="none" w:sz="0" w:space="0" w:color="auto"/>
        <w:right w:val="none" w:sz="0" w:space="0" w:color="auto"/>
      </w:divBdr>
    </w:div>
    <w:div w:id="705259190">
      <w:bodyDiv w:val="1"/>
      <w:marLeft w:val="0pt"/>
      <w:marRight w:val="0pt"/>
      <w:marTop w:val="0pt"/>
      <w:marBottom w:val="0pt"/>
      <w:divBdr>
        <w:top w:val="none" w:sz="0" w:space="0" w:color="auto"/>
        <w:left w:val="none" w:sz="0" w:space="0" w:color="auto"/>
        <w:bottom w:val="none" w:sz="0" w:space="0" w:color="auto"/>
        <w:right w:val="none" w:sz="0" w:space="0" w:color="auto"/>
      </w:divBdr>
    </w:div>
    <w:div w:id="786847581">
      <w:bodyDiv w:val="1"/>
      <w:marLeft w:val="0pt"/>
      <w:marRight w:val="0pt"/>
      <w:marTop w:val="0pt"/>
      <w:marBottom w:val="0pt"/>
      <w:divBdr>
        <w:top w:val="none" w:sz="0" w:space="0" w:color="auto"/>
        <w:left w:val="none" w:sz="0" w:space="0" w:color="auto"/>
        <w:bottom w:val="none" w:sz="0" w:space="0" w:color="auto"/>
        <w:right w:val="none" w:sz="0" w:space="0" w:color="auto"/>
      </w:divBdr>
    </w:div>
    <w:div w:id="791628697">
      <w:bodyDiv w:val="1"/>
      <w:marLeft w:val="0pt"/>
      <w:marRight w:val="0pt"/>
      <w:marTop w:val="0pt"/>
      <w:marBottom w:val="0pt"/>
      <w:divBdr>
        <w:top w:val="none" w:sz="0" w:space="0" w:color="auto"/>
        <w:left w:val="none" w:sz="0" w:space="0" w:color="auto"/>
        <w:bottom w:val="none" w:sz="0" w:space="0" w:color="auto"/>
        <w:right w:val="none" w:sz="0" w:space="0" w:color="auto"/>
      </w:divBdr>
    </w:div>
    <w:div w:id="796721571">
      <w:bodyDiv w:val="1"/>
      <w:marLeft w:val="0pt"/>
      <w:marRight w:val="0pt"/>
      <w:marTop w:val="0pt"/>
      <w:marBottom w:val="0pt"/>
      <w:divBdr>
        <w:top w:val="none" w:sz="0" w:space="0" w:color="auto"/>
        <w:left w:val="none" w:sz="0" w:space="0" w:color="auto"/>
        <w:bottom w:val="none" w:sz="0" w:space="0" w:color="auto"/>
        <w:right w:val="none" w:sz="0" w:space="0" w:color="auto"/>
      </w:divBdr>
    </w:div>
    <w:div w:id="806093587">
      <w:bodyDiv w:val="1"/>
      <w:marLeft w:val="0pt"/>
      <w:marRight w:val="0pt"/>
      <w:marTop w:val="0pt"/>
      <w:marBottom w:val="0pt"/>
      <w:divBdr>
        <w:top w:val="none" w:sz="0" w:space="0" w:color="auto"/>
        <w:left w:val="none" w:sz="0" w:space="0" w:color="auto"/>
        <w:bottom w:val="none" w:sz="0" w:space="0" w:color="auto"/>
        <w:right w:val="none" w:sz="0" w:space="0" w:color="auto"/>
      </w:divBdr>
    </w:div>
    <w:div w:id="834609605">
      <w:bodyDiv w:val="1"/>
      <w:marLeft w:val="0pt"/>
      <w:marRight w:val="0pt"/>
      <w:marTop w:val="0pt"/>
      <w:marBottom w:val="0pt"/>
      <w:divBdr>
        <w:top w:val="none" w:sz="0" w:space="0" w:color="auto"/>
        <w:left w:val="none" w:sz="0" w:space="0" w:color="auto"/>
        <w:bottom w:val="none" w:sz="0" w:space="0" w:color="auto"/>
        <w:right w:val="none" w:sz="0" w:space="0" w:color="auto"/>
      </w:divBdr>
    </w:div>
    <w:div w:id="836380797">
      <w:bodyDiv w:val="1"/>
      <w:marLeft w:val="0pt"/>
      <w:marRight w:val="0pt"/>
      <w:marTop w:val="0pt"/>
      <w:marBottom w:val="0pt"/>
      <w:divBdr>
        <w:top w:val="none" w:sz="0" w:space="0" w:color="auto"/>
        <w:left w:val="none" w:sz="0" w:space="0" w:color="auto"/>
        <w:bottom w:val="none" w:sz="0" w:space="0" w:color="auto"/>
        <w:right w:val="none" w:sz="0" w:space="0" w:color="auto"/>
      </w:divBdr>
    </w:div>
    <w:div w:id="839736125">
      <w:bodyDiv w:val="1"/>
      <w:marLeft w:val="0pt"/>
      <w:marRight w:val="0pt"/>
      <w:marTop w:val="0pt"/>
      <w:marBottom w:val="0pt"/>
      <w:divBdr>
        <w:top w:val="none" w:sz="0" w:space="0" w:color="auto"/>
        <w:left w:val="none" w:sz="0" w:space="0" w:color="auto"/>
        <w:bottom w:val="none" w:sz="0" w:space="0" w:color="auto"/>
        <w:right w:val="none" w:sz="0" w:space="0" w:color="auto"/>
      </w:divBdr>
    </w:div>
    <w:div w:id="873227798">
      <w:bodyDiv w:val="1"/>
      <w:marLeft w:val="0pt"/>
      <w:marRight w:val="0pt"/>
      <w:marTop w:val="0pt"/>
      <w:marBottom w:val="0pt"/>
      <w:divBdr>
        <w:top w:val="none" w:sz="0" w:space="0" w:color="auto"/>
        <w:left w:val="none" w:sz="0" w:space="0" w:color="auto"/>
        <w:bottom w:val="none" w:sz="0" w:space="0" w:color="auto"/>
        <w:right w:val="none" w:sz="0" w:space="0" w:color="auto"/>
      </w:divBdr>
      <w:divsChild>
        <w:div w:id="649017505">
          <w:marLeft w:val="0pt"/>
          <w:marRight w:val="0pt"/>
          <w:marTop w:val="0pt"/>
          <w:marBottom w:val="0pt"/>
          <w:divBdr>
            <w:top w:val="none" w:sz="0" w:space="0" w:color="auto"/>
            <w:left w:val="none" w:sz="0" w:space="0" w:color="auto"/>
            <w:bottom w:val="none" w:sz="0" w:space="0" w:color="auto"/>
            <w:right w:val="none" w:sz="0" w:space="0" w:color="auto"/>
          </w:divBdr>
          <w:divsChild>
            <w:div w:id="1288700322">
              <w:marLeft w:val="0pt"/>
              <w:marRight w:val="0pt"/>
              <w:marTop w:val="0pt"/>
              <w:marBottom w:val="0pt"/>
              <w:divBdr>
                <w:top w:val="none" w:sz="0" w:space="0" w:color="auto"/>
                <w:left w:val="none" w:sz="0" w:space="0" w:color="auto"/>
                <w:bottom w:val="none" w:sz="0" w:space="0" w:color="auto"/>
                <w:right w:val="none" w:sz="0" w:space="0" w:color="auto"/>
              </w:divBdr>
              <w:divsChild>
                <w:div w:id="1550336684">
                  <w:marLeft w:val="0pt"/>
                  <w:marRight w:val="0pt"/>
                  <w:marTop w:val="0pt"/>
                  <w:marBottom w:val="0pt"/>
                  <w:divBdr>
                    <w:top w:val="none" w:sz="0" w:space="0" w:color="auto"/>
                    <w:left w:val="none" w:sz="0" w:space="0" w:color="auto"/>
                    <w:bottom w:val="none" w:sz="0" w:space="0" w:color="auto"/>
                    <w:right w:val="none" w:sz="0" w:space="0" w:color="auto"/>
                  </w:divBdr>
                  <w:divsChild>
                    <w:div w:id="1446149368">
                      <w:marLeft w:val="0pt"/>
                      <w:marRight w:val="0pt"/>
                      <w:marTop w:val="0pt"/>
                      <w:marBottom w:val="0pt"/>
                      <w:divBdr>
                        <w:top w:val="none" w:sz="0" w:space="0" w:color="auto"/>
                        <w:left w:val="none" w:sz="0" w:space="0" w:color="auto"/>
                        <w:bottom w:val="none" w:sz="0" w:space="0" w:color="auto"/>
                        <w:right w:val="none" w:sz="0" w:space="0" w:color="auto"/>
                      </w:divBdr>
                      <w:divsChild>
                        <w:div w:id="1156995094">
                          <w:marLeft w:val="0pt"/>
                          <w:marRight w:val="0pt"/>
                          <w:marTop w:val="0pt"/>
                          <w:marBottom w:val="0pt"/>
                          <w:divBdr>
                            <w:top w:val="none" w:sz="0" w:space="0" w:color="auto"/>
                            <w:left w:val="none" w:sz="0" w:space="0" w:color="auto"/>
                            <w:bottom w:val="none" w:sz="0" w:space="0" w:color="auto"/>
                            <w:right w:val="none" w:sz="0" w:space="0" w:color="auto"/>
                          </w:divBdr>
                          <w:divsChild>
                            <w:div w:id="226494606">
                              <w:marLeft w:val="-12pt"/>
                              <w:marRight w:val="-6pt"/>
                              <w:marTop w:val="0pt"/>
                              <w:marBottom w:val="0pt"/>
                              <w:divBdr>
                                <w:top w:val="none" w:sz="0" w:space="0" w:color="auto"/>
                                <w:left w:val="none" w:sz="0" w:space="0" w:color="auto"/>
                                <w:bottom w:val="none" w:sz="0" w:space="0" w:color="auto"/>
                                <w:right w:val="none" w:sz="0" w:space="0" w:color="auto"/>
                              </w:divBdr>
                              <w:divsChild>
                                <w:div w:id="1650406477">
                                  <w:marLeft w:val="0pt"/>
                                  <w:marRight w:val="0pt"/>
                                  <w:marTop w:val="0pt"/>
                                  <w:marBottom w:val="3pt"/>
                                  <w:divBdr>
                                    <w:top w:val="none" w:sz="0" w:space="0" w:color="auto"/>
                                    <w:left w:val="none" w:sz="0" w:space="0" w:color="auto"/>
                                    <w:bottom w:val="none" w:sz="0" w:space="0" w:color="auto"/>
                                    <w:right w:val="none" w:sz="0" w:space="0" w:color="auto"/>
                                  </w:divBdr>
                                  <w:divsChild>
                                    <w:div w:id="2024159242">
                                      <w:marLeft w:val="0pt"/>
                                      <w:marRight w:val="0pt"/>
                                      <w:marTop w:val="0pt"/>
                                      <w:marBottom w:val="0pt"/>
                                      <w:divBdr>
                                        <w:top w:val="none" w:sz="0" w:space="0" w:color="auto"/>
                                        <w:left w:val="none" w:sz="0" w:space="0" w:color="auto"/>
                                        <w:bottom w:val="none" w:sz="0" w:space="0" w:color="auto"/>
                                        <w:right w:val="none" w:sz="0" w:space="0" w:color="auto"/>
                                      </w:divBdr>
                                      <w:divsChild>
                                        <w:div w:id="335807274">
                                          <w:marLeft w:val="0pt"/>
                                          <w:marRight w:val="0pt"/>
                                          <w:marTop w:val="0pt"/>
                                          <w:marBottom w:val="0pt"/>
                                          <w:divBdr>
                                            <w:top w:val="none" w:sz="0" w:space="0" w:color="auto"/>
                                            <w:left w:val="none" w:sz="0" w:space="0" w:color="auto"/>
                                            <w:bottom w:val="none" w:sz="0" w:space="0" w:color="auto"/>
                                            <w:right w:val="none" w:sz="0" w:space="0" w:color="auto"/>
                                          </w:divBdr>
                                          <w:divsChild>
                                            <w:div w:id="1388067858">
                                              <w:marLeft w:val="0pt"/>
                                              <w:marRight w:val="0pt"/>
                                              <w:marTop w:val="0pt"/>
                                              <w:marBottom w:val="0pt"/>
                                              <w:divBdr>
                                                <w:top w:val="none" w:sz="0" w:space="0" w:color="auto"/>
                                                <w:left w:val="none" w:sz="0" w:space="0" w:color="auto"/>
                                                <w:bottom w:val="none" w:sz="0" w:space="0" w:color="auto"/>
                                                <w:right w:val="none" w:sz="0" w:space="0" w:color="auto"/>
                                              </w:divBdr>
                                              <w:divsChild>
                                                <w:div w:id="2022774564">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7955663">
          <w:marLeft w:val="0pt"/>
          <w:marRight w:val="0pt"/>
          <w:marTop w:val="0pt"/>
          <w:marBottom w:val="0pt"/>
          <w:divBdr>
            <w:top w:val="none" w:sz="0" w:space="0" w:color="auto"/>
            <w:left w:val="none" w:sz="0" w:space="0" w:color="auto"/>
            <w:bottom w:val="none" w:sz="0" w:space="0" w:color="auto"/>
            <w:right w:val="none" w:sz="0" w:space="0" w:color="auto"/>
          </w:divBdr>
          <w:divsChild>
            <w:div w:id="225528213">
              <w:marLeft w:val="0pt"/>
              <w:marRight w:val="0pt"/>
              <w:marTop w:val="0pt"/>
              <w:marBottom w:val="0pt"/>
              <w:divBdr>
                <w:top w:val="none" w:sz="0" w:space="0" w:color="auto"/>
                <w:left w:val="none" w:sz="0" w:space="0" w:color="auto"/>
                <w:bottom w:val="none" w:sz="0" w:space="0" w:color="auto"/>
                <w:right w:val="none" w:sz="0" w:space="0" w:color="auto"/>
              </w:divBdr>
              <w:divsChild>
                <w:div w:id="962538366">
                  <w:marLeft w:val="0pt"/>
                  <w:marRight w:val="0pt"/>
                  <w:marTop w:val="0pt"/>
                  <w:marBottom w:val="0pt"/>
                  <w:divBdr>
                    <w:top w:val="none" w:sz="0" w:space="0" w:color="auto"/>
                    <w:left w:val="none" w:sz="0" w:space="0" w:color="auto"/>
                    <w:bottom w:val="none" w:sz="0" w:space="0" w:color="auto"/>
                    <w:right w:val="none" w:sz="0" w:space="0" w:color="auto"/>
                  </w:divBdr>
                  <w:divsChild>
                    <w:div w:id="98959808">
                      <w:marLeft w:val="0pt"/>
                      <w:marRight w:val="0pt"/>
                      <w:marTop w:val="0pt"/>
                      <w:marBottom w:val="0pt"/>
                      <w:divBdr>
                        <w:top w:val="none" w:sz="0" w:space="0" w:color="auto"/>
                        <w:left w:val="none" w:sz="0" w:space="0" w:color="auto"/>
                        <w:bottom w:val="none" w:sz="0" w:space="0" w:color="auto"/>
                        <w:right w:val="none" w:sz="0" w:space="0" w:color="auto"/>
                      </w:divBdr>
                      <w:divsChild>
                        <w:div w:id="420183238">
                          <w:marLeft w:val="0pt"/>
                          <w:marRight w:val="0pt"/>
                          <w:marTop w:val="0pt"/>
                          <w:marBottom w:val="0pt"/>
                          <w:divBdr>
                            <w:top w:val="none" w:sz="0" w:space="0" w:color="auto"/>
                            <w:left w:val="none" w:sz="0" w:space="0" w:color="auto"/>
                            <w:bottom w:val="none" w:sz="0" w:space="0" w:color="auto"/>
                            <w:right w:val="none" w:sz="0" w:space="0" w:color="auto"/>
                          </w:divBdr>
                          <w:divsChild>
                            <w:div w:id="1882668339">
                              <w:marLeft w:val="0pt"/>
                              <w:marRight w:val="6pt"/>
                              <w:marTop w:val="0pt"/>
                              <w:marBottom w:val="0pt"/>
                              <w:divBdr>
                                <w:top w:val="none" w:sz="0" w:space="0" w:color="auto"/>
                                <w:left w:val="none" w:sz="0" w:space="0" w:color="auto"/>
                                <w:bottom w:val="none" w:sz="0" w:space="0" w:color="auto"/>
                                <w:right w:val="none" w:sz="0" w:space="0" w:color="auto"/>
                              </w:divBdr>
                              <w:divsChild>
                                <w:div w:id="597299774">
                                  <w:marLeft w:val="-15pt"/>
                                  <w:marRight w:val="0pt"/>
                                  <w:marTop w:val="0pt"/>
                                  <w:marBottom w:val="0pt"/>
                                  <w:divBdr>
                                    <w:top w:val="none" w:sz="0" w:space="0" w:color="auto"/>
                                    <w:left w:val="none" w:sz="0" w:space="0" w:color="auto"/>
                                    <w:bottom w:val="none" w:sz="0" w:space="0" w:color="auto"/>
                                    <w:right w:val="none" w:sz="0" w:space="0" w:color="auto"/>
                                  </w:divBdr>
                                </w:div>
                              </w:divsChild>
                            </w:div>
                            <w:div w:id="1501265019">
                              <w:marLeft w:val="-12pt"/>
                              <w:marRight w:val="-6pt"/>
                              <w:marTop w:val="0pt"/>
                              <w:marBottom w:val="0pt"/>
                              <w:divBdr>
                                <w:top w:val="none" w:sz="0" w:space="0" w:color="auto"/>
                                <w:left w:val="none" w:sz="0" w:space="0" w:color="auto"/>
                                <w:bottom w:val="none" w:sz="0" w:space="0" w:color="auto"/>
                                <w:right w:val="none" w:sz="0" w:space="0" w:color="auto"/>
                              </w:divBdr>
                              <w:divsChild>
                                <w:div w:id="457573458">
                                  <w:marLeft w:val="0pt"/>
                                  <w:marRight w:val="0pt"/>
                                  <w:marTop w:val="0pt"/>
                                  <w:marBottom w:val="3pt"/>
                                  <w:divBdr>
                                    <w:top w:val="none" w:sz="0" w:space="0" w:color="auto"/>
                                    <w:left w:val="none" w:sz="0" w:space="0" w:color="auto"/>
                                    <w:bottom w:val="none" w:sz="0" w:space="0" w:color="auto"/>
                                    <w:right w:val="none" w:sz="0" w:space="0" w:color="auto"/>
                                  </w:divBdr>
                                  <w:divsChild>
                                    <w:div w:id="1957364360">
                                      <w:marLeft w:val="0pt"/>
                                      <w:marRight w:val="0pt"/>
                                      <w:marTop w:val="0pt"/>
                                      <w:marBottom w:val="0pt"/>
                                      <w:divBdr>
                                        <w:top w:val="none" w:sz="0" w:space="0" w:color="auto"/>
                                        <w:left w:val="none" w:sz="0" w:space="0" w:color="auto"/>
                                        <w:bottom w:val="none" w:sz="0" w:space="0" w:color="auto"/>
                                        <w:right w:val="none" w:sz="0" w:space="0" w:color="auto"/>
                                      </w:divBdr>
                                      <w:divsChild>
                                        <w:div w:id="1298224857">
                                          <w:marLeft w:val="0pt"/>
                                          <w:marRight w:val="0pt"/>
                                          <w:marTop w:val="0pt"/>
                                          <w:marBottom w:val="0pt"/>
                                          <w:divBdr>
                                            <w:top w:val="none" w:sz="0" w:space="0" w:color="auto"/>
                                            <w:left w:val="none" w:sz="0" w:space="0" w:color="auto"/>
                                            <w:bottom w:val="none" w:sz="0" w:space="0" w:color="auto"/>
                                            <w:right w:val="none" w:sz="0" w:space="0" w:color="auto"/>
                                          </w:divBdr>
                                          <w:divsChild>
                                            <w:div w:id="1364014179">
                                              <w:marLeft w:val="0pt"/>
                                              <w:marRight w:val="0pt"/>
                                              <w:marTop w:val="0pt"/>
                                              <w:marBottom w:val="0pt"/>
                                              <w:divBdr>
                                                <w:top w:val="none" w:sz="0" w:space="0" w:color="auto"/>
                                                <w:left w:val="none" w:sz="0" w:space="0" w:color="auto"/>
                                                <w:bottom w:val="none" w:sz="0" w:space="0" w:color="auto"/>
                                                <w:right w:val="none" w:sz="0" w:space="0" w:color="auto"/>
                                              </w:divBdr>
                                              <w:divsChild>
                                                <w:div w:id="2045708481">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0748635">
                          <w:marLeft w:val="0pt"/>
                          <w:marRight w:val="0pt"/>
                          <w:marTop w:val="0pt"/>
                          <w:marBottom w:val="0pt"/>
                          <w:divBdr>
                            <w:top w:val="none" w:sz="0" w:space="0" w:color="auto"/>
                            <w:left w:val="none" w:sz="0" w:space="0" w:color="auto"/>
                            <w:bottom w:val="none" w:sz="0" w:space="0" w:color="auto"/>
                            <w:right w:val="none" w:sz="0" w:space="0" w:color="auto"/>
                          </w:divBdr>
                          <w:divsChild>
                            <w:div w:id="1764110118">
                              <w:marLeft w:val="6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 w:id="476996524">
          <w:marLeft w:val="0pt"/>
          <w:marRight w:val="0pt"/>
          <w:marTop w:val="0pt"/>
          <w:marBottom w:val="0pt"/>
          <w:divBdr>
            <w:top w:val="none" w:sz="0" w:space="0" w:color="auto"/>
            <w:left w:val="none" w:sz="0" w:space="0" w:color="auto"/>
            <w:bottom w:val="none" w:sz="0" w:space="0" w:color="auto"/>
            <w:right w:val="none" w:sz="0" w:space="0" w:color="auto"/>
          </w:divBdr>
          <w:divsChild>
            <w:div w:id="855996288">
              <w:marLeft w:val="0pt"/>
              <w:marRight w:val="0pt"/>
              <w:marTop w:val="0pt"/>
              <w:marBottom w:val="0pt"/>
              <w:divBdr>
                <w:top w:val="none" w:sz="0" w:space="0" w:color="auto"/>
                <w:left w:val="none" w:sz="0" w:space="0" w:color="auto"/>
                <w:bottom w:val="none" w:sz="0" w:space="0" w:color="auto"/>
                <w:right w:val="none" w:sz="0" w:space="0" w:color="auto"/>
              </w:divBdr>
              <w:divsChild>
                <w:div w:id="1884630187">
                  <w:marLeft w:val="0pt"/>
                  <w:marRight w:val="0pt"/>
                  <w:marTop w:val="0pt"/>
                  <w:marBottom w:val="0pt"/>
                  <w:divBdr>
                    <w:top w:val="none" w:sz="0" w:space="0" w:color="auto"/>
                    <w:left w:val="none" w:sz="0" w:space="0" w:color="auto"/>
                    <w:bottom w:val="none" w:sz="0" w:space="0" w:color="auto"/>
                    <w:right w:val="none" w:sz="0" w:space="0" w:color="auto"/>
                  </w:divBdr>
                  <w:divsChild>
                    <w:div w:id="262735749">
                      <w:marLeft w:val="0pt"/>
                      <w:marRight w:val="0pt"/>
                      <w:marTop w:val="0pt"/>
                      <w:marBottom w:val="0pt"/>
                      <w:divBdr>
                        <w:top w:val="none" w:sz="0" w:space="0" w:color="auto"/>
                        <w:left w:val="none" w:sz="0" w:space="0" w:color="auto"/>
                        <w:bottom w:val="none" w:sz="0" w:space="0" w:color="auto"/>
                        <w:right w:val="none" w:sz="0" w:space="0" w:color="auto"/>
                      </w:divBdr>
                      <w:divsChild>
                        <w:div w:id="142742123">
                          <w:marLeft w:val="0pt"/>
                          <w:marRight w:val="0pt"/>
                          <w:marTop w:val="0pt"/>
                          <w:marBottom w:val="0pt"/>
                          <w:divBdr>
                            <w:top w:val="none" w:sz="0" w:space="0" w:color="auto"/>
                            <w:left w:val="none" w:sz="0" w:space="0" w:color="auto"/>
                            <w:bottom w:val="none" w:sz="0" w:space="0" w:color="auto"/>
                            <w:right w:val="none" w:sz="0" w:space="0" w:color="auto"/>
                          </w:divBdr>
                          <w:divsChild>
                            <w:div w:id="1171749460">
                              <w:marLeft w:val="0pt"/>
                              <w:marRight w:val="6pt"/>
                              <w:marTop w:val="0pt"/>
                              <w:marBottom w:val="0pt"/>
                              <w:divBdr>
                                <w:top w:val="none" w:sz="0" w:space="0" w:color="auto"/>
                                <w:left w:val="none" w:sz="0" w:space="0" w:color="auto"/>
                                <w:bottom w:val="none" w:sz="0" w:space="0" w:color="auto"/>
                                <w:right w:val="none" w:sz="0" w:space="0" w:color="auto"/>
                              </w:divBdr>
                              <w:divsChild>
                                <w:div w:id="2106076372">
                                  <w:marLeft w:val="-15pt"/>
                                  <w:marRight w:val="0pt"/>
                                  <w:marTop w:val="0pt"/>
                                  <w:marBottom w:val="0pt"/>
                                  <w:divBdr>
                                    <w:top w:val="none" w:sz="0" w:space="0" w:color="auto"/>
                                    <w:left w:val="none" w:sz="0" w:space="0" w:color="auto"/>
                                    <w:bottom w:val="none" w:sz="0" w:space="0" w:color="auto"/>
                                    <w:right w:val="none" w:sz="0" w:space="0" w:color="auto"/>
                                  </w:divBdr>
                                </w:div>
                              </w:divsChild>
                            </w:div>
                            <w:div w:id="1220021926">
                              <w:marLeft w:val="-12pt"/>
                              <w:marRight w:val="-6pt"/>
                              <w:marTop w:val="0pt"/>
                              <w:marBottom w:val="0pt"/>
                              <w:divBdr>
                                <w:top w:val="none" w:sz="0" w:space="0" w:color="auto"/>
                                <w:left w:val="none" w:sz="0" w:space="0" w:color="auto"/>
                                <w:bottom w:val="none" w:sz="0" w:space="0" w:color="auto"/>
                                <w:right w:val="none" w:sz="0" w:space="0" w:color="auto"/>
                              </w:divBdr>
                              <w:divsChild>
                                <w:div w:id="777525368">
                                  <w:marLeft w:val="0pt"/>
                                  <w:marRight w:val="0pt"/>
                                  <w:marTop w:val="0pt"/>
                                  <w:marBottom w:val="3pt"/>
                                  <w:divBdr>
                                    <w:top w:val="none" w:sz="0" w:space="0" w:color="auto"/>
                                    <w:left w:val="none" w:sz="0" w:space="0" w:color="auto"/>
                                    <w:bottom w:val="none" w:sz="0" w:space="0" w:color="auto"/>
                                    <w:right w:val="none" w:sz="0" w:space="0" w:color="auto"/>
                                  </w:divBdr>
                                  <w:divsChild>
                                    <w:div w:id="1247884867">
                                      <w:marLeft w:val="0pt"/>
                                      <w:marRight w:val="0pt"/>
                                      <w:marTop w:val="0pt"/>
                                      <w:marBottom w:val="0pt"/>
                                      <w:divBdr>
                                        <w:top w:val="none" w:sz="0" w:space="0" w:color="auto"/>
                                        <w:left w:val="none" w:sz="0" w:space="0" w:color="auto"/>
                                        <w:bottom w:val="none" w:sz="0" w:space="0" w:color="auto"/>
                                        <w:right w:val="none" w:sz="0" w:space="0" w:color="auto"/>
                                      </w:divBdr>
                                      <w:divsChild>
                                        <w:div w:id="568805126">
                                          <w:marLeft w:val="0pt"/>
                                          <w:marRight w:val="0pt"/>
                                          <w:marTop w:val="0pt"/>
                                          <w:marBottom w:val="0pt"/>
                                          <w:divBdr>
                                            <w:top w:val="none" w:sz="0" w:space="0" w:color="auto"/>
                                            <w:left w:val="none" w:sz="0" w:space="0" w:color="auto"/>
                                            <w:bottom w:val="none" w:sz="0" w:space="0" w:color="auto"/>
                                            <w:right w:val="none" w:sz="0" w:space="0" w:color="auto"/>
                                          </w:divBdr>
                                          <w:divsChild>
                                            <w:div w:id="1697659118">
                                              <w:marLeft w:val="0pt"/>
                                              <w:marRight w:val="0pt"/>
                                              <w:marTop w:val="0pt"/>
                                              <w:marBottom w:val="0pt"/>
                                              <w:divBdr>
                                                <w:top w:val="none" w:sz="0" w:space="0" w:color="auto"/>
                                                <w:left w:val="none" w:sz="0" w:space="0" w:color="auto"/>
                                                <w:bottom w:val="none" w:sz="0" w:space="0" w:color="auto"/>
                                                <w:right w:val="none" w:sz="0" w:space="0" w:color="auto"/>
                                              </w:divBdr>
                                              <w:divsChild>
                                                <w:div w:id="78261460">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7230767">
          <w:marLeft w:val="0pt"/>
          <w:marRight w:val="0pt"/>
          <w:marTop w:val="0pt"/>
          <w:marBottom w:val="0pt"/>
          <w:divBdr>
            <w:top w:val="none" w:sz="0" w:space="0" w:color="auto"/>
            <w:left w:val="none" w:sz="0" w:space="0" w:color="auto"/>
            <w:bottom w:val="none" w:sz="0" w:space="0" w:color="auto"/>
            <w:right w:val="none" w:sz="0" w:space="0" w:color="auto"/>
          </w:divBdr>
          <w:divsChild>
            <w:div w:id="398673830">
              <w:marLeft w:val="0pt"/>
              <w:marRight w:val="0pt"/>
              <w:marTop w:val="0pt"/>
              <w:marBottom w:val="12pt"/>
              <w:divBdr>
                <w:top w:val="none" w:sz="0" w:space="0" w:color="auto"/>
                <w:left w:val="none" w:sz="0" w:space="0" w:color="auto"/>
                <w:bottom w:val="none" w:sz="0" w:space="0" w:color="auto"/>
                <w:right w:val="none" w:sz="0" w:space="0" w:color="auto"/>
              </w:divBdr>
              <w:divsChild>
                <w:div w:id="1202399272">
                  <w:marLeft w:val="0pt"/>
                  <w:marRight w:val="0pt"/>
                  <w:marTop w:val="0pt"/>
                  <w:marBottom w:val="0pt"/>
                  <w:divBdr>
                    <w:top w:val="none" w:sz="0" w:space="0" w:color="auto"/>
                    <w:left w:val="none" w:sz="0" w:space="0" w:color="auto"/>
                    <w:bottom w:val="none" w:sz="0" w:space="0" w:color="auto"/>
                    <w:right w:val="none" w:sz="0" w:space="0" w:color="auto"/>
                  </w:divBdr>
                  <w:divsChild>
                    <w:div w:id="1836874966">
                      <w:marLeft w:val="0pt"/>
                      <w:marRight w:val="0pt"/>
                      <w:marTop w:val="0pt"/>
                      <w:marBottom w:val="0pt"/>
                      <w:divBdr>
                        <w:top w:val="none" w:sz="0" w:space="0" w:color="auto"/>
                        <w:left w:val="none" w:sz="0" w:space="0" w:color="auto"/>
                        <w:bottom w:val="none" w:sz="0" w:space="0" w:color="auto"/>
                        <w:right w:val="none" w:sz="0" w:space="0" w:color="auto"/>
                      </w:divBdr>
                      <w:divsChild>
                        <w:div w:id="1360277637">
                          <w:marLeft w:val="0pt"/>
                          <w:marRight w:val="0pt"/>
                          <w:marTop w:val="0pt"/>
                          <w:marBottom w:val="0pt"/>
                          <w:divBdr>
                            <w:top w:val="none" w:sz="0" w:space="0" w:color="auto"/>
                            <w:left w:val="none" w:sz="0" w:space="0" w:color="auto"/>
                            <w:bottom w:val="none" w:sz="0" w:space="0" w:color="auto"/>
                            <w:right w:val="none" w:sz="0" w:space="0" w:color="auto"/>
                          </w:divBdr>
                          <w:divsChild>
                            <w:div w:id="1893299864">
                              <w:marLeft w:val="0pt"/>
                              <w:marRight w:val="6pt"/>
                              <w:marTop w:val="0pt"/>
                              <w:marBottom w:val="0pt"/>
                              <w:divBdr>
                                <w:top w:val="none" w:sz="0" w:space="0" w:color="auto"/>
                                <w:left w:val="none" w:sz="0" w:space="0" w:color="auto"/>
                                <w:bottom w:val="none" w:sz="0" w:space="0" w:color="auto"/>
                                <w:right w:val="none" w:sz="0" w:space="0" w:color="auto"/>
                              </w:divBdr>
                              <w:divsChild>
                                <w:div w:id="1571841020">
                                  <w:marLeft w:val="-15pt"/>
                                  <w:marRight w:val="0pt"/>
                                  <w:marTop w:val="0pt"/>
                                  <w:marBottom w:val="0pt"/>
                                  <w:divBdr>
                                    <w:top w:val="none" w:sz="0" w:space="0" w:color="auto"/>
                                    <w:left w:val="none" w:sz="0" w:space="0" w:color="auto"/>
                                    <w:bottom w:val="none" w:sz="0" w:space="0" w:color="auto"/>
                                    <w:right w:val="none" w:sz="0" w:space="0" w:color="auto"/>
                                  </w:divBdr>
                                </w:div>
                              </w:divsChild>
                            </w:div>
                            <w:div w:id="1528131350">
                              <w:marLeft w:val="-12pt"/>
                              <w:marRight w:val="-6pt"/>
                              <w:marTop w:val="0pt"/>
                              <w:marBottom w:val="0pt"/>
                              <w:divBdr>
                                <w:top w:val="none" w:sz="0" w:space="0" w:color="auto"/>
                                <w:left w:val="none" w:sz="0" w:space="0" w:color="auto"/>
                                <w:bottom w:val="none" w:sz="0" w:space="0" w:color="auto"/>
                                <w:right w:val="none" w:sz="0" w:space="0" w:color="auto"/>
                              </w:divBdr>
                              <w:divsChild>
                                <w:div w:id="437025326">
                                  <w:marLeft w:val="0pt"/>
                                  <w:marRight w:val="0pt"/>
                                  <w:marTop w:val="0pt"/>
                                  <w:marBottom w:val="3pt"/>
                                  <w:divBdr>
                                    <w:top w:val="none" w:sz="0" w:space="0" w:color="auto"/>
                                    <w:left w:val="none" w:sz="0" w:space="0" w:color="auto"/>
                                    <w:bottom w:val="none" w:sz="0" w:space="0" w:color="auto"/>
                                    <w:right w:val="none" w:sz="0" w:space="0" w:color="auto"/>
                                  </w:divBdr>
                                  <w:divsChild>
                                    <w:div w:id="357505717">
                                      <w:marLeft w:val="0pt"/>
                                      <w:marRight w:val="0pt"/>
                                      <w:marTop w:val="0pt"/>
                                      <w:marBottom w:val="0pt"/>
                                      <w:divBdr>
                                        <w:top w:val="none" w:sz="0" w:space="0" w:color="auto"/>
                                        <w:left w:val="none" w:sz="0" w:space="0" w:color="auto"/>
                                        <w:bottom w:val="none" w:sz="0" w:space="0" w:color="auto"/>
                                        <w:right w:val="none" w:sz="0" w:space="0" w:color="auto"/>
                                      </w:divBdr>
                                      <w:divsChild>
                                        <w:div w:id="155075015">
                                          <w:marLeft w:val="0pt"/>
                                          <w:marRight w:val="0pt"/>
                                          <w:marTop w:val="0pt"/>
                                          <w:marBottom w:val="0pt"/>
                                          <w:divBdr>
                                            <w:top w:val="none" w:sz="0" w:space="0" w:color="auto"/>
                                            <w:left w:val="none" w:sz="0" w:space="0" w:color="auto"/>
                                            <w:bottom w:val="none" w:sz="0" w:space="0" w:color="auto"/>
                                            <w:right w:val="none" w:sz="0" w:space="0" w:color="auto"/>
                                          </w:divBdr>
                                          <w:divsChild>
                                            <w:div w:id="1236168312">
                                              <w:marLeft w:val="0pt"/>
                                              <w:marRight w:val="0pt"/>
                                              <w:marTop w:val="0pt"/>
                                              <w:marBottom w:val="0pt"/>
                                              <w:divBdr>
                                                <w:top w:val="none" w:sz="0" w:space="0" w:color="auto"/>
                                                <w:left w:val="none" w:sz="0" w:space="0" w:color="auto"/>
                                                <w:bottom w:val="none" w:sz="0" w:space="0" w:color="auto"/>
                                                <w:right w:val="none" w:sz="0" w:space="0" w:color="auto"/>
                                              </w:divBdr>
                                              <w:divsChild>
                                                <w:div w:id="1208831664">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07418077">
      <w:bodyDiv w:val="1"/>
      <w:marLeft w:val="0pt"/>
      <w:marRight w:val="0pt"/>
      <w:marTop w:val="0pt"/>
      <w:marBottom w:val="0pt"/>
      <w:divBdr>
        <w:top w:val="none" w:sz="0" w:space="0" w:color="auto"/>
        <w:left w:val="none" w:sz="0" w:space="0" w:color="auto"/>
        <w:bottom w:val="none" w:sz="0" w:space="0" w:color="auto"/>
        <w:right w:val="none" w:sz="0" w:space="0" w:color="auto"/>
      </w:divBdr>
    </w:div>
    <w:div w:id="916401851">
      <w:bodyDiv w:val="1"/>
      <w:marLeft w:val="0pt"/>
      <w:marRight w:val="0pt"/>
      <w:marTop w:val="0pt"/>
      <w:marBottom w:val="0pt"/>
      <w:divBdr>
        <w:top w:val="none" w:sz="0" w:space="0" w:color="auto"/>
        <w:left w:val="none" w:sz="0" w:space="0" w:color="auto"/>
        <w:bottom w:val="none" w:sz="0" w:space="0" w:color="auto"/>
        <w:right w:val="none" w:sz="0" w:space="0" w:color="auto"/>
      </w:divBdr>
    </w:div>
    <w:div w:id="922110652">
      <w:bodyDiv w:val="1"/>
      <w:marLeft w:val="0pt"/>
      <w:marRight w:val="0pt"/>
      <w:marTop w:val="0pt"/>
      <w:marBottom w:val="0pt"/>
      <w:divBdr>
        <w:top w:val="none" w:sz="0" w:space="0" w:color="auto"/>
        <w:left w:val="none" w:sz="0" w:space="0" w:color="auto"/>
        <w:bottom w:val="none" w:sz="0" w:space="0" w:color="auto"/>
        <w:right w:val="none" w:sz="0" w:space="0" w:color="auto"/>
      </w:divBdr>
    </w:div>
    <w:div w:id="946159312">
      <w:bodyDiv w:val="1"/>
      <w:marLeft w:val="0pt"/>
      <w:marRight w:val="0pt"/>
      <w:marTop w:val="0pt"/>
      <w:marBottom w:val="0pt"/>
      <w:divBdr>
        <w:top w:val="none" w:sz="0" w:space="0" w:color="auto"/>
        <w:left w:val="none" w:sz="0" w:space="0" w:color="auto"/>
        <w:bottom w:val="none" w:sz="0" w:space="0" w:color="auto"/>
        <w:right w:val="none" w:sz="0" w:space="0" w:color="auto"/>
      </w:divBdr>
    </w:div>
    <w:div w:id="990018992">
      <w:bodyDiv w:val="1"/>
      <w:marLeft w:val="0pt"/>
      <w:marRight w:val="0pt"/>
      <w:marTop w:val="0pt"/>
      <w:marBottom w:val="0pt"/>
      <w:divBdr>
        <w:top w:val="none" w:sz="0" w:space="0" w:color="auto"/>
        <w:left w:val="none" w:sz="0" w:space="0" w:color="auto"/>
        <w:bottom w:val="none" w:sz="0" w:space="0" w:color="auto"/>
        <w:right w:val="none" w:sz="0" w:space="0" w:color="auto"/>
      </w:divBdr>
    </w:div>
    <w:div w:id="1121219939">
      <w:bodyDiv w:val="1"/>
      <w:marLeft w:val="0pt"/>
      <w:marRight w:val="0pt"/>
      <w:marTop w:val="0pt"/>
      <w:marBottom w:val="0pt"/>
      <w:divBdr>
        <w:top w:val="none" w:sz="0" w:space="0" w:color="auto"/>
        <w:left w:val="none" w:sz="0" w:space="0" w:color="auto"/>
        <w:bottom w:val="none" w:sz="0" w:space="0" w:color="auto"/>
        <w:right w:val="none" w:sz="0" w:space="0" w:color="auto"/>
      </w:divBdr>
    </w:div>
    <w:div w:id="1132208755">
      <w:bodyDiv w:val="1"/>
      <w:marLeft w:val="0pt"/>
      <w:marRight w:val="0pt"/>
      <w:marTop w:val="0pt"/>
      <w:marBottom w:val="0pt"/>
      <w:divBdr>
        <w:top w:val="none" w:sz="0" w:space="0" w:color="auto"/>
        <w:left w:val="none" w:sz="0" w:space="0" w:color="auto"/>
        <w:bottom w:val="none" w:sz="0" w:space="0" w:color="auto"/>
        <w:right w:val="none" w:sz="0" w:space="0" w:color="auto"/>
      </w:divBdr>
    </w:div>
    <w:div w:id="1142312800">
      <w:bodyDiv w:val="1"/>
      <w:marLeft w:val="0pt"/>
      <w:marRight w:val="0pt"/>
      <w:marTop w:val="0pt"/>
      <w:marBottom w:val="0pt"/>
      <w:divBdr>
        <w:top w:val="none" w:sz="0" w:space="0" w:color="auto"/>
        <w:left w:val="none" w:sz="0" w:space="0" w:color="auto"/>
        <w:bottom w:val="none" w:sz="0" w:space="0" w:color="auto"/>
        <w:right w:val="none" w:sz="0" w:space="0" w:color="auto"/>
      </w:divBdr>
    </w:div>
    <w:div w:id="1155877516">
      <w:bodyDiv w:val="1"/>
      <w:marLeft w:val="0pt"/>
      <w:marRight w:val="0pt"/>
      <w:marTop w:val="0pt"/>
      <w:marBottom w:val="0pt"/>
      <w:divBdr>
        <w:top w:val="none" w:sz="0" w:space="0" w:color="auto"/>
        <w:left w:val="none" w:sz="0" w:space="0" w:color="auto"/>
        <w:bottom w:val="none" w:sz="0" w:space="0" w:color="auto"/>
        <w:right w:val="none" w:sz="0" w:space="0" w:color="auto"/>
      </w:divBdr>
    </w:div>
    <w:div w:id="1160192002">
      <w:bodyDiv w:val="1"/>
      <w:marLeft w:val="0pt"/>
      <w:marRight w:val="0pt"/>
      <w:marTop w:val="0pt"/>
      <w:marBottom w:val="0pt"/>
      <w:divBdr>
        <w:top w:val="none" w:sz="0" w:space="0" w:color="auto"/>
        <w:left w:val="none" w:sz="0" w:space="0" w:color="auto"/>
        <w:bottom w:val="none" w:sz="0" w:space="0" w:color="auto"/>
        <w:right w:val="none" w:sz="0" w:space="0" w:color="auto"/>
      </w:divBdr>
    </w:div>
    <w:div w:id="1161503734">
      <w:bodyDiv w:val="1"/>
      <w:marLeft w:val="0pt"/>
      <w:marRight w:val="0pt"/>
      <w:marTop w:val="0pt"/>
      <w:marBottom w:val="0pt"/>
      <w:divBdr>
        <w:top w:val="none" w:sz="0" w:space="0" w:color="auto"/>
        <w:left w:val="none" w:sz="0" w:space="0" w:color="auto"/>
        <w:bottom w:val="none" w:sz="0" w:space="0" w:color="auto"/>
        <w:right w:val="none" w:sz="0" w:space="0" w:color="auto"/>
      </w:divBdr>
    </w:div>
    <w:div w:id="1212961685">
      <w:bodyDiv w:val="1"/>
      <w:marLeft w:val="0pt"/>
      <w:marRight w:val="0pt"/>
      <w:marTop w:val="0pt"/>
      <w:marBottom w:val="0pt"/>
      <w:divBdr>
        <w:top w:val="none" w:sz="0" w:space="0" w:color="auto"/>
        <w:left w:val="none" w:sz="0" w:space="0" w:color="auto"/>
        <w:bottom w:val="none" w:sz="0" w:space="0" w:color="auto"/>
        <w:right w:val="none" w:sz="0" w:space="0" w:color="auto"/>
      </w:divBdr>
    </w:div>
    <w:div w:id="1227572764">
      <w:bodyDiv w:val="1"/>
      <w:marLeft w:val="0pt"/>
      <w:marRight w:val="0pt"/>
      <w:marTop w:val="0pt"/>
      <w:marBottom w:val="0pt"/>
      <w:divBdr>
        <w:top w:val="none" w:sz="0" w:space="0" w:color="auto"/>
        <w:left w:val="none" w:sz="0" w:space="0" w:color="auto"/>
        <w:bottom w:val="none" w:sz="0" w:space="0" w:color="auto"/>
        <w:right w:val="none" w:sz="0" w:space="0" w:color="auto"/>
      </w:divBdr>
    </w:div>
    <w:div w:id="1240944092">
      <w:bodyDiv w:val="1"/>
      <w:marLeft w:val="0pt"/>
      <w:marRight w:val="0pt"/>
      <w:marTop w:val="0pt"/>
      <w:marBottom w:val="0pt"/>
      <w:divBdr>
        <w:top w:val="none" w:sz="0" w:space="0" w:color="auto"/>
        <w:left w:val="none" w:sz="0" w:space="0" w:color="auto"/>
        <w:bottom w:val="none" w:sz="0" w:space="0" w:color="auto"/>
        <w:right w:val="none" w:sz="0" w:space="0" w:color="auto"/>
      </w:divBdr>
    </w:div>
    <w:div w:id="1270770460">
      <w:bodyDiv w:val="1"/>
      <w:marLeft w:val="0pt"/>
      <w:marRight w:val="0pt"/>
      <w:marTop w:val="0pt"/>
      <w:marBottom w:val="0pt"/>
      <w:divBdr>
        <w:top w:val="none" w:sz="0" w:space="0" w:color="auto"/>
        <w:left w:val="none" w:sz="0" w:space="0" w:color="auto"/>
        <w:bottom w:val="none" w:sz="0" w:space="0" w:color="auto"/>
        <w:right w:val="none" w:sz="0" w:space="0" w:color="auto"/>
      </w:divBdr>
    </w:div>
    <w:div w:id="1290041800">
      <w:bodyDiv w:val="1"/>
      <w:marLeft w:val="0pt"/>
      <w:marRight w:val="0pt"/>
      <w:marTop w:val="0pt"/>
      <w:marBottom w:val="0pt"/>
      <w:divBdr>
        <w:top w:val="none" w:sz="0" w:space="0" w:color="auto"/>
        <w:left w:val="none" w:sz="0" w:space="0" w:color="auto"/>
        <w:bottom w:val="none" w:sz="0" w:space="0" w:color="auto"/>
        <w:right w:val="none" w:sz="0" w:space="0" w:color="auto"/>
      </w:divBdr>
    </w:div>
    <w:div w:id="1312251570">
      <w:bodyDiv w:val="1"/>
      <w:marLeft w:val="0pt"/>
      <w:marRight w:val="0pt"/>
      <w:marTop w:val="0pt"/>
      <w:marBottom w:val="0pt"/>
      <w:divBdr>
        <w:top w:val="none" w:sz="0" w:space="0" w:color="auto"/>
        <w:left w:val="none" w:sz="0" w:space="0" w:color="auto"/>
        <w:bottom w:val="none" w:sz="0" w:space="0" w:color="auto"/>
        <w:right w:val="none" w:sz="0" w:space="0" w:color="auto"/>
      </w:divBdr>
    </w:div>
    <w:div w:id="1351950377">
      <w:bodyDiv w:val="1"/>
      <w:marLeft w:val="0pt"/>
      <w:marRight w:val="0pt"/>
      <w:marTop w:val="0pt"/>
      <w:marBottom w:val="0pt"/>
      <w:divBdr>
        <w:top w:val="none" w:sz="0" w:space="0" w:color="auto"/>
        <w:left w:val="none" w:sz="0" w:space="0" w:color="auto"/>
        <w:bottom w:val="none" w:sz="0" w:space="0" w:color="auto"/>
        <w:right w:val="none" w:sz="0" w:space="0" w:color="auto"/>
      </w:divBdr>
    </w:div>
    <w:div w:id="1353191779">
      <w:bodyDiv w:val="1"/>
      <w:marLeft w:val="0pt"/>
      <w:marRight w:val="0pt"/>
      <w:marTop w:val="0pt"/>
      <w:marBottom w:val="0pt"/>
      <w:divBdr>
        <w:top w:val="none" w:sz="0" w:space="0" w:color="auto"/>
        <w:left w:val="none" w:sz="0" w:space="0" w:color="auto"/>
        <w:bottom w:val="none" w:sz="0" w:space="0" w:color="auto"/>
        <w:right w:val="none" w:sz="0" w:space="0" w:color="auto"/>
      </w:divBdr>
    </w:div>
    <w:div w:id="1361735485">
      <w:bodyDiv w:val="1"/>
      <w:marLeft w:val="0pt"/>
      <w:marRight w:val="0pt"/>
      <w:marTop w:val="0pt"/>
      <w:marBottom w:val="0pt"/>
      <w:divBdr>
        <w:top w:val="none" w:sz="0" w:space="0" w:color="auto"/>
        <w:left w:val="none" w:sz="0" w:space="0" w:color="auto"/>
        <w:bottom w:val="none" w:sz="0" w:space="0" w:color="auto"/>
        <w:right w:val="none" w:sz="0" w:space="0" w:color="auto"/>
      </w:divBdr>
    </w:div>
    <w:div w:id="1368261766">
      <w:bodyDiv w:val="1"/>
      <w:marLeft w:val="0pt"/>
      <w:marRight w:val="0pt"/>
      <w:marTop w:val="0pt"/>
      <w:marBottom w:val="0pt"/>
      <w:divBdr>
        <w:top w:val="none" w:sz="0" w:space="0" w:color="auto"/>
        <w:left w:val="none" w:sz="0" w:space="0" w:color="auto"/>
        <w:bottom w:val="none" w:sz="0" w:space="0" w:color="auto"/>
        <w:right w:val="none" w:sz="0" w:space="0" w:color="auto"/>
      </w:divBdr>
    </w:div>
    <w:div w:id="1394893824">
      <w:bodyDiv w:val="1"/>
      <w:marLeft w:val="0pt"/>
      <w:marRight w:val="0pt"/>
      <w:marTop w:val="0pt"/>
      <w:marBottom w:val="0pt"/>
      <w:divBdr>
        <w:top w:val="none" w:sz="0" w:space="0" w:color="auto"/>
        <w:left w:val="none" w:sz="0" w:space="0" w:color="auto"/>
        <w:bottom w:val="none" w:sz="0" w:space="0" w:color="auto"/>
        <w:right w:val="none" w:sz="0" w:space="0" w:color="auto"/>
      </w:divBdr>
    </w:div>
    <w:div w:id="1426611836">
      <w:bodyDiv w:val="1"/>
      <w:marLeft w:val="0pt"/>
      <w:marRight w:val="0pt"/>
      <w:marTop w:val="0pt"/>
      <w:marBottom w:val="0pt"/>
      <w:divBdr>
        <w:top w:val="none" w:sz="0" w:space="0" w:color="auto"/>
        <w:left w:val="none" w:sz="0" w:space="0" w:color="auto"/>
        <w:bottom w:val="none" w:sz="0" w:space="0" w:color="auto"/>
        <w:right w:val="none" w:sz="0" w:space="0" w:color="auto"/>
      </w:divBdr>
    </w:div>
    <w:div w:id="1460338969">
      <w:bodyDiv w:val="1"/>
      <w:marLeft w:val="0pt"/>
      <w:marRight w:val="0pt"/>
      <w:marTop w:val="0pt"/>
      <w:marBottom w:val="0pt"/>
      <w:divBdr>
        <w:top w:val="none" w:sz="0" w:space="0" w:color="auto"/>
        <w:left w:val="none" w:sz="0" w:space="0" w:color="auto"/>
        <w:bottom w:val="none" w:sz="0" w:space="0" w:color="auto"/>
        <w:right w:val="none" w:sz="0" w:space="0" w:color="auto"/>
      </w:divBdr>
    </w:div>
    <w:div w:id="1471826195">
      <w:bodyDiv w:val="1"/>
      <w:marLeft w:val="0pt"/>
      <w:marRight w:val="0pt"/>
      <w:marTop w:val="0pt"/>
      <w:marBottom w:val="0pt"/>
      <w:divBdr>
        <w:top w:val="none" w:sz="0" w:space="0" w:color="auto"/>
        <w:left w:val="none" w:sz="0" w:space="0" w:color="auto"/>
        <w:bottom w:val="none" w:sz="0" w:space="0" w:color="auto"/>
        <w:right w:val="none" w:sz="0" w:space="0" w:color="auto"/>
      </w:divBdr>
    </w:div>
    <w:div w:id="1493763539">
      <w:bodyDiv w:val="1"/>
      <w:marLeft w:val="0pt"/>
      <w:marRight w:val="0pt"/>
      <w:marTop w:val="0pt"/>
      <w:marBottom w:val="0pt"/>
      <w:divBdr>
        <w:top w:val="none" w:sz="0" w:space="0" w:color="auto"/>
        <w:left w:val="none" w:sz="0" w:space="0" w:color="auto"/>
        <w:bottom w:val="none" w:sz="0" w:space="0" w:color="auto"/>
        <w:right w:val="none" w:sz="0" w:space="0" w:color="auto"/>
      </w:divBdr>
    </w:div>
    <w:div w:id="1502962731">
      <w:bodyDiv w:val="1"/>
      <w:marLeft w:val="0pt"/>
      <w:marRight w:val="0pt"/>
      <w:marTop w:val="0pt"/>
      <w:marBottom w:val="0pt"/>
      <w:divBdr>
        <w:top w:val="none" w:sz="0" w:space="0" w:color="auto"/>
        <w:left w:val="none" w:sz="0" w:space="0" w:color="auto"/>
        <w:bottom w:val="none" w:sz="0" w:space="0" w:color="auto"/>
        <w:right w:val="none" w:sz="0" w:space="0" w:color="auto"/>
      </w:divBdr>
    </w:div>
    <w:div w:id="1516844641">
      <w:bodyDiv w:val="1"/>
      <w:marLeft w:val="0pt"/>
      <w:marRight w:val="0pt"/>
      <w:marTop w:val="0pt"/>
      <w:marBottom w:val="0pt"/>
      <w:divBdr>
        <w:top w:val="none" w:sz="0" w:space="0" w:color="auto"/>
        <w:left w:val="none" w:sz="0" w:space="0" w:color="auto"/>
        <w:bottom w:val="none" w:sz="0" w:space="0" w:color="auto"/>
        <w:right w:val="none" w:sz="0" w:space="0" w:color="auto"/>
      </w:divBdr>
    </w:div>
    <w:div w:id="1530097787">
      <w:bodyDiv w:val="1"/>
      <w:marLeft w:val="0pt"/>
      <w:marRight w:val="0pt"/>
      <w:marTop w:val="0pt"/>
      <w:marBottom w:val="0pt"/>
      <w:divBdr>
        <w:top w:val="none" w:sz="0" w:space="0" w:color="auto"/>
        <w:left w:val="none" w:sz="0" w:space="0" w:color="auto"/>
        <w:bottom w:val="none" w:sz="0" w:space="0" w:color="auto"/>
        <w:right w:val="none" w:sz="0" w:space="0" w:color="auto"/>
      </w:divBdr>
    </w:div>
    <w:div w:id="1538740312">
      <w:bodyDiv w:val="1"/>
      <w:marLeft w:val="0pt"/>
      <w:marRight w:val="0pt"/>
      <w:marTop w:val="0pt"/>
      <w:marBottom w:val="0pt"/>
      <w:divBdr>
        <w:top w:val="none" w:sz="0" w:space="0" w:color="auto"/>
        <w:left w:val="none" w:sz="0" w:space="0" w:color="auto"/>
        <w:bottom w:val="none" w:sz="0" w:space="0" w:color="auto"/>
        <w:right w:val="none" w:sz="0" w:space="0" w:color="auto"/>
      </w:divBdr>
    </w:div>
    <w:div w:id="1554854051">
      <w:bodyDiv w:val="1"/>
      <w:marLeft w:val="0pt"/>
      <w:marRight w:val="0pt"/>
      <w:marTop w:val="0pt"/>
      <w:marBottom w:val="0pt"/>
      <w:divBdr>
        <w:top w:val="none" w:sz="0" w:space="0" w:color="auto"/>
        <w:left w:val="none" w:sz="0" w:space="0" w:color="auto"/>
        <w:bottom w:val="none" w:sz="0" w:space="0" w:color="auto"/>
        <w:right w:val="none" w:sz="0" w:space="0" w:color="auto"/>
      </w:divBdr>
    </w:div>
    <w:div w:id="1561596879">
      <w:bodyDiv w:val="1"/>
      <w:marLeft w:val="0pt"/>
      <w:marRight w:val="0pt"/>
      <w:marTop w:val="0pt"/>
      <w:marBottom w:val="0pt"/>
      <w:divBdr>
        <w:top w:val="none" w:sz="0" w:space="0" w:color="auto"/>
        <w:left w:val="none" w:sz="0" w:space="0" w:color="auto"/>
        <w:bottom w:val="none" w:sz="0" w:space="0" w:color="auto"/>
        <w:right w:val="none" w:sz="0" w:space="0" w:color="auto"/>
      </w:divBdr>
    </w:div>
    <w:div w:id="1566526439">
      <w:bodyDiv w:val="1"/>
      <w:marLeft w:val="0pt"/>
      <w:marRight w:val="0pt"/>
      <w:marTop w:val="0pt"/>
      <w:marBottom w:val="0pt"/>
      <w:divBdr>
        <w:top w:val="none" w:sz="0" w:space="0" w:color="auto"/>
        <w:left w:val="none" w:sz="0" w:space="0" w:color="auto"/>
        <w:bottom w:val="none" w:sz="0" w:space="0" w:color="auto"/>
        <w:right w:val="none" w:sz="0" w:space="0" w:color="auto"/>
      </w:divBdr>
    </w:div>
    <w:div w:id="1590894976">
      <w:bodyDiv w:val="1"/>
      <w:marLeft w:val="0pt"/>
      <w:marRight w:val="0pt"/>
      <w:marTop w:val="0pt"/>
      <w:marBottom w:val="0pt"/>
      <w:divBdr>
        <w:top w:val="none" w:sz="0" w:space="0" w:color="auto"/>
        <w:left w:val="none" w:sz="0" w:space="0" w:color="auto"/>
        <w:bottom w:val="none" w:sz="0" w:space="0" w:color="auto"/>
        <w:right w:val="none" w:sz="0" w:space="0" w:color="auto"/>
      </w:divBdr>
    </w:div>
    <w:div w:id="1592662056">
      <w:bodyDiv w:val="1"/>
      <w:marLeft w:val="0pt"/>
      <w:marRight w:val="0pt"/>
      <w:marTop w:val="0pt"/>
      <w:marBottom w:val="0pt"/>
      <w:divBdr>
        <w:top w:val="none" w:sz="0" w:space="0" w:color="auto"/>
        <w:left w:val="none" w:sz="0" w:space="0" w:color="auto"/>
        <w:bottom w:val="none" w:sz="0" w:space="0" w:color="auto"/>
        <w:right w:val="none" w:sz="0" w:space="0" w:color="auto"/>
      </w:divBdr>
    </w:div>
    <w:div w:id="1614558926">
      <w:bodyDiv w:val="1"/>
      <w:marLeft w:val="0pt"/>
      <w:marRight w:val="0pt"/>
      <w:marTop w:val="0pt"/>
      <w:marBottom w:val="0pt"/>
      <w:divBdr>
        <w:top w:val="none" w:sz="0" w:space="0" w:color="auto"/>
        <w:left w:val="none" w:sz="0" w:space="0" w:color="auto"/>
        <w:bottom w:val="none" w:sz="0" w:space="0" w:color="auto"/>
        <w:right w:val="none" w:sz="0" w:space="0" w:color="auto"/>
      </w:divBdr>
    </w:div>
    <w:div w:id="1624537360">
      <w:bodyDiv w:val="1"/>
      <w:marLeft w:val="0pt"/>
      <w:marRight w:val="0pt"/>
      <w:marTop w:val="0pt"/>
      <w:marBottom w:val="0pt"/>
      <w:divBdr>
        <w:top w:val="none" w:sz="0" w:space="0" w:color="auto"/>
        <w:left w:val="none" w:sz="0" w:space="0" w:color="auto"/>
        <w:bottom w:val="none" w:sz="0" w:space="0" w:color="auto"/>
        <w:right w:val="none" w:sz="0" w:space="0" w:color="auto"/>
      </w:divBdr>
    </w:div>
    <w:div w:id="1642155382">
      <w:bodyDiv w:val="1"/>
      <w:marLeft w:val="0pt"/>
      <w:marRight w:val="0pt"/>
      <w:marTop w:val="0pt"/>
      <w:marBottom w:val="0pt"/>
      <w:divBdr>
        <w:top w:val="none" w:sz="0" w:space="0" w:color="auto"/>
        <w:left w:val="none" w:sz="0" w:space="0" w:color="auto"/>
        <w:bottom w:val="none" w:sz="0" w:space="0" w:color="auto"/>
        <w:right w:val="none" w:sz="0" w:space="0" w:color="auto"/>
      </w:divBdr>
    </w:div>
    <w:div w:id="1648124221">
      <w:bodyDiv w:val="1"/>
      <w:marLeft w:val="0pt"/>
      <w:marRight w:val="0pt"/>
      <w:marTop w:val="0pt"/>
      <w:marBottom w:val="0pt"/>
      <w:divBdr>
        <w:top w:val="none" w:sz="0" w:space="0" w:color="auto"/>
        <w:left w:val="none" w:sz="0" w:space="0" w:color="auto"/>
        <w:bottom w:val="none" w:sz="0" w:space="0" w:color="auto"/>
        <w:right w:val="none" w:sz="0" w:space="0" w:color="auto"/>
      </w:divBdr>
    </w:div>
    <w:div w:id="1656761483">
      <w:bodyDiv w:val="1"/>
      <w:marLeft w:val="0pt"/>
      <w:marRight w:val="0pt"/>
      <w:marTop w:val="0pt"/>
      <w:marBottom w:val="0pt"/>
      <w:divBdr>
        <w:top w:val="none" w:sz="0" w:space="0" w:color="auto"/>
        <w:left w:val="none" w:sz="0" w:space="0" w:color="auto"/>
        <w:bottom w:val="none" w:sz="0" w:space="0" w:color="auto"/>
        <w:right w:val="none" w:sz="0" w:space="0" w:color="auto"/>
      </w:divBdr>
    </w:div>
    <w:div w:id="1669863234">
      <w:bodyDiv w:val="1"/>
      <w:marLeft w:val="0pt"/>
      <w:marRight w:val="0pt"/>
      <w:marTop w:val="0pt"/>
      <w:marBottom w:val="0pt"/>
      <w:divBdr>
        <w:top w:val="none" w:sz="0" w:space="0" w:color="auto"/>
        <w:left w:val="none" w:sz="0" w:space="0" w:color="auto"/>
        <w:bottom w:val="none" w:sz="0" w:space="0" w:color="auto"/>
        <w:right w:val="none" w:sz="0" w:space="0" w:color="auto"/>
      </w:divBdr>
    </w:div>
    <w:div w:id="1705322025">
      <w:bodyDiv w:val="1"/>
      <w:marLeft w:val="0pt"/>
      <w:marRight w:val="0pt"/>
      <w:marTop w:val="0pt"/>
      <w:marBottom w:val="0pt"/>
      <w:divBdr>
        <w:top w:val="none" w:sz="0" w:space="0" w:color="auto"/>
        <w:left w:val="none" w:sz="0" w:space="0" w:color="auto"/>
        <w:bottom w:val="none" w:sz="0" w:space="0" w:color="auto"/>
        <w:right w:val="none" w:sz="0" w:space="0" w:color="auto"/>
      </w:divBdr>
    </w:div>
    <w:div w:id="1727215599">
      <w:bodyDiv w:val="1"/>
      <w:marLeft w:val="0pt"/>
      <w:marRight w:val="0pt"/>
      <w:marTop w:val="0pt"/>
      <w:marBottom w:val="0pt"/>
      <w:divBdr>
        <w:top w:val="none" w:sz="0" w:space="0" w:color="auto"/>
        <w:left w:val="none" w:sz="0" w:space="0" w:color="auto"/>
        <w:bottom w:val="none" w:sz="0" w:space="0" w:color="auto"/>
        <w:right w:val="none" w:sz="0" w:space="0" w:color="auto"/>
      </w:divBdr>
    </w:div>
    <w:div w:id="1727217206">
      <w:bodyDiv w:val="1"/>
      <w:marLeft w:val="0pt"/>
      <w:marRight w:val="0pt"/>
      <w:marTop w:val="0pt"/>
      <w:marBottom w:val="0pt"/>
      <w:divBdr>
        <w:top w:val="none" w:sz="0" w:space="0" w:color="auto"/>
        <w:left w:val="none" w:sz="0" w:space="0" w:color="auto"/>
        <w:bottom w:val="none" w:sz="0" w:space="0" w:color="auto"/>
        <w:right w:val="none" w:sz="0" w:space="0" w:color="auto"/>
      </w:divBdr>
    </w:div>
    <w:div w:id="1737969218">
      <w:bodyDiv w:val="1"/>
      <w:marLeft w:val="0pt"/>
      <w:marRight w:val="0pt"/>
      <w:marTop w:val="0pt"/>
      <w:marBottom w:val="0pt"/>
      <w:divBdr>
        <w:top w:val="none" w:sz="0" w:space="0" w:color="auto"/>
        <w:left w:val="none" w:sz="0" w:space="0" w:color="auto"/>
        <w:bottom w:val="none" w:sz="0" w:space="0" w:color="auto"/>
        <w:right w:val="none" w:sz="0" w:space="0" w:color="auto"/>
      </w:divBdr>
    </w:div>
    <w:div w:id="1757557965">
      <w:bodyDiv w:val="1"/>
      <w:marLeft w:val="0pt"/>
      <w:marRight w:val="0pt"/>
      <w:marTop w:val="0pt"/>
      <w:marBottom w:val="0pt"/>
      <w:divBdr>
        <w:top w:val="none" w:sz="0" w:space="0" w:color="auto"/>
        <w:left w:val="none" w:sz="0" w:space="0" w:color="auto"/>
        <w:bottom w:val="none" w:sz="0" w:space="0" w:color="auto"/>
        <w:right w:val="none" w:sz="0" w:space="0" w:color="auto"/>
      </w:divBdr>
    </w:div>
    <w:div w:id="1775175460">
      <w:bodyDiv w:val="1"/>
      <w:marLeft w:val="0pt"/>
      <w:marRight w:val="0pt"/>
      <w:marTop w:val="0pt"/>
      <w:marBottom w:val="0pt"/>
      <w:divBdr>
        <w:top w:val="none" w:sz="0" w:space="0" w:color="auto"/>
        <w:left w:val="none" w:sz="0" w:space="0" w:color="auto"/>
        <w:bottom w:val="none" w:sz="0" w:space="0" w:color="auto"/>
        <w:right w:val="none" w:sz="0" w:space="0" w:color="auto"/>
      </w:divBdr>
    </w:div>
    <w:div w:id="1779328729">
      <w:bodyDiv w:val="1"/>
      <w:marLeft w:val="0pt"/>
      <w:marRight w:val="0pt"/>
      <w:marTop w:val="0pt"/>
      <w:marBottom w:val="0pt"/>
      <w:divBdr>
        <w:top w:val="none" w:sz="0" w:space="0" w:color="auto"/>
        <w:left w:val="none" w:sz="0" w:space="0" w:color="auto"/>
        <w:bottom w:val="none" w:sz="0" w:space="0" w:color="auto"/>
        <w:right w:val="none" w:sz="0" w:space="0" w:color="auto"/>
      </w:divBdr>
    </w:div>
    <w:div w:id="1821729389">
      <w:bodyDiv w:val="1"/>
      <w:marLeft w:val="0pt"/>
      <w:marRight w:val="0pt"/>
      <w:marTop w:val="0pt"/>
      <w:marBottom w:val="0pt"/>
      <w:divBdr>
        <w:top w:val="none" w:sz="0" w:space="0" w:color="auto"/>
        <w:left w:val="none" w:sz="0" w:space="0" w:color="auto"/>
        <w:bottom w:val="none" w:sz="0" w:space="0" w:color="auto"/>
        <w:right w:val="none" w:sz="0" w:space="0" w:color="auto"/>
      </w:divBdr>
    </w:div>
    <w:div w:id="1827621050">
      <w:bodyDiv w:val="1"/>
      <w:marLeft w:val="0pt"/>
      <w:marRight w:val="0pt"/>
      <w:marTop w:val="0pt"/>
      <w:marBottom w:val="0pt"/>
      <w:divBdr>
        <w:top w:val="none" w:sz="0" w:space="0" w:color="auto"/>
        <w:left w:val="none" w:sz="0" w:space="0" w:color="auto"/>
        <w:bottom w:val="none" w:sz="0" w:space="0" w:color="auto"/>
        <w:right w:val="none" w:sz="0" w:space="0" w:color="auto"/>
      </w:divBdr>
    </w:div>
    <w:div w:id="1834031562">
      <w:bodyDiv w:val="1"/>
      <w:marLeft w:val="0pt"/>
      <w:marRight w:val="0pt"/>
      <w:marTop w:val="0pt"/>
      <w:marBottom w:val="0pt"/>
      <w:divBdr>
        <w:top w:val="none" w:sz="0" w:space="0" w:color="auto"/>
        <w:left w:val="none" w:sz="0" w:space="0" w:color="auto"/>
        <w:bottom w:val="none" w:sz="0" w:space="0" w:color="auto"/>
        <w:right w:val="none" w:sz="0" w:space="0" w:color="auto"/>
      </w:divBdr>
    </w:div>
    <w:div w:id="1839804753">
      <w:bodyDiv w:val="1"/>
      <w:marLeft w:val="0pt"/>
      <w:marRight w:val="0pt"/>
      <w:marTop w:val="0pt"/>
      <w:marBottom w:val="0pt"/>
      <w:divBdr>
        <w:top w:val="none" w:sz="0" w:space="0" w:color="auto"/>
        <w:left w:val="none" w:sz="0" w:space="0" w:color="auto"/>
        <w:bottom w:val="none" w:sz="0" w:space="0" w:color="auto"/>
        <w:right w:val="none" w:sz="0" w:space="0" w:color="auto"/>
      </w:divBdr>
    </w:div>
    <w:div w:id="1866407716">
      <w:bodyDiv w:val="1"/>
      <w:marLeft w:val="0pt"/>
      <w:marRight w:val="0pt"/>
      <w:marTop w:val="0pt"/>
      <w:marBottom w:val="0pt"/>
      <w:divBdr>
        <w:top w:val="none" w:sz="0" w:space="0" w:color="auto"/>
        <w:left w:val="none" w:sz="0" w:space="0" w:color="auto"/>
        <w:bottom w:val="none" w:sz="0" w:space="0" w:color="auto"/>
        <w:right w:val="none" w:sz="0" w:space="0" w:color="auto"/>
      </w:divBdr>
    </w:div>
    <w:div w:id="1874492537">
      <w:bodyDiv w:val="1"/>
      <w:marLeft w:val="0pt"/>
      <w:marRight w:val="0pt"/>
      <w:marTop w:val="0pt"/>
      <w:marBottom w:val="0pt"/>
      <w:divBdr>
        <w:top w:val="none" w:sz="0" w:space="0" w:color="auto"/>
        <w:left w:val="none" w:sz="0" w:space="0" w:color="auto"/>
        <w:bottom w:val="none" w:sz="0" w:space="0" w:color="auto"/>
        <w:right w:val="none" w:sz="0" w:space="0" w:color="auto"/>
      </w:divBdr>
    </w:div>
    <w:div w:id="1933465707">
      <w:bodyDiv w:val="1"/>
      <w:marLeft w:val="0pt"/>
      <w:marRight w:val="0pt"/>
      <w:marTop w:val="0pt"/>
      <w:marBottom w:val="0pt"/>
      <w:divBdr>
        <w:top w:val="none" w:sz="0" w:space="0" w:color="auto"/>
        <w:left w:val="none" w:sz="0" w:space="0" w:color="auto"/>
        <w:bottom w:val="none" w:sz="0" w:space="0" w:color="auto"/>
        <w:right w:val="none" w:sz="0" w:space="0" w:color="auto"/>
      </w:divBdr>
    </w:div>
    <w:div w:id="1934630049">
      <w:bodyDiv w:val="1"/>
      <w:marLeft w:val="0pt"/>
      <w:marRight w:val="0pt"/>
      <w:marTop w:val="0pt"/>
      <w:marBottom w:val="0pt"/>
      <w:divBdr>
        <w:top w:val="none" w:sz="0" w:space="0" w:color="auto"/>
        <w:left w:val="none" w:sz="0" w:space="0" w:color="auto"/>
        <w:bottom w:val="none" w:sz="0" w:space="0" w:color="auto"/>
        <w:right w:val="none" w:sz="0" w:space="0" w:color="auto"/>
      </w:divBdr>
    </w:div>
    <w:div w:id="1950159966">
      <w:bodyDiv w:val="1"/>
      <w:marLeft w:val="0pt"/>
      <w:marRight w:val="0pt"/>
      <w:marTop w:val="0pt"/>
      <w:marBottom w:val="0pt"/>
      <w:divBdr>
        <w:top w:val="none" w:sz="0" w:space="0" w:color="auto"/>
        <w:left w:val="none" w:sz="0" w:space="0" w:color="auto"/>
        <w:bottom w:val="none" w:sz="0" w:space="0" w:color="auto"/>
        <w:right w:val="none" w:sz="0" w:space="0" w:color="auto"/>
      </w:divBdr>
    </w:div>
    <w:div w:id="1962109997">
      <w:bodyDiv w:val="1"/>
      <w:marLeft w:val="0pt"/>
      <w:marRight w:val="0pt"/>
      <w:marTop w:val="0pt"/>
      <w:marBottom w:val="0pt"/>
      <w:divBdr>
        <w:top w:val="none" w:sz="0" w:space="0" w:color="auto"/>
        <w:left w:val="none" w:sz="0" w:space="0" w:color="auto"/>
        <w:bottom w:val="none" w:sz="0" w:space="0" w:color="auto"/>
        <w:right w:val="none" w:sz="0" w:space="0" w:color="auto"/>
      </w:divBdr>
    </w:div>
    <w:div w:id="1980918006">
      <w:bodyDiv w:val="1"/>
      <w:marLeft w:val="0pt"/>
      <w:marRight w:val="0pt"/>
      <w:marTop w:val="0pt"/>
      <w:marBottom w:val="0pt"/>
      <w:divBdr>
        <w:top w:val="none" w:sz="0" w:space="0" w:color="auto"/>
        <w:left w:val="none" w:sz="0" w:space="0" w:color="auto"/>
        <w:bottom w:val="none" w:sz="0" w:space="0" w:color="auto"/>
        <w:right w:val="none" w:sz="0" w:space="0" w:color="auto"/>
      </w:divBdr>
    </w:div>
    <w:div w:id="1986426890">
      <w:bodyDiv w:val="1"/>
      <w:marLeft w:val="0pt"/>
      <w:marRight w:val="0pt"/>
      <w:marTop w:val="0pt"/>
      <w:marBottom w:val="0pt"/>
      <w:divBdr>
        <w:top w:val="none" w:sz="0" w:space="0" w:color="auto"/>
        <w:left w:val="none" w:sz="0" w:space="0" w:color="auto"/>
        <w:bottom w:val="none" w:sz="0" w:space="0" w:color="auto"/>
        <w:right w:val="none" w:sz="0" w:space="0" w:color="auto"/>
      </w:divBdr>
    </w:div>
    <w:div w:id="2002538947">
      <w:bodyDiv w:val="1"/>
      <w:marLeft w:val="0pt"/>
      <w:marRight w:val="0pt"/>
      <w:marTop w:val="0pt"/>
      <w:marBottom w:val="0pt"/>
      <w:divBdr>
        <w:top w:val="none" w:sz="0" w:space="0" w:color="auto"/>
        <w:left w:val="none" w:sz="0" w:space="0" w:color="auto"/>
        <w:bottom w:val="none" w:sz="0" w:space="0" w:color="auto"/>
        <w:right w:val="none" w:sz="0" w:space="0" w:color="auto"/>
      </w:divBdr>
    </w:div>
    <w:div w:id="2013680903">
      <w:bodyDiv w:val="1"/>
      <w:marLeft w:val="0pt"/>
      <w:marRight w:val="0pt"/>
      <w:marTop w:val="0pt"/>
      <w:marBottom w:val="0pt"/>
      <w:divBdr>
        <w:top w:val="none" w:sz="0" w:space="0" w:color="auto"/>
        <w:left w:val="none" w:sz="0" w:space="0" w:color="auto"/>
        <w:bottom w:val="none" w:sz="0" w:space="0" w:color="auto"/>
        <w:right w:val="none" w:sz="0" w:space="0" w:color="auto"/>
      </w:divBdr>
    </w:div>
    <w:div w:id="2014448839">
      <w:bodyDiv w:val="1"/>
      <w:marLeft w:val="0pt"/>
      <w:marRight w:val="0pt"/>
      <w:marTop w:val="0pt"/>
      <w:marBottom w:val="0pt"/>
      <w:divBdr>
        <w:top w:val="none" w:sz="0" w:space="0" w:color="auto"/>
        <w:left w:val="none" w:sz="0" w:space="0" w:color="auto"/>
        <w:bottom w:val="none" w:sz="0" w:space="0" w:color="auto"/>
        <w:right w:val="none" w:sz="0" w:space="0" w:color="auto"/>
      </w:divBdr>
    </w:div>
    <w:div w:id="2071727534">
      <w:bodyDiv w:val="1"/>
      <w:marLeft w:val="0pt"/>
      <w:marRight w:val="0pt"/>
      <w:marTop w:val="0pt"/>
      <w:marBottom w:val="0pt"/>
      <w:divBdr>
        <w:top w:val="none" w:sz="0" w:space="0" w:color="auto"/>
        <w:left w:val="none" w:sz="0" w:space="0" w:color="auto"/>
        <w:bottom w:val="none" w:sz="0" w:space="0" w:color="auto"/>
        <w:right w:val="none" w:sz="0" w:space="0" w:color="auto"/>
      </w:divBdr>
    </w:div>
    <w:div w:id="2072461718">
      <w:bodyDiv w:val="1"/>
      <w:marLeft w:val="0pt"/>
      <w:marRight w:val="0pt"/>
      <w:marTop w:val="0pt"/>
      <w:marBottom w:val="0pt"/>
      <w:divBdr>
        <w:top w:val="none" w:sz="0" w:space="0" w:color="auto"/>
        <w:left w:val="none" w:sz="0" w:space="0" w:color="auto"/>
        <w:bottom w:val="none" w:sz="0" w:space="0" w:color="auto"/>
        <w:right w:val="none" w:sz="0" w:space="0" w:color="auto"/>
      </w:divBdr>
    </w:div>
    <w:div w:id="2083064941">
      <w:bodyDiv w:val="1"/>
      <w:marLeft w:val="0pt"/>
      <w:marRight w:val="0pt"/>
      <w:marTop w:val="0pt"/>
      <w:marBottom w:val="0pt"/>
      <w:divBdr>
        <w:top w:val="none" w:sz="0" w:space="0" w:color="auto"/>
        <w:left w:val="none" w:sz="0" w:space="0" w:color="auto"/>
        <w:bottom w:val="none" w:sz="0" w:space="0" w:color="auto"/>
        <w:right w:val="none" w:sz="0" w:space="0" w:color="auto"/>
      </w:divBdr>
    </w:div>
    <w:div w:id="2103867939">
      <w:bodyDiv w:val="1"/>
      <w:marLeft w:val="0pt"/>
      <w:marRight w:val="0pt"/>
      <w:marTop w:val="0pt"/>
      <w:marBottom w:val="0pt"/>
      <w:divBdr>
        <w:top w:val="none" w:sz="0" w:space="0" w:color="auto"/>
        <w:left w:val="none" w:sz="0" w:space="0" w:color="auto"/>
        <w:bottom w:val="none" w:sz="0" w:space="0" w:color="auto"/>
        <w:right w:val="none" w:sz="0" w:space="0" w:color="auto"/>
      </w:divBdr>
    </w:div>
    <w:div w:id="2124616671">
      <w:bodyDiv w:val="1"/>
      <w:marLeft w:val="0pt"/>
      <w:marRight w:val="0pt"/>
      <w:marTop w:val="0pt"/>
      <w:marBottom w:val="0pt"/>
      <w:divBdr>
        <w:top w:val="none" w:sz="0" w:space="0" w:color="auto"/>
        <w:left w:val="none" w:sz="0" w:space="0" w:color="auto"/>
        <w:bottom w:val="none" w:sz="0" w:space="0" w:color="auto"/>
        <w:right w:val="none" w:sz="0" w:space="0" w:color="auto"/>
      </w:divBdr>
    </w:div>
    <w:div w:id="2127657451">
      <w:bodyDiv w:val="1"/>
      <w:marLeft w:val="0pt"/>
      <w:marRight w:val="0pt"/>
      <w:marTop w:val="0pt"/>
      <w:marBottom w:val="0pt"/>
      <w:divBdr>
        <w:top w:val="none" w:sz="0" w:space="0" w:color="auto"/>
        <w:left w:val="none" w:sz="0" w:space="0" w:color="auto"/>
        <w:bottom w:val="none" w:sz="0" w:space="0" w:color="auto"/>
        <w:right w:val="none" w:sz="0" w:space="0" w:color="auto"/>
      </w:divBdr>
    </w:div>
    <w:div w:id="2136832117">
      <w:bodyDiv w:val="1"/>
      <w:marLeft w:val="0pt"/>
      <w:marRight w:val="0pt"/>
      <w:marTop w:val="0pt"/>
      <w:marBottom w:val="0pt"/>
      <w:divBdr>
        <w:top w:val="none" w:sz="0" w:space="0" w:color="auto"/>
        <w:left w:val="none" w:sz="0" w:space="0" w:color="auto"/>
        <w:bottom w:val="none" w:sz="0" w:space="0" w:color="auto"/>
        <w:right w:val="none" w:sz="0" w:space="0" w:color="auto"/>
      </w:divBdr>
    </w:div>
    <w:div w:id="2144694797">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purl.oclc.org/ooxml/officeDocument/relationships/footer" Target="footer3.xml"/><Relationship Id="rId18" Type="http://purl.oclc.org/ooxml/officeDocument/relationships/image" Target="media/image5.png"/><Relationship Id="rId26" Type="http://purl.oclc.org/ooxml/officeDocument/relationships/hyperlink" Target="https://www.cisco.com/assets/sol/sb/RV180W_Emulators/RV180W_Emulator_v1.0.3.14/help/en_US/firewall11.htm" TargetMode="External"/><Relationship Id="rId3" Type="http://purl.oclc.org/ooxml/officeDocument/relationships/styles" Target="styles.xml"/><Relationship Id="rId21" Type="http://purl.oclc.org/ooxml/officeDocument/relationships/hyperlink" Target="https://www.ekransystem.com/en/blog/mac-vs-dac" TargetMode="External"/><Relationship Id="rId34" Type="http://purl.oclc.org/ooxml/officeDocument/relationships/glossaryDocument" Target="glossary/document.xml"/><Relationship Id="rId7" Type="http://purl.oclc.org/ooxml/officeDocument/relationships/endnotes" Target="endnotes.xml"/><Relationship Id="rId12" Type="http://purl.oclc.org/ooxml/officeDocument/relationships/header" Target="header3.xml"/><Relationship Id="rId17" Type="http://purl.oclc.org/ooxml/officeDocument/relationships/image" Target="media/image4.png"/><Relationship Id="rId25" Type="http://purl.oclc.org/ooxml/officeDocument/relationships/hyperlink" Target="https://research.aimultiple.com/firewall-vs-proxy/" TargetMode="External"/><Relationship Id="rId33" Type="http://purl.oclc.org/ooxml/officeDocument/relationships/fontTable" Target="fontTable.xml"/><Relationship Id="rId2" Type="http://purl.oclc.org/ooxml/officeDocument/relationships/numbering" Target="numbering.xml"/><Relationship Id="rId16" Type="http://purl.oclc.org/ooxml/officeDocument/relationships/image" Target="media/image3.png"/><Relationship Id="rId20" Type="http://purl.oclc.org/ooxml/officeDocument/relationships/image" Target="media/image7.png"/><Relationship Id="rId29" Type="http://purl.oclc.org/ooxml/officeDocument/relationships/hyperlink" Target="https://www-sciencedirect-com.ezproxy.uwtsd.ac.uk/science/article/pii/S2352864822001201." TargetMode="External"/><Relationship Id="rId1" Type="http://purl.oclc.org/ooxml/officeDocument/relationships/customXml" Target="../customXml/item1.xml"/><Relationship Id="rId6" Type="http://purl.oclc.org/ooxml/officeDocument/relationships/footnotes" Target="footnotes.xml"/><Relationship Id="rId11" Type="http://purl.oclc.org/ooxml/officeDocument/relationships/footer" Target="footer2.xml"/><Relationship Id="rId24" Type="http://purl.oclc.org/ooxml/officeDocument/relationships/hyperlink" Target="https://www.spiceworks.com/it-security/network-security/articles/what-is-content-filtering-definition-types-and-best-practices/" TargetMode="External"/><Relationship Id="rId32" Type="http://purl.oclc.org/ooxml/officeDocument/relationships/hyperlink" Target="https://ipwithease.com/common-tcp-ip-well-known-port-numbers/." TargetMode="External"/><Relationship Id="rId5" Type="http://purl.oclc.org/ooxml/officeDocument/relationships/webSettings" Target="webSettings.xml"/><Relationship Id="rId15" Type="http://purl.oclc.org/ooxml/officeDocument/relationships/image" Target="media/image2.png"/><Relationship Id="rId23" Type="http://purl.oclc.org/ooxml/officeDocument/relationships/hyperlink" Target="https://www-sciencedirect-com.ezproxy.uwtsd.ac.uk/science/article/pii/S0167404802004145." TargetMode="External"/><Relationship Id="rId28" Type="http://purl.oclc.org/ooxml/officeDocument/relationships/hyperlink" Target="https://www-sciencedirect-com.ezproxy.uwtsd.ac.uk/science/article/pii/S1084804520300722." TargetMode="External"/><Relationship Id="rId10" Type="http://purl.oclc.org/ooxml/officeDocument/relationships/footer" Target="footer1.xml"/><Relationship Id="rId19" Type="http://purl.oclc.org/ooxml/officeDocument/relationships/image" Target="media/image6.jpeg"/><Relationship Id="rId31" Type="http://purl.oclc.org/ooxml/officeDocument/relationships/hyperlink" Target="https://www-sciencedirect-com.ezproxy.uwtsd.ac.uk/science/article/pii/S1084804521002290." TargetMode="External"/><Relationship Id="rId4" Type="http://purl.oclc.org/ooxml/officeDocument/relationships/settings" Target="settings.xml"/><Relationship Id="rId9" Type="http://purl.oclc.org/ooxml/officeDocument/relationships/header" Target="header2.xml"/><Relationship Id="rId14" Type="http://purl.oclc.org/ooxml/officeDocument/relationships/image" Target="media/image1.png"/><Relationship Id="rId22" Type="http://purl.oclc.org/ooxml/officeDocument/relationships/hyperlink" Target="https://doi.org/10.6028/NIST.SP.800-53r5." TargetMode="External"/><Relationship Id="rId27" Type="http://purl.oclc.org/ooxml/officeDocument/relationships/hyperlink" Target="https://www.omnisecu.com/security/infrastructure-and-email-security/firewalls.php" TargetMode="External"/><Relationship Id="rId30" Type="http://purl.oclc.org/ooxml/officeDocument/relationships/hyperlink" Target="https://www-sciencedirect-com.ezproxy.uwtsd.ac.uk/science/article/pii/S2590123022002468." TargetMode="External"/><Relationship Id="rId35" Type="http://purl.oclc.org/ooxml/officeDocument/relationships/theme" Target="theme/theme1.xml"/><Relationship Id="rId8" Type="http://purl.oclc.org/ooxml/officeDocument/relationships/header" Target="header1.xml"/></Relationships>
</file>

<file path=word/glossary/_rels/document.xml.rels><?xml version="1.0" encoding="UTF-8" standalone="yes"?>
<Relationships xmlns="http://schemas.openxmlformats.org/package/2006/relationships"><Relationship Id="rId3" Type="http://purl.oclc.org/ooxml/officeDocument/relationships/webSettings" Target="webSettings.xml"/><Relationship Id="rId2" Type="http://purl.oclc.org/ooxml/officeDocument/relationships/settings" Target="settings.xml"/><Relationship Id="rId1" Type="http://purl.oclc.org/ooxml/officeDocument/relationships/styles" Target="styles.xml"/><Relationship Id="rId4" Type="http://purl.oclc.org/ooxml/officeDocument/relationships/fontTable" Target="fontTable.xml"/></Relationships>
</file>

<file path=word/glossary/document.xml><?xml version="1.0" encoding="utf-8"?>
<w:glossary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docParts>
    <w:docPart>
      <w:docPartPr>
        <w:name w:val="EB7B53496D4440579FEE6A1240E84724"/>
        <w:category>
          <w:name w:val="General"/>
          <w:gallery w:val="placeholder"/>
        </w:category>
        <w:types>
          <w:type w:val="bbPlcHdr"/>
        </w:types>
        <w:behaviors>
          <w:behavior w:val="content"/>
        </w:behaviors>
        <w:guid w:val="{34BDAD8D-D398-43FB-ADF3-90E53781EF8B}"/>
      </w:docPartPr>
      <w:docPartBody>
        <w:p w:rsidR="00A26165" w:rsidRDefault="00890230" w:rsidP="00890230">
          <w:pPr>
            <w:pStyle w:val="EB7B53496D4440579FEE6A1240E84724"/>
          </w:pPr>
          <w:r w:rsidRPr="005123CF">
            <w:rPr>
              <w:rStyle w:val="PlaceholderText"/>
            </w:rPr>
            <w:t>Formatting...</w:t>
          </w:r>
        </w:p>
      </w:docPartBody>
    </w:docPart>
    <w:docPart>
      <w:docPartPr>
        <w:name w:val="B543400140944A24B16B05860756A775"/>
        <w:category>
          <w:name w:val="General"/>
          <w:gallery w:val="placeholder"/>
        </w:category>
        <w:types>
          <w:type w:val="bbPlcHdr"/>
        </w:types>
        <w:behaviors>
          <w:behavior w:val="content"/>
        </w:behaviors>
        <w:guid w:val="{A2D6550A-BEA6-4E06-A1EB-386F46794454}"/>
      </w:docPartPr>
      <w:docPartBody>
        <w:p w:rsidR="00A26165" w:rsidRDefault="00890230" w:rsidP="00890230">
          <w:pPr>
            <w:pStyle w:val="B543400140944A24B16B05860756A775"/>
          </w:pPr>
          <w:r w:rsidRPr="00BA5C2B">
            <w:rPr>
              <w:rStyle w:val="PlaceholderText"/>
            </w:rPr>
            <w:t>Formatting...</w:t>
          </w:r>
        </w:p>
      </w:docPartBody>
    </w:docPart>
    <w:docPart>
      <w:docPartPr>
        <w:name w:val="5B53850DC5064787B9CF64B934AC2797"/>
        <w:category>
          <w:name w:val="General"/>
          <w:gallery w:val="placeholder"/>
        </w:category>
        <w:types>
          <w:type w:val="bbPlcHdr"/>
        </w:types>
        <w:behaviors>
          <w:behavior w:val="content"/>
        </w:behaviors>
        <w:guid w:val="{14A25245-CE14-4629-BAF5-7C0C7492C900}"/>
      </w:docPartPr>
      <w:docPartBody>
        <w:p w:rsidR="00A26165" w:rsidRDefault="00890230" w:rsidP="00890230">
          <w:pPr>
            <w:pStyle w:val="5B53850DC5064787B9CF64B934AC2797"/>
          </w:pPr>
          <w:r w:rsidRPr="004D3C49">
            <w:rPr>
              <w:rStyle w:val="PlaceholderText"/>
            </w:rPr>
            <w:t>Formatting...</w:t>
          </w:r>
        </w:p>
      </w:docPartBody>
    </w:docPart>
    <w:docPart>
      <w:docPartPr>
        <w:name w:val="1FA47B1191E9422B846F30D5A11FD323"/>
        <w:category>
          <w:name w:val="General"/>
          <w:gallery w:val="placeholder"/>
        </w:category>
        <w:types>
          <w:type w:val="bbPlcHdr"/>
        </w:types>
        <w:behaviors>
          <w:behavior w:val="content"/>
        </w:behaviors>
        <w:guid w:val="{6487B630-07EF-440F-A3BA-CF2C09E43D44}"/>
      </w:docPartPr>
      <w:docPartBody>
        <w:p w:rsidR="00A26165" w:rsidRDefault="00890230" w:rsidP="00890230">
          <w:pPr>
            <w:pStyle w:val="1FA47B1191E9422B846F30D5A11FD323"/>
          </w:pPr>
          <w:r w:rsidRPr="005C4860">
            <w:rPr>
              <w:rStyle w:val="PlaceholderText"/>
            </w:rPr>
            <w:t>Formatting...</w:t>
          </w:r>
        </w:p>
      </w:docPartBody>
    </w:docPart>
    <w:docPart>
      <w:docPartPr>
        <w:name w:val="942C4A029FD0403ABF378ABB4878A0FC"/>
        <w:category>
          <w:name w:val="General"/>
          <w:gallery w:val="placeholder"/>
        </w:category>
        <w:types>
          <w:type w:val="bbPlcHdr"/>
        </w:types>
        <w:behaviors>
          <w:behavior w:val="content"/>
        </w:behaviors>
        <w:guid w:val="{7164CEE9-128F-49BE-898A-F968F0383615}"/>
      </w:docPartPr>
      <w:docPartBody>
        <w:p w:rsidR="00A26165" w:rsidRDefault="00890230" w:rsidP="00890230">
          <w:pPr>
            <w:pStyle w:val="942C4A029FD0403ABF378ABB4878A0FC"/>
          </w:pPr>
          <w:r w:rsidRPr="005C4860">
            <w:rPr>
              <w:rStyle w:val="PlaceholderText"/>
            </w:rPr>
            <w:t>Formatting...</w:t>
          </w:r>
        </w:p>
      </w:docPartBody>
    </w:docPart>
    <w:docPart>
      <w:docPartPr>
        <w:name w:val="7E8BE438AB014256B526E89C366C15D8"/>
        <w:category>
          <w:name w:val="General"/>
          <w:gallery w:val="placeholder"/>
        </w:category>
        <w:types>
          <w:type w:val="bbPlcHdr"/>
        </w:types>
        <w:behaviors>
          <w:behavior w:val="content"/>
        </w:behaviors>
        <w:guid w:val="{CFC7D4A5-9F89-440A-9585-DF1A2C768BDB}"/>
      </w:docPartPr>
      <w:docPartBody>
        <w:p w:rsidR="00A26165" w:rsidRDefault="00890230" w:rsidP="00890230">
          <w:pPr>
            <w:pStyle w:val="7E8BE438AB014256B526E89C366C15D8"/>
          </w:pPr>
          <w:r w:rsidRPr="005C4860">
            <w:rPr>
              <w:rStyle w:val="PlaceholderText"/>
            </w:rPr>
            <w:t>Formatting...</w:t>
          </w:r>
        </w:p>
      </w:docPartBody>
    </w:docPart>
    <w:docPart>
      <w:docPartPr>
        <w:name w:val="0715D7D4877541CEA9071B9ABCA848DC"/>
        <w:category>
          <w:name w:val="General"/>
          <w:gallery w:val="placeholder"/>
        </w:category>
        <w:types>
          <w:type w:val="bbPlcHdr"/>
        </w:types>
        <w:behaviors>
          <w:behavior w:val="content"/>
        </w:behaviors>
        <w:guid w:val="{1316ED22-CBE9-4CDD-9171-5B39F518E662}"/>
      </w:docPartPr>
      <w:docPartBody>
        <w:p w:rsidR="00A26165" w:rsidRDefault="00890230" w:rsidP="00890230">
          <w:pPr>
            <w:pStyle w:val="0715D7D4877541CEA9071B9ABCA848DC"/>
          </w:pPr>
          <w:r w:rsidRPr="005313E3">
            <w:rPr>
              <w:rStyle w:val="PlaceholderText"/>
            </w:rPr>
            <w:t>Formatting...</w:t>
          </w:r>
        </w:p>
      </w:docPartBody>
    </w:docPart>
    <w:docPart>
      <w:docPartPr>
        <w:name w:val="C0A06F10EE2943BDAF9E0862F5F2D358"/>
        <w:category>
          <w:name w:val="General"/>
          <w:gallery w:val="placeholder"/>
        </w:category>
        <w:types>
          <w:type w:val="bbPlcHdr"/>
        </w:types>
        <w:behaviors>
          <w:behavior w:val="content"/>
        </w:behaviors>
        <w:guid w:val="{9B1A3A67-6DF3-4225-8607-BB98BD56DC3B}"/>
      </w:docPartPr>
      <w:docPartBody>
        <w:p w:rsidR="00A26165" w:rsidRDefault="00890230" w:rsidP="00890230">
          <w:pPr>
            <w:pStyle w:val="C0A06F10EE2943BDAF9E0862F5F2D358"/>
          </w:pPr>
          <w:r w:rsidRPr="005C4860">
            <w:rPr>
              <w:rStyle w:val="PlaceholderText"/>
            </w:rPr>
            <w:t>Formatting...</w:t>
          </w:r>
        </w:p>
      </w:docPartBody>
    </w:docPart>
    <w:docPart>
      <w:docPartPr>
        <w:name w:val="6DB02EF2535F487685132965FC76B144"/>
        <w:category>
          <w:name w:val="General"/>
          <w:gallery w:val="placeholder"/>
        </w:category>
        <w:types>
          <w:type w:val="bbPlcHdr"/>
        </w:types>
        <w:behaviors>
          <w:behavior w:val="content"/>
        </w:behaviors>
        <w:guid w:val="{F043ADBC-DBE1-42AC-8E54-46F0C88DB3ED}"/>
      </w:docPartPr>
      <w:docPartBody>
        <w:p w:rsidR="00A26165" w:rsidRDefault="00890230" w:rsidP="00890230">
          <w:pPr>
            <w:pStyle w:val="6DB02EF2535F487685132965FC76B144"/>
          </w:pPr>
          <w:r w:rsidRPr="005C4860">
            <w:rPr>
              <w:rStyle w:val="PlaceholderText"/>
            </w:rPr>
            <w:t>Formatting...</w:t>
          </w:r>
        </w:p>
      </w:docPartBody>
    </w:docPart>
    <w:docPart>
      <w:docPartPr>
        <w:name w:val="B89B03DC0D184247A3CA9E781231C6C3"/>
        <w:category>
          <w:name w:val="General"/>
          <w:gallery w:val="placeholder"/>
        </w:category>
        <w:types>
          <w:type w:val="bbPlcHdr"/>
        </w:types>
        <w:behaviors>
          <w:behavior w:val="content"/>
        </w:behaviors>
        <w:guid w:val="{F91A02F7-31E7-47FA-9536-9F28481F2FBB}"/>
      </w:docPartPr>
      <w:docPartBody>
        <w:p w:rsidR="00A26165" w:rsidRDefault="00890230" w:rsidP="00890230">
          <w:pPr>
            <w:pStyle w:val="B89B03DC0D184247A3CA9E781231C6C3"/>
          </w:pPr>
          <w:r w:rsidRPr="005C4860">
            <w:rPr>
              <w:rStyle w:val="PlaceholderText"/>
            </w:rPr>
            <w:t>Formatting...</w:t>
          </w:r>
        </w:p>
      </w:docPartBody>
    </w:docPart>
    <w:docPart>
      <w:docPartPr>
        <w:name w:val="1ED6AC2F16AB421281BC4AA7DA95227A"/>
        <w:category>
          <w:name w:val="General"/>
          <w:gallery w:val="placeholder"/>
        </w:category>
        <w:types>
          <w:type w:val="bbPlcHdr"/>
        </w:types>
        <w:behaviors>
          <w:behavior w:val="content"/>
        </w:behaviors>
        <w:guid w:val="{8F4160CB-BB05-4A08-98DC-FE4EE6772F0E}"/>
      </w:docPartPr>
      <w:docPartBody>
        <w:p w:rsidR="00A26165" w:rsidRDefault="00890230" w:rsidP="00890230">
          <w:pPr>
            <w:pStyle w:val="1ED6AC2F16AB421281BC4AA7DA95227A"/>
          </w:pPr>
          <w:r w:rsidRPr="005C4860">
            <w:rPr>
              <w:rStyle w:val="PlaceholderText"/>
            </w:rPr>
            <w:t>Formatting...</w:t>
          </w:r>
        </w:p>
      </w:docPartBody>
    </w:docPart>
    <w:docPart>
      <w:docPartPr>
        <w:name w:val="C3DEDA1FD21748CAB1199CB0D388E4AE"/>
        <w:category>
          <w:name w:val="General"/>
          <w:gallery w:val="placeholder"/>
        </w:category>
        <w:types>
          <w:type w:val="bbPlcHdr"/>
        </w:types>
        <w:behaviors>
          <w:behavior w:val="content"/>
        </w:behaviors>
        <w:guid w:val="{8F100551-6537-4DC9-9A23-101795BB9941}"/>
      </w:docPartPr>
      <w:docPartBody>
        <w:p w:rsidR="00A26165" w:rsidRDefault="00890230" w:rsidP="00890230">
          <w:pPr>
            <w:pStyle w:val="C3DEDA1FD21748CAB1199CB0D388E4AE"/>
          </w:pPr>
          <w:r w:rsidRPr="005123CF">
            <w:rPr>
              <w:rStyle w:val="PlaceholderText"/>
            </w:rPr>
            <w:t>Formatting...</w:t>
          </w:r>
        </w:p>
      </w:docPartBody>
    </w:docPart>
    <w:docPart>
      <w:docPartPr>
        <w:name w:val="9ED599D84AB640848F21AE40649122CC"/>
        <w:category>
          <w:name w:val="General"/>
          <w:gallery w:val="placeholder"/>
        </w:category>
        <w:types>
          <w:type w:val="bbPlcHdr"/>
        </w:types>
        <w:behaviors>
          <w:behavior w:val="content"/>
        </w:behaviors>
        <w:guid w:val="{D3CC2F51-C589-45D1-A6A7-97CEC3F234F0}"/>
      </w:docPartPr>
      <w:docPartBody>
        <w:p w:rsidR="00A26165" w:rsidRDefault="00890230" w:rsidP="00890230">
          <w:pPr>
            <w:pStyle w:val="9ED599D84AB640848F21AE40649122CC"/>
          </w:pPr>
          <w:r w:rsidRPr="005123CF">
            <w:rPr>
              <w:rStyle w:val="PlaceholderText"/>
            </w:rPr>
            <w:t>Formatting...</w:t>
          </w:r>
        </w:p>
      </w:docPartBody>
    </w:docPart>
    <w:docPart>
      <w:docPartPr>
        <w:name w:val="47D19C5E15724456BC10FC3E135ECF4F"/>
        <w:category>
          <w:name w:val="General"/>
          <w:gallery w:val="placeholder"/>
        </w:category>
        <w:types>
          <w:type w:val="bbPlcHdr"/>
        </w:types>
        <w:behaviors>
          <w:behavior w:val="content"/>
        </w:behaviors>
        <w:guid w:val="{64D7FA0E-0D51-4ADA-9CD1-62D6A3B066B4}"/>
      </w:docPartPr>
      <w:docPartBody>
        <w:p w:rsidR="00A26165" w:rsidRDefault="00890230" w:rsidP="00890230">
          <w:pPr>
            <w:pStyle w:val="47D19C5E15724456BC10FC3E135ECF4F"/>
          </w:pPr>
          <w:r w:rsidRPr="005123CF">
            <w:rPr>
              <w:rStyle w:val="PlaceholderText"/>
            </w:rPr>
            <w:t>Formatting...</w:t>
          </w:r>
        </w:p>
      </w:docPartBody>
    </w:docPart>
    <w:docPart>
      <w:docPartPr>
        <w:name w:val="FCEA4F4197CA41BC9C2D696C799B69DC"/>
        <w:category>
          <w:name w:val="General"/>
          <w:gallery w:val="placeholder"/>
        </w:category>
        <w:types>
          <w:type w:val="bbPlcHdr"/>
        </w:types>
        <w:behaviors>
          <w:behavior w:val="content"/>
        </w:behaviors>
        <w:guid w:val="{C3F30B55-094E-4671-A013-9EA8C92ED530}"/>
      </w:docPartPr>
      <w:docPartBody>
        <w:p w:rsidR="00A26165" w:rsidRDefault="00890230" w:rsidP="00890230">
          <w:pPr>
            <w:pStyle w:val="FCEA4F4197CA41BC9C2D696C799B69DC"/>
          </w:pPr>
          <w:r w:rsidRPr="005123CF">
            <w:rPr>
              <w:rStyle w:val="PlaceholderText"/>
            </w:rPr>
            <w:t>Formatting...</w:t>
          </w:r>
        </w:p>
      </w:docPartBody>
    </w:docPart>
    <w:docPart>
      <w:docPartPr>
        <w:name w:val="10CA0B715BC94C87AF59F2DC03A3BBD2"/>
        <w:category>
          <w:name w:val="General"/>
          <w:gallery w:val="placeholder"/>
        </w:category>
        <w:types>
          <w:type w:val="bbPlcHdr"/>
        </w:types>
        <w:behaviors>
          <w:behavior w:val="content"/>
        </w:behaviors>
        <w:guid w:val="{80A1A770-BE74-4608-8046-0603D6360115}"/>
      </w:docPartPr>
      <w:docPartBody>
        <w:p w:rsidR="00A26165" w:rsidRDefault="00890230" w:rsidP="00890230">
          <w:pPr>
            <w:pStyle w:val="10CA0B715BC94C87AF59F2DC03A3BBD2"/>
          </w:pPr>
          <w:r w:rsidRPr="00204B43">
            <w:rPr>
              <w:rStyle w:val="PlaceholderText"/>
            </w:rPr>
            <w:t>Formatting...</w:t>
          </w:r>
        </w:p>
      </w:docPartBody>
    </w:docPart>
    <w:docPart>
      <w:docPartPr>
        <w:name w:val="3EB5D89185164806934C65D9A00DB49D"/>
        <w:category>
          <w:name w:val="General"/>
          <w:gallery w:val="placeholder"/>
        </w:category>
        <w:types>
          <w:type w:val="bbPlcHdr"/>
        </w:types>
        <w:behaviors>
          <w:behavior w:val="content"/>
        </w:behaviors>
        <w:guid w:val="{E30966C3-C684-4017-85C1-39B4F403EE05}"/>
      </w:docPartPr>
      <w:docPartBody>
        <w:p w:rsidR="00A26165" w:rsidRDefault="00890230">
          <w:r w:rsidRPr="00204B43">
            <w:rPr>
              <w:rStyle w:val="PlaceholderText"/>
            </w:rPr>
            <w:t>Formatting Bibliography...</w:t>
          </w:r>
        </w:p>
      </w:docPartBody>
    </w:docPart>
  </w:docParts>
</w:glossaryDocument>
</file>

<file path=word/glossary/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0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Calibri">
    <w:panose1 w:val="020F0502020204030204"/>
    <w:charset w:characterSet="iso-8859-1"/>
    <w:family w:val="swiss"/>
    <w:pitch w:val="variable"/>
    <w:sig w:usb0="E4002EFF" w:usb1="C000247B" w:usb2="00000009" w:usb3="00000000" w:csb0="000001FF" w:csb1="00000000"/>
  </w:font>
  <w:font w:name="Calibri Light">
    <w:panose1 w:val="020F0302020204030204"/>
    <w:charset w:characterSet="iso-8859-1"/>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36pt"/>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230"/>
    <w:rsid w:val="00552A9E"/>
    <w:rsid w:val="005E6B72"/>
    <w:rsid w:val="00890230"/>
    <w:rsid w:val="008A5B33"/>
    <w:rsid w:val="00A26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8pt" w:line="12.95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0230"/>
    <w:rPr>
      <w:color w:val="808080"/>
    </w:rPr>
  </w:style>
  <w:style w:type="paragraph" w:customStyle="1" w:styleId="EB7B53496D4440579FEE6A1240E84724">
    <w:name w:val="EB7B53496D4440579FEE6A1240E84724"/>
    <w:rsid w:val="00890230"/>
  </w:style>
  <w:style w:type="paragraph" w:customStyle="1" w:styleId="B543400140944A24B16B05860756A775">
    <w:name w:val="B543400140944A24B16B05860756A775"/>
    <w:rsid w:val="00890230"/>
  </w:style>
  <w:style w:type="paragraph" w:customStyle="1" w:styleId="5B53850DC5064787B9CF64B934AC2797">
    <w:name w:val="5B53850DC5064787B9CF64B934AC2797"/>
    <w:rsid w:val="00890230"/>
  </w:style>
  <w:style w:type="paragraph" w:customStyle="1" w:styleId="1FA47B1191E9422B846F30D5A11FD323">
    <w:name w:val="1FA47B1191E9422B846F30D5A11FD323"/>
    <w:rsid w:val="00890230"/>
  </w:style>
  <w:style w:type="paragraph" w:customStyle="1" w:styleId="942C4A029FD0403ABF378ABB4878A0FC">
    <w:name w:val="942C4A029FD0403ABF378ABB4878A0FC"/>
    <w:rsid w:val="00890230"/>
  </w:style>
  <w:style w:type="paragraph" w:customStyle="1" w:styleId="7E8BE438AB014256B526E89C366C15D8">
    <w:name w:val="7E8BE438AB014256B526E89C366C15D8"/>
    <w:rsid w:val="00890230"/>
  </w:style>
  <w:style w:type="paragraph" w:customStyle="1" w:styleId="0715D7D4877541CEA9071B9ABCA848DC">
    <w:name w:val="0715D7D4877541CEA9071B9ABCA848DC"/>
    <w:rsid w:val="00890230"/>
  </w:style>
  <w:style w:type="paragraph" w:customStyle="1" w:styleId="C0A06F10EE2943BDAF9E0862F5F2D358">
    <w:name w:val="C0A06F10EE2943BDAF9E0862F5F2D358"/>
    <w:rsid w:val="00890230"/>
  </w:style>
  <w:style w:type="paragraph" w:customStyle="1" w:styleId="6DB02EF2535F487685132965FC76B144">
    <w:name w:val="6DB02EF2535F487685132965FC76B144"/>
    <w:rsid w:val="00890230"/>
  </w:style>
  <w:style w:type="paragraph" w:customStyle="1" w:styleId="B89B03DC0D184247A3CA9E781231C6C3">
    <w:name w:val="B89B03DC0D184247A3CA9E781231C6C3"/>
    <w:rsid w:val="00890230"/>
  </w:style>
  <w:style w:type="paragraph" w:customStyle="1" w:styleId="1ED6AC2F16AB421281BC4AA7DA95227A">
    <w:name w:val="1ED6AC2F16AB421281BC4AA7DA95227A"/>
    <w:rsid w:val="00890230"/>
  </w:style>
  <w:style w:type="paragraph" w:customStyle="1" w:styleId="C3DEDA1FD21748CAB1199CB0D388E4AE">
    <w:name w:val="C3DEDA1FD21748CAB1199CB0D388E4AE"/>
    <w:rsid w:val="00890230"/>
  </w:style>
  <w:style w:type="paragraph" w:customStyle="1" w:styleId="9ED599D84AB640848F21AE40649122CC">
    <w:name w:val="9ED599D84AB640848F21AE40649122CC"/>
    <w:rsid w:val="00890230"/>
  </w:style>
  <w:style w:type="paragraph" w:customStyle="1" w:styleId="47D19C5E15724456BC10FC3E135ECF4F">
    <w:name w:val="47D19C5E15724456BC10FC3E135ECF4F"/>
    <w:rsid w:val="00890230"/>
  </w:style>
  <w:style w:type="paragraph" w:customStyle="1" w:styleId="FCEA4F4197CA41BC9C2D696C799B69DC">
    <w:name w:val="FCEA4F4197CA41BC9C2D696C799B69DC"/>
    <w:rsid w:val="00890230"/>
  </w:style>
  <w:style w:type="paragraph" w:customStyle="1" w:styleId="10CA0B715BC94C87AF59F2DC03A3BBD2">
    <w:name w:val="10CA0B715BC94C87AF59F2DC03A3BBD2"/>
    <w:rsid w:val="00890230"/>
  </w:style>
</w:styles>
</file>

<file path=word/glossary/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purl.oclc.org/ooxml/officeDocument/relationships" r:id="rId1"/>
  </wetp:taskpane>
</wetp:taskpanes>
</file>

<file path=word/webextensions/webextension1.xml><?xml version="1.0" encoding="utf-8"?>
<we:webextension xmlns:we="http://schemas.microsoft.com/office/webextensions/webextension/2010/11" id="{92F7D6A5-BF74-44A6-BE80-656D61CF4CD7}">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4802432&quot;:{&quot;referencesIds&quot;:[&quot;doc:639795478f080049921c8675&quot;],&quot;referencesOptions&quot;:{&quot;doc:639795478f080049921c8675&quot;:{&quot;author&quot;:true,&quot;year&quot;:true,&quot;pageReplace&quot;:&quot;&quot;,&quot;prefix&quot;:&quot;&quot;,&quot;suffix&quot;:&quot;&quot;}},&quot;hasBrokenReferences&quot;:false,&quot;hasManualEdits&quot;:false,&quot;citationType&quot;:&quot;inline&quot;,&quot;id&quot;:4802432,&quot;citationText&quot;:&quot;&lt;span style=\&quot;font-family:Times New Roman;font-size:13.333333333333332px;color:#000000\&quot;&gt;[4]&lt;/span&gt;&quot;},&quot;111638170&quot;:{&quot;referencesIds&quot;:[&quot;doc:6396335d8f081a99c40d2ac3&quot;],&quot;referencesOptions&quot;:{&quot;doc:6396335d8f081a99c40d2ac3&quot;:{&quot;author&quot;:true,&quot;year&quot;:true,&quot;pageReplace&quot;:&quot;&quot;,&quot;prefix&quot;:&quot;&quot;,&quot;suffix&quot;:&quot;&quot;}},&quot;hasBrokenReferences&quot;:false,&quot;hasManualEdits&quot;:false,&quot;citationType&quot;:&quot;inline&quot;,&quot;id&quot;:111638170,&quot;citationText&quot;:&quot;&lt;span style=\&quot;font-family:Times New Roman;font-size:13.333333333333332px;color:#000000\&quot;&gt;[5]&lt;/span&gt;&quot;},&quot;186570515&quot;:{&quot;referencesIds&quot;:[&quot;doc:63962ff58f08223557e8c6c2&quot;],&quot;referencesOptions&quot;:{&quot;doc:63962ff58f08223557e8c6c2&quot;:{&quot;author&quot;:true,&quot;year&quot;:true,&quot;pageReplace&quot;:&quot;&quot;,&quot;prefix&quot;:&quot;&quot;,&quot;suffix&quot;:&quot;&quot;}},&quot;hasBrokenReferences&quot;:false,&quot;hasManualEdits&quot;:false,&quot;citationType&quot;:&quot;inline&quot;,&quot;id&quot;:186570515,&quot;citationText&quot;:&quot;&lt;span style=\&quot;font-family:Times New Roman;font-size:13.333333333333332px;color:#000000\&quot;&gt;[1]&lt;/span&gt;&quot;},&quot;206772399&quot;:{&quot;referencesIds&quot;:[&quot;doc:639878d78f08be1cf8e544ec&quot;],&quot;referencesOptions&quot;:{&quot;doc:639878d78f08be1cf8e544ec&quot;:{&quot;author&quot;:true,&quot;year&quot;:true,&quot;pageReplace&quot;:&quot;&quot;,&quot;prefix&quot;:&quot;&quot;,&quot;suffix&quot;:&quot;&quot;}},&quot;hasBrokenReferences&quot;:false,&quot;hasManualEdits&quot;:false,&quot;citationType&quot;:&quot;inline&quot;,&quot;id&quot;:206772399,&quot;citationText&quot;:&quot;&lt;span style=\&quot;font-family:Times New Roman;font-size:13.333333333333332px;color:#000000\&quot;&gt;[6]&lt;/span&gt;&quot;},&quot;274761996&quot;:{&quot;referencesIds&quot;:[&quot;doc:639880988f08be1cf8e547bc&quot;],&quot;referencesOptions&quot;:{&quot;doc:639880988f08be1cf8e547bc&quot;:{&quot;author&quot;:true,&quot;year&quot;:true,&quot;pageReplace&quot;:&quot;&quot;,&quot;prefix&quot;:&quot;&quot;,&quot;suffix&quot;:&quot;&quot;}},&quot;hasBrokenReferences&quot;:false,&quot;hasManualEdits&quot;:false,&quot;citationType&quot;:&quot;inline&quot;,&quot;id&quot;:274761996,&quot;citationText&quot;:&quot;&lt;span style=\&quot;font-family:Times New Roman;font-size:13.333333333333332px;color:#000000\&quot;&gt;[9]&lt;/span&gt;&quot;},&quot;324875186&quot;:{&quot;referencesIds&quot;:[&quot;doc:639882b98f0808e8cab5b3e5&quot;],&quot;referencesOptions&quot;:{&quot;doc:639882b98f0808e8cab5b3e5&quot;:{&quot;author&quot;:true,&quot;year&quot;:true,&quot;pageReplace&quot;:&quot;&quot;,&quot;prefix&quot;:&quot;&quot;,&quot;suffix&quot;:&quot;&quot;}},&quot;hasBrokenReferences&quot;:false,&quot;hasManualEdits&quot;:false,&quot;citationType&quot;:&quot;inline&quot;,&quot;id&quot;:324875186,&quot;citationText&quot;:&quot;&lt;span style=\&quot;font-family:Times New Roman;font-size:13.333333333333332px;color:#000000\&quot;&gt;[11]&lt;/span&gt;&quot;},&quot;333121504&quot;:{&quot;referencesIds&quot;:[&quot;doc:63987ed48f089f1fa04b0e67&quot;],&quot;referencesOptions&quot;:{&quot;doc:63987ed48f089f1fa04b0e67&quot;:{&quot;author&quot;:true,&quot;year&quot;:true,&quot;pageReplace&quot;:&quot;&quot;,&quot;prefix&quot;:&quot;&quot;,&quot;suffix&quot;:&quot;&quot;}},&quot;hasBrokenReferences&quot;:false,&quot;hasManualEdits&quot;:false,&quot;citationType&quot;:&quot;inline&quot;,&quot;id&quot;:333121504,&quot;citationText&quot;:&quot;&lt;span style=\&quot;font-family:Times New Roman;font-size:13.333333333333332px;color:#000000\&quot;&gt;[8]&lt;/span&gt;&quot;},&quot;-1048290850&quot;:{&quot;referencesIds&quot;:[&quot;doc:63962ff58f08223557e8c6c2&quot;],&quot;referencesOptions&quot;:{&quot;doc:63962ff58f08223557e8c6c2&quot;:{&quot;author&quot;:true,&quot;year&quot;:true,&quot;pageReplace&quot;:&quot;&quot;,&quot;prefix&quot;:&quot;&quot;,&quot;suffix&quot;:&quot;&quot;}},&quot;hasBrokenReferences&quot;:false,&quot;hasManualEdits&quot;:false,&quot;citationType&quot;:&quot;inline&quot;,&quot;id&quot;:-1048290850,&quot;citationText&quot;:&quot;&lt;span style=\&quot;font-family:Times New Roman;font-size:13.333333333333332px;color:#000000\&quot;&gt;[1]&lt;/span&gt;&quot;},&quot;-179894911&quot;:{&quot;referencesIds&quot;:[&quot;doc:639631758f080412f50b66c0&quot;],&quot;referencesOptions&quot;:{&quot;doc:639631758f080412f50b66c0&quot;:{&quot;author&quot;:true,&quot;year&quot;:true,&quot;pageReplace&quot;:&quot;&quot;,&quot;prefix&quot;:&quot;&quot;,&quot;suffix&quot;:&quot;&quot;}},&quot;hasBrokenReferences&quot;:false,&quot;hasManualEdits&quot;:false,&quot;citationType&quot;:&quot;inline&quot;,&quot;id&quot;:-179894911,&quot;citationText&quot;:&quot;&lt;span style=\&quot;font-family:Times New Roman;font-size:13.333333333333332px;color:#000000\&quot;&gt;[2]&lt;/span&gt;&quot;},&quot;-652986817&quot;:{&quot;referencesIds&quot;:[&quot;doc:63963fd68f080412f50b683b&quot;],&quot;referencesOptions&quot;:{&quot;doc:63963fd68f080412f50b683b&quot;:{&quot;author&quot;:true,&quot;year&quot;:true,&quot;pageReplace&quot;:&quot;&quot;,&quot;prefix&quot;:&quot;&quot;,&quot;suffix&quot;:&quot;&quot;}},&quot;hasBrokenReferences&quot;:false,&quot;hasManualEdits&quot;:false,&quot;citationType&quot;:&quot;inline&quot;,&quot;id&quot;:-652986817,&quot;citationText&quot;:&quot;&lt;span style=\&quot;font-family:Times New Roman;font-size:13.333333333333332px;color:#000000\&quot;&gt;[3]&lt;/span&gt;&quot;},&quot;-270775806&quot;:{&quot;referencesIds&quot;:[&quot;doc:639637388f08434b4583f37b&quot;],&quot;referencesOptions&quot;:{&quot;doc:639637388f08434b4583f37b&quot;:{&quot;author&quot;:true,&quot;year&quot;:true,&quot;pageReplace&quot;:&quot;&quot;,&quot;prefix&quot;:&quot;&quot;,&quot;suffix&quot;:&quot;&quot;}},&quot;hasBrokenReferences&quot;:false,&quot;hasManualEdits&quot;:false,&quot;citationType&quot;:&quot;inline&quot;,&quot;id&quot;:-270775806,&quot;citationText&quot;:&quot;&lt;span style=\&quot;font-family:Times New Roman;font-size:13.333333333333332px;color:#000000\&quot;&gt;[7]&lt;/span&gt;&quot;},&quot;-449475425&quot;:{&quot;referencesIds&quot;:[&quot;doc:6396446e8f0808e8cab51a28&quot;],&quot;referencesOptions&quot;:{&quot;doc:6396446e8f0808e8cab51a28&quot;:{&quot;author&quot;:true,&quot;year&quot;:true,&quot;pageReplace&quot;:&quot;&quot;,&quot;prefix&quot;:&quot;&quot;,&quot;suffix&quot;:&quot;&quot;}},&quot;hasBrokenReferences&quot;:false,&quot;hasManualEdits&quot;:false,&quot;citationType&quot;:&quot;inline&quot;,&quot;id&quot;:-449475425,&quot;citationText&quot;:&quot;&lt;span style=\&quot;font-family:Times New Roman;font-size:13.333333333333332px;color:#000000\&quot;&gt;[10]&lt;/span&gt;&quot;},&quot;-1269468609&quot;:{&quot;referencesIds&quot;:[&quot;doc:639886e38f08d78eb73e9851&quot;],&quot;referencesOptions&quot;:{&quot;doc:639886e38f08d78eb73e9851&quot;:{&quot;author&quot;:true,&quot;year&quot;:true,&quot;pageReplace&quot;:&quot;&quot;,&quot;prefix&quot;:&quot;&quot;,&quot;suffix&quot;:&quot;&quot;}},&quot;hasBrokenReferences&quot;:false,&quot;hasManualEdits&quot;:false,&quot;citationType&quot;:&quot;inline&quot;,&quot;id&quot;:-1269468609,&quot;citationText&quot;:&quot;&lt;span style=\&quot;font-family:Times New Roman;font-size:13.333333333333332px;color:#000000\&quot;&gt;[12]&lt;/span&gt;&quot;},&quot;-469282246&quot;:{&quot;referencesIds&quot;:[&quot;doc:63988c238f0820a90e0d6272&quot;],&quot;referencesOptions&quot;:{&quot;doc:63988c238f0820a90e0d6272&quot;:{&quot;author&quot;:true,&quot;year&quot;:true,&quot;pageReplace&quot;:&quot;&quot;,&quot;prefix&quot;:&quot;&quot;,&quot;suffix&quot;:&quot;&quot;}},&quot;hasBrokenReferences&quot;:false,&quot;hasManualEdits&quot;:false,&quot;citationType&quot;:&quot;inline&quot;,&quot;id&quot;:-469282246,&quot;citationText&quot;:&quot;&lt;span style=\&quot;font-family:Times New Roman;font-size:13.333333333333332px;color:#000000\&quot;&gt;[13]&lt;/span&gt;&quot;},&quot;-2011429874&quot;:{&quot;referencesIds&quot;:[&quot;doc:63988ea68f0808e8cab5b9f8&quot;],&quot;referencesOptions&quot;:{&quot;doc:63988ea68f0808e8cab5b9f8&quot;:{&quot;author&quot;:true,&quot;year&quot;:true,&quot;pageReplace&quot;:&quot;&quot;,&quot;prefix&quot;:&quot;&quot;,&quot;suffix&quot;:&quot;&quot;}},&quot;hasBrokenReferences&quot;:false,&quot;hasManualEdits&quot;:false,&quot;citationType&quot;:&quot;inline&quot;,&quot;id&quot;:-2011429874,&quot;citationText&quot;:&quot;&lt;span style=\&quot;font-family:Times New Roman;font-size:13.333333333333332px;color:#000000\&quot;&gt;[14]&lt;/span&gt;&quot;},&quot;-179276127&quot;:{&quot;referencesIds&quot;:[&quot;doc:6399ed798f08223557e99999&quot;],&quot;referencesOptions&quot;:{&quot;doc:6399ed798f08223557e99999&quot;:{&quot;author&quot;:true,&quot;year&quot;:true,&quot;pageReplace&quot;:&quot;&quot;,&quot;prefix&quot;:&quot;&quot;,&quot;suffix&quot;:&quot;&quot;}},&quot;hasBrokenReferences&quot;:false,&quot;hasManualEdits&quot;:false,&quot;citationType&quot;:&quot;inline&quot;,&quot;id&quot;:-179276127,&quot;citationText&quot;:&quot;&lt;span style=\&quot;font-family:Times New Roman;font-size:13.333333333333332px;color:#000000\&quot;&gt;[15]&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rcm.version" value="2"/>
    <we:property name="rw.control.unlocked" value="true"/>
    <we:property name="rw.officeVersion" value="&quot;1.3&quot;"/>
    <we:property name="rw.subscriberId" value="&quot;0&quot;"/>
    <we:property name="rw.userId" value="&quot;user:6176ae5b8f08438acd97a2d4&quot;"/>
  </we:properties>
  <we:bindings/>
  <we:snapshot xmlns:r="http://purl.oclc.org/ooxml/officeDocument/relationships"/>
</we:webextension>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9E966C7F-158E-4883-86A6-4454069232BB}">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Normal.dotm</Template>
  <TotalTime>328</TotalTime>
  <Pages>9</Pages>
  <Words>5946</Words>
  <Characters>33894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39761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James Frew</cp:lastModifiedBy>
  <cp:revision>752</cp:revision>
  <dcterms:created xsi:type="dcterms:W3CDTF">2022-12-14T22:30:00Z</dcterms:created>
  <dcterms:modified xsi:type="dcterms:W3CDTF">2022-12-15T11:50:00Z</dcterms:modified>
</cp:coreProperties>
</file>