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72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br/>
      </w:r>
      <w:r>
        <w:rPr>
          <w:rFonts w:ascii="Arial" w:hAnsi="Arial" w:cs="Arial" w:eastAsia="Arial"/>
          <w:b/>
          <w:color w:val="000000"/>
          <w:spacing w:val="0"/>
          <w:position w:val="0"/>
          <w:sz w:val="36"/>
          <w:shd w:fill="FFFFFF" w:val="clear"/>
        </w:rPr>
        <w:t xml:space="preserve">Module: Software Application for Business </w:t>
      </w:r>
    </w:p>
    <w:p>
      <w:pPr>
        <w:spacing w:before="0" w:after="0" w:line="360"/>
        <w:ind w:right="0" w:left="0" w:firstLine="0"/>
        <w:jc w:val="center"/>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Code: ACCA 4031</w:t>
      </w:r>
    </w:p>
    <w:p>
      <w:pPr>
        <w:spacing w:before="0" w:after="0" w:line="360"/>
        <w:ind w:right="0" w:left="0" w:firstLine="0"/>
        <w:jc w:val="center"/>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Title: Software Application for Business</w:t>
      </w:r>
    </w:p>
    <w:p>
      <w:pPr>
        <w:spacing w:before="0" w:after="0" w:line="360"/>
        <w:ind w:right="0" w:left="0" w:firstLine="0"/>
        <w:jc w:val="center"/>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E-portfolio</w:t>
      </w:r>
    </w:p>
    <w:p>
      <w:pPr>
        <w:spacing w:before="0" w:after="0" w:line="360"/>
        <w:ind w:right="0" w:left="0" w:firstLine="0"/>
        <w:jc w:val="center"/>
        <w:rPr>
          <w:rFonts w:ascii="Arial" w:hAnsi="Arial" w:cs="Arial" w:eastAsia="Arial"/>
          <w:color w:val="000000"/>
          <w:spacing w:val="0"/>
          <w:position w:val="0"/>
          <w:sz w:val="24"/>
          <w:u w:val="single"/>
          <w:shd w:fill="FFFFFF" w:val="clear"/>
        </w:rPr>
      </w:pPr>
    </w:p>
    <w:p>
      <w:pPr>
        <w:spacing w:before="0" w:after="0" w:line="360"/>
        <w:ind w:right="0" w:left="0" w:firstLine="0"/>
        <w:jc w:val="center"/>
        <w:rPr>
          <w:rFonts w:ascii="Arial" w:hAnsi="Arial" w:cs="Arial" w:eastAsia="Arial"/>
          <w:color w:val="000000"/>
          <w:spacing w:val="0"/>
          <w:position w:val="0"/>
          <w:sz w:val="24"/>
          <w:u w:val="single"/>
          <w:shd w:fill="FFFFFF" w:val="clear"/>
        </w:rPr>
      </w:pPr>
    </w:p>
    <w:p>
      <w:pPr>
        <w:spacing w:before="0" w:after="0" w:line="360"/>
        <w:ind w:right="0" w:left="360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br/>
        <w:t xml:space="preserve">Student Name</w:t>
        <w:tab/>
        <w:t xml:space="preserve">: Gejza Kandra</w:t>
      </w:r>
    </w:p>
    <w:p>
      <w:pPr>
        <w:spacing w:before="0" w:after="0" w:line="360"/>
        <w:ind w:right="0" w:left="2880" w:firstLine="72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Student ID</w:t>
        <w:tab/>
        <w:tab/>
        <w:t xml:space="preserve">: 2232661</w:t>
      </w:r>
    </w:p>
    <w:p>
      <w:pPr>
        <w:spacing w:before="0" w:after="160" w:line="360"/>
        <w:ind w:right="0" w:left="2880" w:firstLine="72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Lecturer Name</w:t>
        <w:tab/>
        <w:t xml:space="preserve">: James Williams</w:t>
      </w: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b/>
          <w:color w:val="000000"/>
          <w:spacing w:val="0"/>
          <w:position w:val="0"/>
          <w:sz w:val="24"/>
          <w:shd w:fill="FFFFFF" w:val="clear"/>
        </w:rPr>
      </w:pPr>
    </w:p>
    <w:p>
      <w:pPr>
        <w:spacing w:before="0" w:after="160" w:line="360"/>
        <w:ind w:right="0" w:left="1440" w:firstLine="720"/>
        <w:jc w:val="left"/>
        <w:rPr>
          <w:rFonts w:ascii="Arial" w:hAnsi="Arial" w:cs="Arial" w:eastAsia="Arial"/>
          <w:color w:val="000000"/>
          <w:spacing w:val="0"/>
          <w:position w:val="0"/>
          <w:sz w:val="24"/>
          <w:shd w:fill="auto" w:val="clear"/>
        </w:rPr>
      </w:pPr>
    </w:p>
    <w:p>
      <w:pPr>
        <w:spacing w:before="120" w:after="0" w:line="360"/>
        <w:ind w:right="0" w:left="0" w:firstLine="0"/>
        <w:jc w:val="left"/>
        <w:rPr>
          <w:rFonts w:ascii="Arial" w:hAnsi="Arial" w:cs="Arial" w:eastAsia="Arial"/>
          <w:color w:val="000000"/>
          <w:spacing w:val="0"/>
          <w:position w:val="0"/>
          <w:sz w:val="24"/>
          <w:shd w:fill="FFFFFF" w:val="clear"/>
        </w:rPr>
      </w:pPr>
      <w:r>
        <w:rPr>
          <w:rFonts w:ascii="Arial" w:hAnsi="Arial" w:cs="Arial" w:eastAsia="Arial"/>
          <w:b/>
          <w:color w:val="000000"/>
          <w:spacing w:val="0"/>
          <w:position w:val="0"/>
          <w:sz w:val="24"/>
          <w:shd w:fill="FFFFFF" w:val="clear"/>
        </w:rPr>
        <w:br/>
      </w:r>
    </w:p>
    <w:p>
      <w:pPr>
        <w:spacing w:before="0" w:after="160" w:line="360"/>
        <w:ind w:right="0" w:left="0" w:firstLine="0"/>
        <w:jc w:val="center"/>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 </w:t>
      </w:r>
    </w:p>
    <w:p>
      <w:pPr>
        <w:spacing w:before="0" w:after="160" w:line="360"/>
        <w:ind w:right="0" w:left="0" w:firstLine="0"/>
        <w:jc w:val="center"/>
        <w:rPr>
          <w:rFonts w:ascii="Arial" w:hAnsi="Arial" w:cs="Arial" w:eastAsia="Arial"/>
          <w:b/>
          <w:color w:val="000000"/>
          <w:spacing w:val="0"/>
          <w:position w:val="0"/>
          <w:sz w:val="24"/>
          <w:shd w:fill="auto" w:val="clear"/>
        </w:rPr>
      </w:pPr>
    </w:p>
    <w:p>
      <w:pPr>
        <w:keepNext w:val="true"/>
        <w:keepLines w:val="true"/>
        <w:spacing w:before="240" w:after="0" w:line="360"/>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Task 1</w:t>
      </w:r>
      <w:r>
        <w:rPr>
          <w:rFonts w:ascii="Arial" w:hAnsi="Arial" w:cs="Arial" w:eastAsia="Arial"/>
          <w:color w:val="2F5496"/>
          <w:spacing w:val="0"/>
          <w:position w:val="0"/>
          <w:sz w:val="32"/>
          <w:shd w:fill="FFFFFF" w:val="clear"/>
        </w:rPr>
        <w:t xml:space="preserve">: </w:t>
      </w:r>
      <w:r>
        <w:rPr>
          <w:rFonts w:ascii="Arial" w:hAnsi="Arial" w:cs="Arial" w:eastAsia="Arial"/>
          <w:color w:val="2F5496"/>
          <w:spacing w:val="0"/>
          <w:position w:val="0"/>
          <w:sz w:val="32"/>
          <w:shd w:fill="auto" w:val="clear"/>
        </w:rPr>
        <w:t xml:space="preserve">e-Portfolio.</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e-commerce website:  </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following are some well-known e-commerce website software systems, along with the capabilities they offer:</w:t>
      </w:r>
    </w:p>
    <w:tbl>
      <w:tblPr/>
      <w:tblGrid>
        <w:gridCol w:w="2425"/>
        <w:gridCol w:w="6591"/>
      </w:tblGrid>
      <w:tr>
        <w:trPr>
          <w:trHeight w:val="539" w:hRule="auto"/>
          <w:jc w:val="left"/>
        </w:trPr>
        <w:tc>
          <w:tcPr>
            <w:tcW w:w="2425" w:type="dxa"/>
            <w:tcBorders>
              <w:top w:val="single" w:color="000000" w:sz="0"/>
              <w:left w:val="single" w:color="000000" w:sz="0"/>
              <w:bottom w:val="single" w:color="000000" w:sz="4"/>
              <w:right w:val="single" w:color="000000" w:sz="0"/>
            </w:tcBorders>
            <w:shd w:color="auto" w:fill="ffe599"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Name </w:t>
            </w:r>
          </w:p>
        </w:tc>
        <w:tc>
          <w:tcPr>
            <w:tcW w:w="6591" w:type="dxa"/>
            <w:tcBorders>
              <w:top w:val="single" w:color="000000" w:sz="0"/>
              <w:left w:val="single" w:color="000000" w:sz="0"/>
              <w:bottom w:val="single" w:color="000000" w:sz="4"/>
              <w:right w:val="single" w:color="000000" w:sz="0"/>
            </w:tcBorders>
            <w:shd w:color="auto" w:fill="ffe599"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Features </w:t>
            </w:r>
          </w:p>
        </w:tc>
      </w:tr>
      <w:tr>
        <w:trPr>
          <w:trHeight w:val="1" w:hRule="atLeast"/>
          <w:jc w:val="left"/>
        </w:trPr>
        <w:tc>
          <w:tcPr>
            <w:tcW w:w="2425" w:type="dxa"/>
            <w:tcBorders>
              <w:top w:val="single" w:color="000000" w:sz="4"/>
              <w:left w:val="single" w:color="000000" w:sz="0"/>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Shopify</w:t>
            </w:r>
          </w:p>
        </w:tc>
        <w:tc>
          <w:tcPr>
            <w:tcW w:w="6591"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Users of Shopify's hosted e-commerce platform may develop and manage their own online shops. (Lin, 2022). Customers get access to a number of capabilities, such as website designs, shopping carts, payment processing, order management, inventory monitoring, and marketing tools.</w:t>
            </w:r>
          </w:p>
        </w:tc>
      </w:tr>
      <w:tr>
        <w:trPr>
          <w:trHeight w:val="1" w:hRule="atLeast"/>
          <w:jc w:val="left"/>
        </w:trPr>
        <w:tc>
          <w:tcPr>
            <w:tcW w:w="2425" w:type="dxa"/>
            <w:tcBorders>
              <w:top w:val="single" w:color="000000" w:sz="4"/>
              <w:left w:val="single" w:color="000000" w:sz="0"/>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WooCommerce</w:t>
            </w:r>
          </w:p>
        </w:tc>
        <w:tc>
          <w:tcPr>
            <w:tcW w:w="6591"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WooCommerce is a plugin for the WordPress CMS that allows for the addition of an online store. It comes with several useful tools, such as stock management, order tracking, and payment processing. (Cichocki, 2018).</w:t>
            </w:r>
          </w:p>
        </w:tc>
      </w:tr>
      <w:tr>
        <w:trPr>
          <w:trHeight w:val="1" w:hRule="atLeast"/>
          <w:jc w:val="left"/>
        </w:trPr>
        <w:tc>
          <w:tcPr>
            <w:tcW w:w="2425" w:type="dxa"/>
            <w:tcBorders>
              <w:top w:val="single" w:color="000000" w:sz="4"/>
              <w:left w:val="single" w:color="000000" w:sz="0"/>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Magento</w:t>
            </w:r>
          </w:p>
        </w:tc>
        <w:tc>
          <w:tcPr>
            <w:tcW w:w="6591"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Magento is an open-source and cost-free e-commerce platform with many useful features, such as a shopping cart, payment processing, order management, inventory management, and marketing tools. Magento is a free e-commerce software that can be installed on a personal computer. (Yachmenov et al., 2020). Large, intricate, and heavily trafficked e-commerce websites may benefit greatly from this.</w:t>
            </w:r>
          </w:p>
        </w:tc>
      </w:tr>
      <w:tr>
        <w:trPr>
          <w:trHeight w:val="1" w:hRule="atLeast"/>
          <w:jc w:val="left"/>
        </w:trPr>
        <w:tc>
          <w:tcPr>
            <w:tcW w:w="2425" w:type="dxa"/>
            <w:tcBorders>
              <w:top w:val="single" w:color="000000" w:sz="4"/>
              <w:left w:val="single" w:color="000000" w:sz="0"/>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BigCommerce</w:t>
            </w:r>
          </w:p>
        </w:tc>
        <w:tc>
          <w:tcPr>
            <w:tcW w:w="6591"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BigCommerce has a shopping cart, payment processing, order administration, inventory management, and marketing tools among its many capabilities as a hosted e-commerce platform. BigCommerce's primary goal was to reduce the complexity of managing an e-commerce platform. It may be scaled to meet the needs of any company and works well with many different programs.</w:t>
            </w:r>
          </w:p>
        </w:tc>
      </w:tr>
      <w:tr>
        <w:trPr>
          <w:trHeight w:val="1" w:hRule="atLeast"/>
          <w:jc w:val="left"/>
        </w:trPr>
        <w:tc>
          <w:tcPr>
            <w:tcW w:w="2425" w:type="dxa"/>
            <w:tcBorders>
              <w:top w:val="single" w:color="000000" w:sz="4"/>
              <w:left w:val="single" w:color="000000" w:sz="0"/>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PrestaShop</w:t>
            </w:r>
          </w:p>
        </w:tc>
        <w:tc>
          <w:tcPr>
            <w:tcW w:w="6591"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PrestaShop is a free and open-source e-commerce platform that provides a variety of e-commerce services like as website designs, a shopping cart, payment processing, order management, inventory management, and marketing tools. It's flexible enough to be adjusted to the specific needs of your company, and it works well with SMBs.</w:t>
            </w:r>
          </w:p>
        </w:tc>
      </w:tr>
      <w:tr>
        <w:trPr>
          <w:trHeight w:val="1" w:hRule="atLeast"/>
          <w:jc w:val="left"/>
        </w:trPr>
        <w:tc>
          <w:tcPr>
            <w:tcW w:w="2425" w:type="dxa"/>
            <w:tcBorders>
              <w:top w:val="single" w:color="000000" w:sz="4"/>
              <w:left w:val="single" w:color="000000" w:sz="0"/>
              <w:bottom w:val="single" w:color="000000" w:sz="0"/>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Volusion</w:t>
            </w:r>
          </w:p>
        </w:tc>
        <w:tc>
          <w:tcPr>
            <w:tcW w:w="6591"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Volusion is a hosted e-commerce platform that offers several useful features, such as storefront templates, shopping carts, payment processing, order management, inventory management, and advertising resources. It's a great fit for micro- and medium-sized enterprises. (Outvio, 2021).</w:t>
            </w:r>
          </w:p>
        </w:tc>
      </w:tr>
    </w:tbl>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 </w:t>
      </w:r>
    </w:p>
    <w:p>
      <w:pPr>
        <w:spacing w:before="0" w:after="160" w:line="360"/>
        <w:ind w:right="0" w:left="0" w:firstLine="0"/>
        <w:jc w:val="both"/>
        <w:rPr>
          <w:rFonts w:ascii="Arial" w:hAnsi="Arial" w:cs="Arial" w:eastAsia="Arial"/>
          <w:b/>
          <w:color w:val="000000"/>
          <w:spacing w:val="0"/>
          <w:position w:val="0"/>
          <w:sz w:val="24"/>
          <w:shd w:fill="auto" w:val="clear"/>
        </w:rPr>
      </w:pPr>
    </w:p>
    <w:p>
      <w:pPr>
        <w:keepNext w:val="true"/>
        <w:keepLines w:val="true"/>
        <w:spacing w:before="240" w:after="0" w:line="360"/>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Task 2 </w:t>
      </w:r>
      <w:r>
        <w:rPr>
          <w:rFonts w:ascii="Arial" w:hAnsi="Arial" w:cs="Arial" w:eastAsia="Arial"/>
          <w:color w:val="2F5496"/>
          <w:spacing w:val="0"/>
          <w:position w:val="0"/>
          <w:sz w:val="32"/>
          <w:shd w:fill="auto" w:val="clear"/>
        </w:rPr>
        <w:t xml:space="preserve">–</w:t>
      </w:r>
      <w:r>
        <w:rPr>
          <w:rFonts w:ascii="Arial" w:hAnsi="Arial" w:cs="Arial" w:eastAsia="Arial"/>
          <w:color w:val="2F5496"/>
          <w:spacing w:val="0"/>
          <w:position w:val="0"/>
          <w:sz w:val="32"/>
          <w:shd w:fill="auto" w:val="clear"/>
        </w:rPr>
        <w:t xml:space="preserve"> Mind-map.</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br/>
        <w:t xml:space="preserve">The following is a mind map of several modern software programs that are often used to assist in the day-to-day operations of businesses and other organizations:</w:t>
      </w:r>
    </w:p>
    <w:p>
      <w:pPr>
        <w:spacing w:before="120" w:after="160" w:line="360"/>
        <w:ind w:right="0" w:left="0" w:firstLine="0"/>
        <w:jc w:val="both"/>
        <w:rPr>
          <w:rFonts w:ascii="Arial" w:hAnsi="Arial" w:cs="Arial" w:eastAsia="Arial"/>
          <w:color w:val="000000"/>
          <w:spacing w:val="0"/>
          <w:position w:val="0"/>
          <w:sz w:val="24"/>
          <w:shd w:fill="FFFFFF" w:val="clear"/>
        </w:rPr>
      </w:pPr>
      <w:r>
        <w:object w:dxaOrig="8664" w:dyaOrig="5591">
          <v:rect xmlns:o="urn:schemas-microsoft-com:office:office" xmlns:v="urn:schemas-microsoft-com:vml" id="rectole0000000000" style="width:433.200000pt;height:279.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120" w:after="16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The following four broad categories of software applications are represented on this mind map: communication, productivity, project management, and collaboration. In order to keep an open line of communication between the members of the team and the stakeholders, it is necessary to utilize various forms of communication technology, such as email, chat, and video conferencing. Sharing files and organizing tasks are just two examples of the kinds of workflows that can be streamlined with the help of productivity tools (Beard, 2017). Collaboration tools, such as virtual whiteboards and online meetings, make it easier for teams to work together and share ideas. Project management tools make it easier for teams to keep track of tasks, deadlines, and budgets. These software applications are absolutely necessary to support the day-to-day operations of the company or organization and to guarantee their smooth and effective operation.</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 </w:t>
      </w:r>
    </w:p>
    <w:p>
      <w:pPr>
        <w:spacing w:before="0" w:after="160" w:line="360"/>
        <w:ind w:right="0" w:left="0" w:firstLine="0"/>
        <w:jc w:val="both"/>
        <w:rPr>
          <w:rFonts w:ascii="Arial" w:hAnsi="Arial" w:cs="Arial" w:eastAsia="Arial"/>
          <w:b/>
          <w:color w:val="000000"/>
          <w:spacing w:val="0"/>
          <w:position w:val="0"/>
          <w:sz w:val="24"/>
          <w:shd w:fill="auto" w:val="clear"/>
        </w:rPr>
      </w:pPr>
    </w:p>
    <w:p>
      <w:pPr>
        <w:keepNext w:val="true"/>
        <w:keepLines w:val="true"/>
        <w:spacing w:before="240" w:after="0" w:line="360"/>
        <w:ind w:right="0" w:left="0" w:firstLine="0"/>
        <w:jc w:val="left"/>
        <w:rPr>
          <w:rFonts w:ascii="Arial" w:hAnsi="Arial" w:cs="Arial" w:eastAsia="Arial"/>
          <w:color w:val="000000"/>
          <w:spacing w:val="0"/>
          <w:position w:val="0"/>
          <w:sz w:val="32"/>
          <w:shd w:fill="auto" w:val="clear"/>
        </w:rPr>
      </w:pPr>
      <w:r>
        <w:rPr>
          <w:rFonts w:ascii="Arial" w:hAnsi="Arial" w:cs="Arial" w:eastAsia="Arial"/>
          <w:color w:val="000000"/>
          <w:spacing w:val="0"/>
          <w:position w:val="0"/>
          <w:sz w:val="32"/>
          <w:shd w:fill="auto" w:val="clear"/>
        </w:rPr>
        <w:t xml:space="preserve">Task 3 </w:t>
      </w:r>
      <w:r>
        <w:rPr>
          <w:rFonts w:ascii="Arial" w:hAnsi="Arial" w:cs="Arial" w:eastAsia="Arial"/>
          <w:color w:val="000000"/>
          <w:spacing w:val="0"/>
          <w:position w:val="0"/>
          <w:sz w:val="32"/>
          <w:shd w:fill="auto" w:val="clear"/>
        </w:rPr>
        <w:t xml:space="preserve">–</w:t>
      </w:r>
      <w:r>
        <w:rPr>
          <w:rFonts w:ascii="Arial" w:hAnsi="Arial" w:cs="Arial" w:eastAsia="Arial"/>
          <w:color w:val="000000"/>
          <w:spacing w:val="0"/>
          <w:position w:val="0"/>
          <w:sz w:val="32"/>
          <w:shd w:fill="auto" w:val="clear"/>
        </w:rPr>
        <w:t xml:space="preserve"> </w:t>
      </w:r>
      <w:r>
        <w:rPr>
          <w:rFonts w:ascii="Arial" w:hAnsi="Arial" w:cs="Arial" w:eastAsia="Arial"/>
          <w:color w:val="2F5496"/>
          <w:spacing w:val="0"/>
          <w:position w:val="0"/>
          <w:sz w:val="32"/>
          <w:shd w:fill="auto" w:val="clear"/>
        </w:rPr>
        <w:t xml:space="preserve">Office Applications</w:t>
      </w:r>
      <w:r>
        <w:rPr>
          <w:rFonts w:ascii="Arial" w:hAnsi="Arial" w:cs="Arial" w:eastAsia="Arial"/>
          <w:color w:val="000000"/>
          <w:spacing w:val="0"/>
          <w:position w:val="0"/>
          <w:sz w:val="32"/>
          <w:shd w:fill="auto" w:val="clear"/>
        </w:rPr>
        <w:t xml:space="preserve">.</w:t>
      </w:r>
    </w:p>
    <w:p>
      <w:pPr>
        <w:spacing w:before="120" w:after="16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The following are some examples of modern programs available for Microsoft Office:  </w:t>
      </w:r>
    </w:p>
    <w:p>
      <w:pPr>
        <w:spacing w:before="120" w:after="16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Microsoft Office</w:t>
      </w:r>
    </w:p>
    <w:p>
      <w:pPr>
        <w:spacing w:before="120" w:after="16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Microsoft Office is a popular suite of office software that includes Word, Excel, PowerPoint, and Access. These applications are used for a variety of purposes, including word processing, spreadsheets, database administration, and presentation software.</w:t>
      </w:r>
    </w:p>
    <w:tbl>
      <w:tblPr/>
      <w:tblGrid>
        <w:gridCol w:w="2065"/>
        <w:gridCol w:w="6951"/>
      </w:tblGrid>
      <w:tr>
        <w:trPr>
          <w:trHeight w:val="1" w:hRule="atLeast"/>
          <w:jc w:val="left"/>
        </w:trPr>
        <w:tc>
          <w:tcPr>
            <w:tcW w:w="2065" w:type="dxa"/>
            <w:tcBorders>
              <w:top w:val="single" w:color="000000" w:sz="4"/>
              <w:left w:val="single" w:color="000000" w:sz="4"/>
              <w:bottom w:val="single" w:color="000000" w:sz="4"/>
              <w:right w:val="single" w:color="000000" w:sz="4"/>
            </w:tcBorders>
            <w:shd w:color="auto" w:fill="ffe599"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Name </w:t>
            </w:r>
          </w:p>
        </w:tc>
        <w:tc>
          <w:tcPr>
            <w:tcW w:w="6951" w:type="dxa"/>
            <w:tcBorders>
              <w:top w:val="single" w:color="000000" w:sz="4"/>
              <w:left w:val="single" w:color="000000" w:sz="4"/>
              <w:bottom w:val="single" w:color="000000" w:sz="4"/>
              <w:right w:val="single" w:color="000000" w:sz="4"/>
            </w:tcBorders>
            <w:shd w:color="auto" w:fill="ffe599"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Features and benefits </w:t>
            </w:r>
          </w:p>
        </w:tc>
      </w:tr>
      <w:tr>
        <w:trPr>
          <w:trHeight w:val="1" w:hRule="atLeast"/>
          <w:jc w:val="left"/>
        </w:trPr>
        <w:tc>
          <w:tcPr>
            <w:tcW w:w="20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MS Word</w:t>
            </w:r>
          </w:p>
        </w:tc>
        <w:tc>
          <w:tcPr>
            <w:tcW w:w="69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Microsoft Word is a word processor with a variety of options, such as pre-made layouts, style guides, and collaborative capabilities. Users may quickly and easily write, revise, and distribute documents through email or cloud storage. (Willett, 2022).</w:t>
            </w:r>
          </w:p>
        </w:tc>
      </w:tr>
      <w:tr>
        <w:trPr>
          <w:trHeight w:val="1" w:hRule="atLeast"/>
          <w:jc w:val="left"/>
        </w:trPr>
        <w:tc>
          <w:tcPr>
            <w:tcW w:w="20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MS Excel</w:t>
            </w:r>
          </w:p>
        </w:tc>
        <w:tc>
          <w:tcPr>
            <w:tcW w:w="69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Spreadsheet software such as Microsoft Excel is extremely powerful and provides users with a variety of options for graphical data representation as well as advanced calculation capabilities. Because it enables users to quickly modify data and produce reports, Excel is a useful tool for making decisions based on data because it enables users to do so (Willett, 2022).</w:t>
            </w:r>
          </w:p>
        </w:tc>
      </w:tr>
      <w:tr>
        <w:trPr>
          <w:trHeight w:val="1" w:hRule="atLeast"/>
          <w:jc w:val="left"/>
        </w:trPr>
        <w:tc>
          <w:tcPr>
            <w:tcW w:w="20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MS PowerPoint</w:t>
            </w:r>
          </w:p>
        </w:tc>
        <w:tc>
          <w:tcPr>
            <w:tcW w:w="69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Microsoft's PowerPoint is a presentation program with several useful tools for making impressive slideshows. Users may simply build visually engaging presentations by adding text, photographs, charts, multimedia components, and animation and transition effects to their slides. (Willett, 2022).</w:t>
            </w:r>
          </w:p>
        </w:tc>
      </w:tr>
      <w:tr>
        <w:trPr>
          <w:trHeight w:val="1" w:hRule="atLeast"/>
          <w:jc w:val="left"/>
        </w:trPr>
        <w:tc>
          <w:tcPr>
            <w:tcW w:w="20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MS Access</w:t>
            </w:r>
          </w:p>
        </w:tc>
        <w:tc>
          <w:tcPr>
            <w:tcW w:w="69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The database program that the company uses is called Microsoft Access, and it comes with a number of tools that can be applied to the process of building and managing databases. (Microsoft, 2020). Users are able to construct tables, forms, and reports in a quick and easy manner, in addition to conducting searches and performing analyses by means of queries.</w:t>
            </w:r>
          </w:p>
        </w:tc>
      </w:tr>
    </w:tbl>
    <w:p>
      <w:pPr>
        <w:spacing w:before="120" w:after="160" w:line="360"/>
        <w:ind w:right="0" w:left="0" w:firstLine="0"/>
        <w:jc w:val="both"/>
        <w:rPr>
          <w:rFonts w:ascii="Arial" w:hAnsi="Arial" w:cs="Arial" w:eastAsia="Arial"/>
          <w:color w:val="000000"/>
          <w:spacing w:val="0"/>
          <w:position w:val="0"/>
          <w:sz w:val="24"/>
          <w:shd w:fill="FFFFFF" w:val="clear"/>
        </w:rPr>
      </w:pPr>
    </w:p>
    <w:p>
      <w:pPr>
        <w:spacing w:before="120" w:after="160" w:line="360"/>
        <w:ind w:right="0" w:left="0" w:firstLine="0"/>
        <w:jc w:val="both"/>
        <w:rPr>
          <w:rFonts w:ascii="Arial" w:hAnsi="Arial" w:cs="Arial" w:eastAsia="Arial"/>
          <w:color w:val="000000"/>
          <w:spacing w:val="0"/>
          <w:position w:val="0"/>
          <w:sz w:val="24"/>
          <w:shd w:fill="FFFFFF" w:val="clear"/>
        </w:rPr>
      </w:pPr>
    </w:p>
    <w:p>
      <w:pPr>
        <w:spacing w:before="120" w:after="16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Google Workspace</w:t>
      </w:r>
    </w:p>
    <w:p>
      <w:pPr>
        <w:spacing w:before="120" w:after="16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Google Workspace is a suite of online productivity apps that includes Google Documents, Sheets, Slides, and Forms. Because of their convenient real-time editing and collaboration features, these apps are widely used in businesses, non-profits, and by individuals.</w:t>
      </w:r>
    </w:p>
    <w:tbl>
      <w:tblPr/>
      <w:tblGrid>
        <w:gridCol w:w="1975"/>
        <w:gridCol w:w="7041"/>
      </w:tblGrid>
      <w:tr>
        <w:trPr>
          <w:trHeight w:val="1" w:hRule="atLeast"/>
          <w:jc w:val="left"/>
        </w:trPr>
        <w:tc>
          <w:tcPr>
            <w:tcW w:w="1975" w:type="dxa"/>
            <w:tcBorders>
              <w:top w:val="single" w:color="000000" w:sz="4"/>
              <w:left w:val="single" w:color="000000" w:sz="4"/>
              <w:bottom w:val="single" w:color="000000" w:sz="4"/>
              <w:right w:val="single" w:color="000000" w:sz="4"/>
            </w:tcBorders>
            <w:shd w:color="auto" w:fill="ffe599"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Name </w:t>
            </w:r>
          </w:p>
        </w:tc>
        <w:tc>
          <w:tcPr>
            <w:tcW w:w="7041" w:type="dxa"/>
            <w:tcBorders>
              <w:top w:val="single" w:color="000000" w:sz="4"/>
              <w:left w:val="single" w:color="000000" w:sz="4"/>
              <w:bottom w:val="single" w:color="000000" w:sz="4"/>
              <w:right w:val="single" w:color="000000" w:sz="4"/>
            </w:tcBorders>
            <w:shd w:color="auto" w:fill="ffe599"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Features and benefits </w:t>
            </w:r>
          </w:p>
        </w:tc>
      </w:tr>
      <w:tr>
        <w:trPr>
          <w:trHeight w:val="1" w:hRule="atLeast"/>
          <w:jc w:val="left"/>
        </w:trPr>
        <w:tc>
          <w:tcPr>
            <w:tcW w:w="19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Docs</w:t>
            </w:r>
          </w:p>
        </w:tc>
        <w:tc>
          <w:tcPr>
            <w:tcW w:w="70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Google Docs is a word processor with a variety of tools for creating and revising documents. Users may make edits, provide feedback, and view their papers from any location with an internet connection, all in real time. (Google, 2020).</w:t>
            </w:r>
          </w:p>
        </w:tc>
      </w:tr>
      <w:tr>
        <w:trPr>
          <w:trHeight w:val="1" w:hRule="atLeast"/>
          <w:jc w:val="left"/>
        </w:trPr>
        <w:tc>
          <w:tcPr>
            <w:tcW w:w="19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Sheets</w:t>
            </w:r>
          </w:p>
        </w:tc>
        <w:tc>
          <w:tcPr>
            <w:tcW w:w="70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Google's Sheets is a sophisticated spreadsheet program with features for group work and statistical research. (Johnson, 2021). Spreadsheets allow users to effortlessly collaborate by allowing them to exchange data, collaborate on formulas, and produce charts and reports.</w:t>
            </w:r>
          </w:p>
        </w:tc>
      </w:tr>
      <w:tr>
        <w:trPr>
          <w:trHeight w:val="1" w:hRule="atLeast"/>
          <w:jc w:val="left"/>
        </w:trPr>
        <w:tc>
          <w:tcPr>
            <w:tcW w:w="19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Slides</w:t>
            </w:r>
          </w:p>
        </w:tc>
        <w:tc>
          <w:tcPr>
            <w:tcW w:w="70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Google Slides is a presentation program with many useful tools for making impressive and interesting slideshows. Slides may be readily customized with text, photos, charts, and multimedia features, and users can work together in real time. (Johnson, 2021).</w:t>
            </w:r>
          </w:p>
        </w:tc>
      </w:tr>
      <w:tr>
        <w:trPr>
          <w:trHeight w:val="1" w:hRule="atLeast"/>
          <w:jc w:val="left"/>
        </w:trPr>
        <w:tc>
          <w:tcPr>
            <w:tcW w:w="19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Forms</w:t>
            </w:r>
          </w:p>
        </w:tc>
        <w:tc>
          <w:tcPr>
            <w:tcW w:w="70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Google Forms is a web-based tool for making and handling online forms including surveys, quizzes, and questionnaires. Users may quickly design and distribute their own forms, gather and analyze data, and discuss their findings with others.</w:t>
            </w:r>
          </w:p>
        </w:tc>
      </w:tr>
    </w:tbl>
    <w:p>
      <w:pPr>
        <w:spacing w:before="120" w:after="160" w:line="360"/>
        <w:ind w:right="0" w:left="0" w:firstLine="0"/>
        <w:jc w:val="both"/>
        <w:rPr>
          <w:rFonts w:ascii="Arial" w:hAnsi="Arial" w:cs="Arial" w:eastAsia="Arial"/>
          <w:color w:val="000000"/>
          <w:spacing w:val="0"/>
          <w:position w:val="0"/>
          <w:sz w:val="24"/>
          <w:shd w:fill="FFFFFF" w:val="clear"/>
        </w:rPr>
      </w:pPr>
    </w:p>
    <w:p>
      <w:pPr>
        <w:spacing w:before="120" w:after="160" w:line="360"/>
        <w:ind w:right="0" w:left="0" w:firstLine="0"/>
        <w:jc w:val="both"/>
        <w:rPr>
          <w:rFonts w:ascii="Arial" w:hAnsi="Arial" w:cs="Arial" w:eastAsia="Arial"/>
          <w:color w:val="000000"/>
          <w:spacing w:val="0"/>
          <w:position w:val="0"/>
          <w:sz w:val="24"/>
          <w:shd w:fill="FFFFFF" w:val="clear"/>
        </w:rPr>
      </w:pPr>
    </w:p>
    <w:p>
      <w:pPr>
        <w:spacing w:before="120" w:after="160" w:line="360"/>
        <w:ind w:right="0" w:left="0" w:firstLine="0"/>
        <w:jc w:val="both"/>
        <w:rPr>
          <w:rFonts w:ascii="Arial" w:hAnsi="Arial" w:cs="Arial" w:eastAsia="Arial"/>
          <w:color w:val="000000"/>
          <w:spacing w:val="0"/>
          <w:position w:val="0"/>
          <w:sz w:val="24"/>
          <w:shd w:fill="FFFFFF" w:val="clear"/>
        </w:rPr>
      </w:pPr>
    </w:p>
    <w:p>
      <w:pPr>
        <w:spacing w:before="120" w:after="16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Apple iWork</w:t>
      </w:r>
    </w:p>
    <w:p>
      <w:pPr>
        <w:spacing w:before="120" w:after="16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Apple's iWork suite is a set of office applications that includes the apps Pages, Numbers, and Keynote. These apps were designed to work with Apple hardware and provide a wide range of features, from document and spreadsheet management to presentation making.</w:t>
      </w:r>
    </w:p>
    <w:tbl>
      <w:tblPr/>
      <w:tblGrid>
        <w:gridCol w:w="1795"/>
        <w:gridCol w:w="7221"/>
      </w:tblGrid>
      <w:tr>
        <w:trPr>
          <w:trHeight w:val="1" w:hRule="atLeast"/>
          <w:jc w:val="left"/>
        </w:trPr>
        <w:tc>
          <w:tcPr>
            <w:tcW w:w="1795" w:type="dxa"/>
            <w:tcBorders>
              <w:top w:val="single" w:color="000000" w:sz="4"/>
              <w:left w:val="single" w:color="000000" w:sz="4"/>
              <w:bottom w:val="single" w:color="000000" w:sz="4"/>
              <w:right w:val="single" w:color="000000" w:sz="4"/>
            </w:tcBorders>
            <w:shd w:color="auto" w:fill="ffe599"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Name </w:t>
            </w:r>
          </w:p>
        </w:tc>
        <w:tc>
          <w:tcPr>
            <w:tcW w:w="7221" w:type="dxa"/>
            <w:tcBorders>
              <w:top w:val="single" w:color="000000" w:sz="4"/>
              <w:left w:val="single" w:color="000000" w:sz="4"/>
              <w:bottom w:val="single" w:color="000000" w:sz="4"/>
              <w:right w:val="single" w:color="000000" w:sz="4"/>
            </w:tcBorders>
            <w:shd w:color="auto" w:fill="ffe599"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Features and benefits </w:t>
            </w:r>
          </w:p>
        </w:tc>
      </w:tr>
      <w:tr>
        <w:trPr>
          <w:trHeight w:val="1" w:hRule="atLeast"/>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Numbers</w:t>
            </w:r>
          </w:p>
        </w:tc>
        <w:tc>
          <w:tcPr>
            <w:tcW w:w="72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Apple's Numbers is a powerful spreadsheet program with a variety of graphing and formulating capabilities. (Dasarathy, 1998). Spreadsheets may be accessed from any Apple device; data can be readily manipulated and reports can be generated.</w:t>
            </w:r>
          </w:p>
        </w:tc>
      </w:tr>
      <w:tr>
        <w:trPr>
          <w:trHeight w:val="1" w:hRule="atLeast"/>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Pages</w:t>
            </w:r>
          </w:p>
        </w:tc>
        <w:tc>
          <w:tcPr>
            <w:tcW w:w="72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Pages is Apple's word-processing application, which offers a range of templates, formatting tools, and collaboration tools. Users can easily create and edit documents, and access their documents across their Apple devices.</w:t>
            </w:r>
          </w:p>
        </w:tc>
      </w:tr>
      <w:tr>
        <w:trPr>
          <w:trHeight w:val="1" w:hRule="atLeast"/>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Keynote</w:t>
            </w:r>
          </w:p>
        </w:tc>
        <w:tc>
          <w:tcPr>
            <w:tcW w:w="72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Apple's Keynote is a presentation program with a variety of tools for making polished and interesting talks. Users may quickly and simply build visually engaging presentations by adding text, photos, charts, multimedia components, and animation and transition effects to their slides.</w:t>
            </w:r>
          </w:p>
        </w:tc>
      </w:tr>
    </w:tbl>
    <w:p>
      <w:pPr>
        <w:spacing w:before="120" w:after="160" w:line="360"/>
        <w:ind w:right="0" w:left="0" w:firstLine="0"/>
        <w:jc w:val="both"/>
        <w:rPr>
          <w:rFonts w:ascii="Arial" w:hAnsi="Arial" w:cs="Arial" w:eastAsia="Arial"/>
          <w:color w:val="000000"/>
          <w:spacing w:val="0"/>
          <w:position w:val="0"/>
          <w:sz w:val="24"/>
          <w:shd w:fill="FFFFFF" w:val="clear"/>
        </w:rPr>
      </w:pP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 </w:t>
      </w:r>
    </w:p>
    <w:p>
      <w:pPr>
        <w:spacing w:before="0" w:after="160" w:line="360"/>
        <w:ind w:right="0" w:left="0" w:firstLine="0"/>
        <w:jc w:val="both"/>
        <w:rPr>
          <w:rFonts w:ascii="Arial" w:hAnsi="Arial" w:cs="Arial" w:eastAsia="Arial"/>
          <w:b/>
          <w:color w:val="000000"/>
          <w:spacing w:val="0"/>
          <w:position w:val="0"/>
          <w:sz w:val="24"/>
          <w:shd w:fill="auto" w:val="clear"/>
        </w:rPr>
      </w:pPr>
    </w:p>
    <w:p>
      <w:pPr>
        <w:keepNext w:val="true"/>
        <w:keepLines w:val="true"/>
        <w:spacing w:before="240" w:after="0" w:line="360"/>
        <w:ind w:right="0" w:left="0" w:firstLine="0"/>
        <w:jc w:val="left"/>
        <w:rPr>
          <w:rFonts w:ascii="Arial" w:hAnsi="Arial" w:cs="Arial" w:eastAsia="Arial"/>
          <w:color w:val="000000"/>
          <w:spacing w:val="0"/>
          <w:position w:val="0"/>
          <w:sz w:val="32"/>
          <w:shd w:fill="auto" w:val="clear"/>
        </w:rPr>
      </w:pPr>
      <w:r>
        <w:rPr>
          <w:rFonts w:ascii="Arial" w:hAnsi="Arial" w:cs="Arial" w:eastAsia="Arial"/>
          <w:color w:val="000000"/>
          <w:spacing w:val="0"/>
          <w:position w:val="0"/>
          <w:sz w:val="32"/>
          <w:shd w:fill="auto" w:val="clear"/>
        </w:rPr>
        <w:t xml:space="preserve">Task 4 </w:t>
      </w:r>
      <w:r>
        <w:rPr>
          <w:rFonts w:ascii="Arial" w:hAnsi="Arial" w:cs="Arial" w:eastAsia="Arial"/>
          <w:color w:val="000000"/>
          <w:spacing w:val="0"/>
          <w:position w:val="0"/>
          <w:sz w:val="32"/>
          <w:shd w:fill="auto" w:val="clear"/>
        </w:rPr>
        <w:t xml:space="preserve">–</w:t>
      </w:r>
      <w:r>
        <w:rPr>
          <w:rFonts w:ascii="Arial" w:hAnsi="Arial" w:cs="Arial" w:eastAsia="Arial"/>
          <w:color w:val="000000"/>
          <w:spacing w:val="0"/>
          <w:position w:val="0"/>
          <w:sz w:val="32"/>
          <w:shd w:fill="auto" w:val="clear"/>
        </w:rPr>
        <w:t xml:space="preserve"> </w:t>
      </w:r>
      <w:r>
        <w:rPr>
          <w:rFonts w:ascii="Arial" w:hAnsi="Arial" w:cs="Arial" w:eastAsia="Arial"/>
          <w:color w:val="2F5496"/>
          <w:spacing w:val="0"/>
          <w:position w:val="0"/>
          <w:sz w:val="32"/>
          <w:shd w:fill="auto" w:val="clear"/>
        </w:rPr>
        <w:t xml:space="preserve">Digital Dashboard and Data Analytics software</w:t>
      </w:r>
      <w:r>
        <w:rPr>
          <w:rFonts w:ascii="Arial" w:hAnsi="Arial" w:cs="Arial" w:eastAsia="Arial"/>
          <w:color w:val="000000"/>
          <w:spacing w:val="0"/>
          <w:position w:val="0"/>
          <w:sz w:val="32"/>
          <w:shd w:fill="auto" w:val="clear"/>
        </w:rPr>
        <w:t xml:space="preserve">.</w:t>
      </w:r>
    </w:p>
    <w:p>
      <w:pPr>
        <w:spacing w:before="120" w:after="16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The goal of digital dashboards and other data analytics tools is to collect data from a wide variety of sources, process that data, and then present the results in a manner that is not only aesthetically pleasing but also simple to comprehend and put to practical use. Users are able to create dashboards and visualizations using data collected from many sources, providing a more complete view of key metrics and trends. (K and Venkatapathy, 2014). (K and Venkatapathy, 2014). The process of data analysis can potentially be automated, which has the dual benefits of saving time and increasing accuracy. Digital dashboards and data analytics tools are examples of technologies that fall into this category. These resources are beneficial due to the fact that they simplify the process of disseminating information. The following are some examples of digital dashboards:   </w:t>
      </w:r>
    </w:p>
    <w:tbl>
      <w:tblPr/>
      <w:tblGrid>
        <w:gridCol w:w="2425"/>
        <w:gridCol w:w="6591"/>
      </w:tblGrid>
      <w:tr>
        <w:trPr>
          <w:trHeight w:val="1" w:hRule="atLeast"/>
          <w:jc w:val="left"/>
        </w:trPr>
        <w:tc>
          <w:tcPr>
            <w:tcW w:w="2425" w:type="dxa"/>
            <w:tcBorders>
              <w:top w:val="single" w:color="000000" w:sz="4"/>
              <w:left w:val="single" w:color="000000" w:sz="4"/>
              <w:bottom w:val="single" w:color="000000" w:sz="4"/>
              <w:right w:val="single" w:color="000000" w:sz="4"/>
            </w:tcBorders>
            <w:shd w:color="auto" w:fill="ffe599"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Name </w:t>
            </w:r>
          </w:p>
        </w:tc>
        <w:tc>
          <w:tcPr>
            <w:tcW w:w="6591" w:type="dxa"/>
            <w:tcBorders>
              <w:top w:val="single" w:color="000000" w:sz="4"/>
              <w:left w:val="single" w:color="000000" w:sz="4"/>
              <w:bottom w:val="single" w:color="000000" w:sz="4"/>
              <w:right w:val="single" w:color="000000" w:sz="4"/>
            </w:tcBorders>
            <w:shd w:color="auto" w:fill="ffe599"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Benefits and features </w:t>
            </w:r>
          </w:p>
        </w:tc>
      </w:tr>
      <w:tr>
        <w:trPr>
          <w:trHeight w:val="1" w:hRule="atLeast"/>
          <w:jc w:val="left"/>
        </w:trPr>
        <w:tc>
          <w:tcPr>
            <w:tcW w:w="24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Google Data Studio</w:t>
            </w:r>
          </w:p>
        </w:tc>
        <w:tc>
          <w:tcPr>
            <w:tcW w:w="65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Google Data Studio is an open-source data analysis and visualization tool that enables users to integrate data from a variety of sources, create individualized dashboards and reports, and easily share their work with others. Among its many features, Google Data Studio also enables users to easily share their work. An intuitive interface that allows users to drag and drop elements allows users to easily create their own unique graphs, charts, and tables. (Calzon, 2021). Connectors with many different Google services are available through Google Data Studio, in addition to a theme library. Google Sheets and Google Analytics are two examples of the services that fall under this category.</w:t>
            </w:r>
          </w:p>
        </w:tc>
      </w:tr>
      <w:tr>
        <w:trPr>
          <w:trHeight w:val="1" w:hRule="atLeast"/>
          <w:jc w:val="left"/>
        </w:trPr>
        <w:tc>
          <w:tcPr>
            <w:tcW w:w="24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Tableau Public</w:t>
            </w:r>
          </w:p>
        </w:tc>
        <w:tc>
          <w:tcPr>
            <w:tcW w:w="65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Tableau Public is a free and open-source program that allows you to create dashboards, reports, and interactive data visualizations. Its user-friendly interface allows users to connect to other data sources and create their own charts, maps, and graphs. User may contribute their own visualizations and see those of other Tableau Public users in the community gallery. (Calzon, 2021).</w:t>
            </w:r>
          </w:p>
        </w:tc>
      </w:tr>
      <w:tr>
        <w:trPr>
          <w:trHeight w:val="1" w:hRule="atLeast"/>
          <w:jc w:val="left"/>
        </w:trPr>
        <w:tc>
          <w:tcPr>
            <w:tcW w:w="24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Microsoft Power BI</w:t>
            </w:r>
          </w:p>
        </w:tc>
        <w:tc>
          <w:tcPr>
            <w:tcW w:w="65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0" w:line="360"/>
              <w:ind w:right="0" w:left="0" w:firstLine="0"/>
              <w:jc w:val="both"/>
              <w:rPr>
                <w:spacing w:val="0"/>
                <w:position w:val="0"/>
              </w:rPr>
            </w:pPr>
            <w:r>
              <w:rPr>
                <w:rFonts w:ascii="Arial" w:hAnsi="Arial" w:cs="Arial" w:eastAsia="Arial"/>
                <w:color w:val="000000"/>
                <w:spacing w:val="0"/>
                <w:position w:val="0"/>
                <w:sz w:val="24"/>
                <w:shd w:fill="FFFFFF" w:val="clear"/>
              </w:rPr>
              <w:t xml:space="preserve">Microsoft Power BI is a cloud service that provides data analysis that was developed by Microsoft. Users are able to input data from a variety of file formats, conduct statistical analyses, and share the results of those analyses. A straightforward drag-and-drop user interface allows for the generation of individualized dashboards, reports, and visualizations. Additionally, pre-made templates, access to a variety of data sources, and an interface with Microsoft Excel and SharePoint, amongst other Microsoft applications, are all included in Microsoft Power BI. (Dominyka, 2021).</w:t>
            </w:r>
          </w:p>
        </w:tc>
      </w:tr>
    </w:tbl>
    <w:p>
      <w:pPr>
        <w:spacing w:before="0" w:after="160" w:line="360"/>
        <w:ind w:right="0" w:left="0" w:firstLine="0"/>
        <w:jc w:val="left"/>
        <w:rPr>
          <w:rFonts w:ascii="Calibri" w:hAnsi="Calibri" w:cs="Calibri" w:eastAsia="Calibri"/>
          <w:color w:val="000000"/>
          <w:spacing w:val="0"/>
          <w:position w:val="0"/>
          <w:sz w:val="22"/>
          <w:shd w:fill="auto" w:val="clear"/>
        </w:rPr>
      </w:pPr>
    </w:p>
    <w:p>
      <w:pPr>
        <w:spacing w:before="120" w:after="16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You can put these tools through their paces by signing up for a free account, connecting to a data source (like a CSV file or a Google Sheet), and getting to work on constructing a dashboard or a visualization of your data. You have the ability to investigate the functions and settings of each tool, personalize your representations, and then share your results with others.</w:t>
      </w:r>
    </w:p>
    <w:p>
      <w:pPr>
        <w:spacing w:before="0" w:after="160" w:line="360"/>
        <w:ind w:right="0" w:left="0" w:firstLine="0"/>
        <w:jc w:val="both"/>
        <w:rPr>
          <w:rFonts w:ascii="Arial" w:hAnsi="Arial" w:cs="Arial" w:eastAsia="Arial"/>
          <w:b/>
          <w:color w:val="auto"/>
          <w:spacing w:val="0"/>
          <w:position w:val="0"/>
          <w:sz w:val="24"/>
          <w:shd w:fill="auto" w:val="clear"/>
        </w:rPr>
      </w:pPr>
    </w:p>
    <w:p>
      <w:pPr>
        <w:keepNext w:val="true"/>
        <w:keepLines w:val="true"/>
        <w:spacing w:before="240" w:after="0" w:line="360"/>
        <w:ind w:right="0" w:left="0" w:firstLine="0"/>
        <w:jc w:val="left"/>
        <w:rPr>
          <w:rFonts w:ascii="Arial" w:hAnsi="Arial" w:cs="Arial" w:eastAsia="Arial"/>
          <w:color w:val="auto"/>
          <w:spacing w:val="0"/>
          <w:position w:val="0"/>
          <w:sz w:val="32"/>
          <w:shd w:fill="auto" w:val="clear"/>
        </w:rPr>
      </w:pPr>
      <w:r>
        <w:rPr>
          <w:rFonts w:ascii="Arial" w:hAnsi="Arial" w:cs="Arial" w:eastAsia="Arial"/>
          <w:color w:val="2F5496"/>
          <w:spacing w:val="0"/>
          <w:position w:val="0"/>
          <w:sz w:val="32"/>
          <w:shd w:fill="auto" w:val="clear"/>
        </w:rPr>
        <w:t xml:space="preserve">Task 5 - Communication, Collaboration &amp; Project Management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Applications that facilitate modern communication and cooperation as well as project management are readily accessible nowadays in a variety of formats. The following is a rundown of some of their most distinguishing characteristics:</w:t>
      </w:r>
    </w:p>
    <w:tbl>
      <w:tblPr/>
      <w:tblGrid>
        <w:gridCol w:w="2515"/>
        <w:gridCol w:w="6501"/>
      </w:tblGrid>
      <w:tr>
        <w:trPr>
          <w:trHeight w:val="575" w:hRule="auto"/>
          <w:jc w:val="left"/>
        </w:trPr>
        <w:tc>
          <w:tcPr>
            <w:tcW w:w="2515" w:type="dxa"/>
            <w:tcBorders>
              <w:top w:val="single" w:color="000000" w:sz="4"/>
              <w:left w:val="single" w:color="000000" w:sz="4"/>
              <w:bottom w:val="single" w:color="000000" w:sz="4"/>
              <w:right w:val="single" w:color="000000" w:sz="4"/>
            </w:tcBorders>
            <w:shd w:color="auto" w:fill="ffe599"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Name </w:t>
            </w:r>
          </w:p>
        </w:tc>
        <w:tc>
          <w:tcPr>
            <w:tcW w:w="6501" w:type="dxa"/>
            <w:tcBorders>
              <w:top w:val="single" w:color="000000" w:sz="4"/>
              <w:left w:val="single" w:color="000000" w:sz="4"/>
              <w:bottom w:val="single" w:color="000000" w:sz="4"/>
              <w:right w:val="single" w:color="000000" w:sz="4"/>
            </w:tcBorders>
            <w:shd w:color="auto" w:fill="ffe599"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Benefits and features </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Slack</w:t>
            </w:r>
          </w:p>
        </w:tc>
        <w:tc>
          <w:tcPr>
            <w:tcW w:w="65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Slack is a platform enabling team members to communicate in real time using text, voice, and video. It's easy to exchange files and integrates with other programs such as Google Drive and Trello. Slack also allows for the integration of bots and programs to automate operations, as well as the creation of channels for different teams or projects.</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Microsoft Teams</w:t>
            </w:r>
          </w:p>
          <w:p>
            <w:pPr>
              <w:spacing w:before="0" w:after="0" w:line="360"/>
              <w:ind w:right="0" w:left="0" w:firstLine="0"/>
              <w:jc w:val="both"/>
              <w:rPr>
                <w:color w:val="auto"/>
                <w:spacing w:val="0"/>
                <w:position w:val="0"/>
                <w:shd w:fill="auto" w:val="clear"/>
              </w:rPr>
            </w:pPr>
          </w:p>
        </w:tc>
        <w:tc>
          <w:tcPr>
            <w:tcW w:w="65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The Microsoft Teams platform offers a unified workspace for chatting, video conferencing, and sharing files. It's compatible with other Microsoft programs like Word and Excel (Zhelyazkova, 2021). Planner is a part of Teams that helps keep track of tasks and projects.</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Trello</w:t>
            </w:r>
          </w:p>
        </w:tc>
        <w:tc>
          <w:tcPr>
            <w:tcW w:w="65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Trello is a tool for managing projects and other activities via the use of a board and card interface. It allows for the creation of boards tailored to particular projects and the delegation of specific tasks to certain team members. Trello has its own calendar tool and can sync with services like Google Drive and Slack.</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Zoom</w:t>
            </w:r>
          </w:p>
        </w:tc>
        <w:tc>
          <w:tcPr>
            <w:tcW w:w="65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Zoom is a video conferencing program that allows users to communicate through video and audio conversations and screen sharing. It also allows for the creation of break-out areas where participants may have private chats and the recording of sessions for later review. (Rempel and Friesen, 2022). Zoom has a background-simulation feature and can sync with services like Slack and Google Calendar.</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4"/>
          <w:shd w:fill="auto" w:val="clear"/>
        </w:rPr>
        <w:t xml:space="preserve">Overall, these applications offer a range of features for communication, collaboration, and project management, making them essential tools for modern teams and businesses. </w:t>
      </w: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References: </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Beard, J. (2017). Mind Map. </w:t>
      </w:r>
      <w:r>
        <w:rPr>
          <w:rFonts w:ascii="Arial" w:hAnsi="Arial" w:cs="Arial" w:eastAsia="Arial"/>
          <w:i/>
          <w:color w:val="auto"/>
          <w:spacing w:val="0"/>
          <w:position w:val="0"/>
          <w:sz w:val="24"/>
          <w:shd w:fill="auto" w:val="clear"/>
        </w:rPr>
        <w:t xml:space="preserve">Scientific American Mind</w:t>
      </w:r>
      <w:r>
        <w:rPr>
          <w:rFonts w:ascii="Arial" w:hAnsi="Arial" w:cs="Arial" w:eastAsia="Arial"/>
          <w:color w:val="auto"/>
          <w:spacing w:val="0"/>
          <w:position w:val="0"/>
          <w:sz w:val="24"/>
          <w:shd w:fill="auto" w:val="clear"/>
        </w:rPr>
        <w:t xml:space="preserve">, 18(3), pp.9</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9.</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Calzon, B. (2021). </w:t>
      </w:r>
      <w:r>
        <w:rPr>
          <w:rFonts w:ascii="Arial" w:hAnsi="Arial" w:cs="Arial" w:eastAsia="Arial"/>
          <w:i/>
          <w:color w:val="auto"/>
          <w:spacing w:val="0"/>
          <w:position w:val="0"/>
          <w:sz w:val="24"/>
          <w:shd w:fill="auto" w:val="clear"/>
        </w:rPr>
        <w:t xml:space="preserve">What Is a Digital Dashboard? Learn Its Definition &amp; Examples</w:t>
      </w:r>
      <w:r>
        <w:rPr>
          <w:rFonts w:ascii="Arial" w:hAnsi="Arial" w:cs="Arial" w:eastAsia="Arial"/>
          <w:color w:val="auto"/>
          <w:spacing w:val="0"/>
          <w:position w:val="0"/>
          <w:sz w:val="24"/>
          <w:shd w:fill="auto" w:val="clear"/>
        </w:rPr>
        <w:t xml:space="preserve">. [online] BI Blog | Data Visualization &amp; Analytics Blog | datapine.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https://www.datapine.com/blog/digital-dashboard-definition-and-examples/</w:t>
        </w:r>
      </w:hyperlink>
      <w:r>
        <w:rPr>
          <w:rFonts w:ascii="Arial" w:hAnsi="Arial" w:cs="Arial" w:eastAsia="Arial"/>
          <w:color w:val="auto"/>
          <w:spacing w:val="0"/>
          <w:position w:val="0"/>
          <w:sz w:val="24"/>
          <w:shd w:fill="auto" w:val="clear"/>
        </w:rPr>
        <w:t xml:space="preserve"> [Accessed 26 Mar. 2023].</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Cichocki, C. (2018). Comparison of Wordpress Woocommerce with Magento Community Edition. </w:t>
      </w:r>
      <w:r>
        <w:rPr>
          <w:rFonts w:ascii="Arial" w:hAnsi="Arial" w:cs="Arial" w:eastAsia="Arial"/>
          <w:i/>
          <w:color w:val="auto"/>
          <w:spacing w:val="0"/>
          <w:position w:val="0"/>
          <w:sz w:val="24"/>
          <w:shd w:fill="auto" w:val="clear"/>
        </w:rPr>
        <w:t xml:space="preserve">Journal of Computer Sciences Institute</w:t>
      </w:r>
      <w:r>
        <w:rPr>
          <w:rFonts w:ascii="Arial" w:hAnsi="Arial" w:cs="Arial" w:eastAsia="Arial"/>
          <w:color w:val="auto"/>
          <w:spacing w:val="0"/>
          <w:position w:val="0"/>
          <w:sz w:val="24"/>
          <w:shd w:fill="auto" w:val="clear"/>
        </w:rPr>
        <w:t xml:space="preserve">, 7(10), pp.132</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137.</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Dasarathy, B.V. (1998). Decision fusion benefits assessment in a three-sensor suite framework. </w:t>
      </w:r>
      <w:r>
        <w:rPr>
          <w:rFonts w:ascii="Arial" w:hAnsi="Arial" w:cs="Arial" w:eastAsia="Arial"/>
          <w:i/>
          <w:color w:val="auto"/>
          <w:spacing w:val="0"/>
          <w:position w:val="0"/>
          <w:sz w:val="24"/>
          <w:shd w:fill="auto" w:val="clear"/>
        </w:rPr>
        <w:t xml:space="preserve">Optical Engineering</w:t>
      </w:r>
      <w:r>
        <w:rPr>
          <w:rFonts w:ascii="Arial" w:hAnsi="Arial" w:cs="Arial" w:eastAsia="Arial"/>
          <w:color w:val="auto"/>
          <w:spacing w:val="0"/>
          <w:position w:val="0"/>
          <w:sz w:val="24"/>
          <w:shd w:fill="auto" w:val="clear"/>
        </w:rPr>
        <w:t xml:space="preserve">, 37(2), p.354.</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Dominyka (2021). </w:t>
      </w:r>
      <w:r>
        <w:rPr>
          <w:rFonts w:ascii="Arial" w:hAnsi="Arial" w:cs="Arial" w:eastAsia="Arial"/>
          <w:i/>
          <w:color w:val="auto"/>
          <w:spacing w:val="0"/>
          <w:position w:val="0"/>
          <w:sz w:val="24"/>
          <w:shd w:fill="auto" w:val="clear"/>
        </w:rPr>
        <w:t xml:space="preserve">Benefits of Data Analytics Dashboards ( + 3 Examples)</w:t>
      </w:r>
      <w:r>
        <w:rPr>
          <w:rFonts w:ascii="Arial" w:hAnsi="Arial" w:cs="Arial" w:eastAsia="Arial"/>
          <w:color w:val="auto"/>
          <w:spacing w:val="0"/>
          <w:position w:val="0"/>
          <w:sz w:val="24"/>
          <w:shd w:fill="auto" w:val="clear"/>
        </w:rPr>
        <w:t xml:space="preserve">. [online] Whatagraph. 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https://whatagraph.com/blog/articles/data-analytics-dashboard/</w:t>
        </w:r>
      </w:hyperlink>
      <w:r>
        <w:rPr>
          <w:rFonts w:ascii="Arial" w:hAnsi="Arial" w:cs="Arial" w:eastAsia="Arial"/>
          <w:color w:val="auto"/>
          <w:spacing w:val="0"/>
          <w:position w:val="0"/>
          <w:sz w:val="24"/>
          <w:shd w:fill="auto" w:val="clear"/>
        </w:rPr>
        <w:t xml:space="preserve"> [Accessed 26 Mar. 2023].</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Google (2020). </w:t>
      </w:r>
      <w:r>
        <w:rPr>
          <w:rFonts w:ascii="Arial" w:hAnsi="Arial" w:cs="Arial" w:eastAsia="Arial"/>
          <w:i/>
          <w:color w:val="auto"/>
          <w:spacing w:val="0"/>
          <w:position w:val="0"/>
          <w:sz w:val="24"/>
          <w:shd w:fill="auto" w:val="clear"/>
        </w:rPr>
        <w:t xml:space="preserve">Products | Google Workspace</w:t>
      </w:r>
      <w:r>
        <w:rPr>
          <w:rFonts w:ascii="Arial" w:hAnsi="Arial" w:cs="Arial" w:eastAsia="Arial"/>
          <w:color w:val="auto"/>
          <w:spacing w:val="0"/>
          <w:position w:val="0"/>
          <w:sz w:val="24"/>
          <w:shd w:fill="auto" w:val="clear"/>
        </w:rPr>
        <w:t xml:space="preserve">. [online] workspace.google.com. 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https://workspace.google.com/features/</w:t>
        </w:r>
      </w:hyperlink>
      <w:r>
        <w:rPr>
          <w:rFonts w:ascii="Arial" w:hAnsi="Arial" w:cs="Arial" w:eastAsia="Arial"/>
          <w:color w:val="auto"/>
          <w:spacing w:val="0"/>
          <w:position w:val="0"/>
          <w:sz w:val="24"/>
          <w:shd w:fill="auto" w:val="clear"/>
        </w:rPr>
        <w:t xml:space="preserve"> [Accessed 26 Mar. 2023].</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Johnson, P.T. (2021). Google Workspace for EducationPaul T.Johnson. </w:t>
      </w:r>
      <w:r>
        <w:rPr>
          <w:rFonts w:ascii="Arial" w:hAnsi="Arial" w:cs="Arial" w:eastAsia="Arial"/>
          <w:i/>
          <w:color w:val="auto"/>
          <w:spacing w:val="0"/>
          <w:position w:val="0"/>
          <w:sz w:val="24"/>
          <w:shd w:fill="auto" w:val="clear"/>
        </w:rPr>
        <w:t xml:space="preserve">TESOL Journal</w:t>
      </w:r>
      <w:r>
        <w:rPr>
          <w:rFonts w:ascii="Arial" w:hAnsi="Arial" w:cs="Arial" w:eastAsia="Arial"/>
          <w:color w:val="auto"/>
          <w:spacing w:val="0"/>
          <w:position w:val="0"/>
          <w:sz w:val="24"/>
          <w:shd w:fill="auto" w:val="clear"/>
        </w:rPr>
        <w:t xml:space="preserve">, 12(3), pp.3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10.</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 A.S. and Venkatapathy, S. (2014). A data-agnostic dashboard visualization framework with customizable layout for e-commerce data analytics. </w:t>
      </w:r>
      <w:r>
        <w:rPr>
          <w:rFonts w:ascii="Arial" w:hAnsi="Arial" w:cs="Arial" w:eastAsia="Arial"/>
          <w:i/>
          <w:color w:val="auto"/>
          <w:spacing w:val="0"/>
          <w:position w:val="0"/>
          <w:sz w:val="24"/>
          <w:shd w:fill="auto" w:val="clear"/>
        </w:rPr>
        <w:t xml:space="preserve">ACM SIGSOFT Software Engineering Notes</w:t>
      </w:r>
      <w:r>
        <w:rPr>
          <w:rFonts w:ascii="Arial" w:hAnsi="Arial" w:cs="Arial" w:eastAsia="Arial"/>
          <w:color w:val="auto"/>
          <w:spacing w:val="0"/>
          <w:position w:val="0"/>
          <w:sz w:val="24"/>
          <w:shd w:fill="auto" w:val="clear"/>
        </w:rPr>
        <w:t xml:space="preserve">, 39(4), pp.1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5.</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Lin, K. (2022). A comparative analysis for emerging e-commerce business owners: Shopify &amp; Amazon. </w:t>
      </w:r>
      <w:r>
        <w:rPr>
          <w:rFonts w:ascii="Arial" w:hAnsi="Arial" w:cs="Arial" w:eastAsia="Arial"/>
          <w:i/>
          <w:color w:val="auto"/>
          <w:spacing w:val="0"/>
          <w:position w:val="0"/>
          <w:sz w:val="24"/>
          <w:shd w:fill="auto" w:val="clear"/>
        </w:rPr>
        <w:t xml:space="preserve">SHS Web of Conferences</w:t>
      </w:r>
      <w:r>
        <w:rPr>
          <w:rFonts w:ascii="Arial" w:hAnsi="Arial" w:cs="Arial" w:eastAsia="Arial"/>
          <w:color w:val="auto"/>
          <w:spacing w:val="0"/>
          <w:position w:val="0"/>
          <w:sz w:val="24"/>
          <w:shd w:fill="auto" w:val="clear"/>
        </w:rPr>
        <w:t xml:space="preserve">, [online] 151, p.01033. Available at: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https://www.shs-conferences.org/articles/shsconf/abs/2022/21/shsconf_emsd2022_01033/shsconf_emsd2022_01033.html</w:t>
        </w:r>
      </w:hyperlink>
      <w:r>
        <w:rPr>
          <w:rFonts w:ascii="Arial" w:hAnsi="Arial" w:cs="Arial" w:eastAsia="Arial"/>
          <w:color w:val="auto"/>
          <w:spacing w:val="0"/>
          <w:position w:val="0"/>
          <w:sz w:val="24"/>
          <w:shd w:fill="auto" w:val="clear"/>
        </w:rPr>
        <w:t xml:space="preserve"> [Accessed 20 Dec. 2022].</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Microsoft (2020). </w:t>
      </w:r>
      <w:r>
        <w:rPr>
          <w:rFonts w:ascii="Arial" w:hAnsi="Arial" w:cs="Arial" w:eastAsia="Arial"/>
          <w:i/>
          <w:color w:val="auto"/>
          <w:spacing w:val="0"/>
          <w:position w:val="0"/>
          <w:sz w:val="24"/>
          <w:shd w:fill="auto" w:val="clear"/>
        </w:rPr>
        <w:t xml:space="preserve">Subscription Benefits | Microsoft 365</w:t>
      </w:r>
      <w:r>
        <w:rPr>
          <w:rFonts w:ascii="Arial" w:hAnsi="Arial" w:cs="Arial" w:eastAsia="Arial"/>
          <w:color w:val="auto"/>
          <w:spacing w:val="0"/>
          <w:position w:val="0"/>
          <w:sz w:val="24"/>
          <w:shd w:fill="auto" w:val="clear"/>
        </w:rPr>
        <w:t xml:space="preserve">. [online]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www.microsoft.com</w:t>
        </w:r>
      </w:hyperlink>
      <w:r>
        <w:rPr>
          <w:rFonts w:ascii="Arial" w:hAnsi="Arial" w:cs="Arial" w:eastAsia="Arial"/>
          <w:color w:val="auto"/>
          <w:spacing w:val="0"/>
          <w:position w:val="0"/>
          <w:sz w:val="24"/>
          <w:shd w:fill="auto" w:val="clear"/>
        </w:rPr>
        <w:t xml:space="preserve">. Available at: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https://www.microsoft.com/en-us/microsoft-365/microsoft-365-for-existing-subscribers</w:t>
        </w:r>
      </w:hyperlink>
      <w:r>
        <w:rPr>
          <w:rFonts w:ascii="Arial" w:hAnsi="Arial" w:cs="Arial" w:eastAsia="Arial"/>
          <w:color w:val="auto"/>
          <w:spacing w:val="0"/>
          <w:position w:val="0"/>
          <w:sz w:val="24"/>
          <w:shd w:fill="auto" w:val="clear"/>
        </w:rPr>
        <w:t xml:space="preserve"> [Accessed 26 Mar. 2023].</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Outvio. (2021). </w:t>
      </w:r>
      <w:r>
        <w:rPr>
          <w:rFonts w:ascii="Arial" w:hAnsi="Arial" w:cs="Arial" w:eastAsia="Arial"/>
          <w:i/>
          <w:color w:val="auto"/>
          <w:spacing w:val="0"/>
          <w:position w:val="0"/>
          <w:sz w:val="24"/>
          <w:shd w:fill="auto" w:val="clear"/>
        </w:rPr>
        <w:t xml:space="preserve">OpenCart: features, advantages and disadvantages</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https://outvio.com/blog/opencart-ecommerce-platform/</w:t>
        </w:r>
      </w:hyperlink>
      <w:r>
        <w:rPr>
          <w:rFonts w:ascii="Arial" w:hAnsi="Arial" w:cs="Arial" w:eastAsia="Arial"/>
          <w:color w:val="auto"/>
          <w:spacing w:val="0"/>
          <w:position w:val="0"/>
          <w:sz w:val="24"/>
          <w:shd w:fill="auto" w:val="clear"/>
        </w:rPr>
        <w:t xml:space="preserve"> [Accessed 25 Mar. 2023].</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Rempel, C. and Friesen, H.L. (2022). Benefits and Challenges of Zoom Tutoring during the Covid-19 Pandemic. </w:t>
      </w:r>
      <w:r>
        <w:rPr>
          <w:rFonts w:ascii="Arial" w:hAnsi="Arial" w:cs="Arial" w:eastAsia="Arial"/>
          <w:i/>
          <w:color w:val="auto"/>
          <w:spacing w:val="0"/>
          <w:position w:val="0"/>
          <w:sz w:val="24"/>
          <w:shd w:fill="auto" w:val="clear"/>
        </w:rPr>
        <w:t xml:space="preserve">Discourse and Writing/Rédactologie</w:t>
      </w:r>
      <w:r>
        <w:rPr>
          <w:rFonts w:ascii="Arial" w:hAnsi="Arial" w:cs="Arial" w:eastAsia="Arial"/>
          <w:color w:val="auto"/>
          <w:spacing w:val="0"/>
          <w:position w:val="0"/>
          <w:sz w:val="24"/>
          <w:shd w:fill="auto" w:val="clear"/>
        </w:rPr>
        <w:t xml:space="preserve">, [online] 32(10), pp.370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393. Available at: </w:t>
      </w: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https://journals.sfu.ca/dwr/index.php/dwr/article/view/961</w:t>
        </w:r>
      </w:hyperlink>
      <w:r>
        <w:rPr>
          <w:rFonts w:ascii="Arial" w:hAnsi="Arial" w:cs="Arial" w:eastAsia="Arial"/>
          <w:color w:val="auto"/>
          <w:spacing w:val="0"/>
          <w:position w:val="0"/>
          <w:sz w:val="24"/>
          <w:shd w:fill="auto" w:val="clear"/>
        </w:rPr>
        <w:t xml:space="preserve"> [Accessed 2 Dec. 2022].</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Willett, J. (2022). </w:t>
      </w:r>
      <w:r>
        <w:rPr>
          <w:rFonts w:ascii="Arial" w:hAnsi="Arial" w:cs="Arial" w:eastAsia="Arial"/>
          <w:i/>
          <w:color w:val="auto"/>
          <w:spacing w:val="0"/>
          <w:position w:val="0"/>
          <w:sz w:val="24"/>
          <w:shd w:fill="auto" w:val="clear"/>
        </w:rPr>
        <w:t xml:space="preserve">Benefits of Microsoft 365 for your business | Microbyte</w:t>
      </w:r>
      <w:r>
        <w:rPr>
          <w:rFonts w:ascii="Arial" w:hAnsi="Arial" w:cs="Arial" w:eastAsia="Arial"/>
          <w:color w:val="auto"/>
          <w:spacing w:val="0"/>
          <w:position w:val="0"/>
          <w:sz w:val="24"/>
          <w:shd w:fill="auto" w:val="clear"/>
        </w:rPr>
        <w:t xml:space="preserve">. [online] </w:t>
      </w:r>
      <w:hyperlink xmlns:r="http://schemas.openxmlformats.org/officeDocument/2006/relationships" r:id="docRId10">
        <w:r>
          <w:rPr>
            <w:rFonts w:ascii="Arial" w:hAnsi="Arial" w:cs="Arial" w:eastAsia="Arial"/>
            <w:color w:val="0000FF"/>
            <w:spacing w:val="0"/>
            <w:position w:val="0"/>
            <w:sz w:val="24"/>
            <w:u w:val="single"/>
            <w:shd w:fill="auto" w:val="clear"/>
          </w:rPr>
          <w:t xml:space="preserve">https://www.microbyte.com/</w:t>
        </w:r>
      </w:hyperlink>
      <w:r>
        <w:rPr>
          <w:rFonts w:ascii="Arial" w:hAnsi="Arial" w:cs="Arial" w:eastAsia="Arial"/>
          <w:color w:val="auto"/>
          <w:spacing w:val="0"/>
          <w:position w:val="0"/>
          <w:sz w:val="24"/>
          <w:shd w:fill="auto" w:val="clear"/>
        </w:rPr>
        <w:t xml:space="preserve">. Available at: </w:t>
      </w:r>
      <w:hyperlink xmlns:r="http://schemas.openxmlformats.org/officeDocument/2006/relationships" r:id="docRId11">
        <w:r>
          <w:rPr>
            <w:rFonts w:ascii="Arial" w:hAnsi="Arial" w:cs="Arial" w:eastAsia="Arial"/>
            <w:color w:val="0000FF"/>
            <w:spacing w:val="0"/>
            <w:position w:val="0"/>
            <w:sz w:val="24"/>
            <w:u w:val="single"/>
            <w:shd w:fill="auto" w:val="clear"/>
          </w:rPr>
          <w:t xml:space="preserve">https://www.microbyte.com/blog/benefits-of-microsoft-365-for-your-business/</w:t>
        </w:r>
      </w:hyperlink>
      <w:r>
        <w:rPr>
          <w:rFonts w:ascii="Arial" w:hAnsi="Arial" w:cs="Arial" w:eastAsia="Arial"/>
          <w:color w:val="auto"/>
          <w:spacing w:val="0"/>
          <w:position w:val="0"/>
          <w:sz w:val="24"/>
          <w:shd w:fill="auto" w:val="clear"/>
        </w:rPr>
        <w:t xml:space="preserve"> [Accessed 26 Mar. 2023].</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Yachmenov, Y</w:t>
      </w:r>
      <w:r>
        <w:rPr>
          <w:rFonts w:ascii="Arial" w:hAnsi="Arial" w:cs="Arial" w:eastAsia="Arial"/>
          <w:color w:val="auto"/>
          <w:spacing w:val="0"/>
          <w:position w:val="0"/>
          <w:sz w:val="24"/>
          <w:shd w:fill="auto" w:val="clear"/>
        </w:rPr>
        <w:t xml:space="preserve">а.O., Levkivskyi, V.L., Kravchenko, S.M. and Grishkun, E.O. (2020). AUTOMATIZATION OF THE INTEGRATION PROCESS MAGENTO 2 TO WORDPRESS WITH THE HELP OF A PLUGIN. </w:t>
      </w:r>
      <w:r>
        <w:rPr>
          <w:rFonts w:ascii="Arial" w:hAnsi="Arial" w:cs="Arial" w:eastAsia="Arial"/>
          <w:i/>
          <w:color w:val="auto"/>
          <w:spacing w:val="0"/>
          <w:position w:val="0"/>
          <w:sz w:val="24"/>
          <w:shd w:fill="auto" w:val="clear"/>
        </w:rPr>
        <w:t xml:space="preserve">Scientific notes of Taurida National V.I. Vernadsky University. Series: Technical Sciences</w:t>
      </w:r>
      <w:r>
        <w:rPr>
          <w:rFonts w:ascii="Arial" w:hAnsi="Arial" w:cs="Arial" w:eastAsia="Arial"/>
          <w:color w:val="auto"/>
          <w:spacing w:val="0"/>
          <w:position w:val="0"/>
          <w:sz w:val="24"/>
          <w:shd w:fill="auto" w:val="clear"/>
        </w:rPr>
        <w:t xml:space="preserve">, 1(2), pp.223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230.</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Zhelyazkova, M. (2021). Microsoft Teams and Microsoft Whiteboard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Between Reality and Opportunities. </w:t>
      </w:r>
      <w:r>
        <w:rPr>
          <w:rFonts w:ascii="Arial" w:hAnsi="Arial" w:cs="Arial" w:eastAsia="Arial"/>
          <w:i/>
          <w:color w:val="auto"/>
          <w:spacing w:val="0"/>
          <w:position w:val="0"/>
          <w:sz w:val="24"/>
          <w:shd w:fill="auto" w:val="clear"/>
        </w:rPr>
        <w:t xml:space="preserve">Педагогически форум</w:t>
      </w:r>
      <w:r>
        <w:rPr>
          <w:rFonts w:ascii="Arial" w:hAnsi="Arial" w:cs="Arial" w:eastAsia="Arial"/>
          <w:color w:val="auto"/>
          <w:spacing w:val="0"/>
          <w:position w:val="0"/>
          <w:sz w:val="24"/>
          <w:shd w:fill="auto" w:val="clear"/>
        </w:rPr>
        <w:t xml:space="preserve">, 9(1), pp.1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3" Type="http://schemas.openxmlformats.org/officeDocument/2006/relationships/styles" /><Relationship TargetMode="External" Target="https://whatagraph.com/blog/articles/data-analytics-dashboard/" Id="docRId3" Type="http://schemas.openxmlformats.org/officeDocument/2006/relationships/hyperlink" /><Relationship TargetMode="External" Target="https://www.microsoft.com/en-us/microsoft-365/microsoft-365-for-existing-subscribers" Id="docRId7" Type="http://schemas.openxmlformats.org/officeDocument/2006/relationships/hyperlink" /><Relationship TargetMode="External" Target="https://www.microbyte.com/" Id="docRId10" Type="http://schemas.openxmlformats.org/officeDocument/2006/relationships/hyperlink" /><Relationship TargetMode="External" Target="https://www.datapine.com/blog/digital-dashboard-definition-and-examples/" Id="docRId2" Type="http://schemas.openxmlformats.org/officeDocument/2006/relationships/hyperlink" /><Relationship TargetMode="External" Target="http://www.microsoft.com/" Id="docRId6" Type="http://schemas.openxmlformats.org/officeDocument/2006/relationships/hyperlink" /><Relationship Target="media/image0.wmf" Id="docRId1" Type="http://schemas.openxmlformats.org/officeDocument/2006/relationships/image" /><Relationship TargetMode="External" Target="https://www.microbyte.com/blog/benefits-of-microsoft-365-for-your-business/" Id="docRId11" Type="http://schemas.openxmlformats.org/officeDocument/2006/relationships/hyperlink" /><Relationship TargetMode="External" Target="https://www.shs-conferences.org/articles/shsconf/abs/2022/21/shsconf_emsd2022_01033/shsconf_emsd2022_01033.html" Id="docRId5" Type="http://schemas.openxmlformats.org/officeDocument/2006/relationships/hyperlink" /><Relationship TargetMode="External" Target="https://journals.sfu.ca/dwr/index.php/dwr/article/view/961" Id="docRId9" Type="http://schemas.openxmlformats.org/officeDocument/2006/relationships/hyperlink" /><Relationship Target="embeddings/oleObject0.bin" Id="docRId0" Type="http://schemas.openxmlformats.org/officeDocument/2006/relationships/oleObject" /><Relationship Target="numbering.xml" Id="docRId12" Type="http://schemas.openxmlformats.org/officeDocument/2006/relationships/numbering" /><Relationship TargetMode="External" Target="https://workspace.google.com/features/" Id="docRId4" Type="http://schemas.openxmlformats.org/officeDocument/2006/relationships/hyperlink" /><Relationship TargetMode="External" Target="https://outvio.com/blog/opencart-ecommerce-platform/" Id="docRId8" Type="http://schemas.openxmlformats.org/officeDocument/2006/relationships/hyperlink" /></Relationships>
</file>