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428E5" w14:textId="77777777" w:rsidR="003A7994" w:rsidRPr="003A7994" w:rsidRDefault="003A7994">
      <w:pPr>
        <w:pStyle w:val="Title"/>
        <w:rPr>
          <w:u w:val="single"/>
          <w:lang w:val="en-GB"/>
        </w:rPr>
      </w:pPr>
      <w:bookmarkStart w:id="0" w:name="_mw8cnfpgrtce" w:colFirst="0" w:colLast="0"/>
      <w:bookmarkEnd w:id="0"/>
    </w:p>
    <w:p w14:paraId="48942DC1" w14:textId="77777777" w:rsidR="003A7994" w:rsidRPr="003A7994" w:rsidRDefault="003A7994">
      <w:pPr>
        <w:pStyle w:val="Title"/>
        <w:rPr>
          <w:u w:val="single"/>
          <w:lang w:val="en-GB"/>
        </w:rPr>
      </w:pPr>
    </w:p>
    <w:p w14:paraId="1E271D1A" w14:textId="77777777" w:rsidR="003A7994" w:rsidRPr="003A7994" w:rsidRDefault="003A7994">
      <w:pPr>
        <w:pStyle w:val="Title"/>
        <w:rPr>
          <w:u w:val="single"/>
          <w:lang w:val="en-GB"/>
        </w:rPr>
      </w:pPr>
    </w:p>
    <w:p w14:paraId="47B6A3AB" w14:textId="77777777" w:rsidR="003A7994" w:rsidRPr="003A7994" w:rsidRDefault="003A7994">
      <w:pPr>
        <w:pStyle w:val="Title"/>
        <w:rPr>
          <w:u w:val="single"/>
          <w:lang w:val="en-GB"/>
        </w:rPr>
      </w:pPr>
    </w:p>
    <w:p w14:paraId="49351EC9" w14:textId="6C374820" w:rsidR="0019090C" w:rsidRPr="0019090C" w:rsidRDefault="0019090C" w:rsidP="0019090C">
      <w:pPr>
        <w:keepNext/>
        <w:keepLines/>
        <w:jc w:val="center"/>
        <w:rPr>
          <w:rFonts w:ascii="Times New Roman" w:eastAsia="Times New Roman" w:hAnsi="Times New Roman" w:cs="Times New Roman"/>
          <w:b/>
          <w:sz w:val="40"/>
          <w:szCs w:val="40"/>
          <w:lang w:val="en"/>
        </w:rPr>
      </w:pPr>
      <w:r w:rsidRPr="0019090C">
        <w:rPr>
          <w:rFonts w:ascii="Times New Roman" w:eastAsia="Times New Roman" w:hAnsi="Times New Roman" w:cs="Times New Roman"/>
          <w:b/>
          <w:sz w:val="40"/>
          <w:szCs w:val="40"/>
          <w:lang w:val="en-GB"/>
        </w:rPr>
        <w:t xml:space="preserve">Assessment Component </w:t>
      </w:r>
      <w:r w:rsidR="004D201F">
        <w:rPr>
          <w:rFonts w:ascii="Times New Roman" w:eastAsia="Times New Roman" w:hAnsi="Times New Roman" w:cs="Times New Roman"/>
          <w:b/>
          <w:sz w:val="40"/>
          <w:szCs w:val="40"/>
          <w:lang w:val="en-GB"/>
        </w:rPr>
        <w:t>1</w:t>
      </w:r>
      <w:r w:rsidRPr="0019090C">
        <w:rPr>
          <w:rFonts w:ascii="Times New Roman" w:eastAsia="Times New Roman" w:hAnsi="Times New Roman" w:cs="Times New Roman"/>
          <w:b/>
          <w:sz w:val="40"/>
          <w:szCs w:val="40"/>
          <w:lang w:val="en"/>
        </w:rPr>
        <w:t xml:space="preserve"> </w:t>
      </w:r>
    </w:p>
    <w:p w14:paraId="15EAE887" w14:textId="77777777" w:rsidR="0019090C" w:rsidRPr="0019090C" w:rsidRDefault="0019090C" w:rsidP="0019090C">
      <w:pPr>
        <w:rPr>
          <w:rFonts w:ascii="Times New Roman" w:eastAsia="Times New Roman" w:hAnsi="Times New Roman" w:cs="Times New Roman"/>
          <w:sz w:val="40"/>
          <w:szCs w:val="40"/>
          <w:lang w:val="en"/>
        </w:rPr>
      </w:pPr>
    </w:p>
    <w:p w14:paraId="45D427B5" w14:textId="29A8A36C" w:rsidR="0019090C" w:rsidRPr="0019090C" w:rsidRDefault="0019090C" w:rsidP="004D201F">
      <w:pPr>
        <w:keepNext/>
        <w:keepLines/>
        <w:jc w:val="center"/>
        <w:rPr>
          <w:rFonts w:ascii="Times New Roman" w:eastAsia="Times New Roman" w:hAnsi="Times New Roman" w:cs="Times New Roman"/>
          <w:b/>
          <w:bCs/>
          <w:sz w:val="40"/>
          <w:szCs w:val="40"/>
          <w:lang w:val="en"/>
        </w:rPr>
      </w:pPr>
      <w:r w:rsidRPr="0019090C">
        <w:rPr>
          <w:rFonts w:ascii="Times New Roman" w:eastAsia="Times New Roman" w:hAnsi="Times New Roman" w:cs="Times New Roman"/>
          <w:b/>
          <w:bCs/>
          <w:sz w:val="40"/>
          <w:szCs w:val="40"/>
          <w:lang w:val="en"/>
        </w:rPr>
        <w:t>BA Business Management</w:t>
      </w:r>
    </w:p>
    <w:p w14:paraId="3D08F142" w14:textId="7B27EDA1" w:rsidR="0019090C" w:rsidRPr="0019090C" w:rsidRDefault="0019090C" w:rsidP="004D201F">
      <w:pPr>
        <w:keepNext/>
        <w:keepLines/>
        <w:jc w:val="center"/>
        <w:rPr>
          <w:rFonts w:ascii="Times New Roman" w:eastAsia="Times New Roman" w:hAnsi="Times New Roman" w:cs="Times New Roman"/>
          <w:b/>
          <w:bCs/>
          <w:sz w:val="36"/>
          <w:szCs w:val="36"/>
          <w:lang w:val="en"/>
        </w:rPr>
      </w:pPr>
      <w:r w:rsidRPr="0019090C">
        <w:rPr>
          <w:rFonts w:ascii="Segoe UI" w:eastAsia="Times New Roman" w:hAnsi="Segoe UI" w:cs="Segoe UI"/>
          <w:b/>
          <w:bCs/>
          <w:color w:val="1D2125"/>
          <w:kern w:val="36"/>
          <w:sz w:val="36"/>
          <w:szCs w:val="36"/>
          <w:lang w:val="en-GB" w:eastAsia="en-GB"/>
        </w:rPr>
        <w:t>Data Handling &amp; Business Intelligence (LCBB5000_BIRM)</w:t>
      </w:r>
    </w:p>
    <w:p w14:paraId="15654F82" w14:textId="4592344F" w:rsidR="0019090C" w:rsidRPr="0019090C" w:rsidRDefault="0019090C" w:rsidP="004D201F">
      <w:pPr>
        <w:keepNext/>
        <w:keepLines/>
        <w:jc w:val="center"/>
        <w:rPr>
          <w:rFonts w:ascii="Times New Roman" w:eastAsia="Times New Roman" w:hAnsi="Times New Roman" w:cs="Times New Roman"/>
          <w:b/>
          <w:bCs/>
          <w:sz w:val="40"/>
          <w:szCs w:val="40"/>
          <w:lang w:val="en"/>
        </w:rPr>
      </w:pPr>
      <w:r w:rsidRPr="0019090C">
        <w:rPr>
          <w:rFonts w:ascii="Times New Roman" w:eastAsia="Times New Roman" w:hAnsi="Times New Roman" w:cs="Times New Roman"/>
          <w:b/>
          <w:sz w:val="40"/>
          <w:szCs w:val="40"/>
          <w:lang w:val="en-GB"/>
        </w:rPr>
        <w:t>Student Name: Marian Giani Jianu</w:t>
      </w:r>
    </w:p>
    <w:p w14:paraId="6AA7E034" w14:textId="77777777" w:rsidR="0019090C" w:rsidRPr="0019090C" w:rsidRDefault="0019090C" w:rsidP="004D201F">
      <w:pPr>
        <w:spacing w:before="200" w:after="200"/>
        <w:jc w:val="center"/>
        <w:rPr>
          <w:rFonts w:ascii="Times New Roman" w:eastAsia="Times New Roman" w:hAnsi="Times New Roman" w:cs="Times New Roman"/>
          <w:b/>
          <w:sz w:val="40"/>
          <w:szCs w:val="40"/>
          <w:lang w:val="en-GB"/>
        </w:rPr>
      </w:pPr>
      <w:r w:rsidRPr="0019090C">
        <w:rPr>
          <w:rFonts w:ascii="Times New Roman" w:eastAsia="Times New Roman" w:hAnsi="Times New Roman" w:cs="Times New Roman"/>
          <w:b/>
          <w:sz w:val="40"/>
          <w:szCs w:val="40"/>
          <w:lang w:val="en-GB"/>
        </w:rPr>
        <w:t>Student ID: 2231436</w:t>
      </w:r>
    </w:p>
    <w:p w14:paraId="44A7313C" w14:textId="13CA45E7" w:rsidR="004D201F" w:rsidRPr="0019090C" w:rsidRDefault="004D201F" w:rsidP="004D201F">
      <w:pPr>
        <w:jc w:val="center"/>
        <w:rPr>
          <w:rFonts w:ascii="Times New Roman" w:eastAsia="Times New Roman" w:hAnsi="Times New Roman" w:cs="Times New Roman"/>
          <w:b/>
          <w:bCs/>
          <w:sz w:val="36"/>
          <w:szCs w:val="36"/>
          <w:lang w:val="en-GB"/>
        </w:rPr>
      </w:pPr>
      <w:r w:rsidRPr="0019090C">
        <w:rPr>
          <w:rFonts w:ascii="Times New Roman" w:eastAsia="Times New Roman" w:hAnsi="Times New Roman" w:cs="Times New Roman"/>
          <w:b/>
          <w:bCs/>
          <w:sz w:val="40"/>
          <w:szCs w:val="40"/>
          <w:lang w:val="en-GB"/>
        </w:rPr>
        <w:t>Lecturer:</w:t>
      </w:r>
      <w:r w:rsidRPr="004D201F">
        <w:rPr>
          <w:rFonts w:ascii="Segoe UI" w:hAnsi="Segoe UI" w:cs="Segoe UI"/>
          <w:b/>
          <w:bCs/>
          <w:color w:val="1D2125"/>
          <w:sz w:val="36"/>
          <w:szCs w:val="36"/>
          <w:shd w:val="clear" w:color="auto" w:fill="FFFFFF"/>
        </w:rPr>
        <w:t xml:space="preserve"> </w:t>
      </w:r>
      <w:r w:rsidRPr="004D201F">
        <w:rPr>
          <w:rFonts w:ascii="Segoe UI" w:hAnsi="Segoe UI" w:cs="Segoe UI"/>
          <w:b/>
          <w:bCs/>
          <w:color w:val="1D2125"/>
          <w:sz w:val="36"/>
          <w:szCs w:val="36"/>
          <w:shd w:val="clear" w:color="auto" w:fill="FFFFFF"/>
        </w:rPr>
        <w:t>Dr Abdallah Naser</w:t>
      </w:r>
    </w:p>
    <w:p w14:paraId="45510AA6" w14:textId="5D18999F" w:rsidR="0019090C" w:rsidRPr="004D201F" w:rsidRDefault="0019090C" w:rsidP="004D201F">
      <w:pPr>
        <w:jc w:val="center"/>
        <w:rPr>
          <w:b/>
          <w:sz w:val="36"/>
          <w:szCs w:val="36"/>
        </w:rPr>
      </w:pPr>
      <w:r>
        <w:rPr>
          <w:rFonts w:ascii="Times New Roman" w:eastAsia="Times New Roman" w:hAnsi="Times New Roman" w:cs="Times New Roman"/>
          <w:b/>
          <w:bCs/>
          <w:sz w:val="40"/>
          <w:szCs w:val="40"/>
          <w:lang w:val="en-GB"/>
        </w:rPr>
        <w:t xml:space="preserve"> </w:t>
      </w:r>
      <w:r w:rsidRPr="004D201F">
        <w:rPr>
          <w:b/>
          <w:sz w:val="36"/>
          <w:szCs w:val="36"/>
        </w:rPr>
        <w:t xml:space="preserve">Dr Zahra </w:t>
      </w:r>
      <w:proofErr w:type="spellStart"/>
      <w:r w:rsidRPr="004D201F">
        <w:rPr>
          <w:b/>
          <w:sz w:val="36"/>
          <w:szCs w:val="36"/>
        </w:rPr>
        <w:t>Mohammadnazari</w:t>
      </w:r>
      <w:proofErr w:type="spellEnd"/>
    </w:p>
    <w:p w14:paraId="359C84D0" w14:textId="77777777" w:rsidR="003A7994" w:rsidRPr="003A7994" w:rsidRDefault="003A7994">
      <w:pPr>
        <w:pStyle w:val="Title"/>
        <w:rPr>
          <w:u w:val="single"/>
          <w:lang w:val="en-GB"/>
        </w:rPr>
      </w:pPr>
    </w:p>
    <w:p w14:paraId="00000001" w14:textId="221F2F35" w:rsidR="008451CB" w:rsidRPr="003A7994" w:rsidRDefault="00E5052C" w:rsidP="0019090C">
      <w:pPr>
        <w:pStyle w:val="Title"/>
        <w:jc w:val="both"/>
        <w:rPr>
          <w:u w:val="single"/>
          <w:lang w:val="en-GB"/>
        </w:rPr>
      </w:pPr>
      <w:r w:rsidRPr="003A7994">
        <w:rPr>
          <w:lang w:val="en-GB"/>
        </w:rPr>
        <w:br w:type="page"/>
      </w:r>
    </w:p>
    <w:p w14:paraId="00000002" w14:textId="77777777" w:rsidR="008451CB" w:rsidRPr="003A7994" w:rsidRDefault="00E5052C">
      <w:pPr>
        <w:pStyle w:val="Title"/>
        <w:rPr>
          <w:sz w:val="24"/>
          <w:szCs w:val="24"/>
          <w:lang w:val="en-GB"/>
        </w:rPr>
      </w:pPr>
      <w:bookmarkStart w:id="1" w:name="_km8ad9b5tq1v" w:colFirst="0" w:colLast="0"/>
      <w:bookmarkEnd w:id="1"/>
      <w:r w:rsidRPr="003A7994">
        <w:rPr>
          <w:sz w:val="24"/>
          <w:szCs w:val="24"/>
          <w:lang w:val="en-GB"/>
        </w:rPr>
        <w:lastRenderedPageBreak/>
        <w:t>Table of content</w:t>
      </w:r>
    </w:p>
    <w:sdt>
      <w:sdtPr>
        <w:rPr>
          <w:sz w:val="24"/>
          <w:szCs w:val="24"/>
          <w:lang w:val="en-GB"/>
        </w:rPr>
        <w:id w:val="425007231"/>
        <w:docPartObj>
          <w:docPartGallery w:val="Table of Contents"/>
          <w:docPartUnique/>
        </w:docPartObj>
      </w:sdtPr>
      <w:sdtContent>
        <w:p w14:paraId="00000003" w14:textId="77777777" w:rsidR="008451CB" w:rsidRPr="003A7994" w:rsidRDefault="00E5052C" w:rsidP="003A7994">
          <w:pPr>
            <w:widowControl w:val="0"/>
            <w:tabs>
              <w:tab w:val="right" w:pos="12000"/>
            </w:tabs>
            <w:spacing w:before="60"/>
            <w:rPr>
              <w:color w:val="000000"/>
              <w:sz w:val="24"/>
              <w:szCs w:val="24"/>
              <w:lang w:val="en-GB"/>
            </w:rPr>
          </w:pPr>
          <w:r w:rsidRPr="003A7994">
            <w:rPr>
              <w:sz w:val="24"/>
              <w:szCs w:val="24"/>
              <w:lang w:val="en-GB"/>
            </w:rPr>
            <w:fldChar w:fldCharType="begin"/>
          </w:r>
          <w:r w:rsidRPr="003A7994">
            <w:rPr>
              <w:sz w:val="24"/>
              <w:szCs w:val="24"/>
              <w:lang w:val="en-GB"/>
            </w:rPr>
            <w:instrText xml:space="preserve"> TOC \h \u \z \t "Heading 1,1,Heading 2,2,Heading 3,3,Heading 4,4,Heading 5,5,Heading 6,6,"</w:instrText>
          </w:r>
          <w:r w:rsidRPr="003A7994">
            <w:rPr>
              <w:sz w:val="24"/>
              <w:szCs w:val="24"/>
              <w:lang w:val="en-GB"/>
            </w:rPr>
            <w:fldChar w:fldCharType="separate"/>
          </w:r>
          <w:hyperlink w:anchor="_fqcywkwvv1qe">
            <w:r w:rsidRPr="003A7994">
              <w:rPr>
                <w:color w:val="000000"/>
                <w:sz w:val="24"/>
                <w:szCs w:val="24"/>
                <w:lang w:val="en-GB"/>
              </w:rPr>
              <w:t>1. Introduction</w:t>
            </w:r>
            <w:r w:rsidRPr="003A7994">
              <w:rPr>
                <w:color w:val="000000"/>
                <w:sz w:val="24"/>
                <w:szCs w:val="24"/>
                <w:lang w:val="en-GB"/>
              </w:rPr>
              <w:tab/>
              <w:t>3</w:t>
            </w:r>
          </w:hyperlink>
        </w:p>
        <w:p w14:paraId="00000004" w14:textId="77777777" w:rsidR="008451CB" w:rsidRPr="003A7994" w:rsidRDefault="00000000" w:rsidP="003A7994">
          <w:pPr>
            <w:widowControl w:val="0"/>
            <w:tabs>
              <w:tab w:val="right" w:pos="12000"/>
            </w:tabs>
            <w:spacing w:before="60"/>
            <w:rPr>
              <w:color w:val="000000"/>
              <w:sz w:val="24"/>
              <w:szCs w:val="24"/>
              <w:lang w:val="en-GB"/>
            </w:rPr>
          </w:pPr>
          <w:hyperlink w:anchor="_cowmhc28ufcj">
            <w:r w:rsidR="00E5052C" w:rsidRPr="003A7994">
              <w:rPr>
                <w:color w:val="000000"/>
                <w:sz w:val="24"/>
                <w:szCs w:val="24"/>
                <w:lang w:val="en-GB"/>
              </w:rPr>
              <w:t>2. Discussion</w:t>
            </w:r>
            <w:r w:rsidR="00E5052C" w:rsidRPr="003A7994">
              <w:rPr>
                <w:color w:val="000000"/>
                <w:sz w:val="24"/>
                <w:szCs w:val="24"/>
                <w:lang w:val="en-GB"/>
              </w:rPr>
              <w:tab/>
              <w:t>3</w:t>
            </w:r>
          </w:hyperlink>
        </w:p>
        <w:p w14:paraId="00000005" w14:textId="77777777" w:rsidR="008451CB" w:rsidRPr="003A7994" w:rsidRDefault="00000000" w:rsidP="003A7994">
          <w:pPr>
            <w:widowControl w:val="0"/>
            <w:tabs>
              <w:tab w:val="right" w:pos="12000"/>
            </w:tabs>
            <w:spacing w:before="60"/>
            <w:ind w:left="360"/>
            <w:rPr>
              <w:color w:val="000000"/>
              <w:sz w:val="24"/>
              <w:szCs w:val="24"/>
              <w:lang w:val="en-GB"/>
            </w:rPr>
          </w:pPr>
          <w:hyperlink w:anchor="_tf76q7ihjbj5">
            <w:r w:rsidR="00E5052C" w:rsidRPr="003A7994">
              <w:rPr>
                <w:color w:val="000000"/>
                <w:sz w:val="24"/>
                <w:szCs w:val="24"/>
                <w:lang w:val="en-GB"/>
              </w:rPr>
              <w:t>2.1 Current trends in the business intelligence in the health care sector</w:t>
            </w:r>
            <w:r w:rsidR="00E5052C" w:rsidRPr="003A7994">
              <w:rPr>
                <w:color w:val="000000"/>
                <w:sz w:val="24"/>
                <w:szCs w:val="24"/>
                <w:lang w:val="en-GB"/>
              </w:rPr>
              <w:tab/>
              <w:t>3</w:t>
            </w:r>
          </w:hyperlink>
        </w:p>
        <w:p w14:paraId="00000006" w14:textId="77777777" w:rsidR="008451CB" w:rsidRPr="003A7994" w:rsidRDefault="00000000" w:rsidP="003A7994">
          <w:pPr>
            <w:widowControl w:val="0"/>
            <w:tabs>
              <w:tab w:val="right" w:pos="12000"/>
            </w:tabs>
            <w:spacing w:before="60"/>
            <w:ind w:left="360"/>
            <w:rPr>
              <w:color w:val="000000"/>
              <w:sz w:val="24"/>
              <w:szCs w:val="24"/>
              <w:lang w:val="en-GB"/>
            </w:rPr>
          </w:pPr>
          <w:hyperlink w:anchor="_q87xbgruh044">
            <w:r w:rsidR="00E5052C" w:rsidRPr="003A7994">
              <w:rPr>
                <w:color w:val="000000"/>
                <w:sz w:val="24"/>
                <w:szCs w:val="24"/>
                <w:lang w:val="en-GB"/>
              </w:rPr>
              <w:t>2.2. Classification of big data types in healthcare sector</w:t>
            </w:r>
            <w:r w:rsidR="00E5052C" w:rsidRPr="003A7994">
              <w:rPr>
                <w:color w:val="000000"/>
                <w:sz w:val="24"/>
                <w:szCs w:val="24"/>
                <w:lang w:val="en-GB"/>
              </w:rPr>
              <w:tab/>
              <w:t>4</w:t>
            </w:r>
          </w:hyperlink>
        </w:p>
        <w:p w14:paraId="00000007" w14:textId="77777777" w:rsidR="008451CB" w:rsidRPr="003A7994" w:rsidRDefault="00000000" w:rsidP="003A7994">
          <w:pPr>
            <w:widowControl w:val="0"/>
            <w:tabs>
              <w:tab w:val="right" w:pos="12000"/>
            </w:tabs>
            <w:spacing w:before="60"/>
            <w:ind w:left="360"/>
            <w:rPr>
              <w:color w:val="000000"/>
              <w:sz w:val="24"/>
              <w:szCs w:val="24"/>
              <w:lang w:val="en-GB"/>
            </w:rPr>
          </w:pPr>
          <w:hyperlink w:anchor="_x3izq5or014h">
            <w:r w:rsidR="00E5052C" w:rsidRPr="003A7994">
              <w:rPr>
                <w:color w:val="000000"/>
                <w:sz w:val="24"/>
                <w:szCs w:val="24"/>
                <w:lang w:val="en-GB"/>
              </w:rPr>
              <w:t>2.3 Tools and platforms employed by the organisation for handling big data.</w:t>
            </w:r>
            <w:r w:rsidR="00E5052C" w:rsidRPr="003A7994">
              <w:rPr>
                <w:color w:val="000000"/>
                <w:sz w:val="24"/>
                <w:szCs w:val="24"/>
                <w:lang w:val="en-GB"/>
              </w:rPr>
              <w:tab/>
              <w:t>4</w:t>
            </w:r>
          </w:hyperlink>
        </w:p>
        <w:p w14:paraId="00000008" w14:textId="77777777" w:rsidR="008451CB" w:rsidRPr="003A7994" w:rsidRDefault="00000000" w:rsidP="003A7994">
          <w:pPr>
            <w:widowControl w:val="0"/>
            <w:tabs>
              <w:tab w:val="right" w:pos="12000"/>
            </w:tabs>
            <w:spacing w:before="60"/>
            <w:ind w:left="360"/>
            <w:rPr>
              <w:color w:val="000000"/>
              <w:sz w:val="24"/>
              <w:szCs w:val="24"/>
              <w:lang w:val="en-GB"/>
            </w:rPr>
          </w:pPr>
          <w:hyperlink w:anchor="_tazaq958pti">
            <w:r w:rsidR="00E5052C" w:rsidRPr="003A7994">
              <w:rPr>
                <w:color w:val="000000"/>
                <w:sz w:val="24"/>
                <w:szCs w:val="24"/>
                <w:lang w:val="en-GB"/>
              </w:rPr>
              <w:t>2.4 Future prospects of big data analytics in healthcare sector</w:t>
            </w:r>
            <w:r w:rsidR="00E5052C" w:rsidRPr="003A7994">
              <w:rPr>
                <w:color w:val="000000"/>
                <w:sz w:val="24"/>
                <w:szCs w:val="24"/>
                <w:lang w:val="en-GB"/>
              </w:rPr>
              <w:tab/>
              <w:t>5</w:t>
            </w:r>
          </w:hyperlink>
        </w:p>
        <w:p w14:paraId="00000009" w14:textId="77777777" w:rsidR="008451CB" w:rsidRPr="003A7994" w:rsidRDefault="00000000" w:rsidP="003A7994">
          <w:pPr>
            <w:widowControl w:val="0"/>
            <w:tabs>
              <w:tab w:val="right" w:pos="12000"/>
            </w:tabs>
            <w:spacing w:before="60"/>
            <w:rPr>
              <w:color w:val="000000"/>
              <w:sz w:val="24"/>
              <w:szCs w:val="24"/>
              <w:lang w:val="en-GB"/>
            </w:rPr>
          </w:pPr>
          <w:hyperlink w:anchor="_8gsqjlqdzhtx">
            <w:r w:rsidR="00E5052C" w:rsidRPr="003A7994">
              <w:rPr>
                <w:color w:val="000000"/>
                <w:sz w:val="24"/>
                <w:szCs w:val="24"/>
                <w:lang w:val="en-GB"/>
              </w:rPr>
              <w:t>3. Conclusion</w:t>
            </w:r>
            <w:r w:rsidR="00E5052C" w:rsidRPr="003A7994">
              <w:rPr>
                <w:color w:val="000000"/>
                <w:sz w:val="24"/>
                <w:szCs w:val="24"/>
                <w:lang w:val="en-GB"/>
              </w:rPr>
              <w:tab/>
              <w:t>5</w:t>
            </w:r>
          </w:hyperlink>
        </w:p>
        <w:p w14:paraId="0000000A" w14:textId="77777777" w:rsidR="008451CB" w:rsidRPr="003A7994" w:rsidRDefault="00000000" w:rsidP="003A7994">
          <w:pPr>
            <w:widowControl w:val="0"/>
            <w:tabs>
              <w:tab w:val="right" w:pos="12000"/>
            </w:tabs>
            <w:spacing w:before="60"/>
            <w:rPr>
              <w:color w:val="000000"/>
              <w:sz w:val="24"/>
              <w:szCs w:val="24"/>
              <w:lang w:val="en-GB"/>
            </w:rPr>
          </w:pPr>
          <w:hyperlink w:anchor="_45ve6iwo180">
            <w:r w:rsidR="00E5052C" w:rsidRPr="003A7994">
              <w:rPr>
                <w:color w:val="000000"/>
                <w:sz w:val="24"/>
                <w:szCs w:val="24"/>
                <w:lang w:val="en-GB"/>
              </w:rPr>
              <w:t>4. Reference</w:t>
            </w:r>
            <w:r w:rsidR="00E5052C" w:rsidRPr="003A7994">
              <w:rPr>
                <w:color w:val="000000"/>
                <w:sz w:val="24"/>
                <w:szCs w:val="24"/>
                <w:lang w:val="en-GB"/>
              </w:rPr>
              <w:tab/>
              <w:t>5</w:t>
            </w:r>
          </w:hyperlink>
          <w:r w:rsidR="00E5052C" w:rsidRPr="003A7994">
            <w:rPr>
              <w:sz w:val="24"/>
              <w:szCs w:val="24"/>
              <w:lang w:val="en-GB"/>
            </w:rPr>
            <w:fldChar w:fldCharType="end"/>
          </w:r>
        </w:p>
      </w:sdtContent>
    </w:sdt>
    <w:p w14:paraId="0000000B" w14:textId="77777777" w:rsidR="008451CB" w:rsidRPr="003A7994" w:rsidRDefault="00E5052C" w:rsidP="003A7994">
      <w:pPr>
        <w:pStyle w:val="Title"/>
        <w:jc w:val="both"/>
        <w:rPr>
          <w:b w:val="0"/>
          <w:sz w:val="24"/>
          <w:szCs w:val="24"/>
          <w:u w:val="single"/>
          <w:lang w:val="en-GB"/>
        </w:rPr>
      </w:pPr>
      <w:bookmarkStart w:id="2" w:name="_yxwugbn542az" w:colFirst="0" w:colLast="0"/>
      <w:bookmarkEnd w:id="2"/>
      <w:r w:rsidRPr="003A7994">
        <w:rPr>
          <w:b w:val="0"/>
          <w:sz w:val="24"/>
          <w:szCs w:val="24"/>
          <w:lang w:val="en-GB"/>
        </w:rPr>
        <w:br w:type="page"/>
      </w:r>
    </w:p>
    <w:p w14:paraId="0000000C" w14:textId="77777777" w:rsidR="008451CB" w:rsidRPr="003A7994" w:rsidRDefault="00E5052C">
      <w:pPr>
        <w:pStyle w:val="Heading1"/>
        <w:rPr>
          <w:lang w:val="en-GB"/>
        </w:rPr>
      </w:pPr>
      <w:bookmarkStart w:id="3" w:name="_fqcywkwvv1qe" w:colFirst="0" w:colLast="0"/>
      <w:bookmarkEnd w:id="3"/>
      <w:r w:rsidRPr="003A7994">
        <w:rPr>
          <w:lang w:val="en-GB"/>
        </w:rPr>
        <w:lastRenderedPageBreak/>
        <w:t xml:space="preserve">1. Introduction </w:t>
      </w:r>
    </w:p>
    <w:p w14:paraId="0000000D" w14:textId="26051228" w:rsidR="008451CB" w:rsidRPr="003A7994" w:rsidRDefault="00E5052C">
      <w:pPr>
        <w:rPr>
          <w:lang w:val="en-GB"/>
        </w:rPr>
      </w:pPr>
      <w:r w:rsidRPr="003A7994">
        <w:rPr>
          <w:lang w:val="en-GB"/>
        </w:rPr>
        <w:t xml:space="preserve">Business intelligence plays a very important role in this modern business environment, it helps in analysing the massive data which are generated </w:t>
      </w:r>
      <w:proofErr w:type="gramStart"/>
      <w:r w:rsidRPr="003A7994">
        <w:rPr>
          <w:lang w:val="en-GB"/>
        </w:rPr>
        <w:t>on a daily basis</w:t>
      </w:r>
      <w:proofErr w:type="gramEnd"/>
      <w:r w:rsidRPr="003A7994">
        <w:rPr>
          <w:lang w:val="en-GB"/>
        </w:rPr>
        <w:t xml:space="preserve"> which are commonly known as big data. The report is focused on discussion on the current state and trends of the Business analysis in the sector of healthcare, it will discuss how business intelligence and big data analytics improve the decision making and moreover improve the patient outcomes and further optimising the efficiency in its operations. Various related theories such as data-driven </w:t>
      </w:r>
      <w:r w:rsidR="004D201F" w:rsidRPr="003A7994">
        <w:rPr>
          <w:lang w:val="en-GB"/>
        </w:rPr>
        <w:t>decision-making</w:t>
      </w:r>
      <w:r w:rsidRPr="003A7994">
        <w:rPr>
          <w:lang w:val="en-GB"/>
        </w:rPr>
        <w:t xml:space="preserve"> framework in Business intelligence are used for better understanding of its application in the healthcare sector (</w:t>
      </w:r>
      <w:proofErr w:type="spellStart"/>
      <w:r w:rsidRPr="003A7994">
        <w:rPr>
          <w:lang w:val="en-GB"/>
        </w:rPr>
        <w:t>Eidizadeh</w:t>
      </w:r>
      <w:proofErr w:type="spellEnd"/>
      <w:r w:rsidRPr="003A7994">
        <w:rPr>
          <w:lang w:val="en-GB"/>
        </w:rPr>
        <w:t>,</w:t>
      </w:r>
      <w:r w:rsidRPr="003A7994">
        <w:rPr>
          <w:i/>
          <w:lang w:val="en-GB"/>
        </w:rPr>
        <w:t xml:space="preserve"> et al., </w:t>
      </w:r>
      <w:r w:rsidRPr="003A7994">
        <w:rPr>
          <w:lang w:val="en-GB"/>
        </w:rPr>
        <w:t xml:space="preserve">2017). The report further provides in-depth analysis of the tools and techniques that are used for data integration, analytical capabilities and improvement in the decision making within the healthcare sector. </w:t>
      </w:r>
      <w:proofErr w:type="gramStart"/>
      <w:r w:rsidRPr="003A7994">
        <w:rPr>
          <w:lang w:val="en-GB"/>
        </w:rPr>
        <w:t>Additionally</w:t>
      </w:r>
      <w:proofErr w:type="gramEnd"/>
      <w:r w:rsidRPr="003A7994">
        <w:rPr>
          <w:lang w:val="en-GB"/>
        </w:rPr>
        <w:t xml:space="preserve"> the report will contain reflection of the BI on the future prospects of big data analytics within the sector. The report will conclude with the remarks on how big data analytics are involved in shaping the health </w:t>
      </w:r>
      <w:proofErr w:type="gramStart"/>
      <w:r w:rsidRPr="003A7994">
        <w:rPr>
          <w:lang w:val="en-GB"/>
        </w:rPr>
        <w:t>sector</w:t>
      </w:r>
      <w:proofErr w:type="gramEnd"/>
    </w:p>
    <w:p w14:paraId="0000000E" w14:textId="77777777" w:rsidR="008451CB" w:rsidRPr="003A7994" w:rsidRDefault="008451CB">
      <w:pPr>
        <w:pStyle w:val="Heading1"/>
        <w:rPr>
          <w:lang w:val="en-GB"/>
        </w:rPr>
      </w:pPr>
      <w:bookmarkStart w:id="4" w:name="_kpdh3w8gmfn5" w:colFirst="0" w:colLast="0"/>
      <w:bookmarkEnd w:id="4"/>
    </w:p>
    <w:p w14:paraId="0000000F" w14:textId="77777777" w:rsidR="008451CB" w:rsidRPr="003A7994" w:rsidRDefault="00E5052C">
      <w:pPr>
        <w:pStyle w:val="Heading1"/>
        <w:rPr>
          <w:lang w:val="en-GB"/>
        </w:rPr>
      </w:pPr>
      <w:bookmarkStart w:id="5" w:name="_cowmhc28ufcj" w:colFirst="0" w:colLast="0"/>
      <w:bookmarkEnd w:id="5"/>
      <w:r w:rsidRPr="003A7994">
        <w:rPr>
          <w:lang w:val="en-GB"/>
        </w:rPr>
        <w:t xml:space="preserve">2. Discussion </w:t>
      </w:r>
    </w:p>
    <w:p w14:paraId="00000010" w14:textId="77777777" w:rsidR="008451CB" w:rsidRPr="003A7994" w:rsidRDefault="00E5052C">
      <w:pPr>
        <w:pStyle w:val="Heading2"/>
        <w:rPr>
          <w:lang w:val="en-GB"/>
        </w:rPr>
      </w:pPr>
      <w:bookmarkStart w:id="6" w:name="_tf76q7ihjbj5" w:colFirst="0" w:colLast="0"/>
      <w:bookmarkEnd w:id="6"/>
      <w:r w:rsidRPr="003A7994">
        <w:rPr>
          <w:lang w:val="en-GB"/>
        </w:rPr>
        <w:t>2.1 Current trends in the business intelligence in the health care sector</w:t>
      </w:r>
    </w:p>
    <w:p w14:paraId="00000011" w14:textId="77777777" w:rsidR="008451CB" w:rsidRPr="003A7994" w:rsidRDefault="00E5052C">
      <w:pPr>
        <w:rPr>
          <w:lang w:val="en-GB"/>
        </w:rPr>
      </w:pPr>
      <w:r w:rsidRPr="003A7994">
        <w:rPr>
          <w:b/>
          <w:lang w:val="en-GB"/>
        </w:rPr>
        <w:t xml:space="preserve">Combining different types of data: </w:t>
      </w:r>
      <w:r w:rsidRPr="003A7994">
        <w:rPr>
          <w:lang w:val="en-GB"/>
        </w:rPr>
        <w:t xml:space="preserve">The healthcare sector is involved in collection of different data such as patient records, lab test results, and bills information. The primary purpose of the Business intelligence in the healthcare sector is to bring together all the reports </w:t>
      </w:r>
      <w:proofErr w:type="gramStart"/>
      <w:r w:rsidRPr="003A7994">
        <w:rPr>
          <w:lang w:val="en-GB"/>
        </w:rPr>
        <w:t>as a whole for</w:t>
      </w:r>
      <w:proofErr w:type="gramEnd"/>
      <w:r w:rsidRPr="003A7994">
        <w:rPr>
          <w:lang w:val="en-GB"/>
        </w:rPr>
        <w:t xml:space="preserve"> better analysis (</w:t>
      </w:r>
      <w:proofErr w:type="spellStart"/>
      <w:r w:rsidRPr="003A7994">
        <w:rPr>
          <w:lang w:val="en-GB"/>
        </w:rPr>
        <w:t>Puklavec</w:t>
      </w:r>
      <w:proofErr w:type="spellEnd"/>
      <w:r w:rsidRPr="003A7994">
        <w:rPr>
          <w:lang w:val="en-GB"/>
        </w:rPr>
        <w:t xml:space="preserve">, </w:t>
      </w:r>
      <w:r w:rsidRPr="003A7994">
        <w:rPr>
          <w:i/>
          <w:lang w:val="en-GB"/>
        </w:rPr>
        <w:t xml:space="preserve">et al., </w:t>
      </w:r>
      <w:r w:rsidRPr="003A7994">
        <w:rPr>
          <w:lang w:val="en-GB"/>
        </w:rPr>
        <w:t>2018). A complete view of patent health is ensured with the integration of Business Intelligence with the healthcare providers, this can enable the healthcare providers to better care and better efficient operations.</w:t>
      </w:r>
    </w:p>
    <w:p w14:paraId="00000012" w14:textId="77777777" w:rsidR="008451CB" w:rsidRPr="003A7994" w:rsidRDefault="00E5052C">
      <w:pPr>
        <w:rPr>
          <w:lang w:val="en-GB"/>
        </w:rPr>
      </w:pPr>
      <w:r w:rsidRPr="003A7994">
        <w:rPr>
          <w:b/>
          <w:lang w:val="en-GB"/>
        </w:rPr>
        <w:t xml:space="preserve">Forecasting health outcomes: </w:t>
      </w:r>
      <w:r w:rsidRPr="003A7994">
        <w:rPr>
          <w:lang w:val="en-GB"/>
        </w:rPr>
        <w:t xml:space="preserve">One Of the other current trends in the healthcare sector of the use of Business intelligence is predictive analytics, which works by analysing the data and with the use of advanced algorithms can predict future health events. Business intelligence in the healthcare sector can be used to predict certain illnesses that might be potentially developed in the future </w:t>
      </w:r>
      <w:proofErr w:type="gramStart"/>
      <w:r w:rsidRPr="003A7994">
        <w:rPr>
          <w:lang w:val="en-GB"/>
        </w:rPr>
        <w:t>and also</w:t>
      </w:r>
      <w:proofErr w:type="gramEnd"/>
      <w:r w:rsidRPr="003A7994">
        <w:rPr>
          <w:lang w:val="en-GB"/>
        </w:rPr>
        <w:t xml:space="preserve"> the patients which might need to be readmitted, with patient data analytics (Larson, &amp; Chang, 2016). This helps the doctors to take early actions to prevent the issue and thus improving the chances of patient outcome.</w:t>
      </w:r>
    </w:p>
    <w:p w14:paraId="00000013" w14:textId="77777777" w:rsidR="008451CB" w:rsidRPr="003A7994" w:rsidRDefault="00E5052C">
      <w:pPr>
        <w:rPr>
          <w:lang w:val="en-GB"/>
        </w:rPr>
      </w:pPr>
      <w:r w:rsidRPr="003A7994">
        <w:rPr>
          <w:b/>
          <w:lang w:val="en-GB"/>
        </w:rPr>
        <w:t>Analysing data in real-time:</w:t>
      </w:r>
      <w:r w:rsidRPr="003A7994">
        <w:rPr>
          <w:lang w:val="en-GB"/>
        </w:rPr>
        <w:t xml:space="preserve"> the current trend also includes the use of the real -time data, which enable the healthcare providers to look over the conditions of the patient as they are taking place. Vital signs such as blood pressure or heart rate can be tracked by the healthcare providers, in real-time for them to respond quickly to any situation (Larson, &amp; Chang, 2016). This is very important in areas such as critical care or emergency situations where time plays a crucial role.</w:t>
      </w:r>
    </w:p>
    <w:p w14:paraId="00000014" w14:textId="77777777" w:rsidR="008451CB" w:rsidRPr="003A7994" w:rsidRDefault="00E5052C">
      <w:pPr>
        <w:rPr>
          <w:b/>
          <w:lang w:val="en-GB"/>
        </w:rPr>
      </w:pPr>
      <w:r w:rsidRPr="003A7994">
        <w:rPr>
          <w:b/>
          <w:lang w:val="en-GB"/>
        </w:rPr>
        <w:lastRenderedPageBreak/>
        <w:t xml:space="preserve">Focusing on patient-centred care: </w:t>
      </w:r>
      <w:r w:rsidRPr="003A7994">
        <w:rPr>
          <w:lang w:val="en-GB"/>
        </w:rPr>
        <w:t xml:space="preserve">Business intelligence in the current landscape can be used to provide personalised care. Data can be analysed to determine crucial information such as genetic data or medical history of the patient, after which healthcare providers can develop treatments according to the unique requirements of each patient. This </w:t>
      </w:r>
      <w:proofErr w:type="gramStart"/>
      <w:r w:rsidRPr="003A7994">
        <w:rPr>
          <w:lang w:val="en-GB"/>
        </w:rPr>
        <w:t>personalisation  of</w:t>
      </w:r>
      <w:proofErr w:type="gramEnd"/>
      <w:r w:rsidRPr="003A7994">
        <w:rPr>
          <w:lang w:val="en-GB"/>
        </w:rPr>
        <w:t xml:space="preserve"> care can </w:t>
      </w:r>
      <w:proofErr w:type="spellStart"/>
      <w:r w:rsidRPr="003A7994">
        <w:rPr>
          <w:lang w:val="en-GB"/>
        </w:rPr>
        <w:t>hel;p</w:t>
      </w:r>
      <w:proofErr w:type="spellEnd"/>
      <w:r w:rsidRPr="003A7994">
        <w:rPr>
          <w:lang w:val="en-GB"/>
        </w:rPr>
        <w:t xml:space="preserve"> the patient to get better care and will also increase their satisfaction (Larson, &amp; Chang, 2016).</w:t>
      </w:r>
    </w:p>
    <w:p w14:paraId="00000015" w14:textId="77777777" w:rsidR="008451CB" w:rsidRPr="003A7994" w:rsidRDefault="008451CB">
      <w:pPr>
        <w:rPr>
          <w:b/>
          <w:lang w:val="en-GB"/>
        </w:rPr>
      </w:pPr>
    </w:p>
    <w:p w14:paraId="00000016" w14:textId="77777777" w:rsidR="008451CB" w:rsidRPr="003A7994" w:rsidRDefault="00E5052C">
      <w:pPr>
        <w:pStyle w:val="Heading2"/>
        <w:rPr>
          <w:lang w:val="en-GB"/>
        </w:rPr>
      </w:pPr>
      <w:bookmarkStart w:id="7" w:name="_q87xbgruh044" w:colFirst="0" w:colLast="0"/>
      <w:bookmarkEnd w:id="7"/>
      <w:r w:rsidRPr="003A7994">
        <w:rPr>
          <w:lang w:val="en-GB"/>
        </w:rPr>
        <w:t>2.2. Classification of big data types in healthcare sector</w:t>
      </w:r>
    </w:p>
    <w:p w14:paraId="00000017" w14:textId="77777777" w:rsidR="008451CB" w:rsidRPr="003A7994" w:rsidRDefault="00E5052C">
      <w:pPr>
        <w:rPr>
          <w:lang w:val="en-GB"/>
        </w:rPr>
      </w:pPr>
      <w:r w:rsidRPr="003A7994">
        <w:rPr>
          <w:b/>
          <w:lang w:val="en-GB"/>
        </w:rPr>
        <w:t xml:space="preserve">Structured data: </w:t>
      </w:r>
      <w:r w:rsidRPr="003A7994">
        <w:rPr>
          <w:lang w:val="en-GB"/>
        </w:rPr>
        <w:t xml:space="preserve">The data which are organised in a proper </w:t>
      </w:r>
      <w:proofErr w:type="gramStart"/>
      <w:r w:rsidRPr="003A7994">
        <w:rPr>
          <w:lang w:val="en-GB"/>
        </w:rPr>
        <w:t>order</w:t>
      </w:r>
      <w:proofErr w:type="gramEnd"/>
      <w:r w:rsidRPr="003A7994">
        <w:rPr>
          <w:lang w:val="en-GB"/>
        </w:rPr>
        <w:t xml:space="preserve"> and which are easy to search, including electronic health records (EHRs), results of tests and billing data. For administrative and daily clinical tasks </w:t>
      </w:r>
      <w:proofErr w:type="gramStart"/>
      <w:r w:rsidRPr="003A7994">
        <w:rPr>
          <w:lang w:val="en-GB"/>
        </w:rPr>
        <w:t>structured  data</w:t>
      </w:r>
      <w:proofErr w:type="gramEnd"/>
      <w:r w:rsidRPr="003A7994">
        <w:rPr>
          <w:lang w:val="en-GB"/>
        </w:rPr>
        <w:t xml:space="preserve"> are important.</w:t>
      </w:r>
    </w:p>
    <w:p w14:paraId="00000018" w14:textId="41DBDA5E" w:rsidR="008451CB" w:rsidRPr="003A7994" w:rsidRDefault="00E5052C">
      <w:pPr>
        <w:rPr>
          <w:lang w:val="en-GB"/>
        </w:rPr>
      </w:pPr>
      <w:r w:rsidRPr="003A7994">
        <w:rPr>
          <w:b/>
          <w:lang w:val="en-GB"/>
        </w:rPr>
        <w:t xml:space="preserve">Unstructured data: </w:t>
      </w:r>
      <w:r w:rsidRPr="003A7994">
        <w:rPr>
          <w:lang w:val="en-GB"/>
        </w:rPr>
        <w:t xml:space="preserve">This data in the healthcare sector includes </w:t>
      </w:r>
      <w:r w:rsidR="003A7994" w:rsidRPr="003A7994">
        <w:rPr>
          <w:lang w:val="en-GB"/>
        </w:rPr>
        <w:t>doctors’</w:t>
      </w:r>
      <w:r w:rsidRPr="003A7994">
        <w:rPr>
          <w:lang w:val="en-GB"/>
        </w:rPr>
        <w:t xml:space="preserve"> notes, feedback of patients and online posts, generally data which are not organised. There are multiple techniques which can be implemented to understand the unstructured data such as the natural language process (NPL), which can provide valuable insights of the patient (</w:t>
      </w:r>
      <w:proofErr w:type="spellStart"/>
      <w:r w:rsidRPr="003A7994">
        <w:rPr>
          <w:lang w:val="en-GB"/>
        </w:rPr>
        <w:t>Secinaro</w:t>
      </w:r>
      <w:proofErr w:type="spellEnd"/>
      <w:r w:rsidRPr="003A7994">
        <w:rPr>
          <w:lang w:val="en-GB"/>
        </w:rPr>
        <w:t xml:space="preserve">, </w:t>
      </w:r>
      <w:r w:rsidRPr="003A7994">
        <w:rPr>
          <w:i/>
          <w:lang w:val="en-GB"/>
        </w:rPr>
        <w:t xml:space="preserve">et al., </w:t>
      </w:r>
      <w:r w:rsidRPr="003A7994">
        <w:rPr>
          <w:lang w:val="en-GB"/>
        </w:rPr>
        <w:t>2021).</w:t>
      </w:r>
    </w:p>
    <w:p w14:paraId="00000019" w14:textId="1C89E23A" w:rsidR="008451CB" w:rsidRPr="003A7994" w:rsidRDefault="00E5052C">
      <w:pPr>
        <w:rPr>
          <w:lang w:val="en-GB"/>
        </w:rPr>
      </w:pPr>
      <w:r w:rsidRPr="003A7994">
        <w:rPr>
          <w:b/>
          <w:lang w:val="en-GB"/>
        </w:rPr>
        <w:t xml:space="preserve">Semi-structured data: </w:t>
      </w:r>
      <w:r w:rsidRPr="003A7994">
        <w:rPr>
          <w:lang w:val="en-GB"/>
        </w:rPr>
        <w:t xml:space="preserve">The semi structured data in </w:t>
      </w:r>
      <w:r w:rsidR="003A7994" w:rsidRPr="003A7994">
        <w:rPr>
          <w:lang w:val="en-GB"/>
        </w:rPr>
        <w:t>healthcare</w:t>
      </w:r>
      <w:r w:rsidRPr="003A7994">
        <w:rPr>
          <w:lang w:val="en-GB"/>
        </w:rPr>
        <w:t xml:space="preserve"> sector belongs somewhere between structured and unstructured data. Examples of such data include emails or XML files that are used for exchanging information between healthcare systems. These can be combined from different sources to improve the services of healthcare.</w:t>
      </w:r>
    </w:p>
    <w:p w14:paraId="0000001A" w14:textId="77777777" w:rsidR="008451CB" w:rsidRPr="003A7994" w:rsidRDefault="00E5052C">
      <w:pPr>
        <w:rPr>
          <w:lang w:val="en-GB"/>
        </w:rPr>
      </w:pPr>
      <w:r w:rsidRPr="003A7994">
        <w:rPr>
          <w:b/>
          <w:lang w:val="en-GB"/>
        </w:rPr>
        <w:t xml:space="preserve">Real-time data: </w:t>
      </w:r>
      <w:r w:rsidRPr="003A7994">
        <w:rPr>
          <w:lang w:val="en-GB"/>
        </w:rPr>
        <w:t>These are the data which are from the source as it is currently happening. Such as wearable devices to monitor heart rate or blood pressure or medical monitors. This data is very important, because it enables quick response to any unexpected circumstances (Larson, &amp; Chang, 2016).</w:t>
      </w:r>
    </w:p>
    <w:p w14:paraId="0000001B" w14:textId="77777777" w:rsidR="008451CB" w:rsidRPr="003A7994" w:rsidRDefault="008451CB">
      <w:pPr>
        <w:rPr>
          <w:b/>
          <w:lang w:val="en-GB"/>
        </w:rPr>
      </w:pPr>
    </w:p>
    <w:p w14:paraId="0000001C" w14:textId="77777777" w:rsidR="008451CB" w:rsidRPr="003A7994" w:rsidRDefault="00E5052C">
      <w:pPr>
        <w:pStyle w:val="Heading2"/>
        <w:rPr>
          <w:lang w:val="en-GB"/>
        </w:rPr>
      </w:pPr>
      <w:bookmarkStart w:id="8" w:name="_x3izq5or014h" w:colFirst="0" w:colLast="0"/>
      <w:bookmarkEnd w:id="8"/>
      <w:r w:rsidRPr="003A7994">
        <w:rPr>
          <w:lang w:val="en-GB"/>
        </w:rPr>
        <w:t>2.3 Tools and platforms employed by the organisation for handling big data.</w:t>
      </w:r>
    </w:p>
    <w:p w14:paraId="0000001D" w14:textId="77777777" w:rsidR="008451CB" w:rsidRPr="003A7994" w:rsidRDefault="00E5052C">
      <w:pPr>
        <w:rPr>
          <w:lang w:val="en-GB"/>
        </w:rPr>
      </w:pPr>
      <w:r w:rsidRPr="003A7994">
        <w:rPr>
          <w:b/>
          <w:lang w:val="en-GB"/>
        </w:rPr>
        <w:t xml:space="preserve">Data storage and integration tools: </w:t>
      </w:r>
      <w:r w:rsidRPr="003A7994">
        <w:rPr>
          <w:lang w:val="en-GB"/>
        </w:rPr>
        <w:t xml:space="preserve">There are multiple tools which are used in healthcare services to store and combine big data, such as Apache Hadoop and Microsoft Azure Synapse Analytics (Batko, and </w:t>
      </w:r>
      <w:proofErr w:type="spellStart"/>
      <w:r w:rsidRPr="003A7994">
        <w:rPr>
          <w:lang w:val="en-GB"/>
        </w:rPr>
        <w:t>Ślęzak</w:t>
      </w:r>
      <w:proofErr w:type="spellEnd"/>
      <w:r w:rsidRPr="003A7994">
        <w:rPr>
          <w:lang w:val="en-GB"/>
        </w:rPr>
        <w:t>, 2022). These are the platforms which help the service provider to collect and store big data in a single location meaning it is much easier to evaluate and analyse and further to make a report.</w:t>
      </w:r>
    </w:p>
    <w:p w14:paraId="0000001E" w14:textId="77777777" w:rsidR="008451CB" w:rsidRPr="003A7994" w:rsidRDefault="00E5052C">
      <w:pPr>
        <w:rPr>
          <w:lang w:val="en-GB"/>
        </w:rPr>
      </w:pPr>
      <w:r w:rsidRPr="003A7994">
        <w:rPr>
          <w:b/>
          <w:lang w:val="en-GB"/>
        </w:rPr>
        <w:t xml:space="preserve">Analysis and visualisation tools: </w:t>
      </w:r>
      <w:r w:rsidRPr="003A7994">
        <w:rPr>
          <w:lang w:val="en-GB"/>
        </w:rPr>
        <w:t xml:space="preserve">There are tools and platforms in the healthcare sector which enables analysation of data as well as creation of visual reports. These tools include SAS, IBM Watson Health, and Tableau. These tools play an important role by making complex data understandable by producing easy-to-read charts, </w:t>
      </w:r>
      <w:proofErr w:type="spellStart"/>
      <w:proofErr w:type="gramStart"/>
      <w:r w:rsidRPr="003A7994">
        <w:rPr>
          <w:lang w:val="en-GB"/>
        </w:rPr>
        <w:t>graphs,and</w:t>
      </w:r>
      <w:proofErr w:type="spellEnd"/>
      <w:proofErr w:type="gramEnd"/>
      <w:r w:rsidRPr="003A7994">
        <w:rPr>
          <w:lang w:val="en-GB"/>
        </w:rPr>
        <w:t xml:space="preserve"> dashboards, which further enable the doctors to make improved decisions (Nazar, </w:t>
      </w:r>
      <w:r w:rsidRPr="003A7994">
        <w:rPr>
          <w:i/>
          <w:lang w:val="en-GB"/>
        </w:rPr>
        <w:t xml:space="preserve">et al., </w:t>
      </w:r>
      <w:r w:rsidRPr="003A7994">
        <w:rPr>
          <w:lang w:val="en-GB"/>
        </w:rPr>
        <w:t>2021).</w:t>
      </w:r>
    </w:p>
    <w:p w14:paraId="0000001F" w14:textId="77777777" w:rsidR="008451CB" w:rsidRPr="003A7994" w:rsidRDefault="00E5052C">
      <w:pPr>
        <w:rPr>
          <w:lang w:val="en-GB"/>
        </w:rPr>
      </w:pPr>
      <w:r w:rsidRPr="003A7994">
        <w:rPr>
          <w:b/>
          <w:lang w:val="en-GB"/>
        </w:rPr>
        <w:lastRenderedPageBreak/>
        <w:t xml:space="preserve">Data security and quality tools: </w:t>
      </w:r>
      <w:r w:rsidRPr="003A7994">
        <w:rPr>
          <w:lang w:val="en-GB"/>
        </w:rPr>
        <w:t>The data present in the respective sector is very sensitive and it is important to ensure the security and quality of those data. There are various tools such as Collibra and Informatica that help maintain the privacy and security of data and moreover they ensure compliance regulations such as HIPA, which protects privacy of patients (</w:t>
      </w:r>
      <w:proofErr w:type="spellStart"/>
      <w:r w:rsidRPr="003A7994">
        <w:rPr>
          <w:lang w:val="en-GB"/>
        </w:rPr>
        <w:t>Eidizadeh</w:t>
      </w:r>
      <w:proofErr w:type="spellEnd"/>
      <w:r w:rsidRPr="003A7994">
        <w:rPr>
          <w:lang w:val="en-GB"/>
        </w:rPr>
        <w:t xml:space="preserve">, </w:t>
      </w:r>
      <w:r w:rsidRPr="003A7994">
        <w:rPr>
          <w:i/>
          <w:lang w:val="en-GB"/>
        </w:rPr>
        <w:t xml:space="preserve">et al., </w:t>
      </w:r>
      <w:r w:rsidRPr="003A7994">
        <w:rPr>
          <w:lang w:val="en-GB"/>
        </w:rPr>
        <w:t>2017).</w:t>
      </w:r>
    </w:p>
    <w:p w14:paraId="00000020" w14:textId="77777777" w:rsidR="008451CB" w:rsidRPr="003A7994" w:rsidRDefault="00E5052C">
      <w:pPr>
        <w:pStyle w:val="Heading2"/>
        <w:rPr>
          <w:lang w:val="en-GB"/>
        </w:rPr>
      </w:pPr>
      <w:bookmarkStart w:id="9" w:name="_tazaq958pti" w:colFirst="0" w:colLast="0"/>
      <w:bookmarkEnd w:id="9"/>
      <w:r w:rsidRPr="003A7994">
        <w:rPr>
          <w:lang w:val="en-GB"/>
        </w:rPr>
        <w:t>2.4 Future prospects of big data analytics in healthcare sector</w:t>
      </w:r>
    </w:p>
    <w:p w14:paraId="00000021" w14:textId="2B964BBE" w:rsidR="008451CB" w:rsidRPr="003A7994" w:rsidRDefault="00E5052C">
      <w:pPr>
        <w:rPr>
          <w:lang w:val="en-GB"/>
        </w:rPr>
      </w:pPr>
      <w:r w:rsidRPr="003A7994">
        <w:rPr>
          <w:b/>
          <w:lang w:val="en-GB"/>
        </w:rPr>
        <w:t xml:space="preserve">Advance AI and Machine learning: </w:t>
      </w:r>
      <w:r w:rsidRPr="003A7994">
        <w:rPr>
          <w:lang w:val="en-GB"/>
        </w:rPr>
        <w:t xml:space="preserve">It is expected that AI and machine learning will play a crucial role in the Business Intelligence healthcare sector in the future. The integration of AI </w:t>
      </w:r>
      <w:r w:rsidR="004D201F">
        <w:rPr>
          <w:lang w:val="en-GB"/>
        </w:rPr>
        <w:tab/>
      </w:r>
      <w:r w:rsidRPr="003A7994">
        <w:rPr>
          <w:lang w:val="en-GB"/>
        </w:rPr>
        <w:t xml:space="preserve">and Machine learning can make the analysing of information more efficient, predict better health outcomes and moreover automate many repetitive tasks thus saving time and </w:t>
      </w:r>
      <w:r w:rsidR="003A7994" w:rsidRPr="003A7994">
        <w:rPr>
          <w:lang w:val="en-GB"/>
        </w:rPr>
        <w:t>money (</w:t>
      </w:r>
      <w:r w:rsidRPr="003A7994">
        <w:rPr>
          <w:lang w:val="en-GB"/>
        </w:rPr>
        <w:t>Tripathi, and Bagga, 2020).</w:t>
      </w:r>
    </w:p>
    <w:p w14:paraId="00000022" w14:textId="77777777" w:rsidR="008451CB" w:rsidRPr="003A7994" w:rsidRDefault="00E5052C">
      <w:pPr>
        <w:rPr>
          <w:lang w:val="en-GB"/>
        </w:rPr>
      </w:pPr>
      <w:r w:rsidRPr="003A7994">
        <w:rPr>
          <w:b/>
          <w:lang w:val="en-GB"/>
        </w:rPr>
        <w:t xml:space="preserve">Expansion of Telemedicine: </w:t>
      </w:r>
      <w:r w:rsidRPr="003A7994">
        <w:rPr>
          <w:lang w:val="en-GB"/>
        </w:rPr>
        <w:t>Big data analytics has the potential to enhance telemedicine which can enable patients to consult with doctors remotely. By analysing the data by remote consultations and monitoring technology. Better healthcare service can be provided to patients belonging to remote areas.</w:t>
      </w:r>
    </w:p>
    <w:p w14:paraId="00000023" w14:textId="77777777" w:rsidR="008451CB" w:rsidRPr="003A7994" w:rsidRDefault="00E5052C">
      <w:pPr>
        <w:rPr>
          <w:lang w:val="en-GB"/>
        </w:rPr>
      </w:pPr>
      <w:r w:rsidRPr="003A7994">
        <w:rPr>
          <w:b/>
          <w:lang w:val="en-GB"/>
        </w:rPr>
        <w:t xml:space="preserve">Improved Data sharing: </w:t>
      </w:r>
      <w:r w:rsidRPr="003A7994">
        <w:rPr>
          <w:lang w:val="en-GB"/>
        </w:rPr>
        <w:t xml:space="preserve">The improvement in the efforts of sharing data between different </w:t>
      </w:r>
      <w:proofErr w:type="spellStart"/>
      <w:r w:rsidRPr="003A7994">
        <w:rPr>
          <w:lang w:val="en-GB"/>
        </w:rPr>
        <w:t>healthcares</w:t>
      </w:r>
      <w:proofErr w:type="spellEnd"/>
      <w:r w:rsidRPr="003A7994">
        <w:rPr>
          <w:lang w:val="en-GB"/>
        </w:rPr>
        <w:t xml:space="preserve"> systems can enable consistent care across multiple providers (</w:t>
      </w:r>
      <w:proofErr w:type="spellStart"/>
      <w:r w:rsidRPr="003A7994">
        <w:rPr>
          <w:lang w:val="en-GB"/>
        </w:rPr>
        <w:t>Puklavec</w:t>
      </w:r>
      <w:proofErr w:type="spellEnd"/>
      <w:r w:rsidRPr="003A7994">
        <w:rPr>
          <w:lang w:val="en-GB"/>
        </w:rPr>
        <w:t>,</w:t>
      </w:r>
      <w:r w:rsidRPr="003A7994">
        <w:rPr>
          <w:i/>
          <w:lang w:val="en-GB"/>
        </w:rPr>
        <w:t xml:space="preserve"> et al., </w:t>
      </w:r>
      <w:r w:rsidRPr="003A7994">
        <w:rPr>
          <w:lang w:val="en-GB"/>
        </w:rPr>
        <w:t>2018). Better data sharing means information can be shared seamlessly and quickly to make certain immediate decisions.</w:t>
      </w:r>
    </w:p>
    <w:p w14:paraId="00000024" w14:textId="77777777" w:rsidR="008451CB" w:rsidRPr="003A7994" w:rsidRDefault="00E5052C">
      <w:pPr>
        <w:rPr>
          <w:lang w:val="en-GB"/>
        </w:rPr>
      </w:pPr>
      <w:r w:rsidRPr="003A7994">
        <w:rPr>
          <w:b/>
          <w:lang w:val="en-GB"/>
        </w:rPr>
        <w:t xml:space="preserve">Increase patient engagement: </w:t>
      </w:r>
      <w:r w:rsidRPr="003A7994">
        <w:rPr>
          <w:lang w:val="en-GB"/>
        </w:rPr>
        <w:t>Patient engagement will increase with the implementation of more advanced business intelligence, which can access the personalised health information. This will help the service provider to make more informed decisions about the patient's health and can suggest various active roles for their better health management.</w:t>
      </w:r>
    </w:p>
    <w:p w14:paraId="00000025" w14:textId="77777777" w:rsidR="008451CB" w:rsidRPr="003A7994" w:rsidRDefault="008451CB">
      <w:pPr>
        <w:rPr>
          <w:lang w:val="en-GB"/>
        </w:rPr>
      </w:pPr>
    </w:p>
    <w:p w14:paraId="00000026" w14:textId="77777777" w:rsidR="008451CB" w:rsidRPr="003A7994" w:rsidRDefault="00E5052C">
      <w:pPr>
        <w:pStyle w:val="Heading1"/>
        <w:rPr>
          <w:lang w:val="en-GB"/>
        </w:rPr>
      </w:pPr>
      <w:bookmarkStart w:id="10" w:name="_8gsqjlqdzhtx" w:colFirst="0" w:colLast="0"/>
      <w:bookmarkEnd w:id="10"/>
      <w:r w:rsidRPr="003A7994">
        <w:rPr>
          <w:lang w:val="en-GB"/>
        </w:rPr>
        <w:t xml:space="preserve">3. Conclusion </w:t>
      </w:r>
    </w:p>
    <w:p w14:paraId="00000027" w14:textId="77777777" w:rsidR="008451CB" w:rsidRPr="003A7994" w:rsidRDefault="00E5052C">
      <w:pPr>
        <w:rPr>
          <w:lang w:val="en-GB"/>
        </w:rPr>
      </w:pPr>
      <w:r w:rsidRPr="003A7994">
        <w:rPr>
          <w:lang w:val="en-GB"/>
        </w:rPr>
        <w:t xml:space="preserve">It can be concluded that Business intelligence is a game changer in the health sector. It can help the respective sector by providing crucial insights about the patient that can enable better patient care and improve operational efficiency and moreover supports better decision making. Current trends in the healthcare sector of the use of Business intelligence is predictive analytics, which works by analysing the data and with the use of advanced algorithms can predict future health events. There are various tools such as Collibra and Informatica that help maintain the privacy and security of data. Moreover, the future of big data in healthcare is bright with the implementation of Advance AI and machine learning tools, </w:t>
      </w:r>
      <w:proofErr w:type="gramStart"/>
      <w:r w:rsidRPr="003A7994">
        <w:rPr>
          <w:lang w:val="en-GB"/>
        </w:rPr>
        <w:t>telemedicine</w:t>
      </w:r>
      <w:proofErr w:type="gramEnd"/>
      <w:r w:rsidRPr="003A7994">
        <w:rPr>
          <w:lang w:val="en-GB"/>
        </w:rPr>
        <w:t xml:space="preserve"> and data sharing. Making these changes in the medical sector can provide better care to the patients and can also help the provider to adapt to the growing demands of modern healthcare.</w:t>
      </w:r>
    </w:p>
    <w:p w14:paraId="00000028" w14:textId="77777777" w:rsidR="008451CB" w:rsidRPr="003A7994" w:rsidRDefault="00E5052C">
      <w:pPr>
        <w:pStyle w:val="Heading1"/>
        <w:rPr>
          <w:lang w:val="en-GB"/>
        </w:rPr>
      </w:pPr>
      <w:bookmarkStart w:id="11" w:name="_g1ckekwsn2ou" w:colFirst="0" w:colLast="0"/>
      <w:bookmarkEnd w:id="11"/>
      <w:r w:rsidRPr="003A7994">
        <w:rPr>
          <w:lang w:val="en-GB"/>
        </w:rPr>
        <w:br w:type="page"/>
      </w:r>
    </w:p>
    <w:p w14:paraId="0000002B" w14:textId="7D08411C" w:rsidR="008451CB" w:rsidRPr="003A7994" w:rsidRDefault="00E5052C" w:rsidP="003A7994">
      <w:pPr>
        <w:pStyle w:val="Heading1"/>
        <w:rPr>
          <w:lang w:val="en-GB"/>
        </w:rPr>
      </w:pPr>
      <w:bookmarkStart w:id="12" w:name="_45ve6iwo180" w:colFirst="0" w:colLast="0"/>
      <w:bookmarkEnd w:id="12"/>
      <w:r w:rsidRPr="003A7994">
        <w:rPr>
          <w:lang w:val="en-GB"/>
        </w:rPr>
        <w:lastRenderedPageBreak/>
        <w:t>4. Reference</w:t>
      </w:r>
    </w:p>
    <w:p w14:paraId="5677DA7C" w14:textId="77777777" w:rsidR="003A7994" w:rsidRPr="003A7994" w:rsidRDefault="003A7994" w:rsidP="003A7994">
      <w:pPr>
        <w:rPr>
          <w:lang w:val="en-GB"/>
        </w:rPr>
      </w:pPr>
      <w:r w:rsidRPr="003A7994">
        <w:rPr>
          <w:lang w:val="en-GB"/>
        </w:rPr>
        <w:t xml:space="preserve">Batko, K. and </w:t>
      </w:r>
      <w:proofErr w:type="spellStart"/>
      <w:r w:rsidRPr="003A7994">
        <w:rPr>
          <w:lang w:val="en-GB"/>
        </w:rPr>
        <w:t>Ślęzak</w:t>
      </w:r>
      <w:proofErr w:type="spellEnd"/>
      <w:r w:rsidRPr="003A7994">
        <w:rPr>
          <w:lang w:val="en-GB"/>
        </w:rPr>
        <w:t>, A., 2022. The use of Big Data Analytics in healthcare. Journal of big Data, 9(1), p.3.</w:t>
      </w:r>
    </w:p>
    <w:p w14:paraId="4F05A30F" w14:textId="77777777" w:rsidR="003A7994" w:rsidRPr="003A7994" w:rsidRDefault="003A7994" w:rsidP="003A7994">
      <w:pPr>
        <w:rPr>
          <w:lang w:val="en-GB"/>
        </w:rPr>
      </w:pPr>
      <w:proofErr w:type="spellStart"/>
      <w:r w:rsidRPr="003A7994">
        <w:rPr>
          <w:lang w:val="en-GB"/>
        </w:rPr>
        <w:t>Eidizadeh</w:t>
      </w:r>
      <w:proofErr w:type="spellEnd"/>
      <w:r w:rsidRPr="003A7994">
        <w:rPr>
          <w:lang w:val="en-GB"/>
        </w:rPr>
        <w:t xml:space="preserve">, R., </w:t>
      </w:r>
      <w:proofErr w:type="spellStart"/>
      <w:r w:rsidRPr="003A7994">
        <w:rPr>
          <w:lang w:val="en-GB"/>
        </w:rPr>
        <w:t>Salehzadeh</w:t>
      </w:r>
      <w:proofErr w:type="spellEnd"/>
      <w:r w:rsidRPr="003A7994">
        <w:rPr>
          <w:lang w:val="en-GB"/>
        </w:rPr>
        <w:t xml:space="preserve">, R. and </w:t>
      </w:r>
      <w:proofErr w:type="spellStart"/>
      <w:r w:rsidRPr="003A7994">
        <w:rPr>
          <w:lang w:val="en-GB"/>
        </w:rPr>
        <w:t>Chitsaz</w:t>
      </w:r>
      <w:proofErr w:type="spellEnd"/>
      <w:r w:rsidRPr="003A7994">
        <w:rPr>
          <w:lang w:val="en-GB"/>
        </w:rPr>
        <w:t xml:space="preserve"> Esfahani, A. (2017), &amp;</w:t>
      </w:r>
      <w:proofErr w:type="spellStart"/>
      <w:proofErr w:type="gramStart"/>
      <w:r w:rsidRPr="003A7994">
        <w:rPr>
          <w:lang w:val="en-GB"/>
        </w:rPr>
        <w:t>quot;Analysing</w:t>
      </w:r>
      <w:proofErr w:type="spellEnd"/>
      <w:proofErr w:type="gramEnd"/>
      <w:r w:rsidRPr="003A7994">
        <w:rPr>
          <w:lang w:val="en-GB"/>
        </w:rPr>
        <w:t xml:space="preserve"> the role of business intelligence, knowledge sharing and organisational innovation on gaining competitive advantage &amp;</w:t>
      </w:r>
      <w:proofErr w:type="spellStart"/>
      <w:r w:rsidRPr="003A7994">
        <w:rPr>
          <w:lang w:val="en-GB"/>
        </w:rPr>
        <w:t>quot</w:t>
      </w:r>
      <w:proofErr w:type="spellEnd"/>
      <w:r w:rsidRPr="003A7994">
        <w:rPr>
          <w:lang w:val="en-GB"/>
        </w:rPr>
        <w:t xml:space="preserve">;, Journal of Workplace Learning, Vol. 29 No. 4, pp. 250-267. </w:t>
      </w:r>
    </w:p>
    <w:p w14:paraId="264D5263" w14:textId="77777777" w:rsidR="003A7994" w:rsidRPr="003A7994" w:rsidRDefault="003A7994" w:rsidP="003A7994">
      <w:pPr>
        <w:rPr>
          <w:lang w:val="en-GB"/>
        </w:rPr>
      </w:pPr>
      <w:r w:rsidRPr="003A7994">
        <w:rPr>
          <w:lang w:val="en-GB"/>
        </w:rPr>
        <w:t xml:space="preserve">Larson, &amp;amp; Chang, V. (2016). A review and future direction of agile, business intelligence, </w:t>
      </w:r>
      <w:proofErr w:type="gramStart"/>
      <w:r w:rsidRPr="003A7994">
        <w:rPr>
          <w:lang w:val="en-GB"/>
        </w:rPr>
        <w:t>analytics</w:t>
      </w:r>
      <w:proofErr w:type="gramEnd"/>
      <w:r w:rsidRPr="003A7994">
        <w:rPr>
          <w:lang w:val="en-GB"/>
        </w:rPr>
        <w:t xml:space="preserve"> and data science. International Journal of Information Management, 36(5), 00–710. https://doi.org/10.1016/j.ijinfomgt.2016.04.013</w:t>
      </w:r>
    </w:p>
    <w:p w14:paraId="7F5E74EE" w14:textId="77777777" w:rsidR="003A7994" w:rsidRPr="003A7994" w:rsidRDefault="003A7994" w:rsidP="003A7994">
      <w:pPr>
        <w:rPr>
          <w:lang w:val="en-GB"/>
        </w:rPr>
      </w:pPr>
      <w:r w:rsidRPr="003A7994">
        <w:rPr>
          <w:lang w:val="en-GB"/>
        </w:rPr>
        <w:t xml:space="preserve">Nazar, M., Alam, M.M., Yafi, E. and </w:t>
      </w:r>
      <w:proofErr w:type="spellStart"/>
      <w:r w:rsidRPr="003A7994">
        <w:rPr>
          <w:lang w:val="en-GB"/>
        </w:rPr>
        <w:t>Su’ud</w:t>
      </w:r>
      <w:proofErr w:type="spellEnd"/>
      <w:r w:rsidRPr="003A7994">
        <w:rPr>
          <w:lang w:val="en-GB"/>
        </w:rPr>
        <w:t>, M.M., 2021. A systematic review of human–computer interaction and explainable artificial intelligence in healthcare with artificial intelligence techniques. IEEE Access, 9, pp.153316-153348.</w:t>
      </w:r>
    </w:p>
    <w:p w14:paraId="65B8CDE9" w14:textId="77777777" w:rsidR="003A7994" w:rsidRPr="003A7994" w:rsidRDefault="003A7994" w:rsidP="003A7994">
      <w:pPr>
        <w:rPr>
          <w:lang w:val="en-GB"/>
        </w:rPr>
      </w:pPr>
      <w:proofErr w:type="spellStart"/>
      <w:r w:rsidRPr="003A7994">
        <w:rPr>
          <w:lang w:val="en-GB"/>
        </w:rPr>
        <w:t>Puklavec</w:t>
      </w:r>
      <w:proofErr w:type="spellEnd"/>
      <w:r w:rsidRPr="003A7994">
        <w:rPr>
          <w:lang w:val="en-GB"/>
        </w:rPr>
        <w:t xml:space="preserve">, B., Oliveira, T. and </w:t>
      </w:r>
      <w:proofErr w:type="spellStart"/>
      <w:r w:rsidRPr="003A7994">
        <w:rPr>
          <w:lang w:val="en-GB"/>
        </w:rPr>
        <w:t>Popovič</w:t>
      </w:r>
      <w:proofErr w:type="spellEnd"/>
      <w:r w:rsidRPr="003A7994">
        <w:rPr>
          <w:lang w:val="en-GB"/>
        </w:rPr>
        <w:t>, A. (2018), &amp;</w:t>
      </w:r>
      <w:proofErr w:type="spellStart"/>
      <w:proofErr w:type="gramStart"/>
      <w:r w:rsidRPr="003A7994">
        <w:rPr>
          <w:lang w:val="en-GB"/>
        </w:rPr>
        <w:t>quot;Understanding</w:t>
      </w:r>
      <w:proofErr w:type="spellEnd"/>
      <w:proofErr w:type="gramEnd"/>
      <w:r w:rsidRPr="003A7994">
        <w:rPr>
          <w:lang w:val="en-GB"/>
        </w:rPr>
        <w:t xml:space="preserve"> the determinants of business intelligence system adoption stages: An empirical study of </w:t>
      </w:r>
      <w:proofErr w:type="spellStart"/>
      <w:r w:rsidRPr="003A7994">
        <w:rPr>
          <w:lang w:val="en-GB"/>
        </w:rPr>
        <w:t>SMEs&amp;quot</w:t>
      </w:r>
      <w:proofErr w:type="spellEnd"/>
      <w:r w:rsidRPr="003A7994">
        <w:rPr>
          <w:lang w:val="en-GB"/>
        </w:rPr>
        <w:t>;, Industrial Management &amp;amp; Data Systems, Vol. 118 No. 1, pp. 236-261.</w:t>
      </w:r>
    </w:p>
    <w:p w14:paraId="7DC062CB" w14:textId="77777777" w:rsidR="003A7994" w:rsidRPr="003A7994" w:rsidRDefault="003A7994" w:rsidP="003A7994">
      <w:pPr>
        <w:rPr>
          <w:lang w:val="en-GB"/>
        </w:rPr>
      </w:pPr>
      <w:proofErr w:type="spellStart"/>
      <w:r w:rsidRPr="003A7994">
        <w:rPr>
          <w:lang w:val="en-GB"/>
        </w:rPr>
        <w:t>Secinaro</w:t>
      </w:r>
      <w:proofErr w:type="spellEnd"/>
      <w:r w:rsidRPr="003A7994">
        <w:rPr>
          <w:lang w:val="en-GB"/>
        </w:rPr>
        <w:t xml:space="preserve">, S., Calandra, D., </w:t>
      </w:r>
      <w:proofErr w:type="spellStart"/>
      <w:r w:rsidRPr="003A7994">
        <w:rPr>
          <w:lang w:val="en-GB"/>
        </w:rPr>
        <w:t>Secinaro</w:t>
      </w:r>
      <w:proofErr w:type="spellEnd"/>
      <w:r w:rsidRPr="003A7994">
        <w:rPr>
          <w:lang w:val="en-GB"/>
        </w:rPr>
        <w:t xml:space="preserve">, A., </w:t>
      </w:r>
      <w:proofErr w:type="spellStart"/>
      <w:r w:rsidRPr="003A7994">
        <w:rPr>
          <w:lang w:val="en-GB"/>
        </w:rPr>
        <w:t>Muthurangu</w:t>
      </w:r>
      <w:proofErr w:type="spellEnd"/>
      <w:r w:rsidRPr="003A7994">
        <w:rPr>
          <w:lang w:val="en-GB"/>
        </w:rPr>
        <w:t>, V. and Biancone, P., 2021. The role of artificial intelligence in healthcare: a structured literature review. BMC medical informatics and decision making, 21, pp.1-23.</w:t>
      </w:r>
    </w:p>
    <w:p w14:paraId="589B0F50" w14:textId="77777777" w:rsidR="003A7994" w:rsidRPr="003A7994" w:rsidRDefault="003A7994" w:rsidP="003A7994">
      <w:pPr>
        <w:rPr>
          <w:lang w:val="en-GB"/>
        </w:rPr>
      </w:pPr>
      <w:r w:rsidRPr="003A7994">
        <w:rPr>
          <w:lang w:val="en-GB"/>
        </w:rPr>
        <w:t>Tripathi, A. and Bagga, T., 2020. Strategic impact of business intelligence: A review of literature.</w:t>
      </w:r>
    </w:p>
    <w:p w14:paraId="00000038" w14:textId="77777777" w:rsidR="008451CB" w:rsidRPr="003A7994" w:rsidRDefault="008451CB">
      <w:pPr>
        <w:ind w:left="720"/>
        <w:rPr>
          <w:lang w:val="en-GB"/>
        </w:rPr>
      </w:pPr>
    </w:p>
    <w:sectPr w:rsidR="008451CB" w:rsidRPr="003A799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A765A" w14:textId="77777777" w:rsidR="000C093E" w:rsidRDefault="000C093E">
      <w:pPr>
        <w:spacing w:line="240" w:lineRule="auto"/>
      </w:pPr>
      <w:r>
        <w:separator/>
      </w:r>
    </w:p>
  </w:endnote>
  <w:endnote w:type="continuationSeparator" w:id="0">
    <w:p w14:paraId="50127878" w14:textId="77777777" w:rsidR="000C093E" w:rsidRDefault="000C09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9" w14:textId="6B59ACC0" w:rsidR="008451CB" w:rsidRDefault="00E5052C">
    <w:pPr>
      <w:jc w:val="right"/>
    </w:pPr>
    <w:r>
      <w:fldChar w:fldCharType="begin"/>
    </w:r>
    <w:r>
      <w:instrText>PAGE</w:instrText>
    </w:r>
    <w:r>
      <w:fldChar w:fldCharType="separate"/>
    </w:r>
    <w:r w:rsidR="003A799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24629" w14:textId="77777777" w:rsidR="000C093E" w:rsidRDefault="000C093E">
      <w:pPr>
        <w:spacing w:line="240" w:lineRule="auto"/>
      </w:pPr>
      <w:r>
        <w:separator/>
      </w:r>
    </w:p>
  </w:footnote>
  <w:footnote w:type="continuationSeparator" w:id="0">
    <w:p w14:paraId="56BBFBB9" w14:textId="77777777" w:rsidR="000C093E" w:rsidRDefault="000C09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67DBD"/>
    <w:multiLevelType w:val="multilevel"/>
    <w:tmpl w:val="0DB4F8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36123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1CB"/>
    <w:rsid w:val="000C093E"/>
    <w:rsid w:val="000E79B4"/>
    <w:rsid w:val="0019090C"/>
    <w:rsid w:val="003A7994"/>
    <w:rsid w:val="004D201F"/>
    <w:rsid w:val="008451CB"/>
    <w:rsid w:val="00E50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693B"/>
  <w15:docId w15:val="{F85E7F79-F055-429F-9DF2-C4FA253FF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9356937">
      <w:bodyDiv w:val="1"/>
      <w:marLeft w:val="0"/>
      <w:marRight w:val="0"/>
      <w:marTop w:val="0"/>
      <w:marBottom w:val="0"/>
      <w:divBdr>
        <w:top w:val="none" w:sz="0" w:space="0" w:color="auto"/>
        <w:left w:val="none" w:sz="0" w:space="0" w:color="auto"/>
        <w:bottom w:val="none" w:sz="0" w:space="0" w:color="auto"/>
        <w:right w:val="none" w:sz="0" w:space="0" w:color="auto"/>
      </w:divBdr>
    </w:div>
    <w:div w:id="2086879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1601</Words>
  <Characters>9132</Characters>
  <Application>Microsoft Office Word</Application>
  <DocSecurity>0</DocSecurity>
  <Lines>76</Lines>
  <Paragraphs>21</Paragraphs>
  <ScaleCrop>false</ScaleCrop>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Jianu (2231436)</cp:lastModifiedBy>
  <cp:revision>5</cp:revision>
  <dcterms:created xsi:type="dcterms:W3CDTF">2024-06-14T10:59:00Z</dcterms:created>
  <dcterms:modified xsi:type="dcterms:W3CDTF">2024-06-16T13:22:00Z</dcterms:modified>
</cp:coreProperties>
</file>