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969F4" w14:textId="3FC22C2A" w:rsidR="00BC5B60" w:rsidRDefault="00BC5B60" w:rsidP="00BC5B60">
      <w:pPr>
        <w:rPr>
          <w:rFonts w:ascii="Arial" w:hAnsi="Arial" w:cs="Arial"/>
        </w:rPr>
      </w:pPr>
      <w:bookmarkStart w:id="0" w:name="_Hlk102299089"/>
      <w:r w:rsidRPr="000E5D15">
        <w:rPr>
          <w:rFonts w:ascii="Arial" w:hAnsi="Arial" w:cs="Arial"/>
          <w:noProof/>
        </w:rPr>
        <w:drawing>
          <wp:inline distT="0" distB="0" distL="0" distR="0" wp14:anchorId="558C619B" wp14:editId="2DFF8C9D">
            <wp:extent cx="2266950" cy="847725"/>
            <wp:effectExtent l="0" t="0" r="0" b="0"/>
            <wp:docPr id="5" name="Picture 5" descr="Text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6950" cy="847725"/>
                    </a:xfrm>
                    <a:prstGeom prst="rect">
                      <a:avLst/>
                    </a:prstGeom>
                    <a:noFill/>
                    <a:ln>
                      <a:noFill/>
                    </a:ln>
                  </pic:spPr>
                </pic:pic>
              </a:graphicData>
            </a:graphic>
          </wp:inline>
        </w:drawing>
      </w:r>
    </w:p>
    <w:p w14:paraId="03B265AC" w14:textId="77777777" w:rsidR="00BC5B60" w:rsidRDefault="00BC5B60" w:rsidP="00BC5B60">
      <w:pPr>
        <w:rPr>
          <w:rFonts w:ascii="Arial" w:hAnsi="Arial" w:cs="Arial"/>
          <w:szCs w:val="24"/>
        </w:rPr>
      </w:pPr>
    </w:p>
    <w:p w14:paraId="6DF33B84" w14:textId="77777777" w:rsidR="00BC5B60" w:rsidRDefault="00BC5B60" w:rsidP="00BC5B60">
      <w:pPr>
        <w:rPr>
          <w:rFonts w:ascii="Arial" w:hAnsi="Arial" w:cs="Arial"/>
          <w:szCs w:val="24"/>
        </w:rPr>
      </w:pPr>
    </w:p>
    <w:p w14:paraId="273F3476" w14:textId="77777777" w:rsidR="00BC5B60" w:rsidRDefault="00BC5B60" w:rsidP="00BC5B60">
      <w:pPr>
        <w:rPr>
          <w:rFonts w:ascii="Arial" w:hAnsi="Arial" w:cs="Arial"/>
          <w:szCs w:val="24"/>
        </w:rPr>
      </w:pPr>
    </w:p>
    <w:p w14:paraId="3ECC4FEF" w14:textId="77777777" w:rsidR="00BC5B60" w:rsidRDefault="00BC5B60" w:rsidP="00BC5B60">
      <w:pPr>
        <w:rPr>
          <w:rFonts w:ascii="Arial" w:hAnsi="Arial" w:cs="Arial"/>
          <w:szCs w:val="24"/>
        </w:rPr>
      </w:pPr>
    </w:p>
    <w:p w14:paraId="3F235F16" w14:textId="77777777" w:rsidR="00BC5B60" w:rsidRPr="00BC5B60" w:rsidRDefault="00BC5B60" w:rsidP="00BC5B60">
      <w:pPr>
        <w:pStyle w:val="Title"/>
        <w:rPr>
          <w:rFonts w:ascii="Arial" w:hAnsi="Arial" w:cs="Arial"/>
        </w:rPr>
      </w:pPr>
      <w:r w:rsidRPr="00BC5B60">
        <w:rPr>
          <w:rFonts w:ascii="Arial" w:hAnsi="Arial" w:cs="Arial"/>
        </w:rPr>
        <w:t>Organisation’s quality systems and customer relationship management</w:t>
      </w:r>
    </w:p>
    <w:p w14:paraId="4B03B1F9" w14:textId="77777777" w:rsidR="00BC5B60" w:rsidRDefault="00BC5B60" w:rsidP="00BC5B60">
      <w:pPr>
        <w:rPr>
          <w:rFonts w:ascii="Arial" w:hAnsi="Arial" w:cs="Arial"/>
          <w:szCs w:val="24"/>
        </w:rPr>
      </w:pPr>
    </w:p>
    <w:p w14:paraId="67CF7545" w14:textId="77777777" w:rsidR="00BC5B60" w:rsidRDefault="00BC5B60" w:rsidP="00BC5B60">
      <w:pPr>
        <w:rPr>
          <w:rFonts w:ascii="Arial" w:hAnsi="Arial" w:cs="Arial"/>
          <w:szCs w:val="24"/>
        </w:rPr>
      </w:pPr>
    </w:p>
    <w:p w14:paraId="1CD2D3C7" w14:textId="77777777" w:rsidR="00BC5B60" w:rsidRDefault="00BC5B60" w:rsidP="00BC5B60">
      <w:pPr>
        <w:rPr>
          <w:rFonts w:ascii="Arial" w:hAnsi="Arial" w:cs="Arial"/>
          <w:b/>
          <w:bCs/>
        </w:rPr>
      </w:pPr>
    </w:p>
    <w:p w14:paraId="5F13287F" w14:textId="77777777" w:rsidR="00BC5B60" w:rsidRDefault="00BC5B60" w:rsidP="00BC5B60">
      <w:pPr>
        <w:rPr>
          <w:rFonts w:ascii="Arial" w:hAnsi="Arial" w:cs="Arial"/>
          <w:b/>
          <w:bCs/>
        </w:rPr>
      </w:pPr>
    </w:p>
    <w:p w14:paraId="7D057A9B" w14:textId="77777777" w:rsidR="00BC5B60" w:rsidRDefault="00BC5B60" w:rsidP="00BC5B60">
      <w:pPr>
        <w:rPr>
          <w:rFonts w:ascii="Arial" w:hAnsi="Arial" w:cs="Arial"/>
          <w:b/>
          <w:bCs/>
        </w:rPr>
      </w:pPr>
    </w:p>
    <w:p w14:paraId="563D90C8" w14:textId="77777777" w:rsidR="00BC5B60" w:rsidRDefault="00BC5B60" w:rsidP="00BC5B60">
      <w:pPr>
        <w:rPr>
          <w:rFonts w:ascii="Arial" w:hAnsi="Arial" w:cs="Arial"/>
          <w:b/>
          <w:bCs/>
        </w:rPr>
      </w:pPr>
    </w:p>
    <w:p w14:paraId="12E827E5" w14:textId="77777777" w:rsidR="00BC5B60" w:rsidRPr="00A51EBC" w:rsidRDefault="00BC5B60" w:rsidP="00A51EBC">
      <w:pPr>
        <w:pStyle w:val="NoSpacing"/>
        <w:rPr>
          <w:rFonts w:ascii="Arial" w:hAnsi="Arial" w:cs="Arial"/>
        </w:rPr>
      </w:pPr>
      <w:r w:rsidRPr="00A51EBC">
        <w:rPr>
          <w:rFonts w:ascii="Arial" w:hAnsi="Arial" w:cs="Arial"/>
        </w:rPr>
        <w:t>Student name: Dragos Alexandru Pata</w:t>
      </w:r>
    </w:p>
    <w:p w14:paraId="6F4F2A7F" w14:textId="77777777" w:rsidR="00BC5B60" w:rsidRPr="00A51EBC" w:rsidRDefault="00BC5B60" w:rsidP="00A51EBC">
      <w:pPr>
        <w:pStyle w:val="NoSpacing"/>
        <w:rPr>
          <w:rFonts w:ascii="Arial" w:hAnsi="Arial" w:cs="Arial"/>
        </w:rPr>
      </w:pPr>
      <w:r w:rsidRPr="00A51EBC">
        <w:rPr>
          <w:rFonts w:ascii="Arial" w:hAnsi="Arial" w:cs="Arial"/>
        </w:rPr>
        <w:t>Student number: 2023293</w:t>
      </w:r>
    </w:p>
    <w:p w14:paraId="4B1E2DB7" w14:textId="77777777" w:rsidR="00BC5B60" w:rsidRPr="00A51EBC" w:rsidRDefault="00BC5B60" w:rsidP="00A51EBC">
      <w:pPr>
        <w:pStyle w:val="NoSpacing"/>
        <w:rPr>
          <w:rFonts w:ascii="Arial" w:hAnsi="Arial" w:cs="Arial"/>
        </w:rPr>
      </w:pPr>
      <w:r w:rsidRPr="00A51EBC">
        <w:rPr>
          <w:rFonts w:ascii="Arial" w:hAnsi="Arial" w:cs="Arial"/>
        </w:rPr>
        <w:t>Module code: BMSW5103</w:t>
      </w:r>
    </w:p>
    <w:p w14:paraId="5FCCAEC1" w14:textId="77777777" w:rsidR="00BC5B60" w:rsidRPr="00A51EBC" w:rsidRDefault="00BC5B60" w:rsidP="00A51EBC">
      <w:pPr>
        <w:pStyle w:val="NoSpacing"/>
        <w:rPr>
          <w:rFonts w:ascii="Arial" w:hAnsi="Arial" w:cs="Arial"/>
        </w:rPr>
      </w:pPr>
      <w:r w:rsidRPr="00A51EBC">
        <w:rPr>
          <w:rFonts w:ascii="Arial" w:hAnsi="Arial" w:cs="Arial"/>
        </w:rPr>
        <w:t>Company name: Unilever</w:t>
      </w:r>
    </w:p>
    <w:p w14:paraId="4A5903D2" w14:textId="77777777" w:rsidR="00BC5B60" w:rsidRPr="00A51EBC" w:rsidRDefault="00BC5B60" w:rsidP="00A51EBC">
      <w:pPr>
        <w:pStyle w:val="NoSpacing"/>
        <w:rPr>
          <w:rFonts w:ascii="Arial" w:hAnsi="Arial" w:cs="Arial"/>
        </w:rPr>
      </w:pPr>
      <w:r w:rsidRPr="00A51EBC">
        <w:rPr>
          <w:rFonts w:ascii="Arial" w:hAnsi="Arial" w:cs="Arial"/>
        </w:rPr>
        <w:t>Lecturer’s name: Zainab Atta</w:t>
      </w:r>
    </w:p>
    <w:p w14:paraId="53F463BB" w14:textId="77777777" w:rsidR="00BC5B60" w:rsidRPr="00A51EBC" w:rsidRDefault="00BC5B60" w:rsidP="00A51EBC">
      <w:pPr>
        <w:pStyle w:val="NoSpacing"/>
        <w:rPr>
          <w:rFonts w:ascii="Arial" w:hAnsi="Arial" w:cs="Arial"/>
        </w:rPr>
      </w:pPr>
      <w:r w:rsidRPr="00A51EBC">
        <w:rPr>
          <w:rFonts w:ascii="Arial" w:hAnsi="Arial" w:cs="Arial"/>
        </w:rPr>
        <w:t>Module: Understanding and Engaging in the Customer Experience</w:t>
      </w:r>
    </w:p>
    <w:p w14:paraId="61A2F1F8" w14:textId="77777777" w:rsidR="00BC5B60" w:rsidRPr="00A51EBC" w:rsidRDefault="00BC5B60" w:rsidP="00A51EBC">
      <w:pPr>
        <w:pStyle w:val="NoSpacing"/>
        <w:rPr>
          <w:rFonts w:ascii="Arial" w:hAnsi="Arial" w:cs="Arial"/>
        </w:rPr>
      </w:pPr>
      <w:r w:rsidRPr="00A51EBC">
        <w:rPr>
          <w:rFonts w:ascii="Arial" w:hAnsi="Arial" w:cs="Arial"/>
        </w:rPr>
        <w:t xml:space="preserve">Assignment Title: </w:t>
      </w:r>
      <w:r w:rsidRPr="00A51EBC">
        <w:rPr>
          <w:rFonts w:ascii="Arial" w:hAnsi="Arial" w:cs="Arial"/>
        </w:rPr>
        <w:fldChar w:fldCharType="begin"/>
      </w:r>
      <w:r w:rsidRPr="00A51EBC">
        <w:rPr>
          <w:rFonts w:ascii="Arial" w:hAnsi="Arial" w:cs="Arial"/>
        </w:rPr>
        <w:instrText xml:space="preserve"> HYPERLINK "https://moodle.uwtsd.ac.uk/course/view.php?id=7779" </w:instrText>
      </w:r>
      <w:r w:rsidRPr="00A51EBC">
        <w:rPr>
          <w:rFonts w:ascii="Arial" w:hAnsi="Arial" w:cs="Arial"/>
        </w:rPr>
        <w:fldChar w:fldCharType="separate"/>
      </w:r>
      <w:r w:rsidRPr="00A51EBC">
        <w:rPr>
          <w:rFonts w:ascii="Arial" w:hAnsi="Arial" w:cs="Arial"/>
        </w:rPr>
        <w:t>Organisation’s quality systems and customer relationship management</w:t>
      </w:r>
    </w:p>
    <w:p w14:paraId="394E2F51" w14:textId="4329ACA8" w:rsidR="00E17538" w:rsidRPr="00C26A8C" w:rsidRDefault="00BC5B60" w:rsidP="00A51EBC">
      <w:pPr>
        <w:pStyle w:val="NoSpacing"/>
        <w:rPr>
          <w:color w:val="000000" w:themeColor="text1"/>
        </w:rPr>
      </w:pPr>
      <w:r w:rsidRPr="00A51EBC">
        <w:rPr>
          <w:rFonts w:ascii="Arial" w:hAnsi="Arial" w:cs="Arial"/>
        </w:rPr>
        <w:fldChar w:fldCharType="end"/>
      </w:r>
      <w:bookmarkEnd w:id="0"/>
    </w:p>
    <w:p w14:paraId="077A0C4C" w14:textId="77777777" w:rsidR="00E17538" w:rsidRPr="00C26A8C" w:rsidRDefault="00D10D40">
      <w:pPr>
        <w:spacing w:line="276" w:lineRule="auto"/>
        <w:jc w:val="left"/>
        <w:rPr>
          <w:rFonts w:ascii="Arial" w:eastAsiaTheme="majorEastAsia" w:hAnsi="Arial" w:cs="Arial"/>
          <w:b/>
          <w:bCs/>
          <w:color w:val="000000" w:themeColor="text1"/>
          <w:sz w:val="22"/>
        </w:rPr>
      </w:pPr>
      <w:r w:rsidRPr="00C26A8C">
        <w:rPr>
          <w:rFonts w:ascii="Arial" w:hAnsi="Arial" w:cs="Arial"/>
          <w:color w:val="000000" w:themeColor="text1"/>
          <w:sz w:val="22"/>
        </w:rPr>
        <w:br w:type="page"/>
      </w:r>
    </w:p>
    <w:p w14:paraId="7036793A" w14:textId="77777777" w:rsidR="00E17538" w:rsidRPr="004E7B9D" w:rsidRDefault="00D10D40" w:rsidP="00E17538">
      <w:pPr>
        <w:jc w:val="center"/>
        <w:rPr>
          <w:rFonts w:ascii="Arial" w:hAnsi="Arial" w:cs="Arial"/>
          <w:b/>
          <w:color w:val="000000" w:themeColor="text1"/>
          <w:sz w:val="22"/>
        </w:rPr>
      </w:pPr>
      <w:r w:rsidRPr="004E7B9D">
        <w:rPr>
          <w:rFonts w:ascii="Arial" w:hAnsi="Arial" w:cs="Arial"/>
          <w:b/>
          <w:color w:val="000000" w:themeColor="text1"/>
          <w:sz w:val="22"/>
        </w:rPr>
        <w:lastRenderedPageBreak/>
        <w:t>Executive summary</w:t>
      </w:r>
    </w:p>
    <w:p w14:paraId="74D59A0E" w14:textId="77777777" w:rsidR="00E17538" w:rsidRPr="004E7B9D" w:rsidRDefault="00D10D40" w:rsidP="00E17538">
      <w:pPr>
        <w:rPr>
          <w:rFonts w:ascii="Arial" w:hAnsi="Arial" w:cs="Arial"/>
          <w:color w:val="000000" w:themeColor="text1"/>
          <w:sz w:val="22"/>
        </w:rPr>
      </w:pPr>
      <w:r w:rsidRPr="004E7B9D">
        <w:rPr>
          <w:rFonts w:ascii="Arial" w:hAnsi="Arial" w:cs="Arial"/>
          <w:color w:val="000000" w:themeColor="text1"/>
          <w:sz w:val="22"/>
        </w:rPr>
        <w:t>Companies can regulate consumers in a good and profitable way with an improved quality system. Unilever has employed Total Quality Management in this context to improve and revamp the quality of its products and services in light of the current external scenario. Aspects from the Ansoff matrix are used in a variety of situations to improve CE and CX from the company's perspective. Unilever's QMS assists them in achieving their goal of providing high-quality products to a broader number of customers. Finally, focusing on customer service, the study has matched the marketing mix and created a new three-building-blocks-based approach to evaluate the company's customer service. Unilever provides a stakeholder map to demonstrate the key dynamics in terms of customer service. Finally, various benefits and concerns related to customer relationships are critically explored.</w:t>
      </w:r>
    </w:p>
    <w:sdt>
      <w:sdtPr>
        <w:rPr>
          <w:rFonts w:ascii="Times New Roman" w:eastAsiaTheme="minorHAnsi" w:hAnsi="Times New Roman" w:cstheme="minorBidi"/>
          <w:b w:val="0"/>
          <w:bCs w:val="0"/>
          <w:color w:val="auto"/>
          <w:sz w:val="22"/>
          <w:szCs w:val="22"/>
          <w:lang w:val="en-GB"/>
        </w:rPr>
        <w:id w:val="16808360"/>
        <w:docPartObj>
          <w:docPartGallery w:val="Table of Contents"/>
          <w:docPartUnique/>
        </w:docPartObj>
      </w:sdtPr>
      <w:sdtEndPr/>
      <w:sdtContent>
        <w:p w14:paraId="4184122F" w14:textId="77777777" w:rsidR="00570BED" w:rsidRPr="004E7B9D" w:rsidRDefault="00570BED">
          <w:pPr>
            <w:pStyle w:val="TOCHeading"/>
            <w:rPr>
              <w:sz w:val="22"/>
              <w:szCs w:val="22"/>
              <w:lang w:val="en-GB"/>
            </w:rPr>
          </w:pPr>
        </w:p>
        <w:p w14:paraId="02BA5BBC" w14:textId="77777777" w:rsidR="00570BED" w:rsidRPr="004E7B9D" w:rsidRDefault="00570BED" w:rsidP="00570BED">
          <w:pPr>
            <w:rPr>
              <w:rFonts w:asciiTheme="majorHAnsi" w:eastAsiaTheme="majorEastAsia" w:hAnsiTheme="majorHAnsi" w:cstheme="majorBidi"/>
              <w:color w:val="365F91" w:themeColor="accent1" w:themeShade="BF"/>
              <w:sz w:val="22"/>
            </w:rPr>
          </w:pPr>
          <w:r w:rsidRPr="004E7B9D">
            <w:rPr>
              <w:sz w:val="22"/>
            </w:rPr>
            <w:br w:type="page"/>
          </w:r>
        </w:p>
        <w:p w14:paraId="425DF9CA" w14:textId="77777777" w:rsidR="00570BED" w:rsidRPr="004E7B9D" w:rsidRDefault="00570BED" w:rsidP="00570BED">
          <w:pPr>
            <w:pStyle w:val="TOCHeading"/>
            <w:spacing w:line="360" w:lineRule="auto"/>
            <w:jc w:val="center"/>
            <w:rPr>
              <w:rFonts w:ascii="Arial" w:hAnsi="Arial" w:cs="Arial"/>
              <w:color w:val="000000" w:themeColor="text1"/>
              <w:sz w:val="22"/>
              <w:szCs w:val="22"/>
              <w:lang w:val="en-GB"/>
            </w:rPr>
          </w:pPr>
          <w:r w:rsidRPr="004E7B9D">
            <w:rPr>
              <w:rFonts w:ascii="Arial" w:hAnsi="Arial" w:cs="Arial"/>
              <w:color w:val="000000" w:themeColor="text1"/>
              <w:sz w:val="22"/>
              <w:szCs w:val="22"/>
              <w:lang w:val="en-GB"/>
            </w:rPr>
            <w:lastRenderedPageBreak/>
            <w:t>Table of Contents</w:t>
          </w:r>
        </w:p>
        <w:p w14:paraId="2A448098" w14:textId="77777777" w:rsidR="00570BED" w:rsidRPr="004E7B9D" w:rsidRDefault="003A1099" w:rsidP="00570BED">
          <w:pPr>
            <w:pStyle w:val="TOC1"/>
            <w:tabs>
              <w:tab w:val="right" w:leader="dot" w:pos="9016"/>
            </w:tabs>
            <w:rPr>
              <w:rFonts w:ascii="Arial" w:hAnsi="Arial" w:cs="Arial"/>
              <w:noProof/>
              <w:sz w:val="22"/>
            </w:rPr>
          </w:pPr>
          <w:r w:rsidRPr="004E7B9D">
            <w:rPr>
              <w:rFonts w:ascii="Arial" w:hAnsi="Arial" w:cs="Arial"/>
              <w:sz w:val="22"/>
            </w:rPr>
            <w:fldChar w:fldCharType="begin"/>
          </w:r>
          <w:r w:rsidR="00570BED" w:rsidRPr="004E7B9D">
            <w:rPr>
              <w:rFonts w:ascii="Arial" w:hAnsi="Arial" w:cs="Arial"/>
              <w:sz w:val="22"/>
            </w:rPr>
            <w:instrText xml:space="preserve"> TOC \o "1-3" \h \z \u </w:instrText>
          </w:r>
          <w:r w:rsidRPr="004E7B9D">
            <w:rPr>
              <w:rFonts w:ascii="Arial" w:hAnsi="Arial" w:cs="Arial"/>
              <w:sz w:val="22"/>
            </w:rPr>
            <w:fldChar w:fldCharType="separate"/>
          </w:r>
          <w:hyperlink w:anchor="_Toc101491341" w:history="1">
            <w:r w:rsidR="00570BED" w:rsidRPr="004E7B9D">
              <w:rPr>
                <w:rStyle w:val="Hyperlink"/>
                <w:rFonts w:ascii="Arial" w:hAnsi="Arial" w:cs="Arial"/>
                <w:noProof/>
                <w:sz w:val="22"/>
              </w:rPr>
              <w:t>Introduction</w:t>
            </w:r>
            <w:r w:rsidR="00570BED" w:rsidRPr="004E7B9D">
              <w:rPr>
                <w:rFonts w:ascii="Arial" w:hAnsi="Arial" w:cs="Arial"/>
                <w:noProof/>
                <w:webHidden/>
                <w:sz w:val="22"/>
              </w:rPr>
              <w:tab/>
            </w:r>
            <w:r w:rsidRPr="004E7B9D">
              <w:rPr>
                <w:rFonts w:ascii="Arial" w:hAnsi="Arial" w:cs="Arial"/>
                <w:noProof/>
                <w:webHidden/>
                <w:sz w:val="22"/>
              </w:rPr>
              <w:fldChar w:fldCharType="begin"/>
            </w:r>
            <w:r w:rsidR="00570BED" w:rsidRPr="004E7B9D">
              <w:rPr>
                <w:rFonts w:ascii="Arial" w:hAnsi="Arial" w:cs="Arial"/>
                <w:noProof/>
                <w:webHidden/>
                <w:sz w:val="22"/>
              </w:rPr>
              <w:instrText xml:space="preserve"> PAGEREF _Toc101491341 \h </w:instrText>
            </w:r>
            <w:r w:rsidRPr="004E7B9D">
              <w:rPr>
                <w:rFonts w:ascii="Arial" w:hAnsi="Arial" w:cs="Arial"/>
                <w:noProof/>
                <w:webHidden/>
                <w:sz w:val="22"/>
              </w:rPr>
            </w:r>
            <w:r w:rsidRPr="004E7B9D">
              <w:rPr>
                <w:rFonts w:ascii="Arial" w:hAnsi="Arial" w:cs="Arial"/>
                <w:noProof/>
                <w:webHidden/>
                <w:sz w:val="22"/>
              </w:rPr>
              <w:fldChar w:fldCharType="separate"/>
            </w:r>
            <w:r w:rsidR="00570BED" w:rsidRPr="004E7B9D">
              <w:rPr>
                <w:rFonts w:ascii="Arial" w:hAnsi="Arial" w:cs="Arial"/>
                <w:noProof/>
                <w:webHidden/>
                <w:sz w:val="22"/>
              </w:rPr>
              <w:t>4</w:t>
            </w:r>
            <w:r w:rsidRPr="004E7B9D">
              <w:rPr>
                <w:rFonts w:ascii="Arial" w:hAnsi="Arial" w:cs="Arial"/>
                <w:noProof/>
                <w:webHidden/>
                <w:sz w:val="22"/>
              </w:rPr>
              <w:fldChar w:fldCharType="end"/>
            </w:r>
          </w:hyperlink>
        </w:p>
        <w:p w14:paraId="21061944" w14:textId="77777777" w:rsidR="00570BED" w:rsidRPr="004E7B9D" w:rsidRDefault="00497742" w:rsidP="00570BED">
          <w:pPr>
            <w:pStyle w:val="TOC2"/>
            <w:tabs>
              <w:tab w:val="right" w:leader="dot" w:pos="9016"/>
            </w:tabs>
            <w:rPr>
              <w:rFonts w:ascii="Arial" w:hAnsi="Arial" w:cs="Arial"/>
              <w:noProof/>
              <w:sz w:val="22"/>
            </w:rPr>
          </w:pPr>
          <w:hyperlink w:anchor="_Toc101491342" w:history="1">
            <w:r w:rsidR="00570BED" w:rsidRPr="004E7B9D">
              <w:rPr>
                <w:rStyle w:val="Hyperlink"/>
                <w:rFonts w:ascii="Arial" w:hAnsi="Arial" w:cs="Arial"/>
                <w:noProof/>
                <w:sz w:val="22"/>
              </w:rPr>
              <w:t>Overview of the organisation</w:t>
            </w:r>
            <w:r w:rsidR="00570BED" w:rsidRPr="004E7B9D">
              <w:rPr>
                <w:rFonts w:ascii="Arial" w:hAnsi="Arial" w:cs="Arial"/>
                <w:noProof/>
                <w:webHidden/>
                <w:sz w:val="22"/>
              </w:rPr>
              <w:tab/>
            </w:r>
            <w:r w:rsidR="003A1099" w:rsidRPr="004E7B9D">
              <w:rPr>
                <w:rFonts w:ascii="Arial" w:hAnsi="Arial" w:cs="Arial"/>
                <w:noProof/>
                <w:webHidden/>
                <w:sz w:val="22"/>
              </w:rPr>
              <w:fldChar w:fldCharType="begin"/>
            </w:r>
            <w:r w:rsidR="00570BED" w:rsidRPr="004E7B9D">
              <w:rPr>
                <w:rFonts w:ascii="Arial" w:hAnsi="Arial" w:cs="Arial"/>
                <w:noProof/>
                <w:webHidden/>
                <w:sz w:val="22"/>
              </w:rPr>
              <w:instrText xml:space="preserve"> PAGEREF _Toc101491342 \h </w:instrText>
            </w:r>
            <w:r w:rsidR="003A1099" w:rsidRPr="004E7B9D">
              <w:rPr>
                <w:rFonts w:ascii="Arial" w:hAnsi="Arial" w:cs="Arial"/>
                <w:noProof/>
                <w:webHidden/>
                <w:sz w:val="22"/>
              </w:rPr>
            </w:r>
            <w:r w:rsidR="003A1099" w:rsidRPr="004E7B9D">
              <w:rPr>
                <w:rFonts w:ascii="Arial" w:hAnsi="Arial" w:cs="Arial"/>
                <w:noProof/>
                <w:webHidden/>
                <w:sz w:val="22"/>
              </w:rPr>
              <w:fldChar w:fldCharType="separate"/>
            </w:r>
            <w:r w:rsidR="00570BED" w:rsidRPr="004E7B9D">
              <w:rPr>
                <w:rFonts w:ascii="Arial" w:hAnsi="Arial" w:cs="Arial"/>
                <w:noProof/>
                <w:webHidden/>
                <w:sz w:val="22"/>
              </w:rPr>
              <w:t>4</w:t>
            </w:r>
            <w:r w:rsidR="003A1099" w:rsidRPr="004E7B9D">
              <w:rPr>
                <w:rFonts w:ascii="Arial" w:hAnsi="Arial" w:cs="Arial"/>
                <w:noProof/>
                <w:webHidden/>
                <w:sz w:val="22"/>
              </w:rPr>
              <w:fldChar w:fldCharType="end"/>
            </w:r>
          </w:hyperlink>
        </w:p>
        <w:p w14:paraId="02041B93" w14:textId="77777777" w:rsidR="00570BED" w:rsidRPr="004E7B9D" w:rsidRDefault="00497742" w:rsidP="00570BED">
          <w:pPr>
            <w:pStyle w:val="TOC1"/>
            <w:tabs>
              <w:tab w:val="right" w:leader="dot" w:pos="9016"/>
            </w:tabs>
            <w:rPr>
              <w:rFonts w:ascii="Arial" w:hAnsi="Arial" w:cs="Arial"/>
              <w:noProof/>
              <w:sz w:val="22"/>
            </w:rPr>
          </w:pPr>
          <w:hyperlink w:anchor="_Toc101491343" w:history="1">
            <w:r w:rsidR="00570BED" w:rsidRPr="004E7B9D">
              <w:rPr>
                <w:rStyle w:val="Hyperlink"/>
                <w:rFonts w:ascii="Arial" w:hAnsi="Arial" w:cs="Arial"/>
                <w:noProof/>
                <w:sz w:val="22"/>
              </w:rPr>
              <w:t>Task 1: How have internal and external factors including COVID-19 affected or influenced your selected organisation’s quality systems and controls for customers?</w:t>
            </w:r>
            <w:r w:rsidR="00570BED" w:rsidRPr="004E7B9D">
              <w:rPr>
                <w:rFonts w:ascii="Arial" w:hAnsi="Arial" w:cs="Arial"/>
                <w:noProof/>
                <w:webHidden/>
                <w:sz w:val="22"/>
              </w:rPr>
              <w:tab/>
            </w:r>
            <w:r w:rsidR="003A1099" w:rsidRPr="004E7B9D">
              <w:rPr>
                <w:rFonts w:ascii="Arial" w:hAnsi="Arial" w:cs="Arial"/>
                <w:noProof/>
                <w:webHidden/>
                <w:sz w:val="22"/>
              </w:rPr>
              <w:fldChar w:fldCharType="begin"/>
            </w:r>
            <w:r w:rsidR="00570BED" w:rsidRPr="004E7B9D">
              <w:rPr>
                <w:rFonts w:ascii="Arial" w:hAnsi="Arial" w:cs="Arial"/>
                <w:noProof/>
                <w:webHidden/>
                <w:sz w:val="22"/>
              </w:rPr>
              <w:instrText xml:space="preserve"> PAGEREF _Toc101491343 \h </w:instrText>
            </w:r>
            <w:r w:rsidR="003A1099" w:rsidRPr="004E7B9D">
              <w:rPr>
                <w:rFonts w:ascii="Arial" w:hAnsi="Arial" w:cs="Arial"/>
                <w:noProof/>
                <w:webHidden/>
                <w:sz w:val="22"/>
              </w:rPr>
            </w:r>
            <w:r w:rsidR="003A1099" w:rsidRPr="004E7B9D">
              <w:rPr>
                <w:rFonts w:ascii="Arial" w:hAnsi="Arial" w:cs="Arial"/>
                <w:noProof/>
                <w:webHidden/>
                <w:sz w:val="22"/>
              </w:rPr>
              <w:fldChar w:fldCharType="separate"/>
            </w:r>
            <w:r w:rsidR="00570BED" w:rsidRPr="004E7B9D">
              <w:rPr>
                <w:rFonts w:ascii="Arial" w:hAnsi="Arial" w:cs="Arial"/>
                <w:noProof/>
                <w:webHidden/>
                <w:sz w:val="22"/>
              </w:rPr>
              <w:t>6</w:t>
            </w:r>
            <w:r w:rsidR="003A1099" w:rsidRPr="004E7B9D">
              <w:rPr>
                <w:rFonts w:ascii="Arial" w:hAnsi="Arial" w:cs="Arial"/>
                <w:noProof/>
                <w:webHidden/>
                <w:sz w:val="22"/>
              </w:rPr>
              <w:fldChar w:fldCharType="end"/>
            </w:r>
          </w:hyperlink>
        </w:p>
        <w:p w14:paraId="72A29005" w14:textId="77777777" w:rsidR="00570BED" w:rsidRPr="004E7B9D" w:rsidRDefault="00497742" w:rsidP="00570BED">
          <w:pPr>
            <w:pStyle w:val="TOC2"/>
            <w:tabs>
              <w:tab w:val="right" w:leader="dot" w:pos="9016"/>
            </w:tabs>
            <w:rPr>
              <w:rFonts w:ascii="Arial" w:hAnsi="Arial" w:cs="Arial"/>
              <w:noProof/>
              <w:sz w:val="22"/>
            </w:rPr>
          </w:pPr>
          <w:hyperlink w:anchor="_Toc101491344" w:history="1">
            <w:r w:rsidR="00570BED" w:rsidRPr="004E7B9D">
              <w:rPr>
                <w:rStyle w:val="Hyperlink"/>
                <w:rFonts w:ascii="Arial" w:hAnsi="Arial" w:cs="Arial"/>
                <w:noProof/>
                <w:sz w:val="22"/>
              </w:rPr>
              <w:t>critically analyse internal and external factors that influence organisations' quality systems and controls for customers in times of crisis like COVID-19</w:t>
            </w:r>
            <w:r w:rsidR="00570BED" w:rsidRPr="004E7B9D">
              <w:rPr>
                <w:rFonts w:ascii="Arial" w:hAnsi="Arial" w:cs="Arial"/>
                <w:noProof/>
                <w:webHidden/>
                <w:sz w:val="22"/>
              </w:rPr>
              <w:tab/>
            </w:r>
            <w:r w:rsidR="003A1099" w:rsidRPr="004E7B9D">
              <w:rPr>
                <w:rFonts w:ascii="Arial" w:hAnsi="Arial" w:cs="Arial"/>
                <w:noProof/>
                <w:webHidden/>
                <w:sz w:val="22"/>
              </w:rPr>
              <w:fldChar w:fldCharType="begin"/>
            </w:r>
            <w:r w:rsidR="00570BED" w:rsidRPr="004E7B9D">
              <w:rPr>
                <w:rFonts w:ascii="Arial" w:hAnsi="Arial" w:cs="Arial"/>
                <w:noProof/>
                <w:webHidden/>
                <w:sz w:val="22"/>
              </w:rPr>
              <w:instrText xml:space="preserve"> PAGEREF _Toc101491344 \h </w:instrText>
            </w:r>
            <w:r w:rsidR="003A1099" w:rsidRPr="004E7B9D">
              <w:rPr>
                <w:rFonts w:ascii="Arial" w:hAnsi="Arial" w:cs="Arial"/>
                <w:noProof/>
                <w:webHidden/>
                <w:sz w:val="22"/>
              </w:rPr>
            </w:r>
            <w:r w:rsidR="003A1099" w:rsidRPr="004E7B9D">
              <w:rPr>
                <w:rFonts w:ascii="Arial" w:hAnsi="Arial" w:cs="Arial"/>
                <w:noProof/>
                <w:webHidden/>
                <w:sz w:val="22"/>
              </w:rPr>
              <w:fldChar w:fldCharType="separate"/>
            </w:r>
            <w:r w:rsidR="00570BED" w:rsidRPr="004E7B9D">
              <w:rPr>
                <w:rFonts w:ascii="Arial" w:hAnsi="Arial" w:cs="Arial"/>
                <w:noProof/>
                <w:webHidden/>
                <w:sz w:val="22"/>
              </w:rPr>
              <w:t>6</w:t>
            </w:r>
            <w:r w:rsidR="003A1099" w:rsidRPr="004E7B9D">
              <w:rPr>
                <w:rFonts w:ascii="Arial" w:hAnsi="Arial" w:cs="Arial"/>
                <w:noProof/>
                <w:webHidden/>
                <w:sz w:val="22"/>
              </w:rPr>
              <w:fldChar w:fldCharType="end"/>
            </w:r>
          </w:hyperlink>
        </w:p>
        <w:p w14:paraId="617C03CE" w14:textId="77777777" w:rsidR="00570BED" w:rsidRPr="004E7B9D" w:rsidRDefault="00497742" w:rsidP="00570BED">
          <w:pPr>
            <w:pStyle w:val="TOC2"/>
            <w:tabs>
              <w:tab w:val="right" w:leader="dot" w:pos="9016"/>
            </w:tabs>
            <w:rPr>
              <w:rFonts w:ascii="Arial" w:hAnsi="Arial" w:cs="Arial"/>
              <w:noProof/>
              <w:sz w:val="22"/>
            </w:rPr>
          </w:pPr>
          <w:hyperlink w:anchor="_Toc101491345" w:history="1">
            <w:r w:rsidR="00570BED" w:rsidRPr="004E7B9D">
              <w:rPr>
                <w:rStyle w:val="Hyperlink"/>
                <w:rFonts w:ascii="Arial" w:hAnsi="Arial" w:cs="Arial"/>
                <w:noProof/>
                <w:sz w:val="22"/>
              </w:rPr>
              <w:t>Identify the systems that support organisations' quality processes and provide a critical understanding of the extent to which you think those systems are effective in meeting customer requirements and maintaining good customer relationships in times of crisis like COVID-19 and other internal and external factors.</w:t>
            </w:r>
            <w:r w:rsidR="00570BED" w:rsidRPr="004E7B9D">
              <w:rPr>
                <w:rFonts w:ascii="Arial" w:hAnsi="Arial" w:cs="Arial"/>
                <w:noProof/>
                <w:webHidden/>
                <w:sz w:val="22"/>
              </w:rPr>
              <w:tab/>
            </w:r>
            <w:r w:rsidR="003A1099" w:rsidRPr="004E7B9D">
              <w:rPr>
                <w:rFonts w:ascii="Arial" w:hAnsi="Arial" w:cs="Arial"/>
                <w:noProof/>
                <w:webHidden/>
                <w:sz w:val="22"/>
              </w:rPr>
              <w:fldChar w:fldCharType="begin"/>
            </w:r>
            <w:r w:rsidR="00570BED" w:rsidRPr="004E7B9D">
              <w:rPr>
                <w:rFonts w:ascii="Arial" w:hAnsi="Arial" w:cs="Arial"/>
                <w:noProof/>
                <w:webHidden/>
                <w:sz w:val="22"/>
              </w:rPr>
              <w:instrText xml:space="preserve"> PAGEREF _Toc101491345 \h </w:instrText>
            </w:r>
            <w:r w:rsidR="003A1099" w:rsidRPr="004E7B9D">
              <w:rPr>
                <w:rFonts w:ascii="Arial" w:hAnsi="Arial" w:cs="Arial"/>
                <w:noProof/>
                <w:webHidden/>
                <w:sz w:val="22"/>
              </w:rPr>
            </w:r>
            <w:r w:rsidR="003A1099" w:rsidRPr="004E7B9D">
              <w:rPr>
                <w:rFonts w:ascii="Arial" w:hAnsi="Arial" w:cs="Arial"/>
                <w:noProof/>
                <w:webHidden/>
                <w:sz w:val="22"/>
              </w:rPr>
              <w:fldChar w:fldCharType="separate"/>
            </w:r>
            <w:r w:rsidR="00570BED" w:rsidRPr="004E7B9D">
              <w:rPr>
                <w:rFonts w:ascii="Arial" w:hAnsi="Arial" w:cs="Arial"/>
                <w:noProof/>
                <w:webHidden/>
                <w:sz w:val="22"/>
              </w:rPr>
              <w:t>10</w:t>
            </w:r>
            <w:r w:rsidR="003A1099" w:rsidRPr="004E7B9D">
              <w:rPr>
                <w:rFonts w:ascii="Arial" w:hAnsi="Arial" w:cs="Arial"/>
                <w:noProof/>
                <w:webHidden/>
                <w:sz w:val="22"/>
              </w:rPr>
              <w:fldChar w:fldCharType="end"/>
            </w:r>
          </w:hyperlink>
        </w:p>
        <w:p w14:paraId="6DAAEDA5" w14:textId="77777777" w:rsidR="00570BED" w:rsidRPr="004E7B9D" w:rsidRDefault="00497742" w:rsidP="00570BED">
          <w:pPr>
            <w:pStyle w:val="TOC1"/>
            <w:tabs>
              <w:tab w:val="right" w:leader="dot" w:pos="9016"/>
            </w:tabs>
            <w:rPr>
              <w:rFonts w:ascii="Arial" w:hAnsi="Arial" w:cs="Arial"/>
              <w:noProof/>
              <w:sz w:val="22"/>
            </w:rPr>
          </w:pPr>
          <w:hyperlink w:anchor="_Toc101491346" w:history="1">
            <w:r w:rsidR="00570BED" w:rsidRPr="004E7B9D">
              <w:rPr>
                <w:rStyle w:val="Hyperlink"/>
                <w:rFonts w:ascii="Arial" w:hAnsi="Arial" w:cs="Arial"/>
                <w:noProof/>
                <w:sz w:val="22"/>
              </w:rPr>
              <w:t>Task 2: How can your selected organisation deal with the new situation and achieve its business objectives by developing and maintaining good customer relationships?</w:t>
            </w:r>
            <w:r w:rsidR="00570BED" w:rsidRPr="004E7B9D">
              <w:rPr>
                <w:rFonts w:ascii="Arial" w:hAnsi="Arial" w:cs="Arial"/>
                <w:noProof/>
                <w:webHidden/>
                <w:sz w:val="22"/>
              </w:rPr>
              <w:tab/>
            </w:r>
            <w:r w:rsidR="003A1099" w:rsidRPr="004E7B9D">
              <w:rPr>
                <w:rFonts w:ascii="Arial" w:hAnsi="Arial" w:cs="Arial"/>
                <w:noProof/>
                <w:webHidden/>
                <w:sz w:val="22"/>
              </w:rPr>
              <w:fldChar w:fldCharType="begin"/>
            </w:r>
            <w:r w:rsidR="00570BED" w:rsidRPr="004E7B9D">
              <w:rPr>
                <w:rFonts w:ascii="Arial" w:hAnsi="Arial" w:cs="Arial"/>
                <w:noProof/>
                <w:webHidden/>
                <w:sz w:val="22"/>
              </w:rPr>
              <w:instrText xml:space="preserve"> PAGEREF _Toc101491346 \h </w:instrText>
            </w:r>
            <w:r w:rsidR="003A1099" w:rsidRPr="004E7B9D">
              <w:rPr>
                <w:rFonts w:ascii="Arial" w:hAnsi="Arial" w:cs="Arial"/>
                <w:noProof/>
                <w:webHidden/>
                <w:sz w:val="22"/>
              </w:rPr>
            </w:r>
            <w:r w:rsidR="003A1099" w:rsidRPr="004E7B9D">
              <w:rPr>
                <w:rFonts w:ascii="Arial" w:hAnsi="Arial" w:cs="Arial"/>
                <w:noProof/>
                <w:webHidden/>
                <w:sz w:val="22"/>
              </w:rPr>
              <w:fldChar w:fldCharType="separate"/>
            </w:r>
            <w:r w:rsidR="00570BED" w:rsidRPr="004E7B9D">
              <w:rPr>
                <w:rFonts w:ascii="Arial" w:hAnsi="Arial" w:cs="Arial"/>
                <w:noProof/>
                <w:webHidden/>
                <w:sz w:val="22"/>
              </w:rPr>
              <w:t>13</w:t>
            </w:r>
            <w:r w:rsidR="003A1099" w:rsidRPr="004E7B9D">
              <w:rPr>
                <w:rFonts w:ascii="Arial" w:hAnsi="Arial" w:cs="Arial"/>
                <w:noProof/>
                <w:webHidden/>
                <w:sz w:val="22"/>
              </w:rPr>
              <w:fldChar w:fldCharType="end"/>
            </w:r>
          </w:hyperlink>
        </w:p>
        <w:p w14:paraId="516BBDCA" w14:textId="77777777" w:rsidR="00570BED" w:rsidRPr="004E7B9D" w:rsidRDefault="00497742" w:rsidP="00570BED">
          <w:pPr>
            <w:pStyle w:val="TOC2"/>
            <w:tabs>
              <w:tab w:val="right" w:leader="dot" w:pos="9016"/>
            </w:tabs>
            <w:rPr>
              <w:rFonts w:ascii="Arial" w:hAnsi="Arial" w:cs="Arial"/>
              <w:noProof/>
              <w:sz w:val="22"/>
            </w:rPr>
          </w:pPr>
          <w:hyperlink w:anchor="_Toc101491347" w:history="1">
            <w:r w:rsidR="00570BED" w:rsidRPr="004E7B9D">
              <w:rPr>
                <w:rStyle w:val="Hyperlink"/>
                <w:rFonts w:ascii="Arial" w:hAnsi="Arial" w:cs="Arial"/>
                <w:noProof/>
                <w:sz w:val="22"/>
              </w:rPr>
              <w:t>Demonstrates the application of an appropriate level of critical understanding of the quality process (relating to customer service) in the workplace</w:t>
            </w:r>
            <w:r w:rsidR="00570BED" w:rsidRPr="004E7B9D">
              <w:rPr>
                <w:rFonts w:ascii="Arial" w:hAnsi="Arial" w:cs="Arial"/>
                <w:noProof/>
                <w:webHidden/>
                <w:sz w:val="22"/>
              </w:rPr>
              <w:tab/>
            </w:r>
            <w:r w:rsidR="003A1099" w:rsidRPr="004E7B9D">
              <w:rPr>
                <w:rFonts w:ascii="Arial" w:hAnsi="Arial" w:cs="Arial"/>
                <w:noProof/>
                <w:webHidden/>
                <w:sz w:val="22"/>
              </w:rPr>
              <w:fldChar w:fldCharType="begin"/>
            </w:r>
            <w:r w:rsidR="00570BED" w:rsidRPr="004E7B9D">
              <w:rPr>
                <w:rFonts w:ascii="Arial" w:hAnsi="Arial" w:cs="Arial"/>
                <w:noProof/>
                <w:webHidden/>
                <w:sz w:val="22"/>
              </w:rPr>
              <w:instrText xml:space="preserve"> PAGEREF _Toc101491347 \h </w:instrText>
            </w:r>
            <w:r w:rsidR="003A1099" w:rsidRPr="004E7B9D">
              <w:rPr>
                <w:rFonts w:ascii="Arial" w:hAnsi="Arial" w:cs="Arial"/>
                <w:noProof/>
                <w:webHidden/>
                <w:sz w:val="22"/>
              </w:rPr>
            </w:r>
            <w:r w:rsidR="003A1099" w:rsidRPr="004E7B9D">
              <w:rPr>
                <w:rFonts w:ascii="Arial" w:hAnsi="Arial" w:cs="Arial"/>
                <w:noProof/>
                <w:webHidden/>
                <w:sz w:val="22"/>
              </w:rPr>
              <w:fldChar w:fldCharType="separate"/>
            </w:r>
            <w:r w:rsidR="00570BED" w:rsidRPr="004E7B9D">
              <w:rPr>
                <w:rFonts w:ascii="Arial" w:hAnsi="Arial" w:cs="Arial"/>
                <w:noProof/>
                <w:webHidden/>
                <w:sz w:val="22"/>
              </w:rPr>
              <w:t>13</w:t>
            </w:r>
            <w:r w:rsidR="003A1099" w:rsidRPr="004E7B9D">
              <w:rPr>
                <w:rFonts w:ascii="Arial" w:hAnsi="Arial" w:cs="Arial"/>
                <w:noProof/>
                <w:webHidden/>
                <w:sz w:val="22"/>
              </w:rPr>
              <w:fldChar w:fldCharType="end"/>
            </w:r>
          </w:hyperlink>
        </w:p>
        <w:p w14:paraId="2D5CC91F" w14:textId="77777777" w:rsidR="00570BED" w:rsidRPr="004E7B9D" w:rsidRDefault="00497742" w:rsidP="00570BED">
          <w:pPr>
            <w:pStyle w:val="TOC2"/>
            <w:tabs>
              <w:tab w:val="right" w:leader="dot" w:pos="9016"/>
            </w:tabs>
            <w:rPr>
              <w:rFonts w:ascii="Arial" w:hAnsi="Arial" w:cs="Arial"/>
              <w:noProof/>
              <w:sz w:val="22"/>
            </w:rPr>
          </w:pPr>
          <w:hyperlink w:anchor="_Toc101491348" w:history="1">
            <w:r w:rsidR="00570BED" w:rsidRPr="004E7B9D">
              <w:rPr>
                <w:rStyle w:val="Hyperlink"/>
                <w:rFonts w:ascii="Arial" w:hAnsi="Arial" w:cs="Arial"/>
                <w:noProof/>
                <w:sz w:val="22"/>
              </w:rPr>
              <w:t>Identifies relevant marketing (service) theories/models/methods to analyse the customers’ experience of an organisation</w:t>
            </w:r>
            <w:r w:rsidR="00570BED" w:rsidRPr="004E7B9D">
              <w:rPr>
                <w:rFonts w:ascii="Arial" w:hAnsi="Arial" w:cs="Arial"/>
                <w:noProof/>
                <w:webHidden/>
                <w:sz w:val="22"/>
              </w:rPr>
              <w:tab/>
            </w:r>
            <w:r w:rsidR="003A1099" w:rsidRPr="004E7B9D">
              <w:rPr>
                <w:rFonts w:ascii="Arial" w:hAnsi="Arial" w:cs="Arial"/>
                <w:noProof/>
                <w:webHidden/>
                <w:sz w:val="22"/>
              </w:rPr>
              <w:fldChar w:fldCharType="begin"/>
            </w:r>
            <w:r w:rsidR="00570BED" w:rsidRPr="004E7B9D">
              <w:rPr>
                <w:rFonts w:ascii="Arial" w:hAnsi="Arial" w:cs="Arial"/>
                <w:noProof/>
                <w:webHidden/>
                <w:sz w:val="22"/>
              </w:rPr>
              <w:instrText xml:space="preserve"> PAGEREF _Toc101491348 \h </w:instrText>
            </w:r>
            <w:r w:rsidR="003A1099" w:rsidRPr="004E7B9D">
              <w:rPr>
                <w:rFonts w:ascii="Arial" w:hAnsi="Arial" w:cs="Arial"/>
                <w:noProof/>
                <w:webHidden/>
                <w:sz w:val="22"/>
              </w:rPr>
            </w:r>
            <w:r w:rsidR="003A1099" w:rsidRPr="004E7B9D">
              <w:rPr>
                <w:rFonts w:ascii="Arial" w:hAnsi="Arial" w:cs="Arial"/>
                <w:noProof/>
                <w:webHidden/>
                <w:sz w:val="22"/>
              </w:rPr>
              <w:fldChar w:fldCharType="separate"/>
            </w:r>
            <w:r w:rsidR="00570BED" w:rsidRPr="004E7B9D">
              <w:rPr>
                <w:rFonts w:ascii="Arial" w:hAnsi="Arial" w:cs="Arial"/>
                <w:noProof/>
                <w:webHidden/>
                <w:sz w:val="22"/>
              </w:rPr>
              <w:t>16</w:t>
            </w:r>
            <w:r w:rsidR="003A1099" w:rsidRPr="004E7B9D">
              <w:rPr>
                <w:rFonts w:ascii="Arial" w:hAnsi="Arial" w:cs="Arial"/>
                <w:noProof/>
                <w:webHidden/>
                <w:sz w:val="22"/>
              </w:rPr>
              <w:fldChar w:fldCharType="end"/>
            </w:r>
          </w:hyperlink>
        </w:p>
        <w:p w14:paraId="5B9C82D3" w14:textId="77777777" w:rsidR="00570BED" w:rsidRPr="004E7B9D" w:rsidRDefault="00497742" w:rsidP="00570BED">
          <w:pPr>
            <w:pStyle w:val="TOC2"/>
            <w:tabs>
              <w:tab w:val="right" w:leader="dot" w:pos="9016"/>
            </w:tabs>
            <w:rPr>
              <w:rFonts w:ascii="Arial" w:hAnsi="Arial" w:cs="Arial"/>
              <w:noProof/>
              <w:sz w:val="22"/>
            </w:rPr>
          </w:pPr>
          <w:hyperlink w:anchor="_Toc101491349" w:history="1">
            <w:r w:rsidR="00570BED" w:rsidRPr="004E7B9D">
              <w:rPr>
                <w:rStyle w:val="Hyperlink"/>
                <w:rFonts w:ascii="Arial" w:hAnsi="Arial" w:cs="Arial"/>
                <w:noProof/>
                <w:sz w:val="22"/>
              </w:rPr>
              <w:t>Critically evaluates the benefits and challenges of developing and maintaining good customer relationships</w:t>
            </w:r>
            <w:r w:rsidR="00570BED" w:rsidRPr="004E7B9D">
              <w:rPr>
                <w:rFonts w:ascii="Arial" w:hAnsi="Arial" w:cs="Arial"/>
                <w:noProof/>
                <w:webHidden/>
                <w:sz w:val="22"/>
              </w:rPr>
              <w:tab/>
            </w:r>
            <w:r w:rsidR="003A1099" w:rsidRPr="004E7B9D">
              <w:rPr>
                <w:rFonts w:ascii="Arial" w:hAnsi="Arial" w:cs="Arial"/>
                <w:noProof/>
                <w:webHidden/>
                <w:sz w:val="22"/>
              </w:rPr>
              <w:fldChar w:fldCharType="begin"/>
            </w:r>
            <w:r w:rsidR="00570BED" w:rsidRPr="004E7B9D">
              <w:rPr>
                <w:rFonts w:ascii="Arial" w:hAnsi="Arial" w:cs="Arial"/>
                <w:noProof/>
                <w:webHidden/>
                <w:sz w:val="22"/>
              </w:rPr>
              <w:instrText xml:space="preserve"> PAGEREF _Toc101491349 \h </w:instrText>
            </w:r>
            <w:r w:rsidR="003A1099" w:rsidRPr="004E7B9D">
              <w:rPr>
                <w:rFonts w:ascii="Arial" w:hAnsi="Arial" w:cs="Arial"/>
                <w:noProof/>
                <w:webHidden/>
                <w:sz w:val="22"/>
              </w:rPr>
            </w:r>
            <w:r w:rsidR="003A1099" w:rsidRPr="004E7B9D">
              <w:rPr>
                <w:rFonts w:ascii="Arial" w:hAnsi="Arial" w:cs="Arial"/>
                <w:noProof/>
                <w:webHidden/>
                <w:sz w:val="22"/>
              </w:rPr>
              <w:fldChar w:fldCharType="separate"/>
            </w:r>
            <w:r w:rsidR="00570BED" w:rsidRPr="004E7B9D">
              <w:rPr>
                <w:rFonts w:ascii="Arial" w:hAnsi="Arial" w:cs="Arial"/>
                <w:noProof/>
                <w:webHidden/>
                <w:sz w:val="22"/>
              </w:rPr>
              <w:t>19</w:t>
            </w:r>
            <w:r w:rsidR="003A1099" w:rsidRPr="004E7B9D">
              <w:rPr>
                <w:rFonts w:ascii="Arial" w:hAnsi="Arial" w:cs="Arial"/>
                <w:noProof/>
                <w:webHidden/>
                <w:sz w:val="22"/>
              </w:rPr>
              <w:fldChar w:fldCharType="end"/>
            </w:r>
          </w:hyperlink>
        </w:p>
        <w:p w14:paraId="1E53CD51" w14:textId="77777777" w:rsidR="00570BED" w:rsidRPr="004E7B9D" w:rsidRDefault="00497742" w:rsidP="00570BED">
          <w:pPr>
            <w:pStyle w:val="TOC1"/>
            <w:tabs>
              <w:tab w:val="right" w:leader="dot" w:pos="9016"/>
            </w:tabs>
            <w:rPr>
              <w:rFonts w:ascii="Arial" w:hAnsi="Arial" w:cs="Arial"/>
              <w:noProof/>
              <w:sz w:val="22"/>
            </w:rPr>
          </w:pPr>
          <w:hyperlink w:anchor="_Toc101491350" w:history="1">
            <w:r w:rsidR="00570BED" w:rsidRPr="004E7B9D">
              <w:rPr>
                <w:rStyle w:val="Hyperlink"/>
                <w:rFonts w:ascii="Arial" w:hAnsi="Arial" w:cs="Arial"/>
                <w:noProof/>
                <w:sz w:val="22"/>
              </w:rPr>
              <w:t>Conclusion</w:t>
            </w:r>
            <w:r w:rsidR="00570BED" w:rsidRPr="004E7B9D">
              <w:rPr>
                <w:rFonts w:ascii="Arial" w:hAnsi="Arial" w:cs="Arial"/>
                <w:noProof/>
                <w:webHidden/>
                <w:sz w:val="22"/>
              </w:rPr>
              <w:tab/>
            </w:r>
            <w:r w:rsidR="003A1099" w:rsidRPr="004E7B9D">
              <w:rPr>
                <w:rFonts w:ascii="Arial" w:hAnsi="Arial" w:cs="Arial"/>
                <w:noProof/>
                <w:webHidden/>
                <w:sz w:val="22"/>
              </w:rPr>
              <w:fldChar w:fldCharType="begin"/>
            </w:r>
            <w:r w:rsidR="00570BED" w:rsidRPr="004E7B9D">
              <w:rPr>
                <w:rFonts w:ascii="Arial" w:hAnsi="Arial" w:cs="Arial"/>
                <w:noProof/>
                <w:webHidden/>
                <w:sz w:val="22"/>
              </w:rPr>
              <w:instrText xml:space="preserve"> PAGEREF _Toc101491350 \h </w:instrText>
            </w:r>
            <w:r w:rsidR="003A1099" w:rsidRPr="004E7B9D">
              <w:rPr>
                <w:rFonts w:ascii="Arial" w:hAnsi="Arial" w:cs="Arial"/>
                <w:noProof/>
                <w:webHidden/>
                <w:sz w:val="22"/>
              </w:rPr>
            </w:r>
            <w:r w:rsidR="003A1099" w:rsidRPr="004E7B9D">
              <w:rPr>
                <w:rFonts w:ascii="Arial" w:hAnsi="Arial" w:cs="Arial"/>
                <w:noProof/>
                <w:webHidden/>
                <w:sz w:val="22"/>
              </w:rPr>
              <w:fldChar w:fldCharType="separate"/>
            </w:r>
            <w:r w:rsidR="00570BED" w:rsidRPr="004E7B9D">
              <w:rPr>
                <w:rFonts w:ascii="Arial" w:hAnsi="Arial" w:cs="Arial"/>
                <w:noProof/>
                <w:webHidden/>
                <w:sz w:val="22"/>
              </w:rPr>
              <w:t>20</w:t>
            </w:r>
            <w:r w:rsidR="003A1099" w:rsidRPr="004E7B9D">
              <w:rPr>
                <w:rFonts w:ascii="Arial" w:hAnsi="Arial" w:cs="Arial"/>
                <w:noProof/>
                <w:webHidden/>
                <w:sz w:val="22"/>
              </w:rPr>
              <w:fldChar w:fldCharType="end"/>
            </w:r>
          </w:hyperlink>
        </w:p>
        <w:p w14:paraId="0FF86F26" w14:textId="77777777" w:rsidR="00570BED" w:rsidRPr="004E7B9D" w:rsidRDefault="00497742" w:rsidP="00570BED">
          <w:pPr>
            <w:pStyle w:val="TOC1"/>
            <w:tabs>
              <w:tab w:val="right" w:leader="dot" w:pos="9016"/>
            </w:tabs>
            <w:rPr>
              <w:rFonts w:ascii="Arial" w:hAnsi="Arial" w:cs="Arial"/>
              <w:noProof/>
              <w:sz w:val="22"/>
            </w:rPr>
          </w:pPr>
          <w:hyperlink w:anchor="_Toc101491351" w:history="1">
            <w:r w:rsidR="00570BED" w:rsidRPr="004E7B9D">
              <w:rPr>
                <w:rStyle w:val="Hyperlink"/>
                <w:rFonts w:ascii="Arial" w:hAnsi="Arial" w:cs="Arial"/>
                <w:noProof/>
                <w:sz w:val="22"/>
              </w:rPr>
              <w:t>References</w:t>
            </w:r>
            <w:r w:rsidR="00570BED" w:rsidRPr="004E7B9D">
              <w:rPr>
                <w:rFonts w:ascii="Arial" w:hAnsi="Arial" w:cs="Arial"/>
                <w:noProof/>
                <w:webHidden/>
                <w:sz w:val="22"/>
              </w:rPr>
              <w:tab/>
            </w:r>
            <w:r w:rsidR="003A1099" w:rsidRPr="004E7B9D">
              <w:rPr>
                <w:rFonts w:ascii="Arial" w:hAnsi="Arial" w:cs="Arial"/>
                <w:noProof/>
                <w:webHidden/>
                <w:sz w:val="22"/>
              </w:rPr>
              <w:fldChar w:fldCharType="begin"/>
            </w:r>
            <w:r w:rsidR="00570BED" w:rsidRPr="004E7B9D">
              <w:rPr>
                <w:rFonts w:ascii="Arial" w:hAnsi="Arial" w:cs="Arial"/>
                <w:noProof/>
                <w:webHidden/>
                <w:sz w:val="22"/>
              </w:rPr>
              <w:instrText xml:space="preserve"> PAGEREF _Toc101491351 \h </w:instrText>
            </w:r>
            <w:r w:rsidR="003A1099" w:rsidRPr="004E7B9D">
              <w:rPr>
                <w:rFonts w:ascii="Arial" w:hAnsi="Arial" w:cs="Arial"/>
                <w:noProof/>
                <w:webHidden/>
                <w:sz w:val="22"/>
              </w:rPr>
            </w:r>
            <w:r w:rsidR="003A1099" w:rsidRPr="004E7B9D">
              <w:rPr>
                <w:rFonts w:ascii="Arial" w:hAnsi="Arial" w:cs="Arial"/>
                <w:noProof/>
                <w:webHidden/>
                <w:sz w:val="22"/>
              </w:rPr>
              <w:fldChar w:fldCharType="separate"/>
            </w:r>
            <w:r w:rsidR="00570BED" w:rsidRPr="004E7B9D">
              <w:rPr>
                <w:rFonts w:ascii="Arial" w:hAnsi="Arial" w:cs="Arial"/>
                <w:noProof/>
                <w:webHidden/>
                <w:sz w:val="22"/>
              </w:rPr>
              <w:t>21</w:t>
            </w:r>
            <w:r w:rsidR="003A1099" w:rsidRPr="004E7B9D">
              <w:rPr>
                <w:rFonts w:ascii="Arial" w:hAnsi="Arial" w:cs="Arial"/>
                <w:noProof/>
                <w:webHidden/>
                <w:sz w:val="22"/>
              </w:rPr>
              <w:fldChar w:fldCharType="end"/>
            </w:r>
          </w:hyperlink>
        </w:p>
        <w:p w14:paraId="48CCCCA9" w14:textId="77777777" w:rsidR="00570BED" w:rsidRPr="004E7B9D" w:rsidRDefault="003A1099" w:rsidP="00570BED">
          <w:pPr>
            <w:rPr>
              <w:sz w:val="22"/>
            </w:rPr>
          </w:pPr>
          <w:r w:rsidRPr="004E7B9D">
            <w:rPr>
              <w:rFonts w:ascii="Arial" w:hAnsi="Arial" w:cs="Arial"/>
              <w:sz w:val="22"/>
            </w:rPr>
            <w:fldChar w:fldCharType="end"/>
          </w:r>
        </w:p>
      </w:sdtContent>
    </w:sdt>
    <w:p w14:paraId="73D450A6" w14:textId="77777777" w:rsidR="00E17538" w:rsidRPr="004E7B9D" w:rsidRDefault="00E17538" w:rsidP="00E17538">
      <w:pPr>
        <w:rPr>
          <w:rFonts w:ascii="Arial" w:hAnsi="Arial" w:cs="Arial"/>
          <w:color w:val="000000" w:themeColor="text1"/>
          <w:sz w:val="22"/>
        </w:rPr>
      </w:pPr>
    </w:p>
    <w:p w14:paraId="3326E7AB" w14:textId="77777777" w:rsidR="00E17538" w:rsidRPr="004E7B9D" w:rsidRDefault="00D10D40">
      <w:pPr>
        <w:spacing w:line="276" w:lineRule="auto"/>
        <w:jc w:val="left"/>
        <w:rPr>
          <w:rFonts w:ascii="Arial" w:eastAsiaTheme="majorEastAsia" w:hAnsi="Arial" w:cs="Arial"/>
          <w:b/>
          <w:bCs/>
          <w:color w:val="000000" w:themeColor="text1"/>
          <w:sz w:val="22"/>
        </w:rPr>
      </w:pPr>
      <w:r w:rsidRPr="004E7B9D">
        <w:rPr>
          <w:rFonts w:ascii="Arial" w:hAnsi="Arial" w:cs="Arial"/>
          <w:color w:val="000000" w:themeColor="text1"/>
          <w:sz w:val="22"/>
        </w:rPr>
        <w:br w:type="page"/>
      </w:r>
    </w:p>
    <w:p w14:paraId="76924C3B" w14:textId="77777777" w:rsidR="00C0303C" w:rsidRPr="004E7B9D" w:rsidRDefault="00D10D40" w:rsidP="002719AD">
      <w:pPr>
        <w:pStyle w:val="Heading1"/>
        <w:rPr>
          <w:rFonts w:ascii="Arial" w:hAnsi="Arial" w:cs="Arial"/>
          <w:color w:val="000000" w:themeColor="text1"/>
          <w:sz w:val="22"/>
          <w:szCs w:val="22"/>
        </w:rPr>
      </w:pPr>
      <w:bookmarkStart w:id="1" w:name="_Toc101491341"/>
      <w:r w:rsidRPr="004E7B9D">
        <w:rPr>
          <w:rFonts w:ascii="Arial" w:hAnsi="Arial" w:cs="Arial"/>
          <w:color w:val="000000" w:themeColor="text1"/>
          <w:sz w:val="22"/>
          <w:szCs w:val="22"/>
        </w:rPr>
        <w:lastRenderedPageBreak/>
        <w:t>Introduction</w:t>
      </w:r>
      <w:bookmarkEnd w:id="1"/>
      <w:r w:rsidR="00C55243" w:rsidRPr="004E7B9D">
        <w:rPr>
          <w:rFonts w:ascii="Arial" w:hAnsi="Arial" w:cs="Arial"/>
          <w:color w:val="000000" w:themeColor="text1"/>
          <w:sz w:val="22"/>
          <w:szCs w:val="22"/>
        </w:rPr>
        <w:t xml:space="preserve"> </w:t>
      </w:r>
    </w:p>
    <w:p w14:paraId="65836DB7" w14:textId="77777777" w:rsidR="00C55243" w:rsidRPr="004E7B9D" w:rsidRDefault="00D10D40" w:rsidP="006B2AF1">
      <w:pPr>
        <w:rPr>
          <w:rFonts w:ascii="Arial" w:hAnsi="Arial" w:cs="Arial"/>
          <w:color w:val="000000" w:themeColor="text1"/>
          <w:sz w:val="22"/>
        </w:rPr>
      </w:pPr>
      <w:r w:rsidRPr="004E7B9D">
        <w:rPr>
          <w:rFonts w:ascii="Arial" w:hAnsi="Arial" w:cs="Arial"/>
          <w:color w:val="000000" w:themeColor="text1"/>
          <w:sz w:val="22"/>
        </w:rPr>
        <w:t>Customer engagement</w:t>
      </w:r>
      <w:r w:rsidR="006A2327" w:rsidRPr="004E7B9D">
        <w:rPr>
          <w:rFonts w:ascii="Arial" w:hAnsi="Arial" w:cs="Arial"/>
          <w:color w:val="000000" w:themeColor="text1"/>
          <w:sz w:val="22"/>
        </w:rPr>
        <w:t xml:space="preserve"> (CE)</w:t>
      </w:r>
      <w:r w:rsidRPr="004E7B9D">
        <w:rPr>
          <w:rFonts w:ascii="Arial" w:hAnsi="Arial" w:cs="Arial"/>
          <w:color w:val="000000" w:themeColor="text1"/>
          <w:sz w:val="22"/>
        </w:rPr>
        <w:t xml:space="preserve"> and customer experience</w:t>
      </w:r>
      <w:r w:rsidR="006A2327" w:rsidRPr="004E7B9D">
        <w:rPr>
          <w:rFonts w:ascii="Arial" w:hAnsi="Arial" w:cs="Arial"/>
          <w:color w:val="000000" w:themeColor="text1"/>
          <w:sz w:val="22"/>
        </w:rPr>
        <w:t xml:space="preserve"> (CX)</w:t>
      </w:r>
      <w:r w:rsidRPr="004E7B9D">
        <w:rPr>
          <w:rFonts w:ascii="Arial" w:hAnsi="Arial" w:cs="Arial"/>
          <w:color w:val="000000" w:themeColor="text1"/>
          <w:sz w:val="22"/>
        </w:rPr>
        <w:t xml:space="preserve"> are valuable for any company regardless of the industry. Thus, the companies tend to formulate strategies to influence the customers toward the company's goods or services. Still, these factors are directly linked with the persistently changing customer </w:t>
      </w:r>
      <w:r w:rsidR="006A2327" w:rsidRPr="004E7B9D">
        <w:rPr>
          <w:rFonts w:ascii="Arial" w:hAnsi="Arial" w:cs="Arial"/>
          <w:color w:val="000000" w:themeColor="text1"/>
          <w:sz w:val="22"/>
        </w:rPr>
        <w:t>behaviour. Due to one of the biggest global crises COVID-19, people have readdressed their priorities and values. Therefore, the companies serving these people require addressing the changes and forging or revamping the practices to influence the CE and CX towards the company in an assertive manner</w:t>
      </w:r>
      <w:r w:rsidR="00620AD8" w:rsidRPr="004E7B9D">
        <w:rPr>
          <w:rFonts w:ascii="Arial" w:hAnsi="Arial" w:cs="Arial"/>
          <w:color w:val="000000" w:themeColor="text1"/>
          <w:sz w:val="22"/>
        </w:rPr>
        <w:t xml:space="preserve"> (</w:t>
      </w:r>
      <w:r w:rsidR="00314547" w:rsidRPr="004E7B9D">
        <w:rPr>
          <w:rFonts w:ascii="Arial" w:hAnsi="Arial" w:cs="Arial"/>
          <w:color w:val="000000" w:themeColor="text1"/>
          <w:sz w:val="22"/>
        </w:rPr>
        <w:t>dma.org.uk, 2020</w:t>
      </w:r>
      <w:r w:rsidR="00620AD8" w:rsidRPr="004E7B9D">
        <w:rPr>
          <w:rFonts w:ascii="Arial" w:hAnsi="Arial" w:cs="Arial"/>
          <w:color w:val="000000" w:themeColor="text1"/>
          <w:sz w:val="22"/>
        </w:rPr>
        <w:t>)</w:t>
      </w:r>
      <w:r w:rsidR="006A2327" w:rsidRPr="004E7B9D">
        <w:rPr>
          <w:rFonts w:ascii="Arial" w:hAnsi="Arial" w:cs="Arial"/>
          <w:color w:val="000000" w:themeColor="text1"/>
          <w:sz w:val="22"/>
        </w:rPr>
        <w:t xml:space="preserve">. </w:t>
      </w:r>
      <w:r w:rsidR="00F72555" w:rsidRPr="004E7B9D">
        <w:rPr>
          <w:rFonts w:ascii="Arial" w:hAnsi="Arial" w:cs="Arial"/>
          <w:color w:val="000000" w:themeColor="text1"/>
          <w:sz w:val="22"/>
        </w:rPr>
        <w:t xml:space="preserve">This report </w:t>
      </w:r>
      <w:r w:rsidR="00620AD8" w:rsidRPr="004E7B9D">
        <w:rPr>
          <w:rFonts w:ascii="Arial" w:hAnsi="Arial" w:cs="Arial"/>
          <w:color w:val="000000" w:themeColor="text1"/>
          <w:sz w:val="22"/>
        </w:rPr>
        <w:t xml:space="preserve">utilised several marketing theories like Marketing mix, communication mix, Ansoff matrix, stakeholder map and TQM. It is based on the company Unilever, and </w:t>
      </w:r>
      <w:proofErr w:type="gramStart"/>
      <w:r w:rsidR="00620AD8" w:rsidRPr="004E7B9D">
        <w:rPr>
          <w:rFonts w:ascii="Arial" w:hAnsi="Arial" w:cs="Arial"/>
          <w:color w:val="000000" w:themeColor="text1"/>
          <w:sz w:val="22"/>
        </w:rPr>
        <w:t>it's</w:t>
      </w:r>
      <w:proofErr w:type="gramEnd"/>
      <w:r w:rsidR="00620AD8" w:rsidRPr="004E7B9D">
        <w:rPr>
          <w:rFonts w:ascii="Arial" w:hAnsi="Arial" w:cs="Arial"/>
          <w:color w:val="000000" w:themeColor="text1"/>
          <w:sz w:val="22"/>
        </w:rPr>
        <w:t xml:space="preserve"> quality system regarding customer service. </w:t>
      </w:r>
    </w:p>
    <w:p w14:paraId="7E14F01A" w14:textId="77777777" w:rsidR="00C0303C" w:rsidRPr="004E7B9D" w:rsidRDefault="00D10D40" w:rsidP="002719AD">
      <w:pPr>
        <w:pStyle w:val="Heading2"/>
        <w:rPr>
          <w:rFonts w:ascii="Arial" w:hAnsi="Arial" w:cs="Arial"/>
          <w:color w:val="000000" w:themeColor="text1"/>
          <w:sz w:val="22"/>
          <w:szCs w:val="22"/>
        </w:rPr>
      </w:pPr>
      <w:bookmarkStart w:id="2" w:name="_Toc101491342"/>
      <w:r w:rsidRPr="004E7B9D">
        <w:rPr>
          <w:rFonts w:ascii="Arial" w:hAnsi="Arial" w:cs="Arial"/>
          <w:color w:val="000000" w:themeColor="text1"/>
          <w:sz w:val="22"/>
          <w:szCs w:val="22"/>
        </w:rPr>
        <w:t>Overview of the organisation</w:t>
      </w:r>
      <w:bookmarkEnd w:id="2"/>
    </w:p>
    <w:p w14:paraId="044C017F" w14:textId="77777777" w:rsidR="00620AD8" w:rsidRPr="004E7B9D" w:rsidRDefault="00D10D40" w:rsidP="006B2AF1">
      <w:pPr>
        <w:rPr>
          <w:rFonts w:ascii="Arial" w:hAnsi="Arial" w:cs="Arial"/>
          <w:color w:val="000000" w:themeColor="text1"/>
          <w:sz w:val="22"/>
        </w:rPr>
      </w:pPr>
      <w:r w:rsidRPr="004E7B9D">
        <w:rPr>
          <w:rFonts w:ascii="Arial" w:hAnsi="Arial" w:cs="Arial"/>
          <w:color w:val="000000" w:themeColor="text1"/>
          <w:sz w:val="22"/>
        </w:rPr>
        <w:t xml:space="preserve">Unilever is a globally established </w:t>
      </w:r>
      <w:r w:rsidR="002B61F0" w:rsidRPr="004E7B9D">
        <w:rPr>
          <w:rFonts w:ascii="Arial" w:hAnsi="Arial" w:cs="Arial"/>
          <w:color w:val="000000" w:themeColor="text1"/>
          <w:sz w:val="22"/>
        </w:rPr>
        <w:t>retail company, which garnered over 52 billion euros, and in 2021 it had projected revenue of over 61.4 billion. This shows that the company need to forge its way to influence the CE and CX in regard to the modern trend and external factors. As the brand value of the company and its product is very high; such as, Dove's global brand value is around 7,300 million, it is evident that the company backs it up with an opulent amount of finance and resources</w:t>
      </w:r>
      <w:r w:rsidR="002719AD" w:rsidRPr="004E7B9D">
        <w:rPr>
          <w:rFonts w:ascii="Arial" w:hAnsi="Arial" w:cs="Arial"/>
          <w:color w:val="000000" w:themeColor="text1"/>
          <w:sz w:val="22"/>
        </w:rPr>
        <w:t xml:space="preserve"> (statista.com, 2022)</w:t>
      </w:r>
      <w:r w:rsidR="002B61F0" w:rsidRPr="004E7B9D">
        <w:rPr>
          <w:rFonts w:ascii="Arial" w:hAnsi="Arial" w:cs="Arial"/>
          <w:color w:val="000000" w:themeColor="text1"/>
          <w:sz w:val="22"/>
        </w:rPr>
        <w:t xml:space="preserve">. Thus, the company is required to adjust to the new normal and make changes in the quality system to have control and influence over the loyal as well as potential customers. </w:t>
      </w:r>
    </w:p>
    <w:p w14:paraId="72E215EA" w14:textId="77777777" w:rsidR="00173D57" w:rsidRPr="004E7B9D" w:rsidRDefault="00D10D40" w:rsidP="002719AD">
      <w:pPr>
        <w:jc w:val="center"/>
        <w:rPr>
          <w:rFonts w:ascii="Arial" w:hAnsi="Arial" w:cs="Arial"/>
          <w:color w:val="000000" w:themeColor="text1"/>
          <w:sz w:val="22"/>
        </w:rPr>
      </w:pPr>
      <w:r w:rsidRPr="004E7B9D">
        <w:rPr>
          <w:rFonts w:ascii="Arial" w:hAnsi="Arial" w:cs="Arial"/>
          <w:noProof/>
          <w:color w:val="000000" w:themeColor="text1"/>
          <w:sz w:val="22"/>
          <w:lang w:val="en-US"/>
        </w:rPr>
        <w:drawing>
          <wp:inline distT="0" distB="0" distL="0" distR="0" wp14:anchorId="49F40F44" wp14:editId="32FA88A2">
            <wp:extent cx="1618364" cy="1600947"/>
            <wp:effectExtent l="38100" t="57150" r="115186" b="94503"/>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cstate="print"/>
                    <a:stretch>
                      <a:fillRect/>
                    </a:stretch>
                  </pic:blipFill>
                  <pic:spPr bwMode="auto">
                    <a:xfrm>
                      <a:off x="0" y="0"/>
                      <a:ext cx="1618236" cy="16008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66F955C" w14:textId="77777777" w:rsidR="00173D57" w:rsidRPr="004E7B9D" w:rsidRDefault="00D10D40" w:rsidP="002719AD">
      <w:pPr>
        <w:jc w:val="center"/>
        <w:rPr>
          <w:rFonts w:ascii="Arial" w:hAnsi="Arial" w:cs="Arial"/>
          <w:b/>
          <w:color w:val="000000" w:themeColor="text1"/>
          <w:sz w:val="22"/>
        </w:rPr>
      </w:pPr>
      <w:r w:rsidRPr="004E7B9D">
        <w:rPr>
          <w:rFonts w:ascii="Arial" w:hAnsi="Arial" w:cs="Arial"/>
          <w:b/>
          <w:color w:val="000000" w:themeColor="text1"/>
          <w:sz w:val="22"/>
        </w:rPr>
        <w:t>Figure 1: Statistical overview of the company</w:t>
      </w:r>
    </w:p>
    <w:p w14:paraId="61C1E53A" w14:textId="77777777" w:rsidR="00173D57" w:rsidRPr="004E7B9D" w:rsidRDefault="00D10D40" w:rsidP="002719AD">
      <w:pPr>
        <w:jc w:val="center"/>
        <w:rPr>
          <w:rFonts w:ascii="Arial" w:hAnsi="Arial" w:cs="Arial"/>
          <w:color w:val="000000" w:themeColor="text1"/>
          <w:sz w:val="22"/>
        </w:rPr>
      </w:pPr>
      <w:r w:rsidRPr="004E7B9D">
        <w:rPr>
          <w:rFonts w:ascii="Arial" w:hAnsi="Arial" w:cs="Arial"/>
          <w:color w:val="000000" w:themeColor="text1"/>
          <w:sz w:val="22"/>
        </w:rPr>
        <w:t>(Source: statista.com, 2022)</w:t>
      </w:r>
    </w:p>
    <w:p w14:paraId="6683D71B" w14:textId="77777777" w:rsidR="007C0260" w:rsidRPr="004E7B9D" w:rsidRDefault="00D10D40" w:rsidP="006B2AF1">
      <w:pPr>
        <w:rPr>
          <w:rFonts w:ascii="Arial" w:hAnsi="Arial" w:cs="Arial"/>
          <w:color w:val="000000" w:themeColor="text1"/>
          <w:sz w:val="22"/>
        </w:rPr>
      </w:pPr>
      <w:r w:rsidRPr="004E7B9D">
        <w:rPr>
          <w:rFonts w:ascii="Arial" w:hAnsi="Arial" w:cs="Arial"/>
          <w:color w:val="000000" w:themeColor="text1"/>
          <w:sz w:val="22"/>
        </w:rPr>
        <w:br w:type="page"/>
      </w:r>
    </w:p>
    <w:p w14:paraId="6AE01C5E" w14:textId="77777777" w:rsidR="00C0303C" w:rsidRPr="004E7B9D" w:rsidRDefault="00D10D40" w:rsidP="002719AD">
      <w:pPr>
        <w:pStyle w:val="Heading1"/>
        <w:rPr>
          <w:rFonts w:ascii="Arial" w:hAnsi="Arial" w:cs="Arial"/>
          <w:color w:val="000000" w:themeColor="text1"/>
          <w:sz w:val="22"/>
          <w:szCs w:val="22"/>
        </w:rPr>
      </w:pPr>
      <w:bookmarkStart w:id="3" w:name="_Toc101491343"/>
      <w:r w:rsidRPr="004E7B9D">
        <w:rPr>
          <w:rFonts w:ascii="Arial" w:hAnsi="Arial" w:cs="Arial"/>
          <w:color w:val="000000" w:themeColor="text1"/>
          <w:sz w:val="22"/>
          <w:szCs w:val="22"/>
        </w:rPr>
        <w:lastRenderedPageBreak/>
        <w:t>Task 1: How have internal and external factors including COVID-19 affected or influenced your selected organisation’s quality systems and controls for customers?</w:t>
      </w:r>
      <w:bookmarkEnd w:id="3"/>
      <w:r w:rsidR="00C55243" w:rsidRPr="004E7B9D">
        <w:rPr>
          <w:rFonts w:ascii="Arial" w:hAnsi="Arial" w:cs="Arial"/>
          <w:color w:val="000000" w:themeColor="text1"/>
          <w:sz w:val="22"/>
          <w:szCs w:val="22"/>
        </w:rPr>
        <w:t xml:space="preserve"> </w:t>
      </w:r>
    </w:p>
    <w:p w14:paraId="32AD4221" w14:textId="77777777" w:rsidR="007C0260" w:rsidRPr="004E7B9D" w:rsidRDefault="00C26A8C" w:rsidP="002719AD">
      <w:pPr>
        <w:pStyle w:val="Heading2"/>
        <w:rPr>
          <w:rFonts w:ascii="Arial" w:hAnsi="Arial" w:cs="Arial"/>
          <w:color w:val="000000" w:themeColor="text1"/>
          <w:sz w:val="22"/>
          <w:szCs w:val="22"/>
        </w:rPr>
      </w:pPr>
      <w:bookmarkStart w:id="4" w:name="_Toc101491344"/>
      <w:r w:rsidRPr="004E7B9D">
        <w:rPr>
          <w:rFonts w:ascii="Arial" w:hAnsi="Arial" w:cs="Arial"/>
          <w:color w:val="000000" w:themeColor="text1"/>
          <w:sz w:val="22"/>
          <w:szCs w:val="22"/>
        </w:rPr>
        <w:t>Critically</w:t>
      </w:r>
      <w:r w:rsidR="00D10D40" w:rsidRPr="004E7B9D">
        <w:rPr>
          <w:rFonts w:ascii="Arial" w:hAnsi="Arial" w:cs="Arial"/>
          <w:color w:val="000000" w:themeColor="text1"/>
          <w:sz w:val="22"/>
          <w:szCs w:val="22"/>
        </w:rPr>
        <w:t xml:space="preserve"> analyse internal and external factors that influence </w:t>
      </w:r>
      <w:r w:rsidR="00173D57" w:rsidRPr="004E7B9D">
        <w:rPr>
          <w:rFonts w:ascii="Arial" w:hAnsi="Arial" w:cs="Arial"/>
          <w:color w:val="000000" w:themeColor="text1"/>
          <w:sz w:val="22"/>
          <w:szCs w:val="22"/>
        </w:rPr>
        <w:t>o</w:t>
      </w:r>
      <w:r w:rsidR="00D10D40" w:rsidRPr="004E7B9D">
        <w:rPr>
          <w:rFonts w:ascii="Arial" w:hAnsi="Arial" w:cs="Arial"/>
          <w:color w:val="000000" w:themeColor="text1"/>
          <w:sz w:val="22"/>
          <w:szCs w:val="22"/>
        </w:rPr>
        <w:t>rganisations' quality systems and controls for customers i</w:t>
      </w:r>
      <w:r w:rsidR="002719AD" w:rsidRPr="004E7B9D">
        <w:rPr>
          <w:rFonts w:ascii="Arial" w:hAnsi="Arial" w:cs="Arial"/>
          <w:color w:val="000000" w:themeColor="text1"/>
          <w:sz w:val="22"/>
          <w:szCs w:val="22"/>
        </w:rPr>
        <w:t>n times of crisis like COVID-19</w:t>
      </w:r>
      <w:bookmarkEnd w:id="4"/>
    </w:p>
    <w:p w14:paraId="3BCEA8C1" w14:textId="77777777" w:rsidR="00314547" w:rsidRPr="004E7B9D" w:rsidRDefault="00D10D40" w:rsidP="006B2AF1">
      <w:pPr>
        <w:rPr>
          <w:rFonts w:ascii="Arial" w:hAnsi="Arial" w:cs="Arial"/>
          <w:color w:val="000000" w:themeColor="text1"/>
          <w:sz w:val="22"/>
        </w:rPr>
      </w:pPr>
      <w:r w:rsidRPr="004E7B9D">
        <w:rPr>
          <w:rFonts w:ascii="Arial" w:hAnsi="Arial" w:cs="Arial"/>
          <w:color w:val="000000" w:themeColor="text1"/>
          <w:sz w:val="22"/>
        </w:rPr>
        <w:t>Customer Relationship Management (CRM</w:t>
      </w:r>
      <w:r w:rsidR="00C26A8C" w:rsidRPr="004E7B9D">
        <w:rPr>
          <w:rFonts w:ascii="Arial" w:hAnsi="Arial" w:cs="Arial"/>
          <w:color w:val="000000" w:themeColor="text1"/>
          <w:sz w:val="22"/>
        </w:rPr>
        <w:t>)</w:t>
      </w:r>
      <w:r w:rsidRPr="004E7B9D">
        <w:rPr>
          <w:rFonts w:ascii="Arial" w:hAnsi="Arial" w:cs="Arial"/>
          <w:color w:val="000000" w:themeColor="text1"/>
          <w:sz w:val="22"/>
        </w:rPr>
        <w:t xml:space="preserve"> refers to the mix of business practices, technologies, and strategies, all are developed to help the respective company in managing or analysing the interaction between the customer and the company. The intention of CRM is to enhance the relationship as well as influence customer retention programs. This can drive the growth of sales (</w:t>
      </w:r>
      <w:proofErr w:type="spellStart"/>
      <w:r w:rsidRPr="004E7B9D">
        <w:rPr>
          <w:rFonts w:ascii="Arial" w:hAnsi="Arial" w:cs="Arial"/>
          <w:color w:val="000000" w:themeColor="text1"/>
          <w:sz w:val="22"/>
        </w:rPr>
        <w:t>Juanamasta</w:t>
      </w:r>
      <w:proofErr w:type="spellEnd"/>
      <w:r w:rsidRPr="004E7B9D">
        <w:rPr>
          <w:rFonts w:ascii="Arial" w:hAnsi="Arial" w:cs="Arial"/>
          <w:color w:val="000000" w:themeColor="text1"/>
          <w:sz w:val="22"/>
        </w:rPr>
        <w:t xml:space="preserve"> </w:t>
      </w:r>
      <w:r w:rsidRPr="004E7B9D">
        <w:rPr>
          <w:rFonts w:ascii="Arial" w:hAnsi="Arial" w:cs="Arial"/>
          <w:i/>
          <w:color w:val="000000" w:themeColor="text1"/>
          <w:sz w:val="22"/>
        </w:rPr>
        <w:t>et al.</w:t>
      </w:r>
      <w:r w:rsidRPr="004E7B9D">
        <w:rPr>
          <w:rFonts w:ascii="Arial" w:hAnsi="Arial" w:cs="Arial"/>
          <w:color w:val="000000" w:themeColor="text1"/>
          <w:sz w:val="22"/>
        </w:rPr>
        <w:t>, 2019</w:t>
      </w:r>
      <w:r w:rsidR="002719AD" w:rsidRPr="004E7B9D">
        <w:rPr>
          <w:rFonts w:ascii="Arial" w:hAnsi="Arial" w:cs="Arial"/>
          <w:color w:val="000000" w:themeColor="text1"/>
          <w:sz w:val="22"/>
        </w:rPr>
        <w:t xml:space="preserve"> pp 2006</w:t>
      </w:r>
      <w:r w:rsidRPr="004E7B9D">
        <w:rPr>
          <w:rFonts w:ascii="Arial" w:hAnsi="Arial" w:cs="Arial"/>
          <w:color w:val="000000" w:themeColor="text1"/>
          <w:sz w:val="22"/>
        </w:rPr>
        <w:t xml:space="preserve">). This is so vital in the contemporary business, that advanced technology gets implemented in the business to drive growth with the help of CRM. According to </w:t>
      </w:r>
      <w:proofErr w:type="spellStart"/>
      <w:r w:rsidRPr="004E7B9D">
        <w:rPr>
          <w:rFonts w:ascii="Arial" w:hAnsi="Arial" w:cs="Arial"/>
          <w:color w:val="000000" w:themeColor="text1"/>
          <w:sz w:val="22"/>
        </w:rPr>
        <w:t>Anshari</w:t>
      </w:r>
      <w:proofErr w:type="spellEnd"/>
      <w:r w:rsidRPr="004E7B9D">
        <w:rPr>
          <w:rFonts w:ascii="Arial" w:hAnsi="Arial" w:cs="Arial"/>
          <w:color w:val="000000" w:themeColor="text1"/>
          <w:sz w:val="22"/>
        </w:rPr>
        <w:t xml:space="preserve"> </w:t>
      </w:r>
      <w:r w:rsidRPr="004E7B9D">
        <w:rPr>
          <w:rFonts w:ascii="Arial" w:hAnsi="Arial" w:cs="Arial"/>
          <w:i/>
          <w:color w:val="000000" w:themeColor="text1"/>
          <w:sz w:val="22"/>
        </w:rPr>
        <w:t xml:space="preserve">et al. </w:t>
      </w:r>
      <w:r w:rsidRPr="004E7B9D">
        <w:rPr>
          <w:rFonts w:ascii="Arial" w:hAnsi="Arial" w:cs="Arial"/>
          <w:color w:val="000000" w:themeColor="text1"/>
          <w:sz w:val="22"/>
        </w:rPr>
        <w:t>(2019</w:t>
      </w:r>
      <w:r w:rsidR="002719AD" w:rsidRPr="004E7B9D">
        <w:rPr>
          <w:rFonts w:ascii="Arial" w:hAnsi="Arial" w:cs="Arial"/>
          <w:color w:val="000000" w:themeColor="text1"/>
          <w:sz w:val="22"/>
        </w:rPr>
        <w:t xml:space="preserve"> pp 98</w:t>
      </w:r>
      <w:r w:rsidRPr="004E7B9D">
        <w:rPr>
          <w:rFonts w:ascii="Arial" w:hAnsi="Arial" w:cs="Arial"/>
          <w:color w:val="000000" w:themeColor="text1"/>
          <w:sz w:val="22"/>
        </w:rPr>
        <w:t xml:space="preserve">), CRM can be more effectively practised with the incorporation of a big data-enabled program. The services from the respective company can be personalised or customised, which will help in increasing the improvement of customer engagement. In the given scenario, the concern is based on the change within the customer behaviour and in accordance with the changes required regarding the customer experience (CX). COVID-19 influenced some forced changes even forced innovation in the business environment. These have forged the respective company practices regarding customer experience and customer engagement (CE). Most of the changes are focused on delivering the company services in an accurate manner, as the changes in the customer behaviour are influenced by the COVID-19, thus online shopping gets enhanced. This has increased the importance of services (dma.org.uk, 2020). Consumer behaviour changed too, and instead of focusing on the brand name, consumers are more focused on the brand representatives, the company offerings and the communication medium. Thus, the companies focus on delivering good services, as it has a direct relationship with CE and CX. For Unilever providing good service comes within the company's core values, but in recent times forging the business practices in accordance with the new normal is not a choice anymore, it has become a necessity. In this intent of Unilever, the internal and external influences of the company are analysed to show the quality system and the control of the consumer population from the Unilever management.  </w:t>
      </w:r>
    </w:p>
    <w:p w14:paraId="022CD9DF" w14:textId="77777777" w:rsidR="00314547" w:rsidRPr="004E7B9D" w:rsidRDefault="00D10D40" w:rsidP="006B2AF1">
      <w:pPr>
        <w:rPr>
          <w:rFonts w:ascii="Arial" w:hAnsi="Arial" w:cs="Arial"/>
          <w:color w:val="000000" w:themeColor="text1"/>
          <w:sz w:val="22"/>
        </w:rPr>
      </w:pPr>
      <w:r w:rsidRPr="004E7B9D">
        <w:rPr>
          <w:rFonts w:ascii="Arial" w:hAnsi="Arial" w:cs="Arial"/>
          <w:color w:val="000000" w:themeColor="text1"/>
          <w:sz w:val="22"/>
        </w:rPr>
        <w:t>Ansoff matrix is traditionally a product-market growth or expansion grid, but it also helps in analysing the external and internal influences impacting directly the business operations. Thus, it can help in developing the potentially ideal strategy for future growth (</w:t>
      </w:r>
      <w:proofErr w:type="spellStart"/>
      <w:r w:rsidRPr="004E7B9D">
        <w:rPr>
          <w:rFonts w:ascii="Arial" w:hAnsi="Arial" w:cs="Arial"/>
          <w:color w:val="000000" w:themeColor="text1"/>
          <w:sz w:val="22"/>
        </w:rPr>
        <w:t>Cleberg</w:t>
      </w:r>
      <w:proofErr w:type="spellEnd"/>
      <w:r w:rsidRPr="004E7B9D">
        <w:rPr>
          <w:rFonts w:ascii="Arial" w:hAnsi="Arial" w:cs="Arial"/>
          <w:color w:val="000000" w:themeColor="text1"/>
          <w:sz w:val="22"/>
        </w:rPr>
        <w:t xml:space="preserve">, 2019). In this context, it will help in analysing the changes by Unilever in their quality system intending to grow. </w:t>
      </w:r>
    </w:p>
    <w:p w14:paraId="0DAEE6C1" w14:textId="77777777" w:rsidR="00314547" w:rsidRPr="004E7B9D" w:rsidRDefault="00D10D40" w:rsidP="006B2AF1">
      <w:pPr>
        <w:rPr>
          <w:rFonts w:ascii="Arial" w:hAnsi="Arial" w:cs="Arial"/>
          <w:color w:val="000000" w:themeColor="text1"/>
          <w:sz w:val="22"/>
        </w:rPr>
      </w:pPr>
      <w:r w:rsidRPr="004E7B9D">
        <w:rPr>
          <w:rFonts w:ascii="Arial" w:hAnsi="Arial" w:cs="Arial"/>
          <w:b/>
          <w:i/>
          <w:color w:val="000000" w:themeColor="text1"/>
          <w:sz w:val="22"/>
        </w:rPr>
        <w:lastRenderedPageBreak/>
        <w:t xml:space="preserve">Market Penetration: </w:t>
      </w:r>
      <w:r w:rsidRPr="004E7B9D">
        <w:rPr>
          <w:rFonts w:ascii="Arial" w:hAnsi="Arial" w:cs="Arial"/>
          <w:color w:val="000000" w:themeColor="text1"/>
          <w:sz w:val="22"/>
        </w:rPr>
        <w:t xml:space="preserve">The Company has been established for decades, and providing quality goods and services is part of its core policy. In terms of market penetration, the company influences the loyal as well as the potential consumers about their new products and provide adequate support, resource and time to penetrate the market. In this context, the internal factor regarding the sales and operation department does not move market to market with their successful product. Even during the COVID-19, the company utilises the trend and market requirements, then with its prominent sales and service, it manages to penetrate every other existing market with its existing products. Due to COVID-19 (an external factor) people are concerned about health and hygiene, thus the company sold over 75 million hygiene products in the UK, which includes not previously successful products like </w:t>
      </w:r>
      <w:proofErr w:type="spellStart"/>
      <w:r w:rsidRPr="004E7B9D">
        <w:rPr>
          <w:rFonts w:ascii="Arial" w:hAnsi="Arial" w:cs="Arial"/>
          <w:color w:val="000000" w:themeColor="text1"/>
          <w:sz w:val="22"/>
        </w:rPr>
        <w:t>Domestos</w:t>
      </w:r>
      <w:proofErr w:type="spellEnd"/>
      <w:r w:rsidRPr="004E7B9D">
        <w:rPr>
          <w:rFonts w:ascii="Arial" w:hAnsi="Arial" w:cs="Arial"/>
          <w:color w:val="000000" w:themeColor="text1"/>
          <w:sz w:val="22"/>
        </w:rPr>
        <w:t xml:space="preserve"> Bleach, various hand sanitisers, and soaps (unilever.com, 2021). These showed the change in attention and intent towards the trendy products and the marketing is forged to influence the population about the importance of the hygiene and then cater for them with the company products.</w:t>
      </w:r>
    </w:p>
    <w:p w14:paraId="09D72A13" w14:textId="77777777" w:rsidR="00314547" w:rsidRPr="004E7B9D" w:rsidRDefault="00D10D40" w:rsidP="006B2AF1">
      <w:pPr>
        <w:rPr>
          <w:rFonts w:ascii="Arial" w:hAnsi="Arial" w:cs="Arial"/>
          <w:color w:val="000000" w:themeColor="text1"/>
          <w:sz w:val="22"/>
        </w:rPr>
      </w:pPr>
      <w:r w:rsidRPr="004E7B9D">
        <w:rPr>
          <w:rFonts w:ascii="Arial" w:hAnsi="Arial" w:cs="Arial"/>
          <w:b/>
          <w:i/>
          <w:color w:val="000000" w:themeColor="text1"/>
          <w:sz w:val="22"/>
        </w:rPr>
        <w:t xml:space="preserve">Product Development: </w:t>
      </w:r>
      <w:r w:rsidRPr="004E7B9D">
        <w:rPr>
          <w:rFonts w:ascii="Arial" w:hAnsi="Arial" w:cs="Arial"/>
          <w:color w:val="000000" w:themeColor="text1"/>
          <w:sz w:val="22"/>
        </w:rPr>
        <w:t>This refers to bringing about new products from the respective company within a comparatively new market. This is linked with the company's internal aspects like innovations or creativity (</w:t>
      </w:r>
      <w:proofErr w:type="spellStart"/>
      <w:r w:rsidRPr="004E7B9D">
        <w:rPr>
          <w:rFonts w:ascii="Arial" w:hAnsi="Arial" w:cs="Arial"/>
          <w:color w:val="000000" w:themeColor="text1"/>
          <w:sz w:val="22"/>
        </w:rPr>
        <w:t>Kalogiannidis</w:t>
      </w:r>
      <w:proofErr w:type="spellEnd"/>
      <w:r w:rsidRPr="004E7B9D">
        <w:rPr>
          <w:rFonts w:ascii="Arial" w:hAnsi="Arial" w:cs="Arial"/>
          <w:color w:val="000000" w:themeColor="text1"/>
          <w:sz w:val="22"/>
        </w:rPr>
        <w:t xml:space="preserve"> and </w:t>
      </w:r>
      <w:proofErr w:type="spellStart"/>
      <w:r w:rsidRPr="004E7B9D">
        <w:rPr>
          <w:rFonts w:ascii="Arial" w:hAnsi="Arial" w:cs="Arial"/>
          <w:color w:val="000000" w:themeColor="text1"/>
          <w:sz w:val="22"/>
        </w:rPr>
        <w:t>Mavratzas</w:t>
      </w:r>
      <w:proofErr w:type="spellEnd"/>
      <w:r w:rsidRPr="004E7B9D">
        <w:rPr>
          <w:rFonts w:ascii="Arial" w:hAnsi="Arial" w:cs="Arial"/>
          <w:color w:val="000000" w:themeColor="text1"/>
          <w:sz w:val="22"/>
        </w:rPr>
        <w:t>, 2020</w:t>
      </w:r>
      <w:r w:rsidR="002719AD" w:rsidRPr="004E7B9D">
        <w:rPr>
          <w:rFonts w:ascii="Arial" w:hAnsi="Arial" w:cs="Arial"/>
          <w:color w:val="000000" w:themeColor="text1"/>
          <w:sz w:val="22"/>
        </w:rPr>
        <w:t xml:space="preserve"> pp 120</w:t>
      </w:r>
      <w:r w:rsidRPr="004E7B9D">
        <w:rPr>
          <w:rFonts w:ascii="Arial" w:hAnsi="Arial" w:cs="Arial"/>
          <w:color w:val="000000" w:themeColor="text1"/>
          <w:sz w:val="22"/>
        </w:rPr>
        <w:t xml:space="preserve">). Unilever has a diverse range of customers, and according to changing global trends, it provides the company to add new features to the products or services or introduce completely new ones. The External factor which influences product development is the trend for Innovation. As the UK government invested around 2.4% of the GDP towards implying innovation, the businesses present in the UK also pursued the same. The base of this innovative program is to control the consumers and influence them in a certain way by utilising Intellectual property (gov.uk, 2021). This has influenced the internal R&amp;D and Innovative friendly structure of the Unilever </w:t>
      </w:r>
      <w:r w:rsidR="00C26A8C" w:rsidRPr="004E7B9D">
        <w:rPr>
          <w:rFonts w:ascii="Arial" w:hAnsi="Arial" w:cs="Arial"/>
          <w:color w:val="000000" w:themeColor="text1"/>
          <w:sz w:val="22"/>
        </w:rPr>
        <w:t>Company</w:t>
      </w:r>
      <w:r w:rsidRPr="004E7B9D">
        <w:rPr>
          <w:rFonts w:ascii="Arial" w:hAnsi="Arial" w:cs="Arial"/>
          <w:color w:val="000000" w:themeColor="text1"/>
          <w:sz w:val="22"/>
        </w:rPr>
        <w:t xml:space="preserve">, which was reflected by the company's product development through several existing markets. It has made a partnership with several other research-based companies and produced CPC based mouthwashes (unilever.com, 2021). A joint program for research, supported by another external factor, the UK government's intent of recovering the vulnerable economy helped Unilever to produce several products tackling infectious problems in humans. This showed that the company tried to improve the quality system regarding product development. </w:t>
      </w:r>
    </w:p>
    <w:p w14:paraId="1E75C89C" w14:textId="77777777" w:rsidR="00314547" w:rsidRPr="004E7B9D" w:rsidRDefault="00D10D40" w:rsidP="006B2AF1">
      <w:pPr>
        <w:rPr>
          <w:rFonts w:ascii="Arial" w:hAnsi="Arial" w:cs="Arial"/>
          <w:color w:val="000000" w:themeColor="text1"/>
          <w:sz w:val="22"/>
        </w:rPr>
      </w:pPr>
      <w:r w:rsidRPr="004E7B9D">
        <w:rPr>
          <w:rFonts w:ascii="Arial" w:hAnsi="Arial" w:cs="Arial"/>
          <w:b/>
          <w:i/>
          <w:color w:val="000000" w:themeColor="text1"/>
          <w:sz w:val="22"/>
        </w:rPr>
        <w:t xml:space="preserve">Market Development: </w:t>
      </w:r>
      <w:r w:rsidRPr="004E7B9D">
        <w:rPr>
          <w:rFonts w:ascii="Arial" w:hAnsi="Arial" w:cs="Arial"/>
          <w:color w:val="000000" w:themeColor="text1"/>
          <w:sz w:val="22"/>
        </w:rPr>
        <w:t>This aspect of the framework refers to entering a new market with the help of an existing product. This has a direct linkage with the respective company's internal factors like sales performance (</w:t>
      </w:r>
      <w:proofErr w:type="spellStart"/>
      <w:r w:rsidRPr="004E7B9D">
        <w:rPr>
          <w:rFonts w:ascii="Arial" w:hAnsi="Arial" w:cs="Arial"/>
          <w:color w:val="000000" w:themeColor="text1"/>
          <w:sz w:val="22"/>
        </w:rPr>
        <w:t>Mukangai</w:t>
      </w:r>
      <w:proofErr w:type="spellEnd"/>
      <w:r w:rsidRPr="004E7B9D">
        <w:rPr>
          <w:rFonts w:ascii="Arial" w:hAnsi="Arial" w:cs="Arial"/>
          <w:color w:val="000000" w:themeColor="text1"/>
          <w:sz w:val="22"/>
        </w:rPr>
        <w:t xml:space="preserve"> and Murigi, 2021</w:t>
      </w:r>
      <w:r w:rsidR="002719AD" w:rsidRPr="004E7B9D">
        <w:rPr>
          <w:rFonts w:ascii="Arial" w:hAnsi="Arial" w:cs="Arial"/>
          <w:color w:val="000000" w:themeColor="text1"/>
          <w:sz w:val="22"/>
        </w:rPr>
        <w:t xml:space="preserve"> pp 28</w:t>
      </w:r>
      <w:r w:rsidRPr="004E7B9D">
        <w:rPr>
          <w:rFonts w:ascii="Arial" w:hAnsi="Arial" w:cs="Arial"/>
          <w:color w:val="000000" w:themeColor="text1"/>
          <w:sz w:val="22"/>
        </w:rPr>
        <w:t xml:space="preserve">). The volatile economy and the announcement of Brexit have influenced Unilever in going through the market development. This has influenced the origin company in providing more support and </w:t>
      </w:r>
      <w:r w:rsidRPr="004E7B9D">
        <w:rPr>
          <w:rFonts w:ascii="Arial" w:hAnsi="Arial" w:cs="Arial"/>
          <w:color w:val="000000" w:themeColor="text1"/>
          <w:sz w:val="22"/>
        </w:rPr>
        <w:lastRenderedPageBreak/>
        <w:t xml:space="preserve">resources to the associated companies in the comparatively newer market, like supporting Hindustan Lever, the direct branch of Unilever in India. The underwhelming business from Asia and softening within the Chinese market acted as external influences and the company avoided the European market due to the Brexit effects. Thus, the company attended to the emerging markets, did well in Brazil and expanded the business on a regional basis across the South-Asia. This has helped in growth in sales by 2.9% and volume sales by 1.2%. These show the company's intent to utilise the merging market and drive the quality system of the market by Asia, RUB or AMET. In this way, even after unexpected results from West Africa, the company with a diversity consideration in service can engage a wide range of people from several nations and it is indicated by the over 5% of growth in emerging markets (unilever.com, 2020). </w:t>
      </w:r>
    </w:p>
    <w:p w14:paraId="279DDADF" w14:textId="77777777" w:rsidR="00314547" w:rsidRPr="004E7B9D" w:rsidRDefault="00D10D40" w:rsidP="006B2AF1">
      <w:pPr>
        <w:rPr>
          <w:rFonts w:ascii="Arial" w:hAnsi="Arial" w:cs="Arial"/>
          <w:color w:val="000000" w:themeColor="text1"/>
          <w:sz w:val="22"/>
        </w:rPr>
      </w:pPr>
      <w:r w:rsidRPr="004E7B9D">
        <w:rPr>
          <w:rFonts w:ascii="Arial" w:hAnsi="Arial" w:cs="Arial"/>
          <w:b/>
          <w:i/>
          <w:color w:val="000000" w:themeColor="text1"/>
          <w:sz w:val="22"/>
        </w:rPr>
        <w:t xml:space="preserve">Diversification: </w:t>
      </w:r>
      <w:r w:rsidRPr="004E7B9D">
        <w:rPr>
          <w:rFonts w:ascii="Arial" w:hAnsi="Arial" w:cs="Arial"/>
          <w:color w:val="000000" w:themeColor="text1"/>
          <w:sz w:val="22"/>
        </w:rPr>
        <w:t xml:space="preserve">Diversification in simple ways means bringing new goods to a new market, but it is far more complex for an established market than an SME expanding its market or globalising it. This includes service diversification too, and it can intend to serve different aspects of the business, like reorientation or strengthening the respective economics of the company (SVAGZDIENE, 2021). In Unilever, diversification refers to its many subsidies in new markets or service diversification. This helps the company in maintaining the quality of services. In this context, Unilever already has conquered </w:t>
      </w:r>
      <w:proofErr w:type="spellStart"/>
      <w:r w:rsidRPr="004E7B9D">
        <w:rPr>
          <w:rFonts w:ascii="Arial" w:hAnsi="Arial" w:cs="Arial"/>
          <w:color w:val="000000" w:themeColor="text1"/>
          <w:sz w:val="22"/>
        </w:rPr>
        <w:t>Tatcha</w:t>
      </w:r>
      <w:proofErr w:type="spellEnd"/>
      <w:r w:rsidRPr="004E7B9D">
        <w:rPr>
          <w:rFonts w:ascii="Arial" w:hAnsi="Arial" w:cs="Arial"/>
          <w:color w:val="000000" w:themeColor="text1"/>
          <w:sz w:val="22"/>
        </w:rPr>
        <w:t xml:space="preserve"> LLC with a 500 million deal (fashionista.com, 2019). This shows the company's response to the external factor of excessive competition within the respective market. This will make the company operations aligned with the market trends and help with the control of consumers in these diverse markets too. It also has direct linkage with the company's internal factors like investments for the future and helps in making an accurate and progressive organisational culture with equal representation. Thus, the decision of this diversification often caters to engaging with a certain proportion of the population, like a larger proportion of </w:t>
      </w:r>
      <w:proofErr w:type="spellStart"/>
      <w:r w:rsidRPr="004E7B9D">
        <w:rPr>
          <w:rFonts w:ascii="Arial" w:hAnsi="Arial" w:cs="Arial"/>
          <w:color w:val="000000" w:themeColor="text1"/>
          <w:sz w:val="22"/>
        </w:rPr>
        <w:t>Tatcha</w:t>
      </w:r>
      <w:proofErr w:type="spellEnd"/>
      <w:r w:rsidRPr="004E7B9D">
        <w:rPr>
          <w:rFonts w:ascii="Arial" w:hAnsi="Arial" w:cs="Arial"/>
          <w:color w:val="000000" w:themeColor="text1"/>
          <w:sz w:val="22"/>
        </w:rPr>
        <w:t xml:space="preserve"> consumers are women, therefore it will help Unilever in engaging with more women consumers and the forge the service to enhance the CX of these women consumers.  </w:t>
      </w:r>
    </w:p>
    <w:p w14:paraId="6DE25A73" w14:textId="77777777" w:rsidR="00BA5D0F" w:rsidRPr="004E7B9D" w:rsidRDefault="00D10D40" w:rsidP="006B2AF1">
      <w:pPr>
        <w:rPr>
          <w:rFonts w:ascii="Arial" w:hAnsi="Arial" w:cs="Arial"/>
          <w:color w:val="000000" w:themeColor="text1"/>
          <w:sz w:val="22"/>
        </w:rPr>
      </w:pPr>
      <w:r w:rsidRPr="004E7B9D">
        <w:rPr>
          <w:rFonts w:ascii="Arial" w:hAnsi="Arial" w:cs="Arial"/>
          <w:color w:val="000000" w:themeColor="text1"/>
          <w:sz w:val="22"/>
        </w:rPr>
        <w:br w:type="page"/>
      </w:r>
    </w:p>
    <w:p w14:paraId="1FB4EBE2" w14:textId="77777777" w:rsidR="007C0260" w:rsidRPr="004E7B9D" w:rsidRDefault="00D10D40" w:rsidP="002719AD">
      <w:pPr>
        <w:pStyle w:val="Heading2"/>
        <w:rPr>
          <w:rFonts w:ascii="Arial" w:hAnsi="Arial" w:cs="Arial"/>
          <w:color w:val="000000" w:themeColor="text1"/>
          <w:sz w:val="22"/>
          <w:szCs w:val="22"/>
        </w:rPr>
      </w:pPr>
      <w:bookmarkStart w:id="5" w:name="_Toc101491345"/>
      <w:r w:rsidRPr="004E7B9D">
        <w:rPr>
          <w:rFonts w:ascii="Arial" w:hAnsi="Arial" w:cs="Arial"/>
          <w:color w:val="000000" w:themeColor="text1"/>
          <w:sz w:val="22"/>
          <w:szCs w:val="22"/>
        </w:rPr>
        <w:lastRenderedPageBreak/>
        <w:t>Identify the systems that support organisations' quality processes and provide a critical understanding of the extent to which you think those systems are effective in meeting customer requirements and maintaining good customer relationships in times of crisis like COVID-19 and other internal and external factors.</w:t>
      </w:r>
      <w:bookmarkEnd w:id="5"/>
    </w:p>
    <w:p w14:paraId="7ACA0B8C" w14:textId="77777777" w:rsidR="00000B89" w:rsidRPr="004E7B9D" w:rsidRDefault="00D10D40" w:rsidP="006B2AF1">
      <w:pPr>
        <w:rPr>
          <w:rFonts w:ascii="Arial" w:hAnsi="Arial" w:cs="Arial"/>
          <w:color w:val="000000" w:themeColor="text1"/>
          <w:sz w:val="22"/>
        </w:rPr>
      </w:pPr>
      <w:r w:rsidRPr="004E7B9D">
        <w:rPr>
          <w:rFonts w:ascii="Arial" w:hAnsi="Arial" w:cs="Arial"/>
          <w:color w:val="000000" w:themeColor="text1"/>
          <w:sz w:val="22"/>
        </w:rPr>
        <w:t xml:space="preserve">According to </w:t>
      </w:r>
      <w:proofErr w:type="spellStart"/>
      <w:r w:rsidRPr="004E7B9D">
        <w:rPr>
          <w:rFonts w:ascii="Arial" w:hAnsi="Arial" w:cs="Arial"/>
          <w:color w:val="000000" w:themeColor="text1"/>
          <w:sz w:val="22"/>
        </w:rPr>
        <w:t>Seljan</w:t>
      </w:r>
      <w:proofErr w:type="spellEnd"/>
      <w:r w:rsidRPr="004E7B9D">
        <w:rPr>
          <w:rFonts w:ascii="Arial" w:hAnsi="Arial" w:cs="Arial"/>
          <w:color w:val="000000" w:themeColor="text1"/>
          <w:sz w:val="22"/>
        </w:rPr>
        <w:t xml:space="preserve"> (2018</w:t>
      </w:r>
      <w:r w:rsidR="002719AD" w:rsidRPr="004E7B9D">
        <w:rPr>
          <w:rFonts w:ascii="Arial" w:hAnsi="Arial" w:cs="Arial"/>
          <w:color w:val="000000" w:themeColor="text1"/>
          <w:sz w:val="22"/>
        </w:rPr>
        <w:t xml:space="preserve"> pp 140</w:t>
      </w:r>
      <w:r w:rsidRPr="004E7B9D">
        <w:rPr>
          <w:rFonts w:ascii="Arial" w:hAnsi="Arial" w:cs="Arial"/>
          <w:color w:val="000000" w:themeColor="text1"/>
          <w:sz w:val="22"/>
        </w:rPr>
        <w:t xml:space="preserve">), for any firm or business, stakeholders tend to assure a certain standard of quality. Therefore, the companies try to imply quality management. In this context, a quality management system (QMS) can be very helpful, especially for translational businesses. QMS refers to a combination of policies, procedures or processes implied within the steps from planning to execution regarding the production or development of significant service. The intentions of these policies are to ensure the quality of the products and systems. In the service context, QMS can help a company to engage with the customers and deliver a specific standard of products and service in accordance with the customer requirements. Regarding this context, quality assurance is very vital too. Unilever has its paradigm for quality assurance. Amidst COVID-19, safety also become a concern for the company, thus now the quality assurance of the company also considers the safety (unilever.com, 2022). The QA by Unilever plays a pivotal part in winning consumer trust. As QMS the company follows their own customised regulation regarding Product quality and product safety code policy.  </w:t>
      </w:r>
    </w:p>
    <w:p w14:paraId="342A00E2" w14:textId="77777777" w:rsidR="00000B89" w:rsidRPr="004E7B9D" w:rsidRDefault="00D10D40" w:rsidP="006B2AF1">
      <w:pPr>
        <w:rPr>
          <w:rFonts w:ascii="Arial" w:hAnsi="Arial" w:cs="Arial"/>
          <w:color w:val="000000" w:themeColor="text1"/>
          <w:sz w:val="22"/>
        </w:rPr>
      </w:pPr>
      <w:r w:rsidRPr="004E7B9D">
        <w:rPr>
          <w:rFonts w:ascii="Arial" w:hAnsi="Arial" w:cs="Arial"/>
          <w:color w:val="000000" w:themeColor="text1"/>
          <w:sz w:val="22"/>
        </w:rPr>
        <w:t>In quality management, Unilever aligns its quality system with Total quality management (TQM). Total quality management is a theory, which can be used as a framework. With its several principle and effort from the workforce, it can help in enhancing the wholesome quality of the products and increase customer satisfaction (Wheaton and Schrott, 2018). This can help the company assure a certain standard of quality or even a certification for fine quality. In a competitive market, this can be the forerunning aspect in gaining a competitive advantage. Regarding TQM, the aspects prioritised by Unilever are;</w:t>
      </w:r>
    </w:p>
    <w:p w14:paraId="4A709DDD" w14:textId="77777777" w:rsidR="00000B89" w:rsidRPr="004E7B9D" w:rsidRDefault="00D10D40" w:rsidP="006B2AF1">
      <w:pPr>
        <w:rPr>
          <w:rFonts w:ascii="Arial" w:hAnsi="Arial" w:cs="Arial"/>
          <w:color w:val="000000" w:themeColor="text1"/>
          <w:sz w:val="22"/>
        </w:rPr>
      </w:pPr>
      <w:r w:rsidRPr="004E7B9D">
        <w:rPr>
          <w:rFonts w:ascii="Arial" w:hAnsi="Arial" w:cs="Arial"/>
          <w:b/>
          <w:i/>
          <w:color w:val="000000" w:themeColor="text1"/>
          <w:sz w:val="22"/>
        </w:rPr>
        <w:t xml:space="preserve">Customer focus: </w:t>
      </w:r>
      <w:r w:rsidRPr="004E7B9D">
        <w:rPr>
          <w:rFonts w:ascii="Arial" w:hAnsi="Arial" w:cs="Arial"/>
          <w:color w:val="000000" w:themeColor="text1"/>
          <w:sz w:val="22"/>
        </w:rPr>
        <w:t xml:space="preserve">The perception of the customers regarding the products or services is taken into consideration for several quality-based strategy formulations and decision making. For this, the company utilises several channels of engagement and addresses the "Digital voice of the consumers". Also, the feedback from the consumers is taken into consideration. All these aspects help the company in identifying the slacking point for mitigation or the points which can be developed as a reference point and can be revamped with further improvement. </w:t>
      </w:r>
    </w:p>
    <w:p w14:paraId="5D65173A" w14:textId="77777777" w:rsidR="00000B89" w:rsidRPr="004E7B9D" w:rsidRDefault="00D10D40" w:rsidP="006B2AF1">
      <w:pPr>
        <w:rPr>
          <w:rFonts w:ascii="Arial" w:hAnsi="Arial" w:cs="Arial"/>
          <w:color w:val="000000" w:themeColor="text1"/>
          <w:sz w:val="22"/>
        </w:rPr>
      </w:pPr>
      <w:r w:rsidRPr="004E7B9D">
        <w:rPr>
          <w:rFonts w:ascii="Arial" w:hAnsi="Arial" w:cs="Arial"/>
          <w:b/>
          <w:i/>
          <w:color w:val="000000" w:themeColor="text1"/>
          <w:sz w:val="22"/>
        </w:rPr>
        <w:t xml:space="preserve">Decision making: </w:t>
      </w:r>
      <w:r w:rsidRPr="004E7B9D">
        <w:rPr>
          <w:rFonts w:ascii="Arial" w:hAnsi="Arial" w:cs="Arial"/>
          <w:color w:val="000000" w:themeColor="text1"/>
          <w:sz w:val="22"/>
        </w:rPr>
        <w:t xml:space="preserve">Fact-based decision making is the ideal choice for the company. External factors like COVID or the volatile economy had affected the business dynamics of the company. In addition, flooded cheap products often can replace the quality products. Thus, </w:t>
      </w:r>
      <w:r w:rsidRPr="004E7B9D">
        <w:rPr>
          <w:rFonts w:ascii="Arial" w:hAnsi="Arial" w:cs="Arial"/>
          <w:color w:val="000000" w:themeColor="text1"/>
          <w:sz w:val="22"/>
        </w:rPr>
        <w:lastRenderedPageBreak/>
        <w:t xml:space="preserve">redefining the quality of products can help with gaining satisfactory belief from the consumers. It can be influenced by the quality expertise implied to the service, like the "Quality business school" helps the employees present in myriad departments from production to service to improve their skills and deliver satisfactory productivity (unilever.com, 2022). This can act as a support to the quality system of the company against several external and internal factors. </w:t>
      </w:r>
    </w:p>
    <w:p w14:paraId="0A38F426" w14:textId="77777777" w:rsidR="00000B89" w:rsidRPr="004E7B9D" w:rsidRDefault="00D10D40" w:rsidP="006B2AF1">
      <w:pPr>
        <w:rPr>
          <w:rFonts w:ascii="Arial" w:hAnsi="Arial" w:cs="Arial"/>
          <w:color w:val="000000" w:themeColor="text1"/>
          <w:sz w:val="22"/>
        </w:rPr>
      </w:pPr>
      <w:r w:rsidRPr="004E7B9D">
        <w:rPr>
          <w:rFonts w:ascii="Arial" w:hAnsi="Arial" w:cs="Arial"/>
          <w:b/>
          <w:i/>
          <w:color w:val="000000" w:themeColor="text1"/>
          <w:sz w:val="22"/>
        </w:rPr>
        <w:t>Communications:</w:t>
      </w:r>
      <w:r w:rsidR="00F73C9F" w:rsidRPr="004E7B9D">
        <w:rPr>
          <w:rFonts w:ascii="Arial" w:hAnsi="Arial" w:cs="Arial"/>
          <w:b/>
          <w:i/>
          <w:color w:val="000000" w:themeColor="text1"/>
          <w:sz w:val="22"/>
        </w:rPr>
        <w:t xml:space="preserve"> </w:t>
      </w:r>
      <w:r w:rsidR="00F73C9F" w:rsidRPr="004E7B9D">
        <w:rPr>
          <w:rFonts w:ascii="Arial" w:hAnsi="Arial" w:cs="Arial"/>
          <w:color w:val="000000" w:themeColor="text1"/>
          <w:sz w:val="22"/>
        </w:rPr>
        <w:t xml:space="preserve">Communication is very vital regarding the Green approach in the corporate world. Through this process, in order to mitigate the external influence like environmental impact or to utilise the internal aspects like diversity within </w:t>
      </w:r>
      <w:r w:rsidR="00F542AA" w:rsidRPr="004E7B9D">
        <w:rPr>
          <w:rFonts w:ascii="Arial" w:hAnsi="Arial" w:cs="Arial"/>
          <w:color w:val="000000" w:themeColor="text1"/>
          <w:sz w:val="22"/>
        </w:rPr>
        <w:t xml:space="preserve">the organisational culture, the HR uses the enhancement of quality. For this, a chain of communication is required between all the relevant stakeholders, and it helps in achieving corporate green performance, which can be the mediating actor regarding Corporate social responsibility (Abbas, 2020). </w:t>
      </w:r>
    </w:p>
    <w:p w14:paraId="45FB14BF" w14:textId="77777777" w:rsidR="00000B89" w:rsidRPr="004E7B9D" w:rsidRDefault="00D10D40" w:rsidP="006B2AF1">
      <w:pPr>
        <w:rPr>
          <w:rFonts w:ascii="Arial" w:hAnsi="Arial" w:cs="Arial"/>
          <w:color w:val="000000" w:themeColor="text1"/>
          <w:sz w:val="22"/>
        </w:rPr>
      </w:pPr>
      <w:r w:rsidRPr="004E7B9D">
        <w:rPr>
          <w:rFonts w:ascii="Arial" w:hAnsi="Arial" w:cs="Arial"/>
          <w:color w:val="000000" w:themeColor="text1"/>
          <w:sz w:val="22"/>
        </w:rPr>
        <w:t>Communication mix refers to the policy, which is comprised of several tools and techniques utilised by the respective company to engage with the existing as well as potential customers. There are several channels, mostly linked with the external or marketing based operations, therefore these operations help in promoting the quality system of the company in ensuring that the company quality is adequate to effectively fulfil the customer requirements</w:t>
      </w:r>
      <w:r w:rsidR="00F542AA" w:rsidRPr="004E7B9D">
        <w:rPr>
          <w:rFonts w:ascii="Arial" w:hAnsi="Arial" w:cs="Arial"/>
          <w:color w:val="000000" w:themeColor="text1"/>
          <w:sz w:val="22"/>
        </w:rPr>
        <w:t xml:space="preserve"> and engage a larger amount of consumers</w:t>
      </w:r>
      <w:r w:rsidRPr="004E7B9D">
        <w:rPr>
          <w:rFonts w:ascii="Arial" w:hAnsi="Arial" w:cs="Arial"/>
          <w:color w:val="000000" w:themeColor="text1"/>
          <w:sz w:val="22"/>
        </w:rPr>
        <w:t xml:space="preserve">. These aspects are; </w:t>
      </w:r>
    </w:p>
    <w:p w14:paraId="4C57AD0A" w14:textId="77777777" w:rsidR="00F542AA" w:rsidRPr="004E7B9D" w:rsidRDefault="00D10D40" w:rsidP="006B2AF1">
      <w:pPr>
        <w:rPr>
          <w:rFonts w:ascii="Arial" w:hAnsi="Arial" w:cs="Arial"/>
          <w:color w:val="000000" w:themeColor="text1"/>
          <w:sz w:val="22"/>
        </w:rPr>
      </w:pPr>
      <w:r w:rsidRPr="004E7B9D">
        <w:rPr>
          <w:rFonts w:ascii="Arial" w:hAnsi="Arial" w:cs="Arial"/>
          <w:b/>
          <w:i/>
          <w:color w:val="000000" w:themeColor="text1"/>
          <w:sz w:val="22"/>
        </w:rPr>
        <w:t>Advertising:</w:t>
      </w:r>
      <w:r w:rsidRPr="004E7B9D">
        <w:rPr>
          <w:rFonts w:ascii="Arial" w:hAnsi="Arial" w:cs="Arial"/>
          <w:color w:val="000000" w:themeColor="text1"/>
          <w:sz w:val="22"/>
        </w:rPr>
        <w:t xml:space="preserve"> Customer relationships within the B2B management</w:t>
      </w:r>
      <w:r w:rsidR="009C7C0A" w:rsidRPr="004E7B9D">
        <w:rPr>
          <w:rFonts w:ascii="Arial" w:hAnsi="Arial" w:cs="Arial"/>
          <w:color w:val="000000" w:themeColor="text1"/>
          <w:sz w:val="22"/>
        </w:rPr>
        <w:t xml:space="preserve"> can be controlled with the advertising through different chann</w:t>
      </w:r>
      <w:r w:rsidR="00F62F9C" w:rsidRPr="004E7B9D">
        <w:rPr>
          <w:rFonts w:ascii="Arial" w:hAnsi="Arial" w:cs="Arial"/>
          <w:color w:val="000000" w:themeColor="text1"/>
          <w:sz w:val="22"/>
        </w:rPr>
        <w:t xml:space="preserve">els. Client-agency relationship helps in designing the advertisements to promote the quality system in order to assure the audience about the provided range of customer satisfaction (Levin </w:t>
      </w:r>
      <w:r w:rsidR="00F62F9C" w:rsidRPr="004E7B9D">
        <w:rPr>
          <w:rFonts w:ascii="Arial" w:hAnsi="Arial" w:cs="Arial"/>
          <w:i/>
          <w:color w:val="000000" w:themeColor="text1"/>
          <w:sz w:val="22"/>
        </w:rPr>
        <w:t>et al.</w:t>
      </w:r>
      <w:r w:rsidR="00F62F9C" w:rsidRPr="004E7B9D">
        <w:rPr>
          <w:rFonts w:ascii="Arial" w:hAnsi="Arial" w:cs="Arial"/>
          <w:color w:val="000000" w:themeColor="text1"/>
          <w:sz w:val="22"/>
        </w:rPr>
        <w:t xml:space="preserve">, 2018). </w:t>
      </w:r>
      <w:r w:rsidRPr="004E7B9D">
        <w:rPr>
          <w:rFonts w:ascii="Arial" w:hAnsi="Arial" w:cs="Arial"/>
          <w:color w:val="000000" w:themeColor="text1"/>
          <w:sz w:val="22"/>
        </w:rPr>
        <w:t xml:space="preserve"> </w:t>
      </w:r>
      <w:r w:rsidR="00984414" w:rsidRPr="004E7B9D">
        <w:rPr>
          <w:rFonts w:ascii="Arial" w:hAnsi="Arial" w:cs="Arial"/>
          <w:color w:val="000000" w:themeColor="text1"/>
          <w:sz w:val="22"/>
        </w:rPr>
        <w:t>As the company reaches over a billion people across around 190 nations, it has transformed its business and brand advertisements too. Responding to the external factors like sustainability and internal factors like the importance of inclusion and diversity, the advertisements mostly targeted the social norms and stereotypes. The intention was to bring assertive cultural change (unilever.com, 2022). The company have tried using all kinds of women to normalise body positivity and Unilever compass just influenced the advertisements in becoming more representative of the diverse groups within the population.</w:t>
      </w:r>
    </w:p>
    <w:p w14:paraId="5A9647AD" w14:textId="77777777" w:rsidR="00F542AA" w:rsidRPr="004E7B9D" w:rsidRDefault="00D10D40" w:rsidP="006B2AF1">
      <w:pPr>
        <w:rPr>
          <w:rFonts w:ascii="Arial" w:hAnsi="Arial" w:cs="Arial"/>
          <w:color w:val="000000" w:themeColor="text1"/>
          <w:sz w:val="22"/>
        </w:rPr>
      </w:pPr>
      <w:r w:rsidRPr="004E7B9D">
        <w:rPr>
          <w:rFonts w:ascii="Arial" w:hAnsi="Arial" w:cs="Arial"/>
          <w:b/>
          <w:i/>
          <w:color w:val="000000" w:themeColor="text1"/>
          <w:sz w:val="22"/>
        </w:rPr>
        <w:t>Personal selling:</w:t>
      </w:r>
      <w:r w:rsidRPr="004E7B9D">
        <w:rPr>
          <w:rFonts w:ascii="Arial" w:hAnsi="Arial" w:cs="Arial"/>
          <w:color w:val="000000" w:themeColor="text1"/>
          <w:sz w:val="22"/>
        </w:rPr>
        <w:t xml:space="preserve"> It is a big part of the service provided by the respective company. In Unilever, during the COVID the copious amount of sales started to take place Online, and thus the field service people become accountable for the quality of services, as they become the direct representative of the established global brand. The Aspiring role in the field of sales is comprised of delivering cordial service and engaging with the customers along with </w:t>
      </w:r>
      <w:r w:rsidRPr="004E7B9D">
        <w:rPr>
          <w:rFonts w:ascii="Arial" w:hAnsi="Arial" w:cs="Arial"/>
          <w:color w:val="000000" w:themeColor="text1"/>
          <w:sz w:val="22"/>
        </w:rPr>
        <w:lastRenderedPageBreak/>
        <w:t xml:space="preserve">developing a good relationship to increase the potential customer loyalty (careers.unilever.com, 2022). </w:t>
      </w:r>
    </w:p>
    <w:p w14:paraId="52489907" w14:textId="77777777" w:rsidR="00984414" w:rsidRPr="004E7B9D" w:rsidRDefault="00D10D40" w:rsidP="006B2AF1">
      <w:pPr>
        <w:rPr>
          <w:rFonts w:ascii="Arial" w:hAnsi="Arial" w:cs="Arial"/>
          <w:color w:val="000000" w:themeColor="text1"/>
          <w:sz w:val="22"/>
        </w:rPr>
      </w:pPr>
      <w:r w:rsidRPr="004E7B9D">
        <w:rPr>
          <w:rFonts w:ascii="Arial" w:hAnsi="Arial" w:cs="Arial"/>
          <w:b/>
          <w:color w:val="000000" w:themeColor="text1"/>
          <w:sz w:val="22"/>
        </w:rPr>
        <w:t>Sales Promotion, Direct Marketing and Public relations:</w:t>
      </w:r>
      <w:r w:rsidRPr="004E7B9D">
        <w:rPr>
          <w:rFonts w:ascii="Arial" w:hAnsi="Arial" w:cs="Arial"/>
          <w:color w:val="000000" w:themeColor="text1"/>
          <w:sz w:val="22"/>
        </w:rPr>
        <w:t xml:space="preserve"> These factors are also remotely responsible for quality services and the intent of the respective company towards fulfilling the company objectives. In terms of promotion, the company promotes its inclusive nature, resilience, agility and capability to deliver through their promotional events and direct marketing too</w:t>
      </w:r>
      <w:r w:rsidR="00E56BB6" w:rsidRPr="004E7B9D">
        <w:rPr>
          <w:rFonts w:ascii="Arial" w:hAnsi="Arial" w:cs="Arial"/>
          <w:color w:val="000000" w:themeColor="text1"/>
          <w:sz w:val="22"/>
        </w:rPr>
        <w:t xml:space="preserve"> (unilever.com, 2022)</w:t>
      </w:r>
      <w:r w:rsidRPr="004E7B9D">
        <w:rPr>
          <w:rFonts w:ascii="Arial" w:hAnsi="Arial" w:cs="Arial"/>
          <w:color w:val="000000" w:themeColor="text1"/>
          <w:sz w:val="22"/>
        </w:rPr>
        <w:t xml:space="preserve">. Direct marketing refers to the process of developing direct nexus with the new potential target groups and customers. </w:t>
      </w:r>
      <w:r w:rsidR="00E56BB6" w:rsidRPr="004E7B9D">
        <w:rPr>
          <w:rFonts w:ascii="Arial" w:hAnsi="Arial" w:cs="Arial"/>
          <w:color w:val="000000" w:themeColor="text1"/>
          <w:sz w:val="22"/>
        </w:rPr>
        <w:t>It is comprised of compelling content (</w:t>
      </w:r>
      <w:proofErr w:type="spellStart"/>
      <w:r w:rsidR="00E56BB6" w:rsidRPr="004E7B9D">
        <w:rPr>
          <w:rFonts w:ascii="Arial" w:hAnsi="Arial" w:cs="Arial"/>
          <w:color w:val="000000" w:themeColor="text1"/>
          <w:sz w:val="22"/>
        </w:rPr>
        <w:t>Sudari</w:t>
      </w:r>
      <w:proofErr w:type="spellEnd"/>
      <w:r w:rsidR="00E56BB6" w:rsidRPr="004E7B9D">
        <w:rPr>
          <w:rFonts w:ascii="Arial" w:hAnsi="Arial" w:cs="Arial"/>
          <w:color w:val="000000" w:themeColor="text1"/>
          <w:sz w:val="22"/>
        </w:rPr>
        <w:t xml:space="preserve"> </w:t>
      </w:r>
      <w:r w:rsidR="00E56BB6" w:rsidRPr="004E7B9D">
        <w:rPr>
          <w:rFonts w:ascii="Arial" w:hAnsi="Arial" w:cs="Arial"/>
          <w:i/>
          <w:color w:val="000000" w:themeColor="text1"/>
          <w:sz w:val="22"/>
        </w:rPr>
        <w:t>et al.</w:t>
      </w:r>
      <w:r w:rsidR="00E56BB6" w:rsidRPr="004E7B9D">
        <w:rPr>
          <w:rFonts w:ascii="Arial" w:hAnsi="Arial" w:cs="Arial"/>
          <w:color w:val="000000" w:themeColor="text1"/>
          <w:sz w:val="22"/>
        </w:rPr>
        <w:t xml:space="preserve">, 2019 pp 1386). For Unilever, it addressed the current crises and the company's goods or services able to serve the requirements created due to t o crises. Unilever uses a people-centric approach within its PR. This refers to the additional care and attention provided to the people's needs, which included Unilever's approach towards business during the COVID-19, as the company's intent is to deliver the essentials to a larger proportion of the society. </w:t>
      </w:r>
    </w:p>
    <w:p w14:paraId="462391EF" w14:textId="77777777" w:rsidR="007C0260" w:rsidRPr="004E7B9D" w:rsidRDefault="00D10D40" w:rsidP="006B2AF1">
      <w:pPr>
        <w:rPr>
          <w:rFonts w:ascii="Arial" w:hAnsi="Arial" w:cs="Arial"/>
          <w:color w:val="000000" w:themeColor="text1"/>
          <w:sz w:val="22"/>
        </w:rPr>
      </w:pPr>
      <w:r w:rsidRPr="004E7B9D">
        <w:rPr>
          <w:rFonts w:ascii="Arial" w:hAnsi="Arial" w:cs="Arial"/>
          <w:color w:val="000000" w:themeColor="text1"/>
          <w:sz w:val="22"/>
        </w:rPr>
        <w:br w:type="page"/>
      </w:r>
    </w:p>
    <w:p w14:paraId="5DA26958" w14:textId="77777777" w:rsidR="00C0303C" w:rsidRPr="004E7B9D" w:rsidRDefault="00D10D40" w:rsidP="002719AD">
      <w:pPr>
        <w:pStyle w:val="Heading1"/>
        <w:rPr>
          <w:rFonts w:ascii="Arial" w:hAnsi="Arial" w:cs="Arial"/>
          <w:color w:val="000000" w:themeColor="text1"/>
          <w:sz w:val="22"/>
          <w:szCs w:val="22"/>
        </w:rPr>
      </w:pPr>
      <w:bookmarkStart w:id="6" w:name="_Toc101491346"/>
      <w:r w:rsidRPr="004E7B9D">
        <w:rPr>
          <w:rFonts w:ascii="Arial" w:hAnsi="Arial" w:cs="Arial"/>
          <w:color w:val="000000" w:themeColor="text1"/>
          <w:sz w:val="22"/>
          <w:szCs w:val="22"/>
        </w:rPr>
        <w:lastRenderedPageBreak/>
        <w:t>Task 2: How can your selected organisation deal with the new situation and achieve its business objectives by developing and maintaining good customer relationships?</w:t>
      </w:r>
      <w:bookmarkEnd w:id="6"/>
      <w:r w:rsidR="007C0260" w:rsidRPr="004E7B9D">
        <w:rPr>
          <w:rFonts w:ascii="Arial" w:hAnsi="Arial" w:cs="Arial"/>
          <w:color w:val="000000" w:themeColor="text1"/>
          <w:sz w:val="22"/>
          <w:szCs w:val="22"/>
        </w:rPr>
        <w:t xml:space="preserve"> </w:t>
      </w:r>
    </w:p>
    <w:p w14:paraId="3AB047E9" w14:textId="77777777" w:rsidR="007C0260" w:rsidRPr="004E7B9D" w:rsidRDefault="00D10D40" w:rsidP="002719AD">
      <w:pPr>
        <w:pStyle w:val="Heading2"/>
        <w:rPr>
          <w:rFonts w:ascii="Arial" w:hAnsi="Arial" w:cs="Arial"/>
          <w:color w:val="000000" w:themeColor="text1"/>
          <w:sz w:val="22"/>
          <w:szCs w:val="22"/>
        </w:rPr>
      </w:pPr>
      <w:bookmarkStart w:id="7" w:name="_Toc101491347"/>
      <w:r w:rsidRPr="004E7B9D">
        <w:rPr>
          <w:rFonts w:ascii="Arial" w:hAnsi="Arial" w:cs="Arial"/>
          <w:color w:val="000000" w:themeColor="text1"/>
          <w:sz w:val="22"/>
          <w:szCs w:val="22"/>
        </w:rPr>
        <w:t>Demonstrates the application of an appropriate level of critical understanding of the quality process (relating to customer service) in the workplace</w:t>
      </w:r>
      <w:bookmarkEnd w:id="7"/>
    </w:p>
    <w:p w14:paraId="17C3818D" w14:textId="77777777" w:rsidR="007A18F2" w:rsidRPr="004E7B9D" w:rsidRDefault="00D10D40" w:rsidP="006B2AF1">
      <w:pPr>
        <w:rPr>
          <w:rFonts w:ascii="Arial" w:hAnsi="Arial" w:cs="Arial"/>
          <w:color w:val="000000" w:themeColor="text1"/>
          <w:sz w:val="22"/>
        </w:rPr>
      </w:pPr>
      <w:r w:rsidRPr="004E7B9D">
        <w:rPr>
          <w:rFonts w:ascii="Arial" w:hAnsi="Arial" w:cs="Arial"/>
          <w:color w:val="000000" w:themeColor="text1"/>
          <w:sz w:val="22"/>
        </w:rPr>
        <w:t xml:space="preserve">Quality customer service helps a company in improving the brand image and name along with it has the ability to enhance potential customer loyalty as well as customer retention. Quality customer service refers to providing timely, cordial and efficient service to the consumers. In modern times the situation has been compromised, and now in the dominance of e-service, the quality of customer service depends on the behaviour and approach of the field service people, along with the timely as well as safe &amp; secure delivery. This has a great impact on customer satisfaction (Rita </w:t>
      </w:r>
      <w:r w:rsidRPr="004E7B9D">
        <w:rPr>
          <w:rFonts w:ascii="Arial" w:hAnsi="Arial" w:cs="Arial"/>
          <w:i/>
          <w:color w:val="000000" w:themeColor="text1"/>
          <w:sz w:val="22"/>
        </w:rPr>
        <w:t>et al.</w:t>
      </w:r>
      <w:r w:rsidRPr="004E7B9D">
        <w:rPr>
          <w:rFonts w:ascii="Arial" w:hAnsi="Arial" w:cs="Arial"/>
          <w:color w:val="000000" w:themeColor="text1"/>
          <w:sz w:val="22"/>
        </w:rPr>
        <w:t xml:space="preserve">, 2019). The business objectives of Unilever are to provide more good results for the planet and society through their business. This covers the intent of the company to serve a larger proportion of society. Thus, it is evident that the customer service must be accurate and adequately representative and inclusive to satisfy the customer's moral and physical needs. </w:t>
      </w:r>
    </w:p>
    <w:p w14:paraId="424DB1C6" w14:textId="77777777" w:rsidR="009B15FA" w:rsidRPr="004E7B9D" w:rsidRDefault="00D10D40" w:rsidP="006B2AF1">
      <w:pPr>
        <w:rPr>
          <w:rFonts w:ascii="Arial" w:hAnsi="Arial" w:cs="Arial"/>
          <w:color w:val="000000" w:themeColor="text1"/>
          <w:sz w:val="22"/>
        </w:rPr>
      </w:pPr>
      <w:r w:rsidRPr="004E7B9D">
        <w:rPr>
          <w:rFonts w:ascii="Arial" w:hAnsi="Arial" w:cs="Arial"/>
          <w:color w:val="000000" w:themeColor="text1"/>
          <w:sz w:val="22"/>
        </w:rPr>
        <w:t xml:space="preserve">In regards to the modern-day excessive needs for </w:t>
      </w:r>
      <w:r w:rsidR="00570BED" w:rsidRPr="004E7B9D">
        <w:rPr>
          <w:rFonts w:ascii="Arial" w:hAnsi="Arial" w:cs="Arial"/>
          <w:color w:val="000000" w:themeColor="text1"/>
          <w:sz w:val="22"/>
        </w:rPr>
        <w:t>customer’s</w:t>
      </w:r>
      <w:r w:rsidRPr="004E7B9D">
        <w:rPr>
          <w:rFonts w:ascii="Arial" w:hAnsi="Arial" w:cs="Arial"/>
          <w:color w:val="000000" w:themeColor="text1"/>
          <w:sz w:val="22"/>
        </w:rPr>
        <w:t xml:space="preserve"> service, Unilever has intended to acquire global and diverse talent for delivering the service to digital contacts. Also to increase the quality and set aside the competition the company went for 24/7 and multilingual services. In order to practically deliver these services, the companies are also very much dependent on crowdsourcing. Unilever has to maintain engagement and nexus with a diverse and wide multi-channel customer range. Thus, multilingual is the obvious choice. Also, it serves up to 8 different worldwide market clusters; therefore it is important that cultural advocacy can maintain myriad tendencies. Unilever's customer service has to address all these essentials. It uses the "Limitless </w:t>
      </w:r>
      <w:proofErr w:type="spellStart"/>
      <w:r w:rsidRPr="004E7B9D">
        <w:rPr>
          <w:rFonts w:ascii="Arial" w:hAnsi="Arial" w:cs="Arial"/>
          <w:color w:val="000000" w:themeColor="text1"/>
          <w:sz w:val="22"/>
        </w:rPr>
        <w:t>GigCX</w:t>
      </w:r>
      <w:proofErr w:type="spellEnd"/>
      <w:r w:rsidRPr="004E7B9D">
        <w:rPr>
          <w:rFonts w:ascii="Arial" w:hAnsi="Arial" w:cs="Arial"/>
          <w:color w:val="000000" w:themeColor="text1"/>
          <w:sz w:val="22"/>
        </w:rPr>
        <w:t xml:space="preserve"> platform”</w:t>
      </w:r>
      <w:r w:rsidR="00FC272F" w:rsidRPr="004E7B9D">
        <w:rPr>
          <w:rFonts w:ascii="Arial" w:hAnsi="Arial" w:cs="Arial"/>
          <w:color w:val="000000" w:themeColor="text1"/>
          <w:sz w:val="22"/>
        </w:rPr>
        <w:t xml:space="preserve">, which helps the company in crowdsourcing experts for several product groups or individual products (limitlesstech.com, 2022). </w:t>
      </w:r>
      <w:r w:rsidRPr="004E7B9D">
        <w:rPr>
          <w:rFonts w:ascii="Arial" w:hAnsi="Arial" w:cs="Arial"/>
          <w:color w:val="000000" w:themeColor="text1"/>
          <w:sz w:val="22"/>
        </w:rPr>
        <w:t xml:space="preserve"> </w:t>
      </w:r>
      <w:r w:rsidR="00FC272F" w:rsidRPr="004E7B9D">
        <w:rPr>
          <w:rFonts w:ascii="Arial" w:hAnsi="Arial" w:cs="Arial"/>
          <w:color w:val="000000" w:themeColor="text1"/>
          <w:sz w:val="22"/>
        </w:rPr>
        <w:t xml:space="preserve">This helps with the perfect utilisation of customer feedback and it will satisfy the customer needs with more quality, also it has an advantage regarding customer enquiry. Addressing the present issues like COVID-19 helps the company in marinating a sangfroid and sagacious workforce to deliver flexible and fluid customer service. This stays similar across big developed markets to the developing or emerging markets. For Unilever, it has helped the company in competitive markets like USA, UK, Germany, Brazil and India (limitlesstech.com, 2022). Even the customer service people are trained to provide unparallel engagement with the consumers and utilise their native brand idea and knowledge, product-based experience and design personalised customer service for the loyal customers in the time of global distress. This helps in developing a loyal and good relationship between the customers and the brand. </w:t>
      </w:r>
    </w:p>
    <w:p w14:paraId="39A9D192" w14:textId="77777777" w:rsidR="00FC272F" w:rsidRPr="004E7B9D" w:rsidRDefault="00D10D40" w:rsidP="006B2AF1">
      <w:pPr>
        <w:rPr>
          <w:rFonts w:ascii="Arial" w:hAnsi="Arial" w:cs="Arial"/>
          <w:color w:val="000000" w:themeColor="text1"/>
          <w:sz w:val="22"/>
        </w:rPr>
      </w:pPr>
      <w:r w:rsidRPr="004E7B9D">
        <w:rPr>
          <w:rFonts w:ascii="Arial" w:hAnsi="Arial" w:cs="Arial"/>
          <w:color w:val="000000" w:themeColor="text1"/>
          <w:sz w:val="22"/>
        </w:rPr>
        <w:lastRenderedPageBreak/>
        <w:t xml:space="preserve">A stakeholder map helps in providing a lucid image of the respective company's all the stakeholders, who have the ability to influence the business operations or strategies. This is a great help in developing a strategic consensus regarding multiple stakeholders' operated business systems or operations. This can help in facilitating the decision-making process, along with addressing all the expectations or requirements of the relevant stakeholders too (Ohno </w:t>
      </w:r>
      <w:r w:rsidRPr="004E7B9D">
        <w:rPr>
          <w:rFonts w:ascii="Arial" w:hAnsi="Arial" w:cs="Arial"/>
          <w:i/>
          <w:color w:val="000000" w:themeColor="text1"/>
          <w:sz w:val="22"/>
        </w:rPr>
        <w:t>et al.</w:t>
      </w:r>
      <w:r w:rsidRPr="004E7B9D">
        <w:rPr>
          <w:rFonts w:ascii="Arial" w:hAnsi="Arial" w:cs="Arial"/>
          <w:color w:val="000000" w:themeColor="text1"/>
          <w:sz w:val="22"/>
        </w:rPr>
        <w:t xml:space="preserve">, 2020 pp 100).  In this context, the customer service during the crises time created by a bad economy and COVID-19 has some direct influence from specific stakeholders.  </w:t>
      </w:r>
    </w:p>
    <w:p w14:paraId="42D9A34F" w14:textId="77777777" w:rsidR="00683ABF" w:rsidRPr="004E7B9D" w:rsidRDefault="00D10D40" w:rsidP="006B2AF1">
      <w:pPr>
        <w:rPr>
          <w:rFonts w:ascii="Arial" w:hAnsi="Arial" w:cs="Arial"/>
          <w:color w:val="000000" w:themeColor="text1"/>
          <w:sz w:val="22"/>
        </w:rPr>
      </w:pPr>
      <w:r w:rsidRPr="004E7B9D">
        <w:rPr>
          <w:rFonts w:ascii="Arial" w:hAnsi="Arial" w:cs="Arial"/>
          <w:color w:val="000000" w:themeColor="text1"/>
          <w:sz w:val="22"/>
        </w:rPr>
        <w:t>A stakeholder map to address the direct stakeholders associated with customer service of Unilever. The powers of the customers are very high and along with the interest in the customer service. During the COVID-19 prowess, the customer requirement regarding the salubrious delivery of the products is part of th</w:t>
      </w:r>
      <w:r w:rsidR="009A6E74" w:rsidRPr="004E7B9D">
        <w:rPr>
          <w:rFonts w:ascii="Arial" w:hAnsi="Arial" w:cs="Arial"/>
          <w:color w:val="000000" w:themeColor="text1"/>
          <w:sz w:val="22"/>
        </w:rPr>
        <w:t>e service, and it has driven the quality of customer service too. Thus Customers would stay in the "</w:t>
      </w:r>
      <w:r w:rsidR="009A6E74" w:rsidRPr="004E7B9D">
        <w:rPr>
          <w:rFonts w:ascii="Arial" w:hAnsi="Arial" w:cs="Arial"/>
          <w:b/>
          <w:i/>
          <w:color w:val="000000" w:themeColor="text1"/>
          <w:sz w:val="22"/>
        </w:rPr>
        <w:t>Manage closely</w:t>
      </w:r>
      <w:r w:rsidR="009A6E74" w:rsidRPr="004E7B9D">
        <w:rPr>
          <w:rFonts w:ascii="Arial" w:hAnsi="Arial" w:cs="Arial"/>
          <w:color w:val="000000" w:themeColor="text1"/>
          <w:sz w:val="22"/>
        </w:rPr>
        <w:t>" section on the stakeholder map. In the "</w:t>
      </w:r>
      <w:r w:rsidR="009A6E74" w:rsidRPr="004E7B9D">
        <w:rPr>
          <w:rFonts w:ascii="Arial" w:hAnsi="Arial" w:cs="Arial"/>
          <w:b/>
          <w:i/>
          <w:color w:val="000000" w:themeColor="text1"/>
          <w:sz w:val="22"/>
        </w:rPr>
        <w:t>keep Information</w:t>
      </w:r>
      <w:r w:rsidR="009A6E74" w:rsidRPr="004E7B9D">
        <w:rPr>
          <w:rFonts w:ascii="Arial" w:hAnsi="Arial" w:cs="Arial"/>
          <w:color w:val="000000" w:themeColor="text1"/>
          <w:sz w:val="22"/>
        </w:rPr>
        <w:t>" section would be the operational team. It helps in monitoring or maintaining the accuracy of the service.  During health crises, the operation team is also accountable for making the service follow all the safety regulations and standards. The minimum efforts are provided to the stakeholder who requires staying in the "</w:t>
      </w:r>
      <w:r w:rsidR="009A6E74" w:rsidRPr="004E7B9D">
        <w:rPr>
          <w:rFonts w:ascii="Arial" w:hAnsi="Arial" w:cs="Arial"/>
          <w:b/>
          <w:i/>
          <w:color w:val="000000" w:themeColor="text1"/>
          <w:sz w:val="22"/>
        </w:rPr>
        <w:t>Monitor</w:t>
      </w:r>
      <w:r w:rsidR="009A6E74" w:rsidRPr="004E7B9D">
        <w:rPr>
          <w:rFonts w:ascii="Arial" w:hAnsi="Arial" w:cs="Arial"/>
          <w:color w:val="000000" w:themeColor="text1"/>
          <w:sz w:val="22"/>
        </w:rPr>
        <w:t xml:space="preserve">" section within the map. They possess very less power and interest. These are the product experts appointed by Unilever. Within the "Limitless </w:t>
      </w:r>
      <w:proofErr w:type="spellStart"/>
      <w:r w:rsidR="009A6E74" w:rsidRPr="004E7B9D">
        <w:rPr>
          <w:rFonts w:ascii="Arial" w:hAnsi="Arial" w:cs="Arial"/>
          <w:color w:val="000000" w:themeColor="text1"/>
          <w:sz w:val="22"/>
        </w:rPr>
        <w:t>GigCX</w:t>
      </w:r>
      <w:proofErr w:type="spellEnd"/>
      <w:r w:rsidR="009A6E74" w:rsidRPr="004E7B9D">
        <w:rPr>
          <w:rFonts w:ascii="Arial" w:hAnsi="Arial" w:cs="Arial"/>
          <w:color w:val="000000" w:themeColor="text1"/>
          <w:sz w:val="22"/>
        </w:rPr>
        <w:t>" platform, these experts are accountable for analysing the feedback and then making the necessary adjustments. The field service or delivery people come under the "</w:t>
      </w:r>
      <w:r w:rsidR="009A6E74" w:rsidRPr="004E7B9D">
        <w:rPr>
          <w:rFonts w:ascii="Arial" w:hAnsi="Arial" w:cs="Arial"/>
          <w:b/>
          <w:i/>
          <w:color w:val="000000" w:themeColor="text1"/>
          <w:sz w:val="22"/>
        </w:rPr>
        <w:t>Keep satisfied</w:t>
      </w:r>
      <w:r w:rsidR="009A6E74" w:rsidRPr="004E7B9D">
        <w:rPr>
          <w:rFonts w:ascii="Arial" w:hAnsi="Arial" w:cs="Arial"/>
          <w:color w:val="000000" w:themeColor="text1"/>
          <w:sz w:val="22"/>
        </w:rPr>
        <w:t>" region on the stakeholder map. The company has several delivery partners, like Deliveroo and Uber eats</w:t>
      </w:r>
      <w:r w:rsidR="001D03A9" w:rsidRPr="004E7B9D">
        <w:rPr>
          <w:rFonts w:ascii="Arial" w:hAnsi="Arial" w:cs="Arial"/>
          <w:color w:val="000000" w:themeColor="text1"/>
          <w:sz w:val="22"/>
        </w:rPr>
        <w:t xml:space="preserve"> (deliverect.com, 2022)</w:t>
      </w:r>
      <w:r w:rsidR="009A6E74" w:rsidRPr="004E7B9D">
        <w:rPr>
          <w:rFonts w:ascii="Arial" w:hAnsi="Arial" w:cs="Arial"/>
          <w:color w:val="000000" w:themeColor="text1"/>
          <w:sz w:val="22"/>
        </w:rPr>
        <w:t xml:space="preserve">. </w:t>
      </w:r>
      <w:r w:rsidR="00C26A8C" w:rsidRPr="004E7B9D">
        <w:rPr>
          <w:rFonts w:ascii="Arial" w:hAnsi="Arial" w:cs="Arial"/>
          <w:color w:val="000000" w:themeColor="text1"/>
          <w:sz w:val="22"/>
        </w:rPr>
        <w:t>As</w:t>
      </w:r>
      <w:r w:rsidR="009A6E74" w:rsidRPr="004E7B9D">
        <w:rPr>
          <w:rFonts w:ascii="Arial" w:hAnsi="Arial" w:cs="Arial"/>
          <w:color w:val="000000" w:themeColor="text1"/>
          <w:sz w:val="22"/>
        </w:rPr>
        <w:t xml:space="preserve"> these companies have other aims and objectives still regarding the online services provided by them the UPWP program makes them liable for following some significant delivery based beliefs. Like providing the brand </w:t>
      </w:r>
      <w:r w:rsidR="005B32DD" w:rsidRPr="004E7B9D">
        <w:rPr>
          <w:rFonts w:ascii="Arial" w:hAnsi="Arial" w:cs="Arial"/>
          <w:color w:val="000000" w:themeColor="text1"/>
          <w:sz w:val="22"/>
        </w:rPr>
        <w:t>spaces for the purpose grow</w:t>
      </w:r>
      <w:r w:rsidR="009A6E74" w:rsidRPr="004E7B9D">
        <w:rPr>
          <w:rFonts w:ascii="Arial" w:hAnsi="Arial" w:cs="Arial"/>
          <w:color w:val="000000" w:themeColor="text1"/>
          <w:sz w:val="22"/>
        </w:rPr>
        <w:t xml:space="preserve"> and meeting the customer expectations and requirements</w:t>
      </w:r>
      <w:r w:rsidR="001D03A9" w:rsidRPr="004E7B9D">
        <w:rPr>
          <w:rFonts w:ascii="Arial" w:hAnsi="Arial" w:cs="Arial"/>
          <w:color w:val="000000" w:themeColor="text1"/>
          <w:sz w:val="22"/>
        </w:rPr>
        <w:t xml:space="preserve"> (unilever.com, 2022)</w:t>
      </w:r>
      <w:r w:rsidR="009A6E74" w:rsidRPr="004E7B9D">
        <w:rPr>
          <w:rFonts w:ascii="Arial" w:hAnsi="Arial" w:cs="Arial"/>
          <w:color w:val="000000" w:themeColor="text1"/>
          <w:sz w:val="22"/>
        </w:rPr>
        <w:t>.</w:t>
      </w:r>
    </w:p>
    <w:p w14:paraId="325ADC4D" w14:textId="77777777" w:rsidR="008F3CEE" w:rsidRPr="004E7B9D" w:rsidRDefault="008F3CEE" w:rsidP="006B2AF1">
      <w:pPr>
        <w:rPr>
          <w:rFonts w:ascii="Arial" w:hAnsi="Arial" w:cs="Arial"/>
          <w:color w:val="000000" w:themeColor="text1"/>
          <w:sz w:val="22"/>
        </w:rPr>
      </w:pPr>
    </w:p>
    <w:p w14:paraId="62C23E34" w14:textId="77777777" w:rsidR="008F3CEE" w:rsidRPr="004E7B9D" w:rsidRDefault="00D10D40" w:rsidP="002719AD">
      <w:pPr>
        <w:jc w:val="center"/>
        <w:rPr>
          <w:rFonts w:ascii="Arial" w:hAnsi="Arial" w:cs="Arial"/>
          <w:color w:val="000000" w:themeColor="text1"/>
          <w:sz w:val="22"/>
        </w:rPr>
      </w:pPr>
      <w:r w:rsidRPr="004E7B9D">
        <w:rPr>
          <w:rFonts w:ascii="Arial" w:hAnsi="Arial" w:cs="Arial"/>
          <w:noProof/>
          <w:color w:val="000000" w:themeColor="text1"/>
          <w:sz w:val="22"/>
          <w:lang w:val="en-US"/>
        </w:rPr>
        <w:lastRenderedPageBreak/>
        <w:drawing>
          <wp:inline distT="0" distB="0" distL="0" distR="0" wp14:anchorId="50587C07" wp14:editId="6D9AF5D4">
            <wp:extent cx="4912360" cy="3625850"/>
            <wp:effectExtent l="38100" t="57150" r="116840" b="88900"/>
            <wp:docPr id="1" name="Picture 1" descr="C:\Zucol\February\05.02.2022\stakehol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Zucol\February\05.02.2022\stakeholder.png"/>
                    <pic:cNvPicPr>
                      <a:picLocks noChangeAspect="1" noChangeArrowheads="1"/>
                    </pic:cNvPicPr>
                  </pic:nvPicPr>
                  <pic:blipFill>
                    <a:blip r:embed="rId10" cstate="print"/>
                    <a:stretch>
                      <a:fillRect/>
                    </a:stretch>
                  </pic:blipFill>
                  <pic:spPr bwMode="auto">
                    <a:xfrm>
                      <a:off x="0" y="0"/>
                      <a:ext cx="4912360" cy="3625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D92EA0" w14:textId="77777777" w:rsidR="008F3CEE" w:rsidRPr="004E7B9D" w:rsidRDefault="00D10D40" w:rsidP="002719AD">
      <w:pPr>
        <w:jc w:val="center"/>
        <w:rPr>
          <w:rFonts w:ascii="Arial" w:hAnsi="Arial" w:cs="Arial"/>
          <w:b/>
          <w:color w:val="000000" w:themeColor="text1"/>
          <w:sz w:val="22"/>
        </w:rPr>
      </w:pPr>
      <w:r w:rsidRPr="004E7B9D">
        <w:rPr>
          <w:rFonts w:ascii="Arial" w:hAnsi="Arial" w:cs="Arial"/>
          <w:b/>
          <w:color w:val="000000" w:themeColor="text1"/>
          <w:sz w:val="22"/>
        </w:rPr>
        <w:t xml:space="preserve">Figure </w:t>
      </w:r>
      <w:r w:rsidR="002719AD" w:rsidRPr="004E7B9D">
        <w:rPr>
          <w:rFonts w:ascii="Arial" w:hAnsi="Arial" w:cs="Arial"/>
          <w:b/>
          <w:color w:val="000000" w:themeColor="text1"/>
          <w:sz w:val="22"/>
        </w:rPr>
        <w:t>2</w:t>
      </w:r>
      <w:r w:rsidRPr="004E7B9D">
        <w:rPr>
          <w:rFonts w:ascii="Arial" w:hAnsi="Arial" w:cs="Arial"/>
          <w:b/>
          <w:color w:val="000000" w:themeColor="text1"/>
          <w:sz w:val="22"/>
        </w:rPr>
        <w:t>: Stakeholder’s Map for Customer service system of Unilever</w:t>
      </w:r>
    </w:p>
    <w:p w14:paraId="36DE92E2" w14:textId="77777777" w:rsidR="009B15FA" w:rsidRPr="004E7B9D" w:rsidRDefault="00D10D40" w:rsidP="002719AD">
      <w:pPr>
        <w:jc w:val="center"/>
        <w:rPr>
          <w:rFonts w:ascii="Arial" w:hAnsi="Arial" w:cs="Arial"/>
          <w:color w:val="000000" w:themeColor="text1"/>
          <w:sz w:val="22"/>
        </w:rPr>
      </w:pPr>
      <w:r w:rsidRPr="004E7B9D">
        <w:rPr>
          <w:rFonts w:ascii="Arial" w:hAnsi="Arial" w:cs="Arial"/>
          <w:color w:val="000000" w:themeColor="text1"/>
          <w:sz w:val="22"/>
        </w:rPr>
        <w:t>(Source: Created by the Learner)</w:t>
      </w:r>
      <w:r w:rsidRPr="004E7B9D">
        <w:rPr>
          <w:rFonts w:ascii="Arial" w:hAnsi="Arial" w:cs="Arial"/>
          <w:color w:val="000000" w:themeColor="text1"/>
          <w:sz w:val="22"/>
        </w:rPr>
        <w:br w:type="page"/>
      </w:r>
    </w:p>
    <w:p w14:paraId="13B5AB04" w14:textId="77777777" w:rsidR="009B15FA" w:rsidRPr="004E7B9D" w:rsidRDefault="00D10D40" w:rsidP="002719AD">
      <w:pPr>
        <w:pStyle w:val="Heading2"/>
        <w:rPr>
          <w:rFonts w:ascii="Arial" w:hAnsi="Arial" w:cs="Arial"/>
          <w:color w:val="000000" w:themeColor="text1"/>
          <w:sz w:val="22"/>
          <w:szCs w:val="22"/>
        </w:rPr>
      </w:pPr>
      <w:bookmarkStart w:id="8" w:name="_Toc101491348"/>
      <w:r w:rsidRPr="004E7B9D">
        <w:rPr>
          <w:rFonts w:ascii="Arial" w:hAnsi="Arial" w:cs="Arial"/>
          <w:color w:val="000000" w:themeColor="text1"/>
          <w:sz w:val="22"/>
          <w:szCs w:val="22"/>
        </w:rPr>
        <w:lastRenderedPageBreak/>
        <w:t>Identifies relevant marketing (service) theories/models/methods to analyse the customers’ experience of an organisation</w:t>
      </w:r>
      <w:bookmarkEnd w:id="8"/>
    </w:p>
    <w:p w14:paraId="3B6E73CC" w14:textId="77777777" w:rsidR="009B15FA" w:rsidRPr="004E7B9D" w:rsidRDefault="00D10D40" w:rsidP="006B2AF1">
      <w:pPr>
        <w:rPr>
          <w:rFonts w:ascii="Arial" w:hAnsi="Arial" w:cs="Arial"/>
          <w:color w:val="000000" w:themeColor="text1"/>
          <w:sz w:val="22"/>
        </w:rPr>
      </w:pPr>
      <w:r w:rsidRPr="004E7B9D">
        <w:rPr>
          <w:rFonts w:ascii="Arial" w:hAnsi="Arial" w:cs="Arial"/>
          <w:color w:val="000000" w:themeColor="text1"/>
          <w:sz w:val="22"/>
        </w:rPr>
        <w:t xml:space="preserve">Customer experience refers to the wholesome perception of the individual towards a brand or business. This is comprised of every other discussion the individual has throughout their time with the brand. It is highly dependable on the customer service provided by the respective company. In the present times, CX is enhanced by the respective firms with the implementation of advanced digital technologies (Hoyer </w:t>
      </w:r>
      <w:r w:rsidRPr="004E7B9D">
        <w:rPr>
          <w:rFonts w:ascii="Arial" w:hAnsi="Arial" w:cs="Arial"/>
          <w:i/>
          <w:color w:val="000000" w:themeColor="text1"/>
          <w:sz w:val="22"/>
        </w:rPr>
        <w:t>et al.</w:t>
      </w:r>
      <w:r w:rsidRPr="004E7B9D">
        <w:rPr>
          <w:rFonts w:ascii="Arial" w:hAnsi="Arial" w:cs="Arial"/>
          <w:color w:val="000000" w:themeColor="text1"/>
          <w:sz w:val="22"/>
        </w:rPr>
        <w:t xml:space="preserve">, 2020).  Marketing theories or aligned strategies can help the respective companies in </w:t>
      </w:r>
      <w:r w:rsidR="002F3776" w:rsidRPr="004E7B9D">
        <w:rPr>
          <w:rFonts w:ascii="Arial" w:hAnsi="Arial" w:cs="Arial"/>
          <w:color w:val="000000" w:themeColor="text1"/>
          <w:sz w:val="22"/>
        </w:rPr>
        <w:t xml:space="preserve">designing the customer service and promoting it too, for gaining global attention. This can help increase the relevant customer engagement, which can eventually help in increasing the potential profitability of a company in the present crises situation. </w:t>
      </w:r>
    </w:p>
    <w:p w14:paraId="175D2D8E" w14:textId="77777777" w:rsidR="002F3776" w:rsidRPr="004E7B9D" w:rsidRDefault="00D10D40" w:rsidP="006B2AF1">
      <w:pPr>
        <w:rPr>
          <w:rFonts w:ascii="Arial" w:hAnsi="Arial" w:cs="Arial"/>
          <w:color w:val="000000" w:themeColor="text1"/>
          <w:sz w:val="22"/>
        </w:rPr>
      </w:pPr>
      <w:r w:rsidRPr="004E7B9D">
        <w:rPr>
          <w:rFonts w:ascii="Arial" w:hAnsi="Arial" w:cs="Arial"/>
          <w:color w:val="000000" w:themeColor="text1"/>
          <w:sz w:val="22"/>
        </w:rPr>
        <w:t xml:space="preserve">A marketing Mix can be implied </w:t>
      </w:r>
      <w:r w:rsidR="003F5037" w:rsidRPr="004E7B9D">
        <w:rPr>
          <w:rFonts w:ascii="Arial" w:hAnsi="Arial" w:cs="Arial"/>
          <w:color w:val="000000" w:themeColor="text1"/>
          <w:sz w:val="22"/>
        </w:rPr>
        <w:t>within the business operation, and it can also be designed to improve customer experience (CX).  The aspects of the marketing mix are;</w:t>
      </w:r>
    </w:p>
    <w:p w14:paraId="6CA96F42" w14:textId="77777777" w:rsidR="003F5037" w:rsidRPr="004E7B9D" w:rsidRDefault="00D10D40" w:rsidP="006B2AF1">
      <w:pPr>
        <w:rPr>
          <w:rFonts w:ascii="Arial" w:hAnsi="Arial" w:cs="Arial"/>
          <w:color w:val="000000" w:themeColor="text1"/>
          <w:sz w:val="22"/>
        </w:rPr>
      </w:pPr>
      <w:r w:rsidRPr="004E7B9D">
        <w:rPr>
          <w:rFonts w:ascii="Arial" w:hAnsi="Arial" w:cs="Arial"/>
          <w:b/>
          <w:i/>
          <w:color w:val="000000" w:themeColor="text1"/>
          <w:sz w:val="22"/>
        </w:rPr>
        <w:t xml:space="preserve">Product: </w:t>
      </w:r>
      <w:r w:rsidRPr="004E7B9D">
        <w:rPr>
          <w:rFonts w:ascii="Arial" w:hAnsi="Arial" w:cs="Arial"/>
          <w:color w:val="000000" w:themeColor="text1"/>
          <w:sz w:val="22"/>
        </w:rPr>
        <w:t xml:space="preserve">Products are designed such, as they can be delivered easily. In this context, Unilever has used partnership and innovation to improve the packaging and utilise the food-grade recycled plastic products to mitigate any negative impact. Unilever's legislative standard regarding product regulation also makes the product's quality and quantity accurate and it can enhance the customer experience and their preference level towards </w:t>
      </w:r>
      <w:r w:rsidR="008827EB" w:rsidRPr="004E7B9D">
        <w:rPr>
          <w:rFonts w:ascii="Arial" w:hAnsi="Arial" w:cs="Arial"/>
          <w:color w:val="000000" w:themeColor="text1"/>
          <w:sz w:val="22"/>
        </w:rPr>
        <w:t xml:space="preserve">the respective </w:t>
      </w:r>
      <w:r w:rsidRPr="004E7B9D">
        <w:rPr>
          <w:rFonts w:ascii="Arial" w:hAnsi="Arial" w:cs="Arial"/>
          <w:color w:val="000000" w:themeColor="text1"/>
          <w:sz w:val="22"/>
        </w:rPr>
        <w:t>products</w:t>
      </w:r>
      <w:r w:rsidR="008827EB" w:rsidRPr="004E7B9D">
        <w:rPr>
          <w:rFonts w:ascii="Arial" w:hAnsi="Arial" w:cs="Arial"/>
          <w:color w:val="000000" w:themeColor="text1"/>
          <w:sz w:val="22"/>
        </w:rPr>
        <w:t xml:space="preserve"> (unilever.com, 2022)</w:t>
      </w:r>
      <w:r w:rsidRPr="004E7B9D">
        <w:rPr>
          <w:rFonts w:ascii="Arial" w:hAnsi="Arial" w:cs="Arial"/>
          <w:color w:val="000000" w:themeColor="text1"/>
          <w:sz w:val="22"/>
        </w:rPr>
        <w:t xml:space="preserve">. </w:t>
      </w:r>
    </w:p>
    <w:p w14:paraId="3B1E2C8A" w14:textId="77777777" w:rsidR="003F5037" w:rsidRPr="004E7B9D" w:rsidRDefault="00D10D40" w:rsidP="006B2AF1">
      <w:pPr>
        <w:rPr>
          <w:rFonts w:ascii="Arial" w:hAnsi="Arial" w:cs="Arial"/>
          <w:color w:val="000000" w:themeColor="text1"/>
          <w:sz w:val="22"/>
        </w:rPr>
      </w:pPr>
      <w:r w:rsidRPr="004E7B9D">
        <w:rPr>
          <w:rFonts w:ascii="Arial" w:hAnsi="Arial" w:cs="Arial"/>
          <w:b/>
          <w:i/>
          <w:color w:val="000000" w:themeColor="text1"/>
          <w:sz w:val="22"/>
        </w:rPr>
        <w:t>Pricing</w:t>
      </w:r>
      <w:r w:rsidR="008827EB" w:rsidRPr="004E7B9D">
        <w:rPr>
          <w:rFonts w:ascii="Arial" w:hAnsi="Arial" w:cs="Arial"/>
          <w:b/>
          <w:i/>
          <w:color w:val="000000" w:themeColor="text1"/>
          <w:sz w:val="22"/>
        </w:rPr>
        <w:t xml:space="preserve">: </w:t>
      </w:r>
      <w:r w:rsidR="008827EB" w:rsidRPr="004E7B9D">
        <w:rPr>
          <w:rFonts w:ascii="Arial" w:hAnsi="Arial" w:cs="Arial"/>
          <w:color w:val="000000" w:themeColor="text1"/>
          <w:sz w:val="22"/>
        </w:rPr>
        <w:t xml:space="preserve"> Penetration pricing strategy influences the company in not compromising the quality and still delivers the respective products or services at comparatively lower prices. In a developed population like the UK population, the household expanse is decreased by 19% per week (ons.gov.uk, 2021). This assures the population's agreement with the penetration pricing strategy by Unilever. </w:t>
      </w:r>
    </w:p>
    <w:p w14:paraId="0F9F83D3" w14:textId="77777777" w:rsidR="008827EB" w:rsidRPr="004E7B9D" w:rsidRDefault="00D10D40" w:rsidP="002719AD">
      <w:pPr>
        <w:jc w:val="center"/>
        <w:rPr>
          <w:rFonts w:ascii="Arial" w:hAnsi="Arial" w:cs="Arial"/>
          <w:color w:val="000000" w:themeColor="text1"/>
          <w:sz w:val="22"/>
        </w:rPr>
      </w:pPr>
      <w:r w:rsidRPr="004E7B9D">
        <w:rPr>
          <w:rFonts w:ascii="Arial" w:hAnsi="Arial" w:cs="Arial"/>
          <w:noProof/>
          <w:color w:val="000000" w:themeColor="text1"/>
          <w:sz w:val="22"/>
          <w:lang w:val="en-US"/>
        </w:rPr>
        <w:drawing>
          <wp:inline distT="0" distB="0" distL="0" distR="0" wp14:anchorId="6CD5A552" wp14:editId="5B343CCA">
            <wp:extent cx="3532224" cy="2275835"/>
            <wp:effectExtent l="38100" t="57150" r="106326" b="8636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cstate="print"/>
                    <a:stretch>
                      <a:fillRect/>
                    </a:stretch>
                  </pic:blipFill>
                  <pic:spPr bwMode="auto">
                    <a:xfrm>
                      <a:off x="0" y="0"/>
                      <a:ext cx="3535433" cy="22779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590F962" w14:textId="77777777" w:rsidR="008827EB" w:rsidRPr="004E7B9D" w:rsidRDefault="00D10D40" w:rsidP="002719AD">
      <w:pPr>
        <w:jc w:val="center"/>
        <w:rPr>
          <w:rFonts w:ascii="Arial" w:hAnsi="Arial" w:cs="Arial"/>
          <w:b/>
          <w:color w:val="000000" w:themeColor="text1"/>
          <w:sz w:val="22"/>
        </w:rPr>
      </w:pPr>
      <w:r w:rsidRPr="004E7B9D">
        <w:rPr>
          <w:rFonts w:ascii="Arial" w:hAnsi="Arial" w:cs="Arial"/>
          <w:b/>
          <w:color w:val="000000" w:themeColor="text1"/>
          <w:sz w:val="22"/>
        </w:rPr>
        <w:lastRenderedPageBreak/>
        <w:t>Figure</w:t>
      </w:r>
      <w:r w:rsidR="002719AD" w:rsidRPr="004E7B9D">
        <w:rPr>
          <w:rFonts w:ascii="Arial" w:hAnsi="Arial" w:cs="Arial"/>
          <w:b/>
          <w:color w:val="000000" w:themeColor="text1"/>
          <w:sz w:val="22"/>
        </w:rPr>
        <w:t xml:space="preserve"> 3</w:t>
      </w:r>
      <w:r w:rsidRPr="004E7B9D">
        <w:rPr>
          <w:rFonts w:ascii="Arial" w:hAnsi="Arial" w:cs="Arial"/>
          <w:b/>
          <w:color w:val="000000" w:themeColor="text1"/>
          <w:sz w:val="22"/>
        </w:rPr>
        <w:t>: Reduction in household spending</w:t>
      </w:r>
    </w:p>
    <w:p w14:paraId="55BC2C98" w14:textId="77777777" w:rsidR="008827EB" w:rsidRPr="004E7B9D" w:rsidRDefault="00D10D40" w:rsidP="002719AD">
      <w:pPr>
        <w:jc w:val="center"/>
        <w:rPr>
          <w:rFonts w:ascii="Arial" w:hAnsi="Arial" w:cs="Arial"/>
          <w:color w:val="000000" w:themeColor="text1"/>
          <w:sz w:val="22"/>
        </w:rPr>
      </w:pPr>
      <w:r w:rsidRPr="004E7B9D">
        <w:rPr>
          <w:rFonts w:ascii="Arial" w:hAnsi="Arial" w:cs="Arial"/>
          <w:color w:val="000000" w:themeColor="text1"/>
          <w:sz w:val="22"/>
        </w:rPr>
        <w:t>(Source: ons.gov.uk, 2021)</w:t>
      </w:r>
    </w:p>
    <w:p w14:paraId="2F07B722" w14:textId="77777777" w:rsidR="003F5037" w:rsidRPr="004E7B9D" w:rsidRDefault="00D10D40" w:rsidP="006B2AF1">
      <w:pPr>
        <w:rPr>
          <w:rFonts w:ascii="Arial" w:hAnsi="Arial" w:cs="Arial"/>
          <w:color w:val="000000" w:themeColor="text1"/>
          <w:sz w:val="22"/>
        </w:rPr>
      </w:pPr>
      <w:r w:rsidRPr="004E7B9D">
        <w:rPr>
          <w:rFonts w:ascii="Arial" w:hAnsi="Arial" w:cs="Arial"/>
          <w:b/>
          <w:i/>
          <w:color w:val="000000" w:themeColor="text1"/>
          <w:sz w:val="22"/>
        </w:rPr>
        <w:t>Place</w:t>
      </w:r>
      <w:r w:rsidR="008827EB" w:rsidRPr="004E7B9D">
        <w:rPr>
          <w:rFonts w:ascii="Arial" w:hAnsi="Arial" w:cs="Arial"/>
          <w:b/>
          <w:i/>
          <w:color w:val="000000" w:themeColor="text1"/>
          <w:sz w:val="22"/>
        </w:rPr>
        <w:t xml:space="preserve">: </w:t>
      </w:r>
      <w:r w:rsidR="008827EB" w:rsidRPr="004E7B9D">
        <w:rPr>
          <w:rFonts w:ascii="Arial" w:hAnsi="Arial" w:cs="Arial"/>
          <w:color w:val="000000" w:themeColor="text1"/>
          <w:sz w:val="22"/>
        </w:rPr>
        <w:t xml:space="preserve">In the present situation, most of the population from the developed economy are privy to online orders and delivery of the service. Still, Unilever's sales are dominated by its shop based sales and on the other hand, </w:t>
      </w:r>
      <w:r w:rsidR="00BD41BD" w:rsidRPr="004E7B9D">
        <w:rPr>
          <w:rFonts w:ascii="Arial" w:hAnsi="Arial" w:cs="Arial"/>
          <w:color w:val="000000" w:themeColor="text1"/>
          <w:sz w:val="22"/>
        </w:rPr>
        <w:t xml:space="preserve">the </w:t>
      </w:r>
      <w:proofErr w:type="spellStart"/>
      <w:r w:rsidR="00BD41BD" w:rsidRPr="004E7B9D">
        <w:rPr>
          <w:rFonts w:ascii="Arial" w:hAnsi="Arial" w:cs="Arial"/>
          <w:color w:val="000000" w:themeColor="text1"/>
          <w:sz w:val="22"/>
        </w:rPr>
        <w:t>Webshop</w:t>
      </w:r>
      <w:proofErr w:type="spellEnd"/>
      <w:r w:rsidR="00BD41BD" w:rsidRPr="004E7B9D">
        <w:rPr>
          <w:rFonts w:ascii="Arial" w:hAnsi="Arial" w:cs="Arial"/>
          <w:color w:val="000000" w:themeColor="text1"/>
          <w:sz w:val="22"/>
        </w:rPr>
        <w:t xml:space="preserve"> is evidently utilised during the COVID-19 situation. It takes orders from the respective website and delivers the service to the address. For this Unilever has some delivery partner too, who promises quick and safe deliveries. The </w:t>
      </w:r>
      <w:proofErr w:type="spellStart"/>
      <w:r w:rsidR="00BD41BD" w:rsidRPr="004E7B9D">
        <w:rPr>
          <w:rFonts w:ascii="Arial" w:hAnsi="Arial" w:cs="Arial"/>
          <w:color w:val="000000" w:themeColor="text1"/>
          <w:sz w:val="22"/>
        </w:rPr>
        <w:t>webshop</w:t>
      </w:r>
      <w:proofErr w:type="spellEnd"/>
      <w:r w:rsidR="00BD41BD" w:rsidRPr="004E7B9D">
        <w:rPr>
          <w:rFonts w:ascii="Arial" w:hAnsi="Arial" w:cs="Arial"/>
          <w:color w:val="000000" w:themeColor="text1"/>
          <w:sz w:val="22"/>
        </w:rPr>
        <w:t xml:space="preserve"> also promises UFS chef named reward points, which can influence the customer experience (unileverfoodsolutions.co.uk, 2022). </w:t>
      </w:r>
    </w:p>
    <w:p w14:paraId="56096D1D" w14:textId="77777777" w:rsidR="003F5037" w:rsidRPr="004E7B9D" w:rsidRDefault="00D10D40" w:rsidP="006B2AF1">
      <w:pPr>
        <w:rPr>
          <w:rFonts w:ascii="Arial" w:hAnsi="Arial" w:cs="Arial"/>
          <w:color w:val="000000" w:themeColor="text1"/>
          <w:sz w:val="22"/>
        </w:rPr>
      </w:pPr>
      <w:r w:rsidRPr="004E7B9D">
        <w:rPr>
          <w:rFonts w:ascii="Arial" w:hAnsi="Arial" w:cs="Arial"/>
          <w:b/>
          <w:i/>
          <w:color w:val="000000" w:themeColor="text1"/>
          <w:sz w:val="22"/>
        </w:rPr>
        <w:t>Promotion</w:t>
      </w:r>
      <w:r w:rsidR="00BD41BD" w:rsidRPr="004E7B9D">
        <w:rPr>
          <w:rFonts w:ascii="Arial" w:hAnsi="Arial" w:cs="Arial"/>
          <w:b/>
          <w:i/>
          <w:color w:val="000000" w:themeColor="text1"/>
          <w:sz w:val="22"/>
        </w:rPr>
        <w:t xml:space="preserve">: </w:t>
      </w:r>
      <w:r w:rsidR="00BD41BD" w:rsidRPr="004E7B9D">
        <w:rPr>
          <w:rFonts w:ascii="Arial" w:hAnsi="Arial" w:cs="Arial"/>
          <w:color w:val="000000" w:themeColor="text1"/>
          <w:sz w:val="22"/>
        </w:rPr>
        <w:t xml:space="preserve">Unilever has used progressive marketing campaigns and promoted equality and normalised women's body in the last decade. Now in this current crises situation, consumers are aware of the negative impact of the market leaders on nature, society or community. Thus, Unilever tends to promote its sustainability scheme named "Project sunlight" campaign in the TV medium (marketingweek.com, 2018). This will assure the intent of the company towards the external world and influence the customer experience and preference level. </w:t>
      </w:r>
    </w:p>
    <w:p w14:paraId="42ABE29A" w14:textId="77777777" w:rsidR="00F968DE" w:rsidRPr="004E7B9D" w:rsidRDefault="00D10D40" w:rsidP="006B2AF1">
      <w:pPr>
        <w:rPr>
          <w:rFonts w:ascii="Arial" w:hAnsi="Arial" w:cs="Arial"/>
          <w:color w:val="000000" w:themeColor="text1"/>
          <w:sz w:val="22"/>
        </w:rPr>
      </w:pPr>
      <w:r w:rsidRPr="004E7B9D">
        <w:rPr>
          <w:rFonts w:ascii="Arial" w:hAnsi="Arial" w:cs="Arial"/>
          <w:color w:val="000000" w:themeColor="text1"/>
          <w:sz w:val="22"/>
        </w:rPr>
        <w:t xml:space="preserve">Apart from marketing mix, companies can use transformative models or theories to change the course of the customer experience. </w:t>
      </w:r>
      <w:r w:rsidR="00FB6F5F" w:rsidRPr="004E7B9D">
        <w:rPr>
          <w:rFonts w:ascii="Arial" w:hAnsi="Arial" w:cs="Arial"/>
          <w:color w:val="000000" w:themeColor="text1"/>
          <w:sz w:val="22"/>
        </w:rPr>
        <w:t xml:space="preserve">According to Bough </w:t>
      </w:r>
      <w:r w:rsidR="00FB6F5F" w:rsidRPr="004E7B9D">
        <w:rPr>
          <w:rFonts w:ascii="Arial" w:hAnsi="Arial" w:cs="Arial"/>
          <w:i/>
          <w:color w:val="000000" w:themeColor="text1"/>
          <w:sz w:val="22"/>
        </w:rPr>
        <w:t>et al.</w:t>
      </w:r>
      <w:r w:rsidR="00FB6F5F" w:rsidRPr="004E7B9D">
        <w:rPr>
          <w:rFonts w:ascii="Arial" w:hAnsi="Arial" w:cs="Arial"/>
          <w:color w:val="000000" w:themeColor="text1"/>
          <w:sz w:val="22"/>
        </w:rPr>
        <w:t xml:space="preserve"> (2020), there are certain aspects that can act as building blocks for delivering a successful transformation of customer experience. Post-COVID these building blocks can help with meeting the new needs and fulfilling the new expectations of </w:t>
      </w:r>
      <w:r w:rsidR="007E2C16" w:rsidRPr="004E7B9D">
        <w:rPr>
          <w:rFonts w:ascii="Arial" w:hAnsi="Arial" w:cs="Arial"/>
          <w:color w:val="000000" w:themeColor="text1"/>
          <w:sz w:val="22"/>
        </w:rPr>
        <w:t>the consumers, and help with the customer experience (CX).</w:t>
      </w:r>
      <w:r w:rsidRPr="004E7B9D">
        <w:rPr>
          <w:rFonts w:ascii="Arial" w:hAnsi="Arial" w:cs="Arial"/>
          <w:color w:val="000000" w:themeColor="text1"/>
          <w:sz w:val="22"/>
        </w:rPr>
        <w:t xml:space="preserve"> Unilever provided service can be analysed with these too. These three building blocks are;</w:t>
      </w:r>
    </w:p>
    <w:p w14:paraId="57210B74" w14:textId="77777777" w:rsidR="002719AD" w:rsidRPr="004E7B9D" w:rsidRDefault="00D10D40" w:rsidP="002719AD">
      <w:pPr>
        <w:jc w:val="center"/>
        <w:rPr>
          <w:rFonts w:ascii="Arial" w:hAnsi="Arial" w:cs="Arial"/>
          <w:b/>
          <w:color w:val="000000" w:themeColor="text1"/>
          <w:sz w:val="22"/>
        </w:rPr>
      </w:pPr>
      <w:r w:rsidRPr="004E7B9D">
        <w:rPr>
          <w:rFonts w:ascii="Arial" w:hAnsi="Arial" w:cs="Arial"/>
          <w:b/>
          <w:noProof/>
          <w:color w:val="000000" w:themeColor="text1"/>
          <w:sz w:val="22"/>
          <w:lang w:val="en-US"/>
        </w:rPr>
        <w:drawing>
          <wp:inline distT="0" distB="0" distL="0" distR="0" wp14:anchorId="7E0CF0EA" wp14:editId="5183318D">
            <wp:extent cx="4255238" cy="2231755"/>
            <wp:effectExtent l="38100" t="57150" r="107212" b="923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2" cstate="print"/>
                    <a:stretch>
                      <a:fillRect/>
                    </a:stretch>
                  </pic:blipFill>
                  <pic:spPr bwMode="auto">
                    <a:xfrm>
                      <a:off x="0" y="0"/>
                      <a:ext cx="4255577" cy="22319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9C1555B" w14:textId="77777777" w:rsidR="002719AD" w:rsidRPr="004E7B9D" w:rsidRDefault="00D10D40" w:rsidP="002719AD">
      <w:pPr>
        <w:jc w:val="center"/>
        <w:rPr>
          <w:rFonts w:ascii="Arial" w:hAnsi="Arial" w:cs="Arial"/>
          <w:b/>
          <w:color w:val="000000" w:themeColor="text1"/>
          <w:sz w:val="22"/>
        </w:rPr>
      </w:pPr>
      <w:r w:rsidRPr="004E7B9D">
        <w:rPr>
          <w:rFonts w:ascii="Arial" w:hAnsi="Arial" w:cs="Arial"/>
          <w:b/>
          <w:color w:val="000000" w:themeColor="text1"/>
          <w:sz w:val="22"/>
        </w:rPr>
        <w:lastRenderedPageBreak/>
        <w:t>Figure 4: The three building blocks of successful customer-experience transformations</w:t>
      </w:r>
    </w:p>
    <w:p w14:paraId="78F45354" w14:textId="77777777" w:rsidR="002719AD" w:rsidRPr="004E7B9D" w:rsidRDefault="00D10D40" w:rsidP="002719AD">
      <w:pPr>
        <w:jc w:val="center"/>
        <w:rPr>
          <w:rFonts w:ascii="Arial" w:hAnsi="Arial" w:cs="Arial"/>
          <w:color w:val="000000" w:themeColor="text1"/>
          <w:sz w:val="22"/>
        </w:rPr>
      </w:pPr>
      <w:r w:rsidRPr="004E7B9D">
        <w:rPr>
          <w:rFonts w:ascii="Arial" w:hAnsi="Arial" w:cs="Arial"/>
          <w:color w:val="000000" w:themeColor="text1"/>
          <w:sz w:val="22"/>
        </w:rPr>
        <w:t xml:space="preserve">(Source: Bough </w:t>
      </w:r>
      <w:r w:rsidRPr="004E7B9D">
        <w:rPr>
          <w:rFonts w:ascii="Arial" w:hAnsi="Arial" w:cs="Arial"/>
          <w:i/>
          <w:color w:val="000000" w:themeColor="text1"/>
          <w:sz w:val="22"/>
        </w:rPr>
        <w:t xml:space="preserve">et al., </w:t>
      </w:r>
      <w:r w:rsidRPr="004E7B9D">
        <w:rPr>
          <w:rFonts w:ascii="Arial" w:hAnsi="Arial" w:cs="Arial"/>
          <w:color w:val="000000" w:themeColor="text1"/>
          <w:sz w:val="22"/>
        </w:rPr>
        <w:t>2020)</w:t>
      </w:r>
    </w:p>
    <w:p w14:paraId="502DC476" w14:textId="77777777" w:rsidR="00F968DE" w:rsidRPr="004E7B9D" w:rsidRDefault="00D10D40" w:rsidP="006B2AF1">
      <w:pPr>
        <w:rPr>
          <w:rFonts w:ascii="Arial" w:hAnsi="Arial" w:cs="Arial"/>
          <w:color w:val="000000" w:themeColor="text1"/>
          <w:sz w:val="22"/>
        </w:rPr>
      </w:pPr>
      <w:r w:rsidRPr="004E7B9D">
        <w:rPr>
          <w:rFonts w:ascii="Arial" w:hAnsi="Arial" w:cs="Arial"/>
          <w:b/>
          <w:i/>
          <w:color w:val="000000" w:themeColor="text1"/>
          <w:sz w:val="22"/>
        </w:rPr>
        <w:t>Build Purpose and Aspiration</w:t>
      </w:r>
      <w:r w:rsidR="007F3DA0" w:rsidRPr="004E7B9D">
        <w:rPr>
          <w:rFonts w:ascii="Arial" w:hAnsi="Arial" w:cs="Arial"/>
          <w:b/>
          <w:i/>
          <w:color w:val="000000" w:themeColor="text1"/>
          <w:sz w:val="22"/>
        </w:rPr>
        <w:t>:</w:t>
      </w:r>
      <w:r w:rsidR="006948F0" w:rsidRPr="004E7B9D">
        <w:rPr>
          <w:rFonts w:ascii="Arial" w:hAnsi="Arial" w:cs="Arial"/>
          <w:b/>
          <w:i/>
          <w:color w:val="000000" w:themeColor="text1"/>
          <w:sz w:val="22"/>
        </w:rPr>
        <w:t xml:space="preserve"> </w:t>
      </w:r>
      <w:r w:rsidR="006948F0" w:rsidRPr="004E7B9D">
        <w:rPr>
          <w:rFonts w:ascii="Arial" w:hAnsi="Arial" w:cs="Arial"/>
          <w:color w:val="000000" w:themeColor="text1"/>
          <w:sz w:val="22"/>
        </w:rPr>
        <w:t>Unilever has a prominent definition of aspiration regarding the customer experience. In the present situation, it had made some transformations, which helps in building purpose for the organisation. Unilever had aligned its new normal customer service with its mission of serving nature and society sustainably</w:t>
      </w:r>
      <w:r w:rsidR="000F4B60" w:rsidRPr="004E7B9D">
        <w:rPr>
          <w:rFonts w:ascii="Arial" w:hAnsi="Arial" w:cs="Arial"/>
          <w:color w:val="000000" w:themeColor="text1"/>
          <w:sz w:val="22"/>
        </w:rPr>
        <w:t xml:space="preserve"> (Flynn, 2019)</w:t>
      </w:r>
      <w:r w:rsidR="006948F0" w:rsidRPr="004E7B9D">
        <w:rPr>
          <w:rFonts w:ascii="Arial" w:hAnsi="Arial" w:cs="Arial"/>
          <w:color w:val="000000" w:themeColor="text1"/>
          <w:sz w:val="22"/>
        </w:rPr>
        <w:t xml:space="preserve">. The analysis shows that the company is able to translate aspiration within the expected business value, with the help of its prominent defining intent towards the changes in the behavioural aspect of the customers. </w:t>
      </w:r>
    </w:p>
    <w:p w14:paraId="06D6C1F4" w14:textId="77777777" w:rsidR="006948F0" w:rsidRPr="004E7B9D" w:rsidRDefault="00D10D40" w:rsidP="006B2AF1">
      <w:pPr>
        <w:rPr>
          <w:rFonts w:ascii="Arial" w:hAnsi="Arial" w:cs="Arial"/>
          <w:b/>
          <w:i/>
          <w:color w:val="000000" w:themeColor="text1"/>
          <w:sz w:val="22"/>
        </w:rPr>
      </w:pPr>
      <w:r w:rsidRPr="004E7B9D">
        <w:rPr>
          <w:rFonts w:ascii="Arial" w:hAnsi="Arial" w:cs="Arial"/>
          <w:b/>
          <w:i/>
          <w:color w:val="000000" w:themeColor="text1"/>
          <w:sz w:val="22"/>
        </w:rPr>
        <w:t>Transforming the business</w:t>
      </w:r>
      <w:r w:rsidR="007F3DA0" w:rsidRPr="004E7B9D">
        <w:rPr>
          <w:rFonts w:ascii="Arial" w:hAnsi="Arial" w:cs="Arial"/>
          <w:b/>
          <w:i/>
          <w:color w:val="000000" w:themeColor="text1"/>
          <w:sz w:val="22"/>
        </w:rPr>
        <w:t>:</w:t>
      </w:r>
      <w:r w:rsidRPr="004E7B9D">
        <w:rPr>
          <w:rFonts w:ascii="Arial" w:hAnsi="Arial" w:cs="Arial"/>
          <w:b/>
          <w:i/>
          <w:color w:val="000000" w:themeColor="text1"/>
          <w:sz w:val="22"/>
        </w:rPr>
        <w:t xml:space="preserve"> </w:t>
      </w:r>
    </w:p>
    <w:p w14:paraId="77DB745F" w14:textId="77777777" w:rsidR="00F968DE" w:rsidRPr="004E7B9D" w:rsidRDefault="00D10D40" w:rsidP="006B2AF1">
      <w:pPr>
        <w:rPr>
          <w:rFonts w:ascii="Arial" w:hAnsi="Arial" w:cs="Arial"/>
          <w:color w:val="000000" w:themeColor="text1"/>
          <w:sz w:val="22"/>
        </w:rPr>
      </w:pPr>
      <w:r w:rsidRPr="004E7B9D">
        <w:rPr>
          <w:rFonts w:ascii="Arial" w:hAnsi="Arial" w:cs="Arial"/>
          <w:color w:val="000000" w:themeColor="text1"/>
          <w:sz w:val="22"/>
        </w:rPr>
        <w:t xml:space="preserve">Unilever does not stick to any traditional business practices, instead, the company focuses on improving the CX and CE through the new strategies aligned with the changes in potential customer behaviour. In this aspect, Unilever has developed agile strategies, true governance and ownership of the projects, cross-functional teams which </w:t>
      </w:r>
      <w:r w:rsidR="000F4B60" w:rsidRPr="004E7B9D">
        <w:rPr>
          <w:rFonts w:ascii="Arial" w:hAnsi="Arial" w:cs="Arial"/>
          <w:color w:val="000000" w:themeColor="text1"/>
          <w:sz w:val="22"/>
        </w:rPr>
        <w:t xml:space="preserve">can help address the changes, and deep technology implementation. </w:t>
      </w:r>
    </w:p>
    <w:p w14:paraId="390C4C56" w14:textId="77777777" w:rsidR="008B0DCB" w:rsidRPr="004E7B9D" w:rsidRDefault="00D10D40" w:rsidP="006B2AF1">
      <w:pPr>
        <w:rPr>
          <w:rFonts w:ascii="Arial" w:hAnsi="Arial" w:cs="Arial"/>
          <w:b/>
          <w:i/>
          <w:color w:val="000000" w:themeColor="text1"/>
          <w:sz w:val="22"/>
        </w:rPr>
      </w:pPr>
      <w:r w:rsidRPr="004E7B9D">
        <w:rPr>
          <w:rFonts w:ascii="Arial" w:hAnsi="Arial" w:cs="Arial"/>
          <w:b/>
          <w:i/>
          <w:color w:val="000000" w:themeColor="text1"/>
          <w:sz w:val="22"/>
        </w:rPr>
        <w:t>Enabling the Transformation</w:t>
      </w:r>
      <w:r w:rsidR="007F3DA0" w:rsidRPr="004E7B9D">
        <w:rPr>
          <w:rFonts w:ascii="Arial" w:hAnsi="Arial" w:cs="Arial"/>
          <w:b/>
          <w:i/>
          <w:color w:val="000000" w:themeColor="text1"/>
          <w:sz w:val="22"/>
        </w:rPr>
        <w:t>:</w:t>
      </w:r>
      <w:r w:rsidR="000F4B60" w:rsidRPr="004E7B9D">
        <w:rPr>
          <w:rFonts w:ascii="Arial" w:hAnsi="Arial" w:cs="Arial"/>
          <w:b/>
          <w:i/>
          <w:color w:val="000000" w:themeColor="text1"/>
          <w:sz w:val="22"/>
        </w:rPr>
        <w:t xml:space="preserve"> </w:t>
      </w:r>
    </w:p>
    <w:p w14:paraId="27D94168" w14:textId="77777777" w:rsidR="008B0DCB" w:rsidRPr="004E7B9D" w:rsidRDefault="00D10D40" w:rsidP="006B2AF1">
      <w:pPr>
        <w:rPr>
          <w:rFonts w:ascii="Arial" w:hAnsi="Arial" w:cs="Arial"/>
          <w:color w:val="000000" w:themeColor="text1"/>
          <w:sz w:val="22"/>
        </w:rPr>
      </w:pPr>
      <w:r w:rsidRPr="004E7B9D">
        <w:rPr>
          <w:rFonts w:ascii="Arial" w:hAnsi="Arial" w:cs="Arial"/>
          <w:color w:val="000000" w:themeColor="text1"/>
          <w:sz w:val="22"/>
        </w:rPr>
        <w:t>This requires</w:t>
      </w:r>
      <w:r w:rsidR="000F4B60" w:rsidRPr="004E7B9D">
        <w:rPr>
          <w:rFonts w:ascii="Arial" w:hAnsi="Arial" w:cs="Arial"/>
          <w:color w:val="000000" w:themeColor="text1"/>
          <w:sz w:val="22"/>
        </w:rPr>
        <w:t xml:space="preserve"> proper leadership and the employees need certain skills and capabilities</w:t>
      </w:r>
      <w:r w:rsidRPr="004E7B9D">
        <w:rPr>
          <w:rFonts w:ascii="Arial" w:hAnsi="Arial" w:cs="Arial"/>
          <w:color w:val="000000" w:themeColor="text1"/>
          <w:sz w:val="22"/>
        </w:rPr>
        <w:t xml:space="preserve"> to enable the transformation. Unilever has trained the employees to forge new skills and revamp the existing ones in order to align with them for providing quality service to the customer. Re-skilling over 3000 employees from around 14 nations can help in this aspect (unilever.com, 2022). </w:t>
      </w:r>
    </w:p>
    <w:p w14:paraId="54AEF52B" w14:textId="77777777" w:rsidR="008B0DCB" w:rsidRPr="004E7B9D" w:rsidRDefault="00D10D40" w:rsidP="002719AD">
      <w:pPr>
        <w:pStyle w:val="Heading2"/>
        <w:rPr>
          <w:rFonts w:ascii="Arial" w:hAnsi="Arial" w:cs="Arial"/>
          <w:color w:val="000000" w:themeColor="text1"/>
          <w:sz w:val="22"/>
          <w:szCs w:val="22"/>
        </w:rPr>
      </w:pPr>
      <w:bookmarkStart w:id="9" w:name="_Toc101491349"/>
      <w:r w:rsidRPr="004E7B9D">
        <w:rPr>
          <w:rFonts w:ascii="Arial" w:hAnsi="Arial" w:cs="Arial"/>
          <w:color w:val="000000" w:themeColor="text1"/>
          <w:sz w:val="22"/>
          <w:szCs w:val="22"/>
        </w:rPr>
        <w:t>Critically evaluates the benefits and challenges of developing and maintaining good customer relationships</w:t>
      </w:r>
      <w:bookmarkEnd w:id="9"/>
      <w:r w:rsidRPr="004E7B9D">
        <w:rPr>
          <w:rFonts w:ascii="Arial" w:hAnsi="Arial" w:cs="Arial"/>
          <w:color w:val="000000" w:themeColor="text1"/>
          <w:sz w:val="22"/>
          <w:szCs w:val="22"/>
        </w:rPr>
        <w:t xml:space="preserve"> </w:t>
      </w:r>
    </w:p>
    <w:p w14:paraId="570049E9" w14:textId="77777777" w:rsidR="008B0DCB" w:rsidRPr="004E7B9D" w:rsidRDefault="00D10D40" w:rsidP="006B2AF1">
      <w:pPr>
        <w:rPr>
          <w:rFonts w:ascii="Arial" w:hAnsi="Arial" w:cs="Arial"/>
          <w:color w:val="000000" w:themeColor="text1"/>
          <w:sz w:val="22"/>
        </w:rPr>
      </w:pPr>
      <w:r w:rsidRPr="004E7B9D">
        <w:rPr>
          <w:rFonts w:ascii="Arial" w:hAnsi="Arial" w:cs="Arial"/>
          <w:color w:val="000000" w:themeColor="text1"/>
          <w:sz w:val="22"/>
        </w:rPr>
        <w:t>There is no denying that a good customer relationship has its own way of befitting the respective organisation, but it can often be very challenging in certain situations. In the modern setting, in the context of the market like the Unilever has, these benefits and challenges are;</w:t>
      </w:r>
    </w:p>
    <w:p w14:paraId="412060F0" w14:textId="77777777" w:rsidR="006D0AED" w:rsidRPr="004E7B9D" w:rsidRDefault="00D10D40" w:rsidP="00C20FB1">
      <w:pPr>
        <w:pStyle w:val="ListParagraph"/>
        <w:numPr>
          <w:ilvl w:val="0"/>
          <w:numId w:val="3"/>
        </w:numPr>
        <w:rPr>
          <w:rFonts w:ascii="Arial" w:hAnsi="Arial" w:cs="Arial"/>
          <w:color w:val="000000" w:themeColor="text1"/>
          <w:sz w:val="22"/>
        </w:rPr>
      </w:pPr>
      <w:r w:rsidRPr="004E7B9D">
        <w:rPr>
          <w:rFonts w:ascii="Arial" w:hAnsi="Arial" w:cs="Arial"/>
          <w:color w:val="000000" w:themeColor="text1"/>
          <w:sz w:val="22"/>
        </w:rPr>
        <w:t xml:space="preserve">According to </w:t>
      </w:r>
      <w:proofErr w:type="spellStart"/>
      <w:r w:rsidRPr="004E7B9D">
        <w:rPr>
          <w:rFonts w:ascii="Arial" w:hAnsi="Arial" w:cs="Arial"/>
          <w:color w:val="000000" w:themeColor="text1"/>
          <w:sz w:val="22"/>
        </w:rPr>
        <w:t>Juanamasta</w:t>
      </w:r>
      <w:proofErr w:type="spellEnd"/>
      <w:r w:rsidRPr="004E7B9D">
        <w:rPr>
          <w:rFonts w:ascii="Arial" w:hAnsi="Arial" w:cs="Arial"/>
          <w:color w:val="000000" w:themeColor="text1"/>
          <w:sz w:val="22"/>
        </w:rPr>
        <w:t xml:space="preserve"> </w:t>
      </w:r>
      <w:r w:rsidRPr="004E7B9D">
        <w:rPr>
          <w:rFonts w:ascii="Arial" w:hAnsi="Arial" w:cs="Arial"/>
          <w:i/>
          <w:color w:val="000000" w:themeColor="text1"/>
          <w:sz w:val="22"/>
        </w:rPr>
        <w:t>et al.</w:t>
      </w:r>
      <w:r w:rsidRPr="004E7B9D">
        <w:rPr>
          <w:rFonts w:ascii="Arial" w:hAnsi="Arial" w:cs="Arial"/>
          <w:color w:val="000000" w:themeColor="text1"/>
          <w:sz w:val="22"/>
        </w:rPr>
        <w:t xml:space="preserve"> (2019 pp 2005), with good customer service companies can easily develop a strong nexus or bond with the customers. This can help in increasing customer retention and loyalty through the good image of the company and its service. </w:t>
      </w:r>
    </w:p>
    <w:p w14:paraId="1233A33E" w14:textId="77777777" w:rsidR="006D0AED" w:rsidRPr="004E7B9D" w:rsidRDefault="00D10D40" w:rsidP="00C20FB1">
      <w:pPr>
        <w:pStyle w:val="ListParagraph"/>
        <w:numPr>
          <w:ilvl w:val="0"/>
          <w:numId w:val="3"/>
        </w:numPr>
        <w:rPr>
          <w:rFonts w:ascii="Arial" w:hAnsi="Arial" w:cs="Arial"/>
          <w:color w:val="000000" w:themeColor="text1"/>
          <w:sz w:val="22"/>
        </w:rPr>
      </w:pPr>
      <w:r w:rsidRPr="004E7B9D">
        <w:rPr>
          <w:rFonts w:ascii="Arial" w:hAnsi="Arial" w:cs="Arial"/>
          <w:color w:val="000000" w:themeColor="text1"/>
          <w:sz w:val="22"/>
        </w:rPr>
        <w:lastRenderedPageBreak/>
        <w:t xml:space="preserve">As stated by </w:t>
      </w:r>
      <w:r w:rsidR="00935986" w:rsidRPr="004E7B9D">
        <w:rPr>
          <w:rFonts w:ascii="Arial" w:hAnsi="Arial" w:cs="Arial"/>
          <w:color w:val="000000" w:themeColor="text1"/>
          <w:sz w:val="22"/>
        </w:rPr>
        <w:t xml:space="preserve">Gil-Gomez </w:t>
      </w:r>
      <w:r w:rsidR="00935986" w:rsidRPr="004E7B9D">
        <w:rPr>
          <w:rFonts w:ascii="Arial" w:hAnsi="Arial" w:cs="Arial"/>
          <w:i/>
          <w:color w:val="000000" w:themeColor="text1"/>
          <w:sz w:val="22"/>
        </w:rPr>
        <w:t>et al.</w:t>
      </w:r>
      <w:r w:rsidR="00935986" w:rsidRPr="004E7B9D">
        <w:rPr>
          <w:rFonts w:ascii="Arial" w:hAnsi="Arial" w:cs="Arial"/>
          <w:color w:val="000000" w:themeColor="text1"/>
          <w:sz w:val="22"/>
        </w:rPr>
        <w:t xml:space="preserve"> (2020 pp 2748)</w:t>
      </w:r>
      <w:r w:rsidRPr="004E7B9D">
        <w:rPr>
          <w:rFonts w:ascii="Arial" w:hAnsi="Arial" w:cs="Arial"/>
          <w:color w:val="000000" w:themeColor="text1"/>
          <w:sz w:val="22"/>
        </w:rPr>
        <w:t xml:space="preserve">, the improved satisfaction of the customers is directly proportional to customer loyalty and both can be achieved with good customer relationships. It can eventually influence </w:t>
      </w:r>
      <w:r w:rsidR="00935986" w:rsidRPr="004E7B9D">
        <w:rPr>
          <w:rFonts w:ascii="Arial" w:hAnsi="Arial" w:cs="Arial"/>
          <w:color w:val="000000" w:themeColor="text1"/>
          <w:sz w:val="22"/>
        </w:rPr>
        <w:t xml:space="preserve">digital transformation within the respective company and provide sustainable growth, along with the incorporation of innovation. </w:t>
      </w:r>
    </w:p>
    <w:p w14:paraId="620A4302" w14:textId="77777777" w:rsidR="00D85279" w:rsidRPr="004E7B9D" w:rsidRDefault="00D10D40" w:rsidP="00C20FB1">
      <w:pPr>
        <w:pStyle w:val="ListParagraph"/>
        <w:numPr>
          <w:ilvl w:val="0"/>
          <w:numId w:val="3"/>
        </w:numPr>
        <w:rPr>
          <w:rFonts w:ascii="Arial" w:hAnsi="Arial" w:cs="Arial"/>
          <w:color w:val="000000" w:themeColor="text1"/>
          <w:sz w:val="22"/>
        </w:rPr>
      </w:pPr>
      <w:r w:rsidRPr="004E7B9D">
        <w:rPr>
          <w:rFonts w:ascii="Arial" w:hAnsi="Arial" w:cs="Arial"/>
          <w:color w:val="000000" w:themeColor="text1"/>
          <w:sz w:val="22"/>
        </w:rPr>
        <w:t xml:space="preserve">In the opinion of Reim </w:t>
      </w:r>
      <w:r w:rsidRPr="004E7B9D">
        <w:rPr>
          <w:rFonts w:ascii="Arial" w:hAnsi="Arial" w:cs="Arial"/>
          <w:i/>
          <w:color w:val="000000" w:themeColor="text1"/>
          <w:sz w:val="22"/>
        </w:rPr>
        <w:t>et al.</w:t>
      </w:r>
      <w:r w:rsidRPr="004E7B9D">
        <w:rPr>
          <w:rFonts w:ascii="Arial" w:hAnsi="Arial" w:cs="Arial"/>
          <w:color w:val="000000" w:themeColor="text1"/>
          <w:sz w:val="22"/>
        </w:rPr>
        <w:t xml:space="preserve"> (2018 pp 155), customer relational problems can be a hindrance to the intent or effort provided by the respective company in developing a strong relationship with the employees. </w:t>
      </w:r>
    </w:p>
    <w:p w14:paraId="3EB99A7D" w14:textId="77777777" w:rsidR="00D85279" w:rsidRPr="004E7B9D" w:rsidRDefault="00D10D40" w:rsidP="00C20FB1">
      <w:pPr>
        <w:pStyle w:val="ListParagraph"/>
        <w:numPr>
          <w:ilvl w:val="0"/>
          <w:numId w:val="3"/>
        </w:numPr>
        <w:rPr>
          <w:rFonts w:ascii="Arial" w:hAnsi="Arial" w:cs="Arial"/>
          <w:color w:val="000000" w:themeColor="text1"/>
          <w:sz w:val="22"/>
        </w:rPr>
      </w:pPr>
      <w:proofErr w:type="spellStart"/>
      <w:r w:rsidRPr="004E7B9D">
        <w:rPr>
          <w:rFonts w:ascii="Arial" w:hAnsi="Arial" w:cs="Arial"/>
          <w:color w:val="000000" w:themeColor="text1"/>
          <w:sz w:val="22"/>
        </w:rPr>
        <w:t>Boiral</w:t>
      </w:r>
      <w:proofErr w:type="spellEnd"/>
      <w:r w:rsidRPr="004E7B9D">
        <w:rPr>
          <w:rFonts w:ascii="Arial" w:hAnsi="Arial" w:cs="Arial"/>
          <w:color w:val="000000" w:themeColor="text1"/>
          <w:sz w:val="22"/>
        </w:rPr>
        <w:t xml:space="preserve"> </w:t>
      </w:r>
      <w:r w:rsidRPr="004E7B9D">
        <w:rPr>
          <w:rFonts w:ascii="Arial" w:hAnsi="Arial" w:cs="Arial"/>
          <w:i/>
          <w:color w:val="000000" w:themeColor="text1"/>
          <w:sz w:val="22"/>
        </w:rPr>
        <w:t>et al.</w:t>
      </w:r>
      <w:r w:rsidRPr="004E7B9D">
        <w:rPr>
          <w:rFonts w:ascii="Arial" w:hAnsi="Arial" w:cs="Arial"/>
          <w:color w:val="000000" w:themeColor="text1"/>
          <w:sz w:val="22"/>
        </w:rPr>
        <w:t xml:space="preserve"> (2019 pp 1119) argued ethical issues could be the biggest resistance from the customer perspective in bonding with the providing company. These ethical issues can cover a wide region, which is comprised of the respective company's negative impact on any stakeholder or on the nature or planet, along with the sustainability report and transparent supply chain. </w:t>
      </w:r>
    </w:p>
    <w:p w14:paraId="7168836D" w14:textId="77777777" w:rsidR="004A5A7A" w:rsidRPr="004E7B9D" w:rsidRDefault="00D10D40" w:rsidP="006B2AF1">
      <w:pPr>
        <w:rPr>
          <w:rFonts w:ascii="Arial" w:hAnsi="Arial" w:cs="Arial"/>
          <w:color w:val="000000" w:themeColor="text1"/>
          <w:sz w:val="22"/>
        </w:rPr>
      </w:pPr>
      <w:r w:rsidRPr="004E7B9D">
        <w:rPr>
          <w:rFonts w:ascii="Arial" w:hAnsi="Arial" w:cs="Arial"/>
          <w:color w:val="000000" w:themeColor="text1"/>
          <w:sz w:val="22"/>
        </w:rPr>
        <w:br w:type="page"/>
      </w:r>
    </w:p>
    <w:p w14:paraId="5186DA84" w14:textId="77777777" w:rsidR="003E71C4" w:rsidRPr="004E7B9D" w:rsidRDefault="00D10D40" w:rsidP="002719AD">
      <w:pPr>
        <w:pStyle w:val="Heading1"/>
        <w:rPr>
          <w:rFonts w:ascii="Arial" w:hAnsi="Arial" w:cs="Arial"/>
          <w:color w:val="000000" w:themeColor="text1"/>
          <w:sz w:val="22"/>
          <w:szCs w:val="22"/>
        </w:rPr>
      </w:pPr>
      <w:bookmarkStart w:id="10" w:name="_Toc101491350"/>
      <w:r w:rsidRPr="004E7B9D">
        <w:rPr>
          <w:rFonts w:ascii="Arial" w:hAnsi="Arial" w:cs="Arial"/>
          <w:color w:val="000000" w:themeColor="text1"/>
          <w:sz w:val="22"/>
          <w:szCs w:val="22"/>
        </w:rPr>
        <w:lastRenderedPageBreak/>
        <w:t>Conclusion</w:t>
      </w:r>
      <w:bookmarkEnd w:id="10"/>
      <w:r w:rsidRPr="004E7B9D">
        <w:rPr>
          <w:rFonts w:ascii="Arial" w:hAnsi="Arial" w:cs="Arial"/>
          <w:color w:val="000000" w:themeColor="text1"/>
          <w:sz w:val="22"/>
          <w:szCs w:val="22"/>
        </w:rPr>
        <w:t xml:space="preserve"> </w:t>
      </w:r>
    </w:p>
    <w:p w14:paraId="3D79E5C7" w14:textId="77777777" w:rsidR="00E17538" w:rsidRPr="004E7B9D" w:rsidRDefault="00D10D40" w:rsidP="006B2AF1">
      <w:pPr>
        <w:rPr>
          <w:rFonts w:ascii="Arial" w:hAnsi="Arial" w:cs="Arial"/>
          <w:color w:val="000000" w:themeColor="text1"/>
          <w:sz w:val="22"/>
        </w:rPr>
      </w:pPr>
      <w:r w:rsidRPr="004E7B9D">
        <w:rPr>
          <w:rFonts w:ascii="Arial" w:hAnsi="Arial" w:cs="Arial"/>
          <w:color w:val="000000" w:themeColor="text1"/>
          <w:sz w:val="22"/>
        </w:rPr>
        <w:t xml:space="preserve">Customer experience and engagement with the company can help the company in widening its customer range for the company. This can help with the profitability of the company. In this context, companies tend to imply several marketing theories or models to first analyse the external factors like COVID-19 or </w:t>
      </w:r>
      <w:r w:rsidR="007D4203" w:rsidRPr="004E7B9D">
        <w:rPr>
          <w:rFonts w:ascii="Arial" w:hAnsi="Arial" w:cs="Arial"/>
          <w:color w:val="000000" w:themeColor="text1"/>
          <w:sz w:val="22"/>
        </w:rPr>
        <w:t>internal factors like inclusive organisational culture to help with the quality system of the company. With an improved quality system, companies can control the consumers in a good and profitable way too. In this context, Unilever has used Total quality management for improving and revamping the quality of products and services in accordance with the present external situation. Aspects from the Ansoff matrix are also implied in a different situation to improve the CE and CX from the company end. QMS helps Unilever in supporting its intent of serving a larger proportion of consumers with quality products. In modern times, they have changed their advertisements, PR practices and direct marketing in order to address the present external and internal factors along with promoting the designed features to mitigate the effects of these factors. In the end, focusing on customer service, the report has aligned the marketing mix and a new three building blocks based system to analyse the provided customer service by the company. A stakeholder map is provided to show the priority dynamics regarding the customer service by Unil</w:t>
      </w:r>
      <w:r w:rsidR="007C421E" w:rsidRPr="004E7B9D">
        <w:rPr>
          <w:rFonts w:ascii="Arial" w:hAnsi="Arial" w:cs="Arial"/>
          <w:color w:val="000000" w:themeColor="text1"/>
          <w:sz w:val="22"/>
        </w:rPr>
        <w:t xml:space="preserve">ever. In the end, several benefits and challenges regarding customer relationship is being discussed critically. </w:t>
      </w:r>
      <w:r w:rsidR="007D4203" w:rsidRPr="004E7B9D">
        <w:rPr>
          <w:rFonts w:ascii="Arial" w:hAnsi="Arial" w:cs="Arial"/>
          <w:color w:val="000000" w:themeColor="text1"/>
          <w:sz w:val="22"/>
        </w:rPr>
        <w:t xml:space="preserve"> </w:t>
      </w:r>
    </w:p>
    <w:p w14:paraId="0870C562" w14:textId="77777777" w:rsidR="003E71C4" w:rsidRPr="00C26A8C" w:rsidRDefault="00D10D40" w:rsidP="006B2AF1">
      <w:pPr>
        <w:rPr>
          <w:rFonts w:ascii="Arial" w:hAnsi="Arial" w:cs="Arial"/>
          <w:color w:val="000000" w:themeColor="text1"/>
          <w:sz w:val="22"/>
        </w:rPr>
      </w:pPr>
      <w:r w:rsidRPr="00C26A8C">
        <w:rPr>
          <w:rFonts w:ascii="Arial" w:hAnsi="Arial" w:cs="Arial"/>
          <w:color w:val="000000" w:themeColor="text1"/>
          <w:sz w:val="22"/>
        </w:rPr>
        <w:br w:type="page"/>
      </w:r>
    </w:p>
    <w:p w14:paraId="6950FC04" w14:textId="77777777" w:rsidR="003E71C4" w:rsidRPr="00C26A8C" w:rsidRDefault="00D10D40" w:rsidP="00570BED">
      <w:pPr>
        <w:pStyle w:val="Heading1"/>
        <w:rPr>
          <w:sz w:val="22"/>
          <w:szCs w:val="22"/>
        </w:rPr>
      </w:pPr>
      <w:bookmarkStart w:id="11" w:name="_Toc101491351"/>
      <w:r w:rsidRPr="00C26A8C">
        <w:rPr>
          <w:sz w:val="22"/>
          <w:szCs w:val="22"/>
        </w:rPr>
        <w:lastRenderedPageBreak/>
        <w:t>References</w:t>
      </w:r>
      <w:bookmarkEnd w:id="11"/>
    </w:p>
    <w:p w14:paraId="62E1273A"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Abbas, J., (2020). Impact of total quality management on corporate green performance through the mediating role of corporate social responsibility. </w:t>
      </w:r>
      <w:r w:rsidRPr="00C26A8C">
        <w:rPr>
          <w:rFonts w:ascii="Arial" w:hAnsi="Arial" w:cs="Arial"/>
          <w:i/>
          <w:iCs/>
          <w:color w:val="000000" w:themeColor="text1"/>
          <w:sz w:val="22"/>
        </w:rPr>
        <w:t>Journal of Cleaner Production</w:t>
      </w:r>
      <w:r w:rsidRPr="00C26A8C">
        <w:rPr>
          <w:rFonts w:ascii="Arial" w:hAnsi="Arial" w:cs="Arial"/>
          <w:color w:val="000000" w:themeColor="text1"/>
          <w:sz w:val="22"/>
        </w:rPr>
        <w:t>, </w:t>
      </w:r>
      <w:r w:rsidRPr="00C26A8C">
        <w:rPr>
          <w:rFonts w:ascii="Arial" w:hAnsi="Arial" w:cs="Arial"/>
          <w:i/>
          <w:iCs/>
          <w:color w:val="000000" w:themeColor="text1"/>
          <w:sz w:val="22"/>
        </w:rPr>
        <w:t>242</w:t>
      </w:r>
      <w:r w:rsidRPr="00C26A8C">
        <w:rPr>
          <w:rFonts w:ascii="Arial" w:hAnsi="Arial" w:cs="Arial"/>
          <w:color w:val="000000" w:themeColor="text1"/>
          <w:sz w:val="22"/>
        </w:rPr>
        <w:t>, p.118458.</w:t>
      </w:r>
    </w:p>
    <w:p w14:paraId="72AACCFC" w14:textId="77777777" w:rsidR="00FD7258" w:rsidRPr="00C26A8C" w:rsidRDefault="00D10D40" w:rsidP="00FD7258">
      <w:pPr>
        <w:rPr>
          <w:rFonts w:ascii="Arial" w:hAnsi="Arial" w:cs="Arial"/>
          <w:color w:val="000000" w:themeColor="text1"/>
          <w:sz w:val="22"/>
        </w:rPr>
      </w:pPr>
      <w:proofErr w:type="spellStart"/>
      <w:r w:rsidRPr="00C26A8C">
        <w:rPr>
          <w:rFonts w:ascii="Arial" w:hAnsi="Arial" w:cs="Arial"/>
          <w:color w:val="000000" w:themeColor="text1"/>
          <w:sz w:val="22"/>
        </w:rPr>
        <w:t>Anshari</w:t>
      </w:r>
      <w:proofErr w:type="spellEnd"/>
      <w:r w:rsidRPr="00C26A8C">
        <w:rPr>
          <w:rFonts w:ascii="Arial" w:hAnsi="Arial" w:cs="Arial"/>
          <w:color w:val="000000" w:themeColor="text1"/>
          <w:sz w:val="22"/>
        </w:rPr>
        <w:t xml:space="preserve">, M., </w:t>
      </w:r>
      <w:proofErr w:type="spellStart"/>
      <w:r w:rsidRPr="00C26A8C">
        <w:rPr>
          <w:rFonts w:ascii="Arial" w:hAnsi="Arial" w:cs="Arial"/>
          <w:color w:val="000000" w:themeColor="text1"/>
          <w:sz w:val="22"/>
        </w:rPr>
        <w:t>Almunawar</w:t>
      </w:r>
      <w:proofErr w:type="spellEnd"/>
      <w:r w:rsidRPr="00C26A8C">
        <w:rPr>
          <w:rFonts w:ascii="Arial" w:hAnsi="Arial" w:cs="Arial"/>
          <w:color w:val="000000" w:themeColor="text1"/>
          <w:sz w:val="22"/>
        </w:rPr>
        <w:t>, M.N., Lim, S.A. and Al-</w:t>
      </w:r>
      <w:proofErr w:type="spellStart"/>
      <w:r w:rsidRPr="00C26A8C">
        <w:rPr>
          <w:rFonts w:ascii="Arial" w:hAnsi="Arial" w:cs="Arial"/>
          <w:color w:val="000000" w:themeColor="text1"/>
          <w:sz w:val="22"/>
        </w:rPr>
        <w:t>Mudimigh</w:t>
      </w:r>
      <w:proofErr w:type="spellEnd"/>
      <w:r w:rsidRPr="00C26A8C">
        <w:rPr>
          <w:rFonts w:ascii="Arial" w:hAnsi="Arial" w:cs="Arial"/>
          <w:color w:val="000000" w:themeColor="text1"/>
          <w:sz w:val="22"/>
        </w:rPr>
        <w:t xml:space="preserve">, A., (2019). Customer relationship management and big data-enabled: Personalization &amp; customization of services. </w:t>
      </w:r>
      <w:r w:rsidRPr="00C26A8C">
        <w:rPr>
          <w:rFonts w:ascii="Arial" w:hAnsi="Arial" w:cs="Arial"/>
          <w:i/>
          <w:iCs/>
          <w:color w:val="000000" w:themeColor="text1"/>
          <w:sz w:val="22"/>
        </w:rPr>
        <w:t>Applied Computing and Informatics</w:t>
      </w:r>
      <w:r w:rsidRPr="00C26A8C">
        <w:rPr>
          <w:rFonts w:ascii="Arial" w:hAnsi="Arial" w:cs="Arial"/>
          <w:color w:val="000000" w:themeColor="text1"/>
          <w:sz w:val="22"/>
        </w:rPr>
        <w:t>, </w:t>
      </w:r>
      <w:r w:rsidRPr="00C26A8C">
        <w:rPr>
          <w:rFonts w:ascii="Arial" w:hAnsi="Arial" w:cs="Arial"/>
          <w:i/>
          <w:iCs/>
          <w:color w:val="000000" w:themeColor="text1"/>
          <w:sz w:val="22"/>
        </w:rPr>
        <w:t>15</w:t>
      </w:r>
      <w:r w:rsidRPr="00C26A8C">
        <w:rPr>
          <w:rFonts w:ascii="Arial" w:hAnsi="Arial" w:cs="Arial"/>
          <w:color w:val="000000" w:themeColor="text1"/>
          <w:sz w:val="22"/>
        </w:rPr>
        <w:t>(2), pp.94-101.</w:t>
      </w:r>
    </w:p>
    <w:p w14:paraId="1D86D57D" w14:textId="77777777" w:rsidR="00FD7258" w:rsidRPr="00C26A8C" w:rsidRDefault="00D10D40" w:rsidP="00FD7258">
      <w:pPr>
        <w:rPr>
          <w:rFonts w:ascii="Arial" w:hAnsi="Arial" w:cs="Arial"/>
          <w:color w:val="000000" w:themeColor="text1"/>
          <w:sz w:val="22"/>
        </w:rPr>
      </w:pPr>
      <w:proofErr w:type="spellStart"/>
      <w:r w:rsidRPr="00C26A8C">
        <w:rPr>
          <w:rFonts w:ascii="Arial" w:hAnsi="Arial" w:cs="Arial"/>
          <w:color w:val="000000" w:themeColor="text1"/>
          <w:sz w:val="22"/>
        </w:rPr>
        <w:t>Boiral</w:t>
      </w:r>
      <w:proofErr w:type="spellEnd"/>
      <w:r w:rsidRPr="00C26A8C">
        <w:rPr>
          <w:rFonts w:ascii="Arial" w:hAnsi="Arial" w:cs="Arial"/>
          <w:color w:val="000000" w:themeColor="text1"/>
          <w:sz w:val="22"/>
        </w:rPr>
        <w:t>, O., Heras-</w:t>
      </w:r>
      <w:proofErr w:type="spellStart"/>
      <w:r w:rsidRPr="00C26A8C">
        <w:rPr>
          <w:rFonts w:ascii="Arial" w:hAnsi="Arial" w:cs="Arial"/>
          <w:color w:val="000000" w:themeColor="text1"/>
          <w:sz w:val="22"/>
        </w:rPr>
        <w:t>Saizarbitoria</w:t>
      </w:r>
      <w:proofErr w:type="spellEnd"/>
      <w:r w:rsidRPr="00C26A8C">
        <w:rPr>
          <w:rFonts w:ascii="Arial" w:hAnsi="Arial" w:cs="Arial"/>
          <w:color w:val="000000" w:themeColor="text1"/>
          <w:sz w:val="22"/>
        </w:rPr>
        <w:t>, I., Brotherton, M.C. and Bernard, J., (2019). Ethical issues in the assurance of sustainability reports: Perspectives from assurance providers. </w:t>
      </w:r>
      <w:r w:rsidRPr="00C26A8C">
        <w:rPr>
          <w:rFonts w:ascii="Arial" w:hAnsi="Arial" w:cs="Arial"/>
          <w:i/>
          <w:iCs/>
          <w:color w:val="000000" w:themeColor="text1"/>
          <w:sz w:val="22"/>
        </w:rPr>
        <w:t>Journal of Business Ethics</w:t>
      </w:r>
      <w:r w:rsidRPr="00C26A8C">
        <w:rPr>
          <w:rFonts w:ascii="Arial" w:hAnsi="Arial" w:cs="Arial"/>
          <w:color w:val="000000" w:themeColor="text1"/>
          <w:sz w:val="22"/>
        </w:rPr>
        <w:t>, </w:t>
      </w:r>
      <w:r w:rsidRPr="00C26A8C">
        <w:rPr>
          <w:rFonts w:ascii="Arial" w:hAnsi="Arial" w:cs="Arial"/>
          <w:i/>
          <w:iCs/>
          <w:color w:val="000000" w:themeColor="text1"/>
          <w:sz w:val="22"/>
        </w:rPr>
        <w:t>159</w:t>
      </w:r>
      <w:r w:rsidRPr="00C26A8C">
        <w:rPr>
          <w:rFonts w:ascii="Arial" w:hAnsi="Arial" w:cs="Arial"/>
          <w:color w:val="000000" w:themeColor="text1"/>
          <w:sz w:val="22"/>
        </w:rPr>
        <w:t>(4), pp.1111-1125.</w:t>
      </w:r>
    </w:p>
    <w:p w14:paraId="58B8CC4A"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 xml:space="preserve">Bough, </w:t>
      </w:r>
      <w:r w:rsidRPr="00C26A8C">
        <w:rPr>
          <w:rFonts w:ascii="Arial" w:hAnsi="Arial" w:cs="Arial"/>
          <w:i/>
          <w:color w:val="000000" w:themeColor="text1"/>
          <w:sz w:val="22"/>
        </w:rPr>
        <w:t xml:space="preserve">et al. </w:t>
      </w:r>
      <w:r w:rsidRPr="00C26A8C">
        <w:rPr>
          <w:rFonts w:ascii="Arial" w:hAnsi="Arial" w:cs="Arial"/>
          <w:color w:val="000000" w:themeColor="text1"/>
          <w:sz w:val="22"/>
        </w:rPr>
        <w:t xml:space="preserve">(2020), </w:t>
      </w:r>
      <w:r w:rsidRPr="00C26A8C">
        <w:rPr>
          <w:rFonts w:ascii="Arial" w:hAnsi="Arial" w:cs="Arial"/>
          <w:i/>
          <w:color w:val="000000" w:themeColor="text1"/>
          <w:sz w:val="22"/>
        </w:rPr>
        <w:t xml:space="preserve">the three building blocks of successful customer-experience transformations </w:t>
      </w:r>
      <w:r w:rsidRPr="00C26A8C">
        <w:rPr>
          <w:rFonts w:ascii="Arial" w:hAnsi="Arial" w:cs="Arial"/>
          <w:color w:val="000000" w:themeColor="text1"/>
          <w:sz w:val="22"/>
        </w:rPr>
        <w:t>[Online] Available at: https://www.mckinsey.com/businessfunctions/marketing-and-sales/our-insights/the-three-building-blocks-of-successful-customer-experience-transformations [Accessed on 21 April 2022]</w:t>
      </w:r>
    </w:p>
    <w:p w14:paraId="44820F58" w14:textId="77777777" w:rsidR="00FD7258" w:rsidRPr="00C26A8C" w:rsidRDefault="00D10D40" w:rsidP="00FD7258">
      <w:pPr>
        <w:rPr>
          <w:rFonts w:ascii="Arial" w:hAnsi="Arial" w:cs="Arial"/>
          <w:i/>
          <w:color w:val="000000" w:themeColor="text1"/>
          <w:sz w:val="22"/>
        </w:rPr>
      </w:pPr>
      <w:r w:rsidRPr="00C26A8C">
        <w:rPr>
          <w:rFonts w:ascii="Arial" w:hAnsi="Arial" w:cs="Arial"/>
          <w:color w:val="000000" w:themeColor="text1"/>
          <w:sz w:val="22"/>
        </w:rPr>
        <w:t>careers.unilever.com, (2022),</w:t>
      </w:r>
      <w:r w:rsidRPr="00C26A8C">
        <w:rPr>
          <w:rFonts w:ascii="Arial" w:hAnsi="Arial" w:cs="Arial"/>
          <w:i/>
          <w:color w:val="000000" w:themeColor="text1"/>
          <w:sz w:val="22"/>
        </w:rPr>
        <w:t xml:space="preserve"> Aspiring for Unilever-Field Sales Roles </w:t>
      </w:r>
      <w:r w:rsidRPr="00C26A8C">
        <w:rPr>
          <w:rFonts w:ascii="Arial" w:hAnsi="Arial" w:cs="Arial"/>
          <w:color w:val="000000" w:themeColor="text1"/>
          <w:sz w:val="22"/>
        </w:rPr>
        <w:t>[Online] Available at: https://careers.unilever.com/job/karachi/aspiring-for-unilever-field-sales-roles/34155/21145237680 [Accessed on 21 April 2022]</w:t>
      </w:r>
    </w:p>
    <w:p w14:paraId="4C93825A" w14:textId="77777777" w:rsidR="00FD7258" w:rsidRPr="00C26A8C" w:rsidRDefault="00D10D40" w:rsidP="00FD7258">
      <w:pPr>
        <w:rPr>
          <w:rFonts w:ascii="Arial" w:hAnsi="Arial" w:cs="Arial"/>
          <w:color w:val="000000" w:themeColor="text1"/>
          <w:sz w:val="22"/>
        </w:rPr>
      </w:pPr>
      <w:proofErr w:type="spellStart"/>
      <w:r w:rsidRPr="00C26A8C">
        <w:rPr>
          <w:rFonts w:ascii="Arial" w:hAnsi="Arial" w:cs="Arial"/>
          <w:color w:val="000000" w:themeColor="text1"/>
          <w:sz w:val="22"/>
        </w:rPr>
        <w:t>Cleberg</w:t>
      </w:r>
      <w:proofErr w:type="spellEnd"/>
      <w:r w:rsidRPr="00C26A8C">
        <w:rPr>
          <w:rFonts w:ascii="Arial" w:hAnsi="Arial" w:cs="Arial"/>
          <w:color w:val="000000" w:themeColor="text1"/>
          <w:sz w:val="22"/>
        </w:rPr>
        <w:t>, C., (2019). Strategic Success: The Ansoff Matrix vs. The Balanced Scorecard.</w:t>
      </w:r>
    </w:p>
    <w:p w14:paraId="51FC994D"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deliverect.com, (2022),</w:t>
      </w:r>
      <w:r w:rsidRPr="00C26A8C">
        <w:rPr>
          <w:rFonts w:ascii="Arial" w:hAnsi="Arial" w:cs="Arial"/>
          <w:i/>
          <w:color w:val="000000" w:themeColor="text1"/>
          <w:sz w:val="22"/>
        </w:rPr>
        <w:t xml:space="preserve"> Unilever </w:t>
      </w:r>
      <w:r w:rsidRPr="00C26A8C">
        <w:rPr>
          <w:rFonts w:ascii="Arial" w:hAnsi="Arial" w:cs="Arial"/>
          <w:color w:val="000000" w:themeColor="text1"/>
          <w:sz w:val="22"/>
        </w:rPr>
        <w:t>[Online] Available at: https://www.deliverect.com/en-us/customers/unilever[Accessed on 21 April 2022]</w:t>
      </w:r>
    </w:p>
    <w:p w14:paraId="6291FA4F"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dma.org.uk, (2020),</w:t>
      </w:r>
      <w:r w:rsidRPr="00C26A8C">
        <w:rPr>
          <w:rFonts w:ascii="Arial" w:hAnsi="Arial" w:cs="Arial"/>
          <w:i/>
          <w:color w:val="000000" w:themeColor="text1"/>
          <w:sz w:val="22"/>
        </w:rPr>
        <w:t xml:space="preserve"> Adapting customer experience in a post-Covid world </w:t>
      </w:r>
      <w:r w:rsidRPr="00C26A8C">
        <w:rPr>
          <w:rFonts w:ascii="Arial" w:hAnsi="Arial" w:cs="Arial"/>
          <w:color w:val="000000" w:themeColor="text1"/>
          <w:sz w:val="22"/>
        </w:rPr>
        <w:t>[Online] Available at: https://dma.org.uk/article/adapting-customer-experience-in-a-post-covid-world</w:t>
      </w:r>
    </w:p>
    <w:p w14:paraId="153C92A7"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fashionista.com, (2019),</w:t>
      </w:r>
      <w:r w:rsidRPr="00C26A8C">
        <w:rPr>
          <w:rFonts w:ascii="Arial" w:hAnsi="Arial" w:cs="Arial"/>
          <w:i/>
          <w:color w:val="000000" w:themeColor="text1"/>
          <w:sz w:val="22"/>
        </w:rPr>
        <w:t xml:space="preserve"> UNILEVER ACQUIRES SKIN-CARE BRAND TATCHA FOR A REPORTED $500 MILLION</w:t>
      </w:r>
      <w:r w:rsidRPr="00C26A8C">
        <w:rPr>
          <w:rFonts w:ascii="Arial" w:hAnsi="Arial" w:cs="Arial"/>
          <w:color w:val="000000" w:themeColor="text1"/>
          <w:sz w:val="22"/>
        </w:rPr>
        <w:t xml:space="preserve"> [Online] Available at: https://fashionista.com/(2019)/06/unilever-tatcha-acquisition [Accessed on 21 April 2022]</w:t>
      </w:r>
    </w:p>
    <w:p w14:paraId="4FD2BE00" w14:textId="77777777" w:rsidR="00FD7258" w:rsidRPr="00C26A8C" w:rsidRDefault="00D10D40" w:rsidP="00FD7258">
      <w:pPr>
        <w:rPr>
          <w:rFonts w:ascii="Arial" w:hAnsi="Arial" w:cs="Arial"/>
          <w:i/>
          <w:color w:val="000000" w:themeColor="text1"/>
          <w:sz w:val="22"/>
        </w:rPr>
      </w:pPr>
      <w:r w:rsidRPr="00C26A8C">
        <w:rPr>
          <w:rFonts w:ascii="Arial" w:hAnsi="Arial" w:cs="Arial"/>
          <w:color w:val="000000" w:themeColor="text1"/>
          <w:sz w:val="22"/>
        </w:rPr>
        <w:t>Flynn, A., (2019),</w:t>
      </w:r>
      <w:r w:rsidRPr="00C26A8C">
        <w:rPr>
          <w:rFonts w:ascii="Arial" w:hAnsi="Arial" w:cs="Arial"/>
          <w:i/>
          <w:color w:val="000000" w:themeColor="text1"/>
          <w:sz w:val="22"/>
        </w:rPr>
        <w:t xml:space="preserve"> What are the main goals and objectives of Unilever? </w:t>
      </w:r>
      <w:r w:rsidRPr="00C26A8C">
        <w:rPr>
          <w:rFonts w:ascii="Arial" w:hAnsi="Arial" w:cs="Arial"/>
          <w:color w:val="000000" w:themeColor="text1"/>
          <w:sz w:val="22"/>
        </w:rPr>
        <w:t>[Online] Available at: https://greedhead.net/what-are-the-main-goals-and-objectives-of-unilever/ [Accessed on 21 April 2022]</w:t>
      </w:r>
    </w:p>
    <w:p w14:paraId="62CFDBB7"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lastRenderedPageBreak/>
        <w:t xml:space="preserve">Gil-Gomez, H., </w:t>
      </w:r>
      <w:proofErr w:type="spellStart"/>
      <w:r w:rsidRPr="00C26A8C">
        <w:rPr>
          <w:rFonts w:ascii="Arial" w:hAnsi="Arial" w:cs="Arial"/>
          <w:color w:val="000000" w:themeColor="text1"/>
          <w:sz w:val="22"/>
        </w:rPr>
        <w:t>Guerola</w:t>
      </w:r>
      <w:proofErr w:type="spellEnd"/>
      <w:r w:rsidRPr="00C26A8C">
        <w:rPr>
          <w:rFonts w:ascii="Arial" w:hAnsi="Arial" w:cs="Arial"/>
          <w:color w:val="000000" w:themeColor="text1"/>
          <w:sz w:val="22"/>
        </w:rPr>
        <w:t xml:space="preserve">-Navarro, V., </w:t>
      </w:r>
      <w:proofErr w:type="spellStart"/>
      <w:r w:rsidRPr="00C26A8C">
        <w:rPr>
          <w:rFonts w:ascii="Arial" w:hAnsi="Arial" w:cs="Arial"/>
          <w:color w:val="000000" w:themeColor="text1"/>
          <w:sz w:val="22"/>
        </w:rPr>
        <w:t>Oltra-Badenes</w:t>
      </w:r>
      <w:proofErr w:type="spellEnd"/>
      <w:r w:rsidRPr="00C26A8C">
        <w:rPr>
          <w:rFonts w:ascii="Arial" w:hAnsi="Arial" w:cs="Arial"/>
          <w:color w:val="000000" w:themeColor="text1"/>
          <w:sz w:val="22"/>
        </w:rPr>
        <w:t>, R. and Lozano-</w:t>
      </w:r>
      <w:proofErr w:type="spellStart"/>
      <w:r w:rsidRPr="00C26A8C">
        <w:rPr>
          <w:rFonts w:ascii="Arial" w:hAnsi="Arial" w:cs="Arial"/>
          <w:color w:val="000000" w:themeColor="text1"/>
          <w:sz w:val="22"/>
        </w:rPr>
        <w:t>Quilis</w:t>
      </w:r>
      <w:proofErr w:type="spellEnd"/>
      <w:r w:rsidRPr="00C26A8C">
        <w:rPr>
          <w:rFonts w:ascii="Arial" w:hAnsi="Arial" w:cs="Arial"/>
          <w:color w:val="000000" w:themeColor="text1"/>
          <w:sz w:val="22"/>
        </w:rPr>
        <w:t>, J.A., (2020). Customer relationship management: digital transformation and sustainable business model innovation. </w:t>
      </w:r>
      <w:r w:rsidRPr="00C26A8C">
        <w:rPr>
          <w:rFonts w:ascii="Arial" w:hAnsi="Arial" w:cs="Arial"/>
          <w:i/>
          <w:iCs/>
          <w:color w:val="000000" w:themeColor="text1"/>
          <w:sz w:val="22"/>
        </w:rPr>
        <w:t>Economic research-</w:t>
      </w:r>
      <w:proofErr w:type="spellStart"/>
      <w:r w:rsidRPr="00C26A8C">
        <w:rPr>
          <w:rFonts w:ascii="Arial" w:hAnsi="Arial" w:cs="Arial"/>
          <w:i/>
          <w:iCs/>
          <w:color w:val="000000" w:themeColor="text1"/>
          <w:sz w:val="22"/>
        </w:rPr>
        <w:t>Ekonomska</w:t>
      </w:r>
      <w:proofErr w:type="spellEnd"/>
      <w:r w:rsidRPr="00C26A8C">
        <w:rPr>
          <w:rFonts w:ascii="Arial" w:hAnsi="Arial" w:cs="Arial"/>
          <w:i/>
          <w:iCs/>
          <w:color w:val="000000" w:themeColor="text1"/>
          <w:sz w:val="22"/>
        </w:rPr>
        <w:t xml:space="preserve"> </w:t>
      </w:r>
      <w:proofErr w:type="spellStart"/>
      <w:r w:rsidRPr="00C26A8C">
        <w:rPr>
          <w:rFonts w:ascii="Arial" w:hAnsi="Arial" w:cs="Arial"/>
          <w:i/>
          <w:iCs/>
          <w:color w:val="000000" w:themeColor="text1"/>
          <w:sz w:val="22"/>
        </w:rPr>
        <w:t>istraživanja</w:t>
      </w:r>
      <w:proofErr w:type="spellEnd"/>
      <w:r w:rsidRPr="00C26A8C">
        <w:rPr>
          <w:rFonts w:ascii="Arial" w:hAnsi="Arial" w:cs="Arial"/>
          <w:color w:val="000000" w:themeColor="text1"/>
          <w:sz w:val="22"/>
        </w:rPr>
        <w:t>, </w:t>
      </w:r>
      <w:r w:rsidRPr="00C26A8C">
        <w:rPr>
          <w:rFonts w:ascii="Arial" w:hAnsi="Arial" w:cs="Arial"/>
          <w:i/>
          <w:iCs/>
          <w:color w:val="000000" w:themeColor="text1"/>
          <w:sz w:val="22"/>
        </w:rPr>
        <w:t>33</w:t>
      </w:r>
      <w:r w:rsidRPr="00C26A8C">
        <w:rPr>
          <w:rFonts w:ascii="Arial" w:hAnsi="Arial" w:cs="Arial"/>
          <w:color w:val="000000" w:themeColor="text1"/>
          <w:sz w:val="22"/>
        </w:rPr>
        <w:t>(1), pp.2733-2750.</w:t>
      </w:r>
    </w:p>
    <w:p w14:paraId="5B2CF3E4"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gov.uk, (2021),</w:t>
      </w:r>
      <w:r w:rsidRPr="00C26A8C">
        <w:rPr>
          <w:rFonts w:ascii="Arial" w:hAnsi="Arial" w:cs="Arial"/>
          <w:i/>
          <w:color w:val="000000" w:themeColor="text1"/>
          <w:sz w:val="22"/>
        </w:rPr>
        <w:t xml:space="preserve"> Innovation and growth report (2020)-21</w:t>
      </w:r>
      <w:r w:rsidRPr="00C26A8C">
        <w:rPr>
          <w:rFonts w:ascii="Arial" w:hAnsi="Arial" w:cs="Arial"/>
          <w:color w:val="000000" w:themeColor="text1"/>
          <w:sz w:val="22"/>
        </w:rPr>
        <w:t>[Online] Available at: https://www.gov.uk/government/publications/promoting-innovation-and-growth-the-ipo-at-work-(2020)-21/innovation-and-growth-report-(2020)-21</w:t>
      </w:r>
    </w:p>
    <w:p w14:paraId="669547B2"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 xml:space="preserve">Hoyer, W.D., </w:t>
      </w:r>
      <w:proofErr w:type="spellStart"/>
      <w:r w:rsidRPr="00C26A8C">
        <w:rPr>
          <w:rFonts w:ascii="Arial" w:hAnsi="Arial" w:cs="Arial"/>
          <w:color w:val="000000" w:themeColor="text1"/>
          <w:sz w:val="22"/>
        </w:rPr>
        <w:t>Kroschke</w:t>
      </w:r>
      <w:proofErr w:type="spellEnd"/>
      <w:r w:rsidRPr="00C26A8C">
        <w:rPr>
          <w:rFonts w:ascii="Arial" w:hAnsi="Arial" w:cs="Arial"/>
          <w:color w:val="000000" w:themeColor="text1"/>
          <w:sz w:val="22"/>
        </w:rPr>
        <w:t xml:space="preserve">, M., Schmitt, B., </w:t>
      </w:r>
      <w:proofErr w:type="spellStart"/>
      <w:r w:rsidRPr="00C26A8C">
        <w:rPr>
          <w:rFonts w:ascii="Arial" w:hAnsi="Arial" w:cs="Arial"/>
          <w:color w:val="000000" w:themeColor="text1"/>
          <w:sz w:val="22"/>
        </w:rPr>
        <w:t>Kraume</w:t>
      </w:r>
      <w:proofErr w:type="spellEnd"/>
      <w:r w:rsidRPr="00C26A8C">
        <w:rPr>
          <w:rFonts w:ascii="Arial" w:hAnsi="Arial" w:cs="Arial"/>
          <w:color w:val="000000" w:themeColor="text1"/>
          <w:sz w:val="22"/>
        </w:rPr>
        <w:t>, K. and Shankar, V., (2020). Transforming the customer experience through new technologies. </w:t>
      </w:r>
      <w:r w:rsidRPr="00C26A8C">
        <w:rPr>
          <w:rFonts w:ascii="Arial" w:hAnsi="Arial" w:cs="Arial"/>
          <w:i/>
          <w:iCs/>
          <w:color w:val="000000" w:themeColor="text1"/>
          <w:sz w:val="22"/>
        </w:rPr>
        <w:t>Journal of Interactive Marketing</w:t>
      </w:r>
      <w:r w:rsidRPr="00C26A8C">
        <w:rPr>
          <w:rFonts w:ascii="Arial" w:hAnsi="Arial" w:cs="Arial"/>
          <w:color w:val="000000" w:themeColor="text1"/>
          <w:sz w:val="22"/>
        </w:rPr>
        <w:t>, </w:t>
      </w:r>
      <w:r w:rsidRPr="00C26A8C">
        <w:rPr>
          <w:rFonts w:ascii="Arial" w:hAnsi="Arial" w:cs="Arial"/>
          <w:i/>
          <w:iCs/>
          <w:color w:val="000000" w:themeColor="text1"/>
          <w:sz w:val="22"/>
        </w:rPr>
        <w:t>51</w:t>
      </w:r>
      <w:r w:rsidRPr="00C26A8C">
        <w:rPr>
          <w:rFonts w:ascii="Arial" w:hAnsi="Arial" w:cs="Arial"/>
          <w:color w:val="000000" w:themeColor="text1"/>
          <w:sz w:val="22"/>
        </w:rPr>
        <w:t>, pp.57-71.</w:t>
      </w:r>
    </w:p>
    <w:p w14:paraId="07EC57A7" w14:textId="77777777" w:rsidR="00FD7258" w:rsidRPr="00C26A8C" w:rsidRDefault="00D10D40" w:rsidP="00FD7258">
      <w:pPr>
        <w:rPr>
          <w:rFonts w:ascii="Arial" w:hAnsi="Arial" w:cs="Arial"/>
          <w:color w:val="000000" w:themeColor="text1"/>
          <w:sz w:val="22"/>
        </w:rPr>
      </w:pPr>
      <w:proofErr w:type="spellStart"/>
      <w:r w:rsidRPr="00C26A8C">
        <w:rPr>
          <w:rFonts w:ascii="Arial" w:hAnsi="Arial" w:cs="Arial"/>
          <w:color w:val="000000" w:themeColor="text1"/>
          <w:sz w:val="22"/>
        </w:rPr>
        <w:t>Juanamasta</w:t>
      </w:r>
      <w:proofErr w:type="spellEnd"/>
      <w:r w:rsidRPr="00C26A8C">
        <w:rPr>
          <w:rFonts w:ascii="Arial" w:hAnsi="Arial" w:cs="Arial"/>
          <w:color w:val="000000" w:themeColor="text1"/>
          <w:sz w:val="22"/>
        </w:rPr>
        <w:t xml:space="preserve">, I.G., Wati, N.M.N., </w:t>
      </w:r>
      <w:proofErr w:type="spellStart"/>
      <w:r w:rsidRPr="00C26A8C">
        <w:rPr>
          <w:rFonts w:ascii="Arial" w:hAnsi="Arial" w:cs="Arial"/>
          <w:color w:val="000000" w:themeColor="text1"/>
          <w:sz w:val="22"/>
        </w:rPr>
        <w:t>Hendrawati</w:t>
      </w:r>
      <w:proofErr w:type="spellEnd"/>
      <w:r w:rsidRPr="00C26A8C">
        <w:rPr>
          <w:rFonts w:ascii="Arial" w:hAnsi="Arial" w:cs="Arial"/>
          <w:color w:val="000000" w:themeColor="text1"/>
          <w:sz w:val="22"/>
        </w:rPr>
        <w:t xml:space="preserve">, E., Wahyuni, W., </w:t>
      </w:r>
      <w:proofErr w:type="spellStart"/>
      <w:r w:rsidRPr="00C26A8C">
        <w:rPr>
          <w:rFonts w:ascii="Arial" w:hAnsi="Arial" w:cs="Arial"/>
          <w:color w:val="000000" w:themeColor="text1"/>
          <w:sz w:val="22"/>
        </w:rPr>
        <w:t>Pramudianti</w:t>
      </w:r>
      <w:proofErr w:type="spellEnd"/>
      <w:r w:rsidRPr="00C26A8C">
        <w:rPr>
          <w:rFonts w:ascii="Arial" w:hAnsi="Arial" w:cs="Arial"/>
          <w:color w:val="000000" w:themeColor="text1"/>
          <w:sz w:val="22"/>
        </w:rPr>
        <w:t xml:space="preserve">, M., </w:t>
      </w:r>
      <w:proofErr w:type="spellStart"/>
      <w:r w:rsidRPr="00C26A8C">
        <w:rPr>
          <w:rFonts w:ascii="Arial" w:hAnsi="Arial" w:cs="Arial"/>
          <w:color w:val="000000" w:themeColor="text1"/>
          <w:sz w:val="22"/>
        </w:rPr>
        <w:t>Wisnujati</w:t>
      </w:r>
      <w:proofErr w:type="spellEnd"/>
      <w:r w:rsidRPr="00C26A8C">
        <w:rPr>
          <w:rFonts w:ascii="Arial" w:hAnsi="Arial" w:cs="Arial"/>
          <w:color w:val="000000" w:themeColor="text1"/>
          <w:sz w:val="22"/>
        </w:rPr>
        <w:t xml:space="preserve">, N.S., Setiawati, A.P., </w:t>
      </w:r>
      <w:proofErr w:type="spellStart"/>
      <w:r w:rsidRPr="00C26A8C">
        <w:rPr>
          <w:rFonts w:ascii="Arial" w:hAnsi="Arial" w:cs="Arial"/>
          <w:color w:val="000000" w:themeColor="text1"/>
          <w:sz w:val="22"/>
        </w:rPr>
        <w:t>Susetyorini</w:t>
      </w:r>
      <w:proofErr w:type="spellEnd"/>
      <w:r w:rsidRPr="00C26A8C">
        <w:rPr>
          <w:rFonts w:ascii="Arial" w:hAnsi="Arial" w:cs="Arial"/>
          <w:color w:val="000000" w:themeColor="text1"/>
          <w:sz w:val="22"/>
        </w:rPr>
        <w:t xml:space="preserve">, S., Elan, U., </w:t>
      </w:r>
      <w:proofErr w:type="spellStart"/>
      <w:r w:rsidRPr="00C26A8C">
        <w:rPr>
          <w:rFonts w:ascii="Arial" w:hAnsi="Arial" w:cs="Arial"/>
          <w:color w:val="000000" w:themeColor="text1"/>
          <w:sz w:val="22"/>
        </w:rPr>
        <w:t>Rusdiyanto</w:t>
      </w:r>
      <w:proofErr w:type="spellEnd"/>
      <w:r w:rsidRPr="00C26A8C">
        <w:rPr>
          <w:rFonts w:ascii="Arial" w:hAnsi="Arial" w:cs="Arial"/>
          <w:color w:val="000000" w:themeColor="text1"/>
          <w:sz w:val="22"/>
        </w:rPr>
        <w:t xml:space="preserve">, R. and </w:t>
      </w:r>
      <w:proofErr w:type="spellStart"/>
      <w:r w:rsidRPr="00C26A8C">
        <w:rPr>
          <w:rFonts w:ascii="Arial" w:hAnsi="Arial" w:cs="Arial"/>
          <w:color w:val="000000" w:themeColor="text1"/>
          <w:sz w:val="22"/>
        </w:rPr>
        <w:t>Astanto</w:t>
      </w:r>
      <w:proofErr w:type="spellEnd"/>
      <w:r w:rsidRPr="00C26A8C">
        <w:rPr>
          <w:rFonts w:ascii="Arial" w:hAnsi="Arial" w:cs="Arial"/>
          <w:color w:val="000000" w:themeColor="text1"/>
          <w:sz w:val="22"/>
        </w:rPr>
        <w:t>, D., (2019). The role of customer service through customer relationship management (</w:t>
      </w:r>
      <w:proofErr w:type="spellStart"/>
      <w:r w:rsidRPr="00C26A8C">
        <w:rPr>
          <w:rFonts w:ascii="Arial" w:hAnsi="Arial" w:cs="Arial"/>
          <w:color w:val="000000" w:themeColor="text1"/>
          <w:sz w:val="22"/>
        </w:rPr>
        <w:t>Crm</w:t>
      </w:r>
      <w:proofErr w:type="spellEnd"/>
      <w:r w:rsidRPr="00C26A8C">
        <w:rPr>
          <w:rFonts w:ascii="Arial" w:hAnsi="Arial" w:cs="Arial"/>
          <w:color w:val="000000" w:themeColor="text1"/>
          <w:sz w:val="22"/>
        </w:rPr>
        <w:t>) to increase customer loyalty and good image. </w:t>
      </w:r>
      <w:r w:rsidRPr="00C26A8C">
        <w:rPr>
          <w:rFonts w:ascii="Arial" w:hAnsi="Arial" w:cs="Arial"/>
          <w:i/>
          <w:iCs/>
          <w:color w:val="000000" w:themeColor="text1"/>
          <w:sz w:val="22"/>
        </w:rPr>
        <w:t>International Journal of Scientific and Technology Research</w:t>
      </w:r>
      <w:r w:rsidRPr="00C26A8C">
        <w:rPr>
          <w:rFonts w:ascii="Arial" w:hAnsi="Arial" w:cs="Arial"/>
          <w:color w:val="000000" w:themeColor="text1"/>
          <w:sz w:val="22"/>
        </w:rPr>
        <w:t>, </w:t>
      </w:r>
      <w:r w:rsidRPr="00C26A8C">
        <w:rPr>
          <w:rFonts w:ascii="Arial" w:hAnsi="Arial" w:cs="Arial"/>
          <w:i/>
          <w:iCs/>
          <w:color w:val="000000" w:themeColor="text1"/>
          <w:sz w:val="22"/>
        </w:rPr>
        <w:t>8</w:t>
      </w:r>
      <w:r w:rsidRPr="00C26A8C">
        <w:rPr>
          <w:rFonts w:ascii="Arial" w:hAnsi="Arial" w:cs="Arial"/>
          <w:color w:val="000000" w:themeColor="text1"/>
          <w:sz w:val="22"/>
        </w:rPr>
        <w:t>(10), pp.2004-2007.</w:t>
      </w:r>
    </w:p>
    <w:p w14:paraId="10EB48EF" w14:textId="77777777" w:rsidR="00FD7258" w:rsidRPr="00C26A8C" w:rsidRDefault="00D10D40" w:rsidP="00FD7258">
      <w:pPr>
        <w:rPr>
          <w:rFonts w:ascii="Arial" w:hAnsi="Arial" w:cs="Arial"/>
          <w:color w:val="000000" w:themeColor="text1"/>
          <w:sz w:val="22"/>
        </w:rPr>
      </w:pPr>
      <w:proofErr w:type="spellStart"/>
      <w:r w:rsidRPr="00C26A8C">
        <w:rPr>
          <w:rFonts w:ascii="Arial" w:hAnsi="Arial" w:cs="Arial"/>
          <w:color w:val="000000" w:themeColor="text1"/>
          <w:sz w:val="22"/>
        </w:rPr>
        <w:t>Kalogiannidis</w:t>
      </w:r>
      <w:proofErr w:type="spellEnd"/>
      <w:r w:rsidRPr="00C26A8C">
        <w:rPr>
          <w:rFonts w:ascii="Arial" w:hAnsi="Arial" w:cs="Arial"/>
          <w:color w:val="000000" w:themeColor="text1"/>
          <w:sz w:val="22"/>
        </w:rPr>
        <w:t xml:space="preserve">, S. and </w:t>
      </w:r>
      <w:proofErr w:type="spellStart"/>
      <w:r w:rsidRPr="00C26A8C">
        <w:rPr>
          <w:rFonts w:ascii="Arial" w:hAnsi="Arial" w:cs="Arial"/>
          <w:color w:val="000000" w:themeColor="text1"/>
          <w:sz w:val="22"/>
        </w:rPr>
        <w:t>Mavratzas</w:t>
      </w:r>
      <w:proofErr w:type="spellEnd"/>
      <w:r w:rsidRPr="00C26A8C">
        <w:rPr>
          <w:rFonts w:ascii="Arial" w:hAnsi="Arial" w:cs="Arial"/>
          <w:color w:val="000000" w:themeColor="text1"/>
          <w:sz w:val="22"/>
        </w:rPr>
        <w:t>, S., (2020). Impact of marketing mix strategies effective product development issues in MNCs/Retail. </w:t>
      </w:r>
      <w:r w:rsidRPr="00C26A8C">
        <w:rPr>
          <w:rFonts w:ascii="Arial" w:hAnsi="Arial" w:cs="Arial"/>
          <w:i/>
          <w:iCs/>
          <w:color w:val="000000" w:themeColor="text1"/>
          <w:sz w:val="22"/>
        </w:rPr>
        <w:t>International Journal of Business Marketing and Management (IJBMM)</w:t>
      </w:r>
      <w:r w:rsidRPr="00C26A8C">
        <w:rPr>
          <w:rFonts w:ascii="Arial" w:hAnsi="Arial" w:cs="Arial"/>
          <w:color w:val="000000" w:themeColor="text1"/>
          <w:sz w:val="22"/>
        </w:rPr>
        <w:t>, </w:t>
      </w:r>
      <w:r w:rsidRPr="00C26A8C">
        <w:rPr>
          <w:rFonts w:ascii="Arial" w:hAnsi="Arial" w:cs="Arial"/>
          <w:i/>
          <w:iCs/>
          <w:color w:val="000000" w:themeColor="text1"/>
          <w:sz w:val="22"/>
        </w:rPr>
        <w:t>5</w:t>
      </w:r>
      <w:r w:rsidRPr="00C26A8C">
        <w:rPr>
          <w:rFonts w:ascii="Arial" w:hAnsi="Arial" w:cs="Arial"/>
          <w:color w:val="000000" w:themeColor="text1"/>
          <w:sz w:val="22"/>
        </w:rPr>
        <w:t>(12), pp.118-125.</w:t>
      </w:r>
    </w:p>
    <w:p w14:paraId="2D59B332"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limitlesstech.com, (2022),</w:t>
      </w:r>
      <w:r w:rsidRPr="00C26A8C">
        <w:rPr>
          <w:rFonts w:ascii="Arial" w:hAnsi="Arial" w:cs="Arial"/>
          <w:i/>
          <w:color w:val="000000" w:themeColor="text1"/>
          <w:sz w:val="22"/>
        </w:rPr>
        <w:t xml:space="preserve"> Unilever relies on crowdsourcing to deliver 24/7, on-demand, multilingual support </w:t>
      </w:r>
      <w:r w:rsidRPr="00C26A8C">
        <w:rPr>
          <w:rFonts w:ascii="Arial" w:hAnsi="Arial" w:cs="Arial"/>
          <w:color w:val="000000" w:themeColor="text1"/>
          <w:sz w:val="22"/>
        </w:rPr>
        <w:t>[Online] Available at: https://www.limitlesstech.com/our-clients/multi-lingual-crowdsourcing-model-supports-100-brands-in-over-10-global-markets [Accessed on 21 April 2022]</w:t>
      </w:r>
    </w:p>
    <w:p w14:paraId="653C4BBF"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limitlesstech.com, (2022),</w:t>
      </w:r>
      <w:r w:rsidRPr="00C26A8C">
        <w:rPr>
          <w:rFonts w:ascii="Arial" w:hAnsi="Arial" w:cs="Arial"/>
          <w:i/>
          <w:color w:val="000000" w:themeColor="text1"/>
          <w:sz w:val="22"/>
        </w:rPr>
        <w:t xml:space="preserve"> What is </w:t>
      </w:r>
      <w:proofErr w:type="spellStart"/>
      <w:r w:rsidRPr="00C26A8C">
        <w:rPr>
          <w:rFonts w:ascii="Arial" w:hAnsi="Arial" w:cs="Arial"/>
          <w:i/>
          <w:color w:val="000000" w:themeColor="text1"/>
          <w:sz w:val="22"/>
        </w:rPr>
        <w:t>GigCX</w:t>
      </w:r>
      <w:proofErr w:type="spellEnd"/>
      <w:r w:rsidRPr="00C26A8C">
        <w:rPr>
          <w:rFonts w:ascii="Arial" w:hAnsi="Arial" w:cs="Arial"/>
          <w:i/>
          <w:color w:val="000000" w:themeColor="text1"/>
          <w:sz w:val="22"/>
        </w:rPr>
        <w:t xml:space="preserve">? </w:t>
      </w:r>
      <w:r w:rsidRPr="00C26A8C">
        <w:rPr>
          <w:rFonts w:ascii="Arial" w:hAnsi="Arial" w:cs="Arial"/>
          <w:color w:val="000000" w:themeColor="text1"/>
          <w:sz w:val="22"/>
        </w:rPr>
        <w:t>[Online] Available at: https://www.limitlesstech.com/gigcx[Accessed on 21 April 2022]</w:t>
      </w:r>
    </w:p>
    <w:p w14:paraId="5532BC45"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marketingweek.com, (2018),</w:t>
      </w:r>
      <w:r w:rsidRPr="00C26A8C">
        <w:rPr>
          <w:rFonts w:ascii="Arial" w:hAnsi="Arial" w:cs="Arial"/>
          <w:i/>
          <w:color w:val="000000" w:themeColor="text1"/>
          <w:sz w:val="22"/>
        </w:rPr>
        <w:t xml:space="preserve"> Unilever to advertise corporate brand on UK TV for first time </w:t>
      </w:r>
      <w:r w:rsidRPr="00C26A8C">
        <w:rPr>
          <w:rFonts w:ascii="Arial" w:hAnsi="Arial" w:cs="Arial"/>
          <w:color w:val="000000" w:themeColor="text1"/>
          <w:sz w:val="22"/>
        </w:rPr>
        <w:t>[Online] Available at: https://www.marketingweek.com/unilever-to-advertise-corporate-brand-on-uk-tv-for-first-time/ [Accessed on 21 April 2022]</w:t>
      </w:r>
    </w:p>
    <w:p w14:paraId="166D93C3" w14:textId="77777777" w:rsidR="00FD7258" w:rsidRPr="00C26A8C" w:rsidRDefault="00D10D40" w:rsidP="00FD7258">
      <w:pPr>
        <w:rPr>
          <w:rFonts w:ascii="Arial" w:hAnsi="Arial" w:cs="Arial"/>
          <w:color w:val="000000" w:themeColor="text1"/>
          <w:sz w:val="22"/>
        </w:rPr>
      </w:pPr>
      <w:proofErr w:type="spellStart"/>
      <w:r w:rsidRPr="00C26A8C">
        <w:rPr>
          <w:rFonts w:ascii="Arial" w:hAnsi="Arial" w:cs="Arial"/>
          <w:color w:val="000000" w:themeColor="text1"/>
          <w:sz w:val="22"/>
        </w:rPr>
        <w:t>Mukangai</w:t>
      </w:r>
      <w:proofErr w:type="spellEnd"/>
      <w:r w:rsidRPr="00C26A8C">
        <w:rPr>
          <w:rFonts w:ascii="Arial" w:hAnsi="Arial" w:cs="Arial"/>
          <w:color w:val="000000" w:themeColor="text1"/>
          <w:sz w:val="22"/>
        </w:rPr>
        <w:t>, W.I. and Murigi, E.M., (2021). The Effect of Market Development on Sales Performance of Agro-Based Dealers in Nairobi City County, Kenya. </w:t>
      </w:r>
      <w:r w:rsidRPr="00C26A8C">
        <w:rPr>
          <w:rFonts w:ascii="Arial" w:hAnsi="Arial" w:cs="Arial"/>
          <w:i/>
          <w:iCs/>
          <w:color w:val="000000" w:themeColor="text1"/>
          <w:sz w:val="22"/>
        </w:rPr>
        <w:t>Journal of Marketing and Communication</w:t>
      </w:r>
      <w:r w:rsidRPr="00C26A8C">
        <w:rPr>
          <w:rFonts w:ascii="Arial" w:hAnsi="Arial" w:cs="Arial"/>
          <w:color w:val="000000" w:themeColor="text1"/>
          <w:sz w:val="22"/>
        </w:rPr>
        <w:t>, </w:t>
      </w:r>
      <w:r w:rsidRPr="00C26A8C">
        <w:rPr>
          <w:rFonts w:ascii="Arial" w:hAnsi="Arial" w:cs="Arial"/>
          <w:i/>
          <w:iCs/>
          <w:color w:val="000000" w:themeColor="text1"/>
          <w:sz w:val="22"/>
        </w:rPr>
        <w:t>4</w:t>
      </w:r>
      <w:r w:rsidRPr="00C26A8C">
        <w:rPr>
          <w:rFonts w:ascii="Arial" w:hAnsi="Arial" w:cs="Arial"/>
          <w:color w:val="000000" w:themeColor="text1"/>
          <w:sz w:val="22"/>
        </w:rPr>
        <w:t>(1), pp.25-35.</w:t>
      </w:r>
    </w:p>
    <w:p w14:paraId="04CA5A83"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 xml:space="preserve">Ohno, M., Kobayashi, N., </w:t>
      </w:r>
      <w:proofErr w:type="spellStart"/>
      <w:r w:rsidRPr="00C26A8C">
        <w:rPr>
          <w:rFonts w:ascii="Arial" w:hAnsi="Arial" w:cs="Arial"/>
          <w:color w:val="000000" w:themeColor="text1"/>
          <w:sz w:val="22"/>
        </w:rPr>
        <w:t>Hikishima</w:t>
      </w:r>
      <w:proofErr w:type="spellEnd"/>
      <w:r w:rsidRPr="00C26A8C">
        <w:rPr>
          <w:rFonts w:ascii="Arial" w:hAnsi="Arial" w:cs="Arial"/>
          <w:color w:val="000000" w:themeColor="text1"/>
          <w:sz w:val="22"/>
        </w:rPr>
        <w:t xml:space="preserve">, E., </w:t>
      </w:r>
      <w:proofErr w:type="spellStart"/>
      <w:r w:rsidRPr="00C26A8C">
        <w:rPr>
          <w:rFonts w:ascii="Arial" w:hAnsi="Arial" w:cs="Arial"/>
          <w:color w:val="000000" w:themeColor="text1"/>
          <w:sz w:val="22"/>
        </w:rPr>
        <w:t>Shirasaka</w:t>
      </w:r>
      <w:proofErr w:type="spellEnd"/>
      <w:r w:rsidRPr="00C26A8C">
        <w:rPr>
          <w:rFonts w:ascii="Arial" w:hAnsi="Arial" w:cs="Arial"/>
          <w:color w:val="000000" w:themeColor="text1"/>
          <w:sz w:val="22"/>
        </w:rPr>
        <w:t xml:space="preserve">, S. and Ioki, M., (2020). A Method for Facilitating Strategic Consensus Building among Multiple Stakeholders of Customer: Using </w:t>
      </w:r>
      <w:r w:rsidRPr="00C26A8C">
        <w:rPr>
          <w:rFonts w:ascii="Arial" w:hAnsi="Arial" w:cs="Arial"/>
          <w:color w:val="000000" w:themeColor="text1"/>
          <w:sz w:val="22"/>
        </w:rPr>
        <w:lastRenderedPageBreak/>
        <w:t>the Stakeholder Map. </w:t>
      </w:r>
      <w:r w:rsidRPr="00C26A8C">
        <w:rPr>
          <w:rFonts w:ascii="Arial" w:hAnsi="Arial" w:cs="Arial"/>
          <w:i/>
          <w:iCs/>
          <w:color w:val="000000" w:themeColor="text1"/>
          <w:sz w:val="22"/>
        </w:rPr>
        <w:t>Review of Integrative Business and Economics Research</w:t>
      </w:r>
      <w:r w:rsidRPr="00C26A8C">
        <w:rPr>
          <w:rFonts w:ascii="Arial" w:hAnsi="Arial" w:cs="Arial"/>
          <w:color w:val="000000" w:themeColor="text1"/>
          <w:sz w:val="22"/>
        </w:rPr>
        <w:t>, </w:t>
      </w:r>
      <w:r w:rsidRPr="00C26A8C">
        <w:rPr>
          <w:rFonts w:ascii="Arial" w:hAnsi="Arial" w:cs="Arial"/>
          <w:i/>
          <w:iCs/>
          <w:color w:val="000000" w:themeColor="text1"/>
          <w:sz w:val="22"/>
        </w:rPr>
        <w:t>9</w:t>
      </w:r>
      <w:r w:rsidRPr="00C26A8C">
        <w:rPr>
          <w:rFonts w:ascii="Arial" w:hAnsi="Arial" w:cs="Arial"/>
          <w:color w:val="000000" w:themeColor="text1"/>
          <w:sz w:val="22"/>
        </w:rPr>
        <w:t>, pp.96-114.</w:t>
      </w:r>
    </w:p>
    <w:p w14:paraId="61FF0FAE"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ons.gov.uk, (2021),</w:t>
      </w:r>
      <w:r w:rsidRPr="00C26A8C">
        <w:rPr>
          <w:rFonts w:ascii="Arial" w:hAnsi="Arial" w:cs="Arial"/>
          <w:i/>
          <w:color w:val="000000" w:themeColor="text1"/>
          <w:sz w:val="22"/>
        </w:rPr>
        <w:t xml:space="preserve"> Weekly household spending fell by more than £100 on average during the coronavirus pandemic </w:t>
      </w:r>
      <w:r w:rsidRPr="00C26A8C">
        <w:rPr>
          <w:rFonts w:ascii="Arial" w:hAnsi="Arial" w:cs="Arial"/>
          <w:color w:val="000000" w:themeColor="text1"/>
          <w:sz w:val="22"/>
        </w:rPr>
        <w:t>[Online] Available at: https://www.ons.gov.uk/peoplepopulationandcommunity/personalandhouseholdfinances/expnditure/articles/weeklyhouseholdspendingfellbymorethan100onaverageduringthecoronaviruspandemic/(2021)-0913#:~:text=UK%20households%20reduced%20their%20spending,control%20the%20spread%20of%20coronavirus. [Accessed on 21 April 2022]</w:t>
      </w:r>
    </w:p>
    <w:p w14:paraId="110979FA"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 xml:space="preserve">Reim, W., </w:t>
      </w:r>
      <w:proofErr w:type="spellStart"/>
      <w:r w:rsidRPr="00C26A8C">
        <w:rPr>
          <w:rFonts w:ascii="Arial" w:hAnsi="Arial" w:cs="Arial"/>
          <w:color w:val="000000" w:themeColor="text1"/>
          <w:sz w:val="22"/>
        </w:rPr>
        <w:t>Sjödin</w:t>
      </w:r>
      <w:proofErr w:type="spellEnd"/>
      <w:r w:rsidRPr="00C26A8C">
        <w:rPr>
          <w:rFonts w:ascii="Arial" w:hAnsi="Arial" w:cs="Arial"/>
          <w:color w:val="000000" w:themeColor="text1"/>
          <w:sz w:val="22"/>
        </w:rPr>
        <w:t>, D. and Parida, V., (2018). Mitigating adverse customer behaviour for product-service system provision: An agency theory perspective. </w:t>
      </w:r>
      <w:r w:rsidRPr="00C26A8C">
        <w:rPr>
          <w:rFonts w:ascii="Arial" w:hAnsi="Arial" w:cs="Arial"/>
          <w:i/>
          <w:iCs/>
          <w:color w:val="000000" w:themeColor="text1"/>
          <w:sz w:val="22"/>
        </w:rPr>
        <w:t>Industrial Marketing Management</w:t>
      </w:r>
      <w:r w:rsidRPr="00C26A8C">
        <w:rPr>
          <w:rFonts w:ascii="Arial" w:hAnsi="Arial" w:cs="Arial"/>
          <w:color w:val="000000" w:themeColor="text1"/>
          <w:sz w:val="22"/>
        </w:rPr>
        <w:t>, </w:t>
      </w:r>
      <w:r w:rsidRPr="00C26A8C">
        <w:rPr>
          <w:rFonts w:ascii="Arial" w:hAnsi="Arial" w:cs="Arial"/>
          <w:i/>
          <w:iCs/>
          <w:color w:val="000000" w:themeColor="text1"/>
          <w:sz w:val="22"/>
        </w:rPr>
        <w:t>74</w:t>
      </w:r>
      <w:r w:rsidRPr="00C26A8C">
        <w:rPr>
          <w:rFonts w:ascii="Arial" w:hAnsi="Arial" w:cs="Arial"/>
          <w:color w:val="000000" w:themeColor="text1"/>
          <w:sz w:val="22"/>
        </w:rPr>
        <w:t>, pp.150-161.</w:t>
      </w:r>
    </w:p>
    <w:p w14:paraId="339937A6"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 xml:space="preserve">Rita, P., Oliveira, T. and Farisa, A., (2019). The impact of e-service quality and customer satisfaction on customer </w:t>
      </w:r>
      <w:proofErr w:type="spellStart"/>
      <w:r w:rsidRPr="00C26A8C">
        <w:rPr>
          <w:rFonts w:ascii="Arial" w:hAnsi="Arial" w:cs="Arial"/>
          <w:color w:val="000000" w:themeColor="text1"/>
          <w:sz w:val="22"/>
        </w:rPr>
        <w:t>behavior</w:t>
      </w:r>
      <w:proofErr w:type="spellEnd"/>
      <w:r w:rsidRPr="00C26A8C">
        <w:rPr>
          <w:rFonts w:ascii="Arial" w:hAnsi="Arial" w:cs="Arial"/>
          <w:color w:val="000000" w:themeColor="text1"/>
          <w:sz w:val="22"/>
        </w:rPr>
        <w:t xml:space="preserve"> in online shopping. </w:t>
      </w:r>
      <w:proofErr w:type="spellStart"/>
      <w:r w:rsidRPr="00C26A8C">
        <w:rPr>
          <w:rFonts w:ascii="Arial" w:hAnsi="Arial" w:cs="Arial"/>
          <w:i/>
          <w:iCs/>
          <w:color w:val="000000" w:themeColor="text1"/>
          <w:sz w:val="22"/>
        </w:rPr>
        <w:t>Heliyon</w:t>
      </w:r>
      <w:proofErr w:type="spellEnd"/>
      <w:r w:rsidRPr="00C26A8C">
        <w:rPr>
          <w:rFonts w:ascii="Arial" w:hAnsi="Arial" w:cs="Arial"/>
          <w:color w:val="000000" w:themeColor="text1"/>
          <w:sz w:val="22"/>
        </w:rPr>
        <w:t>, </w:t>
      </w:r>
      <w:r w:rsidRPr="00C26A8C">
        <w:rPr>
          <w:rFonts w:ascii="Arial" w:hAnsi="Arial" w:cs="Arial"/>
          <w:i/>
          <w:iCs/>
          <w:color w:val="000000" w:themeColor="text1"/>
          <w:sz w:val="22"/>
        </w:rPr>
        <w:t>5</w:t>
      </w:r>
      <w:r w:rsidRPr="00C26A8C">
        <w:rPr>
          <w:rFonts w:ascii="Arial" w:hAnsi="Arial" w:cs="Arial"/>
          <w:color w:val="000000" w:themeColor="text1"/>
          <w:sz w:val="22"/>
        </w:rPr>
        <w:t>(10), p.e02690.</w:t>
      </w:r>
    </w:p>
    <w:p w14:paraId="17F8AE41" w14:textId="77777777" w:rsidR="00FD7258" w:rsidRPr="00C26A8C" w:rsidRDefault="00D10D40" w:rsidP="00FD7258">
      <w:pPr>
        <w:rPr>
          <w:rFonts w:ascii="Arial" w:hAnsi="Arial" w:cs="Arial"/>
          <w:color w:val="000000" w:themeColor="text1"/>
          <w:sz w:val="22"/>
        </w:rPr>
      </w:pPr>
      <w:proofErr w:type="spellStart"/>
      <w:r w:rsidRPr="00C26A8C">
        <w:rPr>
          <w:rFonts w:ascii="Arial" w:hAnsi="Arial" w:cs="Arial"/>
          <w:color w:val="000000" w:themeColor="text1"/>
          <w:sz w:val="22"/>
        </w:rPr>
        <w:t>Seljan</w:t>
      </w:r>
      <w:proofErr w:type="spellEnd"/>
      <w:r w:rsidRPr="00C26A8C">
        <w:rPr>
          <w:rFonts w:ascii="Arial" w:hAnsi="Arial" w:cs="Arial"/>
          <w:color w:val="000000" w:themeColor="text1"/>
          <w:sz w:val="22"/>
        </w:rPr>
        <w:t>, S., (2018). Quality Assurance (QA) of Terminology in a Translation Quality Management System (QMS) in the Business Environment. </w:t>
      </w:r>
      <w:r w:rsidRPr="00C26A8C">
        <w:rPr>
          <w:rFonts w:ascii="Arial" w:hAnsi="Arial" w:cs="Arial"/>
          <w:i/>
          <w:iCs/>
          <w:color w:val="000000" w:themeColor="text1"/>
          <w:sz w:val="22"/>
        </w:rPr>
        <w:t>European Parliament: Translation Services in the Digital World</w:t>
      </w:r>
      <w:r w:rsidRPr="00C26A8C">
        <w:rPr>
          <w:rFonts w:ascii="Arial" w:hAnsi="Arial" w:cs="Arial"/>
          <w:color w:val="000000" w:themeColor="text1"/>
          <w:sz w:val="22"/>
        </w:rPr>
        <w:t>, pp.92-145.</w:t>
      </w:r>
    </w:p>
    <w:p w14:paraId="3A41AA03"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statista.com, (2022),</w:t>
      </w:r>
      <w:r w:rsidRPr="00C26A8C">
        <w:rPr>
          <w:rFonts w:ascii="Arial" w:hAnsi="Arial" w:cs="Arial"/>
          <w:i/>
          <w:color w:val="000000" w:themeColor="text1"/>
          <w:sz w:val="22"/>
        </w:rPr>
        <w:t xml:space="preserve"> Unilever - Statistics &amp; Facts </w:t>
      </w:r>
      <w:r w:rsidRPr="00C26A8C">
        <w:rPr>
          <w:rFonts w:ascii="Arial" w:hAnsi="Arial" w:cs="Arial"/>
          <w:color w:val="000000" w:themeColor="text1"/>
          <w:sz w:val="22"/>
        </w:rPr>
        <w:t>[Online] Available at: https://www.statista.com/topics/1397/unilever/#topicHeader__wrapper [Accessed on 21 April 2022]</w:t>
      </w:r>
    </w:p>
    <w:p w14:paraId="042409FD" w14:textId="77777777" w:rsidR="00FD7258" w:rsidRPr="00C26A8C" w:rsidRDefault="00D10D40" w:rsidP="00FD7258">
      <w:pPr>
        <w:rPr>
          <w:rFonts w:ascii="Arial" w:hAnsi="Arial" w:cs="Arial"/>
          <w:color w:val="000000" w:themeColor="text1"/>
          <w:sz w:val="22"/>
        </w:rPr>
      </w:pPr>
      <w:proofErr w:type="spellStart"/>
      <w:r w:rsidRPr="00C26A8C">
        <w:rPr>
          <w:rFonts w:ascii="Arial" w:hAnsi="Arial" w:cs="Arial"/>
          <w:color w:val="000000" w:themeColor="text1"/>
          <w:sz w:val="22"/>
        </w:rPr>
        <w:t>Sudari</w:t>
      </w:r>
      <w:proofErr w:type="spellEnd"/>
      <w:r w:rsidRPr="00C26A8C">
        <w:rPr>
          <w:rFonts w:ascii="Arial" w:hAnsi="Arial" w:cs="Arial"/>
          <w:color w:val="000000" w:themeColor="text1"/>
          <w:sz w:val="22"/>
        </w:rPr>
        <w:t xml:space="preserve">, S., </w:t>
      </w:r>
      <w:proofErr w:type="spellStart"/>
      <w:r w:rsidRPr="00C26A8C">
        <w:rPr>
          <w:rFonts w:ascii="Arial" w:hAnsi="Arial" w:cs="Arial"/>
          <w:color w:val="000000" w:themeColor="text1"/>
          <w:sz w:val="22"/>
        </w:rPr>
        <w:t>Tarofder</w:t>
      </w:r>
      <w:proofErr w:type="spellEnd"/>
      <w:r w:rsidRPr="00C26A8C">
        <w:rPr>
          <w:rFonts w:ascii="Arial" w:hAnsi="Arial" w:cs="Arial"/>
          <w:color w:val="000000" w:themeColor="text1"/>
          <w:sz w:val="22"/>
        </w:rPr>
        <w:t>, A., Khatibi, A. and Tham, J., (2019). Measuring the critical effect of marketing mix on customer loyalty through customer satisfaction in food and beverage products. </w:t>
      </w:r>
      <w:r w:rsidRPr="00C26A8C">
        <w:rPr>
          <w:rFonts w:ascii="Arial" w:hAnsi="Arial" w:cs="Arial"/>
          <w:i/>
          <w:iCs/>
          <w:color w:val="000000" w:themeColor="text1"/>
          <w:sz w:val="22"/>
        </w:rPr>
        <w:t>Management Science Letters</w:t>
      </w:r>
      <w:r w:rsidRPr="00C26A8C">
        <w:rPr>
          <w:rFonts w:ascii="Arial" w:hAnsi="Arial" w:cs="Arial"/>
          <w:color w:val="000000" w:themeColor="text1"/>
          <w:sz w:val="22"/>
        </w:rPr>
        <w:t>, </w:t>
      </w:r>
      <w:r w:rsidRPr="00C26A8C">
        <w:rPr>
          <w:rFonts w:ascii="Arial" w:hAnsi="Arial" w:cs="Arial"/>
          <w:i/>
          <w:iCs/>
          <w:color w:val="000000" w:themeColor="text1"/>
          <w:sz w:val="22"/>
        </w:rPr>
        <w:t>9</w:t>
      </w:r>
      <w:r w:rsidRPr="00C26A8C">
        <w:rPr>
          <w:rFonts w:ascii="Arial" w:hAnsi="Arial" w:cs="Arial"/>
          <w:color w:val="000000" w:themeColor="text1"/>
          <w:sz w:val="22"/>
        </w:rPr>
        <w:t>(9), pp.1385-1396.</w:t>
      </w:r>
    </w:p>
    <w:p w14:paraId="759FDAAA"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SVAGZDIENE, B., (2021). TOURISM–A TOOL FOR ECONOMIC DIVERSIFICATION FOR OTHER SECTORS.</w:t>
      </w:r>
    </w:p>
    <w:p w14:paraId="1094AEF6"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unilever.com, (2020),</w:t>
      </w:r>
      <w:r w:rsidRPr="00C26A8C">
        <w:rPr>
          <w:rFonts w:ascii="Arial" w:hAnsi="Arial" w:cs="Arial"/>
          <w:i/>
          <w:color w:val="000000" w:themeColor="text1"/>
          <w:sz w:val="22"/>
        </w:rPr>
        <w:t xml:space="preserve"> Full-year growth led by emerging markets and Home Care</w:t>
      </w:r>
      <w:r w:rsidRPr="00C26A8C">
        <w:rPr>
          <w:rFonts w:ascii="Arial" w:hAnsi="Arial" w:cs="Arial"/>
          <w:color w:val="000000" w:themeColor="text1"/>
          <w:sz w:val="22"/>
        </w:rPr>
        <w:t xml:space="preserve"> [Online] Available at: https://www.unilever.com/news/press-and-media/press-releases/(2020)/full-year-growth-led-by-emerging-markets-and-home-care/ [Accessed on 21 April 2022]</w:t>
      </w:r>
    </w:p>
    <w:p w14:paraId="3308C8F1"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unilever.com, (2021),</w:t>
      </w:r>
      <w:r w:rsidRPr="00C26A8C">
        <w:rPr>
          <w:rFonts w:ascii="Arial" w:hAnsi="Arial" w:cs="Arial"/>
          <w:i/>
          <w:color w:val="000000" w:themeColor="text1"/>
          <w:sz w:val="22"/>
        </w:rPr>
        <w:t xml:space="preserve"> The innovation ecosystem helping to fight Covid-19</w:t>
      </w:r>
      <w:r w:rsidRPr="00C26A8C">
        <w:rPr>
          <w:rFonts w:ascii="Arial" w:hAnsi="Arial" w:cs="Arial"/>
          <w:color w:val="000000" w:themeColor="text1"/>
          <w:sz w:val="22"/>
        </w:rPr>
        <w:t xml:space="preserve"> [Online] Available at: https://www.unilever.com/news/news-search/2021/the-innovation-ecosystem-helping-to-fight-covid-19/ [Accessed on 21 April 2022]</w:t>
      </w:r>
    </w:p>
    <w:p w14:paraId="73119A84"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lastRenderedPageBreak/>
        <w:t>unilever.com, (2021),</w:t>
      </w:r>
      <w:r w:rsidRPr="00C26A8C">
        <w:rPr>
          <w:rFonts w:ascii="Arial" w:hAnsi="Arial" w:cs="Arial"/>
          <w:i/>
          <w:color w:val="000000" w:themeColor="text1"/>
          <w:sz w:val="22"/>
        </w:rPr>
        <w:t xml:space="preserve"> Unilever–UK government global hygiene coalition reaches 1 billion people </w:t>
      </w:r>
      <w:r w:rsidRPr="00C26A8C">
        <w:rPr>
          <w:rFonts w:ascii="Arial" w:hAnsi="Arial" w:cs="Arial"/>
          <w:color w:val="000000" w:themeColor="text1"/>
          <w:sz w:val="22"/>
        </w:rPr>
        <w:t>[Online] Available at: https://www.unilever.com/news/news-search/(2021)/unilever-uk-government-hygiene-coalition-reaches-1-billion-people/ [Accessed on 21 April 2022]</w:t>
      </w:r>
    </w:p>
    <w:p w14:paraId="0561B969"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unilever.com, (2022),</w:t>
      </w:r>
      <w:r w:rsidRPr="00C26A8C">
        <w:rPr>
          <w:rFonts w:ascii="Arial" w:hAnsi="Arial" w:cs="Arial"/>
          <w:i/>
          <w:color w:val="000000" w:themeColor="text1"/>
          <w:sz w:val="22"/>
        </w:rPr>
        <w:t xml:space="preserve"> Advertising and marketing </w:t>
      </w:r>
      <w:r w:rsidRPr="00C26A8C">
        <w:rPr>
          <w:rFonts w:ascii="Arial" w:hAnsi="Arial" w:cs="Arial"/>
          <w:color w:val="000000" w:themeColor="text1"/>
          <w:sz w:val="22"/>
        </w:rPr>
        <w:t>[Online] Available at: https://www.unilever.com/planet-and-society/responsible-business/advertising-and-marketing/ [Accessed on 21 April 2022]</w:t>
      </w:r>
    </w:p>
    <w:p w14:paraId="1112A393"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unilever.com, (2022),</w:t>
      </w:r>
      <w:r w:rsidRPr="00C26A8C">
        <w:rPr>
          <w:rFonts w:ascii="Arial" w:hAnsi="Arial" w:cs="Arial"/>
          <w:i/>
          <w:color w:val="000000" w:themeColor="text1"/>
          <w:sz w:val="22"/>
        </w:rPr>
        <w:t xml:space="preserve"> Partner with Purpose </w:t>
      </w:r>
      <w:r w:rsidRPr="00C26A8C">
        <w:rPr>
          <w:rFonts w:ascii="Arial" w:hAnsi="Arial" w:cs="Arial"/>
          <w:color w:val="000000" w:themeColor="text1"/>
          <w:sz w:val="22"/>
        </w:rPr>
        <w:t>[Online] Available at: https://www.unilever.com/suppliers/partner-with-purpose/[Accessed on 21 April 2022]</w:t>
      </w:r>
    </w:p>
    <w:p w14:paraId="1319FB3F"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unilever.com, (2022),</w:t>
      </w:r>
      <w:r w:rsidRPr="00C26A8C">
        <w:rPr>
          <w:rFonts w:ascii="Arial" w:hAnsi="Arial" w:cs="Arial"/>
          <w:i/>
          <w:color w:val="000000" w:themeColor="text1"/>
          <w:sz w:val="22"/>
        </w:rPr>
        <w:t xml:space="preserve"> Product safety and quality</w:t>
      </w:r>
      <w:r w:rsidRPr="00C26A8C">
        <w:rPr>
          <w:rFonts w:ascii="Arial" w:hAnsi="Arial" w:cs="Arial"/>
          <w:color w:val="000000" w:themeColor="text1"/>
          <w:sz w:val="22"/>
        </w:rPr>
        <w:t xml:space="preserve"> [Online] Available at: https://www.unilever.com/planet-and-society/responsible-business/product-safety-and-quality/[Accessed on 21 April 2022]</w:t>
      </w:r>
    </w:p>
    <w:p w14:paraId="66C8663E" w14:textId="77777777" w:rsidR="00FD7258" w:rsidRPr="00C26A8C" w:rsidRDefault="00D10D40" w:rsidP="00FD7258">
      <w:pPr>
        <w:rPr>
          <w:rFonts w:ascii="Arial" w:hAnsi="Arial" w:cs="Arial"/>
          <w:i/>
          <w:color w:val="000000" w:themeColor="text1"/>
          <w:sz w:val="22"/>
        </w:rPr>
      </w:pPr>
      <w:r w:rsidRPr="00C26A8C">
        <w:rPr>
          <w:rFonts w:ascii="Arial" w:hAnsi="Arial" w:cs="Arial"/>
          <w:color w:val="000000" w:themeColor="text1"/>
          <w:sz w:val="22"/>
        </w:rPr>
        <w:t>unilever.com, (2022),</w:t>
      </w:r>
      <w:r w:rsidRPr="00C26A8C">
        <w:rPr>
          <w:rFonts w:ascii="Arial" w:hAnsi="Arial" w:cs="Arial"/>
          <w:i/>
          <w:color w:val="000000" w:themeColor="text1"/>
          <w:sz w:val="22"/>
        </w:rPr>
        <w:t xml:space="preserve"> Providing skills for life </w:t>
      </w:r>
      <w:r w:rsidRPr="00C26A8C">
        <w:rPr>
          <w:rFonts w:ascii="Arial" w:hAnsi="Arial" w:cs="Arial"/>
          <w:color w:val="000000" w:themeColor="text1"/>
          <w:sz w:val="22"/>
        </w:rPr>
        <w:t xml:space="preserve">[Online] Available at: </w:t>
      </w:r>
      <w:proofErr w:type="gramStart"/>
      <w:r w:rsidRPr="00C26A8C">
        <w:rPr>
          <w:rFonts w:ascii="Arial" w:hAnsi="Arial" w:cs="Arial"/>
          <w:color w:val="000000" w:themeColor="text1"/>
          <w:sz w:val="22"/>
        </w:rPr>
        <w:t>https://www.unilever.com/planet-and-society/future-of-work/providing-skills-for-life/[</w:t>
      </w:r>
      <w:proofErr w:type="gramEnd"/>
      <w:r w:rsidRPr="00C26A8C">
        <w:rPr>
          <w:rFonts w:ascii="Arial" w:hAnsi="Arial" w:cs="Arial"/>
          <w:color w:val="000000" w:themeColor="text1"/>
          <w:sz w:val="22"/>
        </w:rPr>
        <w:t>Accessed on 21 April 2022]</w:t>
      </w:r>
    </w:p>
    <w:p w14:paraId="310747DE"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unilever.com, (2022)</w:t>
      </w:r>
      <w:r w:rsidRPr="00C26A8C">
        <w:rPr>
          <w:rFonts w:ascii="Arial" w:hAnsi="Arial" w:cs="Arial"/>
          <w:i/>
          <w:color w:val="000000" w:themeColor="text1"/>
          <w:sz w:val="22"/>
        </w:rPr>
        <w:t>, Quality expertise</w:t>
      </w:r>
      <w:r w:rsidRPr="00C26A8C">
        <w:rPr>
          <w:rFonts w:ascii="Arial" w:hAnsi="Arial" w:cs="Arial"/>
          <w:color w:val="000000" w:themeColor="text1"/>
          <w:sz w:val="22"/>
        </w:rPr>
        <w:t xml:space="preserve"> [Online] Available at: https://www.unilever.com/planet-and-society/responsible-business/product-safety-and-quality/[Accessed on 21 April 2022]</w:t>
      </w:r>
    </w:p>
    <w:p w14:paraId="7F5CE656"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unilever.com, (2022),</w:t>
      </w:r>
      <w:r w:rsidRPr="00C26A8C">
        <w:rPr>
          <w:rFonts w:ascii="Arial" w:hAnsi="Arial" w:cs="Arial"/>
          <w:i/>
          <w:color w:val="000000" w:themeColor="text1"/>
          <w:sz w:val="22"/>
        </w:rPr>
        <w:t xml:space="preserve"> Transforming our brands, transforming our advertising </w:t>
      </w:r>
      <w:r w:rsidRPr="00C26A8C">
        <w:rPr>
          <w:rFonts w:ascii="Arial" w:hAnsi="Arial" w:cs="Arial"/>
          <w:color w:val="000000" w:themeColor="text1"/>
          <w:sz w:val="22"/>
        </w:rPr>
        <w:t>[Online] Available at: https://www.unilever.com/planet-and-society/equity-diversity-and-inclusion/transforming-our-brands-transforming-our-advertising/ [Accessed on 21 April 2022]</w:t>
      </w:r>
    </w:p>
    <w:p w14:paraId="29FD7784"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unilever.com, (2022),</w:t>
      </w:r>
      <w:r w:rsidRPr="00C26A8C">
        <w:rPr>
          <w:rFonts w:ascii="Arial" w:hAnsi="Arial" w:cs="Arial"/>
          <w:i/>
          <w:color w:val="000000" w:themeColor="text1"/>
          <w:sz w:val="22"/>
        </w:rPr>
        <w:t xml:space="preserve"> We’re making the switch to recycled food packaging. Here’s how </w:t>
      </w:r>
      <w:r w:rsidRPr="00C26A8C">
        <w:rPr>
          <w:rFonts w:ascii="Arial" w:hAnsi="Arial" w:cs="Arial"/>
          <w:color w:val="000000" w:themeColor="text1"/>
          <w:sz w:val="22"/>
        </w:rPr>
        <w:t>[Online] Available at: https://www.unilever.com/news/news-search/(2022)/were-making-the-switch-to-recycled-food-packaging-heres-how/</w:t>
      </w:r>
    </w:p>
    <w:p w14:paraId="7BDEC99B"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unileverfoodsolutions.co.uk, (2022),</w:t>
      </w:r>
      <w:r w:rsidRPr="00C26A8C">
        <w:rPr>
          <w:rFonts w:ascii="Arial" w:hAnsi="Arial" w:cs="Arial"/>
          <w:i/>
          <w:color w:val="000000" w:themeColor="text1"/>
          <w:sz w:val="22"/>
        </w:rPr>
        <w:t xml:space="preserve"> Discover our </w:t>
      </w:r>
      <w:proofErr w:type="spellStart"/>
      <w:r w:rsidRPr="00C26A8C">
        <w:rPr>
          <w:rFonts w:ascii="Arial" w:hAnsi="Arial" w:cs="Arial"/>
          <w:i/>
          <w:color w:val="000000" w:themeColor="text1"/>
          <w:sz w:val="22"/>
        </w:rPr>
        <w:t>Webshop</w:t>
      </w:r>
      <w:proofErr w:type="spellEnd"/>
      <w:r w:rsidRPr="00C26A8C">
        <w:rPr>
          <w:rFonts w:ascii="Arial" w:hAnsi="Arial" w:cs="Arial"/>
          <w:i/>
          <w:color w:val="000000" w:themeColor="text1"/>
          <w:sz w:val="22"/>
        </w:rPr>
        <w:t xml:space="preserve">! </w:t>
      </w:r>
      <w:r w:rsidRPr="00C26A8C">
        <w:rPr>
          <w:rFonts w:ascii="Arial" w:hAnsi="Arial" w:cs="Arial"/>
          <w:color w:val="000000" w:themeColor="text1"/>
          <w:sz w:val="22"/>
        </w:rPr>
        <w:t>[Online] Available at: https://www.unileverfoodsolutions.co.uk/chef-inspiration/our-promotions/webshop-promotions/webshop.html [Accessed on 21 April 2022]</w:t>
      </w:r>
    </w:p>
    <w:p w14:paraId="2CE94A87" w14:textId="77777777" w:rsidR="00FD7258" w:rsidRPr="00C26A8C" w:rsidRDefault="00D10D40" w:rsidP="00FD7258">
      <w:pPr>
        <w:rPr>
          <w:rFonts w:ascii="Arial" w:hAnsi="Arial" w:cs="Arial"/>
          <w:color w:val="000000" w:themeColor="text1"/>
          <w:sz w:val="22"/>
        </w:rPr>
      </w:pPr>
      <w:r w:rsidRPr="00C26A8C">
        <w:rPr>
          <w:rFonts w:ascii="Arial" w:hAnsi="Arial" w:cs="Arial"/>
          <w:color w:val="000000" w:themeColor="text1"/>
          <w:sz w:val="22"/>
        </w:rPr>
        <w:t>Wheaton, B. and Schrott, B., (2018). Total Quality Management. Theory and Practice. In </w:t>
      </w:r>
      <w:r w:rsidRPr="00C26A8C">
        <w:rPr>
          <w:rFonts w:ascii="Arial" w:hAnsi="Arial" w:cs="Arial"/>
          <w:i/>
          <w:iCs/>
          <w:color w:val="000000" w:themeColor="text1"/>
          <w:sz w:val="22"/>
        </w:rPr>
        <w:t>Total Quality Management. Theory and Practice</w:t>
      </w:r>
      <w:r w:rsidRPr="00C26A8C">
        <w:rPr>
          <w:rFonts w:ascii="Arial" w:hAnsi="Arial" w:cs="Arial"/>
          <w:color w:val="000000" w:themeColor="text1"/>
          <w:sz w:val="22"/>
        </w:rPr>
        <w:t xml:space="preserve">. </w:t>
      </w:r>
      <w:proofErr w:type="spellStart"/>
      <w:r w:rsidRPr="00C26A8C">
        <w:rPr>
          <w:rFonts w:ascii="Arial" w:hAnsi="Arial" w:cs="Arial"/>
          <w:color w:val="000000" w:themeColor="text1"/>
          <w:sz w:val="22"/>
        </w:rPr>
        <w:t>Oldenbourg</w:t>
      </w:r>
      <w:proofErr w:type="spellEnd"/>
      <w:r w:rsidRPr="00C26A8C">
        <w:rPr>
          <w:rFonts w:ascii="Arial" w:hAnsi="Arial" w:cs="Arial"/>
          <w:color w:val="000000" w:themeColor="text1"/>
          <w:sz w:val="22"/>
        </w:rPr>
        <w:t xml:space="preserve"> </w:t>
      </w:r>
      <w:proofErr w:type="spellStart"/>
      <w:r w:rsidRPr="00C26A8C">
        <w:rPr>
          <w:rFonts w:ascii="Arial" w:hAnsi="Arial" w:cs="Arial"/>
          <w:color w:val="000000" w:themeColor="text1"/>
          <w:sz w:val="22"/>
        </w:rPr>
        <w:t>Wissenschaftsverlag</w:t>
      </w:r>
      <w:proofErr w:type="spellEnd"/>
      <w:r w:rsidRPr="00C26A8C">
        <w:rPr>
          <w:rFonts w:ascii="Arial" w:hAnsi="Arial" w:cs="Arial"/>
          <w:color w:val="000000" w:themeColor="text1"/>
          <w:sz w:val="22"/>
        </w:rPr>
        <w:t>.</w:t>
      </w:r>
    </w:p>
    <w:p w14:paraId="0CDCE367" w14:textId="77777777" w:rsidR="00935986" w:rsidRPr="00C26A8C" w:rsidRDefault="00935986" w:rsidP="006D0AED">
      <w:pPr>
        <w:rPr>
          <w:rFonts w:ascii="Arial" w:hAnsi="Arial" w:cs="Arial"/>
          <w:color w:val="000000" w:themeColor="text1"/>
          <w:sz w:val="22"/>
        </w:rPr>
      </w:pPr>
    </w:p>
    <w:p w14:paraId="110CAF67" w14:textId="77777777" w:rsidR="003E71C4" w:rsidRPr="00C26A8C" w:rsidRDefault="003E71C4" w:rsidP="006B2AF1">
      <w:pPr>
        <w:rPr>
          <w:rFonts w:ascii="Arial" w:hAnsi="Arial" w:cs="Arial"/>
          <w:color w:val="000000" w:themeColor="text1"/>
          <w:sz w:val="22"/>
        </w:rPr>
      </w:pPr>
    </w:p>
    <w:sectPr w:rsidR="003E71C4" w:rsidRPr="00C26A8C" w:rsidSect="00570BED">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B946E" w14:textId="77777777" w:rsidR="00497742" w:rsidRDefault="00497742" w:rsidP="00570BED">
      <w:pPr>
        <w:spacing w:after="0" w:line="240" w:lineRule="auto"/>
      </w:pPr>
      <w:r>
        <w:separator/>
      </w:r>
    </w:p>
  </w:endnote>
  <w:endnote w:type="continuationSeparator" w:id="0">
    <w:p w14:paraId="7C34F409" w14:textId="77777777" w:rsidR="00497742" w:rsidRDefault="00497742" w:rsidP="00570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08359"/>
      <w:docPartObj>
        <w:docPartGallery w:val="Page Numbers (Bottom of Page)"/>
        <w:docPartUnique/>
      </w:docPartObj>
    </w:sdtPr>
    <w:sdtEndPr/>
    <w:sdtContent>
      <w:p w14:paraId="5F0E32B4" w14:textId="77777777" w:rsidR="00570BED" w:rsidRDefault="005830E9">
        <w:pPr>
          <w:pStyle w:val="Footer"/>
          <w:jc w:val="right"/>
        </w:pPr>
        <w:r>
          <w:fldChar w:fldCharType="begin"/>
        </w:r>
        <w:r>
          <w:instrText xml:space="preserve"> PAGE   \* MERGEFORMAT </w:instrText>
        </w:r>
        <w:r>
          <w:fldChar w:fldCharType="separate"/>
        </w:r>
        <w:r w:rsidR="00926107">
          <w:rPr>
            <w:noProof/>
          </w:rPr>
          <w:t>21</w:t>
        </w:r>
        <w:r>
          <w:rPr>
            <w:noProof/>
          </w:rPr>
          <w:fldChar w:fldCharType="end"/>
        </w:r>
      </w:p>
    </w:sdtContent>
  </w:sdt>
  <w:p w14:paraId="3EBBFD74" w14:textId="77777777" w:rsidR="00570BED" w:rsidRDefault="00570B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A1F56" w14:textId="77777777" w:rsidR="00497742" w:rsidRDefault="00497742" w:rsidP="00570BED">
      <w:pPr>
        <w:spacing w:after="0" w:line="240" w:lineRule="auto"/>
      </w:pPr>
      <w:r>
        <w:separator/>
      </w:r>
    </w:p>
  </w:footnote>
  <w:footnote w:type="continuationSeparator" w:id="0">
    <w:p w14:paraId="529F1ECE" w14:textId="77777777" w:rsidR="00497742" w:rsidRDefault="00497742" w:rsidP="00570B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8A46BF"/>
    <w:multiLevelType w:val="hybridMultilevel"/>
    <w:tmpl w:val="81B0C788"/>
    <w:lvl w:ilvl="0" w:tplc="E6D0747C">
      <w:start w:val="1"/>
      <w:numFmt w:val="bullet"/>
      <w:lvlText w:val=""/>
      <w:lvlJc w:val="left"/>
      <w:pPr>
        <w:ind w:left="720" w:hanging="360"/>
      </w:pPr>
      <w:rPr>
        <w:rFonts w:ascii="Symbol" w:hAnsi="Symbol" w:hint="default"/>
      </w:rPr>
    </w:lvl>
    <w:lvl w:ilvl="1" w:tplc="3E827ECA" w:tentative="1">
      <w:start w:val="1"/>
      <w:numFmt w:val="bullet"/>
      <w:lvlText w:val="o"/>
      <w:lvlJc w:val="left"/>
      <w:pPr>
        <w:ind w:left="1440" w:hanging="360"/>
      </w:pPr>
      <w:rPr>
        <w:rFonts w:ascii="Courier New" w:hAnsi="Courier New" w:cs="Courier New" w:hint="default"/>
      </w:rPr>
    </w:lvl>
    <w:lvl w:ilvl="2" w:tplc="6F1E4400" w:tentative="1">
      <w:start w:val="1"/>
      <w:numFmt w:val="bullet"/>
      <w:lvlText w:val=""/>
      <w:lvlJc w:val="left"/>
      <w:pPr>
        <w:ind w:left="2160" w:hanging="360"/>
      </w:pPr>
      <w:rPr>
        <w:rFonts w:ascii="Wingdings" w:hAnsi="Wingdings" w:hint="default"/>
      </w:rPr>
    </w:lvl>
    <w:lvl w:ilvl="3" w:tplc="21AE60AA" w:tentative="1">
      <w:start w:val="1"/>
      <w:numFmt w:val="bullet"/>
      <w:lvlText w:val=""/>
      <w:lvlJc w:val="left"/>
      <w:pPr>
        <w:ind w:left="2880" w:hanging="360"/>
      </w:pPr>
      <w:rPr>
        <w:rFonts w:ascii="Symbol" w:hAnsi="Symbol" w:hint="default"/>
      </w:rPr>
    </w:lvl>
    <w:lvl w:ilvl="4" w:tplc="DF961FEC" w:tentative="1">
      <w:start w:val="1"/>
      <w:numFmt w:val="bullet"/>
      <w:lvlText w:val="o"/>
      <w:lvlJc w:val="left"/>
      <w:pPr>
        <w:ind w:left="3600" w:hanging="360"/>
      </w:pPr>
      <w:rPr>
        <w:rFonts w:ascii="Courier New" w:hAnsi="Courier New" w:cs="Courier New" w:hint="default"/>
      </w:rPr>
    </w:lvl>
    <w:lvl w:ilvl="5" w:tplc="1B6677F6" w:tentative="1">
      <w:start w:val="1"/>
      <w:numFmt w:val="bullet"/>
      <w:lvlText w:val=""/>
      <w:lvlJc w:val="left"/>
      <w:pPr>
        <w:ind w:left="4320" w:hanging="360"/>
      </w:pPr>
      <w:rPr>
        <w:rFonts w:ascii="Wingdings" w:hAnsi="Wingdings" w:hint="default"/>
      </w:rPr>
    </w:lvl>
    <w:lvl w:ilvl="6" w:tplc="B512003C" w:tentative="1">
      <w:start w:val="1"/>
      <w:numFmt w:val="bullet"/>
      <w:lvlText w:val=""/>
      <w:lvlJc w:val="left"/>
      <w:pPr>
        <w:ind w:left="5040" w:hanging="360"/>
      </w:pPr>
      <w:rPr>
        <w:rFonts w:ascii="Symbol" w:hAnsi="Symbol" w:hint="default"/>
      </w:rPr>
    </w:lvl>
    <w:lvl w:ilvl="7" w:tplc="7A5828EC" w:tentative="1">
      <w:start w:val="1"/>
      <w:numFmt w:val="bullet"/>
      <w:lvlText w:val="o"/>
      <w:lvlJc w:val="left"/>
      <w:pPr>
        <w:ind w:left="5760" w:hanging="360"/>
      </w:pPr>
      <w:rPr>
        <w:rFonts w:ascii="Courier New" w:hAnsi="Courier New" w:cs="Courier New" w:hint="default"/>
      </w:rPr>
    </w:lvl>
    <w:lvl w:ilvl="8" w:tplc="30E4E952" w:tentative="1">
      <w:start w:val="1"/>
      <w:numFmt w:val="bullet"/>
      <w:lvlText w:val=""/>
      <w:lvlJc w:val="left"/>
      <w:pPr>
        <w:ind w:left="6480" w:hanging="360"/>
      </w:pPr>
      <w:rPr>
        <w:rFonts w:ascii="Wingdings" w:hAnsi="Wingdings" w:hint="default"/>
      </w:rPr>
    </w:lvl>
  </w:abstractNum>
  <w:abstractNum w:abstractNumId="1" w15:restartNumberingAfterBreak="0">
    <w:nsid w:val="732477B4"/>
    <w:multiLevelType w:val="multilevel"/>
    <w:tmpl w:val="11541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FC190E"/>
    <w:multiLevelType w:val="hybridMultilevel"/>
    <w:tmpl w:val="D5B2AA1C"/>
    <w:lvl w:ilvl="0" w:tplc="004A5F66">
      <w:start w:val="1"/>
      <w:numFmt w:val="bullet"/>
      <w:lvlText w:val=""/>
      <w:lvlJc w:val="left"/>
      <w:pPr>
        <w:ind w:left="720" w:hanging="360"/>
      </w:pPr>
      <w:rPr>
        <w:rFonts w:ascii="Symbol" w:hAnsi="Symbol" w:hint="default"/>
      </w:rPr>
    </w:lvl>
    <w:lvl w:ilvl="1" w:tplc="54A0FDFE" w:tentative="1">
      <w:start w:val="1"/>
      <w:numFmt w:val="bullet"/>
      <w:lvlText w:val="o"/>
      <w:lvlJc w:val="left"/>
      <w:pPr>
        <w:ind w:left="1440" w:hanging="360"/>
      </w:pPr>
      <w:rPr>
        <w:rFonts w:ascii="Courier New" w:hAnsi="Courier New" w:cs="Courier New" w:hint="default"/>
      </w:rPr>
    </w:lvl>
    <w:lvl w:ilvl="2" w:tplc="C15C97BA" w:tentative="1">
      <w:start w:val="1"/>
      <w:numFmt w:val="bullet"/>
      <w:lvlText w:val=""/>
      <w:lvlJc w:val="left"/>
      <w:pPr>
        <w:ind w:left="2160" w:hanging="360"/>
      </w:pPr>
      <w:rPr>
        <w:rFonts w:ascii="Wingdings" w:hAnsi="Wingdings" w:hint="default"/>
      </w:rPr>
    </w:lvl>
    <w:lvl w:ilvl="3" w:tplc="485E964E" w:tentative="1">
      <w:start w:val="1"/>
      <w:numFmt w:val="bullet"/>
      <w:lvlText w:val=""/>
      <w:lvlJc w:val="left"/>
      <w:pPr>
        <w:ind w:left="2880" w:hanging="360"/>
      </w:pPr>
      <w:rPr>
        <w:rFonts w:ascii="Symbol" w:hAnsi="Symbol" w:hint="default"/>
      </w:rPr>
    </w:lvl>
    <w:lvl w:ilvl="4" w:tplc="AB58CA6E" w:tentative="1">
      <w:start w:val="1"/>
      <w:numFmt w:val="bullet"/>
      <w:lvlText w:val="o"/>
      <w:lvlJc w:val="left"/>
      <w:pPr>
        <w:ind w:left="3600" w:hanging="360"/>
      </w:pPr>
      <w:rPr>
        <w:rFonts w:ascii="Courier New" w:hAnsi="Courier New" w:cs="Courier New" w:hint="default"/>
      </w:rPr>
    </w:lvl>
    <w:lvl w:ilvl="5" w:tplc="6428BC62" w:tentative="1">
      <w:start w:val="1"/>
      <w:numFmt w:val="bullet"/>
      <w:lvlText w:val=""/>
      <w:lvlJc w:val="left"/>
      <w:pPr>
        <w:ind w:left="4320" w:hanging="360"/>
      </w:pPr>
      <w:rPr>
        <w:rFonts w:ascii="Wingdings" w:hAnsi="Wingdings" w:hint="default"/>
      </w:rPr>
    </w:lvl>
    <w:lvl w:ilvl="6" w:tplc="9E9C5686" w:tentative="1">
      <w:start w:val="1"/>
      <w:numFmt w:val="bullet"/>
      <w:lvlText w:val=""/>
      <w:lvlJc w:val="left"/>
      <w:pPr>
        <w:ind w:left="5040" w:hanging="360"/>
      </w:pPr>
      <w:rPr>
        <w:rFonts w:ascii="Symbol" w:hAnsi="Symbol" w:hint="default"/>
      </w:rPr>
    </w:lvl>
    <w:lvl w:ilvl="7" w:tplc="C9881CC6" w:tentative="1">
      <w:start w:val="1"/>
      <w:numFmt w:val="bullet"/>
      <w:lvlText w:val="o"/>
      <w:lvlJc w:val="left"/>
      <w:pPr>
        <w:ind w:left="5760" w:hanging="360"/>
      </w:pPr>
      <w:rPr>
        <w:rFonts w:ascii="Courier New" w:hAnsi="Courier New" w:cs="Courier New" w:hint="default"/>
      </w:rPr>
    </w:lvl>
    <w:lvl w:ilvl="8" w:tplc="5ED4667A" w:tentative="1">
      <w:start w:val="1"/>
      <w:numFmt w:val="bullet"/>
      <w:lvlText w:val=""/>
      <w:lvlJc w:val="left"/>
      <w:pPr>
        <w:ind w:left="6480" w:hanging="360"/>
      </w:pPr>
      <w:rPr>
        <w:rFonts w:ascii="Wingdings" w:hAnsi="Wingdings" w:hint="default"/>
      </w:rPr>
    </w:lvl>
  </w:abstractNum>
  <w:num w:numId="1" w16cid:durableId="227694641">
    <w:abstractNumId w:val="2"/>
  </w:num>
  <w:num w:numId="2" w16cid:durableId="494876081">
    <w:abstractNumId w:val="1"/>
  </w:num>
  <w:num w:numId="3" w16cid:durableId="5491486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0303C"/>
    <w:rsid w:val="00000B89"/>
    <w:rsid w:val="00004A01"/>
    <w:rsid w:val="00030283"/>
    <w:rsid w:val="0005162C"/>
    <w:rsid w:val="000662E8"/>
    <w:rsid w:val="0009177C"/>
    <w:rsid w:val="000D62A4"/>
    <w:rsid w:val="000E6A30"/>
    <w:rsid w:val="000F4B60"/>
    <w:rsid w:val="00115E52"/>
    <w:rsid w:val="001667FF"/>
    <w:rsid w:val="00173D57"/>
    <w:rsid w:val="001B6550"/>
    <w:rsid w:val="001D03A9"/>
    <w:rsid w:val="00234FFE"/>
    <w:rsid w:val="002719AD"/>
    <w:rsid w:val="002A137B"/>
    <w:rsid w:val="002B0DCD"/>
    <w:rsid w:val="002B61F0"/>
    <w:rsid w:val="002F3776"/>
    <w:rsid w:val="00314547"/>
    <w:rsid w:val="00353360"/>
    <w:rsid w:val="003A1099"/>
    <w:rsid w:val="003E71C4"/>
    <w:rsid w:val="003F5037"/>
    <w:rsid w:val="003F6CCD"/>
    <w:rsid w:val="004252E9"/>
    <w:rsid w:val="00497742"/>
    <w:rsid w:val="004A5A7A"/>
    <w:rsid w:val="004E7B9D"/>
    <w:rsid w:val="00502F5D"/>
    <w:rsid w:val="00514002"/>
    <w:rsid w:val="005474D8"/>
    <w:rsid w:val="00570BED"/>
    <w:rsid w:val="005830E9"/>
    <w:rsid w:val="005B32DD"/>
    <w:rsid w:val="0060151E"/>
    <w:rsid w:val="00620AD8"/>
    <w:rsid w:val="00683ABF"/>
    <w:rsid w:val="006948F0"/>
    <w:rsid w:val="006A2327"/>
    <w:rsid w:val="006B2AF1"/>
    <w:rsid w:val="006D0AED"/>
    <w:rsid w:val="006D2A7D"/>
    <w:rsid w:val="006E2DCD"/>
    <w:rsid w:val="006E5C3E"/>
    <w:rsid w:val="00705856"/>
    <w:rsid w:val="00712D2A"/>
    <w:rsid w:val="00735DF2"/>
    <w:rsid w:val="007951A4"/>
    <w:rsid w:val="007A18F2"/>
    <w:rsid w:val="007B3FB1"/>
    <w:rsid w:val="007C0260"/>
    <w:rsid w:val="007C421E"/>
    <w:rsid w:val="007D4203"/>
    <w:rsid w:val="007E0AAB"/>
    <w:rsid w:val="007E2C16"/>
    <w:rsid w:val="007F3DA0"/>
    <w:rsid w:val="00844525"/>
    <w:rsid w:val="008827EB"/>
    <w:rsid w:val="008942F8"/>
    <w:rsid w:val="008B0DCB"/>
    <w:rsid w:val="008F3CEE"/>
    <w:rsid w:val="00926107"/>
    <w:rsid w:val="00935986"/>
    <w:rsid w:val="0094315F"/>
    <w:rsid w:val="009622C9"/>
    <w:rsid w:val="00984414"/>
    <w:rsid w:val="00987396"/>
    <w:rsid w:val="009A6E74"/>
    <w:rsid w:val="009B15FA"/>
    <w:rsid w:val="009C5C06"/>
    <w:rsid w:val="009C7C0A"/>
    <w:rsid w:val="00A51EBC"/>
    <w:rsid w:val="00AC699D"/>
    <w:rsid w:val="00BA5D0F"/>
    <w:rsid w:val="00BC5B60"/>
    <w:rsid w:val="00BD41BD"/>
    <w:rsid w:val="00C0303C"/>
    <w:rsid w:val="00C20FB1"/>
    <w:rsid w:val="00C26A8C"/>
    <w:rsid w:val="00C55243"/>
    <w:rsid w:val="00CF6210"/>
    <w:rsid w:val="00D10D40"/>
    <w:rsid w:val="00D23C9D"/>
    <w:rsid w:val="00D247D3"/>
    <w:rsid w:val="00D63088"/>
    <w:rsid w:val="00D64B2A"/>
    <w:rsid w:val="00D85279"/>
    <w:rsid w:val="00DE06FC"/>
    <w:rsid w:val="00E17538"/>
    <w:rsid w:val="00E56BB6"/>
    <w:rsid w:val="00F542AA"/>
    <w:rsid w:val="00F62F9C"/>
    <w:rsid w:val="00F72555"/>
    <w:rsid w:val="00F73C9F"/>
    <w:rsid w:val="00F779F6"/>
    <w:rsid w:val="00F810B8"/>
    <w:rsid w:val="00F93C0D"/>
    <w:rsid w:val="00F968DE"/>
    <w:rsid w:val="00FB6F5F"/>
    <w:rsid w:val="00FC272F"/>
    <w:rsid w:val="00FD7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34EF9"/>
  <w15:docId w15:val="{64A26E66-8FAE-482D-96E2-643F3AA8B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AF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02F5D"/>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2719AD"/>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2F5D"/>
    <w:pPr>
      <w:spacing w:after="0" w:line="360" w:lineRule="auto"/>
      <w:jc w:val="both"/>
    </w:pPr>
    <w:rPr>
      <w:rFonts w:ascii="Times New Roman" w:hAnsi="Times New Roman"/>
      <w:b/>
      <w:sz w:val="24"/>
    </w:rPr>
  </w:style>
  <w:style w:type="character" w:customStyle="1" w:styleId="Heading1Char">
    <w:name w:val="Heading 1 Char"/>
    <w:basedOn w:val="DefaultParagraphFont"/>
    <w:link w:val="Heading1"/>
    <w:uiPriority w:val="9"/>
    <w:rsid w:val="00502F5D"/>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2719AD"/>
    <w:rPr>
      <w:rFonts w:ascii="Times New Roman" w:eastAsiaTheme="majorEastAsia" w:hAnsi="Times New Roman" w:cstheme="majorBidi"/>
      <w:b/>
      <w:bCs/>
      <w:sz w:val="24"/>
      <w:szCs w:val="26"/>
      <w:lang w:val="en-GB"/>
    </w:rPr>
  </w:style>
  <w:style w:type="paragraph" w:styleId="Title">
    <w:name w:val="Title"/>
    <w:basedOn w:val="Normal"/>
    <w:next w:val="Normal"/>
    <w:link w:val="TitleChar"/>
    <w:uiPriority w:val="10"/>
    <w:qFormat/>
    <w:rsid w:val="00F93C0D"/>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F93C0D"/>
    <w:rPr>
      <w:rFonts w:ascii="Times New Roman" w:eastAsiaTheme="majorEastAsia" w:hAnsi="Times New Roman" w:cstheme="majorBidi"/>
      <w:b/>
      <w:spacing w:val="5"/>
      <w:kern w:val="28"/>
      <w:sz w:val="36"/>
      <w:szCs w:val="52"/>
    </w:rPr>
  </w:style>
  <w:style w:type="character" w:styleId="Hyperlink">
    <w:name w:val="Hyperlink"/>
    <w:basedOn w:val="DefaultParagraphFont"/>
    <w:uiPriority w:val="99"/>
    <w:unhideWhenUsed/>
    <w:rsid w:val="00314547"/>
    <w:rPr>
      <w:color w:val="0000FF" w:themeColor="hyperlink"/>
      <w:u w:val="single"/>
    </w:rPr>
  </w:style>
  <w:style w:type="paragraph" w:styleId="ListParagraph">
    <w:name w:val="List Paragraph"/>
    <w:basedOn w:val="Normal"/>
    <w:uiPriority w:val="34"/>
    <w:qFormat/>
    <w:rsid w:val="00314547"/>
    <w:pPr>
      <w:ind w:left="720"/>
      <w:contextualSpacing/>
    </w:pPr>
  </w:style>
  <w:style w:type="paragraph" w:styleId="BalloonText">
    <w:name w:val="Balloon Text"/>
    <w:basedOn w:val="Normal"/>
    <w:link w:val="BalloonTextChar"/>
    <w:uiPriority w:val="99"/>
    <w:semiHidden/>
    <w:unhideWhenUsed/>
    <w:rsid w:val="008F3C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3CEE"/>
    <w:rPr>
      <w:rFonts w:ascii="Tahoma" w:hAnsi="Tahoma" w:cs="Tahoma"/>
      <w:sz w:val="16"/>
      <w:szCs w:val="16"/>
      <w:lang w:val="en-GB"/>
    </w:rPr>
  </w:style>
  <w:style w:type="paragraph" w:styleId="Header">
    <w:name w:val="header"/>
    <w:basedOn w:val="Normal"/>
    <w:link w:val="HeaderChar"/>
    <w:uiPriority w:val="99"/>
    <w:semiHidden/>
    <w:unhideWhenUsed/>
    <w:rsid w:val="00570B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70BED"/>
    <w:rPr>
      <w:rFonts w:ascii="Times New Roman" w:hAnsi="Times New Roman"/>
      <w:sz w:val="24"/>
      <w:lang w:val="en-GB"/>
    </w:rPr>
  </w:style>
  <w:style w:type="paragraph" w:styleId="Footer">
    <w:name w:val="footer"/>
    <w:basedOn w:val="Normal"/>
    <w:link w:val="FooterChar"/>
    <w:uiPriority w:val="99"/>
    <w:unhideWhenUsed/>
    <w:rsid w:val="00570B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BED"/>
    <w:rPr>
      <w:rFonts w:ascii="Times New Roman" w:hAnsi="Times New Roman"/>
      <w:sz w:val="24"/>
      <w:lang w:val="en-GB"/>
    </w:rPr>
  </w:style>
  <w:style w:type="paragraph" w:styleId="TOCHeading">
    <w:name w:val="TOC Heading"/>
    <w:basedOn w:val="Heading1"/>
    <w:next w:val="Normal"/>
    <w:uiPriority w:val="39"/>
    <w:semiHidden/>
    <w:unhideWhenUsed/>
    <w:qFormat/>
    <w:rsid w:val="00570BED"/>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570BED"/>
    <w:pPr>
      <w:spacing w:after="100"/>
    </w:pPr>
  </w:style>
  <w:style w:type="paragraph" w:styleId="TOC2">
    <w:name w:val="toc 2"/>
    <w:basedOn w:val="Normal"/>
    <w:next w:val="Normal"/>
    <w:autoRedefine/>
    <w:uiPriority w:val="39"/>
    <w:unhideWhenUsed/>
    <w:rsid w:val="00570BE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04472C-F893-4B3F-A364-BE2597F95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6334</Words>
  <Characters>36105</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Dragos-Alexandru Pata</cp:lastModifiedBy>
  <cp:revision>4</cp:revision>
  <dcterms:created xsi:type="dcterms:W3CDTF">2022-04-21T22:12:00Z</dcterms:created>
  <dcterms:modified xsi:type="dcterms:W3CDTF">2022-05-01T11:09:00Z</dcterms:modified>
</cp:coreProperties>
</file>