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DF683" w14:textId="35B143EA" w:rsidR="00BB6C6A" w:rsidRPr="003935C6" w:rsidRDefault="003935C6" w:rsidP="00BB6C6A">
      <w:pPr>
        <w:rPr>
          <w:b/>
          <w:bCs/>
          <w:sz w:val="40"/>
          <w:szCs w:val="40"/>
        </w:rPr>
      </w:pPr>
      <w:r>
        <w:rPr>
          <w:b/>
          <w:bCs/>
          <w:sz w:val="40"/>
          <w:szCs w:val="40"/>
        </w:rPr>
        <w:t>PCDA Assignment 1</w:t>
      </w:r>
      <w:r w:rsidR="00BB6C6A">
        <w:rPr>
          <w:b/>
          <w:bCs/>
          <w:sz w:val="40"/>
          <w:szCs w:val="40"/>
        </w:rPr>
        <w:t xml:space="preserve">                                    </w:t>
      </w:r>
      <w:r w:rsidR="00BB6C6A" w:rsidRPr="003935C6">
        <w:rPr>
          <w:b/>
          <w:bCs/>
          <w:sz w:val="40"/>
          <w:szCs w:val="40"/>
        </w:rPr>
        <w:t>Melissa</w:t>
      </w:r>
      <w:r w:rsidR="00BB6C6A">
        <w:rPr>
          <w:b/>
          <w:bCs/>
          <w:sz w:val="40"/>
          <w:szCs w:val="40"/>
        </w:rPr>
        <w:t xml:space="preserve"> </w:t>
      </w:r>
      <w:r w:rsidR="00BB6C6A" w:rsidRPr="003935C6">
        <w:rPr>
          <w:b/>
          <w:bCs/>
          <w:sz w:val="40"/>
          <w:szCs w:val="40"/>
        </w:rPr>
        <w:t>Moore</w:t>
      </w:r>
    </w:p>
    <w:p w14:paraId="141DFCD0" w14:textId="1BC48D88" w:rsidR="003935C6" w:rsidRDefault="00BB6C6A">
      <w:pPr>
        <w:rPr>
          <w:b/>
          <w:bCs/>
          <w:sz w:val="40"/>
          <w:szCs w:val="40"/>
        </w:rPr>
      </w:pPr>
      <w:r>
        <w:rPr>
          <w:b/>
          <w:bCs/>
          <w:sz w:val="40"/>
          <w:szCs w:val="40"/>
        </w:rPr>
        <w:t xml:space="preserve">Cohort 04.22                                      </w:t>
      </w:r>
      <w:r w:rsidRPr="003935C6">
        <w:rPr>
          <w:b/>
          <w:bCs/>
          <w:sz w:val="40"/>
          <w:szCs w:val="40"/>
        </w:rPr>
        <w:t>Student ID: 2222272</w:t>
      </w:r>
    </w:p>
    <w:p w14:paraId="7F50FDD5" w14:textId="77777777" w:rsidR="00BB6C6A" w:rsidRPr="00BB6C6A" w:rsidRDefault="00BB6C6A">
      <w:pPr>
        <w:rPr>
          <w:b/>
          <w:bCs/>
          <w:sz w:val="40"/>
          <w:szCs w:val="40"/>
        </w:rPr>
      </w:pPr>
    </w:p>
    <w:p w14:paraId="2FFB1821" w14:textId="12A80672" w:rsidR="003935C6" w:rsidRPr="00396593" w:rsidRDefault="003935C6">
      <w:pPr>
        <w:rPr>
          <w:rFonts w:cstheme="minorHAnsi"/>
          <w:sz w:val="20"/>
          <w:szCs w:val="20"/>
        </w:rPr>
      </w:pPr>
      <w:r w:rsidRPr="00396593">
        <w:rPr>
          <w:rFonts w:cstheme="minorHAnsi"/>
          <w:b/>
          <w:bCs/>
          <w:sz w:val="20"/>
          <w:szCs w:val="20"/>
        </w:rPr>
        <w:t>Essay one:</w:t>
      </w:r>
      <w:r w:rsidRPr="00396593">
        <w:rPr>
          <w:rFonts w:cstheme="minorHAnsi"/>
          <w:sz w:val="20"/>
          <w:szCs w:val="20"/>
        </w:rPr>
        <w:t xml:space="preserve"> </w:t>
      </w:r>
    </w:p>
    <w:p w14:paraId="072DAA03" w14:textId="77777777" w:rsidR="003935C6" w:rsidRPr="00396593" w:rsidRDefault="003935C6">
      <w:pPr>
        <w:rPr>
          <w:rFonts w:cstheme="minorHAnsi"/>
          <w:sz w:val="20"/>
          <w:szCs w:val="20"/>
        </w:rPr>
      </w:pPr>
      <w:r w:rsidRPr="00396593">
        <w:rPr>
          <w:rFonts w:cstheme="minorHAnsi"/>
          <w:sz w:val="20"/>
          <w:szCs w:val="20"/>
        </w:rPr>
        <w:t>Assess the impact that cultural diversity has had on policing practice (</w:t>
      </w:r>
      <w:proofErr w:type="gramStart"/>
      <w:r w:rsidRPr="00396593">
        <w:rPr>
          <w:rFonts w:cstheme="minorHAnsi"/>
          <w:sz w:val="20"/>
          <w:szCs w:val="20"/>
        </w:rPr>
        <w:t>e.g.</w:t>
      </w:r>
      <w:proofErr w:type="gramEnd"/>
      <w:r w:rsidRPr="00396593">
        <w:rPr>
          <w:rFonts w:cstheme="minorHAnsi"/>
          <w:sz w:val="20"/>
          <w:szCs w:val="20"/>
        </w:rPr>
        <w:t xml:space="preserve"> neighbourhood policing) and professional policies and standards (e.g. PACE, Code of Ethics). Support your answer with relevant evidence drawn from academic sources. </w:t>
      </w:r>
    </w:p>
    <w:p w14:paraId="777AD77B" w14:textId="4ED9736B" w:rsidR="007B2DDA" w:rsidRPr="00396593" w:rsidRDefault="003935C6">
      <w:pPr>
        <w:rPr>
          <w:rFonts w:cstheme="minorHAnsi"/>
          <w:b/>
          <w:bCs/>
          <w:sz w:val="20"/>
          <w:szCs w:val="20"/>
        </w:rPr>
      </w:pPr>
      <w:r w:rsidRPr="00396593">
        <w:rPr>
          <w:rFonts w:cstheme="minorHAnsi"/>
          <w:b/>
          <w:bCs/>
          <w:sz w:val="20"/>
          <w:szCs w:val="20"/>
        </w:rPr>
        <w:t>Word limit: 1000 words</w:t>
      </w:r>
    </w:p>
    <w:p w14:paraId="5611276C" w14:textId="77777777" w:rsidR="00FE7D0D" w:rsidRPr="00396593" w:rsidRDefault="00FE7D0D">
      <w:pPr>
        <w:rPr>
          <w:rFonts w:cstheme="minorHAnsi"/>
          <w:b/>
          <w:bCs/>
          <w:sz w:val="20"/>
          <w:szCs w:val="20"/>
        </w:rPr>
      </w:pPr>
    </w:p>
    <w:p w14:paraId="20E5AD51" w14:textId="46BC83EA" w:rsidR="00180CF9" w:rsidRPr="00396593" w:rsidRDefault="00180CF9">
      <w:pPr>
        <w:rPr>
          <w:rFonts w:cstheme="minorHAnsi"/>
          <w:sz w:val="20"/>
          <w:szCs w:val="20"/>
        </w:rPr>
      </w:pPr>
      <w:r w:rsidRPr="00396593">
        <w:rPr>
          <w:rFonts w:cstheme="minorHAnsi"/>
          <w:sz w:val="20"/>
          <w:szCs w:val="20"/>
        </w:rPr>
        <w:t xml:space="preserve">In this essay, I will use research found from a study which was conducted </w:t>
      </w:r>
      <w:r w:rsidR="00762B2B" w:rsidRPr="00396593">
        <w:rPr>
          <w:rFonts w:cstheme="minorHAnsi"/>
          <w:sz w:val="20"/>
          <w:szCs w:val="20"/>
        </w:rPr>
        <w:t xml:space="preserve">to show </w:t>
      </w:r>
      <w:r w:rsidR="00762B2B" w:rsidRPr="00396593">
        <w:rPr>
          <w:rFonts w:cstheme="minorHAnsi"/>
          <w:color w:val="333333"/>
          <w:sz w:val="20"/>
          <w:szCs w:val="20"/>
        </w:rPr>
        <w:t>the levels of satisfaction with black and ethnic minorities towards UK police</w:t>
      </w:r>
      <w:r w:rsidR="002777C9" w:rsidRPr="00396593">
        <w:rPr>
          <w:rFonts w:cstheme="minorHAnsi"/>
          <w:color w:val="333333"/>
          <w:sz w:val="20"/>
          <w:szCs w:val="20"/>
        </w:rPr>
        <w:t>, and how this has an impact on policing practice in response to cultural diversity</w:t>
      </w:r>
      <w:r w:rsidR="00762B2B" w:rsidRPr="00396593">
        <w:rPr>
          <w:rFonts w:cstheme="minorHAnsi"/>
          <w:color w:val="333333"/>
          <w:sz w:val="20"/>
          <w:szCs w:val="20"/>
        </w:rPr>
        <w:t>.</w:t>
      </w:r>
    </w:p>
    <w:p w14:paraId="23562634" w14:textId="7A50E297" w:rsidR="00BE1651" w:rsidRPr="00396593" w:rsidRDefault="00DC79ED">
      <w:pPr>
        <w:rPr>
          <w:rFonts w:cstheme="minorHAnsi"/>
          <w:sz w:val="20"/>
          <w:szCs w:val="20"/>
        </w:rPr>
      </w:pPr>
      <w:r w:rsidRPr="00396593">
        <w:rPr>
          <w:rFonts w:cstheme="minorHAnsi"/>
          <w:sz w:val="20"/>
          <w:szCs w:val="20"/>
        </w:rPr>
        <w:t xml:space="preserve">Although </w:t>
      </w:r>
      <w:proofErr w:type="gramStart"/>
      <w:r w:rsidRPr="00396593">
        <w:rPr>
          <w:rFonts w:cstheme="minorHAnsi"/>
          <w:sz w:val="20"/>
          <w:szCs w:val="20"/>
        </w:rPr>
        <w:t>the vast majority of</w:t>
      </w:r>
      <w:proofErr w:type="gramEnd"/>
      <w:r w:rsidRPr="00396593">
        <w:rPr>
          <w:rFonts w:cstheme="minorHAnsi"/>
          <w:sz w:val="20"/>
          <w:szCs w:val="20"/>
        </w:rPr>
        <w:t xml:space="preserve"> the UK’s population is of white British ethnicity, there is a constant growth year on year of other cultures and ethnicities</w:t>
      </w:r>
      <w:r w:rsidR="00BC4E6A" w:rsidRPr="00396593">
        <w:rPr>
          <w:rFonts w:cstheme="minorHAnsi"/>
          <w:sz w:val="20"/>
          <w:szCs w:val="20"/>
        </w:rPr>
        <w:t>. For example,</w:t>
      </w:r>
      <w:r w:rsidR="00BE1651" w:rsidRPr="00396593">
        <w:rPr>
          <w:rFonts w:cstheme="minorHAnsi"/>
          <w:sz w:val="20"/>
          <w:szCs w:val="20"/>
        </w:rPr>
        <w:t xml:space="preserve"> data collected by the National office of statistics shows that 6.1 million people that reside in the UK are not British, with London having the largest percentage of non-UK born citizens at 37% of the population</w:t>
      </w:r>
      <w:r w:rsidRPr="00396593">
        <w:rPr>
          <w:rFonts w:cstheme="minorHAnsi"/>
          <w:sz w:val="20"/>
          <w:szCs w:val="20"/>
        </w:rPr>
        <w:t xml:space="preserve"> </w:t>
      </w:r>
      <w:r w:rsidR="00BC4E6A" w:rsidRPr="00396593">
        <w:rPr>
          <w:rFonts w:cstheme="minorHAnsi"/>
          <w:sz w:val="20"/>
          <w:szCs w:val="20"/>
        </w:rPr>
        <w:t>(Office of National Statistics, 202</w:t>
      </w:r>
      <w:r w:rsidR="00BE1651" w:rsidRPr="00396593">
        <w:rPr>
          <w:rFonts w:cstheme="minorHAnsi"/>
          <w:sz w:val="20"/>
          <w:szCs w:val="20"/>
        </w:rPr>
        <w:t>0</w:t>
      </w:r>
      <w:r w:rsidR="00BC4E6A" w:rsidRPr="00396593">
        <w:rPr>
          <w:rFonts w:cstheme="minorHAnsi"/>
          <w:sz w:val="20"/>
          <w:szCs w:val="20"/>
        </w:rPr>
        <w:t xml:space="preserve">). </w:t>
      </w:r>
      <w:proofErr w:type="gramStart"/>
      <w:r w:rsidR="00BE1651" w:rsidRPr="00396593">
        <w:rPr>
          <w:rFonts w:cstheme="minorHAnsi"/>
          <w:sz w:val="20"/>
          <w:szCs w:val="20"/>
        </w:rPr>
        <w:t>With this being said, there</w:t>
      </w:r>
      <w:proofErr w:type="gramEnd"/>
      <w:r w:rsidR="00BE1651" w:rsidRPr="00396593">
        <w:rPr>
          <w:rFonts w:cstheme="minorHAnsi"/>
          <w:sz w:val="20"/>
          <w:szCs w:val="20"/>
        </w:rPr>
        <w:t xml:space="preserve"> is a clear, constant increase of different cultures within the UK, making the country more diverse each year. It is important that Police forces in the UK </w:t>
      </w:r>
      <w:r w:rsidR="00180CF9" w:rsidRPr="00396593">
        <w:rPr>
          <w:rFonts w:cstheme="minorHAnsi"/>
          <w:sz w:val="20"/>
          <w:szCs w:val="20"/>
        </w:rPr>
        <w:t>look at the relevant data and a</w:t>
      </w:r>
      <w:r w:rsidR="00BE1651" w:rsidRPr="00396593">
        <w:rPr>
          <w:rFonts w:cstheme="minorHAnsi"/>
          <w:sz w:val="20"/>
          <w:szCs w:val="20"/>
        </w:rPr>
        <w:t xml:space="preserve">dapt their policies and practices to fit the communities they </w:t>
      </w:r>
      <w:proofErr w:type="gramStart"/>
      <w:r w:rsidR="00BE1651" w:rsidRPr="00396593">
        <w:rPr>
          <w:rFonts w:cstheme="minorHAnsi"/>
          <w:sz w:val="20"/>
          <w:szCs w:val="20"/>
        </w:rPr>
        <w:t>police, and</w:t>
      </w:r>
      <w:proofErr w:type="gramEnd"/>
      <w:r w:rsidR="00BE1651" w:rsidRPr="00396593">
        <w:rPr>
          <w:rFonts w:cstheme="minorHAnsi"/>
          <w:sz w:val="20"/>
          <w:szCs w:val="20"/>
        </w:rPr>
        <w:t xml:space="preserve"> </w:t>
      </w:r>
      <w:r w:rsidR="00180CF9" w:rsidRPr="00396593">
        <w:rPr>
          <w:rFonts w:cstheme="minorHAnsi"/>
          <w:sz w:val="20"/>
          <w:szCs w:val="20"/>
        </w:rPr>
        <w:t xml:space="preserve">distribute </w:t>
      </w:r>
      <w:r w:rsidR="00BE1651" w:rsidRPr="00396593">
        <w:rPr>
          <w:rFonts w:cstheme="minorHAnsi"/>
          <w:sz w:val="20"/>
          <w:szCs w:val="20"/>
        </w:rPr>
        <w:t>these changes to the officers within t</w:t>
      </w:r>
      <w:r w:rsidR="00180CF9" w:rsidRPr="00396593">
        <w:rPr>
          <w:rFonts w:cstheme="minorHAnsi"/>
          <w:sz w:val="20"/>
          <w:szCs w:val="20"/>
        </w:rPr>
        <w:t xml:space="preserve">hese communities. </w:t>
      </w:r>
    </w:p>
    <w:p w14:paraId="6087EB5B" w14:textId="25D321E9" w:rsidR="00F32730" w:rsidRPr="00396593" w:rsidRDefault="00AF5870" w:rsidP="00AF5870">
      <w:pPr>
        <w:rPr>
          <w:rFonts w:cstheme="minorHAnsi"/>
          <w:sz w:val="20"/>
          <w:szCs w:val="20"/>
          <w:shd w:val="clear" w:color="auto" w:fill="FFFFFF"/>
        </w:rPr>
      </w:pPr>
      <w:r w:rsidRPr="00396593">
        <w:rPr>
          <w:rFonts w:cstheme="minorHAnsi"/>
          <w:sz w:val="20"/>
          <w:szCs w:val="20"/>
        </w:rPr>
        <w:t>Modern cultural diversity has a direct impact on the way in which police go about their daily duties. For example, within the Police and Criminal Evidence Act 1984 (PACE) there are regulations set out in the form of PACE codes, which set out a “</w:t>
      </w:r>
      <w:r w:rsidRPr="00396593">
        <w:rPr>
          <w:rFonts w:cstheme="minorHAnsi"/>
          <w:sz w:val="20"/>
          <w:szCs w:val="20"/>
          <w:shd w:val="clear" w:color="auto" w:fill="FFFFFF"/>
        </w:rPr>
        <w:t xml:space="preserve">balance between the powers of the police and the rights and freedoms of the public” (GOV.uk, 2023). Code A of PACE outlines the power which a police constable may exercise to search a person or a vehicle, prior to making any arrest and the necessity to record that this encounter has taken place. Whilst conducting a stop and search of a person, there are factors which are required to be recorded such as the grounds for searching this person and their race and religion. These are important to record as they help to highlight if there are any unconscious biases or racially motivated reasons for stop searching this person. According to a study by a police watchdog “black people are seven times more likely to be searched than white people in the year ending March 2021” (BBC, 2022). </w:t>
      </w:r>
      <w:proofErr w:type="gramStart"/>
      <w:r w:rsidRPr="00396593">
        <w:rPr>
          <w:rFonts w:cstheme="minorHAnsi"/>
          <w:sz w:val="20"/>
          <w:szCs w:val="20"/>
          <w:shd w:val="clear" w:color="auto" w:fill="FFFFFF"/>
        </w:rPr>
        <w:t>As a member of an Asian community, statistics</w:t>
      </w:r>
      <w:proofErr w:type="gramEnd"/>
      <w:r w:rsidRPr="00396593">
        <w:rPr>
          <w:rFonts w:cstheme="minorHAnsi"/>
          <w:sz w:val="20"/>
          <w:szCs w:val="20"/>
          <w:shd w:val="clear" w:color="auto" w:fill="FFFFFF"/>
        </w:rPr>
        <w:t xml:space="preserve"> have shown that you are three times more likely to be stop searched than a white person (Home office, 2019). Young men from the BAME community have said that “</w:t>
      </w:r>
      <w:r w:rsidRPr="00396593">
        <w:rPr>
          <w:rFonts w:cstheme="minorHAnsi"/>
          <w:sz w:val="20"/>
          <w:szCs w:val="20"/>
        </w:rPr>
        <w:t>they felt that police often made incorrect assumptions about them, mostly about their clothing or their behaviour, but most often they felt it was because of their ethnicity” (Criminal Justice Alliance, 2016). Issues such as these were famously addressed by Lord Scarman in his 1981 report following the Brixton Riots, which were following on from ‘Operation Swamp’ which the Metropolitan Police used to combat disorder on the streets of London by stop-searching individuals on only suspicion alone. The Scarman report pointed out the highly disproportionate use of the Police’s stop-search powers which were predominantly used on black members of the public. In this report, Scarman states “</w:t>
      </w:r>
      <w:r w:rsidRPr="00396593">
        <w:rPr>
          <w:rFonts w:cstheme="minorHAnsi"/>
          <w:sz w:val="20"/>
          <w:szCs w:val="20"/>
          <w:shd w:val="clear" w:color="auto" w:fill="FFFFFF"/>
        </w:rPr>
        <w:t xml:space="preserve">vigorous action is required if the police are to become more representative of all the community they serve” (Stephen Walcott, 2021). As a result of the misuse of this police </w:t>
      </w:r>
      <w:proofErr w:type="gramStart"/>
      <w:r w:rsidRPr="00396593">
        <w:rPr>
          <w:rFonts w:cstheme="minorHAnsi"/>
          <w:sz w:val="20"/>
          <w:szCs w:val="20"/>
          <w:shd w:val="clear" w:color="auto" w:fill="FFFFFF"/>
        </w:rPr>
        <w:t>power in particular, it</w:t>
      </w:r>
      <w:proofErr w:type="gramEnd"/>
      <w:r w:rsidRPr="00396593">
        <w:rPr>
          <w:rFonts w:cstheme="minorHAnsi"/>
          <w:sz w:val="20"/>
          <w:szCs w:val="20"/>
          <w:shd w:val="clear" w:color="auto" w:fill="FFFFFF"/>
        </w:rPr>
        <w:t xml:space="preserve"> has instigated periodic calls to reform these powers.</w:t>
      </w:r>
      <w:r w:rsidR="00F32730" w:rsidRPr="00396593">
        <w:rPr>
          <w:rFonts w:cstheme="minorHAnsi"/>
          <w:sz w:val="20"/>
          <w:szCs w:val="20"/>
          <w:shd w:val="clear" w:color="auto" w:fill="FFFFFF"/>
        </w:rPr>
        <w:t xml:space="preserve"> The introduction of PACE 1984 was one of the first significant changes in policing with its structure on policing powers and included a new national search power which held more rules and regulations in how and why these searches were conducted, for example the need to have reasonable suspicion that the object you are looking for would be found on that person when conducting a search. The documentation of stop searches was also now recordable, meaning that unfair searches would be more easily </w:t>
      </w:r>
      <w:r w:rsidR="00F32730" w:rsidRPr="00396593">
        <w:rPr>
          <w:rFonts w:cstheme="minorHAnsi"/>
          <w:sz w:val="20"/>
          <w:szCs w:val="20"/>
          <w:shd w:val="clear" w:color="auto" w:fill="FFFFFF"/>
        </w:rPr>
        <w:lastRenderedPageBreak/>
        <w:t xml:space="preserve">seen and dealt with in an appropriate manner. Officers now have a simple framework to follow which would allow them to conduct a fair search, </w:t>
      </w:r>
      <w:proofErr w:type="gramStart"/>
      <w:r w:rsidR="00F32730" w:rsidRPr="00396593">
        <w:rPr>
          <w:rFonts w:cstheme="minorHAnsi"/>
          <w:sz w:val="20"/>
          <w:szCs w:val="20"/>
          <w:shd w:val="clear" w:color="auto" w:fill="FFFFFF"/>
        </w:rPr>
        <w:t>and also</w:t>
      </w:r>
      <w:proofErr w:type="gramEnd"/>
      <w:r w:rsidR="00F32730" w:rsidRPr="00396593">
        <w:rPr>
          <w:rFonts w:cstheme="minorHAnsi"/>
          <w:sz w:val="20"/>
          <w:szCs w:val="20"/>
          <w:shd w:val="clear" w:color="auto" w:fill="FFFFFF"/>
        </w:rPr>
        <w:t xml:space="preserve"> enables the person being searched to understand the process. This is using the GOWISELY model which highlights the areas which would need to be met </w:t>
      </w:r>
      <w:proofErr w:type="gramStart"/>
      <w:r w:rsidR="00F32730" w:rsidRPr="00396593">
        <w:rPr>
          <w:rFonts w:cstheme="minorHAnsi"/>
          <w:sz w:val="20"/>
          <w:szCs w:val="20"/>
          <w:shd w:val="clear" w:color="auto" w:fill="FFFFFF"/>
        </w:rPr>
        <w:t>in order to</w:t>
      </w:r>
      <w:proofErr w:type="gramEnd"/>
      <w:r w:rsidR="00F32730" w:rsidRPr="00396593">
        <w:rPr>
          <w:rFonts w:cstheme="minorHAnsi"/>
          <w:sz w:val="20"/>
          <w:szCs w:val="20"/>
          <w:shd w:val="clear" w:color="auto" w:fill="FFFFFF"/>
        </w:rPr>
        <w:t xml:space="preserve"> conduct the search. This model specified the legal grounds for the search, the object the officer is looking for along with the need for the officer to formally identify themselves and offer a ‘receipt’ of the search with relevant details on there. It mandatory in most forces that whilst conducting stop searches, officers activate their body worn cameras to capture the interaction, which can be reviewed by professional standards departments to ensure the use of this power is not being disproportionately used.</w:t>
      </w:r>
      <w:r w:rsidR="00235431" w:rsidRPr="00396593">
        <w:rPr>
          <w:rFonts w:cstheme="minorHAnsi"/>
          <w:sz w:val="20"/>
          <w:szCs w:val="20"/>
          <w:shd w:val="clear" w:color="auto" w:fill="FFFFFF"/>
        </w:rPr>
        <w:t xml:space="preserve"> </w:t>
      </w:r>
    </w:p>
    <w:p w14:paraId="0C435A94" w14:textId="239F66BE" w:rsidR="002777C9" w:rsidRPr="00396593" w:rsidRDefault="00235431">
      <w:pPr>
        <w:rPr>
          <w:rFonts w:cstheme="minorHAnsi"/>
          <w:sz w:val="20"/>
          <w:szCs w:val="20"/>
          <w:shd w:val="clear" w:color="auto" w:fill="FFFFFF"/>
        </w:rPr>
      </w:pPr>
      <w:r w:rsidRPr="00396593">
        <w:rPr>
          <w:rFonts w:cstheme="minorHAnsi"/>
          <w:sz w:val="20"/>
          <w:szCs w:val="20"/>
          <w:shd w:val="clear" w:color="auto" w:fill="FFFFFF"/>
        </w:rPr>
        <w:t xml:space="preserve">The issues around use of stop and search powers on BAME groups is constantly aiding new training for police officers, such as training on unconscious biases, and being able to find the correct legal grounds to conduct a search and how this needs to be documented. </w:t>
      </w:r>
      <w:r w:rsidRPr="00396593">
        <w:rPr>
          <w:rFonts w:cstheme="minorHAnsi"/>
          <w:color w:val="000000"/>
          <w:sz w:val="20"/>
          <w:szCs w:val="20"/>
          <w:shd w:val="clear" w:color="auto" w:fill="FFFFFF"/>
        </w:rPr>
        <w:t>Studies conducted have found that unconscious bias training can have some positive effects on measured implicit bias (</w:t>
      </w:r>
      <w:r w:rsidR="004A6BD0" w:rsidRPr="00396593">
        <w:rPr>
          <w:rFonts w:cstheme="minorHAnsi"/>
          <w:color w:val="000000"/>
          <w:sz w:val="20"/>
          <w:szCs w:val="20"/>
          <w:shd w:val="clear" w:color="auto" w:fill="FFFFFF"/>
        </w:rPr>
        <w:t xml:space="preserve">Criminology and public policy, 2020). As a result, in 2014 the College of Policing was commissioned by the Home Secretary, to “review the national training of stop and search with a view to developing robust professional standards, and unconscious bias awareness training to reduce the possibility of prejudice informing officers’ decisions” (Home Secretary, 2014). </w:t>
      </w:r>
      <w:r w:rsidR="00FE7D0D" w:rsidRPr="00396593">
        <w:rPr>
          <w:rFonts w:cstheme="minorHAnsi"/>
          <w:color w:val="000000"/>
          <w:sz w:val="20"/>
          <w:szCs w:val="20"/>
          <w:shd w:val="clear" w:color="auto" w:fill="FFFFFF"/>
        </w:rPr>
        <w:t xml:space="preserve">Although new training programmes were commissioned and funded later by the equality and human rights commission (EHRC), and the stop and search power has been found to prevent, </w:t>
      </w:r>
      <w:proofErr w:type="gramStart"/>
      <w:r w:rsidR="00FE7D0D" w:rsidRPr="00396593">
        <w:rPr>
          <w:rFonts w:cstheme="minorHAnsi"/>
          <w:color w:val="000000"/>
          <w:sz w:val="20"/>
          <w:szCs w:val="20"/>
          <w:shd w:val="clear" w:color="auto" w:fill="FFFFFF"/>
        </w:rPr>
        <w:t>deter</w:t>
      </w:r>
      <w:proofErr w:type="gramEnd"/>
      <w:r w:rsidR="00FE7D0D" w:rsidRPr="00396593">
        <w:rPr>
          <w:rFonts w:cstheme="minorHAnsi"/>
          <w:color w:val="000000"/>
          <w:sz w:val="20"/>
          <w:szCs w:val="20"/>
          <w:shd w:val="clear" w:color="auto" w:fill="FFFFFF"/>
        </w:rPr>
        <w:t xml:space="preserve"> and solve criminal behaviour, studies show that stop and search encounters have decreased in recent years due to complaints from ethnic minorities (Home Office, 2019)</w:t>
      </w:r>
      <w:r w:rsidR="00FE7D0D" w:rsidRPr="00396593">
        <w:rPr>
          <w:rFonts w:cstheme="minorHAnsi"/>
          <w:sz w:val="20"/>
          <w:szCs w:val="20"/>
          <w:shd w:val="clear" w:color="auto" w:fill="FFFFFF"/>
        </w:rPr>
        <w:t xml:space="preserve">. </w:t>
      </w:r>
      <w:r w:rsidR="002F5DC3" w:rsidRPr="00396593">
        <w:rPr>
          <w:rFonts w:cstheme="minorHAnsi"/>
          <w:sz w:val="20"/>
          <w:szCs w:val="20"/>
          <w:shd w:val="clear" w:color="auto" w:fill="FFFFFF"/>
        </w:rPr>
        <w:t xml:space="preserve">Statistics from the </w:t>
      </w:r>
      <w:r w:rsidR="000E1C03" w:rsidRPr="00396593">
        <w:rPr>
          <w:rFonts w:cstheme="minorHAnsi"/>
          <w:sz w:val="20"/>
          <w:szCs w:val="20"/>
          <w:shd w:val="clear" w:color="auto" w:fill="FFFFFF"/>
        </w:rPr>
        <w:t>Home office</w:t>
      </w:r>
      <w:r w:rsidR="002F5DC3" w:rsidRPr="00396593">
        <w:rPr>
          <w:rFonts w:cstheme="minorHAnsi"/>
          <w:sz w:val="20"/>
          <w:szCs w:val="20"/>
          <w:shd w:val="clear" w:color="auto" w:fill="FFFFFF"/>
        </w:rPr>
        <w:t xml:space="preserve"> show that in fact searches on those who identify as white have increased by around 6%, while searches of those who identify as black or Asian have decreased by 10% for black people, and 5% for Asian people. This shows that race is having an effect on how police powers are carried out, and when they can be used due to fear of backlash or talks of police being racist for using their designated powers on a person because of the colour of their skin, and worryingly means police may be avoiding searching someone who may fit the guidelines for a stop and search, as they are fearful of criticism by the black or Asian community</w:t>
      </w:r>
      <w:r w:rsidR="000E1C03" w:rsidRPr="00396593">
        <w:rPr>
          <w:rFonts w:cstheme="minorHAnsi"/>
          <w:sz w:val="20"/>
          <w:szCs w:val="20"/>
          <w:shd w:val="clear" w:color="auto" w:fill="FFFFFF"/>
        </w:rPr>
        <w:t xml:space="preserve"> (Home office, 2023).</w:t>
      </w:r>
    </w:p>
    <w:p w14:paraId="05196D91" w14:textId="10B41A5D" w:rsidR="00396593" w:rsidRPr="00396593" w:rsidRDefault="00396593">
      <w:pPr>
        <w:rPr>
          <w:rFonts w:cstheme="minorHAnsi"/>
          <w:b/>
          <w:bCs/>
          <w:i/>
          <w:iCs/>
          <w:sz w:val="20"/>
          <w:szCs w:val="20"/>
          <w:u w:val="single"/>
          <w:shd w:val="clear" w:color="auto" w:fill="FFFFFF"/>
        </w:rPr>
      </w:pPr>
      <w:r w:rsidRPr="00396593">
        <w:rPr>
          <w:rFonts w:cstheme="minorHAnsi"/>
          <w:b/>
          <w:bCs/>
          <w:i/>
          <w:iCs/>
          <w:sz w:val="20"/>
          <w:szCs w:val="20"/>
          <w:u w:val="single"/>
          <w:shd w:val="clear" w:color="auto" w:fill="FFFFFF"/>
        </w:rPr>
        <w:t>Word count: 1052</w:t>
      </w:r>
    </w:p>
    <w:p w14:paraId="59D2397C" w14:textId="77777777" w:rsidR="000C565C" w:rsidRPr="00396593" w:rsidRDefault="000C565C">
      <w:pPr>
        <w:rPr>
          <w:rFonts w:cstheme="minorHAnsi"/>
          <w:sz w:val="20"/>
          <w:szCs w:val="20"/>
        </w:rPr>
      </w:pPr>
    </w:p>
    <w:p w14:paraId="374E602A" w14:textId="46ED2E82" w:rsidR="003935C6" w:rsidRPr="00396593" w:rsidRDefault="003935C6">
      <w:pPr>
        <w:rPr>
          <w:rFonts w:cstheme="minorHAnsi"/>
          <w:sz w:val="20"/>
          <w:szCs w:val="20"/>
        </w:rPr>
      </w:pPr>
      <w:r w:rsidRPr="00396593">
        <w:rPr>
          <w:rFonts w:cstheme="minorHAnsi"/>
          <w:b/>
          <w:bCs/>
          <w:sz w:val="20"/>
          <w:szCs w:val="20"/>
        </w:rPr>
        <w:t>Essay two:</w:t>
      </w:r>
      <w:r w:rsidRPr="00396593">
        <w:rPr>
          <w:rFonts w:cstheme="minorHAnsi"/>
          <w:sz w:val="20"/>
          <w:szCs w:val="20"/>
        </w:rPr>
        <w:t xml:space="preserve"> </w:t>
      </w:r>
    </w:p>
    <w:p w14:paraId="49F8961C" w14:textId="77777777" w:rsidR="002F69EC" w:rsidRPr="00396593" w:rsidRDefault="003935C6">
      <w:pPr>
        <w:rPr>
          <w:rFonts w:cstheme="minorHAnsi"/>
          <w:sz w:val="20"/>
          <w:szCs w:val="20"/>
        </w:rPr>
      </w:pPr>
      <w:r w:rsidRPr="00396593">
        <w:rPr>
          <w:rFonts w:cstheme="minorHAnsi"/>
          <w:sz w:val="20"/>
          <w:szCs w:val="20"/>
        </w:rPr>
        <w:t xml:space="preserve">Examine the various socio-economic and psychological characteristics which can make people vulnerable to exploitation by criminal gangs. Your answer must be based on academic research. </w:t>
      </w:r>
    </w:p>
    <w:p w14:paraId="72D8E53E" w14:textId="6C13AD9F" w:rsidR="003935C6" w:rsidRPr="00396593" w:rsidRDefault="003935C6">
      <w:pPr>
        <w:rPr>
          <w:rFonts w:cstheme="minorHAnsi"/>
          <w:b/>
          <w:bCs/>
          <w:sz w:val="20"/>
          <w:szCs w:val="20"/>
        </w:rPr>
      </w:pPr>
      <w:r w:rsidRPr="00396593">
        <w:rPr>
          <w:rFonts w:cstheme="minorHAnsi"/>
          <w:b/>
          <w:bCs/>
          <w:sz w:val="20"/>
          <w:szCs w:val="20"/>
        </w:rPr>
        <w:t>Word limit: 1000 words</w:t>
      </w:r>
    </w:p>
    <w:p w14:paraId="14DDD256" w14:textId="77777777" w:rsidR="003935C6" w:rsidRPr="00396593" w:rsidRDefault="003935C6">
      <w:pPr>
        <w:rPr>
          <w:rFonts w:cstheme="minorHAnsi"/>
          <w:b/>
          <w:bCs/>
          <w:sz w:val="20"/>
          <w:szCs w:val="20"/>
        </w:rPr>
      </w:pPr>
    </w:p>
    <w:p w14:paraId="4D30811D" w14:textId="0107D5C4" w:rsidR="001638C1" w:rsidRPr="00396593" w:rsidRDefault="001638C1">
      <w:pPr>
        <w:rPr>
          <w:rFonts w:cstheme="minorHAnsi"/>
          <w:sz w:val="20"/>
          <w:szCs w:val="20"/>
        </w:rPr>
      </w:pPr>
      <w:r w:rsidRPr="00396593">
        <w:rPr>
          <w:rFonts w:cstheme="minorHAnsi"/>
          <w:sz w:val="20"/>
          <w:szCs w:val="20"/>
        </w:rPr>
        <w:t>Criminal exploitation is something that typically affects the most vulnerable individuals and communities in our society. Some people are more vulnerable than others, and therefore more susceptible to</w:t>
      </w:r>
      <w:r w:rsidR="00F303E1" w:rsidRPr="00396593">
        <w:rPr>
          <w:rFonts w:cstheme="minorHAnsi"/>
          <w:sz w:val="20"/>
          <w:szCs w:val="20"/>
        </w:rPr>
        <w:t xml:space="preserve"> exploitation in various ways. These types of people are usually children or older people, people with learning or physical disabilities, people who have addictions to drugs or alcohol, people with no support systems or those who are typically on their own and people with low or no source of income or other debts such as those from low socio-economic backgrounds. These types of vulnerabilities can open people up to criminal gangs, who usually prey on these individuals, and are aware of how to spot their vulnerabilities and how to use them to their advantages to enable exploitation.</w:t>
      </w:r>
    </w:p>
    <w:p w14:paraId="44929F04" w14:textId="6B18024D" w:rsidR="00F96DEF" w:rsidRPr="00396593" w:rsidRDefault="00F96DEF">
      <w:pPr>
        <w:rPr>
          <w:rFonts w:cstheme="minorHAnsi"/>
          <w:sz w:val="20"/>
          <w:szCs w:val="20"/>
          <w:shd w:val="clear" w:color="auto" w:fill="FFFFFF"/>
        </w:rPr>
      </w:pPr>
      <w:r w:rsidRPr="00396593">
        <w:rPr>
          <w:rFonts w:cstheme="minorHAnsi"/>
          <w:sz w:val="20"/>
          <w:szCs w:val="20"/>
        </w:rPr>
        <w:t xml:space="preserve">Exploitation can take place in any setting, however there are situations which can make a person more exposed to being exploited by a gang. For example, a person who has an addiction to a controlled drug may be preyed upon by the gangs who supply their drugs, this can happen in various ways this can be done. One type of exploitation is called cuckooing, this is where a vulnerable person, have their homes used by gangs </w:t>
      </w:r>
      <w:r w:rsidR="00B808EA" w:rsidRPr="00396593">
        <w:rPr>
          <w:rFonts w:cstheme="minorHAnsi"/>
          <w:sz w:val="20"/>
          <w:szCs w:val="20"/>
        </w:rPr>
        <w:t>to</w:t>
      </w:r>
      <w:r w:rsidRPr="00396593">
        <w:rPr>
          <w:rFonts w:cstheme="minorHAnsi"/>
          <w:sz w:val="20"/>
          <w:szCs w:val="20"/>
        </w:rPr>
        <w:t xml:space="preserve"> facilitate illicit offences such as storing, </w:t>
      </w:r>
      <w:r w:rsidR="00A754AA" w:rsidRPr="00396593">
        <w:rPr>
          <w:rFonts w:cstheme="minorHAnsi"/>
          <w:sz w:val="20"/>
          <w:szCs w:val="20"/>
        </w:rPr>
        <w:t>preparing,</w:t>
      </w:r>
      <w:r w:rsidRPr="00396593">
        <w:rPr>
          <w:rFonts w:cstheme="minorHAnsi"/>
          <w:sz w:val="20"/>
          <w:szCs w:val="20"/>
        </w:rPr>
        <w:t xml:space="preserve"> or distributing drugs from the property, or using the premises for sex work.</w:t>
      </w:r>
      <w:r w:rsidR="00B808EA" w:rsidRPr="00396593">
        <w:rPr>
          <w:rFonts w:cstheme="minorHAnsi"/>
          <w:sz w:val="20"/>
          <w:szCs w:val="20"/>
        </w:rPr>
        <w:t xml:space="preserve"> </w:t>
      </w:r>
      <w:r w:rsidR="00B808EA" w:rsidRPr="00396593">
        <w:rPr>
          <w:rFonts w:cstheme="minorHAnsi"/>
          <w:sz w:val="20"/>
          <w:szCs w:val="20"/>
          <w:shd w:val="clear" w:color="auto" w:fill="FFFFFF"/>
        </w:rPr>
        <w:t>Ty</w:t>
      </w:r>
      <w:r w:rsidR="00B808EA" w:rsidRPr="002141AC">
        <w:rPr>
          <w:rFonts w:cstheme="minorHAnsi"/>
          <w:sz w:val="20"/>
          <w:szCs w:val="20"/>
          <w:shd w:val="clear" w:color="auto" w:fill="FFFFFF"/>
        </w:rPr>
        <w:t>pically, victims of cuckooing are often individuals</w:t>
      </w:r>
      <w:r w:rsidR="002141AC" w:rsidRPr="002141AC">
        <w:rPr>
          <w:rFonts w:cstheme="minorHAnsi"/>
          <w:sz w:val="20"/>
          <w:szCs w:val="20"/>
          <w:shd w:val="clear" w:color="auto" w:fill="FFFFFF"/>
        </w:rPr>
        <w:t xml:space="preserve"> with drug dependency, disabilities, mental health </w:t>
      </w:r>
      <w:r w:rsidR="002141AC" w:rsidRPr="002141AC">
        <w:rPr>
          <w:rFonts w:cstheme="minorHAnsi"/>
          <w:sz w:val="20"/>
          <w:szCs w:val="20"/>
          <w:shd w:val="clear" w:color="auto" w:fill="FFFFFF"/>
        </w:rPr>
        <w:lastRenderedPageBreak/>
        <w:t>issues and the elderly (NCA </w:t>
      </w:r>
      <w:hyperlink r:id="rId5" w:anchor="ref-CR81" w:tooltip="National Crime Agency (2016) County lines gang violence, exploitation and drug supply. NCA, London" w:history="1">
        <w:r w:rsidR="002141AC" w:rsidRPr="002141AC">
          <w:rPr>
            <w:rStyle w:val="Hyperlink"/>
            <w:rFonts w:cstheme="minorHAnsi"/>
            <w:color w:val="auto"/>
            <w:sz w:val="20"/>
            <w:szCs w:val="20"/>
            <w:u w:val="none"/>
            <w:shd w:val="clear" w:color="auto" w:fill="FFFFFF"/>
          </w:rPr>
          <w:t>2016</w:t>
        </w:r>
      </w:hyperlink>
      <w:r w:rsidR="002141AC" w:rsidRPr="002141AC">
        <w:rPr>
          <w:rFonts w:cstheme="minorHAnsi"/>
          <w:sz w:val="20"/>
          <w:szCs w:val="20"/>
          <w:shd w:val="clear" w:color="auto" w:fill="FFFFFF"/>
        </w:rPr>
        <w:t>)</w:t>
      </w:r>
      <w:r w:rsidR="002141AC" w:rsidRPr="002141AC">
        <w:rPr>
          <w:rFonts w:cstheme="minorHAnsi"/>
          <w:sz w:val="20"/>
          <w:szCs w:val="20"/>
          <w:shd w:val="clear" w:color="auto" w:fill="FFFFFF"/>
        </w:rPr>
        <w:t>.</w:t>
      </w:r>
      <w:r w:rsidR="002141AC">
        <w:rPr>
          <w:rFonts w:cstheme="minorHAnsi"/>
          <w:sz w:val="20"/>
          <w:szCs w:val="20"/>
        </w:rPr>
        <w:t xml:space="preserve"> </w:t>
      </w:r>
      <w:r w:rsidR="00B808EA" w:rsidRPr="00396593">
        <w:rPr>
          <w:rFonts w:cstheme="minorHAnsi"/>
          <w:sz w:val="20"/>
          <w:szCs w:val="20"/>
        </w:rPr>
        <w:t>Unfortunately, the rat</w:t>
      </w:r>
      <w:r w:rsidR="005C536D" w:rsidRPr="00396593">
        <w:rPr>
          <w:rFonts w:cstheme="minorHAnsi"/>
          <w:sz w:val="20"/>
          <w:szCs w:val="20"/>
        </w:rPr>
        <w:t>e</w:t>
      </w:r>
      <w:r w:rsidR="00B808EA" w:rsidRPr="00396593">
        <w:rPr>
          <w:rFonts w:cstheme="minorHAnsi"/>
          <w:sz w:val="20"/>
          <w:szCs w:val="20"/>
        </w:rPr>
        <w:t xml:space="preserve"> of cuckooing is on the rise with “</w:t>
      </w:r>
      <w:r w:rsidR="00B808EA" w:rsidRPr="00396593">
        <w:rPr>
          <w:rFonts w:cstheme="minorHAnsi"/>
          <w:sz w:val="20"/>
          <w:szCs w:val="20"/>
          <w:shd w:val="clear" w:color="auto" w:fill="FFFFFF"/>
        </w:rPr>
        <w:t xml:space="preserve">316 of cuckooing on record in London alone in 2022, which has increased from just 79 in 2018” (Adriana Elgueta, 2023). </w:t>
      </w:r>
    </w:p>
    <w:p w14:paraId="42EC0425" w14:textId="25F9B7E4" w:rsidR="00E07FC6" w:rsidRPr="00396593" w:rsidRDefault="00E07FC6">
      <w:pPr>
        <w:rPr>
          <w:rFonts w:cstheme="minorHAnsi"/>
          <w:sz w:val="20"/>
          <w:szCs w:val="20"/>
          <w:shd w:val="clear" w:color="auto" w:fill="FFFFFF"/>
        </w:rPr>
      </w:pPr>
      <w:r w:rsidRPr="00396593">
        <w:rPr>
          <w:rFonts w:cstheme="minorHAnsi"/>
          <w:sz w:val="20"/>
          <w:szCs w:val="20"/>
          <w:shd w:val="clear" w:color="auto" w:fill="FFFFFF"/>
        </w:rPr>
        <w:t>Another type of predatory exploitation used by organised criminal groups is know</w:t>
      </w:r>
      <w:r w:rsidR="005C536D" w:rsidRPr="00396593">
        <w:rPr>
          <w:rFonts w:cstheme="minorHAnsi"/>
          <w:sz w:val="20"/>
          <w:szCs w:val="20"/>
          <w:shd w:val="clear" w:color="auto" w:fill="FFFFFF"/>
        </w:rPr>
        <w:t>n</w:t>
      </w:r>
      <w:r w:rsidRPr="00396593">
        <w:rPr>
          <w:rFonts w:cstheme="minorHAnsi"/>
          <w:sz w:val="20"/>
          <w:szCs w:val="20"/>
          <w:shd w:val="clear" w:color="auto" w:fill="FFFFFF"/>
        </w:rPr>
        <w:t xml:space="preserve"> as county lines. </w:t>
      </w:r>
      <w:r w:rsidR="004C6054" w:rsidRPr="00396593">
        <w:rPr>
          <w:rFonts w:cstheme="minorHAnsi"/>
          <w:sz w:val="20"/>
          <w:szCs w:val="20"/>
          <w:shd w:val="clear" w:color="auto" w:fill="FFFFFF"/>
        </w:rPr>
        <w:t xml:space="preserve">This term defines the criminality whereby gangs will typically exploit children, though vulnerable adults are also exploited, to store and distribute illegal substances around the UK, by means of dedicated mobile phone lines or “drug lines”. </w:t>
      </w:r>
      <w:r w:rsidR="005C536D" w:rsidRPr="00396593">
        <w:rPr>
          <w:rFonts w:cstheme="minorHAnsi"/>
          <w:sz w:val="20"/>
          <w:szCs w:val="20"/>
          <w:shd w:val="clear" w:color="auto" w:fill="FFFFFF"/>
        </w:rPr>
        <w:t>“</w:t>
      </w:r>
      <w:r w:rsidR="004C6054" w:rsidRPr="00396593">
        <w:rPr>
          <w:rFonts w:cstheme="minorHAnsi"/>
          <w:sz w:val="20"/>
          <w:szCs w:val="20"/>
          <w:shd w:val="clear" w:color="auto" w:fill="FFFFFF"/>
        </w:rPr>
        <w:t>This is usually done by use of coercion, intimidation, violence or threatening the use of violence – including sexual violence - and weapons” (Gov.uk, 2023).</w:t>
      </w:r>
      <w:r w:rsidR="005C536D" w:rsidRPr="00396593">
        <w:rPr>
          <w:rFonts w:cstheme="minorHAnsi"/>
          <w:sz w:val="20"/>
          <w:szCs w:val="20"/>
          <w:shd w:val="clear" w:color="auto" w:fill="FFFFFF"/>
        </w:rPr>
        <w:t xml:space="preserve"> </w:t>
      </w:r>
      <w:r w:rsidR="008D6A7A" w:rsidRPr="00396593">
        <w:rPr>
          <w:rFonts w:cstheme="minorHAnsi"/>
          <w:sz w:val="20"/>
          <w:szCs w:val="20"/>
          <w:shd w:val="clear" w:color="auto" w:fill="FFFFFF"/>
        </w:rPr>
        <w:t xml:space="preserve">Within these ‘drug lines’, children between the ages of 13-17 are used as ‘runners’ to distribute drugs within their territory on behalf of the so-called bosses of the county line. These children are usually groomed by older, more established individuals within the gangs, by being given money or gifts such as designer goods, which shows them that there is money to be made by running the drugs. There have been instances reported whereby “children as young as 11 have been groomed and recruited by these organised crime networks” (CPS, 2022). These county lines activities run </w:t>
      </w:r>
      <w:proofErr w:type="gramStart"/>
      <w:r w:rsidR="008D6A7A" w:rsidRPr="00396593">
        <w:rPr>
          <w:rFonts w:cstheme="minorHAnsi"/>
          <w:sz w:val="20"/>
          <w:szCs w:val="20"/>
          <w:shd w:val="clear" w:color="auto" w:fill="FFFFFF"/>
        </w:rPr>
        <w:t>hand-in-hand</w:t>
      </w:r>
      <w:proofErr w:type="gramEnd"/>
      <w:r w:rsidR="008D6A7A" w:rsidRPr="00396593">
        <w:rPr>
          <w:rFonts w:cstheme="minorHAnsi"/>
          <w:sz w:val="20"/>
          <w:szCs w:val="20"/>
          <w:shd w:val="clear" w:color="auto" w:fill="FFFFFF"/>
        </w:rPr>
        <w:t xml:space="preserve"> with cuckooing, and often runaway children are exploited and moved </w:t>
      </w:r>
      <w:r w:rsidR="00731ADD" w:rsidRPr="00396593">
        <w:rPr>
          <w:rFonts w:cstheme="minorHAnsi"/>
          <w:sz w:val="20"/>
          <w:szCs w:val="20"/>
          <w:shd w:val="clear" w:color="auto" w:fill="FFFFFF"/>
        </w:rPr>
        <w:t xml:space="preserve">around </w:t>
      </w:r>
      <w:r w:rsidR="008D6A7A" w:rsidRPr="00396593">
        <w:rPr>
          <w:rFonts w:cstheme="minorHAnsi"/>
          <w:sz w:val="20"/>
          <w:szCs w:val="20"/>
          <w:shd w:val="clear" w:color="auto" w:fill="FFFFFF"/>
        </w:rPr>
        <w:t>other part</w:t>
      </w:r>
      <w:r w:rsidR="00731ADD" w:rsidRPr="00396593">
        <w:rPr>
          <w:rFonts w:cstheme="minorHAnsi"/>
          <w:sz w:val="20"/>
          <w:szCs w:val="20"/>
          <w:shd w:val="clear" w:color="auto" w:fill="FFFFFF"/>
        </w:rPr>
        <w:t>s</w:t>
      </w:r>
      <w:r w:rsidR="008D6A7A" w:rsidRPr="00396593">
        <w:rPr>
          <w:rFonts w:cstheme="minorHAnsi"/>
          <w:sz w:val="20"/>
          <w:szCs w:val="20"/>
          <w:shd w:val="clear" w:color="auto" w:fill="FFFFFF"/>
        </w:rPr>
        <w:t xml:space="preserve"> of the country</w:t>
      </w:r>
      <w:r w:rsidR="00731ADD" w:rsidRPr="00396593">
        <w:rPr>
          <w:rFonts w:cstheme="minorHAnsi"/>
          <w:sz w:val="20"/>
          <w:szCs w:val="20"/>
          <w:shd w:val="clear" w:color="auto" w:fill="FFFFFF"/>
        </w:rPr>
        <w:t>, taken to homes of those who are being cuckooed,</w:t>
      </w:r>
      <w:r w:rsidR="008D6A7A" w:rsidRPr="00396593">
        <w:rPr>
          <w:rFonts w:cstheme="minorHAnsi"/>
          <w:sz w:val="20"/>
          <w:szCs w:val="20"/>
          <w:shd w:val="clear" w:color="auto" w:fill="FFFFFF"/>
        </w:rPr>
        <w:t xml:space="preserve"> in order to facilitate the </w:t>
      </w:r>
      <w:r w:rsidR="00731ADD" w:rsidRPr="00396593">
        <w:rPr>
          <w:rFonts w:cstheme="minorHAnsi"/>
          <w:sz w:val="20"/>
          <w:szCs w:val="20"/>
          <w:shd w:val="clear" w:color="auto" w:fill="FFFFFF"/>
        </w:rPr>
        <w:t xml:space="preserve">distribution of such drugs, and this then borders into the human trafficking territory. </w:t>
      </w:r>
    </w:p>
    <w:p w14:paraId="241EB0E5" w14:textId="3A298556" w:rsidR="00731ADD" w:rsidRPr="00396593" w:rsidRDefault="00731ADD">
      <w:pPr>
        <w:rPr>
          <w:rFonts w:cstheme="minorHAnsi"/>
          <w:sz w:val="20"/>
          <w:szCs w:val="20"/>
          <w:shd w:val="clear" w:color="auto" w:fill="FFFFFF"/>
        </w:rPr>
      </w:pPr>
      <w:r w:rsidRPr="00396593">
        <w:rPr>
          <w:rFonts w:cstheme="minorHAnsi"/>
          <w:sz w:val="20"/>
          <w:szCs w:val="20"/>
          <w:shd w:val="clear" w:color="auto" w:fill="FFFFFF"/>
        </w:rPr>
        <w:t xml:space="preserve">More often </w:t>
      </w:r>
      <w:proofErr w:type="spellStart"/>
      <w:r w:rsidRPr="00396593">
        <w:rPr>
          <w:rFonts w:cstheme="minorHAnsi"/>
          <w:sz w:val="20"/>
          <w:szCs w:val="20"/>
          <w:shd w:val="clear" w:color="auto" w:fill="FFFFFF"/>
        </w:rPr>
        <w:t>that</w:t>
      </w:r>
      <w:proofErr w:type="spellEnd"/>
      <w:r w:rsidRPr="00396593">
        <w:rPr>
          <w:rFonts w:cstheme="minorHAnsi"/>
          <w:sz w:val="20"/>
          <w:szCs w:val="20"/>
          <w:shd w:val="clear" w:color="auto" w:fill="FFFFFF"/>
        </w:rPr>
        <w:t xml:space="preserve"> not, the ‘gifts’ these vulnerable individuals are given are later used as what is known as a ‘debt bondage’. This term is used to describe instances whereby a gang will hold a person in debt to them following them being given goods such as accommodation, </w:t>
      </w:r>
      <w:proofErr w:type="gramStart"/>
      <w:r w:rsidRPr="00396593">
        <w:rPr>
          <w:rFonts w:cstheme="minorHAnsi"/>
          <w:sz w:val="20"/>
          <w:szCs w:val="20"/>
          <w:shd w:val="clear" w:color="auto" w:fill="FFFFFF"/>
        </w:rPr>
        <w:t>food</w:t>
      </w:r>
      <w:proofErr w:type="gramEnd"/>
      <w:r w:rsidRPr="00396593">
        <w:rPr>
          <w:rFonts w:cstheme="minorHAnsi"/>
          <w:sz w:val="20"/>
          <w:szCs w:val="20"/>
          <w:shd w:val="clear" w:color="auto" w:fill="FFFFFF"/>
        </w:rPr>
        <w:t xml:space="preserve"> or gifts, in return for running drugs for them. This creates a cycle that is extremely difficult for one of these individuals to get themselves out of, for example a child who has run away from their home may be housed and given a promise of money and accommodation in return for running a few packages for these gangs, however money is withheld from them which leaves them relying on the gangs to feed them and house them, and they are often unable to contact family or friends for help. Another example of this which is often found is where a person is found in possession of a quantity of drugs or money by police who is subsequently arrested, has these goods seized and taken from their possession. This leaves them in debt to the gang who has given them such drugs and money, and they are then forced to work until this debt is paid back. The repayment of such a debt is enforced with violence or the threat of violence on the individual or their family, and more worryingly the use of weapons. </w:t>
      </w:r>
    </w:p>
    <w:p w14:paraId="180EE310" w14:textId="7F8359EB" w:rsidR="007375FD" w:rsidRPr="00396593" w:rsidRDefault="00D47E24">
      <w:pPr>
        <w:rPr>
          <w:rFonts w:cstheme="minorHAnsi"/>
          <w:sz w:val="20"/>
          <w:szCs w:val="20"/>
          <w:shd w:val="clear" w:color="auto" w:fill="FFFFFF"/>
        </w:rPr>
      </w:pPr>
      <w:r w:rsidRPr="00396593">
        <w:rPr>
          <w:rFonts w:cstheme="minorHAnsi"/>
          <w:sz w:val="20"/>
          <w:szCs w:val="20"/>
          <w:shd w:val="clear" w:color="auto" w:fill="FFFFFF"/>
        </w:rPr>
        <w:t xml:space="preserve">As well as exploitation from gangs themselves, there is also another explanation which relates to a </w:t>
      </w:r>
      <w:proofErr w:type="spellStart"/>
      <w:r w:rsidR="003D0D92" w:rsidRPr="00396593">
        <w:rPr>
          <w:rFonts w:cstheme="minorHAnsi"/>
          <w:sz w:val="20"/>
          <w:szCs w:val="20"/>
          <w:shd w:val="clear" w:color="auto" w:fill="FFFFFF"/>
        </w:rPr>
        <w:t>persons</w:t>
      </w:r>
      <w:proofErr w:type="spellEnd"/>
      <w:r w:rsidR="003D0D92" w:rsidRPr="00396593">
        <w:rPr>
          <w:rFonts w:cstheme="minorHAnsi"/>
          <w:sz w:val="20"/>
          <w:szCs w:val="20"/>
          <w:shd w:val="clear" w:color="auto" w:fill="FFFFFF"/>
        </w:rPr>
        <w:t xml:space="preserve"> socio-economic or psychological characteristic</w:t>
      </w:r>
      <w:r w:rsidRPr="00396593">
        <w:rPr>
          <w:rFonts w:cstheme="minorHAnsi"/>
          <w:sz w:val="20"/>
          <w:szCs w:val="20"/>
          <w:shd w:val="clear" w:color="auto" w:fill="FFFFFF"/>
        </w:rPr>
        <w:t xml:space="preserve"> that can make them more vulnerable to exploitation. This is known as the Routine Activity Theory (RAT) which was developed by Felson and Cohen in 1979 and looks to explain why </w:t>
      </w:r>
      <w:r w:rsidR="00FA42EF" w:rsidRPr="00396593">
        <w:rPr>
          <w:rFonts w:cstheme="minorHAnsi"/>
          <w:sz w:val="20"/>
          <w:szCs w:val="20"/>
          <w:shd w:val="clear" w:color="auto" w:fill="FFFFFF"/>
        </w:rPr>
        <w:t xml:space="preserve">some individuals may voluntarily chose to turn to acquisitive crimes, instead of being forced or coerced into it. The theory centres around criminal activity and “stipulates three necessary </w:t>
      </w:r>
      <w:r w:rsidR="00FA42EF" w:rsidRPr="00396593">
        <w:rPr>
          <w:rFonts w:cstheme="minorHAnsi"/>
          <w:color w:val="202122"/>
          <w:sz w:val="20"/>
          <w:szCs w:val="20"/>
          <w:shd w:val="clear" w:color="auto" w:fill="F8F9FA"/>
        </w:rPr>
        <w:t xml:space="preserve">conditions for most </w:t>
      </w:r>
      <w:proofErr w:type="gramStart"/>
      <w:r w:rsidR="00FA42EF" w:rsidRPr="00396593">
        <w:rPr>
          <w:rFonts w:cstheme="minorHAnsi"/>
          <w:color w:val="202122"/>
          <w:sz w:val="20"/>
          <w:szCs w:val="20"/>
          <w:shd w:val="clear" w:color="auto" w:fill="F8F9FA"/>
        </w:rPr>
        <w:t>crime;</w:t>
      </w:r>
      <w:proofErr w:type="gramEnd"/>
      <w:r w:rsidR="00FA42EF" w:rsidRPr="00396593">
        <w:rPr>
          <w:rFonts w:cstheme="minorHAnsi"/>
          <w:color w:val="202122"/>
          <w:sz w:val="20"/>
          <w:szCs w:val="20"/>
          <w:shd w:val="clear" w:color="auto" w:fill="F8F9FA"/>
        </w:rPr>
        <w:t xml:space="preserve"> a likely offender, a suitable target, and the absence of a capable guardian” (</w:t>
      </w:r>
      <w:r w:rsidR="003D0D92" w:rsidRPr="00396593">
        <w:rPr>
          <w:rFonts w:cstheme="minorHAnsi"/>
          <w:color w:val="202122"/>
          <w:sz w:val="20"/>
          <w:szCs w:val="20"/>
          <w:shd w:val="clear" w:color="auto" w:fill="F8F9FA"/>
        </w:rPr>
        <w:t xml:space="preserve">College of Policing, </w:t>
      </w:r>
      <w:r w:rsidR="00D3183F" w:rsidRPr="00396593">
        <w:rPr>
          <w:rFonts w:cstheme="minorHAnsi"/>
          <w:color w:val="202122"/>
          <w:sz w:val="20"/>
          <w:szCs w:val="20"/>
          <w:shd w:val="clear" w:color="auto" w:fill="F8F9FA"/>
        </w:rPr>
        <w:t>2022)</w:t>
      </w:r>
      <w:r w:rsidR="00FA42EF" w:rsidRPr="00396593">
        <w:rPr>
          <w:rFonts w:cstheme="minorHAnsi"/>
          <w:color w:val="202122"/>
          <w:sz w:val="20"/>
          <w:szCs w:val="20"/>
          <w:shd w:val="clear" w:color="auto" w:fill="F8F9FA"/>
        </w:rPr>
        <w:t xml:space="preserve">. In this instance, the likely offender may be an individual </w:t>
      </w:r>
      <w:proofErr w:type="gramStart"/>
      <w:r w:rsidR="00FA42EF" w:rsidRPr="00396593">
        <w:rPr>
          <w:rFonts w:cstheme="minorHAnsi"/>
          <w:color w:val="202122"/>
          <w:sz w:val="20"/>
          <w:szCs w:val="20"/>
          <w:shd w:val="clear" w:color="auto" w:fill="F8F9FA"/>
        </w:rPr>
        <w:t>who’s</w:t>
      </w:r>
      <w:proofErr w:type="gramEnd"/>
      <w:r w:rsidR="00FA42EF" w:rsidRPr="00396593">
        <w:rPr>
          <w:rFonts w:cstheme="minorHAnsi"/>
          <w:color w:val="202122"/>
          <w:sz w:val="20"/>
          <w:szCs w:val="20"/>
          <w:shd w:val="clear" w:color="auto" w:fill="F8F9FA"/>
        </w:rPr>
        <w:t xml:space="preserve"> socio-economic circumstances mean that they are below the UK average, and they find themselves in financial hardship or debt. This factor will be their motivation to involve themselves into crimes such as </w:t>
      </w:r>
      <w:r w:rsidR="00F37EB6" w:rsidRPr="00396593">
        <w:rPr>
          <w:rFonts w:cstheme="minorHAnsi"/>
          <w:color w:val="202122"/>
          <w:sz w:val="20"/>
          <w:szCs w:val="20"/>
          <w:shd w:val="clear" w:color="auto" w:fill="F8F9FA"/>
        </w:rPr>
        <w:t>the sale and distribution of drugs, as the reward for this is money which they feel will be a resolution to their current circumstances. The target of this theory would be the vulnerable individuals such as those with drug addictions, who would be the target market for someone looking to involve themselves in selling illicit drugs. The absence of a capable guardian in this instance can be open to interpretation. This does not necessarily mean a person who has no guardian (</w:t>
      </w:r>
      <w:proofErr w:type="gramStart"/>
      <w:r w:rsidR="00F37EB6" w:rsidRPr="00396593">
        <w:rPr>
          <w:rFonts w:cstheme="minorHAnsi"/>
          <w:color w:val="202122"/>
          <w:sz w:val="20"/>
          <w:szCs w:val="20"/>
          <w:shd w:val="clear" w:color="auto" w:fill="F8F9FA"/>
        </w:rPr>
        <w:t>E.g.</w:t>
      </w:r>
      <w:proofErr w:type="gramEnd"/>
      <w:r w:rsidR="00F37EB6" w:rsidRPr="00396593">
        <w:rPr>
          <w:rFonts w:cstheme="minorHAnsi"/>
          <w:color w:val="202122"/>
          <w:sz w:val="20"/>
          <w:szCs w:val="20"/>
          <w:shd w:val="clear" w:color="auto" w:fill="F8F9FA"/>
        </w:rPr>
        <w:t xml:space="preserve"> an independent adult) this could mean a child who has unfortunately found themselves in the care system, and has no</w:t>
      </w:r>
      <w:r w:rsidR="00977B89" w:rsidRPr="00396593">
        <w:rPr>
          <w:rFonts w:cstheme="minorHAnsi"/>
          <w:color w:val="202122"/>
          <w:sz w:val="20"/>
          <w:szCs w:val="20"/>
          <w:shd w:val="clear" w:color="auto" w:fill="F8F9FA"/>
        </w:rPr>
        <w:t xml:space="preserve"> constant guardian or parent, or a person or child who’s guardian falls under the definition of being a vulnerable adult themselves, and therefore unable to detect or prevent this type of criminal behaviour from taking place.</w:t>
      </w:r>
      <w:r w:rsidR="003D0D92" w:rsidRPr="00396593">
        <w:rPr>
          <w:rFonts w:cstheme="minorHAnsi"/>
          <w:color w:val="202122"/>
          <w:sz w:val="20"/>
          <w:szCs w:val="20"/>
          <w:shd w:val="clear" w:color="auto" w:fill="F8F9FA"/>
        </w:rPr>
        <w:t xml:space="preserve"> </w:t>
      </w:r>
    </w:p>
    <w:p w14:paraId="6647F234" w14:textId="78C4DE7E" w:rsidR="00396593" w:rsidRPr="00396593" w:rsidRDefault="00396593">
      <w:pPr>
        <w:rPr>
          <w:rFonts w:cstheme="minorHAnsi"/>
          <w:b/>
          <w:bCs/>
          <w:i/>
          <w:iCs/>
          <w:sz w:val="20"/>
          <w:szCs w:val="20"/>
          <w:u w:val="single"/>
        </w:rPr>
      </w:pPr>
      <w:r w:rsidRPr="00396593">
        <w:rPr>
          <w:rFonts w:cstheme="minorHAnsi"/>
          <w:b/>
          <w:bCs/>
          <w:i/>
          <w:iCs/>
          <w:sz w:val="20"/>
          <w:szCs w:val="20"/>
          <w:u w:val="single"/>
        </w:rPr>
        <w:t>Word count: 1025</w:t>
      </w:r>
    </w:p>
    <w:p w14:paraId="7E40981E" w14:textId="77777777" w:rsidR="00396593" w:rsidRPr="00396593" w:rsidRDefault="00396593">
      <w:pPr>
        <w:rPr>
          <w:rFonts w:cstheme="minorHAnsi"/>
          <w:b/>
          <w:bCs/>
          <w:sz w:val="20"/>
          <w:szCs w:val="20"/>
        </w:rPr>
      </w:pPr>
    </w:p>
    <w:p w14:paraId="33A2F7D4" w14:textId="77777777" w:rsidR="00F447B8" w:rsidRDefault="00F447B8">
      <w:pPr>
        <w:rPr>
          <w:rFonts w:cstheme="minorHAnsi"/>
          <w:b/>
          <w:bCs/>
          <w:sz w:val="20"/>
          <w:szCs w:val="20"/>
        </w:rPr>
      </w:pPr>
    </w:p>
    <w:p w14:paraId="3B6B77A8" w14:textId="77777777" w:rsidR="00F447B8" w:rsidRDefault="00F447B8">
      <w:pPr>
        <w:rPr>
          <w:rFonts w:cstheme="minorHAnsi"/>
          <w:b/>
          <w:bCs/>
          <w:sz w:val="20"/>
          <w:szCs w:val="20"/>
        </w:rPr>
      </w:pPr>
    </w:p>
    <w:p w14:paraId="5FB7122B" w14:textId="0E0A47A7" w:rsidR="003935C6" w:rsidRPr="00396593" w:rsidRDefault="003935C6">
      <w:pPr>
        <w:rPr>
          <w:rFonts w:cstheme="minorHAnsi"/>
          <w:sz w:val="20"/>
          <w:szCs w:val="20"/>
        </w:rPr>
      </w:pPr>
      <w:r w:rsidRPr="00396593">
        <w:rPr>
          <w:rFonts w:cstheme="minorHAnsi"/>
          <w:b/>
          <w:bCs/>
          <w:sz w:val="20"/>
          <w:szCs w:val="20"/>
        </w:rPr>
        <w:t>Essay three:</w:t>
      </w:r>
      <w:r w:rsidRPr="00396593">
        <w:rPr>
          <w:rFonts w:cstheme="minorHAnsi"/>
          <w:sz w:val="20"/>
          <w:szCs w:val="20"/>
        </w:rPr>
        <w:t xml:space="preserve"> </w:t>
      </w:r>
    </w:p>
    <w:p w14:paraId="0B6F3FDC" w14:textId="77777777" w:rsidR="003935C6" w:rsidRPr="00396593" w:rsidRDefault="003935C6">
      <w:pPr>
        <w:rPr>
          <w:rFonts w:cstheme="minorHAnsi"/>
          <w:sz w:val="20"/>
          <w:szCs w:val="20"/>
        </w:rPr>
      </w:pPr>
      <w:r w:rsidRPr="00396593">
        <w:rPr>
          <w:rFonts w:cstheme="minorHAnsi"/>
          <w:sz w:val="20"/>
          <w:szCs w:val="20"/>
        </w:rPr>
        <w:lastRenderedPageBreak/>
        <w:t xml:space="preserve">Is MAPPA an effective means of managing violent and sexual offenders? What increases or detracts from its effectiveness? Your answer must be based on academic research. </w:t>
      </w:r>
    </w:p>
    <w:p w14:paraId="182A53A2" w14:textId="0D40D670" w:rsidR="003935C6" w:rsidRPr="00396593" w:rsidRDefault="003935C6">
      <w:pPr>
        <w:rPr>
          <w:rFonts w:cstheme="minorHAnsi"/>
          <w:b/>
          <w:bCs/>
          <w:sz w:val="20"/>
          <w:szCs w:val="20"/>
        </w:rPr>
      </w:pPr>
      <w:r w:rsidRPr="00396593">
        <w:rPr>
          <w:rFonts w:cstheme="minorHAnsi"/>
          <w:b/>
          <w:bCs/>
          <w:sz w:val="20"/>
          <w:szCs w:val="20"/>
        </w:rPr>
        <w:t>Word limit: 1000 words</w:t>
      </w:r>
    </w:p>
    <w:p w14:paraId="187DEA1D" w14:textId="69ED6862" w:rsidR="003935C6" w:rsidRPr="00396593" w:rsidRDefault="003935C6">
      <w:pPr>
        <w:rPr>
          <w:rFonts w:cstheme="minorHAnsi"/>
          <w:sz w:val="20"/>
          <w:szCs w:val="20"/>
        </w:rPr>
      </w:pPr>
    </w:p>
    <w:p w14:paraId="736956DD" w14:textId="0E5ED1E8" w:rsidR="001A5EB7" w:rsidRPr="00396593" w:rsidRDefault="001A5EB7">
      <w:pPr>
        <w:rPr>
          <w:rFonts w:cstheme="minorHAnsi"/>
          <w:sz w:val="20"/>
          <w:szCs w:val="20"/>
        </w:rPr>
      </w:pPr>
      <w:r w:rsidRPr="00396593">
        <w:rPr>
          <w:rFonts w:cstheme="minorHAnsi"/>
          <w:sz w:val="20"/>
          <w:szCs w:val="20"/>
        </w:rPr>
        <w:t xml:space="preserve">Multi-agency public protection arrangements (MAPPA) </w:t>
      </w:r>
      <w:proofErr w:type="gramStart"/>
      <w:r w:rsidRPr="00396593">
        <w:rPr>
          <w:rFonts w:cstheme="minorHAnsi"/>
          <w:sz w:val="20"/>
          <w:szCs w:val="20"/>
        </w:rPr>
        <w:t>was</w:t>
      </w:r>
      <w:proofErr w:type="gramEnd"/>
      <w:r w:rsidRPr="00396593">
        <w:rPr>
          <w:rFonts w:cstheme="minorHAnsi"/>
          <w:sz w:val="20"/>
          <w:szCs w:val="20"/>
        </w:rPr>
        <w:t xml:space="preserve"> </w:t>
      </w:r>
      <w:r w:rsidR="00263FB8" w:rsidRPr="00396593">
        <w:rPr>
          <w:rFonts w:cstheme="minorHAnsi"/>
          <w:sz w:val="20"/>
          <w:szCs w:val="20"/>
        </w:rPr>
        <w:t>established</w:t>
      </w:r>
      <w:r w:rsidRPr="00396593">
        <w:rPr>
          <w:rFonts w:cstheme="minorHAnsi"/>
          <w:sz w:val="20"/>
          <w:szCs w:val="20"/>
        </w:rPr>
        <w:t xml:space="preserve"> in the UK around </w:t>
      </w:r>
      <w:r w:rsidR="00196F83" w:rsidRPr="00396593">
        <w:rPr>
          <w:rFonts w:cstheme="minorHAnsi"/>
          <w:sz w:val="20"/>
          <w:szCs w:val="20"/>
        </w:rPr>
        <w:t>23</w:t>
      </w:r>
      <w:r w:rsidRPr="00396593">
        <w:rPr>
          <w:rFonts w:cstheme="minorHAnsi"/>
          <w:sz w:val="20"/>
          <w:szCs w:val="20"/>
        </w:rPr>
        <w:t xml:space="preserve"> years ago</w:t>
      </w:r>
      <w:r w:rsidR="00263FB8" w:rsidRPr="00396593">
        <w:rPr>
          <w:rFonts w:cstheme="minorHAnsi"/>
          <w:sz w:val="20"/>
          <w:szCs w:val="20"/>
        </w:rPr>
        <w:t>.</w:t>
      </w:r>
      <w:r w:rsidRPr="00396593">
        <w:rPr>
          <w:rFonts w:cstheme="minorHAnsi"/>
          <w:sz w:val="20"/>
          <w:szCs w:val="20"/>
        </w:rPr>
        <w:t xml:space="preserve"> </w:t>
      </w:r>
      <w:r w:rsidR="00263FB8" w:rsidRPr="00396593">
        <w:rPr>
          <w:rFonts w:cstheme="minorHAnsi"/>
          <w:sz w:val="20"/>
          <w:szCs w:val="20"/>
        </w:rPr>
        <w:t>MAPPA</w:t>
      </w:r>
      <w:r w:rsidRPr="00396593">
        <w:rPr>
          <w:rFonts w:cstheme="minorHAnsi"/>
          <w:sz w:val="20"/>
          <w:szCs w:val="20"/>
        </w:rPr>
        <w:t xml:space="preserve"> is a framework designed to </w:t>
      </w:r>
      <w:r w:rsidR="00263FB8" w:rsidRPr="00396593">
        <w:rPr>
          <w:rFonts w:cstheme="minorHAnsi"/>
          <w:sz w:val="20"/>
          <w:szCs w:val="20"/>
        </w:rPr>
        <w:t>risk assess violent and sexual offenders and successfully</w:t>
      </w:r>
      <w:r w:rsidR="00675558" w:rsidRPr="00396593">
        <w:rPr>
          <w:rFonts w:cstheme="minorHAnsi"/>
          <w:sz w:val="20"/>
          <w:szCs w:val="20"/>
        </w:rPr>
        <w:t xml:space="preserve"> manage them</w:t>
      </w:r>
      <w:r w:rsidRPr="00396593">
        <w:rPr>
          <w:rFonts w:cstheme="minorHAnsi"/>
          <w:sz w:val="20"/>
          <w:szCs w:val="20"/>
        </w:rPr>
        <w:t xml:space="preserve"> following their involvement </w:t>
      </w:r>
      <w:r w:rsidR="00675558" w:rsidRPr="00396593">
        <w:rPr>
          <w:rFonts w:cstheme="minorHAnsi"/>
          <w:sz w:val="20"/>
          <w:szCs w:val="20"/>
        </w:rPr>
        <w:t>in committing a relevant criminal offence</w:t>
      </w:r>
      <w:r w:rsidR="00263FB8" w:rsidRPr="00396593">
        <w:rPr>
          <w:rFonts w:cstheme="minorHAnsi"/>
          <w:sz w:val="20"/>
          <w:szCs w:val="20"/>
        </w:rPr>
        <w:t xml:space="preserve"> by working in cooperation with other agencies and police forces to minimise risk to the public. </w:t>
      </w:r>
    </w:p>
    <w:p w14:paraId="4AC6FD70" w14:textId="2C7E421C" w:rsidR="00CB4085" w:rsidRPr="00396593" w:rsidRDefault="0008021B">
      <w:pPr>
        <w:rPr>
          <w:rFonts w:cstheme="minorHAnsi"/>
          <w:sz w:val="20"/>
          <w:szCs w:val="20"/>
        </w:rPr>
      </w:pPr>
      <w:r w:rsidRPr="00396593">
        <w:rPr>
          <w:rFonts w:cstheme="minorHAnsi"/>
          <w:sz w:val="20"/>
          <w:szCs w:val="20"/>
        </w:rPr>
        <w:t>E</w:t>
      </w:r>
      <w:r w:rsidR="00675558" w:rsidRPr="00396593">
        <w:rPr>
          <w:rFonts w:cstheme="minorHAnsi"/>
          <w:sz w:val="20"/>
          <w:szCs w:val="20"/>
        </w:rPr>
        <w:t xml:space="preserve">ach offender is assessed to establish the level or risk or harm they may pose to the public and are then subject of a risk management plan which </w:t>
      </w:r>
      <w:r w:rsidR="00263FB8" w:rsidRPr="00396593">
        <w:rPr>
          <w:rFonts w:cstheme="minorHAnsi"/>
          <w:sz w:val="20"/>
          <w:szCs w:val="20"/>
        </w:rPr>
        <w:t xml:space="preserve">looks at measures to create the lowest risk possible. Measures such as </w:t>
      </w:r>
      <w:r w:rsidR="000555AA" w:rsidRPr="00396593">
        <w:rPr>
          <w:rFonts w:cstheme="minorHAnsi"/>
          <w:sz w:val="20"/>
          <w:szCs w:val="20"/>
        </w:rPr>
        <w:t>establish</w:t>
      </w:r>
      <w:r w:rsidRPr="00396593">
        <w:rPr>
          <w:rFonts w:cstheme="minorHAnsi"/>
          <w:sz w:val="20"/>
          <w:szCs w:val="20"/>
        </w:rPr>
        <w:t>ing</w:t>
      </w:r>
      <w:r w:rsidR="00263FB8" w:rsidRPr="00396593">
        <w:rPr>
          <w:rFonts w:cstheme="minorHAnsi"/>
          <w:sz w:val="20"/>
          <w:szCs w:val="20"/>
        </w:rPr>
        <w:t xml:space="preserve"> suitable accommodation</w:t>
      </w:r>
      <w:r w:rsidR="000555AA" w:rsidRPr="00396593">
        <w:rPr>
          <w:rFonts w:cstheme="minorHAnsi"/>
          <w:sz w:val="20"/>
          <w:szCs w:val="20"/>
        </w:rPr>
        <w:t xml:space="preserve"> for offenders</w:t>
      </w:r>
      <w:r w:rsidR="00263FB8" w:rsidRPr="00396593">
        <w:rPr>
          <w:rFonts w:cstheme="minorHAnsi"/>
          <w:sz w:val="20"/>
          <w:szCs w:val="20"/>
        </w:rPr>
        <w:t xml:space="preserve">, applying strict licence conditions, exclusion zones and placing the offender under intensive supervision by a probation officer and </w:t>
      </w:r>
      <w:r w:rsidR="000555AA" w:rsidRPr="00396593">
        <w:rPr>
          <w:rFonts w:cstheme="minorHAnsi"/>
          <w:sz w:val="20"/>
          <w:szCs w:val="20"/>
        </w:rPr>
        <w:t>ensuring that offenders attend accredited programmes and interventions</w:t>
      </w:r>
      <w:r w:rsidR="00196F83" w:rsidRPr="00396593">
        <w:rPr>
          <w:rFonts w:cstheme="minorHAnsi"/>
          <w:sz w:val="20"/>
          <w:szCs w:val="20"/>
        </w:rPr>
        <w:t xml:space="preserve">. </w:t>
      </w:r>
      <w:r w:rsidR="009A1F66" w:rsidRPr="00396593">
        <w:rPr>
          <w:rFonts w:cstheme="minorHAnsi"/>
          <w:sz w:val="20"/>
          <w:szCs w:val="20"/>
        </w:rPr>
        <w:t xml:space="preserve">All MAPPA assessment and outcomes must fall in line with the Equality and Human Rights act with respect to both victims and offenders and any breach of a human right must be justified with a legitimate aim, such as disclosure </w:t>
      </w:r>
      <w:r w:rsidR="0062339C" w:rsidRPr="00396593">
        <w:rPr>
          <w:rFonts w:cstheme="minorHAnsi"/>
          <w:sz w:val="20"/>
          <w:szCs w:val="20"/>
        </w:rPr>
        <w:t xml:space="preserve">to an </w:t>
      </w:r>
      <w:proofErr w:type="gramStart"/>
      <w:r w:rsidR="0062339C" w:rsidRPr="00396593">
        <w:rPr>
          <w:rFonts w:cstheme="minorHAnsi"/>
          <w:sz w:val="20"/>
          <w:szCs w:val="20"/>
        </w:rPr>
        <w:t>offenders</w:t>
      </w:r>
      <w:proofErr w:type="gramEnd"/>
      <w:r w:rsidR="0062339C" w:rsidRPr="00396593">
        <w:rPr>
          <w:rFonts w:cstheme="minorHAnsi"/>
          <w:sz w:val="20"/>
          <w:szCs w:val="20"/>
        </w:rPr>
        <w:t xml:space="preserve"> employer due to the nature of their criminality.</w:t>
      </w:r>
    </w:p>
    <w:p w14:paraId="3F3E1176" w14:textId="34887BA7" w:rsidR="00CB4085" w:rsidRPr="00396593" w:rsidRDefault="00B04098">
      <w:pPr>
        <w:rPr>
          <w:rFonts w:cstheme="minorHAnsi"/>
          <w:color w:val="111111"/>
          <w:sz w:val="20"/>
          <w:szCs w:val="20"/>
          <w:shd w:val="clear" w:color="auto" w:fill="FFFFFF"/>
        </w:rPr>
      </w:pPr>
      <w:r w:rsidRPr="00396593">
        <w:rPr>
          <w:rFonts w:cstheme="minorHAnsi"/>
          <w:sz w:val="20"/>
          <w:szCs w:val="20"/>
        </w:rPr>
        <w:t xml:space="preserve">With the number of different MAPPA areas and areas needing to effectively </w:t>
      </w:r>
      <w:r w:rsidR="00632A21" w:rsidRPr="00396593">
        <w:rPr>
          <w:rFonts w:cstheme="minorHAnsi"/>
          <w:sz w:val="20"/>
          <w:szCs w:val="20"/>
        </w:rPr>
        <w:t>communicate</w:t>
      </w:r>
      <w:r w:rsidR="009B3DB1" w:rsidRPr="00396593">
        <w:rPr>
          <w:rFonts w:cstheme="minorHAnsi"/>
          <w:sz w:val="20"/>
          <w:szCs w:val="20"/>
        </w:rPr>
        <w:t xml:space="preserve"> to assess risk</w:t>
      </w:r>
      <w:r w:rsidRPr="00396593">
        <w:rPr>
          <w:rFonts w:cstheme="minorHAnsi"/>
          <w:sz w:val="20"/>
          <w:szCs w:val="20"/>
        </w:rPr>
        <w:t xml:space="preserve">, there is always the likelihood of some disparities between them. For example, an offender being managed </w:t>
      </w:r>
      <w:r w:rsidR="00632A21" w:rsidRPr="00396593">
        <w:rPr>
          <w:rFonts w:cstheme="minorHAnsi"/>
          <w:sz w:val="20"/>
          <w:szCs w:val="20"/>
        </w:rPr>
        <w:t>by</w:t>
      </w:r>
      <w:r w:rsidRPr="00396593">
        <w:rPr>
          <w:rFonts w:cstheme="minorHAnsi"/>
          <w:sz w:val="20"/>
          <w:szCs w:val="20"/>
        </w:rPr>
        <w:t xml:space="preserve"> the Prison service whilst </w:t>
      </w:r>
      <w:r w:rsidR="00632A21" w:rsidRPr="00396593">
        <w:rPr>
          <w:rFonts w:cstheme="minorHAnsi"/>
          <w:sz w:val="20"/>
          <w:szCs w:val="20"/>
        </w:rPr>
        <w:t>actively serving time</w:t>
      </w:r>
      <w:r w:rsidRPr="00396593">
        <w:rPr>
          <w:rFonts w:cstheme="minorHAnsi"/>
          <w:sz w:val="20"/>
          <w:szCs w:val="20"/>
        </w:rPr>
        <w:t xml:space="preserve">, the environment within prison </w:t>
      </w:r>
      <w:r w:rsidR="00632A21" w:rsidRPr="00396593">
        <w:rPr>
          <w:rFonts w:cstheme="minorHAnsi"/>
          <w:sz w:val="20"/>
          <w:szCs w:val="20"/>
        </w:rPr>
        <w:t>will naturally</w:t>
      </w:r>
      <w:r w:rsidRPr="00396593">
        <w:rPr>
          <w:rFonts w:cstheme="minorHAnsi"/>
          <w:sz w:val="20"/>
          <w:szCs w:val="20"/>
        </w:rPr>
        <w:t xml:space="preserve"> be much better managed than if the offender were in their home environment. This is due to obvious factors such as prisons having constant monitoring by prison guards, meaning </w:t>
      </w:r>
      <w:r w:rsidR="009B3DB1" w:rsidRPr="00396593">
        <w:rPr>
          <w:rFonts w:cstheme="minorHAnsi"/>
          <w:sz w:val="20"/>
          <w:szCs w:val="20"/>
        </w:rPr>
        <w:t>the ability</w:t>
      </w:r>
      <w:r w:rsidRPr="00396593">
        <w:rPr>
          <w:rFonts w:cstheme="minorHAnsi"/>
          <w:sz w:val="20"/>
          <w:szCs w:val="20"/>
        </w:rPr>
        <w:t xml:space="preserve"> to commit a crime without consequence is not likely. Therefore, offenders are more concerned about imminent affects such as serving extended time on their current sentence which is much easier to impose when already in</w:t>
      </w:r>
      <w:r w:rsidR="009B3DB1" w:rsidRPr="00396593">
        <w:rPr>
          <w:rFonts w:cstheme="minorHAnsi"/>
          <w:sz w:val="20"/>
          <w:szCs w:val="20"/>
        </w:rPr>
        <w:t xml:space="preserve"> </w:t>
      </w:r>
      <w:r w:rsidRPr="00396593">
        <w:rPr>
          <w:rFonts w:cstheme="minorHAnsi"/>
          <w:sz w:val="20"/>
          <w:szCs w:val="20"/>
        </w:rPr>
        <w:t xml:space="preserve">prison. </w:t>
      </w:r>
      <w:r w:rsidR="009B3DB1" w:rsidRPr="00396593">
        <w:rPr>
          <w:rFonts w:cstheme="minorHAnsi"/>
          <w:sz w:val="20"/>
          <w:szCs w:val="20"/>
        </w:rPr>
        <w:t xml:space="preserve">With </w:t>
      </w:r>
      <w:r w:rsidRPr="00396593">
        <w:rPr>
          <w:rFonts w:cstheme="minorHAnsi"/>
          <w:sz w:val="20"/>
          <w:szCs w:val="20"/>
        </w:rPr>
        <w:t xml:space="preserve">this, behaviour of those already serving a sentence behind bars will likely improve whilst with the knowledge that they may get time taken off their sentence for ‘good behaviour’, which in some cases can half a </w:t>
      </w:r>
      <w:proofErr w:type="gramStart"/>
      <w:r w:rsidRPr="00396593">
        <w:rPr>
          <w:rFonts w:cstheme="minorHAnsi"/>
          <w:sz w:val="20"/>
          <w:szCs w:val="20"/>
        </w:rPr>
        <w:t>prisoners</w:t>
      </w:r>
      <w:proofErr w:type="gramEnd"/>
      <w:r w:rsidRPr="00396593">
        <w:rPr>
          <w:rFonts w:cstheme="minorHAnsi"/>
          <w:sz w:val="20"/>
          <w:szCs w:val="20"/>
        </w:rPr>
        <w:t xml:space="preserve"> current sentence. </w:t>
      </w:r>
      <w:r w:rsidR="009B3DB1" w:rsidRPr="00396593">
        <w:rPr>
          <w:rFonts w:cstheme="minorHAnsi"/>
          <w:sz w:val="20"/>
          <w:szCs w:val="20"/>
        </w:rPr>
        <w:t xml:space="preserve">With this good behaviour, risk assessments being conducted by the Prison service may not be reflective of the </w:t>
      </w:r>
      <w:proofErr w:type="gramStart"/>
      <w:r w:rsidR="009B3DB1" w:rsidRPr="00396593">
        <w:rPr>
          <w:rFonts w:cstheme="minorHAnsi"/>
          <w:sz w:val="20"/>
          <w:szCs w:val="20"/>
        </w:rPr>
        <w:t>offenders</w:t>
      </w:r>
      <w:proofErr w:type="gramEnd"/>
      <w:r w:rsidR="009B3DB1" w:rsidRPr="00396593">
        <w:rPr>
          <w:rFonts w:cstheme="minorHAnsi"/>
          <w:sz w:val="20"/>
          <w:szCs w:val="20"/>
        </w:rPr>
        <w:t xml:space="preserve"> true risk due to their compliant nature whilst in prison being somewhat misleading and deeming them as lower risk. Practitioners outside of the Prison Service had identified that the absence of many impact factors such as issues with accommodation, financial problems and relationship issues are not present whilst in prison and as a result, they raised </w:t>
      </w:r>
      <w:r w:rsidR="009114D9" w:rsidRPr="00396593">
        <w:rPr>
          <w:rFonts w:cstheme="minorHAnsi"/>
          <w:sz w:val="20"/>
          <w:szCs w:val="20"/>
        </w:rPr>
        <w:t>concerns</w:t>
      </w:r>
      <w:r w:rsidR="009B3DB1" w:rsidRPr="00396593">
        <w:rPr>
          <w:rFonts w:cstheme="minorHAnsi"/>
          <w:sz w:val="20"/>
          <w:szCs w:val="20"/>
        </w:rPr>
        <w:t xml:space="preserve"> that </w:t>
      </w:r>
      <w:r w:rsidR="009114D9" w:rsidRPr="00396593">
        <w:rPr>
          <w:rFonts w:cstheme="minorHAnsi"/>
          <w:sz w:val="20"/>
          <w:szCs w:val="20"/>
        </w:rPr>
        <w:t>the potential risk posed by MAPPA managed individuals when being released into the community was not actively being recognised within the prison (Mann &amp; Lundrigan, 2023).</w:t>
      </w:r>
      <w:r w:rsidR="00B613A7" w:rsidRPr="00396593">
        <w:rPr>
          <w:rFonts w:cstheme="minorHAnsi"/>
          <w:sz w:val="20"/>
          <w:szCs w:val="20"/>
        </w:rPr>
        <w:t xml:space="preserve"> This shows that information sharing between practitioners is still not where it needs to be to be fully effective across all areas, and as a result the </w:t>
      </w:r>
      <w:r w:rsidR="00B613A7" w:rsidRPr="00396593">
        <w:rPr>
          <w:rFonts w:cstheme="minorHAnsi"/>
          <w:color w:val="111111"/>
          <w:sz w:val="20"/>
          <w:szCs w:val="20"/>
          <w:shd w:val="clear" w:color="auto" w:fill="FFFFFF"/>
        </w:rPr>
        <w:t xml:space="preserve">Criminal Justice Joint Inspection discussed in 2022 that despite improvements with information shared from the Prison service, they were not providing sufficient information regarding the </w:t>
      </w:r>
      <w:proofErr w:type="gramStart"/>
      <w:r w:rsidR="00B613A7" w:rsidRPr="00396593">
        <w:rPr>
          <w:rFonts w:cstheme="minorHAnsi"/>
          <w:color w:val="111111"/>
          <w:sz w:val="20"/>
          <w:szCs w:val="20"/>
          <w:shd w:val="clear" w:color="auto" w:fill="FFFFFF"/>
        </w:rPr>
        <w:t>offenders</w:t>
      </w:r>
      <w:proofErr w:type="gramEnd"/>
      <w:r w:rsidR="00B613A7" w:rsidRPr="00396593">
        <w:rPr>
          <w:rFonts w:cstheme="minorHAnsi"/>
          <w:color w:val="111111"/>
          <w:sz w:val="20"/>
          <w:szCs w:val="20"/>
          <w:shd w:val="clear" w:color="auto" w:fill="FFFFFF"/>
        </w:rPr>
        <w:t xml:space="preserve"> behaviour </w:t>
      </w:r>
      <w:r w:rsidR="00127AC1" w:rsidRPr="00396593">
        <w:rPr>
          <w:rFonts w:cstheme="minorHAnsi"/>
          <w:color w:val="111111"/>
          <w:sz w:val="20"/>
          <w:szCs w:val="20"/>
          <w:shd w:val="clear" w:color="auto" w:fill="FFFFFF"/>
        </w:rPr>
        <w:t xml:space="preserve">during their prison sentence (CJJI, 2022). The risk assessment itself is crucial to establishing what level of management the offender will require on release from prison and therefore the risk they pose on the </w:t>
      </w:r>
      <w:r w:rsidR="009F2844" w:rsidRPr="00396593">
        <w:rPr>
          <w:rFonts w:cstheme="minorHAnsi"/>
          <w:color w:val="111111"/>
          <w:sz w:val="20"/>
          <w:szCs w:val="20"/>
          <w:shd w:val="clear" w:color="auto" w:fill="FFFFFF"/>
        </w:rPr>
        <w:t>public</w:t>
      </w:r>
      <w:r w:rsidR="00127AC1" w:rsidRPr="00396593">
        <w:rPr>
          <w:rFonts w:cstheme="minorHAnsi"/>
          <w:color w:val="111111"/>
          <w:sz w:val="20"/>
          <w:szCs w:val="20"/>
          <w:shd w:val="clear" w:color="auto" w:fill="FFFFFF"/>
        </w:rPr>
        <w:t xml:space="preserve">. If risk is not calculated accurately, dangerous offenders may be under-managed </w:t>
      </w:r>
      <w:r w:rsidR="006F0EBA" w:rsidRPr="00396593">
        <w:rPr>
          <w:rFonts w:cstheme="minorHAnsi"/>
          <w:color w:val="111111"/>
          <w:sz w:val="20"/>
          <w:szCs w:val="20"/>
          <w:shd w:val="clear" w:color="auto" w:fill="FFFFFF"/>
        </w:rPr>
        <w:t xml:space="preserve">and therefore re-offend but more worryingly cause significant harm to members of public in the process. </w:t>
      </w:r>
    </w:p>
    <w:p w14:paraId="48302C22" w14:textId="50C7DE9E" w:rsidR="00F17ABA" w:rsidRPr="00396593" w:rsidRDefault="00746C3D">
      <w:pPr>
        <w:rPr>
          <w:rFonts w:cstheme="minorHAnsi"/>
          <w:color w:val="111111"/>
          <w:sz w:val="20"/>
          <w:szCs w:val="20"/>
          <w:shd w:val="clear" w:color="auto" w:fill="FFFFFF"/>
        </w:rPr>
      </w:pPr>
      <w:r w:rsidRPr="00396593">
        <w:rPr>
          <w:rFonts w:cstheme="minorHAnsi"/>
          <w:color w:val="111111"/>
          <w:sz w:val="20"/>
          <w:szCs w:val="20"/>
          <w:shd w:val="clear" w:color="auto" w:fill="FFFFFF"/>
        </w:rPr>
        <w:t xml:space="preserve">A recent example of these failings came to light in September 2020, after a man </w:t>
      </w:r>
      <w:r w:rsidR="00FC0737" w:rsidRPr="00396593">
        <w:rPr>
          <w:rFonts w:cstheme="minorHAnsi"/>
          <w:color w:val="111111"/>
          <w:sz w:val="20"/>
          <w:szCs w:val="20"/>
          <w:shd w:val="clear" w:color="auto" w:fill="FFFFFF"/>
        </w:rPr>
        <w:t>recently released from prison stabbed 8 people, killing one</w:t>
      </w:r>
      <w:r w:rsidRPr="00396593">
        <w:rPr>
          <w:rFonts w:cstheme="minorHAnsi"/>
          <w:color w:val="111111"/>
          <w:sz w:val="20"/>
          <w:szCs w:val="20"/>
          <w:shd w:val="clear" w:color="auto" w:fill="FFFFFF"/>
        </w:rPr>
        <w:t xml:space="preserve">. </w:t>
      </w:r>
      <w:proofErr w:type="spellStart"/>
      <w:r w:rsidRPr="00396593">
        <w:rPr>
          <w:rFonts w:cstheme="minorHAnsi"/>
          <w:color w:val="111111"/>
          <w:sz w:val="20"/>
          <w:szCs w:val="20"/>
          <w:shd w:val="clear" w:color="auto" w:fill="FFFFFF"/>
        </w:rPr>
        <w:t>Zepheniah</w:t>
      </w:r>
      <w:proofErr w:type="spellEnd"/>
      <w:r w:rsidRPr="00396593">
        <w:rPr>
          <w:rFonts w:cstheme="minorHAnsi"/>
          <w:color w:val="111111"/>
          <w:sz w:val="20"/>
          <w:szCs w:val="20"/>
          <w:shd w:val="clear" w:color="auto" w:fill="FFFFFF"/>
        </w:rPr>
        <w:t xml:space="preserve"> </w:t>
      </w:r>
      <w:proofErr w:type="spellStart"/>
      <w:r w:rsidRPr="00396593">
        <w:rPr>
          <w:rFonts w:cstheme="minorHAnsi"/>
          <w:color w:val="111111"/>
          <w:sz w:val="20"/>
          <w:szCs w:val="20"/>
          <w:shd w:val="clear" w:color="auto" w:fill="FFFFFF"/>
        </w:rPr>
        <w:t>Mcleod</w:t>
      </w:r>
      <w:proofErr w:type="spellEnd"/>
      <w:r w:rsidRPr="00396593">
        <w:rPr>
          <w:rFonts w:cstheme="minorHAnsi"/>
          <w:color w:val="111111"/>
          <w:sz w:val="20"/>
          <w:szCs w:val="20"/>
          <w:shd w:val="clear" w:color="auto" w:fill="FFFFFF"/>
        </w:rPr>
        <w:t xml:space="preserve">, who was already known to police and mental health services, was not engaging with mental health services whilst in prison, despite his diagnosis of schizophrenia and was not adequately medicated or risk assessed. His behaviour in prison was that of constant fights with other inmates and prison staff, with a report of finding him in possession of a sharpened toilet brush. Despite all this, </w:t>
      </w:r>
      <w:proofErr w:type="spellStart"/>
      <w:r w:rsidRPr="00396593">
        <w:rPr>
          <w:rFonts w:cstheme="minorHAnsi"/>
          <w:color w:val="111111"/>
          <w:sz w:val="20"/>
          <w:szCs w:val="20"/>
          <w:shd w:val="clear" w:color="auto" w:fill="FFFFFF"/>
        </w:rPr>
        <w:t>Mcleod</w:t>
      </w:r>
      <w:proofErr w:type="spellEnd"/>
      <w:r w:rsidRPr="00396593">
        <w:rPr>
          <w:rFonts w:cstheme="minorHAnsi"/>
          <w:color w:val="111111"/>
          <w:sz w:val="20"/>
          <w:szCs w:val="20"/>
          <w:shd w:val="clear" w:color="auto" w:fill="FFFFFF"/>
        </w:rPr>
        <w:t xml:space="preserve"> had not seen a probation officer since 2018 (The Guardian, 2023) and this remained the same even after his release from prison in 2020 which documents a failure of MAPPA </w:t>
      </w:r>
      <w:r w:rsidR="009F2844" w:rsidRPr="00396593">
        <w:rPr>
          <w:rFonts w:cstheme="minorHAnsi"/>
          <w:color w:val="111111"/>
          <w:sz w:val="20"/>
          <w:szCs w:val="20"/>
          <w:shd w:val="clear" w:color="auto" w:fill="FFFFFF"/>
        </w:rPr>
        <w:t>since</w:t>
      </w:r>
      <w:r w:rsidRPr="00396593">
        <w:rPr>
          <w:rFonts w:cstheme="minorHAnsi"/>
          <w:color w:val="111111"/>
          <w:sz w:val="20"/>
          <w:szCs w:val="20"/>
          <w:shd w:val="clear" w:color="auto" w:fill="FFFFFF"/>
        </w:rPr>
        <w:t xml:space="preserve"> both the prison service and probation are a responsible agency under the MAPPA framework.</w:t>
      </w:r>
      <w:r w:rsidR="002639E7" w:rsidRPr="00396593">
        <w:rPr>
          <w:rFonts w:cstheme="minorHAnsi"/>
          <w:color w:val="111111"/>
          <w:sz w:val="20"/>
          <w:szCs w:val="20"/>
          <w:shd w:val="clear" w:color="auto" w:fill="FFFFFF"/>
        </w:rPr>
        <w:t xml:space="preserve"> A report compiled by mental health and prison specialists found that Probation services claimed McLeod went ‘missing’ after his release and they believed him to be in the Wrexham area to ‘escape gang culture of Birmingham’. </w:t>
      </w:r>
      <w:r w:rsidR="00F17ABA" w:rsidRPr="00396593">
        <w:rPr>
          <w:rFonts w:cstheme="minorHAnsi"/>
          <w:color w:val="111111"/>
          <w:sz w:val="20"/>
          <w:szCs w:val="20"/>
          <w:shd w:val="clear" w:color="auto" w:fill="FFFFFF"/>
        </w:rPr>
        <w:t>However,</w:t>
      </w:r>
      <w:r w:rsidR="002639E7" w:rsidRPr="00396593">
        <w:rPr>
          <w:rFonts w:cstheme="minorHAnsi"/>
          <w:color w:val="111111"/>
          <w:sz w:val="20"/>
          <w:szCs w:val="20"/>
          <w:shd w:val="clear" w:color="auto" w:fill="FFFFFF"/>
        </w:rPr>
        <w:t xml:space="preserve"> McLeod turned up some months later back in Birmingham after seeking help for his mental health</w:t>
      </w:r>
      <w:r w:rsidR="00D316C6" w:rsidRPr="00396593">
        <w:rPr>
          <w:rFonts w:cstheme="minorHAnsi"/>
          <w:color w:val="111111"/>
          <w:sz w:val="20"/>
          <w:szCs w:val="20"/>
          <w:shd w:val="clear" w:color="auto" w:fill="FFFFFF"/>
        </w:rPr>
        <w:t xml:space="preserve">. On his release from Prison, </w:t>
      </w:r>
      <w:r w:rsidR="00D316C6" w:rsidRPr="00396593">
        <w:rPr>
          <w:rFonts w:cstheme="minorHAnsi"/>
          <w:color w:val="111111"/>
          <w:sz w:val="20"/>
          <w:szCs w:val="20"/>
          <w:shd w:val="clear" w:color="auto" w:fill="FFFFFF"/>
        </w:rPr>
        <w:lastRenderedPageBreak/>
        <w:t xml:space="preserve">McLeod had been given a travel ticket to Birmingham – this </w:t>
      </w:r>
      <w:r w:rsidR="00F17ABA" w:rsidRPr="00396593">
        <w:rPr>
          <w:rFonts w:cstheme="minorHAnsi"/>
          <w:color w:val="111111"/>
          <w:sz w:val="20"/>
          <w:szCs w:val="20"/>
          <w:shd w:val="clear" w:color="auto" w:fill="FFFFFF"/>
        </w:rPr>
        <w:t>displays</w:t>
      </w:r>
      <w:r w:rsidR="00D316C6" w:rsidRPr="00396593">
        <w:rPr>
          <w:rFonts w:cstheme="minorHAnsi"/>
          <w:color w:val="111111"/>
          <w:sz w:val="20"/>
          <w:szCs w:val="20"/>
          <w:shd w:val="clear" w:color="auto" w:fill="FFFFFF"/>
        </w:rPr>
        <w:t xml:space="preserve"> a complete lack of communication between the Prison Service and Probation </w:t>
      </w:r>
      <w:r w:rsidR="009F2844" w:rsidRPr="00396593">
        <w:rPr>
          <w:rFonts w:cstheme="minorHAnsi"/>
          <w:color w:val="111111"/>
          <w:sz w:val="20"/>
          <w:szCs w:val="20"/>
          <w:shd w:val="clear" w:color="auto" w:fill="FFFFFF"/>
        </w:rPr>
        <w:t>since</w:t>
      </w:r>
      <w:r w:rsidR="00D316C6" w:rsidRPr="00396593">
        <w:rPr>
          <w:rFonts w:cstheme="minorHAnsi"/>
          <w:color w:val="111111"/>
          <w:sz w:val="20"/>
          <w:szCs w:val="20"/>
          <w:shd w:val="clear" w:color="auto" w:fill="FFFFFF"/>
        </w:rPr>
        <w:t xml:space="preserve"> Probation had no idea McLeod was in Birmingham, and the Prison service had no idea that McLeod wanted to ‘escape gang culture’ of Birmingham</w:t>
      </w:r>
      <w:r w:rsidR="009C0A7F" w:rsidRPr="00396593">
        <w:rPr>
          <w:rFonts w:cstheme="minorHAnsi"/>
          <w:color w:val="111111"/>
          <w:sz w:val="20"/>
          <w:szCs w:val="20"/>
          <w:shd w:val="clear" w:color="auto" w:fill="FFFFFF"/>
        </w:rPr>
        <w:t xml:space="preserve">, a huge safeguarding failure </w:t>
      </w:r>
      <w:r w:rsidR="00F17ABA" w:rsidRPr="00396593">
        <w:rPr>
          <w:rFonts w:cstheme="minorHAnsi"/>
          <w:color w:val="111111"/>
          <w:sz w:val="20"/>
          <w:szCs w:val="20"/>
          <w:shd w:val="clear" w:color="auto" w:fill="FFFFFF"/>
        </w:rPr>
        <w:t>shown</w:t>
      </w:r>
      <w:r w:rsidR="009C0A7F" w:rsidRPr="00396593">
        <w:rPr>
          <w:rFonts w:cstheme="minorHAnsi"/>
          <w:color w:val="111111"/>
          <w:sz w:val="20"/>
          <w:szCs w:val="20"/>
          <w:shd w:val="clear" w:color="auto" w:fill="FFFFFF"/>
        </w:rPr>
        <w:t xml:space="preserve"> in this lack of communication. </w:t>
      </w:r>
      <w:r w:rsidR="00F17ABA" w:rsidRPr="00396593">
        <w:rPr>
          <w:rFonts w:cstheme="minorHAnsi"/>
          <w:color w:val="111111"/>
          <w:sz w:val="20"/>
          <w:szCs w:val="20"/>
          <w:shd w:val="clear" w:color="auto" w:fill="FFFFFF"/>
        </w:rPr>
        <w:t>Due to his lack of engagement with staff in all services, McLeod was also removed from the MAPPA service which is designed to risk assess and manage offenders such as him at a heightened level</w:t>
      </w:r>
      <w:r w:rsidR="0058417D" w:rsidRPr="00396593">
        <w:rPr>
          <w:rFonts w:cstheme="minorHAnsi"/>
          <w:color w:val="111111"/>
          <w:sz w:val="20"/>
          <w:szCs w:val="20"/>
          <w:shd w:val="clear" w:color="auto" w:fill="FFFFFF"/>
        </w:rPr>
        <w:t xml:space="preserve"> (The Guardian, 2023)</w:t>
      </w:r>
      <w:r w:rsidR="00F17ABA" w:rsidRPr="00396593">
        <w:rPr>
          <w:rFonts w:cstheme="minorHAnsi"/>
          <w:color w:val="111111"/>
          <w:sz w:val="20"/>
          <w:szCs w:val="20"/>
          <w:shd w:val="clear" w:color="auto" w:fill="FFFFFF"/>
        </w:rPr>
        <w:t xml:space="preserve">. How could such a high-risk, dangerous offender just be removed from this service due to ‘not engaging’ with them? If there was efficient communication between all serviced involved with him, McLeod would not need to engage with staff, his previous history and current behaviour whilst still serving time in prison would have been </w:t>
      </w:r>
      <w:r w:rsidR="009F2844" w:rsidRPr="00396593">
        <w:rPr>
          <w:rFonts w:cstheme="minorHAnsi"/>
          <w:color w:val="111111"/>
          <w:sz w:val="20"/>
          <w:szCs w:val="20"/>
          <w:shd w:val="clear" w:color="auto" w:fill="FFFFFF"/>
        </w:rPr>
        <w:t>sufficient</w:t>
      </w:r>
      <w:r w:rsidR="00F17ABA" w:rsidRPr="00396593">
        <w:rPr>
          <w:rFonts w:cstheme="minorHAnsi"/>
          <w:color w:val="111111"/>
          <w:sz w:val="20"/>
          <w:szCs w:val="20"/>
          <w:shd w:val="clear" w:color="auto" w:fill="FFFFFF"/>
        </w:rPr>
        <w:t xml:space="preserve"> to keep him on the programme. </w:t>
      </w:r>
    </w:p>
    <w:p w14:paraId="2D11555D" w14:textId="56C8BF5F" w:rsidR="000C7015" w:rsidRPr="00396593" w:rsidRDefault="009F2844">
      <w:pPr>
        <w:rPr>
          <w:rFonts w:cstheme="minorHAnsi"/>
          <w:sz w:val="20"/>
          <w:szCs w:val="20"/>
        </w:rPr>
      </w:pPr>
      <w:r w:rsidRPr="00396593">
        <w:rPr>
          <w:rFonts w:cstheme="minorHAnsi"/>
          <w:color w:val="111111"/>
          <w:sz w:val="20"/>
          <w:szCs w:val="20"/>
          <w:shd w:val="clear" w:color="auto" w:fill="FFFFFF"/>
        </w:rPr>
        <w:t>If</w:t>
      </w:r>
      <w:r w:rsidR="00F17ABA" w:rsidRPr="00396593">
        <w:rPr>
          <w:rFonts w:cstheme="minorHAnsi"/>
          <w:color w:val="111111"/>
          <w:sz w:val="20"/>
          <w:szCs w:val="20"/>
          <w:shd w:val="clear" w:color="auto" w:fill="FFFFFF"/>
        </w:rPr>
        <w:t xml:space="preserve"> offenders </w:t>
      </w:r>
      <w:r w:rsidR="00632A21" w:rsidRPr="00396593">
        <w:rPr>
          <w:rFonts w:cstheme="minorHAnsi"/>
          <w:color w:val="111111"/>
          <w:sz w:val="20"/>
          <w:szCs w:val="20"/>
          <w:shd w:val="clear" w:color="auto" w:fill="FFFFFF"/>
        </w:rPr>
        <w:t>stopped engaging</w:t>
      </w:r>
      <w:r w:rsidR="00F17ABA" w:rsidRPr="00396593">
        <w:rPr>
          <w:rFonts w:cstheme="minorHAnsi"/>
          <w:color w:val="111111"/>
          <w:sz w:val="20"/>
          <w:szCs w:val="20"/>
          <w:shd w:val="clear" w:color="auto" w:fill="FFFFFF"/>
        </w:rPr>
        <w:t xml:space="preserve"> with staff and services, this is an easy way for them to be ‘de-registered’ and become high risk, unmanaged offenders within the</w:t>
      </w:r>
      <w:r w:rsidR="00632A21" w:rsidRPr="00396593">
        <w:rPr>
          <w:rFonts w:cstheme="minorHAnsi"/>
          <w:color w:val="111111"/>
          <w:sz w:val="20"/>
          <w:szCs w:val="20"/>
          <w:shd w:val="clear" w:color="auto" w:fill="FFFFFF"/>
        </w:rPr>
        <w:t xml:space="preserve">ir </w:t>
      </w:r>
      <w:r w:rsidR="00F17ABA" w:rsidRPr="00396593">
        <w:rPr>
          <w:rFonts w:cstheme="minorHAnsi"/>
          <w:color w:val="111111"/>
          <w:sz w:val="20"/>
          <w:szCs w:val="20"/>
          <w:shd w:val="clear" w:color="auto" w:fill="FFFFFF"/>
        </w:rPr>
        <w:t>communities</w:t>
      </w:r>
      <w:r w:rsidR="00632A21" w:rsidRPr="00396593">
        <w:rPr>
          <w:rFonts w:cstheme="minorHAnsi"/>
          <w:color w:val="111111"/>
          <w:sz w:val="20"/>
          <w:szCs w:val="20"/>
          <w:shd w:val="clear" w:color="auto" w:fill="FFFFFF"/>
        </w:rPr>
        <w:t xml:space="preserve">, creating </w:t>
      </w:r>
      <w:r w:rsidR="00F17ABA" w:rsidRPr="00396593">
        <w:rPr>
          <w:rFonts w:cstheme="minorHAnsi"/>
          <w:color w:val="111111"/>
          <w:sz w:val="20"/>
          <w:szCs w:val="20"/>
          <w:shd w:val="clear" w:color="auto" w:fill="FFFFFF"/>
        </w:rPr>
        <w:t xml:space="preserve">an immense danger to the </w:t>
      </w:r>
      <w:r w:rsidRPr="00396593">
        <w:rPr>
          <w:rFonts w:cstheme="minorHAnsi"/>
          <w:color w:val="111111"/>
          <w:sz w:val="20"/>
          <w:szCs w:val="20"/>
          <w:shd w:val="clear" w:color="auto" w:fill="FFFFFF"/>
        </w:rPr>
        <w:t>public</w:t>
      </w:r>
      <w:r w:rsidR="00F17ABA" w:rsidRPr="00396593">
        <w:rPr>
          <w:rFonts w:cstheme="minorHAnsi"/>
          <w:color w:val="111111"/>
          <w:sz w:val="20"/>
          <w:szCs w:val="20"/>
          <w:shd w:val="clear" w:color="auto" w:fill="FFFFFF"/>
        </w:rPr>
        <w:t xml:space="preserve">. </w:t>
      </w:r>
      <w:r w:rsidR="002C5198" w:rsidRPr="00396593">
        <w:rPr>
          <w:rFonts w:cstheme="minorHAnsi"/>
          <w:sz w:val="20"/>
          <w:szCs w:val="20"/>
        </w:rPr>
        <w:t xml:space="preserve">The effectiveness of MAPPA is reliant on consistent representation by responsible authorities and good information sharing across all agencies </w:t>
      </w:r>
      <w:r w:rsidR="00EC5CBD" w:rsidRPr="00396593">
        <w:rPr>
          <w:rFonts w:cstheme="minorHAnsi"/>
          <w:sz w:val="20"/>
          <w:szCs w:val="20"/>
        </w:rPr>
        <w:t>(Mann &amp; Lundrigan</w:t>
      </w:r>
      <w:r w:rsidR="002C5198" w:rsidRPr="00396593">
        <w:rPr>
          <w:rFonts w:cstheme="minorHAnsi"/>
          <w:sz w:val="20"/>
          <w:szCs w:val="20"/>
        </w:rPr>
        <w:t>, 2023). With this, if information is not shared between agencies effectively</w:t>
      </w:r>
      <w:r w:rsidR="00CB0A53" w:rsidRPr="00396593">
        <w:rPr>
          <w:rFonts w:cstheme="minorHAnsi"/>
          <w:sz w:val="20"/>
          <w:szCs w:val="20"/>
        </w:rPr>
        <w:t xml:space="preserve">, </w:t>
      </w:r>
      <w:r w:rsidR="002C5198" w:rsidRPr="00396593">
        <w:rPr>
          <w:rFonts w:cstheme="minorHAnsi"/>
          <w:sz w:val="20"/>
          <w:szCs w:val="20"/>
        </w:rPr>
        <w:t>this could cause a serious risk left unmanaged, which could be detrimental to the public</w:t>
      </w:r>
      <w:r w:rsidR="00CB0A53" w:rsidRPr="00396593">
        <w:rPr>
          <w:rFonts w:cstheme="minorHAnsi"/>
          <w:sz w:val="20"/>
          <w:szCs w:val="20"/>
        </w:rPr>
        <w:t xml:space="preserve"> which has been evidenced in the example above. </w:t>
      </w:r>
    </w:p>
    <w:p w14:paraId="3A9B5FD0" w14:textId="3A01BC85" w:rsidR="009F2844" w:rsidRPr="00396593" w:rsidRDefault="00CB0A53" w:rsidP="009F2844">
      <w:pPr>
        <w:rPr>
          <w:rFonts w:cstheme="minorHAnsi"/>
          <w:i/>
          <w:iCs/>
          <w:sz w:val="20"/>
          <w:szCs w:val="20"/>
        </w:rPr>
      </w:pPr>
      <w:r w:rsidRPr="00396593">
        <w:rPr>
          <w:rFonts w:cstheme="minorHAnsi"/>
          <w:sz w:val="20"/>
          <w:szCs w:val="20"/>
        </w:rPr>
        <w:t>There is a common theme in</w:t>
      </w:r>
      <w:r w:rsidR="009F2844" w:rsidRPr="00396593">
        <w:rPr>
          <w:rFonts w:cstheme="minorHAnsi"/>
          <w:sz w:val="20"/>
          <w:szCs w:val="20"/>
        </w:rPr>
        <w:t xml:space="preserve"> that</w:t>
      </w:r>
      <w:r w:rsidRPr="00396593">
        <w:rPr>
          <w:rFonts w:cstheme="minorHAnsi"/>
          <w:sz w:val="20"/>
          <w:szCs w:val="20"/>
        </w:rPr>
        <w:t xml:space="preserve"> each review conducted into MAPPA </w:t>
      </w:r>
      <w:r w:rsidR="009F2844" w:rsidRPr="00396593">
        <w:rPr>
          <w:rFonts w:cstheme="minorHAnsi"/>
          <w:sz w:val="20"/>
          <w:szCs w:val="20"/>
        </w:rPr>
        <w:t>shows an improvement is needed when it comes to information sharing and disclosures. A joint inspection conducted in 2015 found that there were several areas that had not improved since the last inspection, including poor practice with disclosures and cooperation between agencies, and poor contribution by HM Prison Service (HM</w:t>
      </w:r>
      <w:r w:rsidR="00FC0737" w:rsidRPr="00396593">
        <w:rPr>
          <w:rFonts w:cstheme="minorHAnsi"/>
          <w:sz w:val="20"/>
          <w:szCs w:val="20"/>
        </w:rPr>
        <w:t>IP</w:t>
      </w:r>
      <w:r w:rsidR="009F2844" w:rsidRPr="00396593">
        <w:rPr>
          <w:rFonts w:cstheme="minorHAnsi"/>
          <w:sz w:val="20"/>
          <w:szCs w:val="20"/>
        </w:rPr>
        <w:t xml:space="preserve"> and HMI</w:t>
      </w:r>
      <w:r w:rsidR="00FC0737" w:rsidRPr="00396593">
        <w:rPr>
          <w:rFonts w:cstheme="minorHAnsi"/>
          <w:sz w:val="20"/>
          <w:szCs w:val="20"/>
        </w:rPr>
        <w:t>C</w:t>
      </w:r>
      <w:r w:rsidR="009F2844" w:rsidRPr="00396593">
        <w:rPr>
          <w:rFonts w:cstheme="minorHAnsi"/>
          <w:sz w:val="20"/>
          <w:szCs w:val="20"/>
        </w:rPr>
        <w:t>, 2015). With the number of reviews and findings in relation to the sharing of information between all the agencies severely lacking and requiring improvement after each review, MAPPA could be scrutinised as being ineffective as the crucial information sharing is not working as it should.</w:t>
      </w:r>
    </w:p>
    <w:p w14:paraId="534EE8E8" w14:textId="507FEE03" w:rsidR="00CB0A53" w:rsidRPr="00396593" w:rsidRDefault="00396593">
      <w:pPr>
        <w:rPr>
          <w:rFonts w:cstheme="minorHAnsi"/>
          <w:b/>
          <w:bCs/>
          <w:i/>
          <w:iCs/>
          <w:color w:val="111111"/>
          <w:sz w:val="20"/>
          <w:szCs w:val="20"/>
          <w:u w:val="single"/>
          <w:shd w:val="clear" w:color="auto" w:fill="FFFFFF"/>
        </w:rPr>
      </w:pPr>
      <w:r w:rsidRPr="00396593">
        <w:rPr>
          <w:rFonts w:cstheme="minorHAnsi"/>
          <w:b/>
          <w:bCs/>
          <w:i/>
          <w:iCs/>
          <w:color w:val="111111"/>
          <w:sz w:val="20"/>
          <w:szCs w:val="20"/>
          <w:u w:val="single"/>
          <w:shd w:val="clear" w:color="auto" w:fill="FFFFFF"/>
        </w:rPr>
        <w:t>Word Count: 1097</w:t>
      </w:r>
    </w:p>
    <w:p w14:paraId="08659B19" w14:textId="77777777" w:rsidR="00263FB8" w:rsidRPr="00396593" w:rsidRDefault="00263FB8">
      <w:pPr>
        <w:rPr>
          <w:rFonts w:cstheme="minorHAnsi"/>
          <w:sz w:val="20"/>
          <w:szCs w:val="20"/>
        </w:rPr>
      </w:pPr>
    </w:p>
    <w:p w14:paraId="716311CB" w14:textId="5D09BB59" w:rsidR="003935C6" w:rsidRPr="00396593" w:rsidRDefault="003935C6">
      <w:pPr>
        <w:rPr>
          <w:rFonts w:cstheme="minorHAnsi"/>
          <w:b/>
          <w:bCs/>
          <w:sz w:val="20"/>
          <w:szCs w:val="20"/>
        </w:rPr>
      </w:pPr>
      <w:r w:rsidRPr="00396593">
        <w:rPr>
          <w:rFonts w:cstheme="minorHAnsi"/>
          <w:b/>
          <w:bCs/>
          <w:sz w:val="20"/>
          <w:szCs w:val="20"/>
        </w:rPr>
        <w:t>Essay four:</w:t>
      </w:r>
      <w:r w:rsidRPr="00396593">
        <w:rPr>
          <w:rFonts w:cstheme="minorHAnsi"/>
          <w:sz w:val="20"/>
          <w:szCs w:val="20"/>
        </w:rPr>
        <w:t xml:space="preserve"> </w:t>
      </w:r>
    </w:p>
    <w:p w14:paraId="447AD616" w14:textId="3773D299" w:rsidR="003935C6" w:rsidRPr="00396593" w:rsidRDefault="003935C6">
      <w:pPr>
        <w:rPr>
          <w:rFonts w:cstheme="minorHAnsi"/>
          <w:sz w:val="20"/>
          <w:szCs w:val="20"/>
        </w:rPr>
      </w:pPr>
      <w:r w:rsidRPr="00396593">
        <w:rPr>
          <w:rFonts w:cstheme="minorHAnsi"/>
          <w:sz w:val="20"/>
          <w:szCs w:val="20"/>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w:t>
      </w:r>
    </w:p>
    <w:p w14:paraId="7889A107" w14:textId="7766F967" w:rsidR="003935C6" w:rsidRPr="00396593" w:rsidRDefault="003935C6">
      <w:pPr>
        <w:rPr>
          <w:rFonts w:cstheme="minorHAnsi"/>
          <w:b/>
          <w:bCs/>
          <w:sz w:val="20"/>
          <w:szCs w:val="20"/>
        </w:rPr>
      </w:pPr>
      <w:r w:rsidRPr="00396593">
        <w:rPr>
          <w:rFonts w:cstheme="minorHAnsi"/>
          <w:sz w:val="20"/>
          <w:szCs w:val="20"/>
        </w:rPr>
        <w:t xml:space="preserve"> </w:t>
      </w:r>
      <w:r w:rsidRPr="00396593">
        <w:rPr>
          <w:rFonts w:cstheme="minorHAnsi"/>
          <w:b/>
          <w:bCs/>
          <w:sz w:val="20"/>
          <w:szCs w:val="20"/>
        </w:rPr>
        <w:t>Word limit: 1000 words</w:t>
      </w:r>
    </w:p>
    <w:p w14:paraId="5F1AF8D9" w14:textId="77777777" w:rsidR="00AE4942" w:rsidRPr="00396593" w:rsidRDefault="00AE4942" w:rsidP="00AE4942">
      <w:pPr>
        <w:rPr>
          <w:rFonts w:cstheme="minorHAnsi"/>
          <w:sz w:val="20"/>
          <w:szCs w:val="20"/>
        </w:rPr>
      </w:pPr>
    </w:p>
    <w:p w14:paraId="28C974BA" w14:textId="77777777" w:rsidR="00AE4942" w:rsidRPr="00396593" w:rsidRDefault="00AE4942" w:rsidP="00AE4942">
      <w:pPr>
        <w:rPr>
          <w:rFonts w:cstheme="minorHAnsi"/>
          <w:color w:val="141414"/>
          <w:sz w:val="20"/>
          <w:szCs w:val="20"/>
          <w:shd w:val="clear" w:color="auto" w:fill="FFFFFF"/>
        </w:rPr>
      </w:pPr>
      <w:r w:rsidRPr="00396593">
        <w:rPr>
          <w:rFonts w:cstheme="minorHAnsi"/>
          <w:sz w:val="20"/>
          <w:szCs w:val="20"/>
        </w:rPr>
        <w:t xml:space="preserve">There are several independent investigative bodies that investigate policing mal practices, vetting and procedures alongside police forces own internal professional standards departments. These are institutes such as the Independent Office for Police Conduct (IOPC), the </w:t>
      </w:r>
      <w:r w:rsidRPr="00396593">
        <w:rPr>
          <w:rFonts w:cstheme="minorHAnsi"/>
          <w:color w:val="141414"/>
          <w:sz w:val="20"/>
          <w:szCs w:val="20"/>
          <w:shd w:val="clear" w:color="auto" w:fill="FFFFFF"/>
        </w:rPr>
        <w:t xml:space="preserve">Independent Police Complaints Commission (IPCC) and </w:t>
      </w:r>
      <w:r w:rsidRPr="00396593">
        <w:rPr>
          <w:rFonts w:cstheme="minorHAnsi"/>
          <w:color w:val="202122"/>
          <w:sz w:val="20"/>
          <w:szCs w:val="20"/>
          <w:shd w:val="clear" w:color="auto" w:fill="FFFFFF"/>
        </w:rPr>
        <w:t>His Majesty's Inspectorate of Constabulary</w:t>
      </w:r>
      <w:r w:rsidRPr="00396593">
        <w:rPr>
          <w:rFonts w:cstheme="minorHAnsi"/>
          <w:color w:val="141414"/>
          <w:sz w:val="20"/>
          <w:szCs w:val="20"/>
          <w:shd w:val="clear" w:color="auto" w:fill="FFFFFF"/>
        </w:rPr>
        <w:t xml:space="preserve"> (HMIC) among others.</w:t>
      </w:r>
    </w:p>
    <w:p w14:paraId="08227323" w14:textId="6B85C5D1" w:rsidR="00BC0252" w:rsidRPr="00396593" w:rsidRDefault="00BC0252" w:rsidP="003D6F6B">
      <w:pPr>
        <w:rPr>
          <w:rFonts w:cstheme="minorHAnsi"/>
          <w:sz w:val="20"/>
          <w:szCs w:val="20"/>
          <w:shd w:val="clear" w:color="auto" w:fill="FFFFFF"/>
        </w:rPr>
      </w:pPr>
      <w:r w:rsidRPr="00396593">
        <w:rPr>
          <w:rFonts w:cstheme="minorHAnsi"/>
          <w:sz w:val="20"/>
          <w:szCs w:val="20"/>
          <w:shd w:val="clear" w:color="auto" w:fill="FFFFFF"/>
        </w:rPr>
        <w:t xml:space="preserve">Having various independent bodies to investigate misconduct within police forces provides the public with confidence and assures them that police forces are adhering to the Code of Ethics and effectively learning from previous misconduct incidents. </w:t>
      </w:r>
      <w:r w:rsidR="00B52180" w:rsidRPr="00396593">
        <w:rPr>
          <w:rFonts w:cstheme="minorHAnsi"/>
          <w:sz w:val="20"/>
          <w:szCs w:val="20"/>
          <w:shd w:val="clear" w:color="auto" w:fill="FFFFFF"/>
        </w:rPr>
        <w:t>“</w:t>
      </w:r>
      <w:r w:rsidRPr="00396593">
        <w:rPr>
          <w:rFonts w:cstheme="minorHAnsi"/>
          <w:sz w:val="20"/>
          <w:szCs w:val="20"/>
          <w:shd w:val="clear" w:color="auto" w:fill="FFFFFF"/>
        </w:rPr>
        <w:t xml:space="preserve">The measure of confidence that has emerged as the central conception of effective policing is “public confidence” which has come to be seen as the primary sign of trust, legitimacy, and common sense in policing” </w:t>
      </w:r>
      <w:r w:rsidR="00B52180" w:rsidRPr="00396593">
        <w:rPr>
          <w:rFonts w:cstheme="minorHAnsi"/>
          <w:sz w:val="20"/>
          <w:szCs w:val="20"/>
          <w:shd w:val="clear" w:color="auto" w:fill="FFFFFF"/>
        </w:rPr>
        <w:t xml:space="preserve">(International Journal of Police Science and Management, 2012)  </w:t>
      </w:r>
    </w:p>
    <w:p w14:paraId="53BBE421" w14:textId="5E0E5605" w:rsidR="009E2194" w:rsidRPr="00396593" w:rsidRDefault="00B52180" w:rsidP="003D6F6B">
      <w:pPr>
        <w:rPr>
          <w:rFonts w:cstheme="minorHAnsi"/>
          <w:sz w:val="20"/>
          <w:szCs w:val="20"/>
          <w:shd w:val="clear" w:color="auto" w:fill="FFFFFF"/>
        </w:rPr>
      </w:pPr>
      <w:r w:rsidRPr="00396593">
        <w:rPr>
          <w:rFonts w:cstheme="minorHAnsi"/>
          <w:sz w:val="20"/>
          <w:szCs w:val="20"/>
          <w:shd w:val="clear" w:color="auto" w:fill="FFFFFF"/>
        </w:rPr>
        <w:t xml:space="preserve">Although Police Forces are </w:t>
      </w:r>
      <w:r w:rsidR="00A86FD3" w:rsidRPr="00396593">
        <w:rPr>
          <w:rFonts w:cstheme="minorHAnsi"/>
          <w:sz w:val="20"/>
          <w:szCs w:val="20"/>
          <w:shd w:val="clear" w:color="auto" w:fill="FFFFFF"/>
        </w:rPr>
        <w:t xml:space="preserve">policing through rules and regulations, the communities they serve often have fears of them abusing their power, and in some </w:t>
      </w:r>
      <w:r w:rsidR="005F7EED" w:rsidRPr="00396593">
        <w:rPr>
          <w:rFonts w:cstheme="minorHAnsi"/>
          <w:sz w:val="20"/>
          <w:szCs w:val="20"/>
          <w:shd w:val="clear" w:color="auto" w:fill="FFFFFF"/>
        </w:rPr>
        <w:t>cases,</w:t>
      </w:r>
      <w:r w:rsidR="00A86FD3" w:rsidRPr="00396593">
        <w:rPr>
          <w:rFonts w:cstheme="minorHAnsi"/>
          <w:sz w:val="20"/>
          <w:szCs w:val="20"/>
          <w:shd w:val="clear" w:color="auto" w:fill="FFFFFF"/>
        </w:rPr>
        <w:t xml:space="preserve"> this has been proven to happen</w:t>
      </w:r>
      <w:r w:rsidR="000E446C" w:rsidRPr="00396593">
        <w:rPr>
          <w:rFonts w:cstheme="minorHAnsi"/>
          <w:sz w:val="20"/>
          <w:szCs w:val="20"/>
          <w:shd w:val="clear" w:color="auto" w:fill="FFFFFF"/>
        </w:rPr>
        <w:t xml:space="preserve"> and has even continued to decrease since the </w:t>
      </w:r>
      <w:r w:rsidR="0043291D" w:rsidRPr="00396593">
        <w:rPr>
          <w:rFonts w:cstheme="minorHAnsi"/>
          <w:sz w:val="20"/>
          <w:szCs w:val="20"/>
          <w:shd w:val="clear" w:color="auto" w:fill="FFFFFF"/>
        </w:rPr>
        <w:t>19</w:t>
      </w:r>
      <w:r w:rsidR="000E446C" w:rsidRPr="00396593">
        <w:rPr>
          <w:rFonts w:cstheme="minorHAnsi"/>
          <w:sz w:val="20"/>
          <w:szCs w:val="20"/>
          <w:shd w:val="clear" w:color="auto" w:fill="FFFFFF"/>
        </w:rPr>
        <w:t>80’s</w:t>
      </w:r>
      <w:r w:rsidR="008619A2" w:rsidRPr="00396593">
        <w:rPr>
          <w:rFonts w:cstheme="minorHAnsi"/>
          <w:sz w:val="20"/>
          <w:szCs w:val="20"/>
          <w:shd w:val="clear" w:color="auto" w:fill="FFFFFF"/>
        </w:rPr>
        <w:t xml:space="preserve"> according to a British Crime Survey.</w:t>
      </w:r>
      <w:r w:rsidR="00A86FD3" w:rsidRPr="00396593">
        <w:rPr>
          <w:rFonts w:cstheme="minorHAnsi"/>
          <w:sz w:val="20"/>
          <w:szCs w:val="20"/>
          <w:shd w:val="clear" w:color="auto" w:fill="FFFFFF"/>
        </w:rPr>
        <w:t xml:space="preserve"> This then diminishes the fact of police forces being legitimate and causes fear and ang</w:t>
      </w:r>
      <w:r w:rsidR="0099291F" w:rsidRPr="00396593">
        <w:rPr>
          <w:rFonts w:cstheme="minorHAnsi"/>
          <w:sz w:val="20"/>
          <w:szCs w:val="20"/>
          <w:shd w:val="clear" w:color="auto" w:fill="FFFFFF"/>
        </w:rPr>
        <w:t>er</w:t>
      </w:r>
      <w:r w:rsidR="00A86FD3" w:rsidRPr="00396593">
        <w:rPr>
          <w:rFonts w:cstheme="minorHAnsi"/>
          <w:sz w:val="20"/>
          <w:szCs w:val="20"/>
          <w:shd w:val="clear" w:color="auto" w:fill="FFFFFF"/>
        </w:rPr>
        <w:t xml:space="preserve"> within the communities</w:t>
      </w:r>
      <w:r w:rsidR="000E446C" w:rsidRPr="00396593">
        <w:rPr>
          <w:rFonts w:cstheme="minorHAnsi"/>
          <w:sz w:val="20"/>
          <w:szCs w:val="20"/>
          <w:shd w:val="clear" w:color="auto" w:fill="FFFFFF"/>
        </w:rPr>
        <w:t xml:space="preserve"> and decreases public trust in policing.</w:t>
      </w:r>
    </w:p>
    <w:p w14:paraId="7A9CD6A5" w14:textId="13462639" w:rsidR="00B52180" w:rsidRPr="00396593" w:rsidRDefault="009E2194" w:rsidP="003D6F6B">
      <w:pPr>
        <w:rPr>
          <w:rFonts w:cstheme="minorHAnsi"/>
          <w:sz w:val="20"/>
          <w:szCs w:val="20"/>
          <w:shd w:val="clear" w:color="auto" w:fill="FFFFFF"/>
        </w:rPr>
      </w:pPr>
      <w:r w:rsidRPr="00396593">
        <w:rPr>
          <w:rFonts w:cstheme="minorHAnsi"/>
          <w:sz w:val="20"/>
          <w:szCs w:val="20"/>
          <w:shd w:val="clear" w:color="auto" w:fill="FFFFFF"/>
        </w:rPr>
        <w:lastRenderedPageBreak/>
        <w:t xml:space="preserve">Prior to these independent bodies existing, police investigations of misconducted were investigated through IPCC (Independent Police Complaints Commission).  Investigations conducted by the IPCC were tarnished as corrupted and bias, going in the favour of the police service. </w:t>
      </w:r>
      <w:r w:rsidR="000E446C" w:rsidRPr="00396593">
        <w:rPr>
          <w:rFonts w:cstheme="minorHAnsi"/>
          <w:sz w:val="20"/>
          <w:szCs w:val="20"/>
          <w:shd w:val="clear" w:color="auto" w:fill="FFFFFF"/>
        </w:rPr>
        <w:t xml:space="preserve"> </w:t>
      </w:r>
      <w:r w:rsidR="004B131C" w:rsidRPr="00396593">
        <w:rPr>
          <w:rFonts w:cstheme="minorHAnsi"/>
          <w:sz w:val="20"/>
          <w:szCs w:val="20"/>
          <w:shd w:val="clear" w:color="auto" w:fill="FFFFFF"/>
        </w:rPr>
        <w:t>This was due to ex-police personnel staffing them (Smith, 2009). The IPCC were also powerless to force police to assist with their inquiries (Savage, 2013)</w:t>
      </w:r>
      <w:r w:rsidR="00C207E2" w:rsidRPr="00396593">
        <w:rPr>
          <w:rFonts w:cstheme="minorHAnsi"/>
          <w:sz w:val="20"/>
          <w:szCs w:val="20"/>
          <w:shd w:val="clear" w:color="auto" w:fill="FFFFFF"/>
        </w:rPr>
        <w:t xml:space="preserve">. </w:t>
      </w:r>
      <w:r w:rsidR="001A5A0C" w:rsidRPr="00396593">
        <w:rPr>
          <w:rFonts w:cstheme="minorHAnsi"/>
          <w:sz w:val="20"/>
          <w:szCs w:val="20"/>
          <w:shd w:val="clear" w:color="auto" w:fill="FFFFFF"/>
        </w:rPr>
        <w:t xml:space="preserve">In 2012, the IPCC released a public statement claiming to be undertaking a recruitment drive specifically for people who did not have a policing background to enable them to make the investigations they conduct more transparent and unbiased to police. </w:t>
      </w:r>
      <w:r w:rsidR="00C207E2" w:rsidRPr="00396593">
        <w:rPr>
          <w:rFonts w:cstheme="minorHAnsi"/>
          <w:sz w:val="20"/>
          <w:szCs w:val="20"/>
          <w:shd w:val="clear" w:color="auto" w:fill="FFFFFF"/>
        </w:rPr>
        <w:t xml:space="preserve">Due to their investigations being one sided in the favour of the police, third party agencies such as the IOPC were hired to conduct police misconducted. </w:t>
      </w:r>
    </w:p>
    <w:p w14:paraId="3E663D89" w14:textId="13F0C13F" w:rsidR="005F7EED" w:rsidRPr="00396593" w:rsidRDefault="0043291D" w:rsidP="003D6F6B">
      <w:pPr>
        <w:rPr>
          <w:rFonts w:cstheme="minorHAnsi"/>
          <w:sz w:val="20"/>
          <w:szCs w:val="20"/>
          <w:shd w:val="clear" w:color="auto" w:fill="FFFFFF"/>
        </w:rPr>
      </w:pPr>
      <w:r w:rsidRPr="00396593">
        <w:rPr>
          <w:rFonts w:cstheme="minorHAnsi"/>
          <w:sz w:val="20"/>
          <w:szCs w:val="20"/>
          <w:shd w:val="clear" w:color="auto" w:fill="FFFFFF"/>
        </w:rPr>
        <w:t xml:space="preserve">Any police related deaths, such as the death of a person whilst in police custody, is investigated independently by the IOPC and a coroner. The findings of the IOPC are then written into a report and published onto a public domain, whereby general members of public </w:t>
      </w:r>
      <w:proofErr w:type="gramStart"/>
      <w:r w:rsidRPr="00396593">
        <w:rPr>
          <w:rFonts w:cstheme="minorHAnsi"/>
          <w:sz w:val="20"/>
          <w:szCs w:val="20"/>
          <w:shd w:val="clear" w:color="auto" w:fill="FFFFFF"/>
        </w:rPr>
        <w:t>are able to</w:t>
      </w:r>
      <w:proofErr w:type="gramEnd"/>
      <w:r w:rsidRPr="00396593">
        <w:rPr>
          <w:rFonts w:cstheme="minorHAnsi"/>
          <w:sz w:val="20"/>
          <w:szCs w:val="20"/>
          <w:shd w:val="clear" w:color="auto" w:fill="FFFFFF"/>
        </w:rPr>
        <w:t xml:space="preserve"> access and read them. This creates a valuable tool in being able to gain or maintain trust from the general public who are living within their respective police force </w:t>
      </w:r>
      <w:proofErr w:type="gramStart"/>
      <w:r w:rsidRPr="00396593">
        <w:rPr>
          <w:rFonts w:cstheme="minorHAnsi"/>
          <w:sz w:val="20"/>
          <w:szCs w:val="20"/>
          <w:shd w:val="clear" w:color="auto" w:fill="FFFFFF"/>
        </w:rPr>
        <w:t>areas, and</w:t>
      </w:r>
      <w:proofErr w:type="gramEnd"/>
      <w:r w:rsidRPr="00396593">
        <w:rPr>
          <w:rFonts w:cstheme="minorHAnsi"/>
          <w:sz w:val="20"/>
          <w:szCs w:val="20"/>
          <w:shd w:val="clear" w:color="auto" w:fill="FFFFFF"/>
        </w:rPr>
        <w:t xml:space="preserve"> helps maintain the ability to continue policing by consent. Without these public reports by the IOPC, and other independent investigators, police forces would use their own internal investigators such as the professional standards department, which could be seen as being corrupt or persuaded more in favour of the police force or officer that is being investigated at that time.</w:t>
      </w:r>
      <w:r w:rsidR="001D7337" w:rsidRPr="00396593">
        <w:rPr>
          <w:rFonts w:cstheme="minorHAnsi"/>
          <w:sz w:val="20"/>
          <w:szCs w:val="20"/>
          <w:shd w:val="clear" w:color="auto" w:fill="FFFFFF"/>
        </w:rPr>
        <w:t xml:space="preserve"> Without independent bodies to investigate officers, </w:t>
      </w:r>
      <w:r w:rsidR="004F0759" w:rsidRPr="00396593">
        <w:rPr>
          <w:rFonts w:cstheme="minorHAnsi"/>
          <w:sz w:val="20"/>
          <w:szCs w:val="20"/>
          <w:shd w:val="clear" w:color="auto" w:fill="FFFFFF"/>
        </w:rPr>
        <w:t>there could be</w:t>
      </w:r>
      <w:r w:rsidR="001D7337" w:rsidRPr="00396593">
        <w:rPr>
          <w:rFonts w:cstheme="minorHAnsi"/>
          <w:sz w:val="20"/>
          <w:szCs w:val="20"/>
          <w:shd w:val="clear" w:color="auto" w:fill="FFFFFF"/>
        </w:rPr>
        <w:t xml:space="preserve"> question whether there is room for bribery from police standards departments and the closeness they have with the officers and stations they investigate. </w:t>
      </w:r>
      <w:r w:rsidR="00E72DF1" w:rsidRPr="00396593">
        <w:rPr>
          <w:rFonts w:cstheme="minorHAnsi"/>
          <w:sz w:val="20"/>
          <w:szCs w:val="20"/>
          <w:shd w:val="clear" w:color="auto" w:fill="FFFFFF"/>
        </w:rPr>
        <w:t xml:space="preserve">Specifically with police related deaths, the </w:t>
      </w:r>
      <w:proofErr w:type="gramStart"/>
      <w:r w:rsidR="00E72DF1" w:rsidRPr="00396593">
        <w:rPr>
          <w:rFonts w:cstheme="minorHAnsi"/>
          <w:sz w:val="20"/>
          <w:szCs w:val="20"/>
          <w:shd w:val="clear" w:color="auto" w:fill="FFFFFF"/>
        </w:rPr>
        <w:t>Coroners</w:t>
      </w:r>
      <w:proofErr w:type="gramEnd"/>
      <w:r w:rsidR="00E72DF1" w:rsidRPr="00396593">
        <w:rPr>
          <w:rFonts w:cstheme="minorHAnsi"/>
          <w:sz w:val="20"/>
          <w:szCs w:val="20"/>
          <w:shd w:val="clear" w:color="auto" w:fill="FFFFFF"/>
        </w:rPr>
        <w:t xml:space="preserve"> also conduct a completely independent report</w:t>
      </w:r>
      <w:r w:rsidR="00734555" w:rsidRPr="00396593">
        <w:rPr>
          <w:rFonts w:cstheme="minorHAnsi"/>
          <w:sz w:val="20"/>
          <w:szCs w:val="20"/>
          <w:shd w:val="clear" w:color="auto" w:fill="FFFFFF"/>
        </w:rPr>
        <w:t>, which are often considered to be unambiguous due to the fact that their lines of enquiry are then documented in public hearings, often before a Jury (Baker, 2016).</w:t>
      </w:r>
    </w:p>
    <w:p w14:paraId="2460B7A9" w14:textId="26AF67BD" w:rsidR="00734555" w:rsidRPr="00396593" w:rsidRDefault="00734555" w:rsidP="003D6F6B">
      <w:pPr>
        <w:rPr>
          <w:rFonts w:cstheme="minorHAnsi"/>
          <w:sz w:val="20"/>
          <w:szCs w:val="20"/>
          <w:shd w:val="clear" w:color="auto" w:fill="FFFFFF"/>
        </w:rPr>
      </w:pPr>
      <w:proofErr w:type="gramStart"/>
      <w:r w:rsidRPr="00396593">
        <w:rPr>
          <w:rFonts w:cstheme="minorHAnsi"/>
          <w:sz w:val="20"/>
          <w:szCs w:val="20"/>
          <w:shd w:val="clear" w:color="auto" w:fill="FFFFFF"/>
        </w:rPr>
        <w:t>Following the outcome of these independent investigations, there</w:t>
      </w:r>
      <w:proofErr w:type="gramEnd"/>
      <w:r w:rsidRPr="00396593">
        <w:rPr>
          <w:rFonts w:cstheme="minorHAnsi"/>
          <w:sz w:val="20"/>
          <w:szCs w:val="20"/>
          <w:shd w:val="clear" w:color="auto" w:fill="FFFFFF"/>
        </w:rPr>
        <w:t xml:space="preserve"> may be findings of police failures for instance with the policing policies already set out, or in the officers themselves. If this becomes the finding, the </w:t>
      </w:r>
      <w:proofErr w:type="gramStart"/>
      <w:r w:rsidRPr="00396593">
        <w:rPr>
          <w:rFonts w:cstheme="minorHAnsi"/>
          <w:sz w:val="20"/>
          <w:szCs w:val="20"/>
          <w:shd w:val="clear" w:color="auto" w:fill="FFFFFF"/>
        </w:rPr>
        <w:t>Coroner</w:t>
      </w:r>
      <w:proofErr w:type="gramEnd"/>
      <w:r w:rsidRPr="00396593">
        <w:rPr>
          <w:rFonts w:cstheme="minorHAnsi"/>
          <w:sz w:val="20"/>
          <w:szCs w:val="20"/>
          <w:shd w:val="clear" w:color="auto" w:fill="FFFFFF"/>
        </w:rPr>
        <w:t xml:space="preserve"> then has jurisdiction to recommend a change in any police policy or procedure which may have had a direct link to the police related death they have reported on. </w:t>
      </w:r>
      <w:r w:rsidR="00F149AB" w:rsidRPr="00396593">
        <w:rPr>
          <w:rFonts w:cstheme="minorHAnsi"/>
          <w:sz w:val="20"/>
          <w:szCs w:val="20"/>
          <w:shd w:val="clear" w:color="auto" w:fill="FFFFFF"/>
        </w:rPr>
        <w:t xml:space="preserve">Although the Coroner cannot enforce these recommendations, </w:t>
      </w:r>
      <w:r w:rsidRPr="00396593">
        <w:rPr>
          <w:rFonts w:cstheme="minorHAnsi"/>
          <w:sz w:val="20"/>
          <w:szCs w:val="20"/>
          <w:shd w:val="clear" w:color="auto" w:fill="FFFFFF"/>
        </w:rPr>
        <w:t>these reports can be made public knowledge due to</w:t>
      </w:r>
      <w:r w:rsidR="00F149AB" w:rsidRPr="00396593">
        <w:rPr>
          <w:rFonts w:cstheme="minorHAnsi"/>
          <w:sz w:val="20"/>
          <w:szCs w:val="20"/>
          <w:shd w:val="clear" w:color="auto" w:fill="FFFFFF"/>
        </w:rPr>
        <w:t xml:space="preserve"> public</w:t>
      </w:r>
      <w:r w:rsidRPr="00396593">
        <w:rPr>
          <w:rFonts w:cstheme="minorHAnsi"/>
          <w:sz w:val="20"/>
          <w:szCs w:val="20"/>
          <w:shd w:val="clear" w:color="auto" w:fill="FFFFFF"/>
        </w:rPr>
        <w:t xml:space="preserve"> hearings and media coverage in some instances, </w:t>
      </w:r>
      <w:r w:rsidR="00F149AB" w:rsidRPr="00396593">
        <w:rPr>
          <w:rFonts w:cstheme="minorHAnsi"/>
          <w:sz w:val="20"/>
          <w:szCs w:val="20"/>
          <w:shd w:val="clear" w:color="auto" w:fill="FFFFFF"/>
        </w:rPr>
        <w:t xml:space="preserve">meaning </w:t>
      </w:r>
      <w:r w:rsidRPr="00396593">
        <w:rPr>
          <w:rFonts w:cstheme="minorHAnsi"/>
          <w:sz w:val="20"/>
          <w:szCs w:val="20"/>
          <w:shd w:val="clear" w:color="auto" w:fill="FFFFFF"/>
        </w:rPr>
        <w:t>Police forces are likely to adhere to these recommendations</w:t>
      </w:r>
      <w:r w:rsidR="00F149AB" w:rsidRPr="00396593">
        <w:rPr>
          <w:rFonts w:cstheme="minorHAnsi"/>
          <w:sz w:val="20"/>
          <w:szCs w:val="20"/>
          <w:shd w:val="clear" w:color="auto" w:fill="FFFFFF"/>
        </w:rPr>
        <w:t xml:space="preserve"> made </w:t>
      </w:r>
      <w:proofErr w:type="gramStart"/>
      <w:r w:rsidR="00F149AB" w:rsidRPr="00396593">
        <w:rPr>
          <w:rFonts w:cstheme="minorHAnsi"/>
          <w:sz w:val="20"/>
          <w:szCs w:val="20"/>
          <w:shd w:val="clear" w:color="auto" w:fill="FFFFFF"/>
        </w:rPr>
        <w:t>in order to</w:t>
      </w:r>
      <w:proofErr w:type="gramEnd"/>
      <w:r w:rsidR="00F149AB" w:rsidRPr="00396593">
        <w:rPr>
          <w:rFonts w:cstheme="minorHAnsi"/>
          <w:sz w:val="20"/>
          <w:szCs w:val="20"/>
          <w:shd w:val="clear" w:color="auto" w:fill="FFFFFF"/>
        </w:rPr>
        <w:t xml:space="preserve"> prevent public backlash or distrust of police.</w:t>
      </w:r>
      <w:r w:rsidR="00983AB3" w:rsidRPr="00396593">
        <w:rPr>
          <w:rFonts w:cstheme="minorHAnsi"/>
          <w:sz w:val="20"/>
          <w:szCs w:val="20"/>
          <w:shd w:val="clear" w:color="auto" w:fill="FFFFFF"/>
        </w:rPr>
        <w:t xml:space="preserve"> </w:t>
      </w:r>
    </w:p>
    <w:p w14:paraId="644A833E" w14:textId="1B4463E2" w:rsidR="009634DA" w:rsidRPr="00396593" w:rsidRDefault="009634DA" w:rsidP="003D6F6B">
      <w:pPr>
        <w:rPr>
          <w:rFonts w:cstheme="minorHAnsi"/>
          <w:sz w:val="20"/>
          <w:szCs w:val="20"/>
          <w:shd w:val="clear" w:color="auto" w:fill="FFFFFF"/>
        </w:rPr>
      </w:pPr>
      <w:r w:rsidRPr="00396593">
        <w:rPr>
          <w:rFonts w:cstheme="minorHAnsi"/>
          <w:sz w:val="20"/>
          <w:szCs w:val="20"/>
          <w:shd w:val="clear" w:color="auto" w:fill="FFFFFF"/>
        </w:rPr>
        <w:t xml:space="preserve">These obvious issues with having non-transparent investigators within the ‘independent’ investigations prompted a civilian review into police misconduct investigations, which in turn has given the ‘civilian control model’ which is used in police and military investigations </w:t>
      </w:r>
      <w:proofErr w:type="gramStart"/>
      <w:r w:rsidRPr="00396593">
        <w:rPr>
          <w:rFonts w:cstheme="minorHAnsi"/>
          <w:sz w:val="20"/>
          <w:szCs w:val="20"/>
          <w:shd w:val="clear" w:color="auto" w:fill="FFFFFF"/>
        </w:rPr>
        <w:t>in order to</w:t>
      </w:r>
      <w:proofErr w:type="gramEnd"/>
      <w:r w:rsidRPr="00396593">
        <w:rPr>
          <w:rFonts w:cstheme="minorHAnsi"/>
          <w:sz w:val="20"/>
          <w:szCs w:val="20"/>
          <w:shd w:val="clear" w:color="auto" w:fill="FFFFFF"/>
        </w:rPr>
        <w:t xml:space="preserve"> make them more transparent and trust-worthy. In an article written by Stephen P Savage explains how investigators can now be categorised into ‘insiders’ and ‘</w:t>
      </w:r>
      <w:proofErr w:type="gramStart"/>
      <w:r w:rsidRPr="00396593">
        <w:rPr>
          <w:rFonts w:cstheme="minorHAnsi"/>
          <w:sz w:val="20"/>
          <w:szCs w:val="20"/>
          <w:shd w:val="clear" w:color="auto" w:fill="FFFFFF"/>
        </w:rPr>
        <w:t>outsiders’</w:t>
      </w:r>
      <w:proofErr w:type="gramEnd"/>
      <w:r w:rsidRPr="00396593">
        <w:rPr>
          <w:rFonts w:cstheme="minorHAnsi"/>
          <w:sz w:val="20"/>
          <w:szCs w:val="20"/>
          <w:shd w:val="clear" w:color="auto" w:fill="FFFFFF"/>
        </w:rPr>
        <w:t>. An insider is someone who has prior knowledge of policing or is even an ex-police officer of the same force being investigated, while on contrast an ‘outsider’ is more of a general member of public with no prior knowledge or personal experience in the police. More people who fall within the outsider category are seen as more desirable to conduct and conclude police misconduct investigations due to their unbiased outlook on the circumstances.</w:t>
      </w:r>
    </w:p>
    <w:p w14:paraId="539AA90A" w14:textId="77777777" w:rsidR="00745102" w:rsidRPr="00396593" w:rsidRDefault="009634DA"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Although having non-police staff conducting police misconduct investigations creates more trust</w:t>
      </w:r>
    </w:p>
    <w:p w14:paraId="799CA6B0" w14:textId="77777777" w:rsidR="00745102" w:rsidRPr="00396593" w:rsidRDefault="009634DA"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from the public, there is still reason for the public to disagree with the general investigation </w:t>
      </w:r>
      <w:proofErr w:type="gramStart"/>
      <w:r w:rsidRPr="00396593">
        <w:rPr>
          <w:rFonts w:cstheme="minorHAnsi"/>
          <w:sz w:val="20"/>
          <w:szCs w:val="20"/>
          <w:shd w:val="clear" w:color="auto" w:fill="FFFFFF"/>
        </w:rPr>
        <w:t>taking</w:t>
      </w:r>
      <w:proofErr w:type="gramEnd"/>
      <w:r w:rsidRPr="00396593">
        <w:rPr>
          <w:rFonts w:cstheme="minorHAnsi"/>
          <w:sz w:val="20"/>
          <w:szCs w:val="20"/>
          <w:shd w:val="clear" w:color="auto" w:fill="FFFFFF"/>
        </w:rPr>
        <w:t xml:space="preserve"> </w:t>
      </w:r>
    </w:p>
    <w:p w14:paraId="4C40B76E" w14:textId="77777777" w:rsidR="00745102" w:rsidRPr="00396593" w:rsidRDefault="009634DA"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place in the first place. With many police conduct investigations, they can always result in a </w:t>
      </w:r>
      <w:proofErr w:type="gramStart"/>
      <w:r w:rsidRPr="00396593">
        <w:rPr>
          <w:rFonts w:cstheme="minorHAnsi"/>
          <w:sz w:val="20"/>
          <w:szCs w:val="20"/>
          <w:shd w:val="clear" w:color="auto" w:fill="FFFFFF"/>
        </w:rPr>
        <w:t>shock</w:t>
      </w:r>
      <w:proofErr w:type="gramEnd"/>
      <w:r w:rsidRPr="00396593">
        <w:rPr>
          <w:rFonts w:cstheme="minorHAnsi"/>
          <w:sz w:val="20"/>
          <w:szCs w:val="20"/>
          <w:shd w:val="clear" w:color="auto" w:fill="FFFFFF"/>
        </w:rPr>
        <w:t xml:space="preserve"> </w:t>
      </w:r>
    </w:p>
    <w:p w14:paraId="7E3C7B90" w14:textId="77777777" w:rsidR="00745102" w:rsidRPr="00396593" w:rsidRDefault="009634DA"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factor and attract high media coverage. The investigations themselves can </w:t>
      </w:r>
      <w:r w:rsidR="00F75DDF" w:rsidRPr="00396593">
        <w:rPr>
          <w:rFonts w:cstheme="minorHAnsi"/>
          <w:sz w:val="20"/>
          <w:szCs w:val="20"/>
          <w:shd w:val="clear" w:color="auto" w:fill="FFFFFF"/>
        </w:rPr>
        <w:t xml:space="preserve">be prolonged and </w:t>
      </w:r>
      <w:proofErr w:type="gramStart"/>
      <w:r w:rsidR="00F75DDF" w:rsidRPr="00396593">
        <w:rPr>
          <w:rFonts w:cstheme="minorHAnsi"/>
          <w:sz w:val="20"/>
          <w:szCs w:val="20"/>
          <w:shd w:val="clear" w:color="auto" w:fill="FFFFFF"/>
        </w:rPr>
        <w:t>drawn</w:t>
      </w:r>
      <w:proofErr w:type="gramEnd"/>
      <w:r w:rsidR="00F75DDF" w:rsidRPr="00396593">
        <w:rPr>
          <w:rFonts w:cstheme="minorHAnsi"/>
          <w:sz w:val="20"/>
          <w:szCs w:val="20"/>
          <w:shd w:val="clear" w:color="auto" w:fill="FFFFFF"/>
        </w:rPr>
        <w:t xml:space="preserve"> </w:t>
      </w:r>
    </w:p>
    <w:p w14:paraId="22EE0587"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out whilst all facts and evidence </w:t>
      </w:r>
      <w:proofErr w:type="gramStart"/>
      <w:r w:rsidRPr="00396593">
        <w:rPr>
          <w:rFonts w:cstheme="minorHAnsi"/>
          <w:sz w:val="20"/>
          <w:szCs w:val="20"/>
          <w:shd w:val="clear" w:color="auto" w:fill="FFFFFF"/>
        </w:rPr>
        <w:t>is</w:t>
      </w:r>
      <w:proofErr w:type="gramEnd"/>
      <w:r w:rsidRPr="00396593">
        <w:rPr>
          <w:rFonts w:cstheme="minorHAnsi"/>
          <w:sz w:val="20"/>
          <w:szCs w:val="20"/>
          <w:shd w:val="clear" w:color="auto" w:fill="FFFFFF"/>
        </w:rPr>
        <w:t xml:space="preserve"> gathered, and this can sometimes mean the tax payers pockets </w:t>
      </w:r>
    </w:p>
    <w:p w14:paraId="3B09A279"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are affected. In some cases, a government inquest can sometimes be commissioned which takes a </w:t>
      </w:r>
    </w:p>
    <w:p w14:paraId="614F2202"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few years to create, investigate and conclude. The Police Federation for England and Wales has </w:t>
      </w:r>
      <w:proofErr w:type="gramStart"/>
      <w:r w:rsidRPr="00396593">
        <w:rPr>
          <w:rFonts w:cstheme="minorHAnsi"/>
          <w:sz w:val="20"/>
          <w:szCs w:val="20"/>
          <w:shd w:val="clear" w:color="auto" w:fill="FFFFFF"/>
        </w:rPr>
        <w:t>found</w:t>
      </w:r>
      <w:proofErr w:type="gramEnd"/>
      <w:r w:rsidRPr="00396593">
        <w:rPr>
          <w:rFonts w:cstheme="minorHAnsi"/>
          <w:sz w:val="20"/>
          <w:szCs w:val="20"/>
          <w:shd w:val="clear" w:color="auto" w:fill="FFFFFF"/>
        </w:rPr>
        <w:t xml:space="preserve"> </w:t>
      </w:r>
    </w:p>
    <w:p w14:paraId="154FFAC3"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that it is estimated to cost the British </w:t>
      </w:r>
      <w:proofErr w:type="gramStart"/>
      <w:r w:rsidRPr="00396593">
        <w:rPr>
          <w:rFonts w:cstheme="minorHAnsi"/>
          <w:sz w:val="20"/>
          <w:szCs w:val="20"/>
          <w:shd w:val="clear" w:color="auto" w:fill="FFFFFF"/>
        </w:rPr>
        <w:t>tax payer</w:t>
      </w:r>
      <w:proofErr w:type="gramEnd"/>
      <w:r w:rsidRPr="00396593">
        <w:rPr>
          <w:rFonts w:cstheme="minorHAnsi"/>
          <w:sz w:val="20"/>
          <w:szCs w:val="20"/>
          <w:shd w:val="clear" w:color="auto" w:fill="FFFFFF"/>
        </w:rPr>
        <w:t xml:space="preserve"> around £15,101 per officer being investigated by the </w:t>
      </w:r>
    </w:p>
    <w:p w14:paraId="01E6A203"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IOPC. This stands for an investigation of around 6 months, however if the investigation takes 5 </w:t>
      </w:r>
      <w:proofErr w:type="gramStart"/>
      <w:r w:rsidRPr="00396593">
        <w:rPr>
          <w:rFonts w:cstheme="minorHAnsi"/>
          <w:sz w:val="20"/>
          <w:szCs w:val="20"/>
          <w:shd w:val="clear" w:color="auto" w:fill="FFFFFF"/>
        </w:rPr>
        <w:t>years</w:t>
      </w:r>
      <w:proofErr w:type="gramEnd"/>
      <w:r w:rsidRPr="00396593">
        <w:rPr>
          <w:rFonts w:cstheme="minorHAnsi"/>
          <w:sz w:val="20"/>
          <w:szCs w:val="20"/>
          <w:shd w:val="clear" w:color="auto" w:fill="FFFFFF"/>
        </w:rPr>
        <w:t xml:space="preserve"> </w:t>
      </w:r>
    </w:p>
    <w:p w14:paraId="05170286"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or more, this then exceeds £300,000 in costs (Police Federation, 2021). The cost rises even </w:t>
      </w:r>
      <w:proofErr w:type="gramStart"/>
      <w:r w:rsidRPr="00396593">
        <w:rPr>
          <w:rFonts w:cstheme="minorHAnsi"/>
          <w:sz w:val="20"/>
          <w:szCs w:val="20"/>
          <w:shd w:val="clear" w:color="auto" w:fill="FFFFFF"/>
        </w:rPr>
        <w:t>further</w:t>
      </w:r>
      <w:proofErr w:type="gramEnd"/>
      <w:r w:rsidRPr="00396593">
        <w:rPr>
          <w:rFonts w:cstheme="minorHAnsi"/>
          <w:sz w:val="20"/>
          <w:szCs w:val="20"/>
          <w:shd w:val="clear" w:color="auto" w:fill="FFFFFF"/>
        </w:rPr>
        <w:t xml:space="preserve"> </w:t>
      </w:r>
    </w:p>
    <w:p w14:paraId="4FA57228" w14:textId="77777777" w:rsidR="00745102" w:rsidRPr="00396593" w:rsidRDefault="00F75DDF"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for an officer who has been suspended whilst the investigation is conducted. </w:t>
      </w:r>
      <w:r w:rsidR="00745102" w:rsidRPr="00396593">
        <w:rPr>
          <w:rFonts w:cstheme="minorHAnsi"/>
          <w:sz w:val="20"/>
          <w:szCs w:val="20"/>
          <w:shd w:val="clear" w:color="auto" w:fill="FFFFFF"/>
        </w:rPr>
        <w:t xml:space="preserve">According to a British </w:t>
      </w:r>
    </w:p>
    <w:p w14:paraId="7805D456" w14:textId="77777777" w:rsidR="00745102" w:rsidRPr="00396593" w:rsidRDefault="00745102" w:rsidP="00745102">
      <w:pPr>
        <w:spacing w:after="0"/>
        <w:ind w:left="720" w:hanging="720"/>
        <w:rPr>
          <w:rFonts w:cstheme="minorHAnsi"/>
          <w:sz w:val="20"/>
          <w:szCs w:val="20"/>
          <w:shd w:val="clear" w:color="auto" w:fill="FFFFFF"/>
        </w:rPr>
      </w:pPr>
      <w:r w:rsidRPr="00396593">
        <w:rPr>
          <w:rFonts w:cstheme="minorHAnsi"/>
          <w:sz w:val="20"/>
          <w:szCs w:val="20"/>
          <w:shd w:val="clear" w:color="auto" w:fill="FFFFFF"/>
        </w:rPr>
        <w:t xml:space="preserve">Crime Survey conducted in 2020, it has found that public confidence in the police has fallen </w:t>
      </w:r>
      <w:proofErr w:type="gramStart"/>
      <w:r w:rsidRPr="00396593">
        <w:rPr>
          <w:rFonts w:cstheme="minorHAnsi"/>
          <w:sz w:val="20"/>
          <w:szCs w:val="20"/>
          <w:shd w:val="clear" w:color="auto" w:fill="FFFFFF"/>
        </w:rPr>
        <w:t>from</w:t>
      </w:r>
      <w:proofErr w:type="gramEnd"/>
      <w:r w:rsidRPr="00396593">
        <w:rPr>
          <w:rFonts w:cstheme="minorHAnsi"/>
          <w:sz w:val="20"/>
          <w:szCs w:val="20"/>
          <w:shd w:val="clear" w:color="auto" w:fill="FFFFFF"/>
        </w:rPr>
        <w:t xml:space="preserve"> </w:t>
      </w:r>
    </w:p>
    <w:p w14:paraId="01CD4C7A" w14:textId="77777777" w:rsidR="00745102" w:rsidRPr="00396593" w:rsidRDefault="00745102" w:rsidP="00745102">
      <w:pPr>
        <w:spacing w:after="0"/>
        <w:ind w:left="720" w:hanging="720"/>
        <w:rPr>
          <w:rFonts w:cstheme="minorHAnsi"/>
          <w:color w:val="000000"/>
          <w:sz w:val="20"/>
          <w:szCs w:val="20"/>
          <w:shd w:val="clear" w:color="auto" w:fill="FFFFFF"/>
        </w:rPr>
      </w:pPr>
      <w:r w:rsidRPr="00396593">
        <w:rPr>
          <w:rFonts w:cstheme="minorHAnsi"/>
          <w:sz w:val="20"/>
          <w:szCs w:val="20"/>
          <w:shd w:val="clear" w:color="auto" w:fill="FFFFFF"/>
        </w:rPr>
        <w:t>62% in 2017 to 55% in 2020.</w:t>
      </w:r>
      <w:r w:rsidRPr="00396593">
        <w:rPr>
          <w:rFonts w:cstheme="minorHAnsi"/>
          <w:color w:val="000000"/>
          <w:sz w:val="20"/>
          <w:szCs w:val="20"/>
          <w:shd w:val="clear" w:color="auto" w:fill="FFFFFF"/>
        </w:rPr>
        <w:t xml:space="preserve"> These worrying statistics came at a time following public </w:t>
      </w:r>
      <w:proofErr w:type="gramStart"/>
      <w:r w:rsidRPr="00396593">
        <w:rPr>
          <w:rFonts w:cstheme="minorHAnsi"/>
          <w:color w:val="000000"/>
          <w:sz w:val="20"/>
          <w:szCs w:val="20"/>
          <w:shd w:val="clear" w:color="auto" w:fill="FFFFFF"/>
        </w:rPr>
        <w:t>scandals</w:t>
      </w:r>
      <w:proofErr w:type="gramEnd"/>
      <w:r w:rsidRPr="00396593">
        <w:rPr>
          <w:rFonts w:cstheme="minorHAnsi"/>
          <w:color w:val="000000"/>
          <w:sz w:val="20"/>
          <w:szCs w:val="20"/>
          <w:shd w:val="clear" w:color="auto" w:fill="FFFFFF"/>
        </w:rPr>
        <w:t xml:space="preserve"> </w:t>
      </w:r>
    </w:p>
    <w:p w14:paraId="272258D4" w14:textId="77777777" w:rsidR="00F447B8" w:rsidRDefault="00745102" w:rsidP="00F447B8">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 xml:space="preserve">of police </w:t>
      </w:r>
      <w:proofErr w:type="gramStart"/>
      <w:r w:rsidRPr="00396593">
        <w:rPr>
          <w:rFonts w:cstheme="minorHAnsi"/>
          <w:color w:val="000000"/>
          <w:sz w:val="20"/>
          <w:szCs w:val="20"/>
          <w:shd w:val="clear" w:color="auto" w:fill="FFFFFF"/>
        </w:rPr>
        <w:t>officers</w:t>
      </w:r>
      <w:proofErr w:type="gramEnd"/>
      <w:r w:rsidRPr="00396593">
        <w:rPr>
          <w:rFonts w:cstheme="minorHAnsi"/>
          <w:color w:val="000000"/>
          <w:sz w:val="20"/>
          <w:szCs w:val="20"/>
          <w:shd w:val="clear" w:color="auto" w:fill="FFFFFF"/>
        </w:rPr>
        <w:t xml:space="preserve"> misconduct whilst on the job, and abuse of their powers within their job</w:t>
      </w:r>
    </w:p>
    <w:p w14:paraId="28567C30" w14:textId="64A4F39A" w:rsidR="009634DA" w:rsidRPr="00396593" w:rsidRDefault="003268CF" w:rsidP="00F447B8">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lastRenderedPageBreak/>
        <w:t>(Katerina Duran Mynenko and Dr Keith Ditcham 2022).</w:t>
      </w:r>
    </w:p>
    <w:p w14:paraId="2EFAD3AB" w14:textId="77777777" w:rsidR="003268CF" w:rsidRPr="00396593" w:rsidRDefault="003268CF" w:rsidP="00745102">
      <w:pPr>
        <w:spacing w:after="0"/>
        <w:ind w:left="720" w:hanging="720"/>
        <w:rPr>
          <w:rFonts w:cstheme="minorHAnsi"/>
          <w:color w:val="000000"/>
          <w:sz w:val="20"/>
          <w:szCs w:val="20"/>
          <w:shd w:val="clear" w:color="auto" w:fill="FFFFFF"/>
        </w:rPr>
      </w:pPr>
    </w:p>
    <w:p w14:paraId="5F27BCB1" w14:textId="77777777" w:rsidR="002F69EC" w:rsidRPr="00396593" w:rsidRDefault="003268CF" w:rsidP="002F69EC">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 xml:space="preserve">In conclusion, the answer to the initial question is simple – it is imperative for there to </w:t>
      </w:r>
      <w:proofErr w:type="gramStart"/>
      <w:r w:rsidRPr="00396593">
        <w:rPr>
          <w:rFonts w:cstheme="minorHAnsi"/>
          <w:color w:val="000000"/>
          <w:sz w:val="20"/>
          <w:szCs w:val="20"/>
          <w:shd w:val="clear" w:color="auto" w:fill="FFFFFF"/>
        </w:rPr>
        <w:t>be</w:t>
      </w:r>
      <w:proofErr w:type="gramEnd"/>
      <w:r w:rsidRPr="00396593">
        <w:rPr>
          <w:rFonts w:cstheme="minorHAnsi"/>
          <w:color w:val="000000"/>
          <w:sz w:val="20"/>
          <w:szCs w:val="20"/>
          <w:shd w:val="clear" w:color="auto" w:fill="FFFFFF"/>
        </w:rPr>
        <w:t xml:space="preserve"> </w:t>
      </w:r>
    </w:p>
    <w:p w14:paraId="22FD3777" w14:textId="77777777" w:rsidR="002F69EC" w:rsidRPr="00396593" w:rsidRDefault="003268CF" w:rsidP="002F69EC">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 xml:space="preserve">independent bodies to conduct investigations into police misconduct to prevent </w:t>
      </w:r>
      <w:proofErr w:type="gramStart"/>
      <w:r w:rsidRPr="00396593">
        <w:rPr>
          <w:rFonts w:cstheme="minorHAnsi"/>
          <w:color w:val="000000"/>
          <w:sz w:val="20"/>
          <w:szCs w:val="20"/>
          <w:shd w:val="clear" w:color="auto" w:fill="FFFFFF"/>
        </w:rPr>
        <w:t>biased</w:t>
      </w:r>
      <w:proofErr w:type="gramEnd"/>
      <w:r w:rsidRPr="00396593">
        <w:rPr>
          <w:rFonts w:cstheme="minorHAnsi"/>
          <w:color w:val="000000"/>
          <w:sz w:val="20"/>
          <w:szCs w:val="20"/>
          <w:shd w:val="clear" w:color="auto" w:fill="FFFFFF"/>
        </w:rPr>
        <w:t xml:space="preserve"> </w:t>
      </w:r>
    </w:p>
    <w:p w14:paraId="72B4D316" w14:textId="77777777" w:rsidR="002F69EC" w:rsidRPr="00396593" w:rsidRDefault="003268CF" w:rsidP="002F69EC">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 xml:space="preserve">police officers siding with ‘their own’, whether they do so knowingly or unconsciously. It </w:t>
      </w:r>
      <w:proofErr w:type="gramStart"/>
      <w:r w:rsidRPr="00396593">
        <w:rPr>
          <w:rFonts w:cstheme="minorHAnsi"/>
          <w:color w:val="000000"/>
          <w:sz w:val="20"/>
          <w:szCs w:val="20"/>
          <w:shd w:val="clear" w:color="auto" w:fill="FFFFFF"/>
        </w:rPr>
        <w:t>is</w:t>
      </w:r>
      <w:proofErr w:type="gramEnd"/>
      <w:r w:rsidRPr="00396593">
        <w:rPr>
          <w:rFonts w:cstheme="minorHAnsi"/>
          <w:color w:val="000000"/>
          <w:sz w:val="20"/>
          <w:szCs w:val="20"/>
          <w:shd w:val="clear" w:color="auto" w:fill="FFFFFF"/>
        </w:rPr>
        <w:t xml:space="preserve"> </w:t>
      </w:r>
    </w:p>
    <w:p w14:paraId="70CF6ADC" w14:textId="77777777" w:rsidR="002F69EC" w:rsidRPr="00396593" w:rsidRDefault="003268CF" w:rsidP="002F69EC">
      <w:pPr>
        <w:spacing w:after="0"/>
        <w:ind w:left="720" w:hanging="720"/>
        <w:rPr>
          <w:rFonts w:cstheme="minorHAnsi"/>
          <w:color w:val="000000"/>
          <w:sz w:val="20"/>
          <w:szCs w:val="20"/>
          <w:shd w:val="clear" w:color="auto" w:fill="FFFFFF"/>
        </w:rPr>
      </w:pPr>
      <w:proofErr w:type="gramStart"/>
      <w:r w:rsidRPr="00396593">
        <w:rPr>
          <w:rFonts w:cstheme="minorHAnsi"/>
          <w:color w:val="000000"/>
          <w:sz w:val="20"/>
          <w:szCs w:val="20"/>
          <w:shd w:val="clear" w:color="auto" w:fill="FFFFFF"/>
        </w:rPr>
        <w:t>also</w:t>
      </w:r>
      <w:proofErr w:type="gramEnd"/>
      <w:r w:rsidRPr="00396593">
        <w:rPr>
          <w:rFonts w:cstheme="minorHAnsi"/>
          <w:color w:val="000000"/>
          <w:sz w:val="20"/>
          <w:szCs w:val="20"/>
          <w:shd w:val="clear" w:color="auto" w:fill="FFFFFF"/>
        </w:rPr>
        <w:t xml:space="preserve"> crucial to support </w:t>
      </w:r>
      <w:r w:rsidR="002F69EC" w:rsidRPr="00396593">
        <w:rPr>
          <w:rFonts w:cstheme="minorHAnsi"/>
          <w:color w:val="000000"/>
          <w:sz w:val="20"/>
          <w:szCs w:val="20"/>
          <w:shd w:val="clear" w:color="auto" w:fill="FFFFFF"/>
        </w:rPr>
        <w:t xml:space="preserve">and increase public confidence and trust within police and ensure </w:t>
      </w:r>
    </w:p>
    <w:p w14:paraId="16E1F8B0" w14:textId="77777777" w:rsidR="002F69EC" w:rsidRPr="00396593" w:rsidRDefault="002F69EC" w:rsidP="002F69EC">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 xml:space="preserve">that they feel that the investigations are fair and impartial as this is key in shaping </w:t>
      </w:r>
    </w:p>
    <w:p w14:paraId="7A7AF673" w14:textId="604374BA" w:rsidR="003268CF" w:rsidRPr="00396593" w:rsidRDefault="002F69EC" w:rsidP="002F69EC">
      <w:pPr>
        <w:spacing w:after="0"/>
        <w:ind w:left="720" w:hanging="720"/>
        <w:rPr>
          <w:rFonts w:cstheme="minorHAnsi"/>
          <w:color w:val="000000"/>
          <w:sz w:val="20"/>
          <w:szCs w:val="20"/>
          <w:shd w:val="clear" w:color="auto" w:fill="FFFFFF"/>
        </w:rPr>
      </w:pPr>
      <w:r w:rsidRPr="00396593">
        <w:rPr>
          <w:rFonts w:cstheme="minorHAnsi"/>
          <w:color w:val="000000"/>
          <w:sz w:val="20"/>
          <w:szCs w:val="20"/>
          <w:shd w:val="clear" w:color="auto" w:fill="FFFFFF"/>
        </w:rPr>
        <w:t>judgement.</w:t>
      </w:r>
    </w:p>
    <w:p w14:paraId="07A591D9" w14:textId="77777777" w:rsidR="00396593" w:rsidRPr="00396593" w:rsidRDefault="00396593">
      <w:pPr>
        <w:rPr>
          <w:rFonts w:cstheme="minorHAnsi"/>
          <w:b/>
          <w:bCs/>
          <w:sz w:val="20"/>
          <w:szCs w:val="20"/>
        </w:rPr>
      </w:pPr>
    </w:p>
    <w:p w14:paraId="20BA1E8B" w14:textId="7F29F4E9" w:rsidR="00396593" w:rsidRPr="00396593" w:rsidRDefault="00396593">
      <w:pPr>
        <w:rPr>
          <w:rFonts w:cstheme="minorHAnsi"/>
          <w:b/>
          <w:bCs/>
          <w:i/>
          <w:iCs/>
          <w:sz w:val="20"/>
          <w:szCs w:val="20"/>
          <w:u w:val="single"/>
        </w:rPr>
      </w:pPr>
      <w:r w:rsidRPr="00396593">
        <w:rPr>
          <w:rFonts w:cstheme="minorHAnsi"/>
          <w:b/>
          <w:bCs/>
          <w:i/>
          <w:iCs/>
          <w:sz w:val="20"/>
          <w:szCs w:val="20"/>
          <w:u w:val="single"/>
        </w:rPr>
        <w:t>Word count: 1089</w:t>
      </w:r>
    </w:p>
    <w:p w14:paraId="5AC1A2F7" w14:textId="77777777" w:rsidR="00746C3D" w:rsidRDefault="00746C3D">
      <w:pPr>
        <w:rPr>
          <w:u w:val="single"/>
        </w:rPr>
      </w:pPr>
    </w:p>
    <w:p w14:paraId="788D83C0" w14:textId="77777777" w:rsidR="00746C3D" w:rsidRDefault="00746C3D">
      <w:pPr>
        <w:rPr>
          <w:u w:val="single"/>
        </w:rPr>
      </w:pPr>
    </w:p>
    <w:p w14:paraId="12EBCC7C" w14:textId="77777777" w:rsidR="00396593" w:rsidRDefault="00396593" w:rsidP="00891758">
      <w:pPr>
        <w:spacing w:after="0"/>
        <w:rPr>
          <w:u w:val="single"/>
        </w:rPr>
      </w:pPr>
    </w:p>
    <w:p w14:paraId="419F1B50" w14:textId="77777777" w:rsidR="00396593" w:rsidRDefault="00396593" w:rsidP="00891758">
      <w:pPr>
        <w:spacing w:after="0"/>
        <w:rPr>
          <w:u w:val="single"/>
        </w:rPr>
      </w:pPr>
    </w:p>
    <w:p w14:paraId="460AD29F" w14:textId="77777777" w:rsidR="00396593" w:rsidRDefault="00396593" w:rsidP="00891758">
      <w:pPr>
        <w:spacing w:after="0"/>
        <w:rPr>
          <w:u w:val="single"/>
        </w:rPr>
      </w:pPr>
    </w:p>
    <w:p w14:paraId="14E6C703" w14:textId="77777777" w:rsidR="00396593" w:rsidRDefault="00396593" w:rsidP="00891758">
      <w:pPr>
        <w:spacing w:after="0"/>
        <w:rPr>
          <w:u w:val="single"/>
        </w:rPr>
      </w:pPr>
    </w:p>
    <w:p w14:paraId="29CC69C2" w14:textId="77777777" w:rsidR="00396593" w:rsidRDefault="00396593" w:rsidP="00891758">
      <w:pPr>
        <w:spacing w:after="0"/>
        <w:rPr>
          <w:u w:val="single"/>
        </w:rPr>
      </w:pPr>
    </w:p>
    <w:p w14:paraId="4145C5CB" w14:textId="77777777" w:rsidR="00396593" w:rsidRDefault="00396593" w:rsidP="00891758">
      <w:pPr>
        <w:spacing w:after="0"/>
        <w:rPr>
          <w:u w:val="single"/>
        </w:rPr>
      </w:pPr>
    </w:p>
    <w:p w14:paraId="213B6239" w14:textId="77777777" w:rsidR="00396593" w:rsidRDefault="00396593" w:rsidP="00891758">
      <w:pPr>
        <w:spacing w:after="0"/>
        <w:rPr>
          <w:u w:val="single"/>
        </w:rPr>
      </w:pPr>
    </w:p>
    <w:p w14:paraId="25CB56D1" w14:textId="77777777" w:rsidR="00396593" w:rsidRDefault="00396593" w:rsidP="00891758">
      <w:pPr>
        <w:spacing w:after="0"/>
        <w:rPr>
          <w:u w:val="single"/>
        </w:rPr>
      </w:pPr>
    </w:p>
    <w:p w14:paraId="7C12E903" w14:textId="77777777" w:rsidR="00396593" w:rsidRDefault="00396593" w:rsidP="00891758">
      <w:pPr>
        <w:spacing w:after="0"/>
        <w:rPr>
          <w:u w:val="single"/>
        </w:rPr>
      </w:pPr>
    </w:p>
    <w:p w14:paraId="25440E7F" w14:textId="77777777" w:rsidR="00396593" w:rsidRDefault="00396593" w:rsidP="00891758">
      <w:pPr>
        <w:spacing w:after="0"/>
        <w:rPr>
          <w:u w:val="single"/>
        </w:rPr>
      </w:pPr>
    </w:p>
    <w:p w14:paraId="20826B11" w14:textId="77777777" w:rsidR="00396593" w:rsidRDefault="00396593" w:rsidP="00891758">
      <w:pPr>
        <w:spacing w:after="0"/>
        <w:rPr>
          <w:u w:val="single"/>
        </w:rPr>
      </w:pPr>
    </w:p>
    <w:p w14:paraId="5C5F856F" w14:textId="77777777" w:rsidR="00396593" w:rsidRDefault="00396593" w:rsidP="00891758">
      <w:pPr>
        <w:spacing w:after="0"/>
        <w:rPr>
          <w:u w:val="single"/>
        </w:rPr>
      </w:pPr>
    </w:p>
    <w:p w14:paraId="20892615" w14:textId="77777777" w:rsidR="00396593" w:rsidRDefault="00396593" w:rsidP="00891758">
      <w:pPr>
        <w:spacing w:after="0"/>
        <w:rPr>
          <w:u w:val="single"/>
        </w:rPr>
      </w:pPr>
    </w:p>
    <w:p w14:paraId="7229F871" w14:textId="77777777" w:rsidR="00396593" w:rsidRDefault="00396593" w:rsidP="00891758">
      <w:pPr>
        <w:spacing w:after="0"/>
        <w:rPr>
          <w:u w:val="single"/>
        </w:rPr>
      </w:pPr>
    </w:p>
    <w:p w14:paraId="0B937059" w14:textId="77777777" w:rsidR="00396593" w:rsidRDefault="00396593" w:rsidP="00891758">
      <w:pPr>
        <w:spacing w:after="0"/>
        <w:rPr>
          <w:u w:val="single"/>
        </w:rPr>
      </w:pPr>
    </w:p>
    <w:p w14:paraId="53E54F4A" w14:textId="77777777" w:rsidR="00396593" w:rsidRDefault="00396593" w:rsidP="00891758">
      <w:pPr>
        <w:spacing w:after="0"/>
        <w:rPr>
          <w:u w:val="single"/>
        </w:rPr>
      </w:pPr>
    </w:p>
    <w:p w14:paraId="1D45D175" w14:textId="77777777" w:rsidR="00396593" w:rsidRDefault="00396593" w:rsidP="00891758">
      <w:pPr>
        <w:spacing w:after="0"/>
        <w:rPr>
          <w:u w:val="single"/>
        </w:rPr>
      </w:pPr>
    </w:p>
    <w:p w14:paraId="6A0ABFF6" w14:textId="77777777" w:rsidR="00396593" w:rsidRDefault="00396593" w:rsidP="00891758">
      <w:pPr>
        <w:spacing w:after="0"/>
        <w:rPr>
          <w:u w:val="single"/>
        </w:rPr>
      </w:pPr>
    </w:p>
    <w:p w14:paraId="155B9465" w14:textId="77777777" w:rsidR="00396593" w:rsidRDefault="00396593" w:rsidP="00891758">
      <w:pPr>
        <w:spacing w:after="0"/>
        <w:rPr>
          <w:u w:val="single"/>
        </w:rPr>
      </w:pPr>
    </w:p>
    <w:p w14:paraId="65557BD0" w14:textId="77777777" w:rsidR="00396593" w:rsidRDefault="00396593" w:rsidP="00891758">
      <w:pPr>
        <w:spacing w:after="0"/>
        <w:rPr>
          <w:u w:val="single"/>
        </w:rPr>
      </w:pPr>
    </w:p>
    <w:p w14:paraId="78876E41" w14:textId="77777777" w:rsidR="00396593" w:rsidRDefault="00396593" w:rsidP="00891758">
      <w:pPr>
        <w:spacing w:after="0"/>
        <w:rPr>
          <w:u w:val="single"/>
        </w:rPr>
      </w:pPr>
    </w:p>
    <w:p w14:paraId="7FD20FA8" w14:textId="77777777" w:rsidR="00396593" w:rsidRDefault="00396593" w:rsidP="00891758">
      <w:pPr>
        <w:spacing w:after="0"/>
        <w:rPr>
          <w:u w:val="single"/>
        </w:rPr>
      </w:pPr>
    </w:p>
    <w:p w14:paraId="4407B687" w14:textId="77777777" w:rsidR="00396593" w:rsidRDefault="00396593" w:rsidP="00891758">
      <w:pPr>
        <w:spacing w:after="0"/>
        <w:rPr>
          <w:u w:val="single"/>
        </w:rPr>
      </w:pPr>
    </w:p>
    <w:p w14:paraId="446BBBB7" w14:textId="77777777" w:rsidR="00396593" w:rsidRDefault="00396593" w:rsidP="00891758">
      <w:pPr>
        <w:spacing w:after="0"/>
        <w:rPr>
          <w:u w:val="single"/>
        </w:rPr>
      </w:pPr>
    </w:p>
    <w:p w14:paraId="3778F6D8" w14:textId="77777777" w:rsidR="00396593" w:rsidRDefault="00396593" w:rsidP="00891758">
      <w:pPr>
        <w:spacing w:after="0"/>
        <w:rPr>
          <w:u w:val="single"/>
        </w:rPr>
      </w:pPr>
    </w:p>
    <w:p w14:paraId="15E32C95" w14:textId="77777777" w:rsidR="00396593" w:rsidRDefault="00396593" w:rsidP="00891758">
      <w:pPr>
        <w:spacing w:after="0"/>
        <w:rPr>
          <w:u w:val="single"/>
        </w:rPr>
      </w:pPr>
    </w:p>
    <w:p w14:paraId="6595D969" w14:textId="77777777" w:rsidR="00396593" w:rsidRDefault="00396593" w:rsidP="00891758">
      <w:pPr>
        <w:spacing w:after="0"/>
        <w:rPr>
          <w:u w:val="single"/>
        </w:rPr>
      </w:pPr>
    </w:p>
    <w:p w14:paraId="7DC894A1" w14:textId="77777777" w:rsidR="00396593" w:rsidRDefault="00396593" w:rsidP="00891758">
      <w:pPr>
        <w:spacing w:after="0"/>
        <w:rPr>
          <w:u w:val="single"/>
        </w:rPr>
      </w:pPr>
    </w:p>
    <w:p w14:paraId="3D3876A7" w14:textId="77777777" w:rsidR="00396593" w:rsidRDefault="00396593" w:rsidP="00891758">
      <w:pPr>
        <w:spacing w:after="0"/>
        <w:rPr>
          <w:u w:val="single"/>
        </w:rPr>
      </w:pPr>
    </w:p>
    <w:p w14:paraId="6175B452" w14:textId="77777777" w:rsidR="00396593" w:rsidRDefault="00396593" w:rsidP="00891758">
      <w:pPr>
        <w:spacing w:after="0"/>
        <w:rPr>
          <w:u w:val="single"/>
        </w:rPr>
      </w:pPr>
    </w:p>
    <w:p w14:paraId="66C111E8" w14:textId="77777777" w:rsidR="00396593" w:rsidRDefault="00396593" w:rsidP="00891758">
      <w:pPr>
        <w:spacing w:after="0"/>
        <w:rPr>
          <w:u w:val="single"/>
        </w:rPr>
      </w:pPr>
    </w:p>
    <w:p w14:paraId="76A9CB41" w14:textId="77777777" w:rsidR="00396593" w:rsidRDefault="00396593" w:rsidP="00891758">
      <w:pPr>
        <w:spacing w:after="0"/>
        <w:rPr>
          <w:u w:val="single"/>
        </w:rPr>
      </w:pPr>
    </w:p>
    <w:p w14:paraId="4B05CE31" w14:textId="77777777" w:rsidR="00396593" w:rsidRDefault="00396593" w:rsidP="00891758">
      <w:pPr>
        <w:spacing w:after="0"/>
        <w:rPr>
          <w:u w:val="single"/>
        </w:rPr>
      </w:pPr>
    </w:p>
    <w:p w14:paraId="56684D97" w14:textId="77777777" w:rsidR="00396593" w:rsidRDefault="00396593" w:rsidP="00891758">
      <w:pPr>
        <w:spacing w:after="0"/>
        <w:rPr>
          <w:u w:val="single"/>
        </w:rPr>
      </w:pPr>
    </w:p>
    <w:p w14:paraId="08097826" w14:textId="77777777" w:rsidR="00396593" w:rsidRDefault="00396593" w:rsidP="00891758">
      <w:pPr>
        <w:spacing w:after="0"/>
        <w:rPr>
          <w:u w:val="single"/>
        </w:rPr>
      </w:pPr>
    </w:p>
    <w:p w14:paraId="019D4417" w14:textId="7A757B55" w:rsidR="001E7B29" w:rsidRPr="00891758" w:rsidRDefault="001E7B29" w:rsidP="00891758">
      <w:pPr>
        <w:spacing w:after="0"/>
        <w:rPr>
          <w:rFonts w:cstheme="minorHAnsi"/>
          <w:b/>
          <w:bCs/>
          <w:sz w:val="20"/>
          <w:szCs w:val="20"/>
          <w:u w:val="single"/>
        </w:rPr>
      </w:pPr>
      <w:r w:rsidRPr="00891758">
        <w:rPr>
          <w:rFonts w:cstheme="minorHAnsi"/>
          <w:b/>
          <w:bCs/>
          <w:sz w:val="20"/>
          <w:szCs w:val="20"/>
          <w:u w:val="single"/>
        </w:rPr>
        <w:t>Reference Bibliography</w:t>
      </w:r>
    </w:p>
    <w:p w14:paraId="144FBCF2" w14:textId="77777777" w:rsidR="009F2844" w:rsidRPr="00891758" w:rsidRDefault="009F2844" w:rsidP="00891758">
      <w:pPr>
        <w:spacing w:after="0"/>
        <w:rPr>
          <w:rFonts w:cstheme="minorHAnsi"/>
          <w:sz w:val="20"/>
          <w:szCs w:val="20"/>
        </w:rPr>
      </w:pPr>
    </w:p>
    <w:p w14:paraId="5C753E56" w14:textId="5FEA02C5"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Adriana Elgueta. (2023). </w:t>
      </w:r>
      <w:r w:rsidRPr="00891758">
        <w:rPr>
          <w:rFonts w:cstheme="minorHAnsi"/>
          <w:color w:val="000000"/>
          <w:sz w:val="20"/>
          <w:szCs w:val="20"/>
        </w:rPr>
        <w:t>Cuckooing crimes on rise across London</w:t>
      </w:r>
      <w:r w:rsidRPr="00891758">
        <w:rPr>
          <w:rFonts w:cstheme="minorHAnsi"/>
          <w:color w:val="000000"/>
          <w:sz w:val="20"/>
          <w:szCs w:val="20"/>
          <w:shd w:val="clear" w:color="auto" w:fill="FFFFFF"/>
        </w:rPr>
        <w:t>. [Online]. BBC News. Last Updated: May 2023. Available at: https://www.bbc.co.uk/news/uk-england-london-65637307 [Accessed 29 November 2023].</w:t>
      </w:r>
    </w:p>
    <w:p w14:paraId="231AE237" w14:textId="77777777" w:rsidR="00CD4DF1" w:rsidRPr="00891758" w:rsidRDefault="00CD4DF1" w:rsidP="00891758">
      <w:pPr>
        <w:spacing w:after="0"/>
        <w:rPr>
          <w:rFonts w:cstheme="minorHAnsi"/>
          <w:color w:val="000000"/>
          <w:sz w:val="20"/>
          <w:szCs w:val="20"/>
          <w:shd w:val="clear" w:color="auto" w:fill="FFFFFF"/>
        </w:rPr>
      </w:pPr>
    </w:p>
    <w:p w14:paraId="18E55182"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BBC. (2022). </w:t>
      </w:r>
      <w:r w:rsidRPr="00891758">
        <w:rPr>
          <w:rFonts w:cstheme="minorHAnsi"/>
          <w:sz w:val="20"/>
          <w:szCs w:val="20"/>
        </w:rPr>
        <w:t>Stop and search: Ethnic minorities unfairly targeted by police - watchdog</w:t>
      </w:r>
      <w:r w:rsidRPr="00891758">
        <w:rPr>
          <w:rFonts w:cstheme="minorHAnsi"/>
          <w:sz w:val="20"/>
          <w:szCs w:val="20"/>
          <w:shd w:val="clear" w:color="auto" w:fill="FFFFFF"/>
        </w:rPr>
        <w:t>. [Online]. BBC.co.uk. Last Updated: 20 April 2022. Available at: https://www.bbc.co.uk/news/uk-61167875 [Accessed 16 November 2023].</w:t>
      </w:r>
    </w:p>
    <w:p w14:paraId="195AA0CB" w14:textId="77777777" w:rsidR="00CD4DF1" w:rsidRPr="00891758" w:rsidRDefault="00CD4DF1" w:rsidP="00891758">
      <w:pPr>
        <w:spacing w:after="0"/>
        <w:rPr>
          <w:rFonts w:cstheme="minorHAnsi"/>
          <w:sz w:val="20"/>
          <w:szCs w:val="20"/>
          <w:shd w:val="clear" w:color="auto" w:fill="FFFFFF"/>
        </w:rPr>
      </w:pPr>
    </w:p>
    <w:p w14:paraId="3074A55F"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rPr>
        <w:t>Channel 4 News</w:t>
      </w:r>
      <w:r w:rsidRPr="00891758">
        <w:rPr>
          <w:rFonts w:cstheme="minorHAnsi"/>
          <w:color w:val="000000"/>
          <w:sz w:val="20"/>
          <w:szCs w:val="20"/>
          <w:shd w:val="clear" w:color="auto" w:fill="FFFFFF"/>
        </w:rPr>
        <w:t>. (2023). Met Police officer David Carrick pleads guilty to dozens of rapes and sexual off. Channel 4, 16 January 2023.</w:t>
      </w:r>
    </w:p>
    <w:p w14:paraId="1181754B" w14:textId="77777777" w:rsidR="00CD4DF1" w:rsidRPr="00891758" w:rsidRDefault="00CD4DF1" w:rsidP="00891758">
      <w:pPr>
        <w:spacing w:after="0"/>
        <w:rPr>
          <w:rFonts w:cstheme="minorHAnsi"/>
          <w:color w:val="000000"/>
          <w:sz w:val="20"/>
          <w:szCs w:val="20"/>
          <w:shd w:val="clear" w:color="auto" w:fill="FFFFFF"/>
        </w:rPr>
      </w:pPr>
    </w:p>
    <w:p w14:paraId="391E0D19"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Chief Constable Alex Marshall. (2014). </w:t>
      </w:r>
      <w:r w:rsidRPr="00891758">
        <w:rPr>
          <w:rFonts w:cstheme="minorHAnsi"/>
          <w:sz w:val="20"/>
          <w:szCs w:val="20"/>
        </w:rPr>
        <w:t>Code of Ethics</w:t>
      </w:r>
      <w:r w:rsidRPr="00891758">
        <w:rPr>
          <w:rFonts w:cstheme="minorHAnsi"/>
          <w:sz w:val="20"/>
          <w:szCs w:val="20"/>
          <w:shd w:val="clear" w:color="auto" w:fill="FFFFFF"/>
        </w:rPr>
        <w:t>. [Online]. assets.college.police.uk. Last Updated: July 2014. Available at: https://assets.college.police.uk/s3fs-public/2021-02/code_of_ethics.pdf [Accessed 16 November 2023].</w:t>
      </w:r>
    </w:p>
    <w:p w14:paraId="21016F88" w14:textId="77777777" w:rsidR="00CD4DF1" w:rsidRPr="00891758" w:rsidRDefault="00CD4DF1" w:rsidP="00891758">
      <w:pPr>
        <w:spacing w:after="0"/>
        <w:rPr>
          <w:rFonts w:cstheme="minorHAnsi"/>
          <w:sz w:val="20"/>
          <w:szCs w:val="20"/>
        </w:rPr>
      </w:pPr>
    </w:p>
    <w:p w14:paraId="50E95046"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College of Policing. (2014). </w:t>
      </w:r>
      <w:r w:rsidRPr="00891758">
        <w:rPr>
          <w:rFonts w:cstheme="minorHAnsi"/>
          <w:sz w:val="20"/>
          <w:szCs w:val="20"/>
        </w:rPr>
        <w:t>Code of Ethics</w:t>
      </w:r>
      <w:r w:rsidRPr="00891758">
        <w:rPr>
          <w:rFonts w:cstheme="minorHAnsi"/>
          <w:sz w:val="20"/>
          <w:szCs w:val="20"/>
          <w:shd w:val="clear" w:color="auto" w:fill="FFFFFF"/>
        </w:rPr>
        <w:t>. [Online]. assets.college.police.uk. Last Updated: July 2014. Available at: https://assets.college.police.uk/s3fs-public/2021-02/code_of_ethics.pdf [Accessed 16 November 2023].</w:t>
      </w:r>
    </w:p>
    <w:p w14:paraId="2BF5BB7A" w14:textId="77777777" w:rsidR="00CD4DF1" w:rsidRPr="00891758" w:rsidRDefault="00CD4DF1" w:rsidP="00891758">
      <w:pPr>
        <w:spacing w:after="0"/>
        <w:rPr>
          <w:rFonts w:cstheme="minorHAnsi"/>
          <w:sz w:val="20"/>
          <w:szCs w:val="20"/>
        </w:rPr>
      </w:pPr>
    </w:p>
    <w:p w14:paraId="21B95F41"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College of Policing. (2014). </w:t>
      </w:r>
      <w:r w:rsidRPr="00891758">
        <w:rPr>
          <w:rFonts w:cstheme="minorHAnsi"/>
          <w:sz w:val="20"/>
          <w:szCs w:val="20"/>
        </w:rPr>
        <w:t>Code of Ethics</w:t>
      </w:r>
      <w:r w:rsidRPr="00891758">
        <w:rPr>
          <w:rFonts w:cstheme="minorHAnsi"/>
          <w:sz w:val="20"/>
          <w:szCs w:val="20"/>
          <w:shd w:val="clear" w:color="auto" w:fill="FFFFFF"/>
        </w:rPr>
        <w:t>. [Online]. College of Policing. Last Updated: July 2014. Available at: https://www.college.police.uk/ethics/code-of-ethics [Accessed 16 November 2023].</w:t>
      </w:r>
    </w:p>
    <w:p w14:paraId="0861A416" w14:textId="77777777" w:rsidR="00CD4DF1" w:rsidRPr="00891758" w:rsidRDefault="00CD4DF1" w:rsidP="00891758">
      <w:pPr>
        <w:spacing w:after="0"/>
        <w:rPr>
          <w:rFonts w:cstheme="minorHAnsi"/>
          <w:sz w:val="20"/>
          <w:szCs w:val="20"/>
          <w:shd w:val="clear" w:color="auto" w:fill="FFFFFF"/>
        </w:rPr>
      </w:pPr>
    </w:p>
    <w:p w14:paraId="5F880193"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College of Policing. (2017). </w:t>
      </w:r>
      <w:r w:rsidRPr="00891758">
        <w:rPr>
          <w:rFonts w:cstheme="minorHAnsi"/>
          <w:sz w:val="20"/>
          <w:szCs w:val="20"/>
        </w:rPr>
        <w:t>Stop and Search</w:t>
      </w:r>
      <w:r w:rsidRPr="00891758">
        <w:rPr>
          <w:rFonts w:cstheme="minorHAnsi"/>
          <w:sz w:val="20"/>
          <w:szCs w:val="20"/>
          <w:shd w:val="clear" w:color="auto" w:fill="FFFFFF"/>
        </w:rPr>
        <w:t>. [Online]. College of Policing. Last Updated: 29 September 2016. Available at: https://www.college.police.uk/app/stop-and-search/stop-and-search [Accessed 16 November 2023].</w:t>
      </w:r>
    </w:p>
    <w:p w14:paraId="6F78E855" w14:textId="77777777" w:rsidR="00CD4DF1" w:rsidRPr="00891758" w:rsidRDefault="00CD4DF1" w:rsidP="00891758">
      <w:pPr>
        <w:spacing w:after="0"/>
        <w:rPr>
          <w:rFonts w:cstheme="minorHAnsi"/>
          <w:sz w:val="20"/>
          <w:szCs w:val="20"/>
          <w:shd w:val="clear" w:color="auto" w:fill="FFFFFF"/>
        </w:rPr>
      </w:pPr>
    </w:p>
    <w:p w14:paraId="7FB150BF"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College of Policing. (2017). </w:t>
      </w:r>
      <w:r w:rsidRPr="00891758">
        <w:rPr>
          <w:rFonts w:cstheme="minorHAnsi"/>
          <w:sz w:val="20"/>
          <w:szCs w:val="20"/>
        </w:rPr>
        <w:t>Stop and Search</w:t>
      </w:r>
      <w:r w:rsidRPr="00891758">
        <w:rPr>
          <w:rFonts w:cstheme="minorHAnsi"/>
          <w:sz w:val="20"/>
          <w:szCs w:val="20"/>
          <w:shd w:val="clear" w:color="auto" w:fill="FFFFFF"/>
        </w:rPr>
        <w:t>. [Online]. College of Policing. Last Updated: 29 September 2016. Available at: https://www.college.police.uk/app/stop-and-search/stop-and-search [Accessed 16 November 2023].</w:t>
      </w:r>
    </w:p>
    <w:p w14:paraId="269C8927" w14:textId="77777777" w:rsidR="00CD4DF1" w:rsidRPr="00891758" w:rsidRDefault="00CD4DF1" w:rsidP="00891758">
      <w:pPr>
        <w:spacing w:after="0"/>
        <w:rPr>
          <w:rFonts w:cstheme="minorHAnsi"/>
          <w:sz w:val="20"/>
          <w:szCs w:val="20"/>
          <w:shd w:val="clear" w:color="auto" w:fill="FFFFFF"/>
        </w:rPr>
      </w:pPr>
    </w:p>
    <w:p w14:paraId="5073A240"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College of Policing. (2023). </w:t>
      </w:r>
      <w:r w:rsidRPr="00891758">
        <w:rPr>
          <w:rFonts w:cstheme="minorHAnsi"/>
          <w:color w:val="000000"/>
          <w:sz w:val="20"/>
          <w:szCs w:val="20"/>
        </w:rPr>
        <w:t>Updated police officer uplift figures</w:t>
      </w:r>
      <w:r w:rsidRPr="00891758">
        <w:rPr>
          <w:rFonts w:cstheme="minorHAnsi"/>
          <w:color w:val="000000"/>
          <w:sz w:val="20"/>
          <w:szCs w:val="20"/>
          <w:shd w:val="clear" w:color="auto" w:fill="FFFFFF"/>
        </w:rPr>
        <w:t>. [Online]. College of Policing. Last Updated: 26 April 2023. Available at: https://www.college.police.uk/article/updated-police-officer-uplift-figures [Accessed 21 January 2024].</w:t>
      </w:r>
    </w:p>
    <w:p w14:paraId="4F3F45AF" w14:textId="77777777" w:rsidR="00CD4DF1" w:rsidRPr="00891758" w:rsidRDefault="00CD4DF1" w:rsidP="00891758">
      <w:pPr>
        <w:spacing w:after="0"/>
        <w:rPr>
          <w:rFonts w:cstheme="minorHAnsi"/>
          <w:sz w:val="20"/>
          <w:szCs w:val="20"/>
        </w:rPr>
      </w:pPr>
    </w:p>
    <w:p w14:paraId="7F245C9E"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College of Policing. (January 2022). </w:t>
      </w:r>
      <w:r w:rsidRPr="00891758">
        <w:rPr>
          <w:rFonts w:cstheme="minorHAnsi"/>
          <w:color w:val="000000"/>
          <w:sz w:val="20"/>
          <w:szCs w:val="20"/>
        </w:rPr>
        <w:t>What is Situational Crime Prevention</w:t>
      </w:r>
      <w:r w:rsidRPr="00891758">
        <w:rPr>
          <w:rFonts w:cstheme="minorHAnsi"/>
          <w:color w:val="000000"/>
          <w:sz w:val="20"/>
          <w:szCs w:val="20"/>
          <w:shd w:val="clear" w:color="auto" w:fill="FFFFFF"/>
        </w:rPr>
        <w:t>. [Online]. College of Policing. Last Updated: January 2022. Available at: https://www.college.police.uk/guidance/neighbourhood-crime/what-situational-crime-prevention [Accessed 29 November 2023].</w:t>
      </w:r>
    </w:p>
    <w:p w14:paraId="2FDB5B61" w14:textId="77777777" w:rsidR="00CD4DF1" w:rsidRPr="00891758" w:rsidRDefault="00CD4DF1" w:rsidP="00891758">
      <w:pPr>
        <w:spacing w:after="0"/>
        <w:rPr>
          <w:rFonts w:cstheme="minorHAnsi"/>
          <w:color w:val="000000"/>
          <w:sz w:val="20"/>
          <w:szCs w:val="20"/>
          <w:shd w:val="clear" w:color="auto" w:fill="FFFFFF"/>
        </w:rPr>
      </w:pPr>
    </w:p>
    <w:p w14:paraId="310224C4"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CPS. (2022). </w:t>
      </w:r>
      <w:r w:rsidRPr="00891758">
        <w:rPr>
          <w:rFonts w:cstheme="minorHAnsi"/>
          <w:color w:val="000000"/>
          <w:sz w:val="20"/>
          <w:szCs w:val="20"/>
        </w:rPr>
        <w:t>County Lines Offending</w:t>
      </w:r>
      <w:r w:rsidRPr="00891758">
        <w:rPr>
          <w:rFonts w:cstheme="minorHAnsi"/>
          <w:color w:val="000000"/>
          <w:sz w:val="20"/>
          <w:szCs w:val="20"/>
          <w:shd w:val="clear" w:color="auto" w:fill="FFFFFF"/>
        </w:rPr>
        <w:t>. [Online]. cps.gov.uk. Last Updated: February 2022. Available at: https://www.cps.gov.uk/legal-guidance/county-lines-offending [Accessed 29 November 2023].</w:t>
      </w:r>
    </w:p>
    <w:p w14:paraId="6B66C5BE" w14:textId="77777777" w:rsidR="00CD4DF1" w:rsidRPr="00891758" w:rsidRDefault="00CD4DF1" w:rsidP="00891758">
      <w:pPr>
        <w:spacing w:after="0"/>
        <w:rPr>
          <w:rFonts w:cstheme="minorHAnsi"/>
          <w:color w:val="000000"/>
          <w:sz w:val="20"/>
          <w:szCs w:val="20"/>
          <w:shd w:val="clear" w:color="auto" w:fill="FFFFFF"/>
        </w:rPr>
      </w:pPr>
    </w:p>
    <w:p w14:paraId="3A494759"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Criminal Justice Alliance. (2017). </w:t>
      </w:r>
      <w:r w:rsidRPr="00891758">
        <w:rPr>
          <w:rFonts w:cstheme="minorHAnsi"/>
          <w:sz w:val="20"/>
          <w:szCs w:val="20"/>
        </w:rPr>
        <w:t>No respect: Young BAME men, the police and stop and search</w:t>
      </w:r>
      <w:r w:rsidRPr="00891758">
        <w:rPr>
          <w:rFonts w:cstheme="minorHAnsi"/>
          <w:sz w:val="20"/>
          <w:szCs w:val="20"/>
          <w:shd w:val="clear" w:color="auto" w:fill="FFFFFF"/>
        </w:rPr>
        <w:t>. [Online]. criminal justice alliance. Last Updated: 1 June 2017. Available at: https://www.criminaljusticealliance.org/wp-content/uploads/No-Respect-Young-BAME-men.pdf [Accessed 16 November 2023].</w:t>
      </w:r>
    </w:p>
    <w:p w14:paraId="4CA06306" w14:textId="77777777" w:rsidR="00CD4DF1" w:rsidRPr="00891758" w:rsidRDefault="00CD4DF1" w:rsidP="00891758">
      <w:pPr>
        <w:spacing w:after="0"/>
        <w:rPr>
          <w:rFonts w:cstheme="minorHAnsi"/>
          <w:sz w:val="20"/>
          <w:szCs w:val="20"/>
          <w:shd w:val="clear" w:color="auto" w:fill="FFFFFF"/>
        </w:rPr>
      </w:pPr>
    </w:p>
    <w:p w14:paraId="2842FA80" w14:textId="77777777" w:rsidR="00396593" w:rsidRDefault="00396593" w:rsidP="00891758">
      <w:pPr>
        <w:spacing w:after="0"/>
        <w:rPr>
          <w:rFonts w:cstheme="minorHAnsi"/>
          <w:sz w:val="20"/>
          <w:szCs w:val="20"/>
        </w:rPr>
      </w:pPr>
      <w:r w:rsidRPr="00891758">
        <w:rPr>
          <w:rFonts w:cstheme="minorHAnsi"/>
          <w:sz w:val="20"/>
          <w:szCs w:val="20"/>
        </w:rPr>
        <w:t>Criminal Justice Joint Inspection (2022) Twenty years on, is MAPPA achieving its objectives? A joint thematic inspection of Multi-Agency Public Protection Arrangements. Available at https://www.justiceinspectorates.gov.uk/hmicfrs/ publications/twenty-years-on-is-</w:t>
      </w:r>
      <w:proofErr w:type="spellStart"/>
      <w:r w:rsidRPr="00891758">
        <w:rPr>
          <w:rFonts w:cstheme="minorHAnsi"/>
          <w:sz w:val="20"/>
          <w:szCs w:val="20"/>
        </w:rPr>
        <w:t>mappa</w:t>
      </w:r>
      <w:proofErr w:type="spellEnd"/>
      <w:r w:rsidRPr="00891758">
        <w:rPr>
          <w:rFonts w:cstheme="minorHAnsi"/>
          <w:sz w:val="20"/>
          <w:szCs w:val="20"/>
        </w:rPr>
        <w:t>-achieving-its-objectives/</w:t>
      </w:r>
    </w:p>
    <w:p w14:paraId="6BC19344" w14:textId="77777777" w:rsidR="00CD4DF1" w:rsidRPr="00891758" w:rsidRDefault="00CD4DF1" w:rsidP="00891758">
      <w:pPr>
        <w:spacing w:after="0"/>
        <w:rPr>
          <w:rFonts w:cstheme="minorHAnsi"/>
          <w:sz w:val="20"/>
          <w:szCs w:val="20"/>
        </w:rPr>
      </w:pPr>
    </w:p>
    <w:p w14:paraId="2C90B9D2" w14:textId="77777777" w:rsidR="00396593" w:rsidRPr="00891758" w:rsidRDefault="00396593" w:rsidP="00891758">
      <w:pPr>
        <w:spacing w:after="0" w:line="240" w:lineRule="auto"/>
        <w:rPr>
          <w:rFonts w:eastAsia="Times New Roman" w:cstheme="minorHAnsi"/>
          <w:kern w:val="0"/>
          <w:sz w:val="20"/>
          <w:szCs w:val="20"/>
          <w:lang w:eastAsia="en-GB"/>
          <w14:ligatures w14:val="none"/>
        </w:rPr>
      </w:pPr>
      <w:r w:rsidRPr="00891758">
        <w:rPr>
          <w:rFonts w:eastAsia="Times New Roman" w:cstheme="minorHAnsi"/>
          <w:kern w:val="0"/>
          <w:sz w:val="20"/>
          <w:szCs w:val="20"/>
          <w:lang w:eastAsia="en-GB"/>
          <w14:ligatures w14:val="none"/>
        </w:rPr>
        <w:t>D. Baker. (2016). Deaths after Police Contact: Constructing Accountability in the 21st Century. https://doi.org/info:doi/</w:t>
      </w:r>
    </w:p>
    <w:p w14:paraId="47358568"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lastRenderedPageBreak/>
        <w:t>Dr Natalie Mann &amp; Professor Samantha Lundrigan. (2023). </w:t>
      </w:r>
      <w:r w:rsidRPr="00891758">
        <w:rPr>
          <w:rFonts w:cstheme="minorHAnsi"/>
          <w:color w:val="000000"/>
          <w:sz w:val="20"/>
          <w:szCs w:val="20"/>
        </w:rPr>
        <w:t>Progress Effectiveness Report</w:t>
      </w:r>
      <w:r w:rsidRPr="00891758">
        <w:rPr>
          <w:rFonts w:cstheme="minorHAnsi"/>
          <w:color w:val="000000"/>
          <w:sz w:val="20"/>
          <w:szCs w:val="20"/>
          <w:shd w:val="clear" w:color="auto" w:fill="FFFFFF"/>
        </w:rPr>
        <w:t>. [Online]. A.R.U. Last Updated: April 2023. Available at: https://www.aru.ac.uk/policing-institute/research/national-mappa-research [Accessed 26 January 2024].</w:t>
      </w:r>
    </w:p>
    <w:p w14:paraId="157BCE3D" w14:textId="77777777" w:rsidR="00CD4DF1" w:rsidRPr="00891758" w:rsidRDefault="00CD4DF1" w:rsidP="00891758">
      <w:pPr>
        <w:spacing w:after="0"/>
        <w:rPr>
          <w:rFonts w:cstheme="minorHAnsi"/>
          <w:sz w:val="20"/>
          <w:szCs w:val="20"/>
        </w:rPr>
      </w:pPr>
    </w:p>
    <w:p w14:paraId="6B4BB1A2"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Dr Natalie Mann &amp; Professor Samantha Lundrigan. (2023). </w:t>
      </w:r>
      <w:r w:rsidRPr="00891758">
        <w:rPr>
          <w:rFonts w:cstheme="minorHAnsi"/>
          <w:color w:val="000000"/>
          <w:sz w:val="20"/>
          <w:szCs w:val="20"/>
        </w:rPr>
        <w:t>Progress Effectiveness Report</w:t>
      </w:r>
      <w:r w:rsidRPr="00891758">
        <w:rPr>
          <w:rFonts w:cstheme="minorHAnsi"/>
          <w:color w:val="000000"/>
          <w:sz w:val="20"/>
          <w:szCs w:val="20"/>
          <w:shd w:val="clear" w:color="auto" w:fill="FFFFFF"/>
        </w:rPr>
        <w:t>. [Online]. A.R.U. Last Updated: April 2023. Available at: https://www.aru.ac.uk/policing-institute/research/national-mappa-research [Accessed 26 January 2024].</w:t>
      </w:r>
    </w:p>
    <w:p w14:paraId="2B81E743" w14:textId="77777777" w:rsidR="00CD4DF1" w:rsidRPr="00891758" w:rsidRDefault="00CD4DF1" w:rsidP="00891758">
      <w:pPr>
        <w:spacing w:after="0"/>
        <w:rPr>
          <w:rFonts w:cstheme="minorHAnsi"/>
          <w:sz w:val="20"/>
          <w:szCs w:val="20"/>
        </w:rPr>
      </w:pPr>
    </w:p>
    <w:p w14:paraId="51EA7F4C" w14:textId="00801BEA" w:rsidR="00396593" w:rsidRDefault="00396593" w:rsidP="00891758">
      <w:pPr>
        <w:spacing w:after="0" w:line="240" w:lineRule="auto"/>
        <w:rPr>
          <w:rFonts w:eastAsia="Times New Roman" w:cstheme="minorHAnsi"/>
          <w:kern w:val="0"/>
          <w:sz w:val="20"/>
          <w:szCs w:val="20"/>
          <w:lang w:eastAsia="en-GB"/>
          <w14:ligatures w14:val="none"/>
        </w:rPr>
      </w:pPr>
      <w:r w:rsidRPr="00891758">
        <w:rPr>
          <w:rFonts w:eastAsia="Times New Roman" w:cstheme="minorHAnsi"/>
          <w:kern w:val="0"/>
          <w:sz w:val="20"/>
          <w:szCs w:val="20"/>
          <w:lang w:eastAsia="en-GB"/>
          <w14:ligatures w14:val="none"/>
        </w:rPr>
        <w:t xml:space="preserve">G. Smith. (2009). Citizen oversight of independent police services: bifurcated accountability, regulation creep, and lesson learning (Vol. 3, Issue 4). </w:t>
      </w:r>
      <w:hyperlink r:id="rId6" w:history="1">
        <w:r w:rsidR="00CD4DF1" w:rsidRPr="00ED7B62">
          <w:rPr>
            <w:rStyle w:val="Hyperlink"/>
            <w:rFonts w:eastAsia="Times New Roman" w:cstheme="minorHAnsi"/>
            <w:kern w:val="0"/>
            <w:sz w:val="20"/>
            <w:szCs w:val="20"/>
            <w:lang w:eastAsia="en-GB"/>
            <w14:ligatures w14:val="none"/>
          </w:rPr>
          <w:t>https://doi.org/info:doi/</w:t>
        </w:r>
      </w:hyperlink>
    </w:p>
    <w:p w14:paraId="3F75C406" w14:textId="77777777" w:rsidR="00CD4DF1" w:rsidRPr="00891758" w:rsidRDefault="00CD4DF1" w:rsidP="00891758">
      <w:pPr>
        <w:spacing w:after="0" w:line="240" w:lineRule="auto"/>
        <w:rPr>
          <w:rFonts w:eastAsia="Times New Roman" w:cstheme="minorHAnsi"/>
          <w:kern w:val="0"/>
          <w:sz w:val="20"/>
          <w:szCs w:val="20"/>
          <w:lang w:eastAsia="en-GB"/>
          <w14:ligatures w14:val="none"/>
        </w:rPr>
      </w:pPr>
    </w:p>
    <w:p w14:paraId="2C2272BC"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GOV.uk. (2013). </w:t>
      </w:r>
      <w:r w:rsidRPr="00891758">
        <w:rPr>
          <w:rFonts w:cstheme="minorHAnsi"/>
          <w:sz w:val="20"/>
          <w:szCs w:val="20"/>
        </w:rPr>
        <w:t>Police and Criminal Evidence Act 1984 (PACE) codes of practice</w:t>
      </w:r>
      <w:r w:rsidRPr="00891758">
        <w:rPr>
          <w:rFonts w:cstheme="minorHAnsi"/>
          <w:sz w:val="20"/>
          <w:szCs w:val="20"/>
          <w:shd w:val="clear" w:color="auto" w:fill="FFFFFF"/>
        </w:rPr>
        <w:t>. [Online]. Gov.uk. Last Updated: 22 February 2023. Available at: https://www.gov.uk/guidance/police-and-criminal-evidence-act-1984-pace-codes-of-practice [Accessed 16 November 2023].</w:t>
      </w:r>
    </w:p>
    <w:p w14:paraId="166543E9" w14:textId="77777777" w:rsidR="00CD4DF1" w:rsidRPr="00891758" w:rsidRDefault="00CD4DF1" w:rsidP="00891758">
      <w:pPr>
        <w:spacing w:after="0"/>
        <w:rPr>
          <w:rFonts w:cstheme="minorHAnsi"/>
          <w:sz w:val="20"/>
          <w:szCs w:val="20"/>
          <w:shd w:val="clear" w:color="auto" w:fill="FFFFFF"/>
        </w:rPr>
      </w:pPr>
    </w:p>
    <w:p w14:paraId="40984DE5"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GOV.UK. (2015). </w:t>
      </w:r>
      <w:r w:rsidRPr="00891758">
        <w:rPr>
          <w:rFonts w:cstheme="minorHAnsi"/>
          <w:sz w:val="20"/>
          <w:szCs w:val="20"/>
        </w:rPr>
        <w:t>PACE Code A</w:t>
      </w:r>
      <w:r w:rsidRPr="00891758">
        <w:rPr>
          <w:rFonts w:cstheme="minorHAnsi"/>
          <w:sz w:val="20"/>
          <w:szCs w:val="20"/>
          <w:shd w:val="clear" w:color="auto" w:fill="FFFFFF"/>
        </w:rPr>
        <w:t>. [Online]. Gov.uk. Last Updated: 17 January 2023. Available at: https://www.gov.uk/government/publications/pace-code-a-2015 [Accessed 16 November 2023].</w:t>
      </w:r>
    </w:p>
    <w:p w14:paraId="621DD42E" w14:textId="77777777" w:rsidR="00CD4DF1" w:rsidRPr="00891758" w:rsidRDefault="00CD4DF1" w:rsidP="00891758">
      <w:pPr>
        <w:spacing w:after="0"/>
        <w:rPr>
          <w:rFonts w:cstheme="minorHAnsi"/>
          <w:sz w:val="20"/>
          <w:szCs w:val="20"/>
          <w:shd w:val="clear" w:color="auto" w:fill="FFFFFF"/>
        </w:rPr>
      </w:pPr>
    </w:p>
    <w:p w14:paraId="2DF11B7D"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GOV.uk. (2022). </w:t>
      </w:r>
      <w:r w:rsidRPr="00891758">
        <w:rPr>
          <w:rFonts w:cstheme="minorHAnsi"/>
          <w:sz w:val="20"/>
          <w:szCs w:val="20"/>
        </w:rPr>
        <w:t>Inclusive Britain: government response to the Commission on Race and Ethnic Disparities</w:t>
      </w:r>
      <w:r w:rsidRPr="00891758">
        <w:rPr>
          <w:rFonts w:cstheme="minorHAnsi"/>
          <w:sz w:val="20"/>
          <w:szCs w:val="20"/>
          <w:shd w:val="clear" w:color="auto" w:fill="FFFFFF"/>
        </w:rPr>
        <w:t>. [Online]. Gov.uk. Last Updated: 17 March 2022. Available at: https://www.gov.uk/government/publications/inclusive-britain-action-plan-government-response-to-the- [Accessed 16 November 2023].</w:t>
      </w:r>
    </w:p>
    <w:p w14:paraId="1F765317" w14:textId="77777777" w:rsidR="00CD4DF1" w:rsidRPr="00891758" w:rsidRDefault="00CD4DF1" w:rsidP="00891758">
      <w:pPr>
        <w:spacing w:after="0"/>
        <w:rPr>
          <w:rFonts w:cstheme="minorHAnsi"/>
          <w:sz w:val="20"/>
          <w:szCs w:val="20"/>
          <w:shd w:val="clear" w:color="auto" w:fill="FFFFFF"/>
        </w:rPr>
      </w:pPr>
    </w:p>
    <w:p w14:paraId="15B86753"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GOV.uk. (2022). </w:t>
      </w:r>
      <w:r w:rsidRPr="00891758">
        <w:rPr>
          <w:rFonts w:cstheme="minorHAnsi"/>
          <w:sz w:val="20"/>
          <w:szCs w:val="20"/>
        </w:rPr>
        <w:t>Inclusive Britain: government response to the Commission on Race and Ethnic Disparities</w:t>
      </w:r>
      <w:r w:rsidRPr="00891758">
        <w:rPr>
          <w:rFonts w:cstheme="minorHAnsi"/>
          <w:sz w:val="20"/>
          <w:szCs w:val="20"/>
          <w:shd w:val="clear" w:color="auto" w:fill="FFFFFF"/>
        </w:rPr>
        <w:t>. [Online]. Gov.uk. Last Updated: 17 March 2022. Available at: https://www.gov.uk/government/publications/inclusive-britain-action-plan-government-response-to-the- [Accessed 16 November 2023].</w:t>
      </w:r>
    </w:p>
    <w:p w14:paraId="518B3AFD" w14:textId="77777777" w:rsidR="00CD4DF1" w:rsidRPr="00891758" w:rsidRDefault="00CD4DF1" w:rsidP="00891758">
      <w:pPr>
        <w:spacing w:after="0"/>
        <w:rPr>
          <w:rFonts w:cstheme="minorHAnsi"/>
          <w:sz w:val="20"/>
          <w:szCs w:val="20"/>
          <w:shd w:val="clear" w:color="auto" w:fill="FFFFFF"/>
        </w:rPr>
      </w:pPr>
    </w:p>
    <w:p w14:paraId="5E60979E"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Gov.uk. (November 2023). </w:t>
      </w:r>
      <w:r w:rsidRPr="00891758">
        <w:rPr>
          <w:rFonts w:cstheme="minorHAnsi"/>
          <w:color w:val="000000"/>
          <w:sz w:val="20"/>
          <w:szCs w:val="20"/>
        </w:rPr>
        <w:t>County Lines Programme Overview</w:t>
      </w:r>
      <w:r w:rsidRPr="00891758">
        <w:rPr>
          <w:rFonts w:cstheme="minorHAnsi"/>
          <w:color w:val="000000"/>
          <w:sz w:val="20"/>
          <w:szCs w:val="20"/>
          <w:shd w:val="clear" w:color="auto" w:fill="FFFFFF"/>
        </w:rPr>
        <w:t>. [Online]. Gov.uk. Last Updated: November 2023. Available at: https://www.gov.uk/government/publications/county-lines-programme/county-lines-programme-overview [Accessed 29 November 2023].</w:t>
      </w:r>
    </w:p>
    <w:p w14:paraId="1F2170B9" w14:textId="77777777" w:rsidR="00CD4DF1" w:rsidRPr="00891758" w:rsidRDefault="00CD4DF1" w:rsidP="00891758">
      <w:pPr>
        <w:spacing w:after="0"/>
        <w:rPr>
          <w:rFonts w:cstheme="minorHAnsi"/>
          <w:sz w:val="20"/>
          <w:szCs w:val="20"/>
        </w:rPr>
      </w:pPr>
    </w:p>
    <w:p w14:paraId="3AA578A4" w14:textId="77777777" w:rsidR="00396593" w:rsidRDefault="00396593" w:rsidP="00891758">
      <w:pPr>
        <w:spacing w:after="0"/>
        <w:rPr>
          <w:rFonts w:cstheme="minorHAnsi"/>
          <w:sz w:val="20"/>
          <w:szCs w:val="20"/>
        </w:rPr>
      </w:pPr>
      <w:r w:rsidRPr="00891758">
        <w:rPr>
          <w:rFonts w:cstheme="minorHAnsi"/>
          <w:sz w:val="20"/>
          <w:szCs w:val="20"/>
        </w:rPr>
        <w:t>HM Inspectorate of Probation and HM Inspectorate of Constabulary (2015). A follow-up inspection of Multi-agency Public Protection Arrangements. Available at: https://www.justiceinspectorates.gov.uk/cjji/wp-content/uploads/ sites/2/2015/10/MAPPA-follow-up-thematic-report.pdf</w:t>
      </w:r>
    </w:p>
    <w:p w14:paraId="29DD969A" w14:textId="77777777" w:rsidR="00CD4DF1" w:rsidRPr="00891758" w:rsidRDefault="00CD4DF1" w:rsidP="00891758">
      <w:pPr>
        <w:spacing w:after="0"/>
        <w:rPr>
          <w:rFonts w:cstheme="minorHAnsi"/>
          <w:sz w:val="20"/>
          <w:szCs w:val="20"/>
        </w:rPr>
      </w:pPr>
    </w:p>
    <w:p w14:paraId="79120929" w14:textId="77777777" w:rsidR="00396593" w:rsidRDefault="00396593" w:rsidP="00891758">
      <w:pPr>
        <w:spacing w:after="0"/>
        <w:rPr>
          <w:rFonts w:cstheme="minorHAnsi"/>
          <w:color w:val="1C1D1E"/>
          <w:sz w:val="20"/>
          <w:szCs w:val="20"/>
          <w:shd w:val="clear" w:color="auto" w:fill="FFFFFF"/>
        </w:rPr>
      </w:pPr>
      <w:r w:rsidRPr="00891758">
        <w:rPr>
          <w:rStyle w:val="groupname"/>
          <w:rFonts w:cstheme="minorHAnsi"/>
          <w:color w:val="1C1D1E"/>
          <w:sz w:val="20"/>
          <w:szCs w:val="20"/>
          <w:shd w:val="clear" w:color="auto" w:fill="FFFFFF"/>
        </w:rPr>
        <w:t>Home Office</w:t>
      </w:r>
      <w:r w:rsidRPr="00891758">
        <w:rPr>
          <w:rFonts w:cstheme="minorHAnsi"/>
          <w:color w:val="1C1D1E"/>
          <w:sz w:val="20"/>
          <w:szCs w:val="20"/>
          <w:shd w:val="clear" w:color="auto" w:fill="FFFFFF"/>
        </w:rPr>
        <w:t>. (</w:t>
      </w:r>
      <w:r w:rsidRPr="00891758">
        <w:rPr>
          <w:rStyle w:val="pubyear"/>
          <w:rFonts w:cstheme="minorHAnsi"/>
          <w:color w:val="1C1D1E"/>
          <w:sz w:val="20"/>
          <w:szCs w:val="20"/>
          <w:shd w:val="clear" w:color="auto" w:fill="FFFFFF"/>
        </w:rPr>
        <w:t>2019</w:t>
      </w:r>
      <w:r w:rsidRPr="00891758">
        <w:rPr>
          <w:rFonts w:cstheme="minorHAnsi"/>
          <w:color w:val="1C1D1E"/>
          <w:sz w:val="20"/>
          <w:szCs w:val="20"/>
          <w:shd w:val="clear" w:color="auto" w:fill="FFFFFF"/>
        </w:rPr>
        <w:t>). </w:t>
      </w:r>
      <w:r w:rsidRPr="00891758">
        <w:rPr>
          <w:rStyle w:val="booktitle"/>
          <w:rFonts w:cstheme="minorHAnsi"/>
          <w:color w:val="1C1D1E"/>
          <w:sz w:val="20"/>
          <w:szCs w:val="20"/>
          <w:shd w:val="clear" w:color="auto" w:fill="FFFFFF"/>
        </w:rPr>
        <w:t>Police powers and procedures, England and Wales year ending 31 March 2019</w:t>
      </w:r>
      <w:r w:rsidRPr="00891758">
        <w:rPr>
          <w:rFonts w:cstheme="minorHAnsi"/>
          <w:color w:val="1C1D1E"/>
          <w:sz w:val="20"/>
          <w:szCs w:val="20"/>
          <w:shd w:val="clear" w:color="auto" w:fill="FFFFFF"/>
        </w:rPr>
        <w:t>. </w:t>
      </w:r>
      <w:r w:rsidRPr="00891758">
        <w:rPr>
          <w:rStyle w:val="publisherlocation"/>
          <w:rFonts w:cstheme="minorHAnsi"/>
          <w:color w:val="1C1D1E"/>
          <w:sz w:val="20"/>
          <w:szCs w:val="20"/>
          <w:shd w:val="clear" w:color="auto" w:fill="FFFFFF"/>
        </w:rPr>
        <w:t>London</w:t>
      </w:r>
      <w:r w:rsidRPr="00891758">
        <w:rPr>
          <w:rFonts w:cstheme="minorHAnsi"/>
          <w:color w:val="1C1D1E"/>
          <w:sz w:val="20"/>
          <w:szCs w:val="20"/>
          <w:shd w:val="clear" w:color="auto" w:fill="FFFFFF"/>
        </w:rPr>
        <w:t>: Home Office.</w:t>
      </w:r>
    </w:p>
    <w:p w14:paraId="29F71409" w14:textId="77777777" w:rsidR="00CD4DF1" w:rsidRPr="00891758" w:rsidRDefault="00CD4DF1" w:rsidP="00891758">
      <w:pPr>
        <w:spacing w:after="0"/>
        <w:rPr>
          <w:rFonts w:cstheme="minorHAnsi"/>
          <w:sz w:val="20"/>
          <w:szCs w:val="20"/>
        </w:rPr>
      </w:pPr>
    </w:p>
    <w:p w14:paraId="43F66514" w14:textId="77777777" w:rsidR="00396593" w:rsidRDefault="00396593" w:rsidP="00891758">
      <w:pPr>
        <w:spacing w:after="0"/>
        <w:rPr>
          <w:rFonts w:cstheme="minorHAnsi"/>
          <w:color w:val="1C1D1E"/>
          <w:sz w:val="20"/>
          <w:szCs w:val="20"/>
          <w:shd w:val="clear" w:color="auto" w:fill="FFFFFF"/>
        </w:rPr>
      </w:pPr>
      <w:r w:rsidRPr="00891758">
        <w:rPr>
          <w:rStyle w:val="groupname"/>
          <w:rFonts w:cstheme="minorHAnsi"/>
          <w:color w:val="1C1D1E"/>
          <w:sz w:val="20"/>
          <w:szCs w:val="20"/>
          <w:shd w:val="clear" w:color="auto" w:fill="FFFFFF"/>
        </w:rPr>
        <w:t>Home Office</w:t>
      </w:r>
      <w:r w:rsidRPr="00891758">
        <w:rPr>
          <w:rFonts w:cstheme="minorHAnsi"/>
          <w:color w:val="1C1D1E"/>
          <w:sz w:val="20"/>
          <w:szCs w:val="20"/>
          <w:shd w:val="clear" w:color="auto" w:fill="FFFFFF"/>
        </w:rPr>
        <w:t>. (</w:t>
      </w:r>
      <w:r w:rsidRPr="00891758">
        <w:rPr>
          <w:rStyle w:val="pubyear"/>
          <w:rFonts w:cstheme="minorHAnsi"/>
          <w:color w:val="1C1D1E"/>
          <w:sz w:val="20"/>
          <w:szCs w:val="20"/>
          <w:shd w:val="clear" w:color="auto" w:fill="FFFFFF"/>
        </w:rPr>
        <w:t>2019</w:t>
      </w:r>
      <w:r w:rsidRPr="00891758">
        <w:rPr>
          <w:rFonts w:cstheme="minorHAnsi"/>
          <w:color w:val="1C1D1E"/>
          <w:sz w:val="20"/>
          <w:szCs w:val="20"/>
          <w:shd w:val="clear" w:color="auto" w:fill="FFFFFF"/>
        </w:rPr>
        <w:t>). </w:t>
      </w:r>
      <w:r w:rsidRPr="00891758">
        <w:rPr>
          <w:rStyle w:val="booktitle"/>
          <w:rFonts w:cstheme="minorHAnsi"/>
          <w:color w:val="1C1D1E"/>
          <w:sz w:val="20"/>
          <w:szCs w:val="20"/>
          <w:shd w:val="clear" w:color="auto" w:fill="FFFFFF"/>
        </w:rPr>
        <w:t>Police powers and procedures, England and Wales year ending 31 March 2019</w:t>
      </w:r>
      <w:r w:rsidRPr="00891758">
        <w:rPr>
          <w:rFonts w:cstheme="minorHAnsi"/>
          <w:color w:val="1C1D1E"/>
          <w:sz w:val="20"/>
          <w:szCs w:val="20"/>
          <w:shd w:val="clear" w:color="auto" w:fill="FFFFFF"/>
        </w:rPr>
        <w:t>. </w:t>
      </w:r>
      <w:r w:rsidRPr="00891758">
        <w:rPr>
          <w:rStyle w:val="publisherlocation"/>
          <w:rFonts w:cstheme="minorHAnsi"/>
          <w:color w:val="1C1D1E"/>
          <w:sz w:val="20"/>
          <w:szCs w:val="20"/>
          <w:shd w:val="clear" w:color="auto" w:fill="FFFFFF"/>
        </w:rPr>
        <w:t>London</w:t>
      </w:r>
      <w:r w:rsidRPr="00891758">
        <w:rPr>
          <w:rFonts w:cstheme="minorHAnsi"/>
          <w:color w:val="1C1D1E"/>
          <w:sz w:val="20"/>
          <w:szCs w:val="20"/>
          <w:shd w:val="clear" w:color="auto" w:fill="FFFFFF"/>
        </w:rPr>
        <w:t>: Home Office.</w:t>
      </w:r>
    </w:p>
    <w:p w14:paraId="1E20E961" w14:textId="77777777" w:rsidR="00CD4DF1" w:rsidRPr="00891758" w:rsidRDefault="00CD4DF1" w:rsidP="00891758">
      <w:pPr>
        <w:spacing w:after="0"/>
        <w:rPr>
          <w:rFonts w:cstheme="minorHAnsi"/>
          <w:sz w:val="20"/>
          <w:szCs w:val="20"/>
        </w:rPr>
      </w:pPr>
    </w:p>
    <w:p w14:paraId="67DB98D4"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Home office. (2023). </w:t>
      </w:r>
      <w:r w:rsidRPr="00891758">
        <w:rPr>
          <w:rFonts w:cstheme="minorHAnsi"/>
          <w:color w:val="000000"/>
          <w:sz w:val="20"/>
          <w:szCs w:val="20"/>
        </w:rPr>
        <w:t>Police powers and procedures: Stop and search and arrests, England and Wales, year ending 31 March 2023</w:t>
      </w:r>
      <w:r w:rsidRPr="00891758">
        <w:rPr>
          <w:rFonts w:cstheme="minorHAnsi"/>
          <w:color w:val="000000"/>
          <w:sz w:val="20"/>
          <w:szCs w:val="20"/>
          <w:shd w:val="clear" w:color="auto" w:fill="FFFFFF"/>
        </w:rPr>
        <w:t>. [Online]. Gov.uk. Last Updated: 6 November 2023. Available at: https://www.gov.uk/government/statistics/stop-and-search-and-arrests-year-ending-march-2023/police-p [Accessed 25 January 2024].</w:t>
      </w:r>
    </w:p>
    <w:p w14:paraId="4C7A3C80" w14:textId="77777777" w:rsidR="00CD4DF1" w:rsidRPr="00891758" w:rsidRDefault="00CD4DF1" w:rsidP="00891758">
      <w:pPr>
        <w:spacing w:after="0"/>
        <w:rPr>
          <w:rFonts w:cstheme="minorHAnsi"/>
          <w:sz w:val="20"/>
          <w:szCs w:val="20"/>
        </w:rPr>
      </w:pPr>
    </w:p>
    <w:p w14:paraId="6E82D880"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Institute for Government. (2023). </w:t>
      </w:r>
      <w:r w:rsidRPr="00891758">
        <w:rPr>
          <w:rFonts w:cstheme="minorHAnsi"/>
          <w:color w:val="000000"/>
          <w:sz w:val="20"/>
          <w:szCs w:val="20"/>
        </w:rPr>
        <w:t>Performance tracker 2023</w:t>
      </w:r>
      <w:r w:rsidRPr="00891758">
        <w:rPr>
          <w:rFonts w:cstheme="minorHAnsi"/>
          <w:color w:val="000000"/>
          <w:sz w:val="20"/>
          <w:szCs w:val="20"/>
          <w:shd w:val="clear" w:color="auto" w:fill="FFFFFF"/>
        </w:rPr>
        <w:t>. [Online]. Institute for Government. Last Updated: 30 October 2023. Available at: https://www.instituteforgovernment.org.uk/publication/performance-tracker-2023/police#footnoteref210 [Accessed 21 January 2024].</w:t>
      </w:r>
    </w:p>
    <w:p w14:paraId="483FBC1A" w14:textId="77777777" w:rsidR="00CD4DF1" w:rsidRPr="00891758" w:rsidRDefault="00CD4DF1" w:rsidP="00891758">
      <w:pPr>
        <w:spacing w:after="0"/>
        <w:rPr>
          <w:rFonts w:cstheme="minorHAnsi"/>
          <w:sz w:val="20"/>
          <w:szCs w:val="20"/>
        </w:rPr>
      </w:pPr>
    </w:p>
    <w:p w14:paraId="2CB89E63"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lastRenderedPageBreak/>
        <w:t>Jessica Murray. (2023). Report finds failings over ex-prisoner who stabbed eight in Birmingham. </w:t>
      </w:r>
      <w:r w:rsidRPr="00891758">
        <w:rPr>
          <w:rFonts w:cstheme="minorHAnsi"/>
          <w:color w:val="000000"/>
          <w:sz w:val="20"/>
          <w:szCs w:val="20"/>
        </w:rPr>
        <w:t>The Guardian</w:t>
      </w:r>
      <w:r w:rsidRPr="00891758">
        <w:rPr>
          <w:rFonts w:cstheme="minorHAnsi"/>
          <w:color w:val="000000"/>
          <w:sz w:val="20"/>
          <w:szCs w:val="20"/>
          <w:shd w:val="clear" w:color="auto" w:fill="FFFFFF"/>
        </w:rPr>
        <w:t>. [Online]. 11 July 2023. Available at https://www.theguardian.com/society/2023/jul/11/birmingham-stabbings-2020-zephaniah-mcleod-report [Accessed 26 January 2024].</w:t>
      </w:r>
    </w:p>
    <w:p w14:paraId="770A9073" w14:textId="77777777" w:rsidR="00CD4DF1" w:rsidRPr="00891758" w:rsidRDefault="00CD4DF1" w:rsidP="00891758">
      <w:pPr>
        <w:spacing w:after="0"/>
        <w:rPr>
          <w:rFonts w:cstheme="minorHAnsi"/>
          <w:color w:val="000000"/>
          <w:sz w:val="20"/>
          <w:szCs w:val="20"/>
          <w:shd w:val="clear" w:color="auto" w:fill="FFFFFF"/>
        </w:rPr>
      </w:pPr>
    </w:p>
    <w:p w14:paraId="41A1076B"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Jessica Murray. (2023). Report finds failings over ex-prisoner who stabbed eight in Birmingham. </w:t>
      </w:r>
      <w:r w:rsidRPr="00891758">
        <w:rPr>
          <w:rFonts w:cstheme="minorHAnsi"/>
          <w:color w:val="000000"/>
          <w:sz w:val="20"/>
          <w:szCs w:val="20"/>
        </w:rPr>
        <w:t>The Guardian</w:t>
      </w:r>
      <w:r w:rsidRPr="00891758">
        <w:rPr>
          <w:rFonts w:cstheme="minorHAnsi"/>
          <w:color w:val="000000"/>
          <w:sz w:val="20"/>
          <w:szCs w:val="20"/>
          <w:shd w:val="clear" w:color="auto" w:fill="FFFFFF"/>
        </w:rPr>
        <w:t>. [Online]. 11 July 2023. Available at https://www.theguardian.com/society/2023/jul/11/birmingham-stabbings-2020-zephaniah-mcleod-report [Accessed 26 January 2024].</w:t>
      </w:r>
    </w:p>
    <w:p w14:paraId="239C842D" w14:textId="77777777" w:rsidR="00CD4DF1" w:rsidRPr="00891758" w:rsidRDefault="00CD4DF1" w:rsidP="00891758">
      <w:pPr>
        <w:spacing w:after="0"/>
        <w:rPr>
          <w:rFonts w:cstheme="minorHAnsi"/>
          <w:sz w:val="20"/>
          <w:szCs w:val="20"/>
        </w:rPr>
      </w:pPr>
    </w:p>
    <w:p w14:paraId="59A66A56"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Joel Miller &amp; Paul Quinton. (2020). </w:t>
      </w:r>
      <w:r w:rsidRPr="00891758">
        <w:rPr>
          <w:rFonts w:cstheme="minorHAnsi"/>
          <w:color w:val="000000"/>
          <w:sz w:val="20"/>
          <w:szCs w:val="20"/>
        </w:rPr>
        <w:t>Criminology and public policy</w:t>
      </w:r>
      <w:r w:rsidRPr="00891758">
        <w:rPr>
          <w:rFonts w:cstheme="minorHAnsi"/>
          <w:color w:val="000000"/>
          <w:sz w:val="20"/>
          <w:szCs w:val="20"/>
          <w:shd w:val="clear" w:color="auto" w:fill="FFFFFF"/>
        </w:rPr>
        <w:t>. [Online]. Banos Alexandrou &amp; Daniel Packham. Available at: https://doi.org/10.1111/1745-9133.12524 [Accessed 25 January 2024].</w:t>
      </w:r>
    </w:p>
    <w:p w14:paraId="57147663" w14:textId="77777777" w:rsidR="00CD4DF1" w:rsidRPr="00891758" w:rsidRDefault="00CD4DF1" w:rsidP="00891758">
      <w:pPr>
        <w:spacing w:after="0"/>
        <w:rPr>
          <w:rFonts w:cstheme="minorHAnsi"/>
          <w:sz w:val="20"/>
          <w:szCs w:val="20"/>
        </w:rPr>
      </w:pPr>
    </w:p>
    <w:p w14:paraId="604A569B"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Katerina Duran Mynenko and Dr Keith Ditcham. (2022). </w:t>
      </w:r>
      <w:r w:rsidRPr="00891758">
        <w:rPr>
          <w:rFonts w:cstheme="minorHAnsi"/>
          <w:color w:val="000000"/>
          <w:sz w:val="20"/>
          <w:szCs w:val="20"/>
        </w:rPr>
        <w:t>Public confidence in the police: A new low for the service</w:t>
      </w:r>
      <w:r w:rsidRPr="00891758">
        <w:rPr>
          <w:rFonts w:cstheme="minorHAnsi"/>
          <w:color w:val="000000"/>
          <w:sz w:val="20"/>
          <w:szCs w:val="20"/>
          <w:shd w:val="clear" w:color="auto" w:fill="FFFFFF"/>
        </w:rPr>
        <w:t>. [Online]. RUSI. Last Updated: 11 February 2022. Available at: https://www.rusi.org/explore-our-research/publications/commentary/public-confidence-police-new-low-s [Accessed 24 January 2024].</w:t>
      </w:r>
    </w:p>
    <w:p w14:paraId="1640140B" w14:textId="77777777" w:rsidR="00CD4DF1" w:rsidRPr="00891758" w:rsidRDefault="00CD4DF1" w:rsidP="00891758">
      <w:pPr>
        <w:spacing w:after="0"/>
        <w:rPr>
          <w:rFonts w:cstheme="minorHAnsi"/>
          <w:sz w:val="20"/>
          <w:szCs w:val="20"/>
        </w:rPr>
      </w:pPr>
    </w:p>
    <w:p w14:paraId="1EE971B2" w14:textId="77777777" w:rsidR="00396593" w:rsidRDefault="00396593" w:rsidP="00891758">
      <w:pPr>
        <w:spacing w:after="0"/>
        <w:rPr>
          <w:rFonts w:cstheme="minorHAnsi"/>
          <w:sz w:val="20"/>
          <w:szCs w:val="20"/>
        </w:rPr>
      </w:pPr>
      <w:proofErr w:type="spellStart"/>
      <w:r w:rsidRPr="00891758">
        <w:rPr>
          <w:rFonts w:cstheme="minorHAnsi"/>
          <w:sz w:val="20"/>
          <w:szCs w:val="20"/>
        </w:rPr>
        <w:t>Kemshall</w:t>
      </w:r>
      <w:proofErr w:type="spellEnd"/>
      <w:r w:rsidRPr="00891758">
        <w:rPr>
          <w:rFonts w:cstheme="minorHAnsi"/>
          <w:sz w:val="20"/>
          <w:szCs w:val="20"/>
        </w:rPr>
        <w:t>, H., Mackenzie, G., Wood, J., Bailey, R. and Yates, J. (2005). Strengthening Multi-Agency Public Protection Arrangements (MAPPAs). Home Office, London</w:t>
      </w:r>
    </w:p>
    <w:p w14:paraId="4484F248" w14:textId="77777777" w:rsidR="00CD4DF1" w:rsidRPr="00891758" w:rsidRDefault="00CD4DF1" w:rsidP="00891758">
      <w:pPr>
        <w:spacing w:after="0"/>
        <w:rPr>
          <w:rFonts w:cstheme="minorHAnsi"/>
          <w:sz w:val="20"/>
          <w:szCs w:val="20"/>
        </w:rPr>
      </w:pPr>
    </w:p>
    <w:p w14:paraId="7CBB7707" w14:textId="77777777" w:rsidR="00396593" w:rsidRDefault="00396593" w:rsidP="00891758">
      <w:pPr>
        <w:spacing w:after="0"/>
        <w:rPr>
          <w:rFonts w:cstheme="minorHAnsi"/>
          <w:sz w:val="20"/>
          <w:szCs w:val="20"/>
        </w:rPr>
      </w:pPr>
      <w:r w:rsidRPr="00891758">
        <w:rPr>
          <w:rFonts w:cstheme="minorHAnsi"/>
          <w:sz w:val="20"/>
          <w:szCs w:val="20"/>
        </w:rPr>
        <w:t xml:space="preserve">Maguire, M., </w:t>
      </w:r>
      <w:proofErr w:type="spellStart"/>
      <w:r w:rsidRPr="00891758">
        <w:rPr>
          <w:rFonts w:cstheme="minorHAnsi"/>
          <w:sz w:val="20"/>
          <w:szCs w:val="20"/>
        </w:rPr>
        <w:t>Kemshall</w:t>
      </w:r>
      <w:proofErr w:type="spellEnd"/>
      <w:r w:rsidRPr="00891758">
        <w:rPr>
          <w:rFonts w:cstheme="minorHAnsi"/>
          <w:sz w:val="20"/>
          <w:szCs w:val="20"/>
        </w:rPr>
        <w:t>, H., Noaks, L., Wincup, E. and Sharpe, K. (2001). Risk Management of Sexual and Violent Offenders: The Work of Public Protection Panels. Police Research Series 139. Home Office. London</w:t>
      </w:r>
    </w:p>
    <w:p w14:paraId="784BE72E" w14:textId="77777777" w:rsidR="00CD4DF1" w:rsidRPr="00891758" w:rsidRDefault="00CD4DF1" w:rsidP="00891758">
      <w:pPr>
        <w:spacing w:after="0"/>
        <w:rPr>
          <w:rFonts w:cstheme="minorHAnsi"/>
          <w:sz w:val="20"/>
          <w:szCs w:val="20"/>
        </w:rPr>
      </w:pPr>
    </w:p>
    <w:p w14:paraId="3ED23EAE" w14:textId="77777777" w:rsidR="00396593" w:rsidRDefault="00396593" w:rsidP="00891758">
      <w:pPr>
        <w:spacing w:after="0"/>
        <w:rPr>
          <w:rFonts w:cstheme="minorHAnsi"/>
          <w:sz w:val="20"/>
          <w:szCs w:val="20"/>
        </w:rPr>
      </w:pPr>
      <w:r w:rsidRPr="00891758">
        <w:rPr>
          <w:rFonts w:cstheme="minorHAnsi"/>
          <w:sz w:val="20"/>
          <w:szCs w:val="20"/>
        </w:rPr>
        <w:t>Ministry of Justice (2021). Multi-agency Public Protection Arrangements (MAPPA) annual report: 2020 to 2021. Available at: https://assets.publishing.service.gov.uk/government/uploads/system/uploads/attachment_data/file/1029349/ MAPPA_Annual_Report_2020-21.pdf</w:t>
      </w:r>
    </w:p>
    <w:p w14:paraId="3D0E829D" w14:textId="77777777" w:rsidR="00CD4DF1" w:rsidRDefault="00CD4DF1" w:rsidP="00891758">
      <w:pPr>
        <w:spacing w:after="0"/>
        <w:rPr>
          <w:rFonts w:cstheme="minorHAnsi"/>
          <w:sz w:val="20"/>
          <w:szCs w:val="20"/>
        </w:rPr>
      </w:pPr>
    </w:p>
    <w:p w14:paraId="61F604E3" w14:textId="4DEDDBB8" w:rsidR="002141AC" w:rsidRPr="002141AC" w:rsidRDefault="002141AC" w:rsidP="00891758">
      <w:pPr>
        <w:spacing w:after="0"/>
        <w:rPr>
          <w:rFonts w:cstheme="minorHAnsi"/>
          <w:color w:val="222222"/>
          <w:sz w:val="20"/>
          <w:szCs w:val="20"/>
          <w:shd w:val="clear" w:color="auto" w:fill="FFFFFF"/>
        </w:rPr>
      </w:pPr>
      <w:r w:rsidRPr="002141AC">
        <w:rPr>
          <w:rFonts w:cstheme="minorHAnsi"/>
          <w:color w:val="222222"/>
          <w:sz w:val="20"/>
          <w:szCs w:val="20"/>
          <w:shd w:val="clear" w:color="auto" w:fill="FFFFFF"/>
        </w:rPr>
        <w:t xml:space="preserve">National Crime Agency (2016) County lines gang violence, </w:t>
      </w:r>
      <w:proofErr w:type="gramStart"/>
      <w:r w:rsidRPr="002141AC">
        <w:rPr>
          <w:rFonts w:cstheme="minorHAnsi"/>
          <w:color w:val="222222"/>
          <w:sz w:val="20"/>
          <w:szCs w:val="20"/>
          <w:shd w:val="clear" w:color="auto" w:fill="FFFFFF"/>
        </w:rPr>
        <w:t>exploitation</w:t>
      </w:r>
      <w:proofErr w:type="gramEnd"/>
      <w:r w:rsidRPr="002141AC">
        <w:rPr>
          <w:rFonts w:cstheme="minorHAnsi"/>
          <w:color w:val="222222"/>
          <w:sz w:val="20"/>
          <w:szCs w:val="20"/>
          <w:shd w:val="clear" w:color="auto" w:fill="FFFFFF"/>
        </w:rPr>
        <w:t xml:space="preserve"> and drug supply. NCA, London</w:t>
      </w:r>
    </w:p>
    <w:p w14:paraId="201105AA" w14:textId="77777777" w:rsidR="002141AC" w:rsidRPr="00891758" w:rsidRDefault="002141AC" w:rsidP="00891758">
      <w:pPr>
        <w:spacing w:after="0"/>
        <w:rPr>
          <w:rFonts w:cstheme="minorHAnsi"/>
          <w:sz w:val="20"/>
          <w:szCs w:val="20"/>
        </w:rPr>
      </w:pPr>
    </w:p>
    <w:p w14:paraId="0B2597D0" w14:textId="77777777" w:rsidR="00396593" w:rsidRDefault="00396593" w:rsidP="00891758">
      <w:pPr>
        <w:spacing w:after="0"/>
        <w:rPr>
          <w:rFonts w:cstheme="minorHAnsi"/>
          <w:color w:val="000000"/>
          <w:sz w:val="20"/>
          <w:szCs w:val="20"/>
          <w:shd w:val="clear" w:color="auto" w:fill="FFFFFF"/>
        </w:rPr>
      </w:pPr>
      <w:r w:rsidRPr="00891758">
        <w:rPr>
          <w:rFonts w:cstheme="minorHAnsi"/>
          <w:color w:val="000000"/>
          <w:sz w:val="20"/>
          <w:szCs w:val="20"/>
          <w:shd w:val="clear" w:color="auto" w:fill="FFFFFF"/>
        </w:rPr>
        <w:t>Police Federation. (2021). </w:t>
      </w:r>
      <w:r w:rsidRPr="00891758">
        <w:rPr>
          <w:rFonts w:cstheme="minorHAnsi"/>
          <w:color w:val="000000"/>
          <w:sz w:val="20"/>
          <w:szCs w:val="20"/>
        </w:rPr>
        <w:t>Staggering cost to taxpayer of lengthy IOPC investigations revealed</w:t>
      </w:r>
      <w:r w:rsidRPr="00891758">
        <w:rPr>
          <w:rFonts w:cstheme="minorHAnsi"/>
          <w:color w:val="000000"/>
          <w:sz w:val="20"/>
          <w:szCs w:val="20"/>
          <w:shd w:val="clear" w:color="auto" w:fill="FFFFFF"/>
        </w:rPr>
        <w:t>. [Online]. Dorset Police Federation. Last Updated: 3 February 2021. Available at: https://www.polfed.org/dorset/news/2021/staggering-cost-to-taxpayer-of-lengthy-iopc-investigations-r [Accessed 24 January 2024].</w:t>
      </w:r>
    </w:p>
    <w:p w14:paraId="5BCAAE07" w14:textId="77777777" w:rsidR="00CD4DF1" w:rsidRPr="00891758" w:rsidRDefault="00CD4DF1" w:rsidP="00891758">
      <w:pPr>
        <w:spacing w:after="0"/>
        <w:rPr>
          <w:rFonts w:cstheme="minorHAnsi"/>
          <w:sz w:val="20"/>
          <w:szCs w:val="20"/>
        </w:rPr>
      </w:pPr>
    </w:p>
    <w:p w14:paraId="3C3DC594" w14:textId="6FD056FA" w:rsidR="00396593" w:rsidRDefault="00396593" w:rsidP="00891758">
      <w:pPr>
        <w:spacing w:after="0"/>
        <w:rPr>
          <w:rFonts w:cstheme="minorHAnsi"/>
          <w:color w:val="3A3A3A"/>
          <w:sz w:val="20"/>
          <w:szCs w:val="20"/>
          <w:shd w:val="clear" w:color="auto" w:fill="FFFFFF"/>
        </w:rPr>
      </w:pPr>
      <w:r w:rsidRPr="00891758">
        <w:rPr>
          <w:rFonts w:cstheme="minorHAnsi"/>
          <w:color w:val="3A3A3A"/>
          <w:sz w:val="20"/>
          <w:szCs w:val="20"/>
          <w:shd w:val="clear" w:color="auto" w:fill="FFFFFF"/>
        </w:rPr>
        <w:t xml:space="preserve">S. Savage. (2013). Thinking independence: calling the police to account through the independent investigation of police complaints (Vol. 53, Issue 1). </w:t>
      </w:r>
      <w:hyperlink r:id="rId7" w:history="1">
        <w:r w:rsidR="00CD4DF1" w:rsidRPr="00ED7B62">
          <w:rPr>
            <w:rStyle w:val="Hyperlink"/>
            <w:rFonts w:cstheme="minorHAnsi"/>
            <w:sz w:val="20"/>
            <w:szCs w:val="20"/>
            <w:shd w:val="clear" w:color="auto" w:fill="FFFFFF"/>
          </w:rPr>
          <w:t>https://doi.org/info:doi/</w:t>
        </w:r>
      </w:hyperlink>
    </w:p>
    <w:p w14:paraId="0A4B7A95" w14:textId="77777777" w:rsidR="00CD4DF1" w:rsidRPr="00891758" w:rsidRDefault="00CD4DF1" w:rsidP="00891758">
      <w:pPr>
        <w:spacing w:after="0"/>
        <w:rPr>
          <w:rFonts w:cstheme="minorHAnsi"/>
          <w:sz w:val="20"/>
          <w:szCs w:val="20"/>
        </w:rPr>
      </w:pPr>
    </w:p>
    <w:p w14:paraId="28D18F64" w14:textId="77777777" w:rsidR="00396593" w:rsidRDefault="00396593" w:rsidP="00891758">
      <w:pPr>
        <w:spacing w:after="0"/>
        <w:rPr>
          <w:rFonts w:cstheme="minorHAnsi"/>
          <w:color w:val="2A2A2A"/>
          <w:sz w:val="20"/>
          <w:szCs w:val="20"/>
          <w:shd w:val="clear" w:color="auto" w:fill="FFFFFF"/>
        </w:rPr>
      </w:pPr>
      <w:r w:rsidRPr="00891758">
        <w:rPr>
          <w:rFonts w:cstheme="minorHAnsi"/>
          <w:color w:val="2A2A2A"/>
          <w:sz w:val="20"/>
          <w:szCs w:val="20"/>
          <w:shd w:val="clear" w:color="auto" w:fill="FFFFFF"/>
        </w:rPr>
        <w:t>Stephen P. Savage, Seeking ‘</w:t>
      </w:r>
      <w:proofErr w:type="spellStart"/>
      <w:r w:rsidRPr="00891758">
        <w:rPr>
          <w:rFonts w:cstheme="minorHAnsi"/>
          <w:color w:val="2A2A2A"/>
          <w:sz w:val="20"/>
          <w:szCs w:val="20"/>
          <w:shd w:val="clear" w:color="auto" w:fill="FFFFFF"/>
        </w:rPr>
        <w:t>Civilianness</w:t>
      </w:r>
      <w:proofErr w:type="spellEnd"/>
      <w:r w:rsidRPr="00891758">
        <w:rPr>
          <w:rFonts w:cstheme="minorHAnsi"/>
          <w:color w:val="2A2A2A"/>
          <w:sz w:val="20"/>
          <w:szCs w:val="20"/>
          <w:shd w:val="clear" w:color="auto" w:fill="FFFFFF"/>
        </w:rPr>
        <w:t>’: Police Complaints and the Civilian Control Model of Oversight, </w:t>
      </w:r>
      <w:r w:rsidRPr="00891758">
        <w:rPr>
          <w:rStyle w:val="Emphasis"/>
          <w:rFonts w:cstheme="minorHAnsi"/>
          <w:i w:val="0"/>
          <w:iCs w:val="0"/>
          <w:color w:val="2A2A2A"/>
          <w:sz w:val="20"/>
          <w:szCs w:val="20"/>
          <w:bdr w:val="none" w:sz="0" w:space="0" w:color="auto" w:frame="1"/>
          <w:shd w:val="clear" w:color="auto" w:fill="FFFFFF"/>
        </w:rPr>
        <w:t>The British Journal of Criminology</w:t>
      </w:r>
      <w:r w:rsidRPr="00891758">
        <w:rPr>
          <w:rFonts w:cstheme="minorHAnsi"/>
          <w:color w:val="2A2A2A"/>
          <w:sz w:val="20"/>
          <w:szCs w:val="20"/>
          <w:shd w:val="clear" w:color="auto" w:fill="FFFFFF"/>
        </w:rPr>
        <w:t>, Volume 53, Issue 5, September 2013, Pages 886–904,</w:t>
      </w:r>
    </w:p>
    <w:p w14:paraId="23385ADC" w14:textId="77777777" w:rsidR="00CD4DF1" w:rsidRPr="00891758" w:rsidRDefault="00CD4DF1" w:rsidP="00891758">
      <w:pPr>
        <w:spacing w:after="0"/>
        <w:rPr>
          <w:rFonts w:cstheme="minorHAnsi"/>
          <w:sz w:val="20"/>
          <w:szCs w:val="20"/>
        </w:rPr>
      </w:pPr>
    </w:p>
    <w:p w14:paraId="0A76B3E4"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Stephen Walcott. (2021). </w:t>
      </w:r>
      <w:r w:rsidRPr="00891758">
        <w:rPr>
          <w:rFonts w:cstheme="minorHAnsi"/>
          <w:sz w:val="20"/>
          <w:szCs w:val="20"/>
        </w:rPr>
        <w:t>Radical reform is required if the Police service is to look like the society it serves.</w:t>
      </w:r>
      <w:r w:rsidRPr="00891758">
        <w:rPr>
          <w:rFonts w:cstheme="minorHAnsi"/>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2AD9D750" w14:textId="77777777" w:rsidR="00CD4DF1" w:rsidRPr="00891758" w:rsidRDefault="00CD4DF1" w:rsidP="00891758">
      <w:pPr>
        <w:spacing w:after="0"/>
        <w:rPr>
          <w:rFonts w:cstheme="minorHAnsi"/>
          <w:sz w:val="20"/>
          <w:szCs w:val="20"/>
          <w:shd w:val="clear" w:color="auto" w:fill="FFFFFF"/>
        </w:rPr>
      </w:pPr>
    </w:p>
    <w:p w14:paraId="06DFED06"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Stephen Walcott. (2021). </w:t>
      </w:r>
      <w:r w:rsidRPr="00891758">
        <w:rPr>
          <w:rFonts w:cstheme="minorHAnsi"/>
          <w:sz w:val="20"/>
          <w:szCs w:val="20"/>
        </w:rPr>
        <w:t>Radical reform is required if the Police service is to look like the society it serves.</w:t>
      </w:r>
      <w:r w:rsidRPr="00891758">
        <w:rPr>
          <w:rFonts w:cstheme="minorHAnsi"/>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02E0D210" w14:textId="77777777" w:rsidR="00CD4DF1" w:rsidRPr="00891758" w:rsidRDefault="00CD4DF1" w:rsidP="00891758">
      <w:pPr>
        <w:spacing w:after="0"/>
        <w:rPr>
          <w:rFonts w:cstheme="minorHAnsi"/>
          <w:sz w:val="20"/>
          <w:szCs w:val="20"/>
          <w:shd w:val="clear" w:color="auto" w:fill="FFFFFF"/>
        </w:rPr>
      </w:pPr>
    </w:p>
    <w:p w14:paraId="5794C5B0" w14:textId="77777777" w:rsidR="00396593" w:rsidRDefault="00396593" w:rsidP="00891758">
      <w:pPr>
        <w:spacing w:after="0"/>
        <w:rPr>
          <w:rFonts w:cstheme="minorHAnsi"/>
          <w:sz w:val="20"/>
          <w:szCs w:val="20"/>
          <w:shd w:val="clear" w:color="auto" w:fill="FFFFFF"/>
        </w:rPr>
      </w:pPr>
      <w:r w:rsidRPr="00891758">
        <w:rPr>
          <w:rFonts w:cstheme="minorHAnsi"/>
          <w:sz w:val="20"/>
          <w:szCs w:val="20"/>
          <w:shd w:val="clear" w:color="auto" w:fill="FFFFFF"/>
        </w:rPr>
        <w:t>Stephen Walcott. (2021). </w:t>
      </w:r>
      <w:r w:rsidRPr="00891758">
        <w:rPr>
          <w:rFonts w:cstheme="minorHAnsi"/>
          <w:sz w:val="20"/>
          <w:szCs w:val="20"/>
        </w:rPr>
        <w:t>Radical reform is required if the Police service is to look like the society it serves.</w:t>
      </w:r>
      <w:r w:rsidRPr="00891758">
        <w:rPr>
          <w:rFonts w:cstheme="minorHAnsi"/>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17D08274" w14:textId="77777777" w:rsidR="00CD4DF1" w:rsidRPr="00891758" w:rsidRDefault="00CD4DF1" w:rsidP="00891758">
      <w:pPr>
        <w:spacing w:after="0"/>
        <w:rPr>
          <w:rFonts w:cstheme="minorHAnsi"/>
          <w:sz w:val="20"/>
          <w:szCs w:val="20"/>
          <w:shd w:val="clear" w:color="auto" w:fill="FFFFFF"/>
        </w:rPr>
      </w:pPr>
    </w:p>
    <w:p w14:paraId="0170C7DC" w14:textId="77777777" w:rsidR="00396593" w:rsidRPr="00891758" w:rsidRDefault="00396593" w:rsidP="00891758">
      <w:pPr>
        <w:spacing w:after="0"/>
        <w:rPr>
          <w:rFonts w:cstheme="minorHAnsi"/>
          <w:sz w:val="20"/>
          <w:szCs w:val="20"/>
        </w:rPr>
      </w:pPr>
      <w:r w:rsidRPr="00891758">
        <w:rPr>
          <w:rFonts w:cstheme="minorHAnsi"/>
          <w:color w:val="000000"/>
          <w:sz w:val="20"/>
          <w:szCs w:val="20"/>
          <w:shd w:val="clear" w:color="auto" w:fill="FFFFFF"/>
        </w:rPr>
        <w:t>UK Census 2021. (2021). </w:t>
      </w:r>
      <w:r w:rsidRPr="00891758">
        <w:rPr>
          <w:rFonts w:cstheme="minorHAnsi"/>
          <w:color w:val="000000"/>
          <w:sz w:val="20"/>
          <w:szCs w:val="20"/>
        </w:rPr>
        <w:t>Ethnicity</w:t>
      </w:r>
      <w:r w:rsidRPr="00891758">
        <w:rPr>
          <w:rFonts w:cstheme="minorHAnsi"/>
          <w:color w:val="000000"/>
          <w:sz w:val="20"/>
          <w:szCs w:val="20"/>
          <w:shd w:val="clear" w:color="auto" w:fill="FFFFFF"/>
        </w:rPr>
        <w:t>. [Online]. Office for National Statistics. Last Updated: 2021. Available at: https://www.ons.gov.uk/peoplepopulationandcommunity/culturalidentity/ethnicity [Accessed 24 January 2024].</w:t>
      </w:r>
    </w:p>
    <w:p w14:paraId="5EAFEB02" w14:textId="77777777" w:rsidR="00396593" w:rsidRPr="00891758" w:rsidRDefault="00396593" w:rsidP="00891758">
      <w:pPr>
        <w:spacing w:after="0"/>
        <w:rPr>
          <w:rFonts w:cstheme="minorHAnsi"/>
          <w:color w:val="000000"/>
          <w:sz w:val="20"/>
          <w:szCs w:val="20"/>
          <w:shd w:val="clear" w:color="auto" w:fill="FFFFFF"/>
        </w:rPr>
      </w:pPr>
      <w:r>
        <w:rPr>
          <w:rFonts w:cstheme="minorHAnsi"/>
          <w:color w:val="000000"/>
          <w:sz w:val="20"/>
          <w:szCs w:val="20"/>
          <w:shd w:val="clear" w:color="auto" w:fill="FFFFFF"/>
        </w:rPr>
        <w:t>V</w:t>
      </w:r>
      <w:r w:rsidRPr="00891758">
        <w:rPr>
          <w:rFonts w:cstheme="minorHAnsi"/>
          <w:color w:val="000000"/>
          <w:sz w:val="20"/>
          <w:szCs w:val="20"/>
          <w:shd w:val="clear" w:color="auto" w:fill="FFFFFF"/>
        </w:rPr>
        <w:t xml:space="preserve">iew article </w:t>
      </w:r>
      <w:proofErr w:type="spellStart"/>
      <w:r w:rsidRPr="00891758">
        <w:rPr>
          <w:rFonts w:cstheme="minorHAnsi"/>
          <w:color w:val="000000"/>
          <w:sz w:val="20"/>
          <w:szCs w:val="20"/>
          <w:shd w:val="clear" w:color="auto" w:fill="FFFFFF"/>
        </w:rPr>
        <w:t>pageSimon</w:t>
      </w:r>
      <w:proofErr w:type="spellEnd"/>
      <w:r w:rsidRPr="00891758">
        <w:rPr>
          <w:rFonts w:cstheme="minorHAnsi"/>
          <w:color w:val="000000"/>
          <w:sz w:val="20"/>
          <w:szCs w:val="20"/>
          <w:shd w:val="clear" w:color="auto" w:fill="FFFFFF"/>
        </w:rPr>
        <w:t xml:space="preserve"> Merry, Nicola Power, Michelle </w:t>
      </w:r>
      <w:proofErr w:type="gramStart"/>
      <w:r w:rsidRPr="00891758">
        <w:rPr>
          <w:rFonts w:cstheme="minorHAnsi"/>
          <w:color w:val="000000"/>
          <w:sz w:val="20"/>
          <w:szCs w:val="20"/>
          <w:shd w:val="clear" w:color="auto" w:fill="FFFFFF"/>
        </w:rPr>
        <w:t>McManus</w:t>
      </w:r>
      <w:proofErr w:type="gramEnd"/>
      <w:r w:rsidRPr="00891758">
        <w:rPr>
          <w:rFonts w:cstheme="minorHAnsi"/>
          <w:color w:val="000000"/>
          <w:sz w:val="20"/>
          <w:szCs w:val="20"/>
          <w:shd w:val="clear" w:color="auto" w:fill="FFFFFF"/>
        </w:rPr>
        <w:t xml:space="preserve"> and Laurence Aliso. (June 2012). </w:t>
      </w:r>
      <w:r w:rsidRPr="00891758">
        <w:rPr>
          <w:rFonts w:cstheme="minorHAnsi"/>
          <w:color w:val="000000"/>
          <w:sz w:val="20"/>
          <w:szCs w:val="20"/>
        </w:rPr>
        <w:t>Internal Journal of Police Science and Management</w:t>
      </w:r>
      <w:r w:rsidRPr="00891758">
        <w:rPr>
          <w:rFonts w:cstheme="minorHAnsi"/>
          <w:color w:val="000000"/>
          <w:sz w:val="20"/>
          <w:szCs w:val="20"/>
          <w:shd w:val="clear" w:color="auto" w:fill="FFFFFF"/>
        </w:rPr>
        <w:t>. 2nd ed. London: SAGE Publications. p.119.</w:t>
      </w:r>
    </w:p>
    <w:sectPr w:rsidR="00396593" w:rsidRPr="00891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87F01"/>
    <w:multiLevelType w:val="multilevel"/>
    <w:tmpl w:val="4A14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0621CD"/>
    <w:multiLevelType w:val="multilevel"/>
    <w:tmpl w:val="F698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064829"/>
    <w:multiLevelType w:val="hybridMultilevel"/>
    <w:tmpl w:val="AE2689E6"/>
    <w:lvl w:ilvl="0" w:tplc="34D8948E">
      <w:start w:val="1"/>
      <w:numFmt w:val="decimal"/>
      <w:lvlText w:val="%1."/>
      <w:lvlJc w:val="left"/>
      <w:pPr>
        <w:ind w:left="720" w:hanging="360"/>
      </w:pPr>
      <w:rPr>
        <w:rFonts w:ascii="Noto Sans" w:hAnsi="Noto Sans" w:cs="Noto Sans" w:hint="default"/>
        <w:b w:val="0"/>
        <w:color w:val="00000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E74C0C"/>
    <w:multiLevelType w:val="multilevel"/>
    <w:tmpl w:val="7D3A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954626"/>
    <w:multiLevelType w:val="multilevel"/>
    <w:tmpl w:val="CED4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6110998">
    <w:abstractNumId w:val="2"/>
  </w:num>
  <w:num w:numId="2" w16cid:durableId="783111636">
    <w:abstractNumId w:val="3"/>
  </w:num>
  <w:num w:numId="3" w16cid:durableId="204219744">
    <w:abstractNumId w:val="0"/>
  </w:num>
  <w:num w:numId="4" w16cid:durableId="1890148527">
    <w:abstractNumId w:val="4"/>
  </w:num>
  <w:num w:numId="5" w16cid:durableId="1912350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935C6"/>
    <w:rsid w:val="00030EB5"/>
    <w:rsid w:val="00031916"/>
    <w:rsid w:val="00052616"/>
    <w:rsid w:val="000555AA"/>
    <w:rsid w:val="0008021B"/>
    <w:rsid w:val="000905DC"/>
    <w:rsid w:val="00095EB5"/>
    <w:rsid w:val="000A1E2A"/>
    <w:rsid w:val="000C565C"/>
    <w:rsid w:val="000C7015"/>
    <w:rsid w:val="000D3AE8"/>
    <w:rsid w:val="000E1C03"/>
    <w:rsid w:val="000E446C"/>
    <w:rsid w:val="00104EB5"/>
    <w:rsid w:val="00127AC1"/>
    <w:rsid w:val="001638C1"/>
    <w:rsid w:val="00180CF9"/>
    <w:rsid w:val="00196F83"/>
    <w:rsid w:val="001A5A0C"/>
    <w:rsid w:val="001A5EB7"/>
    <w:rsid w:val="001C1F86"/>
    <w:rsid w:val="001D7337"/>
    <w:rsid w:val="001D7931"/>
    <w:rsid w:val="001E7B29"/>
    <w:rsid w:val="00213B2D"/>
    <w:rsid w:val="002141AC"/>
    <w:rsid w:val="0021446A"/>
    <w:rsid w:val="002321D6"/>
    <w:rsid w:val="00235431"/>
    <w:rsid w:val="00250CD7"/>
    <w:rsid w:val="002639E7"/>
    <w:rsid w:val="00263FB8"/>
    <w:rsid w:val="00276AE7"/>
    <w:rsid w:val="002777C9"/>
    <w:rsid w:val="00280D02"/>
    <w:rsid w:val="002B656C"/>
    <w:rsid w:val="002C1635"/>
    <w:rsid w:val="002C5198"/>
    <w:rsid w:val="002D444E"/>
    <w:rsid w:val="002E09F7"/>
    <w:rsid w:val="002E5663"/>
    <w:rsid w:val="002F5DC3"/>
    <w:rsid w:val="002F69BE"/>
    <w:rsid w:val="002F69EC"/>
    <w:rsid w:val="002F6BBE"/>
    <w:rsid w:val="00307EE2"/>
    <w:rsid w:val="00311347"/>
    <w:rsid w:val="003268CF"/>
    <w:rsid w:val="00366EA1"/>
    <w:rsid w:val="00381D6D"/>
    <w:rsid w:val="00382789"/>
    <w:rsid w:val="003935C6"/>
    <w:rsid w:val="00396593"/>
    <w:rsid w:val="003D0D92"/>
    <w:rsid w:val="003D6F6B"/>
    <w:rsid w:val="003E204B"/>
    <w:rsid w:val="003F2FD5"/>
    <w:rsid w:val="00405777"/>
    <w:rsid w:val="00411612"/>
    <w:rsid w:val="00424EF9"/>
    <w:rsid w:val="0043291D"/>
    <w:rsid w:val="0043413F"/>
    <w:rsid w:val="004360FF"/>
    <w:rsid w:val="0046183C"/>
    <w:rsid w:val="00496CE7"/>
    <w:rsid w:val="004A6BD0"/>
    <w:rsid w:val="004B131C"/>
    <w:rsid w:val="004B6310"/>
    <w:rsid w:val="004B6DFA"/>
    <w:rsid w:val="004C4A8B"/>
    <w:rsid w:val="004C6054"/>
    <w:rsid w:val="004D0F33"/>
    <w:rsid w:val="004D1AAE"/>
    <w:rsid w:val="004F0759"/>
    <w:rsid w:val="0053584F"/>
    <w:rsid w:val="00554DF6"/>
    <w:rsid w:val="00557C9E"/>
    <w:rsid w:val="005733C6"/>
    <w:rsid w:val="0058417D"/>
    <w:rsid w:val="005A3D9F"/>
    <w:rsid w:val="005C536D"/>
    <w:rsid w:val="005E30F8"/>
    <w:rsid w:val="005F2A8F"/>
    <w:rsid w:val="005F7EED"/>
    <w:rsid w:val="00622583"/>
    <w:rsid w:val="0062339C"/>
    <w:rsid w:val="0062772D"/>
    <w:rsid w:val="00632A21"/>
    <w:rsid w:val="00650F00"/>
    <w:rsid w:val="00654406"/>
    <w:rsid w:val="006706C2"/>
    <w:rsid w:val="00675558"/>
    <w:rsid w:val="0069679F"/>
    <w:rsid w:val="006A3566"/>
    <w:rsid w:val="006A4105"/>
    <w:rsid w:val="006B7EE5"/>
    <w:rsid w:val="006C4C2B"/>
    <w:rsid w:val="006F0EBA"/>
    <w:rsid w:val="00703AEA"/>
    <w:rsid w:val="00713B02"/>
    <w:rsid w:val="00714576"/>
    <w:rsid w:val="00731ADD"/>
    <w:rsid w:val="00734555"/>
    <w:rsid w:val="007375FD"/>
    <w:rsid w:val="00745102"/>
    <w:rsid w:val="00746C3D"/>
    <w:rsid w:val="0075706F"/>
    <w:rsid w:val="00762B2B"/>
    <w:rsid w:val="007669EF"/>
    <w:rsid w:val="00771B38"/>
    <w:rsid w:val="007A3B5A"/>
    <w:rsid w:val="007B2DDA"/>
    <w:rsid w:val="007D460B"/>
    <w:rsid w:val="007D73C1"/>
    <w:rsid w:val="007F4B36"/>
    <w:rsid w:val="00811B50"/>
    <w:rsid w:val="00840BF6"/>
    <w:rsid w:val="008447F4"/>
    <w:rsid w:val="008464D2"/>
    <w:rsid w:val="008619A2"/>
    <w:rsid w:val="00891758"/>
    <w:rsid w:val="008D6A7A"/>
    <w:rsid w:val="008E7DAD"/>
    <w:rsid w:val="0090753D"/>
    <w:rsid w:val="009114D9"/>
    <w:rsid w:val="00934B5C"/>
    <w:rsid w:val="009469AD"/>
    <w:rsid w:val="009611FD"/>
    <w:rsid w:val="009634DA"/>
    <w:rsid w:val="0096433F"/>
    <w:rsid w:val="0096566D"/>
    <w:rsid w:val="009718F8"/>
    <w:rsid w:val="009733D8"/>
    <w:rsid w:val="00977B89"/>
    <w:rsid w:val="00983AB3"/>
    <w:rsid w:val="0099291F"/>
    <w:rsid w:val="009A1F66"/>
    <w:rsid w:val="009B1B3B"/>
    <w:rsid w:val="009B3DB1"/>
    <w:rsid w:val="009B7094"/>
    <w:rsid w:val="009C0A7F"/>
    <w:rsid w:val="009D5E32"/>
    <w:rsid w:val="009E2194"/>
    <w:rsid w:val="009F2844"/>
    <w:rsid w:val="00A070A3"/>
    <w:rsid w:val="00A754AA"/>
    <w:rsid w:val="00A85A5C"/>
    <w:rsid w:val="00A86FD3"/>
    <w:rsid w:val="00AB739C"/>
    <w:rsid w:val="00AD33B1"/>
    <w:rsid w:val="00AE4942"/>
    <w:rsid w:val="00AF5870"/>
    <w:rsid w:val="00B04098"/>
    <w:rsid w:val="00B230B9"/>
    <w:rsid w:val="00B52180"/>
    <w:rsid w:val="00B613A7"/>
    <w:rsid w:val="00B808EA"/>
    <w:rsid w:val="00B859AB"/>
    <w:rsid w:val="00BB6C6A"/>
    <w:rsid w:val="00BC0252"/>
    <w:rsid w:val="00BC3B19"/>
    <w:rsid w:val="00BC4E6A"/>
    <w:rsid w:val="00BC6C62"/>
    <w:rsid w:val="00BD0AF6"/>
    <w:rsid w:val="00BE1651"/>
    <w:rsid w:val="00BF1EB8"/>
    <w:rsid w:val="00C167CE"/>
    <w:rsid w:val="00C207E2"/>
    <w:rsid w:val="00C221F8"/>
    <w:rsid w:val="00C244AD"/>
    <w:rsid w:val="00C420E5"/>
    <w:rsid w:val="00C43192"/>
    <w:rsid w:val="00C85D5C"/>
    <w:rsid w:val="00CA66BD"/>
    <w:rsid w:val="00CB0A53"/>
    <w:rsid w:val="00CB4085"/>
    <w:rsid w:val="00CD4DF1"/>
    <w:rsid w:val="00D11236"/>
    <w:rsid w:val="00D316C6"/>
    <w:rsid w:val="00D3183F"/>
    <w:rsid w:val="00D35BEF"/>
    <w:rsid w:val="00D37B88"/>
    <w:rsid w:val="00D47E24"/>
    <w:rsid w:val="00DB00C9"/>
    <w:rsid w:val="00DB75C7"/>
    <w:rsid w:val="00DC79ED"/>
    <w:rsid w:val="00E07FC6"/>
    <w:rsid w:val="00E15716"/>
    <w:rsid w:val="00E659B6"/>
    <w:rsid w:val="00E72DF1"/>
    <w:rsid w:val="00E83258"/>
    <w:rsid w:val="00E94A34"/>
    <w:rsid w:val="00EA71D7"/>
    <w:rsid w:val="00EC5CBD"/>
    <w:rsid w:val="00EC60F0"/>
    <w:rsid w:val="00ED7875"/>
    <w:rsid w:val="00EE3DEB"/>
    <w:rsid w:val="00F149AB"/>
    <w:rsid w:val="00F17ABA"/>
    <w:rsid w:val="00F303E1"/>
    <w:rsid w:val="00F32730"/>
    <w:rsid w:val="00F37BEF"/>
    <w:rsid w:val="00F37EB6"/>
    <w:rsid w:val="00F447B8"/>
    <w:rsid w:val="00F75DDF"/>
    <w:rsid w:val="00F96DEF"/>
    <w:rsid w:val="00FA42EF"/>
    <w:rsid w:val="00FC0737"/>
    <w:rsid w:val="00FE7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3DE0"/>
  <w15:docId w15:val="{1F818E46-7593-4B5C-91BA-DFCD1E5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B29"/>
    <w:pPr>
      <w:ind w:left="720"/>
      <w:contextualSpacing/>
    </w:pPr>
  </w:style>
  <w:style w:type="paragraph" w:styleId="NormalWeb">
    <w:name w:val="Normal (Web)"/>
    <w:basedOn w:val="Normal"/>
    <w:uiPriority w:val="99"/>
    <w:semiHidden/>
    <w:unhideWhenUsed/>
    <w:rsid w:val="00DB00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706C2"/>
    <w:rPr>
      <w:color w:val="0000FF"/>
      <w:u w:val="single"/>
    </w:rPr>
  </w:style>
  <w:style w:type="character" w:styleId="UnresolvedMention">
    <w:name w:val="Unresolved Mention"/>
    <w:basedOn w:val="DefaultParagraphFont"/>
    <w:uiPriority w:val="99"/>
    <w:semiHidden/>
    <w:unhideWhenUsed/>
    <w:rsid w:val="00557C9E"/>
    <w:rPr>
      <w:color w:val="605E5C"/>
      <w:shd w:val="clear" w:color="auto" w:fill="E1DFDD"/>
    </w:rPr>
  </w:style>
  <w:style w:type="character" w:styleId="Emphasis">
    <w:name w:val="Emphasis"/>
    <w:basedOn w:val="DefaultParagraphFont"/>
    <w:uiPriority w:val="20"/>
    <w:qFormat/>
    <w:rsid w:val="001A5A0C"/>
    <w:rPr>
      <w:i/>
      <w:iCs/>
    </w:rPr>
  </w:style>
  <w:style w:type="character" w:customStyle="1" w:styleId="authorname">
    <w:name w:val="authorname"/>
    <w:basedOn w:val="DefaultParagraphFont"/>
    <w:rsid w:val="00762B2B"/>
  </w:style>
  <w:style w:type="character" w:customStyle="1" w:styleId="separator">
    <w:name w:val="separator"/>
    <w:basedOn w:val="DefaultParagraphFont"/>
    <w:rsid w:val="00762B2B"/>
  </w:style>
  <w:style w:type="character" w:customStyle="1" w:styleId="Date1">
    <w:name w:val="Date1"/>
    <w:basedOn w:val="DefaultParagraphFont"/>
    <w:rsid w:val="00762B2B"/>
  </w:style>
  <w:style w:type="character" w:customStyle="1" w:styleId="arttitle">
    <w:name w:val="art_title"/>
    <w:basedOn w:val="DefaultParagraphFont"/>
    <w:rsid w:val="00762B2B"/>
  </w:style>
  <w:style w:type="character" w:customStyle="1" w:styleId="serialtitle">
    <w:name w:val="serial_title"/>
    <w:basedOn w:val="DefaultParagraphFont"/>
    <w:rsid w:val="00762B2B"/>
  </w:style>
  <w:style w:type="character" w:customStyle="1" w:styleId="volumeissue">
    <w:name w:val="volume_issue"/>
    <w:basedOn w:val="DefaultParagraphFont"/>
    <w:rsid w:val="00762B2B"/>
  </w:style>
  <w:style w:type="character" w:customStyle="1" w:styleId="pagerange">
    <w:name w:val="page_range"/>
    <w:basedOn w:val="DefaultParagraphFont"/>
    <w:rsid w:val="00762B2B"/>
  </w:style>
  <w:style w:type="character" w:customStyle="1" w:styleId="doilink">
    <w:name w:val="doi_link"/>
    <w:basedOn w:val="DefaultParagraphFont"/>
    <w:rsid w:val="00762B2B"/>
  </w:style>
  <w:style w:type="character" w:customStyle="1" w:styleId="groupname">
    <w:name w:val="groupname"/>
    <w:basedOn w:val="DefaultParagraphFont"/>
    <w:rsid w:val="0069679F"/>
  </w:style>
  <w:style w:type="character" w:customStyle="1" w:styleId="pubyear">
    <w:name w:val="pubyear"/>
    <w:basedOn w:val="DefaultParagraphFont"/>
    <w:rsid w:val="0069679F"/>
  </w:style>
  <w:style w:type="character" w:customStyle="1" w:styleId="booktitle">
    <w:name w:val="booktitle"/>
    <w:basedOn w:val="DefaultParagraphFont"/>
    <w:rsid w:val="0069679F"/>
  </w:style>
  <w:style w:type="character" w:customStyle="1" w:styleId="publisherlocation">
    <w:name w:val="publisherlocation"/>
    <w:basedOn w:val="DefaultParagraphFont"/>
    <w:rsid w:val="0069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5599">
      <w:bodyDiv w:val="1"/>
      <w:marLeft w:val="0"/>
      <w:marRight w:val="0"/>
      <w:marTop w:val="0"/>
      <w:marBottom w:val="0"/>
      <w:divBdr>
        <w:top w:val="none" w:sz="0" w:space="0" w:color="auto"/>
        <w:left w:val="none" w:sz="0" w:space="0" w:color="auto"/>
        <w:bottom w:val="none" w:sz="0" w:space="0" w:color="auto"/>
        <w:right w:val="none" w:sz="0" w:space="0" w:color="auto"/>
      </w:divBdr>
    </w:div>
    <w:div w:id="1062292998">
      <w:bodyDiv w:val="1"/>
      <w:marLeft w:val="0"/>
      <w:marRight w:val="0"/>
      <w:marTop w:val="0"/>
      <w:marBottom w:val="0"/>
      <w:divBdr>
        <w:top w:val="none" w:sz="0" w:space="0" w:color="auto"/>
        <w:left w:val="none" w:sz="0" w:space="0" w:color="auto"/>
        <w:bottom w:val="none" w:sz="0" w:space="0" w:color="auto"/>
        <w:right w:val="none" w:sz="0" w:space="0" w:color="auto"/>
      </w:divBdr>
    </w:div>
    <w:div w:id="1203517118">
      <w:bodyDiv w:val="1"/>
      <w:marLeft w:val="0"/>
      <w:marRight w:val="0"/>
      <w:marTop w:val="0"/>
      <w:marBottom w:val="0"/>
      <w:divBdr>
        <w:top w:val="none" w:sz="0" w:space="0" w:color="auto"/>
        <w:left w:val="none" w:sz="0" w:space="0" w:color="auto"/>
        <w:bottom w:val="none" w:sz="0" w:space="0" w:color="auto"/>
        <w:right w:val="none" w:sz="0" w:space="0" w:color="auto"/>
      </w:divBdr>
    </w:div>
    <w:div w:id="1378891714">
      <w:bodyDiv w:val="1"/>
      <w:marLeft w:val="0"/>
      <w:marRight w:val="0"/>
      <w:marTop w:val="0"/>
      <w:marBottom w:val="0"/>
      <w:divBdr>
        <w:top w:val="none" w:sz="0" w:space="0" w:color="auto"/>
        <w:left w:val="none" w:sz="0" w:space="0" w:color="auto"/>
        <w:bottom w:val="none" w:sz="0" w:space="0" w:color="auto"/>
        <w:right w:val="none" w:sz="0" w:space="0" w:color="auto"/>
      </w:divBdr>
    </w:div>
    <w:div w:id="1422140389">
      <w:bodyDiv w:val="1"/>
      <w:marLeft w:val="0"/>
      <w:marRight w:val="0"/>
      <w:marTop w:val="0"/>
      <w:marBottom w:val="0"/>
      <w:divBdr>
        <w:top w:val="none" w:sz="0" w:space="0" w:color="auto"/>
        <w:left w:val="none" w:sz="0" w:space="0" w:color="auto"/>
        <w:bottom w:val="none" w:sz="0" w:space="0" w:color="auto"/>
        <w:right w:val="none" w:sz="0" w:space="0" w:color="auto"/>
      </w:divBdr>
    </w:div>
    <w:div w:id="1977753763">
      <w:bodyDiv w:val="1"/>
      <w:marLeft w:val="0"/>
      <w:marRight w:val="0"/>
      <w:marTop w:val="0"/>
      <w:marBottom w:val="0"/>
      <w:divBdr>
        <w:top w:val="none" w:sz="0" w:space="0" w:color="auto"/>
        <w:left w:val="none" w:sz="0" w:space="0" w:color="auto"/>
        <w:bottom w:val="none" w:sz="0" w:space="0" w:color="auto"/>
        <w:right w:val="none" w:sz="0" w:space="0" w:color="auto"/>
      </w:divBdr>
      <w:divsChild>
        <w:div w:id="531918792">
          <w:marLeft w:val="0"/>
          <w:marRight w:val="0"/>
          <w:marTop w:val="0"/>
          <w:marBottom w:val="0"/>
          <w:divBdr>
            <w:top w:val="none" w:sz="0" w:space="0" w:color="auto"/>
            <w:left w:val="none" w:sz="0" w:space="0" w:color="auto"/>
            <w:bottom w:val="none" w:sz="0" w:space="0" w:color="auto"/>
            <w:right w:val="none" w:sz="0" w:space="0" w:color="auto"/>
          </w:divBdr>
          <w:divsChild>
            <w:div w:id="11199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39234">
      <w:bodyDiv w:val="1"/>
      <w:marLeft w:val="0"/>
      <w:marRight w:val="0"/>
      <w:marTop w:val="0"/>
      <w:marBottom w:val="0"/>
      <w:divBdr>
        <w:top w:val="none" w:sz="0" w:space="0" w:color="auto"/>
        <w:left w:val="none" w:sz="0" w:space="0" w:color="auto"/>
        <w:bottom w:val="none" w:sz="0" w:space="0" w:color="auto"/>
        <w:right w:val="none" w:sz="0" w:space="0" w:color="auto"/>
      </w:divBdr>
      <w:divsChild>
        <w:div w:id="253982011">
          <w:marLeft w:val="0"/>
          <w:marRight w:val="0"/>
          <w:marTop w:val="0"/>
          <w:marBottom w:val="0"/>
          <w:divBdr>
            <w:top w:val="none" w:sz="0" w:space="0" w:color="auto"/>
            <w:left w:val="none" w:sz="0" w:space="0" w:color="auto"/>
            <w:bottom w:val="none" w:sz="0" w:space="0" w:color="auto"/>
            <w:right w:val="none" w:sz="0" w:space="0" w:color="auto"/>
          </w:divBdr>
          <w:divsChild>
            <w:div w:id="212102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info:d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info:doi/" TargetMode="External"/><Relationship Id="rId5" Type="http://schemas.openxmlformats.org/officeDocument/2006/relationships/hyperlink" Target="https://link-springer-com.ezproxy.uwtsd.ac.uk/article/10.1007/s12117-019-09368-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32545</TotalTime>
  <Pages>11</Pages>
  <Words>5659</Words>
  <Characters>32258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Moore,Melissa swp8422</dc:creator>
  <cp:keywords/>
  <dc:description/>
  <cp:lastModifiedBy>Moore,Melissa swp8422</cp:lastModifiedBy>
  <cp:revision>28</cp:revision>
  <dcterms:created xsi:type="dcterms:W3CDTF">2023-11-16T08:31:00Z</dcterms:created>
  <dcterms:modified xsi:type="dcterms:W3CDTF">2024-01-28T21:15:00Z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2023-11-16T08:37:51Z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6f16026e-b2a7-4487-94dd-2e8e07ad2a46</vt:lpwstr>
  </property>
  <property fmtid="{D5CDD505-2E9C-101B-9397-08002B2CF9AE}" pid="8" name="MSIP_Label_66cf8fe5-b7b7-4df7-b38d-1c61ac2f6639_ContentBits">
    <vt:lpwstr>0</vt:lpwstr>
  </property>
</Properties>
</file>