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21B5F2" w14:textId="77777777" w:rsidR="004E1B28" w:rsidRDefault="005C269E" w:rsidP="005C269E">
      <w:pPr>
        <w:pStyle w:val="Title"/>
        <w:ind w:left="720" w:firstLine="720"/>
        <w:rPr>
          <w:rFonts w:ascii="Times New Roman" w:hAnsi="Times New Roman" w:cs="Times New Roman"/>
          <w:b/>
          <w:bCs/>
          <w:color w:val="000000"/>
        </w:rPr>
      </w:pPr>
      <w:r w:rsidRPr="005C269E">
        <w:rPr>
          <w:rFonts w:ascii="Times New Roman" w:hAnsi="Times New Roman" w:cs="Times New Roman"/>
          <w:b/>
          <w:bCs/>
          <w:color w:val="000000"/>
        </w:rPr>
        <w:t>REFLECTIVE REPORT</w:t>
      </w:r>
    </w:p>
    <w:p w14:paraId="5E6B5317" w14:textId="77777777" w:rsidR="005C269E" w:rsidRDefault="005C269E" w:rsidP="005C269E"/>
    <w:p w14:paraId="272F12B3" w14:textId="77777777" w:rsidR="005C269E" w:rsidRDefault="005C269E" w:rsidP="005C269E"/>
    <w:p w14:paraId="4BC99211" w14:textId="77777777" w:rsidR="005C269E" w:rsidRDefault="005C269E" w:rsidP="005C269E"/>
    <w:p w14:paraId="6F460045" w14:textId="718970D1" w:rsidR="005C269E" w:rsidRDefault="005C269E" w:rsidP="005C269E"/>
    <w:p w14:paraId="38611B39" w14:textId="77777777" w:rsidR="005C269E" w:rsidRDefault="005C269E" w:rsidP="005C269E"/>
    <w:p w14:paraId="36FB09E8" w14:textId="77777777" w:rsidR="005C269E" w:rsidRDefault="005C269E" w:rsidP="005C269E"/>
    <w:p w14:paraId="421B78A4" w14:textId="77777777" w:rsidR="005C269E" w:rsidRDefault="005C269E" w:rsidP="005C269E"/>
    <w:p w14:paraId="3F48B1CF" w14:textId="77777777" w:rsidR="005C269E" w:rsidRDefault="005C269E" w:rsidP="005C269E"/>
    <w:p w14:paraId="649C470A" w14:textId="77777777" w:rsidR="005C269E" w:rsidRDefault="005C269E" w:rsidP="005C269E"/>
    <w:p w14:paraId="6AC38F71" w14:textId="77777777" w:rsidR="005C269E" w:rsidRDefault="005C269E" w:rsidP="005C269E"/>
    <w:p w14:paraId="4AFC0FE1" w14:textId="77777777" w:rsidR="005C269E" w:rsidRDefault="005C269E" w:rsidP="005C269E"/>
    <w:p w14:paraId="0F405467" w14:textId="77777777" w:rsidR="005C269E" w:rsidRDefault="005C269E" w:rsidP="005C269E"/>
    <w:p w14:paraId="462A2328" w14:textId="77777777" w:rsidR="005C269E" w:rsidRDefault="005C269E" w:rsidP="005C269E"/>
    <w:p w14:paraId="0AA59B92" w14:textId="77777777" w:rsidR="005C269E" w:rsidRDefault="005C269E" w:rsidP="005C269E"/>
    <w:p w14:paraId="5C8E5717" w14:textId="77777777" w:rsidR="005C269E" w:rsidRPr="005C269E" w:rsidRDefault="005C269E" w:rsidP="005C269E"/>
    <w:p w14:paraId="46DF5A69" w14:textId="10859E71" w:rsidR="005C269E" w:rsidRPr="00FC31AB" w:rsidRDefault="005C269E" w:rsidP="005C269E">
      <w:pPr>
        <w:pStyle w:val="Title"/>
        <w:numPr>
          <w:ilvl w:val="0"/>
          <w:numId w:val="1"/>
        </w:numPr>
        <w:spacing w:before="240" w:after="240" w:line="360" w:lineRule="auto"/>
        <w:jc w:val="both"/>
        <w:rPr>
          <w:rFonts w:ascii="Arial Rounded MT Bold" w:hAnsi="Arial Rounded MT Bold" w:cs="Times New Roman"/>
          <w:b/>
          <w:bCs/>
          <w:color w:val="000000" w:themeColor="text1"/>
          <w:sz w:val="32"/>
          <w:szCs w:val="32"/>
          <w:lang w:val="en-IN"/>
        </w:rPr>
      </w:pPr>
      <w:r w:rsidRPr="00FC31AB">
        <w:rPr>
          <w:rFonts w:ascii="Arial Rounded MT Bold" w:hAnsi="Arial Rounded MT Bold" w:cs="Times New Roman"/>
          <w:b/>
          <w:bCs/>
          <w:color w:val="000000" w:themeColor="text1"/>
          <w:sz w:val="32"/>
          <w:szCs w:val="32"/>
          <w:lang w:val="en-US"/>
        </w:rPr>
        <w:t>NAME- UTSAV KAKADIYA</w:t>
      </w:r>
    </w:p>
    <w:p w14:paraId="019C369B" w14:textId="77777777" w:rsidR="005C269E" w:rsidRPr="00FC31AB" w:rsidRDefault="005C269E" w:rsidP="005C269E">
      <w:pPr>
        <w:pStyle w:val="Title"/>
        <w:numPr>
          <w:ilvl w:val="0"/>
          <w:numId w:val="1"/>
        </w:numPr>
        <w:spacing w:before="240" w:after="240" w:line="360" w:lineRule="auto"/>
        <w:jc w:val="both"/>
        <w:rPr>
          <w:rFonts w:ascii="Arial Rounded MT Bold" w:hAnsi="Arial Rounded MT Bold" w:cs="Times New Roman"/>
          <w:b/>
          <w:bCs/>
          <w:color w:val="000000" w:themeColor="text1"/>
          <w:sz w:val="32"/>
          <w:szCs w:val="32"/>
          <w:lang w:val="en-IN"/>
        </w:rPr>
      </w:pPr>
      <w:r w:rsidRPr="00FC31AB">
        <w:rPr>
          <w:rFonts w:ascii="Arial Rounded MT Bold" w:hAnsi="Arial Rounded MT Bold" w:cs="Times New Roman"/>
          <w:b/>
          <w:bCs/>
          <w:color w:val="000000" w:themeColor="text1"/>
          <w:sz w:val="32"/>
          <w:szCs w:val="32"/>
          <w:lang w:val="en-US"/>
        </w:rPr>
        <w:t xml:space="preserve"> STUDENT ID- 2240174</w:t>
      </w:r>
    </w:p>
    <w:p w14:paraId="60E77E38" w14:textId="77777777" w:rsidR="005C269E" w:rsidRPr="00FC31AB" w:rsidRDefault="005C269E" w:rsidP="005C269E">
      <w:pPr>
        <w:pStyle w:val="Title"/>
        <w:numPr>
          <w:ilvl w:val="0"/>
          <w:numId w:val="1"/>
        </w:numPr>
        <w:spacing w:before="240" w:after="240" w:line="360" w:lineRule="auto"/>
        <w:jc w:val="both"/>
        <w:rPr>
          <w:rFonts w:ascii="Arial Rounded MT Bold" w:hAnsi="Arial Rounded MT Bold" w:cs="Times New Roman"/>
          <w:b/>
          <w:bCs/>
          <w:color w:val="000000" w:themeColor="text1"/>
          <w:sz w:val="32"/>
          <w:szCs w:val="32"/>
          <w:lang w:val="en-IN"/>
        </w:rPr>
      </w:pPr>
      <w:r w:rsidRPr="00FC31AB">
        <w:rPr>
          <w:rFonts w:ascii="Arial Rounded MT Bold" w:hAnsi="Arial Rounded MT Bold" w:cs="Times New Roman"/>
          <w:b/>
          <w:bCs/>
          <w:color w:val="000000" w:themeColor="text1"/>
          <w:sz w:val="32"/>
          <w:szCs w:val="32"/>
          <w:lang w:val="en-US"/>
        </w:rPr>
        <w:t>MODULE CODE- LCBB4003</w:t>
      </w:r>
    </w:p>
    <w:p w14:paraId="2BE2271A" w14:textId="77777777" w:rsidR="005C269E" w:rsidRPr="00FC31AB" w:rsidRDefault="005C269E" w:rsidP="005C269E">
      <w:pPr>
        <w:pStyle w:val="Title"/>
        <w:numPr>
          <w:ilvl w:val="0"/>
          <w:numId w:val="1"/>
        </w:numPr>
        <w:spacing w:before="240" w:after="240" w:line="360" w:lineRule="auto"/>
        <w:jc w:val="both"/>
        <w:rPr>
          <w:rFonts w:ascii="Arial Rounded MT Bold" w:hAnsi="Arial Rounded MT Bold" w:cs="Times New Roman"/>
          <w:b/>
          <w:bCs/>
          <w:color w:val="000000" w:themeColor="text1"/>
          <w:sz w:val="32"/>
          <w:szCs w:val="32"/>
          <w:lang w:val="en-IN"/>
        </w:rPr>
      </w:pPr>
      <w:r w:rsidRPr="00FC31AB">
        <w:rPr>
          <w:rFonts w:ascii="Arial Rounded MT Bold" w:hAnsi="Arial Rounded MT Bold" w:cs="Times New Roman"/>
          <w:b/>
          <w:bCs/>
          <w:color w:val="000000" w:themeColor="text1"/>
          <w:sz w:val="32"/>
          <w:szCs w:val="32"/>
          <w:lang w:val="en-US"/>
        </w:rPr>
        <w:t>MODULE NAME- INTRODUCING THE MODERN WORKPLACE</w:t>
      </w:r>
    </w:p>
    <w:p w14:paraId="1E02DFF2" w14:textId="77777777" w:rsidR="005C269E" w:rsidRPr="00FC31AB" w:rsidRDefault="005C269E" w:rsidP="005C269E">
      <w:pPr>
        <w:pStyle w:val="Title"/>
        <w:numPr>
          <w:ilvl w:val="0"/>
          <w:numId w:val="1"/>
        </w:numPr>
        <w:spacing w:before="240" w:after="240" w:line="360" w:lineRule="auto"/>
        <w:jc w:val="both"/>
        <w:rPr>
          <w:rFonts w:ascii="Arial Rounded MT Bold" w:hAnsi="Arial Rounded MT Bold" w:cs="Times New Roman"/>
          <w:b/>
          <w:bCs/>
          <w:color w:val="000000" w:themeColor="text1"/>
          <w:sz w:val="32"/>
          <w:szCs w:val="32"/>
          <w:lang w:val="en-IN"/>
        </w:rPr>
      </w:pPr>
      <w:r w:rsidRPr="00FC31AB">
        <w:rPr>
          <w:rFonts w:ascii="Arial Rounded MT Bold" w:hAnsi="Arial Rounded MT Bold" w:cs="Times New Roman"/>
          <w:b/>
          <w:bCs/>
          <w:color w:val="000000" w:themeColor="text1"/>
          <w:sz w:val="32"/>
          <w:szCs w:val="32"/>
          <w:lang w:val="en-US"/>
        </w:rPr>
        <w:t>LECTURER NAME</w:t>
      </w:r>
      <w:proofErr w:type="gramStart"/>
      <w:r w:rsidRPr="00FC31AB">
        <w:rPr>
          <w:rFonts w:ascii="Arial Rounded MT Bold" w:hAnsi="Arial Rounded MT Bold" w:cs="Times New Roman"/>
          <w:b/>
          <w:bCs/>
          <w:color w:val="000000" w:themeColor="text1"/>
          <w:sz w:val="32"/>
          <w:szCs w:val="32"/>
          <w:lang w:val="en-US"/>
        </w:rPr>
        <w:t>-  DR.</w:t>
      </w:r>
      <w:proofErr w:type="gramEnd"/>
      <w:r w:rsidRPr="00FC31AB">
        <w:rPr>
          <w:rFonts w:ascii="Arial Rounded MT Bold" w:hAnsi="Arial Rounded MT Bold" w:cs="Times New Roman"/>
          <w:b/>
          <w:bCs/>
          <w:color w:val="000000" w:themeColor="text1"/>
          <w:sz w:val="32"/>
          <w:szCs w:val="32"/>
          <w:lang w:val="en-US"/>
        </w:rPr>
        <w:t xml:space="preserve"> HOANG NGUYEN </w:t>
      </w:r>
    </w:p>
    <w:p w14:paraId="6F561609" w14:textId="77777777" w:rsidR="005C269E" w:rsidRPr="00FC31AB" w:rsidRDefault="005C269E" w:rsidP="005C269E">
      <w:pPr>
        <w:pStyle w:val="Title"/>
        <w:spacing w:before="240" w:after="240" w:line="360" w:lineRule="auto"/>
        <w:jc w:val="both"/>
        <w:rPr>
          <w:rFonts w:ascii="Arial Rounded MT Bold" w:hAnsi="Arial Rounded MT Bold" w:cs="Times New Roman"/>
          <w:b/>
          <w:bCs/>
          <w:color w:val="000000" w:themeColor="text1"/>
          <w:sz w:val="24"/>
          <w:szCs w:val="32"/>
        </w:rPr>
      </w:pPr>
    </w:p>
    <w:p w14:paraId="214DD41E" w14:textId="77777777" w:rsidR="004E1B28" w:rsidRDefault="005C269E">
      <w:pPr>
        <w:spacing w:before="240" w:after="240" w:line="360" w:lineRule="auto"/>
        <w:jc w:val="both"/>
        <w:rPr>
          <w:rFonts w:ascii="Times New Roman" w:hAnsi="Times New Roman" w:cs="Times New Roman"/>
          <w:b/>
          <w:bCs/>
          <w:color w:val="000000"/>
          <w:sz w:val="24"/>
          <w:szCs w:val="32"/>
        </w:rPr>
      </w:pPr>
      <w:r>
        <w:rPr>
          <w:rFonts w:ascii="Times New Roman" w:hAnsi="Times New Roman" w:cs="Times New Roman"/>
          <w:b/>
          <w:bCs/>
          <w:color w:val="000000"/>
          <w:sz w:val="24"/>
          <w:szCs w:val="32"/>
        </w:rPr>
        <w:br w:type="page"/>
      </w:r>
    </w:p>
    <w:p w14:paraId="2D6C3845" w14:textId="77777777" w:rsidR="005C269E" w:rsidRDefault="005C269E">
      <w:pPr>
        <w:spacing w:before="240" w:after="240" w:line="360" w:lineRule="auto"/>
        <w:jc w:val="both"/>
        <w:rPr>
          <w:rFonts w:ascii="Times New Roman" w:hAnsi="Times New Roman" w:cs="Times New Roman"/>
          <w:b/>
          <w:bCs/>
          <w:color w:val="000000"/>
          <w:sz w:val="24"/>
          <w:szCs w:val="32"/>
        </w:rPr>
      </w:pPr>
    </w:p>
    <w:p w14:paraId="41CF3626" w14:textId="77777777" w:rsidR="004E1B28" w:rsidRDefault="005C269E">
      <w:pPr>
        <w:pStyle w:val="TOCHeading"/>
        <w:spacing w:line="360" w:lineRule="auto"/>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Table of Contents</w:t>
      </w:r>
    </w:p>
    <w:p w14:paraId="455D32EF" w14:textId="77777777" w:rsidR="004E1B28" w:rsidRDefault="005C269E">
      <w:pPr>
        <w:pStyle w:val="TOC1"/>
        <w:tabs>
          <w:tab w:val="right" w:leader="dot" w:pos="9019"/>
        </w:tabs>
        <w:spacing w:line="360" w:lineRule="auto"/>
        <w:jc w:val="both"/>
        <w:rPr>
          <w:rFonts w:ascii="Times New Roman" w:eastAsia="SimSun" w:hAnsi="Times New Roman" w:cs="Times New Roman"/>
          <w:noProof/>
          <w:kern w:val="2"/>
          <w:sz w:val="24"/>
          <w:szCs w:val="24"/>
          <w:lang w:val="en-IN" w:bidi="ar-SA"/>
          <w14:ligatures w14:val="standardContextual"/>
        </w:rPr>
      </w:pPr>
      <w:r>
        <w:rPr>
          <w:rFonts w:ascii="Times New Roman" w:hAnsi="Times New Roman" w:cs="Times New Roman"/>
          <w:color w:val="000000"/>
          <w:sz w:val="24"/>
          <w:szCs w:val="24"/>
        </w:rPr>
        <w:fldChar w:fldCharType="begin"/>
      </w:r>
      <w:r>
        <w:rPr>
          <w:rFonts w:ascii="Times New Roman" w:hAnsi="Times New Roman" w:cs="Times New Roman"/>
          <w:color w:val="000000"/>
          <w:sz w:val="24"/>
          <w:szCs w:val="24"/>
        </w:rPr>
        <w:instrText xml:space="preserve"> TOC \o "1-3" \h \z \u </w:instrText>
      </w:r>
      <w:r>
        <w:rPr>
          <w:rFonts w:ascii="Times New Roman" w:hAnsi="Times New Roman" w:cs="Times New Roman"/>
          <w:color w:val="000000"/>
          <w:sz w:val="24"/>
          <w:szCs w:val="24"/>
        </w:rPr>
        <w:fldChar w:fldCharType="separate"/>
      </w:r>
      <w:hyperlink w:anchor="_Toc151720071" w:history="1">
        <w:r>
          <w:rPr>
            <w:rStyle w:val="Hyperlink"/>
            <w:rFonts w:ascii="Times New Roman" w:hAnsi="Times New Roman" w:cs="Times New Roman"/>
            <w:noProof/>
            <w:sz w:val="24"/>
            <w:szCs w:val="24"/>
          </w:rPr>
          <w:t>Introduction</w:t>
        </w:r>
        <w:r>
          <w:rPr>
            <w:rFonts w:ascii="Times New Roman" w:hAnsi="Times New Roman" w:cs="Times New Roman"/>
            <w:noProof/>
            <w:webHidden/>
            <w:sz w:val="24"/>
            <w:szCs w:val="24"/>
          </w:rPr>
          <w:tab/>
        </w:r>
        <w:r>
          <w:rPr>
            <w:rFonts w:ascii="Times New Roman" w:hAnsi="Times New Roman" w:cs="Times New Roman"/>
            <w:noProof/>
            <w:webHidden/>
            <w:sz w:val="24"/>
            <w:szCs w:val="24"/>
          </w:rPr>
          <w:fldChar w:fldCharType="begin"/>
        </w:r>
        <w:r>
          <w:rPr>
            <w:rFonts w:ascii="Times New Roman" w:hAnsi="Times New Roman" w:cs="Times New Roman"/>
            <w:noProof/>
            <w:webHidden/>
            <w:sz w:val="24"/>
            <w:szCs w:val="24"/>
          </w:rPr>
          <w:instrText xml:space="preserve"> PAGEREF _Toc151720071 \h </w:instrText>
        </w:r>
        <w:r>
          <w:rPr>
            <w:rFonts w:ascii="Times New Roman" w:hAnsi="Times New Roman" w:cs="Times New Roman"/>
            <w:noProof/>
            <w:webHidden/>
            <w:sz w:val="24"/>
            <w:szCs w:val="24"/>
          </w:rPr>
        </w:r>
        <w:r>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Pr>
            <w:rFonts w:ascii="Times New Roman" w:hAnsi="Times New Roman" w:cs="Times New Roman"/>
            <w:noProof/>
            <w:webHidden/>
            <w:sz w:val="24"/>
            <w:szCs w:val="24"/>
          </w:rPr>
          <w:fldChar w:fldCharType="end"/>
        </w:r>
      </w:hyperlink>
    </w:p>
    <w:p w14:paraId="2377E094" w14:textId="77777777" w:rsidR="004E1B28" w:rsidRDefault="005C269E">
      <w:pPr>
        <w:pStyle w:val="TOC1"/>
        <w:tabs>
          <w:tab w:val="right" w:leader="dot" w:pos="9019"/>
        </w:tabs>
        <w:spacing w:line="360" w:lineRule="auto"/>
        <w:jc w:val="both"/>
        <w:rPr>
          <w:rFonts w:ascii="Times New Roman" w:eastAsia="SimSun" w:hAnsi="Times New Roman" w:cs="Times New Roman"/>
          <w:noProof/>
          <w:kern w:val="2"/>
          <w:sz w:val="24"/>
          <w:szCs w:val="24"/>
          <w:lang w:val="en-IN" w:bidi="ar-SA"/>
          <w14:ligatures w14:val="standardContextual"/>
        </w:rPr>
      </w:pPr>
      <w:hyperlink w:anchor="_Toc151720072" w:history="1">
        <w:r>
          <w:rPr>
            <w:rStyle w:val="Hyperlink"/>
            <w:rFonts w:ascii="Times New Roman" w:hAnsi="Times New Roman" w:cs="Times New Roman"/>
            <w:noProof/>
            <w:sz w:val="24"/>
            <w:szCs w:val="24"/>
          </w:rPr>
          <w:t>Gibbs Reflective Model</w:t>
        </w:r>
        <w:r>
          <w:rPr>
            <w:rFonts w:ascii="Times New Roman" w:hAnsi="Times New Roman" w:cs="Times New Roman"/>
            <w:noProof/>
            <w:webHidden/>
            <w:sz w:val="24"/>
            <w:szCs w:val="24"/>
          </w:rPr>
          <w:tab/>
        </w:r>
        <w:r>
          <w:rPr>
            <w:rFonts w:ascii="Times New Roman" w:hAnsi="Times New Roman" w:cs="Times New Roman"/>
            <w:noProof/>
            <w:webHidden/>
            <w:sz w:val="24"/>
            <w:szCs w:val="24"/>
          </w:rPr>
          <w:fldChar w:fldCharType="begin"/>
        </w:r>
        <w:r>
          <w:rPr>
            <w:rFonts w:ascii="Times New Roman" w:hAnsi="Times New Roman" w:cs="Times New Roman"/>
            <w:noProof/>
            <w:webHidden/>
            <w:sz w:val="24"/>
            <w:szCs w:val="24"/>
          </w:rPr>
          <w:instrText xml:space="preserve"> PAGEREF _Toc151720072 \h </w:instrText>
        </w:r>
        <w:r>
          <w:rPr>
            <w:rFonts w:ascii="Times New Roman" w:hAnsi="Times New Roman" w:cs="Times New Roman"/>
            <w:noProof/>
            <w:webHidden/>
            <w:sz w:val="24"/>
            <w:szCs w:val="24"/>
          </w:rPr>
        </w:r>
        <w:r>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Pr>
            <w:rFonts w:ascii="Times New Roman" w:hAnsi="Times New Roman" w:cs="Times New Roman"/>
            <w:noProof/>
            <w:webHidden/>
            <w:sz w:val="24"/>
            <w:szCs w:val="24"/>
          </w:rPr>
          <w:fldChar w:fldCharType="end"/>
        </w:r>
      </w:hyperlink>
    </w:p>
    <w:p w14:paraId="48EF5ADE" w14:textId="77777777" w:rsidR="004E1B28" w:rsidRDefault="005C269E">
      <w:pPr>
        <w:pStyle w:val="TOC1"/>
        <w:tabs>
          <w:tab w:val="right" w:leader="dot" w:pos="9019"/>
        </w:tabs>
        <w:spacing w:line="360" w:lineRule="auto"/>
        <w:jc w:val="both"/>
        <w:rPr>
          <w:rFonts w:ascii="Times New Roman" w:eastAsia="SimSun" w:hAnsi="Times New Roman" w:cs="Times New Roman"/>
          <w:noProof/>
          <w:kern w:val="2"/>
          <w:sz w:val="24"/>
          <w:szCs w:val="24"/>
          <w:lang w:val="en-IN" w:bidi="ar-SA"/>
          <w14:ligatures w14:val="standardContextual"/>
        </w:rPr>
      </w:pPr>
      <w:hyperlink w:anchor="_Toc151720073" w:history="1">
        <w:r>
          <w:rPr>
            <w:rStyle w:val="Hyperlink"/>
            <w:rFonts w:ascii="Times New Roman" w:hAnsi="Times New Roman" w:cs="Times New Roman"/>
            <w:noProof/>
            <w:sz w:val="24"/>
            <w:szCs w:val="24"/>
          </w:rPr>
          <w:t>References</w:t>
        </w:r>
        <w:r>
          <w:rPr>
            <w:rFonts w:ascii="Times New Roman" w:hAnsi="Times New Roman" w:cs="Times New Roman"/>
            <w:noProof/>
            <w:webHidden/>
            <w:sz w:val="24"/>
            <w:szCs w:val="24"/>
          </w:rPr>
          <w:tab/>
        </w:r>
        <w:r>
          <w:rPr>
            <w:rFonts w:ascii="Times New Roman" w:hAnsi="Times New Roman" w:cs="Times New Roman"/>
            <w:noProof/>
            <w:webHidden/>
            <w:sz w:val="24"/>
            <w:szCs w:val="24"/>
          </w:rPr>
          <w:fldChar w:fldCharType="begin"/>
        </w:r>
        <w:r>
          <w:rPr>
            <w:rFonts w:ascii="Times New Roman" w:hAnsi="Times New Roman" w:cs="Times New Roman"/>
            <w:noProof/>
            <w:webHidden/>
            <w:sz w:val="24"/>
            <w:szCs w:val="24"/>
          </w:rPr>
          <w:instrText xml:space="preserve"> PAGEREF _Toc151720073 \h </w:instrText>
        </w:r>
        <w:r>
          <w:rPr>
            <w:rFonts w:ascii="Times New Roman" w:hAnsi="Times New Roman" w:cs="Times New Roman"/>
            <w:noProof/>
            <w:webHidden/>
            <w:sz w:val="24"/>
            <w:szCs w:val="24"/>
          </w:rPr>
        </w:r>
        <w:r>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6</w:t>
        </w:r>
        <w:r>
          <w:rPr>
            <w:rFonts w:ascii="Times New Roman" w:hAnsi="Times New Roman" w:cs="Times New Roman"/>
            <w:noProof/>
            <w:webHidden/>
            <w:sz w:val="24"/>
            <w:szCs w:val="24"/>
          </w:rPr>
          <w:fldChar w:fldCharType="end"/>
        </w:r>
      </w:hyperlink>
    </w:p>
    <w:p w14:paraId="217DCCF8" w14:textId="77777777" w:rsidR="004E1B28" w:rsidRDefault="005C269E">
      <w:pPr>
        <w:spacing w:line="360" w:lineRule="auto"/>
        <w:jc w:val="both"/>
      </w:pPr>
      <w:r>
        <w:rPr>
          <w:rFonts w:ascii="Times New Roman" w:hAnsi="Times New Roman" w:cs="Times New Roman"/>
          <w:noProof/>
          <w:color w:val="000000"/>
          <w:sz w:val="24"/>
          <w:szCs w:val="24"/>
        </w:rPr>
        <w:fldChar w:fldCharType="end"/>
      </w:r>
    </w:p>
    <w:p w14:paraId="722D0328" w14:textId="77777777" w:rsidR="004E1B28" w:rsidRDefault="005C269E">
      <w:pPr>
        <w:rPr>
          <w:rFonts w:ascii="Times New Roman" w:hAnsi="Times New Roman" w:cs="Times New Roman"/>
          <w:b/>
          <w:bCs/>
          <w:color w:val="000000"/>
          <w:sz w:val="24"/>
          <w:szCs w:val="28"/>
        </w:rPr>
      </w:pPr>
      <w:r>
        <w:rPr>
          <w:rFonts w:ascii="Times New Roman" w:hAnsi="Times New Roman" w:cs="Times New Roman"/>
          <w:b/>
          <w:bCs/>
          <w:color w:val="000000"/>
          <w:sz w:val="24"/>
          <w:szCs w:val="28"/>
        </w:rPr>
        <w:br w:type="page"/>
      </w:r>
    </w:p>
    <w:p w14:paraId="43DF1728" w14:textId="77777777" w:rsidR="004E1B28" w:rsidRDefault="005C269E">
      <w:pPr>
        <w:pStyle w:val="Heading1"/>
        <w:rPr>
          <w:rFonts w:ascii="Times New Roman" w:hAnsi="Times New Roman" w:cs="Times New Roman"/>
          <w:b/>
          <w:bCs/>
          <w:color w:val="000000"/>
          <w:sz w:val="28"/>
          <w:szCs w:val="28"/>
        </w:rPr>
      </w:pPr>
      <w:bookmarkStart w:id="0" w:name="_Toc151720071"/>
      <w:r>
        <w:rPr>
          <w:rFonts w:ascii="Times New Roman" w:hAnsi="Times New Roman" w:cs="Times New Roman"/>
          <w:b/>
          <w:bCs/>
          <w:color w:val="000000"/>
          <w:sz w:val="28"/>
          <w:szCs w:val="28"/>
        </w:rPr>
        <w:lastRenderedPageBreak/>
        <w:t>Introduction</w:t>
      </w:r>
      <w:bookmarkEnd w:id="0"/>
    </w:p>
    <w:p w14:paraId="60883CA9" w14:textId="77777777" w:rsidR="004E1B28" w:rsidRDefault="005C269E">
      <w:pPr>
        <w:spacing w:before="240" w:after="24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This report depicts the descriptive analysis of the project related to the introduction of workplace flexibility in the business area. This descriptive analysis is based on the Gibbs Reflective Analysis method which provides a clear overview of my experience throughout the lifespan of the project. </w:t>
      </w:r>
    </w:p>
    <w:p w14:paraId="658C0525" w14:textId="77777777" w:rsidR="004E1B28" w:rsidRDefault="005C269E">
      <w:pPr>
        <w:pStyle w:val="Heading1"/>
        <w:rPr>
          <w:rFonts w:ascii="Times New Roman" w:hAnsi="Times New Roman" w:cs="Times New Roman"/>
          <w:b/>
          <w:bCs/>
          <w:color w:val="000000"/>
          <w:sz w:val="28"/>
          <w:szCs w:val="28"/>
        </w:rPr>
      </w:pPr>
      <w:bookmarkStart w:id="1" w:name="_Toc151720072"/>
      <w:r>
        <w:rPr>
          <w:rFonts w:ascii="Times New Roman" w:hAnsi="Times New Roman" w:cs="Times New Roman"/>
          <w:b/>
          <w:bCs/>
          <w:color w:val="000000"/>
          <w:sz w:val="28"/>
          <w:szCs w:val="28"/>
        </w:rPr>
        <w:t>Gibbs Reflective Model</w:t>
      </w:r>
      <w:bookmarkEnd w:id="1"/>
    </w:p>
    <w:p w14:paraId="47AE4FE8" w14:textId="77777777" w:rsidR="004E1B28" w:rsidRDefault="005C269E">
      <w:pPr>
        <w:spacing w:before="240" w:after="24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Description</w:t>
      </w:r>
    </w:p>
    <w:p w14:paraId="053C4D9A" w14:textId="77777777" w:rsidR="004E1B28" w:rsidRDefault="005C269E">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All the functions that correspond with the international business analysis and approach with this study of implementing advanced workplace are significant for my own expertise as an academic learner and a student. I trust that the analyses of business strategies about the advanced workplace could enhance core knowledge about the employee satisfaction and workplace flexibility for the present business as well as start-ups.  In this study on the incorporation of the modern workplace, I introduced some practic</w:t>
      </w:r>
      <w:r>
        <w:rPr>
          <w:rFonts w:ascii="Times New Roman" w:eastAsia="Times New Roman" w:hAnsi="Times New Roman" w:cs="Times New Roman"/>
          <w:color w:val="000000"/>
          <w:sz w:val="24"/>
          <w:szCs w:val="24"/>
        </w:rPr>
        <w:t>es and elements for reshaping the work environment. Through this analysis, I elaborately examine the flexible work arrangements and the technological integration of the organisations with the workers' abilities and skills. Presently, I am reflecting upon the assessment that provided me with an approachable insight regarding the business function. This is needed to identify the present market mechanism for the organisation's expansion and to offer flexibility across the workplace (</w:t>
      </w:r>
      <w:r>
        <w:rPr>
          <w:rFonts w:ascii="Times New Roman" w:hAnsi="Times New Roman"/>
          <w:color w:val="000000"/>
          <w:sz w:val="24"/>
          <w:szCs w:val="20"/>
          <w:shd w:val="clear" w:color="auto" w:fill="FFFFFF"/>
        </w:rPr>
        <w:t xml:space="preserve">Dhaliwal </w:t>
      </w:r>
      <w:r>
        <w:rPr>
          <w:rFonts w:ascii="Times New Roman" w:hAnsi="Times New Roman"/>
          <w:i/>
          <w:iCs/>
          <w:color w:val="000000"/>
          <w:sz w:val="24"/>
          <w:szCs w:val="20"/>
          <w:shd w:val="clear" w:color="auto" w:fill="FFFFFF"/>
        </w:rPr>
        <w:t>et al.</w:t>
      </w:r>
      <w:r>
        <w:rPr>
          <w:rFonts w:ascii="Times New Roman" w:hAnsi="Times New Roman"/>
          <w:color w:val="000000"/>
          <w:sz w:val="24"/>
          <w:szCs w:val="20"/>
          <w:shd w:val="clear" w:color="auto" w:fill="FFFFFF"/>
        </w:rPr>
        <w:t xml:space="preserve"> 2018)</w:t>
      </w:r>
      <w:r>
        <w:rPr>
          <w:rFonts w:ascii="Times New Roman" w:eastAsia="Times New Roman" w:hAnsi="Times New Roman" w:cs="Times New Roman"/>
          <w:color w:val="000000"/>
          <w:sz w:val="24"/>
          <w:szCs w:val="24"/>
        </w:rPr>
        <w:t>.</w:t>
      </w:r>
    </w:p>
    <w:p w14:paraId="7579CA02" w14:textId="77777777" w:rsidR="004E1B28" w:rsidRDefault="005C269E">
      <w:pPr>
        <w:spacing w:before="240" w:after="24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Feelings</w:t>
      </w:r>
    </w:p>
    <w:p w14:paraId="5C47B05A" w14:textId="77777777" w:rsidR="004E1B28" w:rsidRDefault="005C269E">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 have accomplished diverse feelings regarding my co-friends throughout the entire analysis of the market approachable segment (</w:t>
      </w:r>
      <w:r>
        <w:rPr>
          <w:rFonts w:ascii="Times New Roman" w:eastAsia="Times New Roman" w:hAnsi="Times New Roman" w:cs="Times New Roman"/>
          <w:color w:val="000000"/>
          <w:sz w:val="24"/>
          <w:szCs w:val="24"/>
          <w:highlight w:val="white"/>
        </w:rPr>
        <w:t xml:space="preserve">Williams </w:t>
      </w:r>
      <w:r>
        <w:rPr>
          <w:rFonts w:ascii="Times New Roman" w:eastAsia="Times New Roman" w:hAnsi="Times New Roman" w:cs="Times New Roman"/>
          <w:i/>
          <w:iCs/>
          <w:color w:val="000000"/>
          <w:sz w:val="24"/>
          <w:szCs w:val="24"/>
          <w:highlight w:val="white"/>
        </w:rPr>
        <w:t>et al.</w:t>
      </w:r>
      <w:r>
        <w:rPr>
          <w:rFonts w:ascii="Times New Roman" w:eastAsia="Times New Roman" w:hAnsi="Times New Roman" w:cs="Times New Roman"/>
          <w:color w:val="000000"/>
          <w:sz w:val="24"/>
          <w:szCs w:val="24"/>
          <w:highlight w:val="white"/>
        </w:rPr>
        <w:t xml:space="preserve"> 2020)</w:t>
      </w:r>
      <w:r>
        <w:rPr>
          <w:rFonts w:ascii="Times New Roman" w:eastAsia="Times New Roman" w:hAnsi="Times New Roman" w:cs="Times New Roman"/>
          <w:color w:val="000000"/>
          <w:sz w:val="24"/>
          <w:szCs w:val="24"/>
        </w:rPr>
        <w:t>. I also learned different things in terms of the business mechanism to get maximum knowledge. However, I have been a proficient thinker and try to concentrate on individual assignments at a time to execute them efficiently. My endeavour is my realisation from where I gain the power of controlling my feelings as well as my opinions. In my opinion, resilience is the fundamental component for completing any group's task effectively. I became able to associate directly with my companions with the help of my po</w:t>
      </w:r>
      <w:r>
        <w:rPr>
          <w:rFonts w:ascii="Times New Roman" w:eastAsia="Times New Roman" w:hAnsi="Times New Roman" w:cs="Times New Roman"/>
          <w:color w:val="000000"/>
          <w:sz w:val="24"/>
          <w:szCs w:val="24"/>
        </w:rPr>
        <w:t xml:space="preserve">sitive communication skills.  I have observed that writing has been my strength for a long time. Furthermore, it was quite complicated for me to take the first step of collecting information and data for determining the present market strategy. I enhanced my skills for </w:t>
      </w:r>
      <w:r>
        <w:rPr>
          <w:rFonts w:ascii="Times New Roman" w:eastAsia="Times New Roman" w:hAnsi="Times New Roman" w:cs="Times New Roman"/>
          <w:color w:val="000000"/>
          <w:sz w:val="24"/>
          <w:szCs w:val="24"/>
        </w:rPr>
        <w:lastRenderedPageBreak/>
        <w:t>thoroughly analysing the market reputation indicators to assess the later situation and complexions of the workplace by implementing advanced workplace flexibility.  I have analysed that, flexibility in the workplace is significant for enhanc</w:t>
      </w:r>
      <w:r>
        <w:rPr>
          <w:rFonts w:ascii="Times New Roman" w:eastAsia="Times New Roman" w:hAnsi="Times New Roman" w:cs="Times New Roman"/>
          <w:color w:val="000000"/>
          <w:sz w:val="24"/>
          <w:szCs w:val="24"/>
        </w:rPr>
        <w:t>ing workforce participation. Although, it was complicated for me to determine the inadequacy of my overall knowledge and skills in the general analytical field. I have been thinking that this particular study needs a critical analysis of the market approaches and asses them as efficiently as possible. I have newly developed my reading skills, which tremendously assisted me in collecting considerable data regarding the market performance, along with the employee's characteristics diversification. However, wh</w:t>
      </w:r>
      <w:r>
        <w:rPr>
          <w:rFonts w:ascii="Times New Roman" w:eastAsia="Times New Roman" w:hAnsi="Times New Roman" w:cs="Times New Roman"/>
          <w:color w:val="000000"/>
          <w:sz w:val="24"/>
          <w:szCs w:val="24"/>
        </w:rPr>
        <w:t xml:space="preserve">ile doing this research assignment, to make this more informative, I collected information and data from different sources. These resources were journals, reports, and newspapers. Sometimes the miscommunication problem with my co-friends gives birth to significant bitterness. This analysis assists me in estimating the long-term performance of the organisation after incorporating the modern workforce into the business system. </w:t>
      </w:r>
    </w:p>
    <w:p w14:paraId="45454FD3" w14:textId="77777777" w:rsidR="004E1B28" w:rsidRDefault="005C269E">
      <w:pPr>
        <w:spacing w:before="240" w:after="24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Evaluation</w:t>
      </w:r>
    </w:p>
    <w:p w14:paraId="0F143769" w14:textId="77777777" w:rsidR="004E1B28" w:rsidRDefault="005C269E">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Different problems have been encountered while assessing the present complicated market approach by implementing an incorporation study of the advanced workforce within the existing business structure. The evaluation procedure of the reflective research study helps in determining the negative as well as positive features of the research assessment (</w:t>
      </w:r>
      <w:r>
        <w:rPr>
          <w:rFonts w:ascii="Times New Roman" w:eastAsia="Times New Roman" w:hAnsi="Times New Roman" w:cs="Times New Roman"/>
          <w:color w:val="000000"/>
          <w:sz w:val="24"/>
          <w:szCs w:val="24"/>
          <w:highlight w:val="white"/>
        </w:rPr>
        <w:t xml:space="preserve">Adeani </w:t>
      </w:r>
      <w:r>
        <w:rPr>
          <w:rFonts w:ascii="Times New Roman" w:eastAsia="Times New Roman" w:hAnsi="Times New Roman" w:cs="Times New Roman"/>
          <w:i/>
          <w:iCs/>
          <w:color w:val="000000"/>
          <w:sz w:val="24"/>
          <w:szCs w:val="24"/>
          <w:highlight w:val="white"/>
        </w:rPr>
        <w:t>et al.</w:t>
      </w:r>
      <w:r>
        <w:rPr>
          <w:rFonts w:ascii="Times New Roman" w:eastAsia="Times New Roman" w:hAnsi="Times New Roman" w:cs="Times New Roman"/>
          <w:color w:val="000000"/>
          <w:sz w:val="24"/>
          <w:szCs w:val="24"/>
          <w:highlight w:val="white"/>
        </w:rPr>
        <w:t xml:space="preserve"> 2020)</w:t>
      </w:r>
      <w:r>
        <w:rPr>
          <w:rFonts w:ascii="Times New Roman" w:eastAsia="Times New Roman" w:hAnsi="Times New Roman" w:cs="Times New Roman"/>
          <w:color w:val="000000"/>
          <w:sz w:val="24"/>
          <w:szCs w:val="24"/>
        </w:rPr>
        <w:t>. The overall research was extremely challenging for me. The main problem that arises in the line of evaluating workforce flexibility is an accumulation of related data and information about previous work in this area. Through analysing the entire study, it can be said that incorporation of the workforce flexibility alters the entire environment within the organisation. Adoption of the new methodologies and design of a well-organised structure of the business strategy will help the organi</w:t>
      </w:r>
      <w:r>
        <w:rPr>
          <w:rFonts w:ascii="Times New Roman" w:eastAsia="Times New Roman" w:hAnsi="Times New Roman" w:cs="Times New Roman"/>
          <w:color w:val="000000"/>
          <w:sz w:val="24"/>
          <w:szCs w:val="24"/>
        </w:rPr>
        <w:t xml:space="preserve">sation to increase its workforce participation rate. </w:t>
      </w:r>
    </w:p>
    <w:p w14:paraId="159E5DE3" w14:textId="77777777" w:rsidR="004E1B28" w:rsidRDefault="005C269E">
      <w:pPr>
        <w:spacing w:before="240" w:after="24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Analysis</w:t>
      </w:r>
    </w:p>
    <w:p w14:paraId="77847D6A" w14:textId="77777777" w:rsidR="004E1B28" w:rsidRDefault="005C269E">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This study has assisted me in determining the significance of executing any business approach regarding market expansion during the internationalisation period. I have been fascinated in my entire life about the organisations that have been controlling their critical business activities in both the national as well as international markets. Analysis heavily depends on regular and continuous learning over workplace flexibility. Several challenges were faced by me while conducting this project. Collecting the</w:t>
      </w:r>
      <w:r>
        <w:rPr>
          <w:rFonts w:ascii="Times New Roman" w:eastAsia="Times New Roman" w:hAnsi="Times New Roman" w:cs="Times New Roman"/>
          <w:color w:val="000000"/>
          <w:sz w:val="24"/>
          <w:szCs w:val="24"/>
        </w:rPr>
        <w:t xml:space="preserve"> relevant data and information is one of the key issues in </w:t>
      </w:r>
      <w:r>
        <w:rPr>
          <w:rFonts w:ascii="Times New Roman" w:eastAsia="Times New Roman" w:hAnsi="Times New Roman" w:cs="Times New Roman"/>
          <w:color w:val="000000"/>
          <w:sz w:val="24"/>
          <w:szCs w:val="24"/>
        </w:rPr>
        <w:lastRenderedPageBreak/>
        <w:t xml:space="preserve">this research area. Many organisations incorporate flexible timing, flexible job schedules and flexible working environments but they don't provide exact information about the successiveness of workplace flexibility. </w:t>
      </w:r>
    </w:p>
    <w:p w14:paraId="30CC554D" w14:textId="77777777" w:rsidR="004E1B28" w:rsidRDefault="005C269E">
      <w:pPr>
        <w:spacing w:before="240" w:after="24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Conclusion </w:t>
      </w:r>
    </w:p>
    <w:p w14:paraId="29F14650" w14:textId="77777777" w:rsidR="004E1B28" w:rsidRDefault="005C269E">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From the study of Gibbs' reflective model, it can be summarised that this study was guided by various critical business factors that are required to be determined by an organization for its market growth. Workplace flexibility provides an adequate incentive for employees to increase their skills and knowledge by aligning their skills with the newly adopted workplace environment. </w:t>
      </w:r>
    </w:p>
    <w:p w14:paraId="28232EA6" w14:textId="77777777" w:rsidR="004E1B28" w:rsidRDefault="005C269E">
      <w:pPr>
        <w:spacing w:before="240" w:after="240" w:line="360" w:lineRule="auto"/>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 xml:space="preserve">Action </w:t>
      </w:r>
      <w:r>
        <w:rPr>
          <w:rFonts w:ascii="Times New Roman" w:eastAsia="Times New Roman" w:hAnsi="Times New Roman" w:cs="Times New Roman"/>
          <w:b/>
          <w:bCs/>
          <w:color w:val="000000"/>
          <w:sz w:val="24"/>
          <w:szCs w:val="24"/>
        </w:rPr>
        <w:t>plan</w:t>
      </w:r>
    </w:p>
    <w:p w14:paraId="68C169FF" w14:textId="77777777" w:rsidR="004E1B28" w:rsidRDefault="005C269E">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Looking back to the entire assessment, I can see that I should have acted as soon as possible and had to respond quickly with the changes. T should have ensured that my ability and skills always act effectively towards any situation. Through the execution of this project, I have realised that I have to increase my capability and develop my confidence in gearing my existing knowledge and skills. It is also necessary for me to increase my communication skills so that I am able to connect with my co-friends ea</w:t>
      </w:r>
      <w:r>
        <w:rPr>
          <w:rFonts w:ascii="Times New Roman" w:eastAsia="Times New Roman" w:hAnsi="Times New Roman" w:cs="Times New Roman"/>
          <w:color w:val="000000"/>
          <w:sz w:val="24"/>
          <w:szCs w:val="24"/>
        </w:rPr>
        <w:t>sily. An increase in communication can help me to understand my fellow worker's requirements and provide them with necessary areas so that they can really catch my thoughts and ideas (</w:t>
      </w:r>
      <w:r>
        <w:rPr>
          <w:rFonts w:ascii="Times New Roman" w:hAnsi="Times New Roman"/>
          <w:color w:val="000000"/>
          <w:sz w:val="24"/>
          <w:szCs w:val="20"/>
          <w:shd w:val="clear" w:color="auto" w:fill="FFFFFF"/>
        </w:rPr>
        <w:t>Pretorius and Ford, 2016)</w:t>
      </w:r>
      <w:r>
        <w:rPr>
          <w:rFonts w:ascii="Times New Roman" w:eastAsia="Times New Roman" w:hAnsi="Times New Roman" w:cs="Times New Roman"/>
          <w:color w:val="000000"/>
          <w:sz w:val="24"/>
          <w:szCs w:val="24"/>
        </w:rPr>
        <w:t>.</w:t>
      </w:r>
    </w:p>
    <w:p w14:paraId="5F0C57B7" w14:textId="77777777" w:rsidR="004E1B28" w:rsidRDefault="004E1B28">
      <w:pPr>
        <w:spacing w:before="240" w:after="240" w:line="360" w:lineRule="auto"/>
        <w:jc w:val="both"/>
        <w:rPr>
          <w:rFonts w:ascii="Times New Roman" w:eastAsia="Times New Roman" w:hAnsi="Times New Roman" w:cs="Times New Roman"/>
          <w:color w:val="000000"/>
          <w:sz w:val="24"/>
          <w:szCs w:val="24"/>
        </w:rPr>
      </w:pPr>
    </w:p>
    <w:p w14:paraId="778DFFE3" w14:textId="77777777" w:rsidR="004E1B28" w:rsidRDefault="005C269E">
      <w:pPr>
        <w:spacing w:before="240" w:after="240" w:line="360" w:lineRule="auto"/>
        <w:jc w:val="both"/>
        <w:rPr>
          <w:rFonts w:ascii="Times New Roman" w:eastAsia="Times New Roman" w:hAnsi="Times New Roman" w:cs="Times New Roman"/>
          <w:color w:val="000000"/>
          <w:sz w:val="24"/>
          <w:szCs w:val="24"/>
        </w:rPr>
      </w:pPr>
      <w:r>
        <w:rPr>
          <w:rFonts w:ascii="Times New Roman" w:hAnsi="Times New Roman"/>
          <w:color w:val="000000"/>
          <w:sz w:val="24"/>
        </w:rPr>
        <w:br w:type="page"/>
      </w:r>
    </w:p>
    <w:p w14:paraId="1D9EA3B3" w14:textId="77777777" w:rsidR="004E1B28" w:rsidRDefault="005C269E">
      <w:pPr>
        <w:pStyle w:val="Heading1"/>
        <w:rPr>
          <w:rFonts w:ascii="Times New Roman" w:hAnsi="Times New Roman" w:cs="Times New Roman"/>
          <w:b/>
          <w:bCs/>
          <w:color w:val="000000"/>
          <w:sz w:val="28"/>
          <w:szCs w:val="28"/>
        </w:rPr>
      </w:pPr>
      <w:bookmarkStart w:id="2" w:name="_Toc151720073"/>
      <w:r>
        <w:rPr>
          <w:rFonts w:ascii="Times New Roman" w:hAnsi="Times New Roman" w:cs="Times New Roman"/>
          <w:b/>
          <w:bCs/>
          <w:color w:val="000000"/>
          <w:sz w:val="28"/>
          <w:szCs w:val="28"/>
        </w:rPr>
        <w:lastRenderedPageBreak/>
        <w:t>References</w:t>
      </w:r>
      <w:bookmarkEnd w:id="2"/>
    </w:p>
    <w:p w14:paraId="69FAC3CB" w14:textId="77777777" w:rsidR="004E1B28" w:rsidRDefault="005C269E">
      <w:pPr>
        <w:spacing w:before="240" w:after="240"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Adeani, I.S., Febriani, R.B. and Syafryadin, S., 2020. Using GIBBS’reflective cycle in making reflections of literary analysis. Indonesian EFL Journal, 6(2), pp.139-148. </w:t>
      </w:r>
    </w:p>
    <w:p w14:paraId="543644AC" w14:textId="77777777" w:rsidR="004E1B28" w:rsidRDefault="005C269E">
      <w:pPr>
        <w:spacing w:before="240" w:after="240" w:line="360" w:lineRule="auto"/>
        <w:jc w:val="both"/>
        <w:rPr>
          <w:rFonts w:ascii="Times New Roman" w:hAnsi="Times New Roman"/>
          <w:color w:val="000000"/>
          <w:sz w:val="24"/>
          <w:szCs w:val="20"/>
          <w:shd w:val="clear" w:color="auto" w:fill="FFFFFF"/>
        </w:rPr>
      </w:pPr>
      <w:r>
        <w:rPr>
          <w:rFonts w:ascii="Times New Roman" w:hAnsi="Times New Roman"/>
          <w:color w:val="000000"/>
          <w:sz w:val="24"/>
          <w:szCs w:val="20"/>
          <w:shd w:val="clear" w:color="auto" w:fill="FFFFFF"/>
        </w:rPr>
        <w:t>Dhaliwal, U., Singh, S. and Singh, N., 2018. Reflective student narratives: honing professionalism and empathy. Indian J Med Ethics, 3(1), pp.9-15.</w:t>
      </w:r>
    </w:p>
    <w:p w14:paraId="40F552FA" w14:textId="77777777" w:rsidR="004E1B28" w:rsidRDefault="005C269E">
      <w:pPr>
        <w:spacing w:before="240" w:after="240" w:line="360" w:lineRule="auto"/>
        <w:jc w:val="both"/>
        <w:rPr>
          <w:rFonts w:ascii="Times New Roman" w:eastAsia="Times New Roman" w:hAnsi="Times New Roman" w:cs="Times New Roman"/>
          <w:color w:val="000000"/>
          <w:sz w:val="24"/>
          <w:szCs w:val="24"/>
          <w:highlight w:val="white"/>
        </w:rPr>
      </w:pPr>
      <w:r>
        <w:rPr>
          <w:rFonts w:ascii="Times New Roman" w:hAnsi="Times New Roman"/>
          <w:color w:val="000000"/>
          <w:sz w:val="24"/>
          <w:szCs w:val="20"/>
          <w:shd w:val="clear" w:color="auto" w:fill="FFFFFF"/>
        </w:rPr>
        <w:t xml:space="preserve">Pretorius, L. and Ford, A., 2016. Reflection for Learning: Teaching Reflective Practice at the Beginning of University Study. International Journal of Teaching and Learning in Higher Education, 28(2), </w:t>
      </w:r>
      <w:r>
        <w:rPr>
          <w:rFonts w:ascii="Times New Roman" w:hAnsi="Times New Roman"/>
          <w:color w:val="000000"/>
          <w:sz w:val="24"/>
          <w:szCs w:val="20"/>
          <w:shd w:val="clear" w:color="auto" w:fill="FFFFFF"/>
        </w:rPr>
        <w:t>pp.241-253.</w:t>
      </w:r>
    </w:p>
    <w:p w14:paraId="1E7D0828" w14:textId="77777777" w:rsidR="004E1B28" w:rsidRDefault="005C269E">
      <w:pPr>
        <w:spacing w:before="240" w:after="240"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Williams, K., Woolliams, M. and Spiro, J., 2020. Reflective writing. Bloomsbury Publishing.</w:t>
      </w:r>
    </w:p>
    <w:p w14:paraId="3DAE9703" w14:textId="77777777" w:rsidR="004E1B28" w:rsidRDefault="005C269E">
      <w:pPr>
        <w:spacing w:before="240" w:after="240" w:line="360" w:lineRule="auto"/>
        <w:jc w:val="both"/>
        <w:rPr>
          <w:rFonts w:ascii="Times New Roman" w:eastAsia="Times New Roman" w:hAnsi="Times New Roman" w:cs="Times New Roman"/>
          <w:color w:val="000000"/>
          <w:sz w:val="24"/>
          <w:szCs w:val="28"/>
        </w:rPr>
      </w:pPr>
      <w:r>
        <w:rPr>
          <w:rFonts w:ascii="Times New Roman" w:eastAsia="Times New Roman" w:hAnsi="Times New Roman" w:cs="Times New Roman"/>
          <w:color w:val="000000"/>
          <w:sz w:val="24"/>
          <w:szCs w:val="24"/>
        </w:rPr>
        <w:t xml:space="preserve"> </w:t>
      </w:r>
    </w:p>
    <w:p w14:paraId="6DE41592" w14:textId="77777777" w:rsidR="004E1B28" w:rsidRDefault="004E1B28">
      <w:pPr>
        <w:spacing w:before="240" w:after="240" w:line="360" w:lineRule="auto"/>
        <w:jc w:val="both"/>
        <w:rPr>
          <w:rFonts w:ascii="Times New Roman" w:eastAsia="Times New Roman" w:hAnsi="Times New Roman" w:cs="Times New Roman"/>
          <w:color w:val="000000"/>
          <w:sz w:val="24"/>
          <w:szCs w:val="28"/>
        </w:rPr>
      </w:pPr>
    </w:p>
    <w:sectPr w:rsidR="004E1B28" w:rsidSect="005C269E">
      <w:footerReference w:type="default" r:id="rId8"/>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F7402A" w14:textId="77777777" w:rsidR="005C269E" w:rsidRDefault="005C269E">
      <w:pPr>
        <w:spacing w:line="240" w:lineRule="auto"/>
      </w:pPr>
      <w:r>
        <w:separator/>
      </w:r>
    </w:p>
  </w:endnote>
  <w:endnote w:type="continuationSeparator" w:id="0">
    <w:p w14:paraId="46B33871" w14:textId="77777777" w:rsidR="005C269E" w:rsidRDefault="005C269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rinda">
    <w:panose1 w:val="00000400000000000000"/>
    <w:charset w:val="00"/>
    <w:family w:val="swiss"/>
    <w:pitch w:val="variable"/>
    <w:sig w:usb0="00010003" w:usb1="00000000"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354BAF" w14:textId="77777777" w:rsidR="004E1B28" w:rsidRDefault="005C269E">
    <w:pPr>
      <w:pStyle w:val="Footer"/>
      <w:jc w:val="right"/>
    </w:pPr>
    <w:r>
      <w:fldChar w:fldCharType="begin"/>
    </w:r>
    <w:r>
      <w:instrText xml:space="preserve"> PAGE   \* MERGEFORMAT </w:instrText>
    </w:r>
    <w:r>
      <w:fldChar w:fldCharType="separate"/>
    </w:r>
    <w:r>
      <w:rPr>
        <w:noProof/>
      </w:rPr>
      <w:t>2</w:t>
    </w:r>
    <w:r>
      <w:rPr>
        <w:noProof/>
      </w:rPr>
      <w:fldChar w:fldCharType="end"/>
    </w:r>
  </w:p>
  <w:p w14:paraId="00A579AE" w14:textId="77777777" w:rsidR="004E1B28" w:rsidRDefault="004E1B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A1459A" w14:textId="77777777" w:rsidR="005C269E" w:rsidRDefault="005C269E">
      <w:pPr>
        <w:spacing w:line="240" w:lineRule="auto"/>
      </w:pPr>
      <w:r>
        <w:separator/>
      </w:r>
    </w:p>
  </w:footnote>
  <w:footnote w:type="continuationSeparator" w:id="0">
    <w:p w14:paraId="7EC1F67C" w14:textId="77777777" w:rsidR="005C269E" w:rsidRDefault="005C269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B35D20"/>
    <w:multiLevelType w:val="hybridMultilevel"/>
    <w:tmpl w:val="BBE6D82E"/>
    <w:lvl w:ilvl="0" w:tplc="E9C0E7B6">
      <w:start w:val="1"/>
      <w:numFmt w:val="bullet"/>
      <w:lvlText w:val="•"/>
      <w:lvlJc w:val="left"/>
      <w:pPr>
        <w:tabs>
          <w:tab w:val="num" w:pos="720"/>
        </w:tabs>
        <w:ind w:left="720" w:hanging="360"/>
      </w:pPr>
      <w:rPr>
        <w:rFonts w:ascii="Arial" w:hAnsi="Arial" w:hint="default"/>
      </w:rPr>
    </w:lvl>
    <w:lvl w:ilvl="1" w:tplc="F872EF06" w:tentative="1">
      <w:start w:val="1"/>
      <w:numFmt w:val="bullet"/>
      <w:lvlText w:val="•"/>
      <w:lvlJc w:val="left"/>
      <w:pPr>
        <w:tabs>
          <w:tab w:val="num" w:pos="1440"/>
        </w:tabs>
        <w:ind w:left="1440" w:hanging="360"/>
      </w:pPr>
      <w:rPr>
        <w:rFonts w:ascii="Arial" w:hAnsi="Arial" w:hint="default"/>
      </w:rPr>
    </w:lvl>
    <w:lvl w:ilvl="2" w:tplc="7188E48A" w:tentative="1">
      <w:start w:val="1"/>
      <w:numFmt w:val="bullet"/>
      <w:lvlText w:val="•"/>
      <w:lvlJc w:val="left"/>
      <w:pPr>
        <w:tabs>
          <w:tab w:val="num" w:pos="2160"/>
        </w:tabs>
        <w:ind w:left="2160" w:hanging="360"/>
      </w:pPr>
      <w:rPr>
        <w:rFonts w:ascii="Arial" w:hAnsi="Arial" w:hint="default"/>
      </w:rPr>
    </w:lvl>
    <w:lvl w:ilvl="3" w:tplc="0ED4438A" w:tentative="1">
      <w:start w:val="1"/>
      <w:numFmt w:val="bullet"/>
      <w:lvlText w:val="•"/>
      <w:lvlJc w:val="left"/>
      <w:pPr>
        <w:tabs>
          <w:tab w:val="num" w:pos="2880"/>
        </w:tabs>
        <w:ind w:left="2880" w:hanging="360"/>
      </w:pPr>
      <w:rPr>
        <w:rFonts w:ascii="Arial" w:hAnsi="Arial" w:hint="default"/>
      </w:rPr>
    </w:lvl>
    <w:lvl w:ilvl="4" w:tplc="5B903E0C" w:tentative="1">
      <w:start w:val="1"/>
      <w:numFmt w:val="bullet"/>
      <w:lvlText w:val="•"/>
      <w:lvlJc w:val="left"/>
      <w:pPr>
        <w:tabs>
          <w:tab w:val="num" w:pos="3600"/>
        </w:tabs>
        <w:ind w:left="3600" w:hanging="360"/>
      </w:pPr>
      <w:rPr>
        <w:rFonts w:ascii="Arial" w:hAnsi="Arial" w:hint="default"/>
      </w:rPr>
    </w:lvl>
    <w:lvl w:ilvl="5" w:tplc="C63EDC1E" w:tentative="1">
      <w:start w:val="1"/>
      <w:numFmt w:val="bullet"/>
      <w:lvlText w:val="•"/>
      <w:lvlJc w:val="left"/>
      <w:pPr>
        <w:tabs>
          <w:tab w:val="num" w:pos="4320"/>
        </w:tabs>
        <w:ind w:left="4320" w:hanging="360"/>
      </w:pPr>
      <w:rPr>
        <w:rFonts w:ascii="Arial" w:hAnsi="Arial" w:hint="default"/>
      </w:rPr>
    </w:lvl>
    <w:lvl w:ilvl="6" w:tplc="08DA125A" w:tentative="1">
      <w:start w:val="1"/>
      <w:numFmt w:val="bullet"/>
      <w:lvlText w:val="•"/>
      <w:lvlJc w:val="left"/>
      <w:pPr>
        <w:tabs>
          <w:tab w:val="num" w:pos="5040"/>
        </w:tabs>
        <w:ind w:left="5040" w:hanging="360"/>
      </w:pPr>
      <w:rPr>
        <w:rFonts w:ascii="Arial" w:hAnsi="Arial" w:hint="default"/>
      </w:rPr>
    </w:lvl>
    <w:lvl w:ilvl="7" w:tplc="5E7E9028" w:tentative="1">
      <w:start w:val="1"/>
      <w:numFmt w:val="bullet"/>
      <w:lvlText w:val="•"/>
      <w:lvlJc w:val="left"/>
      <w:pPr>
        <w:tabs>
          <w:tab w:val="num" w:pos="5760"/>
        </w:tabs>
        <w:ind w:left="5760" w:hanging="360"/>
      </w:pPr>
      <w:rPr>
        <w:rFonts w:ascii="Arial" w:hAnsi="Arial" w:hint="default"/>
      </w:rPr>
    </w:lvl>
    <w:lvl w:ilvl="8" w:tplc="DE50325E" w:tentative="1">
      <w:start w:val="1"/>
      <w:numFmt w:val="bullet"/>
      <w:lvlText w:val="•"/>
      <w:lvlJc w:val="left"/>
      <w:pPr>
        <w:tabs>
          <w:tab w:val="num" w:pos="6480"/>
        </w:tabs>
        <w:ind w:left="6480" w:hanging="360"/>
      </w:pPr>
      <w:rPr>
        <w:rFonts w:ascii="Arial" w:hAnsi="Arial" w:hint="default"/>
      </w:rPr>
    </w:lvl>
  </w:abstractNum>
  <w:num w:numId="1" w16cid:durableId="11727222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1B28"/>
    <w:rsid w:val="004E1B28"/>
    <w:rsid w:val="005C269E"/>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F22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bn-IN"/>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pPr>
      <w:spacing w:line="240" w:lineRule="auto"/>
    </w:pPr>
    <w:rPr>
      <w:sz w:val="20"/>
      <w:szCs w:val="25"/>
    </w:rPr>
  </w:style>
  <w:style w:type="character" w:customStyle="1" w:styleId="CommentTextChar">
    <w:name w:val="Comment Text Char"/>
    <w:basedOn w:val="DefaultParagraphFont"/>
    <w:link w:val="CommentText"/>
    <w:uiPriority w:val="99"/>
    <w:rPr>
      <w:sz w:val="20"/>
      <w:szCs w:val="25"/>
    </w:rPr>
  </w:style>
  <w:style w:type="character" w:styleId="CommentReference">
    <w:name w:val="annotation reference"/>
    <w:basedOn w:val="DefaultParagraphFont"/>
    <w:uiPriority w:val="99"/>
    <w:rPr>
      <w:sz w:val="16"/>
      <w:szCs w:val="16"/>
    </w:rPr>
  </w:style>
  <w:style w:type="paragraph" w:styleId="Header">
    <w:name w:val="header"/>
    <w:basedOn w:val="Normal"/>
    <w:link w:val="HeaderChar"/>
    <w:uiPriority w:val="99"/>
    <w:pPr>
      <w:tabs>
        <w:tab w:val="center" w:pos="4513"/>
        <w:tab w:val="right" w:pos="9026"/>
      </w:tabs>
      <w:spacing w:line="240" w:lineRule="auto"/>
    </w:pPr>
    <w:rPr>
      <w:szCs w:val="28"/>
    </w:rPr>
  </w:style>
  <w:style w:type="character" w:customStyle="1" w:styleId="HeaderChar">
    <w:name w:val="Header Char"/>
    <w:basedOn w:val="DefaultParagraphFont"/>
    <w:link w:val="Header"/>
    <w:uiPriority w:val="99"/>
    <w:rPr>
      <w:szCs w:val="28"/>
    </w:rPr>
  </w:style>
  <w:style w:type="paragraph" w:styleId="Footer">
    <w:name w:val="footer"/>
    <w:basedOn w:val="Normal"/>
    <w:link w:val="FooterChar"/>
    <w:uiPriority w:val="99"/>
    <w:pPr>
      <w:tabs>
        <w:tab w:val="center" w:pos="4513"/>
        <w:tab w:val="right" w:pos="9026"/>
      </w:tabs>
      <w:spacing w:line="240" w:lineRule="auto"/>
    </w:pPr>
    <w:rPr>
      <w:szCs w:val="28"/>
    </w:rPr>
  </w:style>
  <w:style w:type="character" w:customStyle="1" w:styleId="FooterChar">
    <w:name w:val="Footer Char"/>
    <w:basedOn w:val="DefaultParagraphFont"/>
    <w:link w:val="Footer"/>
    <w:uiPriority w:val="99"/>
    <w:rPr>
      <w:szCs w:val="28"/>
    </w:rPr>
  </w:style>
  <w:style w:type="paragraph" w:styleId="TOCHeading">
    <w:name w:val="TOC Heading"/>
    <w:basedOn w:val="Heading1"/>
    <w:next w:val="Normal"/>
    <w:uiPriority w:val="39"/>
    <w:qFormat/>
    <w:pPr>
      <w:spacing w:before="240" w:after="0" w:line="259" w:lineRule="auto"/>
      <w:outlineLvl w:val="9"/>
    </w:pPr>
    <w:rPr>
      <w:rFonts w:ascii="Calibri" w:eastAsia="SimSun" w:hAnsi="Calibri" w:cs="Vrinda"/>
      <w:color w:val="365F91"/>
      <w:sz w:val="32"/>
      <w:szCs w:val="32"/>
      <w:lang w:val="en-US" w:eastAsia="en-US" w:bidi="ar-SA"/>
    </w:rPr>
  </w:style>
  <w:style w:type="paragraph" w:styleId="TOC1">
    <w:name w:val="toc 1"/>
    <w:basedOn w:val="Normal"/>
    <w:next w:val="Normal"/>
    <w:uiPriority w:val="39"/>
    <w:pPr>
      <w:spacing w:after="100"/>
    </w:pPr>
    <w:rPr>
      <w:szCs w:val="28"/>
    </w:rPr>
  </w:style>
  <w:style w:type="character" w:styleId="Hyperlink">
    <w:name w:val="Hyperlink"/>
    <w:basedOn w:val="DefaultParagraphFont"/>
    <w:uiPriority w:val="9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22CC04-3522-4DF0-B5D7-59AB95D329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1113</Words>
  <Characters>6349</Characters>
  <Application>Microsoft Office Word</Application>
  <DocSecurity>4</DocSecurity>
  <Lines>52</Lines>
  <Paragraphs>14</Paragraphs>
  <ScaleCrop>false</ScaleCrop>
  <LinksUpToDate>false</LinksUpToDate>
  <CharactersWithSpaces>7448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2023-11-24T12:48:00Z</dcterms:created>
  <dcterms:modified xsi:type="dcterms:W3CDTF">2023-11-24T12:48:00Z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e9454a4236c942579c9307e6aa00fec8</vt:lpwstr>
  </property>
</Properties>
</file>