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27585FEA" w:rsidP="27585FEA" w:rsidRDefault="27585FEA" w14:paraId="5F06C9E6" w14:textId="4887D579">
      <w:pPr>
        <w:spacing w:after="0"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0F6FF6E3" w:rsidP="27585FEA" w:rsidRDefault="0F6FF6E3" w14:paraId="41F2E031" w14:textId="70A9C702">
      <w:pPr>
        <w:spacing w:after="160" w:line="259" w:lineRule="auto"/>
        <w:rPr>
          <w:rFonts w:ascii="Calibri" w:hAnsi="Calibri" w:eastAsia="Calibri" w:cs="Calibri"/>
          <w:b w:val="0"/>
          <w:bCs w:val="0"/>
          <w:i w:val="0"/>
          <w:iCs w:val="0"/>
          <w:caps w:val="0"/>
          <w:smallCaps w:val="0"/>
          <w:noProof w:val="0"/>
          <w:color w:val="000000" w:themeColor="text1" w:themeTint="FF" w:themeShade="FF"/>
          <w:sz w:val="40"/>
          <w:szCs w:val="40"/>
          <w:lang w:val="en-US"/>
        </w:rPr>
      </w:pPr>
      <w:r w:rsidRPr="27585FEA" w:rsidR="0F6FF6E3">
        <w:rPr>
          <w:rFonts w:ascii="Calibri" w:hAnsi="Calibri" w:eastAsia="Calibri" w:cs="Calibri"/>
          <w:b w:val="1"/>
          <w:bCs w:val="1"/>
          <w:i w:val="0"/>
          <w:iCs w:val="0"/>
          <w:caps w:val="0"/>
          <w:smallCaps w:val="0"/>
          <w:noProof w:val="0"/>
          <w:color w:val="000000" w:themeColor="text1" w:themeTint="FF" w:themeShade="FF"/>
          <w:sz w:val="22"/>
          <w:szCs w:val="22"/>
          <w:lang w:val="en-US"/>
        </w:rPr>
        <w:t xml:space="preserve">                                                                   </w:t>
      </w:r>
      <w:r w:rsidRPr="27585FEA" w:rsidR="0F6FF6E3">
        <w:rPr>
          <w:rFonts w:ascii="Calibri" w:hAnsi="Calibri" w:eastAsia="Calibri" w:cs="Calibri"/>
          <w:b w:val="1"/>
          <w:bCs w:val="1"/>
          <w:i w:val="0"/>
          <w:iCs w:val="0"/>
          <w:caps w:val="0"/>
          <w:smallCaps w:val="0"/>
          <w:noProof w:val="0"/>
          <w:color w:val="000000" w:themeColor="text1" w:themeTint="FF" w:themeShade="FF"/>
          <w:sz w:val="40"/>
          <w:szCs w:val="40"/>
          <w:lang w:val="en-US"/>
        </w:rPr>
        <w:t xml:space="preserve">University of Wales </w:t>
      </w:r>
    </w:p>
    <w:p w:rsidR="0F6FF6E3" w:rsidP="27585FEA" w:rsidRDefault="0F6FF6E3" w14:paraId="37A4FA11" w14:textId="32EB4D8F">
      <w:pPr>
        <w:spacing w:after="160" w:line="259" w:lineRule="auto"/>
        <w:rPr>
          <w:rFonts w:ascii="Calibri" w:hAnsi="Calibri" w:eastAsia="Calibri" w:cs="Calibri"/>
          <w:b w:val="0"/>
          <w:bCs w:val="0"/>
          <w:i w:val="0"/>
          <w:iCs w:val="0"/>
          <w:caps w:val="0"/>
          <w:smallCaps w:val="0"/>
          <w:noProof w:val="0"/>
          <w:color w:val="000000" w:themeColor="text1" w:themeTint="FF" w:themeShade="FF"/>
          <w:sz w:val="40"/>
          <w:szCs w:val="40"/>
          <w:lang w:val="en-US"/>
        </w:rPr>
      </w:pPr>
      <w:r w:rsidRPr="27585FEA" w:rsidR="0F6FF6E3">
        <w:rPr>
          <w:rFonts w:ascii="Calibri" w:hAnsi="Calibri" w:eastAsia="Calibri" w:cs="Calibri"/>
          <w:b w:val="1"/>
          <w:bCs w:val="1"/>
          <w:i w:val="0"/>
          <w:iCs w:val="0"/>
          <w:caps w:val="0"/>
          <w:smallCaps w:val="0"/>
          <w:noProof w:val="0"/>
          <w:color w:val="000000" w:themeColor="text1" w:themeTint="FF" w:themeShade="FF"/>
          <w:sz w:val="40"/>
          <w:szCs w:val="40"/>
          <w:lang w:val="en-US"/>
        </w:rPr>
        <w:t xml:space="preserve">                                      Trinity Saint David</w:t>
      </w:r>
    </w:p>
    <w:p w:rsidR="0F6FF6E3" w:rsidP="27585FEA" w:rsidRDefault="0F6FF6E3" w14:paraId="34D99648" w14:textId="7AADFC0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7585FEA" w:rsidR="0F6FF6E3">
        <w:rPr>
          <w:rFonts w:ascii="Calibri" w:hAnsi="Calibri" w:eastAsia="Calibri" w:cs="Calibri"/>
          <w:b w:val="1"/>
          <w:bCs w:val="1"/>
          <w:i w:val="0"/>
          <w:iCs w:val="0"/>
          <w:caps w:val="0"/>
          <w:smallCaps w:val="0"/>
          <w:noProof w:val="0"/>
          <w:color w:val="000000" w:themeColor="text1" w:themeTint="FF" w:themeShade="FF"/>
          <w:sz w:val="22"/>
          <w:szCs w:val="22"/>
          <w:lang w:val="en-US"/>
        </w:rPr>
        <w:t xml:space="preserve">                           </w:t>
      </w:r>
    </w:p>
    <w:p w:rsidR="27585FEA" w:rsidP="27585FEA" w:rsidRDefault="27585FEA" w14:paraId="6852D486" w14:textId="1F42682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0F6FF6E3" w:rsidP="27585FEA" w:rsidRDefault="0F6FF6E3" w14:paraId="758556BB" w14:textId="14F535C1">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US"/>
        </w:rPr>
      </w:pPr>
      <w:r w:rsidRPr="27585FEA" w:rsidR="0F6FF6E3">
        <w:rPr>
          <w:rFonts w:ascii="Calibri" w:hAnsi="Calibri" w:eastAsia="Calibri" w:cs="Calibri"/>
          <w:b w:val="1"/>
          <w:bCs w:val="1"/>
          <w:i w:val="0"/>
          <w:iCs w:val="0"/>
          <w:caps w:val="0"/>
          <w:smallCaps w:val="0"/>
          <w:noProof w:val="0"/>
          <w:color w:val="000000" w:themeColor="text1" w:themeTint="FF" w:themeShade="FF"/>
          <w:sz w:val="22"/>
          <w:szCs w:val="22"/>
          <w:lang w:val="en-US"/>
        </w:rPr>
        <w:t xml:space="preserve">                                                                </w:t>
      </w:r>
      <w:r w:rsidRPr="27585FEA" w:rsidR="0F6FF6E3">
        <w:rPr>
          <w:rFonts w:ascii="Calibri" w:hAnsi="Calibri" w:eastAsia="Calibri" w:cs="Calibri"/>
          <w:b w:val="1"/>
          <w:bCs w:val="1"/>
          <w:i w:val="0"/>
          <w:iCs w:val="0"/>
          <w:caps w:val="0"/>
          <w:smallCaps w:val="0"/>
          <w:noProof w:val="0"/>
          <w:color w:val="000000" w:themeColor="text1" w:themeTint="FF" w:themeShade="FF"/>
          <w:sz w:val="36"/>
          <w:szCs w:val="36"/>
          <w:lang w:val="en-US"/>
        </w:rPr>
        <w:t xml:space="preserve">          Ass</w:t>
      </w:r>
      <w:r w:rsidRPr="27585FEA" w:rsidR="53F74056">
        <w:rPr>
          <w:rFonts w:ascii="Calibri" w:hAnsi="Calibri" w:eastAsia="Calibri" w:cs="Calibri"/>
          <w:b w:val="1"/>
          <w:bCs w:val="1"/>
          <w:i w:val="0"/>
          <w:iCs w:val="0"/>
          <w:caps w:val="0"/>
          <w:smallCaps w:val="0"/>
          <w:noProof w:val="0"/>
          <w:color w:val="000000" w:themeColor="text1" w:themeTint="FF" w:themeShade="FF"/>
          <w:sz w:val="36"/>
          <w:szCs w:val="36"/>
          <w:lang w:val="en-US"/>
        </w:rPr>
        <w:t>ignment</w:t>
      </w:r>
    </w:p>
    <w:p w:rsidR="0F6FF6E3" w:rsidP="27585FEA" w:rsidRDefault="0F6FF6E3" w14:paraId="4BE204BD" w14:textId="40A648C7">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US"/>
        </w:rPr>
      </w:pPr>
      <w:r w:rsidRPr="27585FEA" w:rsidR="0F6FF6E3">
        <w:rPr>
          <w:rFonts w:ascii="Calibri" w:hAnsi="Calibri" w:eastAsia="Calibri" w:cs="Calibri"/>
          <w:b w:val="1"/>
          <w:bCs w:val="1"/>
          <w:i w:val="0"/>
          <w:iCs w:val="0"/>
          <w:caps w:val="0"/>
          <w:smallCaps w:val="0"/>
          <w:noProof w:val="0"/>
          <w:color w:val="000000" w:themeColor="text1" w:themeTint="FF" w:themeShade="FF"/>
          <w:sz w:val="36"/>
          <w:szCs w:val="36"/>
          <w:lang w:val="en-US"/>
        </w:rPr>
        <w:t xml:space="preserve">                                                           On</w:t>
      </w:r>
    </w:p>
    <w:p w:rsidR="0F6FF6E3" w:rsidP="27585FEA" w:rsidRDefault="0F6FF6E3" w14:paraId="1D5BD8EA" w14:textId="0D4F6A7D">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US"/>
        </w:rPr>
      </w:pPr>
      <w:r w:rsidRPr="27585FEA" w:rsidR="0F6FF6E3">
        <w:rPr>
          <w:rFonts w:ascii="Calibri" w:hAnsi="Calibri" w:eastAsia="Calibri" w:cs="Calibri"/>
          <w:b w:val="1"/>
          <w:bCs w:val="1"/>
          <w:i w:val="0"/>
          <w:iCs w:val="0"/>
          <w:caps w:val="0"/>
          <w:smallCaps w:val="0"/>
          <w:noProof w:val="0"/>
          <w:color w:val="000000" w:themeColor="text1" w:themeTint="FF" w:themeShade="FF"/>
          <w:sz w:val="36"/>
          <w:szCs w:val="36"/>
          <w:lang w:val="en-US"/>
        </w:rPr>
        <w:t xml:space="preserve">                                               </w:t>
      </w:r>
      <w:r w:rsidRPr="27585FEA" w:rsidR="7714B329">
        <w:rPr>
          <w:rFonts w:ascii="Calibri" w:hAnsi="Calibri" w:eastAsia="Calibri" w:cs="Calibri"/>
          <w:b w:val="1"/>
          <w:bCs w:val="1"/>
          <w:i w:val="0"/>
          <w:iCs w:val="0"/>
          <w:caps w:val="0"/>
          <w:smallCaps w:val="0"/>
          <w:noProof w:val="0"/>
          <w:color w:val="000000" w:themeColor="text1" w:themeTint="FF" w:themeShade="FF"/>
          <w:sz w:val="36"/>
          <w:szCs w:val="36"/>
          <w:lang w:val="en-US"/>
        </w:rPr>
        <w:t xml:space="preserve">A Case Study </w:t>
      </w:r>
    </w:p>
    <w:p w:rsidR="09C44434" w:rsidP="27585FEA" w:rsidRDefault="09C44434" w14:paraId="46A2CAF1" w14:textId="5885E037">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US"/>
        </w:rPr>
      </w:pPr>
      <w:r w:rsidRPr="27585FEA" w:rsidR="09C44434">
        <w:rPr>
          <w:rFonts w:ascii="Calibri" w:hAnsi="Calibri" w:eastAsia="Calibri" w:cs="Calibri"/>
          <w:b w:val="1"/>
          <w:bCs w:val="1"/>
          <w:i w:val="0"/>
          <w:iCs w:val="0"/>
          <w:caps w:val="0"/>
          <w:smallCaps w:val="0"/>
          <w:noProof w:val="0"/>
          <w:color w:val="000000" w:themeColor="text1" w:themeTint="FF" w:themeShade="FF"/>
          <w:sz w:val="36"/>
          <w:szCs w:val="36"/>
          <w:lang w:val="en-US"/>
        </w:rPr>
        <w:t xml:space="preserve">                                                      </w:t>
      </w:r>
      <w:r w:rsidRPr="27585FEA" w:rsidR="7714B329">
        <w:rPr>
          <w:rFonts w:ascii="Calibri" w:hAnsi="Calibri" w:eastAsia="Calibri" w:cs="Calibri"/>
          <w:b w:val="1"/>
          <w:bCs w:val="1"/>
          <w:i w:val="0"/>
          <w:iCs w:val="0"/>
          <w:caps w:val="0"/>
          <w:smallCaps w:val="0"/>
          <w:noProof w:val="0"/>
          <w:color w:val="000000" w:themeColor="text1" w:themeTint="FF" w:themeShade="FF"/>
          <w:sz w:val="36"/>
          <w:szCs w:val="36"/>
          <w:lang w:val="en-US"/>
        </w:rPr>
        <w:t>of</w:t>
      </w:r>
      <w:r w:rsidRPr="27585FEA" w:rsidR="0F6FF6E3">
        <w:rPr>
          <w:rFonts w:ascii="Calibri" w:hAnsi="Calibri" w:eastAsia="Calibri" w:cs="Calibri"/>
          <w:b w:val="1"/>
          <w:bCs w:val="1"/>
          <w:i w:val="0"/>
          <w:iCs w:val="0"/>
          <w:caps w:val="0"/>
          <w:smallCaps w:val="0"/>
          <w:noProof w:val="0"/>
          <w:color w:val="000000" w:themeColor="text1" w:themeTint="FF" w:themeShade="FF"/>
          <w:sz w:val="36"/>
          <w:szCs w:val="36"/>
          <w:lang w:val="en-US"/>
        </w:rPr>
        <w:t xml:space="preserve"> </w:t>
      </w:r>
    </w:p>
    <w:p w:rsidR="02CDF81A" w:rsidP="27585FEA" w:rsidRDefault="02CDF81A" w14:paraId="1855C898" w14:textId="0485D12E">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US"/>
        </w:rPr>
      </w:pPr>
      <w:r w:rsidRPr="27585FEA" w:rsidR="02CDF81A">
        <w:rPr>
          <w:rFonts w:ascii="Calibri" w:hAnsi="Calibri" w:eastAsia="Calibri" w:cs="Calibri"/>
          <w:b w:val="1"/>
          <w:bCs w:val="1"/>
          <w:i w:val="0"/>
          <w:iCs w:val="0"/>
          <w:caps w:val="0"/>
          <w:smallCaps w:val="0"/>
          <w:noProof w:val="0"/>
          <w:color w:val="000000" w:themeColor="text1" w:themeTint="FF" w:themeShade="FF"/>
          <w:sz w:val="36"/>
          <w:szCs w:val="36"/>
          <w:lang w:val="en-US"/>
        </w:rPr>
        <w:t xml:space="preserve">          </w:t>
      </w:r>
      <w:r w:rsidRPr="27585FEA" w:rsidR="02CDF81A">
        <w:rPr>
          <w:rFonts w:ascii="Calibri" w:hAnsi="Calibri" w:eastAsia="Calibri" w:cs="Calibri"/>
          <w:b w:val="1"/>
          <w:bCs w:val="1"/>
          <w:i w:val="0"/>
          <w:iCs w:val="0"/>
          <w:caps w:val="0"/>
          <w:smallCaps w:val="0"/>
          <w:noProof w:val="0"/>
          <w:color w:val="000000" w:themeColor="text1" w:themeTint="FF" w:themeShade="FF"/>
          <w:sz w:val="36"/>
          <w:szCs w:val="36"/>
          <w:lang w:val="en-US"/>
        </w:rPr>
        <w:t xml:space="preserve">   </w:t>
      </w:r>
      <w:r w:rsidRPr="27585FEA" w:rsidR="02CDF81A">
        <w:rPr>
          <w:rFonts w:ascii="Calibri" w:hAnsi="Calibri" w:eastAsia="Calibri" w:cs="Calibri"/>
          <w:b w:val="1"/>
          <w:bCs w:val="1"/>
          <w:i w:val="0"/>
          <w:iCs w:val="0"/>
          <w:caps w:val="0"/>
          <w:smallCaps w:val="0"/>
          <w:noProof w:val="0"/>
          <w:color w:val="000000" w:themeColor="text1" w:themeTint="FF" w:themeShade="FF"/>
          <w:sz w:val="36"/>
          <w:szCs w:val="36"/>
          <w:lang w:val="en-US"/>
        </w:rPr>
        <w:t xml:space="preserve">                                    </w:t>
      </w:r>
      <w:r w:rsidRPr="27585FEA" w:rsidR="0F6FF6E3">
        <w:rPr>
          <w:rFonts w:ascii="Calibri" w:hAnsi="Calibri" w:eastAsia="Calibri" w:cs="Calibri"/>
          <w:b w:val="1"/>
          <w:bCs w:val="1"/>
          <w:i w:val="0"/>
          <w:iCs w:val="0"/>
          <w:caps w:val="0"/>
          <w:smallCaps w:val="0"/>
          <w:noProof w:val="0"/>
          <w:color w:val="000000" w:themeColor="text1" w:themeTint="FF" w:themeShade="FF"/>
          <w:sz w:val="36"/>
          <w:szCs w:val="36"/>
          <w:lang w:val="en-US"/>
        </w:rPr>
        <w:t xml:space="preserve">Easy Jet </w:t>
      </w:r>
      <w:r w:rsidRPr="27585FEA" w:rsidR="5CCDBC26">
        <w:rPr>
          <w:rFonts w:ascii="Calibri" w:hAnsi="Calibri" w:eastAsia="Calibri" w:cs="Calibri"/>
          <w:b w:val="1"/>
          <w:bCs w:val="1"/>
          <w:i w:val="0"/>
          <w:iCs w:val="0"/>
          <w:caps w:val="0"/>
          <w:smallCaps w:val="0"/>
          <w:noProof w:val="0"/>
          <w:color w:val="000000" w:themeColor="text1" w:themeTint="FF" w:themeShade="FF"/>
          <w:sz w:val="36"/>
          <w:szCs w:val="36"/>
          <w:lang w:val="en-US"/>
        </w:rPr>
        <w:t>Plc.</w:t>
      </w:r>
    </w:p>
    <w:p w:rsidR="0F6FF6E3" w:rsidP="27585FEA" w:rsidRDefault="0F6FF6E3" w14:paraId="4C4EE92B" w14:textId="2A9548FF">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US"/>
        </w:rPr>
      </w:pPr>
      <w:r w:rsidRPr="27585FEA" w:rsidR="0F6FF6E3">
        <w:rPr>
          <w:rFonts w:ascii="Calibri" w:hAnsi="Calibri" w:eastAsia="Calibri" w:cs="Calibri"/>
          <w:b w:val="1"/>
          <w:bCs w:val="1"/>
          <w:i w:val="0"/>
          <w:iCs w:val="0"/>
          <w:caps w:val="0"/>
          <w:smallCaps w:val="0"/>
          <w:noProof w:val="0"/>
          <w:color w:val="000000" w:themeColor="text1" w:themeTint="FF" w:themeShade="FF"/>
          <w:sz w:val="36"/>
          <w:szCs w:val="36"/>
          <w:lang w:val="en-US"/>
        </w:rPr>
        <w:t xml:space="preserve">                                          (BMSW 5105-London)</w:t>
      </w:r>
    </w:p>
    <w:p w:rsidR="27585FEA" w:rsidP="27585FEA" w:rsidRDefault="27585FEA" w14:paraId="39E2BFCA" w14:textId="654C6B80">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p>
    <w:p w:rsidR="0F6FF6E3" w:rsidP="27585FEA" w:rsidRDefault="0F6FF6E3" w14:paraId="36FECB55" w14:textId="4FED4FEA">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27585FEA" w:rsidR="0F6FF6E3">
        <w:rPr>
          <w:rFonts w:ascii="Calibri" w:hAnsi="Calibri" w:eastAsia="Calibri" w:cs="Calibri"/>
          <w:b w:val="1"/>
          <w:bCs w:val="1"/>
          <w:i w:val="0"/>
          <w:iCs w:val="0"/>
          <w:caps w:val="0"/>
          <w:smallCaps w:val="0"/>
          <w:noProof w:val="0"/>
          <w:color w:val="000000" w:themeColor="text1" w:themeTint="FF" w:themeShade="FF"/>
          <w:sz w:val="24"/>
          <w:szCs w:val="24"/>
          <w:lang w:val="en-US"/>
        </w:rPr>
        <w:t>Moodle name: Workplace Culture and its impact on Organizational Efficiency</w:t>
      </w:r>
    </w:p>
    <w:p w:rsidR="0F6FF6E3" w:rsidP="27585FEA" w:rsidRDefault="0F6FF6E3" w14:paraId="68058386" w14:textId="5034F6A2">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27585FEA" w:rsidR="0F6FF6E3">
        <w:rPr>
          <w:rFonts w:ascii="Calibri" w:hAnsi="Calibri" w:eastAsia="Calibri" w:cs="Calibri"/>
          <w:b w:val="1"/>
          <w:bCs w:val="1"/>
          <w:i w:val="0"/>
          <w:iCs w:val="0"/>
          <w:caps w:val="0"/>
          <w:smallCaps w:val="0"/>
          <w:noProof w:val="0"/>
          <w:color w:val="000000" w:themeColor="text1" w:themeTint="FF" w:themeShade="FF"/>
          <w:sz w:val="24"/>
          <w:szCs w:val="24"/>
          <w:lang w:val="en-US"/>
        </w:rPr>
        <w:t>Lecture’s name: Richard Ashaye</w:t>
      </w:r>
    </w:p>
    <w:p w:rsidR="0F6FF6E3" w:rsidP="27585FEA" w:rsidRDefault="0F6FF6E3" w14:paraId="5136CA2B" w14:textId="36E56722">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27585FEA" w:rsidR="0F6FF6E3">
        <w:rPr>
          <w:rFonts w:ascii="Calibri" w:hAnsi="Calibri" w:eastAsia="Calibri" w:cs="Calibri"/>
          <w:b w:val="1"/>
          <w:bCs w:val="1"/>
          <w:i w:val="0"/>
          <w:iCs w:val="0"/>
          <w:caps w:val="0"/>
          <w:smallCaps w:val="0"/>
          <w:noProof w:val="0"/>
          <w:color w:val="000000" w:themeColor="text1" w:themeTint="FF" w:themeShade="FF"/>
          <w:sz w:val="24"/>
          <w:szCs w:val="24"/>
          <w:lang w:val="en-US"/>
        </w:rPr>
        <w:t>Student name: Luiza Hysneli</w:t>
      </w:r>
    </w:p>
    <w:p w:rsidR="0F6FF6E3" w:rsidP="27585FEA" w:rsidRDefault="0F6FF6E3" w14:paraId="74F78E3F" w14:textId="1D883F30">
      <w:pPr>
        <w:spacing w:after="160" w:line="259" w:lineRule="auto"/>
        <w:rPr>
          <w:rFonts w:ascii="Times New Roman" w:hAnsi="Times New Roman" w:eastAsia="Times New Roman" w:cs="Times New Roman"/>
          <w:b w:val="1"/>
          <w:bCs w:val="1"/>
          <w:i w:val="0"/>
          <w:iCs w:val="0"/>
          <w:caps w:val="0"/>
          <w:smallCaps w:val="0"/>
          <w:noProof w:val="0"/>
          <w:color w:val="000000" w:themeColor="text1" w:themeTint="FF" w:themeShade="FF"/>
          <w:sz w:val="27"/>
          <w:szCs w:val="27"/>
          <w:lang w:val="en-US"/>
        </w:rPr>
      </w:pPr>
      <w:r w:rsidRPr="27585FEA" w:rsidR="0F6FF6E3">
        <w:rPr>
          <w:rFonts w:ascii="Calibri" w:hAnsi="Calibri" w:eastAsia="Calibri" w:cs="Calibri"/>
          <w:b w:val="1"/>
          <w:bCs w:val="1"/>
          <w:i w:val="0"/>
          <w:iCs w:val="0"/>
          <w:caps w:val="0"/>
          <w:smallCaps w:val="0"/>
          <w:noProof w:val="0"/>
          <w:color w:val="000000" w:themeColor="text1" w:themeTint="FF" w:themeShade="FF"/>
          <w:sz w:val="24"/>
          <w:szCs w:val="24"/>
          <w:lang w:val="en-US"/>
        </w:rPr>
        <w:t>ID:2124225</w:t>
      </w:r>
    </w:p>
    <w:p w:rsidR="27585FEA" w:rsidP="27585FEA" w:rsidRDefault="27585FEA" w14:paraId="13F941E6" w14:textId="31958CF3">
      <w:pPr>
        <w:spacing w:after="160" w:line="259" w:lineRule="auto"/>
        <w:rPr>
          <w:rFonts w:ascii="Times New Roman" w:hAnsi="Times New Roman" w:eastAsia="Times New Roman" w:cs="Times New Roman"/>
          <w:b w:val="1"/>
          <w:bCs w:val="1"/>
          <w:i w:val="0"/>
          <w:iCs w:val="0"/>
          <w:caps w:val="0"/>
          <w:smallCaps w:val="0"/>
          <w:noProof w:val="0"/>
          <w:color w:val="000000" w:themeColor="text1" w:themeTint="FF" w:themeShade="FF"/>
          <w:sz w:val="27"/>
          <w:szCs w:val="27"/>
          <w:lang w:val="en-US"/>
        </w:rPr>
      </w:pPr>
    </w:p>
    <w:p w:rsidR="27585FEA" w:rsidP="27585FEA" w:rsidRDefault="27585FEA" w14:paraId="75AC0FFF" w14:textId="2F271A37">
      <w:pPr>
        <w:spacing w:after="160" w:line="259" w:lineRule="auto"/>
        <w:rPr>
          <w:rFonts w:ascii="Times New Roman" w:hAnsi="Times New Roman" w:eastAsia="Times New Roman" w:cs="Times New Roman"/>
          <w:b w:val="1"/>
          <w:bCs w:val="1"/>
          <w:i w:val="0"/>
          <w:iCs w:val="0"/>
          <w:caps w:val="0"/>
          <w:smallCaps w:val="0"/>
          <w:noProof w:val="0"/>
          <w:color w:val="000000" w:themeColor="text1" w:themeTint="FF" w:themeShade="FF"/>
          <w:sz w:val="27"/>
          <w:szCs w:val="27"/>
          <w:lang w:val="en-US"/>
        </w:rPr>
      </w:pPr>
    </w:p>
    <w:p w:rsidR="27585FEA" w:rsidP="27585FEA" w:rsidRDefault="27585FEA" w14:paraId="0FB8293B" w14:textId="04E365F9">
      <w:pPr>
        <w:spacing w:after="160" w:line="259" w:lineRule="auto"/>
        <w:rPr>
          <w:rFonts w:ascii="Times New Roman" w:hAnsi="Times New Roman" w:eastAsia="Times New Roman" w:cs="Times New Roman"/>
          <w:b w:val="1"/>
          <w:bCs w:val="1"/>
          <w:i w:val="0"/>
          <w:iCs w:val="0"/>
          <w:caps w:val="0"/>
          <w:smallCaps w:val="0"/>
          <w:noProof w:val="0"/>
          <w:color w:val="000000" w:themeColor="text1" w:themeTint="FF" w:themeShade="FF"/>
          <w:sz w:val="27"/>
          <w:szCs w:val="27"/>
          <w:lang w:val="en-US"/>
        </w:rPr>
      </w:pPr>
    </w:p>
    <w:p w:rsidR="5BCD4196" w:rsidP="27585FEA" w:rsidRDefault="5BCD4196" w14:paraId="3E298FAE" w14:textId="7EB2B54D">
      <w:pPr>
        <w:spacing w:after="160" w:line="259" w:lineRule="auto"/>
        <w:rPr>
          <w:rFonts w:ascii="Times New Roman" w:hAnsi="Times New Roman" w:eastAsia="Times New Roman" w:cs="Times New Roman"/>
          <w:b w:val="1"/>
          <w:bCs w:val="1"/>
          <w:i w:val="0"/>
          <w:iCs w:val="0"/>
          <w:caps w:val="0"/>
          <w:smallCaps w:val="0"/>
          <w:noProof w:val="0"/>
          <w:color w:val="auto"/>
          <w:sz w:val="32"/>
          <w:szCs w:val="32"/>
          <w:lang w:val="en-US"/>
        </w:rPr>
      </w:pPr>
      <w:r w:rsidRPr="27585FEA" w:rsidR="5BCD4196">
        <w:rPr>
          <w:rFonts w:ascii="Times New Roman" w:hAnsi="Times New Roman" w:eastAsia="Times New Roman" w:cs="Times New Roman"/>
          <w:b w:val="1"/>
          <w:bCs w:val="1"/>
          <w:i w:val="0"/>
          <w:iCs w:val="0"/>
          <w:caps w:val="0"/>
          <w:smallCaps w:val="0"/>
          <w:noProof w:val="0"/>
          <w:color w:val="auto"/>
          <w:sz w:val="32"/>
          <w:szCs w:val="32"/>
          <w:lang w:val="en-US"/>
        </w:rPr>
        <w:t>Introduction to EasyJet</w:t>
      </w:r>
    </w:p>
    <w:p w:rsidR="5BCD4196" w:rsidP="27585FEA" w:rsidRDefault="5BCD4196" w14:paraId="7AC94BF9" w14:textId="12AE6CEE">
      <w:pPr>
        <w:spacing w:before="0" w:beforeAutospacing="off" w:after="0" w:afterAutospacing="off" w:line="324" w:lineRule="exact"/>
        <w:jc w:val="both"/>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pPr>
      <w:r w:rsidRPr="27585FEA" w:rsidR="5BCD4196">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xml:space="preserve">EasyJet Plc, founded in 1995, has </w:t>
      </w:r>
      <w:r w:rsidRPr="27585FEA" w:rsidR="5BCD4196">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emerged</w:t>
      </w:r>
      <w:r w:rsidRPr="27585FEA" w:rsidR="5BCD4196">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xml:space="preserve"> as a prominent low-cost airline within Europe. Operating 308 </w:t>
      </w:r>
      <w:r w:rsidRPr="27585FEA" w:rsidR="5BCD4196">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aircraft</w:t>
      </w:r>
      <w:r w:rsidRPr="27585FEA" w:rsidR="5BCD4196">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xml:space="preserve"> on 927 routes across 34 nations, EasyJet prides itself on being "The web's favorite airline" with the slogan "Come on, let's fly!" The corporation emphasizes affordability, innovation in passenger safety, as well as agile management approaches to boost operational efficiencies. </w:t>
      </w:r>
      <w:r w:rsidRPr="27585FEA" w:rsidR="159C7EF8">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Organizational</w:t>
      </w:r>
      <w:r w:rsidRPr="27585FEA" w:rsidR="5BCD4196">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xml:space="preserve"> culture is characterized by decentralization, virtual work monitoring, flexibility, and a commitment towards constant improvement.</w:t>
      </w:r>
    </w:p>
    <w:p w:rsidR="5BCD4196" w:rsidP="27585FEA" w:rsidRDefault="5BCD4196" w14:paraId="5A3812BA" w14:textId="0161297D">
      <w:pPr>
        <w:spacing w:before="0" w:beforeAutospacing="off" w:after="0" w:afterAutospacing="off" w:line="324" w:lineRule="exact"/>
        <w:jc w:val="both"/>
        <w:rPr>
          <w:rFonts w:ascii="Times New Roman" w:hAnsi="Times New Roman" w:eastAsia="Times New Roman" w:cs="Times New Roman"/>
          <w:b w:val="1"/>
          <w:bCs w:val="1"/>
          <w:i w:val="0"/>
          <w:iCs w:val="0"/>
          <w:caps w:val="0"/>
          <w:smallCaps w:val="0"/>
          <w:noProof w:val="0"/>
          <w:color w:val="auto"/>
          <w:sz w:val="32"/>
          <w:szCs w:val="32"/>
          <w:lang w:val="en-US"/>
        </w:rPr>
      </w:pPr>
      <w:r w:rsidRPr="27585FEA" w:rsidR="5BCD4196">
        <w:rPr>
          <w:rFonts w:ascii="Times New Roman" w:hAnsi="Times New Roman" w:eastAsia="Times New Roman" w:cs="Times New Roman"/>
          <w:b w:val="1"/>
          <w:bCs w:val="1"/>
          <w:i w:val="0"/>
          <w:iCs w:val="0"/>
          <w:caps w:val="0"/>
          <w:smallCaps w:val="0"/>
          <w:noProof w:val="0"/>
          <w:color w:val="auto"/>
          <w:sz w:val="32"/>
          <w:szCs w:val="32"/>
          <w:lang w:val="en-US"/>
        </w:rPr>
        <w:t>Organizational Culture and Structure Impact on Performance</w:t>
      </w:r>
    </w:p>
    <w:p w:rsidR="27585FEA" w:rsidP="27585FEA" w:rsidRDefault="27585FEA" w14:paraId="1225C773" w14:textId="29246DC2">
      <w:pPr>
        <w:spacing w:before="0" w:beforeAutospacing="off" w:after="0" w:afterAutospacing="off" w:line="324" w:lineRule="exact"/>
        <w:jc w:val="both"/>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pPr>
    </w:p>
    <w:p w:rsidR="5BCD4196" w:rsidP="27585FEA" w:rsidRDefault="5BCD4196" w14:paraId="6E6E29F8" w14:textId="666F7707">
      <w:pPr>
        <w:spacing w:before="0" w:beforeAutospacing="off" w:after="0" w:afterAutospacing="off" w:line="324" w:lineRule="exact"/>
        <w:jc w:val="both"/>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pPr>
      <w:r w:rsidRPr="27585FEA" w:rsidR="5BCD4196">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xml:space="preserve">Decentralization is a cornerstone of </w:t>
      </w:r>
      <w:r w:rsidRPr="27585FEA" w:rsidR="5FD25F04">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EasyJet's</w:t>
      </w:r>
      <w:r w:rsidRPr="27585FEA" w:rsidR="5BCD4196">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xml:space="preserve"> organizational culture, fostering innovation, agility, as well as adaptability. This approach allows the company to remain competitive in the dynamic airline industry. </w:t>
      </w:r>
      <w:r w:rsidRPr="27585FEA" w:rsidR="6023AA03">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The commitment to monitoring performances in virtual environments underscores the flexibility and responsiveness to changes in working practices, showing a forward-thinking and adaptive mindset.</w:t>
      </w:r>
      <w:r w:rsidRPr="27585FEA" w:rsidR="5BCD4196">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xml:space="preserve"> This dynamic culture not only enhances employee motivation but also inspires continuous improvement, positively influencing overall performance.</w:t>
      </w:r>
    </w:p>
    <w:p w:rsidR="1C03155C" w:rsidP="27585FEA" w:rsidRDefault="1C03155C" w14:paraId="2A4600D5" w14:textId="63778BEC">
      <w:pPr>
        <w:spacing w:before="0" w:beforeAutospacing="off" w:after="0" w:afterAutospacing="off" w:line="324" w:lineRule="exact"/>
        <w:jc w:val="both"/>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pPr>
      <w:r w:rsidRPr="27585FEA" w:rsidR="1C03155C">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In addition to fostering a culture of innovation and adaptability, EasyJet emphasizes the importance of redefining its organizational structure to improve performance and inspire staff members.</w:t>
      </w:r>
      <w:r w:rsidRPr="27585FEA" w:rsidR="5BCD4196">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xml:space="preserve"> The company recognizes the significance of creating a conducive work environment that promotes tireless efforts amongst its </w:t>
      </w:r>
      <w:r w:rsidRPr="27585FEA" w:rsidR="0ACE3BFB">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workforces</w:t>
      </w:r>
      <w:r w:rsidRPr="27585FEA" w:rsidR="5BCD4196">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xml:space="preserve">. This commitment aligns with the organization's goal of not just </w:t>
      </w:r>
      <w:r w:rsidRPr="27585FEA" w:rsidR="5BCD4196">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providing</w:t>
      </w:r>
      <w:r w:rsidRPr="27585FEA" w:rsidR="5BCD4196">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xml:space="preserve"> low-cost flight tickets but also delivering exceptional service, connecting businesses, families, as well as holidaymakers across Europe's top airports.</w:t>
      </w:r>
    </w:p>
    <w:p w:rsidR="5BCD4196" w:rsidP="27585FEA" w:rsidRDefault="5BCD4196" w14:paraId="514FBC2A" w14:textId="4C513127">
      <w:pPr>
        <w:spacing w:before="0" w:beforeAutospacing="off" w:after="0" w:afterAutospacing="off" w:line="324" w:lineRule="exact"/>
        <w:jc w:val="both"/>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pPr>
      <w:r w:rsidRPr="27585FEA" w:rsidR="5BCD4196">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xml:space="preserve">EasyJet's organizational culture also extends towards its approach to supplier relationships. Key suppliers are meticulously selected, </w:t>
      </w:r>
      <w:r w:rsidRPr="27585FEA" w:rsidR="02E29C71">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and</w:t>
      </w:r>
      <w:r w:rsidRPr="27585FEA" w:rsidR="5BCD4196">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xml:space="preserve"> the company places emphasis on building long-term relationships to ensure an effective supply chain. This commitment to strong partnerships with key operators and authorities in various locations reflects EasyJet's dedication to long-term strategic alliances. The emphasis on restructuring communication channels and approaches, along with setting up performance standards in virtual environments, further underscores the company's commitment to staying at the forefront of the industry.</w:t>
      </w:r>
    </w:p>
    <w:p w:rsidR="5BCD4196" w:rsidP="27585FEA" w:rsidRDefault="5BCD4196" w14:paraId="5E03A239" w14:textId="102AF19E">
      <w:pPr>
        <w:spacing w:before="0" w:beforeAutospacing="off" w:after="0" w:afterAutospacing="off" w:line="324" w:lineRule="exact"/>
        <w:jc w:val="both"/>
      </w:pPr>
      <w:r w:rsidRPr="27585FEA" w:rsidR="5BCD4196">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The impact of EasyJet's organizational culture and structure on performance extends beyond financial metrics, encompassing non-financial aspects as well. The emphasis on passenger safety through innovative approaches contributes to building trust among customers. The commitment to providing excellent service, even as an affordable airline, strengthens the connection with businesses, families, and holidaymakers. The focus on long-term strategic partnerships and effective supply chain management ensures the sustainability of the business in the competitive airline industry.</w:t>
      </w:r>
    </w:p>
    <w:p w:rsidR="5BCD4196" w:rsidP="27585FEA" w:rsidRDefault="5BCD4196" w14:paraId="24A6ABF1" w14:textId="30E15C07">
      <w:pPr>
        <w:spacing w:before="0" w:beforeAutospacing="off" w:after="0" w:afterAutospacing="off" w:line="324" w:lineRule="exact"/>
        <w:jc w:val="both"/>
      </w:pPr>
      <w:r w:rsidRPr="27585FEA" w:rsidR="5BCD4196">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The relevance of EasyJet's organizational culture is further highlighted in the context of challenges faced by low-cost airlines, as discussed by Nanni (2022). The sustainability transition challenges posed by E-aviation technologies and solutions require a culture that embraces innovation and adaptability, qualities deeply embedded in EasyJet's approach. This aligns with the airline's commitment to staying abreast of technological advancements to maintain its position as a leader in the industry.</w:t>
      </w:r>
    </w:p>
    <w:p w:rsidR="5BCD4196" w:rsidP="27585FEA" w:rsidRDefault="5BCD4196" w14:paraId="5FB4027B" w14:textId="6D06E887">
      <w:pPr>
        <w:spacing w:before="0" w:beforeAutospacing="off" w:after="0" w:afterAutospacing="off" w:line="324" w:lineRule="exact"/>
        <w:jc w:val="both"/>
      </w:pPr>
      <w:r w:rsidRPr="27585FEA" w:rsidR="5BCD4196">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The critical analysis of British Airways, WizAir, and EasyJet cases by Kassem, Salama, and Ganepola (2022) emphasizes the importance of corporate social responsibility (CSR) during crises. EasyJet's organizational culture, with its focus on decentralized decision-making and employee motivation, contributes to the credibility and legitimacy of the airline, even during challenging times. This aligns with the findings that effective CSR practices positively impact employee relations and organizational legitimacy.</w:t>
      </w:r>
    </w:p>
    <w:p w:rsidR="5BCD4196" w:rsidP="27585FEA" w:rsidRDefault="5BCD4196" w14:paraId="749DCAFB" w14:textId="6506D2DE">
      <w:pPr>
        <w:spacing w:before="0" w:beforeAutospacing="off" w:after="0" w:afterAutospacing="off" w:line="324" w:lineRule="exact"/>
        <w:jc w:val="both"/>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pPr>
      <w:r w:rsidRPr="27585FEA" w:rsidR="5BCD4196">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xml:space="preserve">The impact of the COVID-19 pandemic on social and environmental reporting and financial performance is a relevant consideration in the context of EasyJet's organizational culture. Mintah and Gulko (2023) explore the consequences of the pandemic on airlines </w:t>
      </w:r>
      <w:r w:rsidRPr="27585FEA" w:rsidR="5BCD4196">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operating</w:t>
      </w:r>
      <w:r w:rsidRPr="27585FEA" w:rsidR="5BCD4196">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xml:space="preserve"> in the UK. EasyJet's commitment to continuous improvement and adaptability positions it well to navigate the challenges posed by external factors such as the pandemic. The emphasis on monitoring performances in virtual environments becomes particularly crucial during times of crisis, </w:t>
      </w:r>
      <w:r w:rsidRPr="27585FEA" w:rsidR="62350F09">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displaying</w:t>
      </w:r>
      <w:r w:rsidRPr="27585FEA" w:rsidR="5BCD4196">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xml:space="preserve"> the resilience of EasyJet's organizational culture.</w:t>
      </w:r>
    </w:p>
    <w:p w:rsidR="5BCD4196" w:rsidP="27585FEA" w:rsidRDefault="5BCD4196" w14:paraId="1783CEAD" w14:textId="410C6472">
      <w:pPr>
        <w:spacing w:before="0" w:beforeAutospacing="off" w:after="0" w:afterAutospacing="off" w:line="324" w:lineRule="exact"/>
        <w:jc w:val="both"/>
      </w:pPr>
      <w:r w:rsidRPr="27585FEA" w:rsidR="5BCD4196">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Furthermore, insights into airline competition provided by Zhang (2023) offer a perspective on the empirical challenges in European and international markets. EasyJet's organizational culture, with its focus on agility and operational efficiencies, positions the airline to not only navigate competition but also to thrive in dynamic market conditions. The decentralized decision-making and emphasis on long-term strategic partnerships align with the competitive landscape discussed by Zhang, highlighting the relevance of EasyJet's organizational culture in the broader industry context.</w:t>
      </w:r>
    </w:p>
    <w:p w:rsidR="27585FEA" w:rsidP="27585FEA" w:rsidRDefault="27585FEA" w14:paraId="0A92BB4C" w14:textId="4D87BA88">
      <w:pPr>
        <w:spacing w:before="0" w:beforeAutospacing="off" w:after="0" w:afterAutospacing="off" w:line="324" w:lineRule="exact"/>
        <w:jc w:val="both"/>
        <w:rPr>
          <w:rFonts w:ascii="Times New Roman" w:hAnsi="Times New Roman" w:eastAsia="Times New Roman" w:cs="Times New Roman"/>
          <w:b w:val="1"/>
          <w:bCs w:val="1"/>
          <w:i w:val="0"/>
          <w:iCs w:val="0"/>
          <w:caps w:val="0"/>
          <w:smallCaps w:val="0"/>
          <w:noProof w:val="0"/>
          <w:color w:val="000000" w:themeColor="text1" w:themeTint="FF" w:themeShade="FF"/>
          <w:sz w:val="27"/>
          <w:szCs w:val="27"/>
          <w:lang w:val="en-US"/>
        </w:rPr>
      </w:pPr>
    </w:p>
    <w:p w:rsidR="5BCD4196" w:rsidP="27585FEA" w:rsidRDefault="5BCD4196" w14:paraId="1DE5D45A" w14:textId="45A48A55">
      <w:pPr>
        <w:spacing w:before="0" w:beforeAutospacing="off" w:after="0" w:afterAutospacing="off" w:line="324" w:lineRule="exact"/>
        <w:jc w:val="both"/>
        <w:rPr>
          <w:rFonts w:ascii="Times New Roman" w:hAnsi="Times New Roman" w:eastAsia="Times New Roman" w:cs="Times New Roman"/>
          <w:b w:val="1"/>
          <w:bCs w:val="1"/>
          <w:i w:val="0"/>
          <w:iCs w:val="0"/>
          <w:caps w:val="0"/>
          <w:smallCaps w:val="0"/>
          <w:noProof w:val="0"/>
          <w:color w:val="auto"/>
          <w:sz w:val="32"/>
          <w:szCs w:val="32"/>
          <w:lang w:val="en-US"/>
        </w:rPr>
      </w:pPr>
      <w:r w:rsidRPr="27585FEA" w:rsidR="5BCD4196">
        <w:rPr>
          <w:rFonts w:ascii="Times New Roman" w:hAnsi="Times New Roman" w:eastAsia="Times New Roman" w:cs="Times New Roman"/>
          <w:b w:val="1"/>
          <w:bCs w:val="1"/>
          <w:i w:val="0"/>
          <w:iCs w:val="0"/>
          <w:caps w:val="0"/>
          <w:smallCaps w:val="0"/>
          <w:noProof w:val="0"/>
          <w:color w:val="auto"/>
          <w:sz w:val="32"/>
          <w:szCs w:val="32"/>
          <w:lang w:val="en-US"/>
        </w:rPr>
        <w:t>Broad Environment Analysis: PESTEL, Porter's Five Forces, and SWOT Analysis</w:t>
      </w:r>
    </w:p>
    <w:p w:rsidR="27585FEA" w:rsidP="27585FEA" w:rsidRDefault="27585FEA" w14:paraId="4BE3AE39" w14:textId="54AF9848">
      <w:pPr>
        <w:spacing w:before="0" w:beforeAutospacing="off" w:after="0" w:afterAutospacing="off" w:line="324" w:lineRule="exact"/>
        <w:jc w:val="both"/>
        <w:rPr>
          <w:rFonts w:ascii="Times New Roman" w:hAnsi="Times New Roman" w:eastAsia="Times New Roman" w:cs="Times New Roman"/>
          <w:b w:val="1"/>
          <w:bCs w:val="1"/>
          <w:i w:val="0"/>
          <w:iCs w:val="0"/>
          <w:caps w:val="0"/>
          <w:smallCaps w:val="0"/>
          <w:noProof w:val="0"/>
          <w:color w:val="000000" w:themeColor="text1" w:themeTint="FF" w:themeShade="FF"/>
          <w:sz w:val="27"/>
          <w:szCs w:val="27"/>
          <w:lang w:val="en-US"/>
        </w:rPr>
      </w:pPr>
    </w:p>
    <w:p w:rsidR="5BCD4196" w:rsidP="27585FEA" w:rsidRDefault="5BCD4196" w14:paraId="6871D485" w14:textId="25AE8710">
      <w:pPr>
        <w:spacing w:before="0" w:beforeAutospacing="off" w:after="0" w:afterAutospacing="off" w:line="324" w:lineRule="exact"/>
        <w:jc w:val="both"/>
      </w:pPr>
      <w:r w:rsidRPr="27585FEA" w:rsidR="5BCD4196">
        <w:rPr>
          <w:rFonts w:ascii="Times New Roman" w:hAnsi="Times New Roman" w:eastAsia="Times New Roman" w:cs="Times New Roman"/>
          <w:b w:val="1"/>
          <w:bCs w:val="1"/>
          <w:i w:val="0"/>
          <w:iCs w:val="0"/>
          <w:caps w:val="0"/>
          <w:smallCaps w:val="0"/>
          <w:noProof w:val="0"/>
          <w:color w:val="000000" w:themeColor="text1" w:themeTint="FF" w:themeShade="FF"/>
          <w:sz w:val="27"/>
          <w:szCs w:val="27"/>
          <w:lang w:val="en-US"/>
        </w:rPr>
        <w:t>PESTEL Analysis</w:t>
      </w:r>
    </w:p>
    <w:p w:rsidR="27585FEA" w:rsidP="27585FEA" w:rsidRDefault="27585FEA" w14:paraId="2F1A359E" w14:textId="3A880F05">
      <w:pPr>
        <w:pStyle w:val="Normal"/>
        <w:spacing w:before="0" w:beforeAutospacing="off" w:after="0" w:afterAutospacing="off" w:line="324" w:lineRule="exact"/>
        <w:jc w:val="both"/>
        <w:rPr>
          <w:rFonts w:ascii="Times New Roman" w:hAnsi="Times New Roman" w:eastAsia="Times New Roman" w:cs="Times New Roman"/>
          <w:b w:val="1"/>
          <w:bCs w:val="1"/>
          <w:i w:val="0"/>
          <w:iCs w:val="0"/>
          <w:caps w:val="0"/>
          <w:smallCaps w:val="0"/>
          <w:noProof w:val="0"/>
          <w:color w:val="000000" w:themeColor="text1" w:themeTint="FF" w:themeShade="FF"/>
          <w:sz w:val="27"/>
          <w:szCs w:val="27"/>
          <w:lang w:val="en-US"/>
        </w:rPr>
      </w:pPr>
    </w:p>
    <w:p w:rsidR="5BCD4196" w:rsidP="27585FEA" w:rsidRDefault="5BCD4196" w14:paraId="03C3260F" w14:textId="79B82931">
      <w:pPr>
        <w:spacing w:before="0" w:beforeAutospacing="off" w:after="0" w:afterAutospacing="off" w:line="324" w:lineRule="exact"/>
        <w:jc w:val="both"/>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pPr>
      <w:r w:rsidRPr="27585FEA" w:rsidR="5BCD4196">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xml:space="preserve">The airline industry </w:t>
      </w:r>
      <w:r w:rsidRPr="27585FEA" w:rsidR="5BCD4196">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operates</w:t>
      </w:r>
      <w:r w:rsidRPr="27585FEA" w:rsidR="5BCD4196">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xml:space="preserve"> in a dynamic environment shaped by </w:t>
      </w:r>
      <w:r w:rsidRPr="27585FEA" w:rsidR="418781A2">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numerous factors</w:t>
      </w:r>
      <w:r w:rsidRPr="27585FEA" w:rsidR="5BCD4196">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and Easy Jet Plc, as a key player, must navigate a complex landscape of political, economic, social, technological, environmental, and legal influences. A comprehensive analysis of these factors is essential for the company's strategic planning and sustainable growth.</w:t>
      </w:r>
    </w:p>
    <w:p w:rsidR="27585FEA" w:rsidP="27585FEA" w:rsidRDefault="27585FEA" w14:paraId="6822802F" w14:textId="59B0CC23">
      <w:pPr>
        <w:spacing w:before="0" w:beforeAutospacing="off" w:after="0" w:afterAutospacing="off" w:line="324" w:lineRule="exact"/>
        <w:jc w:val="both"/>
        <w:rPr>
          <w:rFonts w:ascii="Times New Roman" w:hAnsi="Times New Roman" w:eastAsia="Times New Roman" w:cs="Times New Roman"/>
          <w:b w:val="0"/>
          <w:bCs w:val="0"/>
          <w:i w:val="1"/>
          <w:iCs w:val="1"/>
          <w:caps w:val="0"/>
          <w:smallCaps w:val="0"/>
          <w:noProof w:val="0"/>
          <w:color w:val="000000" w:themeColor="text1" w:themeTint="FF" w:themeShade="FF"/>
          <w:sz w:val="27"/>
          <w:szCs w:val="27"/>
          <w:lang w:val="en-US"/>
        </w:rPr>
      </w:pPr>
    </w:p>
    <w:p w:rsidR="5BCD4196" w:rsidP="27585FEA" w:rsidRDefault="5BCD4196" w14:paraId="7C7306CB" w14:textId="5A616BB4">
      <w:pPr>
        <w:spacing w:before="0" w:beforeAutospacing="off" w:after="0" w:afterAutospacing="off" w:line="324" w:lineRule="exact"/>
        <w:jc w:val="both"/>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US"/>
        </w:rPr>
      </w:pPr>
      <w:r w:rsidRPr="27585FEA" w:rsidR="5BCD4196">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US"/>
        </w:rPr>
        <w:t>Political Factors</w:t>
      </w:r>
    </w:p>
    <w:p w:rsidR="27585FEA" w:rsidP="27585FEA" w:rsidRDefault="27585FEA" w14:paraId="20E1CA8E" w14:textId="197A2377">
      <w:pPr>
        <w:spacing w:before="0" w:beforeAutospacing="off" w:after="0" w:afterAutospacing="off" w:line="324" w:lineRule="exact"/>
        <w:jc w:val="both"/>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pPr>
    </w:p>
    <w:p w:rsidR="5BCD4196" w:rsidP="27585FEA" w:rsidRDefault="5BCD4196" w14:paraId="488B4F7B" w14:textId="37A73398">
      <w:pPr>
        <w:spacing w:before="0" w:beforeAutospacing="off" w:after="0" w:afterAutospacing="off" w:line="324" w:lineRule="exact"/>
        <w:jc w:val="both"/>
      </w:pPr>
      <w:r w:rsidRPr="27585FEA" w:rsidR="5BCD4196">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The political landscape significantly impacts the airline industry, and Easy Jet Plc is no exception. Regulatory frameworks governing safety standards, routes, and operational practices are subject to continuous changes, requiring the company's adaptability. The ongoing repercussions of Brexit introduce additional challenges. Changes in routes, visa requirements, and potential disruptions in the supply chain due to regulatory adjustments demand strategic planning and flexibility (Rodrigues &amp; Rocha, 2019).</w:t>
      </w:r>
    </w:p>
    <w:p w:rsidR="5BCD4196" w:rsidP="27585FEA" w:rsidRDefault="5BCD4196" w14:paraId="2EA787FC" w14:textId="6ADF9D43">
      <w:pPr>
        <w:spacing w:before="0" w:beforeAutospacing="off" w:after="0" w:afterAutospacing="off" w:line="324" w:lineRule="exact"/>
        <w:jc w:val="both"/>
      </w:pPr>
      <w:r w:rsidRPr="27585FEA" w:rsidR="5BCD4196">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Easy Jet's ability to engage with governmental bodies and industry regulators is crucial for staying abreast of regulatory changes and influencing policies that may impact its operations. Maintaining positive relationships with regulatory authorities can be a strategic advantage, allowing the company to navigate complex political intricacies effectively.</w:t>
      </w:r>
    </w:p>
    <w:p w:rsidR="27585FEA" w:rsidP="27585FEA" w:rsidRDefault="27585FEA" w14:paraId="672A5F54" w14:textId="2F2B314F">
      <w:pPr>
        <w:spacing w:before="0" w:beforeAutospacing="off" w:after="0" w:afterAutospacing="off" w:line="324" w:lineRule="exact"/>
        <w:jc w:val="both"/>
        <w:rPr>
          <w:rFonts w:ascii="Times New Roman" w:hAnsi="Times New Roman" w:eastAsia="Times New Roman" w:cs="Times New Roman"/>
          <w:b w:val="0"/>
          <w:bCs w:val="0"/>
          <w:i w:val="1"/>
          <w:iCs w:val="1"/>
          <w:caps w:val="0"/>
          <w:smallCaps w:val="0"/>
          <w:noProof w:val="0"/>
          <w:color w:val="000000" w:themeColor="text1" w:themeTint="FF" w:themeShade="FF"/>
          <w:sz w:val="27"/>
          <w:szCs w:val="27"/>
          <w:lang w:val="en-US"/>
        </w:rPr>
      </w:pPr>
    </w:p>
    <w:p w:rsidR="5BCD4196" w:rsidP="27585FEA" w:rsidRDefault="5BCD4196" w14:paraId="5ED58553" w14:textId="70C5DEB1">
      <w:pPr>
        <w:spacing w:before="0" w:beforeAutospacing="off" w:after="0" w:afterAutospacing="off" w:line="324" w:lineRule="exact"/>
        <w:jc w:val="both"/>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US"/>
        </w:rPr>
      </w:pPr>
      <w:r w:rsidRPr="27585FEA" w:rsidR="5BCD4196">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US"/>
        </w:rPr>
        <w:t>Economic Factors</w:t>
      </w:r>
    </w:p>
    <w:p w:rsidR="27585FEA" w:rsidP="27585FEA" w:rsidRDefault="27585FEA" w14:paraId="47C0BEBD" w14:textId="0B7871D9">
      <w:pPr>
        <w:spacing w:before="0" w:beforeAutospacing="off" w:after="0" w:afterAutospacing="off" w:line="324" w:lineRule="exact"/>
        <w:jc w:val="both"/>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pPr>
    </w:p>
    <w:p w:rsidR="5BCD4196" w:rsidP="27585FEA" w:rsidRDefault="5BCD4196" w14:paraId="21EC034B" w14:textId="6325DAF3">
      <w:pPr>
        <w:spacing w:before="0" w:beforeAutospacing="off" w:after="0" w:afterAutospacing="off" w:line="324" w:lineRule="exact"/>
        <w:jc w:val="both"/>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pPr>
      <w:r w:rsidRPr="27585FEA" w:rsidR="5BCD4196">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xml:space="preserve">Economic fluctuations pose a significant challenge to the airline industry, as travel demand is </w:t>
      </w:r>
      <w:r w:rsidRPr="27585FEA" w:rsidR="13EC597D">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sensitive</w:t>
      </w:r>
      <w:r w:rsidRPr="27585FEA" w:rsidR="5BCD4196">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xml:space="preserve"> to economic conditions. Easy Jet Plc must implement robust financial strategies to mitigate the impact of economic downturns on travel demand. Factors such as fuel prices and exchange rates directly influence the company's cost structure and profitability (</w:t>
      </w:r>
      <w:r w:rsidRPr="27585FEA" w:rsidR="5BCD4196">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Barqueira</w:t>
      </w:r>
      <w:r w:rsidRPr="27585FEA" w:rsidR="5BCD4196">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Quadros, &amp; Abrantes, 2022).</w:t>
      </w:r>
    </w:p>
    <w:p w:rsidR="5BCD4196" w:rsidP="27585FEA" w:rsidRDefault="5BCD4196" w14:paraId="297433C7" w14:textId="7CCDCF7B">
      <w:pPr>
        <w:spacing w:before="0" w:beforeAutospacing="off" w:after="0" w:afterAutospacing="off" w:line="324" w:lineRule="exact"/>
        <w:jc w:val="both"/>
      </w:pPr>
      <w:r w:rsidRPr="27585FEA" w:rsidR="5BCD4196">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Implementing dynamic pricing models, fuel-efficient aircraft, and proactive cost management are essential strategies for Easy Jet to maintain its commitment to providing low-cost flight tickets. Additionally, diversifying revenue streams, such as ancillary services and partnerships, can provide the company with resilience against economic uncertainties.</w:t>
      </w:r>
    </w:p>
    <w:p w:rsidR="27585FEA" w:rsidP="27585FEA" w:rsidRDefault="27585FEA" w14:paraId="514E6CD8" w14:textId="754C4EF4">
      <w:pPr>
        <w:spacing w:before="0" w:beforeAutospacing="off" w:after="0" w:afterAutospacing="off" w:line="324" w:lineRule="exact"/>
        <w:jc w:val="both"/>
        <w:rPr>
          <w:rFonts w:ascii="Times New Roman" w:hAnsi="Times New Roman" w:eastAsia="Times New Roman" w:cs="Times New Roman"/>
          <w:b w:val="0"/>
          <w:bCs w:val="0"/>
          <w:i w:val="1"/>
          <w:iCs w:val="1"/>
          <w:caps w:val="0"/>
          <w:smallCaps w:val="0"/>
          <w:noProof w:val="0"/>
          <w:color w:val="000000" w:themeColor="text1" w:themeTint="FF" w:themeShade="FF"/>
          <w:sz w:val="27"/>
          <w:szCs w:val="27"/>
          <w:lang w:val="en-US"/>
        </w:rPr>
      </w:pPr>
    </w:p>
    <w:p w:rsidR="5BCD4196" w:rsidP="27585FEA" w:rsidRDefault="5BCD4196" w14:paraId="37EE7A38" w14:textId="4F6C413A">
      <w:pPr>
        <w:spacing w:before="0" w:beforeAutospacing="off" w:after="0" w:afterAutospacing="off" w:line="324" w:lineRule="exact"/>
        <w:jc w:val="both"/>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US"/>
        </w:rPr>
      </w:pPr>
      <w:r w:rsidRPr="27585FEA" w:rsidR="5BCD4196">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US"/>
        </w:rPr>
        <w:t>Social Factors</w:t>
      </w:r>
    </w:p>
    <w:p w:rsidR="27585FEA" w:rsidP="27585FEA" w:rsidRDefault="27585FEA" w14:paraId="23BACC39" w14:textId="4A4E887F">
      <w:pPr>
        <w:spacing w:before="0" w:beforeAutospacing="off" w:after="0" w:afterAutospacing="off" w:line="324" w:lineRule="exact"/>
        <w:jc w:val="both"/>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pPr>
    </w:p>
    <w:p w:rsidR="5BCD4196" w:rsidP="27585FEA" w:rsidRDefault="5BCD4196" w14:paraId="17C25498" w14:textId="5B2E6A98">
      <w:pPr>
        <w:spacing w:before="0" w:beforeAutospacing="off" w:after="0" w:afterAutospacing="off" w:line="324" w:lineRule="exact"/>
        <w:jc w:val="both"/>
      </w:pPr>
      <w:r w:rsidRPr="27585FEA" w:rsidR="5BCD4196">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Changing travel preferences and demographics shape the social landscape influencing Easy Jet's business. The company must continuously adapt to evolving consumer behaviors, including preferences for sustainable travel options, flexible schedules, and enhanced services (Stingel, 2022). Easy Jet's commitment to providing affordable flights that connect businesses, families, and holidaymakers aligns with the changing social dynamics in travel.</w:t>
      </w:r>
    </w:p>
    <w:p w:rsidR="5BCD4196" w:rsidP="27585FEA" w:rsidRDefault="5BCD4196" w14:paraId="1AE17260" w14:textId="0571EEEB">
      <w:pPr>
        <w:spacing w:before="0" w:beforeAutospacing="off" w:after="0" w:afterAutospacing="off" w:line="324" w:lineRule="exact"/>
        <w:jc w:val="both"/>
      </w:pPr>
      <w:r w:rsidRPr="27585FEA" w:rsidR="5BCD4196">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Understanding and responding to social trends are critical for Easy Jet to remain competitive. Investing in customer experience, incorporating sustainable practices, and staying attuned to the preferences of different demographic groups can enhance the company's market positioning and customer loyalty.</w:t>
      </w:r>
    </w:p>
    <w:p w:rsidR="27585FEA" w:rsidP="27585FEA" w:rsidRDefault="27585FEA" w14:paraId="36B18D5F" w14:textId="3D8C33C7">
      <w:pPr>
        <w:spacing w:before="0" w:beforeAutospacing="off" w:after="0" w:afterAutospacing="off" w:line="324" w:lineRule="exact"/>
        <w:jc w:val="both"/>
        <w:rPr>
          <w:rFonts w:ascii="Times New Roman" w:hAnsi="Times New Roman" w:eastAsia="Times New Roman" w:cs="Times New Roman"/>
          <w:b w:val="0"/>
          <w:bCs w:val="0"/>
          <w:i w:val="1"/>
          <w:iCs w:val="1"/>
          <w:caps w:val="0"/>
          <w:smallCaps w:val="0"/>
          <w:noProof w:val="0"/>
          <w:color w:val="000000" w:themeColor="text1" w:themeTint="FF" w:themeShade="FF"/>
          <w:sz w:val="27"/>
          <w:szCs w:val="27"/>
          <w:lang w:val="en-US"/>
        </w:rPr>
      </w:pPr>
    </w:p>
    <w:p w:rsidR="5BCD4196" w:rsidP="27585FEA" w:rsidRDefault="5BCD4196" w14:paraId="5473685E" w14:textId="397F752D">
      <w:pPr>
        <w:spacing w:before="0" w:beforeAutospacing="off" w:after="0" w:afterAutospacing="off" w:line="324" w:lineRule="exact"/>
        <w:jc w:val="both"/>
      </w:pPr>
      <w:r w:rsidRPr="27585FEA" w:rsidR="5BCD4196">
        <w:rPr>
          <w:rFonts w:ascii="Times New Roman" w:hAnsi="Times New Roman" w:eastAsia="Times New Roman" w:cs="Times New Roman"/>
          <w:b w:val="0"/>
          <w:bCs w:val="0"/>
          <w:i w:val="1"/>
          <w:iCs w:val="1"/>
          <w:caps w:val="0"/>
          <w:smallCaps w:val="0"/>
          <w:noProof w:val="0"/>
          <w:color w:val="000000" w:themeColor="text1" w:themeTint="FF" w:themeShade="FF"/>
          <w:sz w:val="27"/>
          <w:szCs w:val="27"/>
          <w:lang w:val="en-US"/>
        </w:rPr>
        <w:t>Technological Factors</w:t>
      </w:r>
    </w:p>
    <w:p w:rsidR="5BCD4196" w:rsidP="27585FEA" w:rsidRDefault="5BCD4196" w14:paraId="33C11E72" w14:textId="7D944DCB">
      <w:pPr>
        <w:spacing w:before="0" w:beforeAutospacing="off" w:after="0" w:afterAutospacing="off" w:line="324" w:lineRule="exact"/>
        <w:jc w:val="both"/>
      </w:pPr>
      <w:r w:rsidRPr="27585FEA" w:rsidR="5BCD4196">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Technological advancements play a pivotal role in the airline industry's efficiency and competitiveness. Easy Jet Plc must stay at the forefront of technological innovation in aircraft design, maintenance, and operational systems to enhance safety, reduce costs, and improve overall performance (Fonseca, 2020).</w:t>
      </w:r>
    </w:p>
    <w:p w:rsidR="5BCD4196" w:rsidP="27585FEA" w:rsidRDefault="5BCD4196" w14:paraId="49558E4A" w14:textId="7B26C6F4">
      <w:pPr>
        <w:spacing w:before="0" w:beforeAutospacing="off" w:after="0" w:afterAutospacing="off" w:line="324" w:lineRule="exact"/>
        <w:jc w:val="both"/>
      </w:pPr>
      <w:r w:rsidRPr="27585FEA" w:rsidR="5BCD4196">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Investing in modern and fuel-efficient aircraft, adopting advanced avionics, and implementing data-driven operational improvements are key strategies for Easy Jet to leverage technology. Additionally, embracing emerging technologies such as artificial intelligence for predictive maintenance and customer service can enhance operational efficiency and customer satisfaction.</w:t>
      </w:r>
    </w:p>
    <w:p w:rsidR="27585FEA" w:rsidP="27585FEA" w:rsidRDefault="27585FEA" w14:paraId="61E5AC99" w14:textId="6DA41DB4">
      <w:pPr>
        <w:spacing w:before="0" w:beforeAutospacing="off" w:after="0" w:afterAutospacing="off" w:line="324" w:lineRule="exact"/>
        <w:jc w:val="both"/>
        <w:rPr>
          <w:rFonts w:ascii="Times New Roman" w:hAnsi="Times New Roman" w:eastAsia="Times New Roman" w:cs="Times New Roman"/>
          <w:b w:val="0"/>
          <w:bCs w:val="0"/>
          <w:i w:val="1"/>
          <w:iCs w:val="1"/>
          <w:caps w:val="0"/>
          <w:smallCaps w:val="0"/>
          <w:noProof w:val="0"/>
          <w:color w:val="000000" w:themeColor="text1" w:themeTint="FF" w:themeShade="FF"/>
          <w:sz w:val="27"/>
          <w:szCs w:val="27"/>
          <w:lang w:val="en-US"/>
        </w:rPr>
      </w:pPr>
    </w:p>
    <w:p w:rsidR="5BCD4196" w:rsidP="27585FEA" w:rsidRDefault="5BCD4196" w14:paraId="6DACE099" w14:textId="70094177">
      <w:pPr>
        <w:spacing w:before="0" w:beforeAutospacing="off" w:after="0" w:afterAutospacing="off" w:line="324" w:lineRule="exact"/>
        <w:jc w:val="both"/>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US"/>
        </w:rPr>
      </w:pPr>
      <w:r w:rsidRPr="27585FEA" w:rsidR="5BCD4196">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US"/>
        </w:rPr>
        <w:t>Environmental Factors</w:t>
      </w:r>
    </w:p>
    <w:p w:rsidR="27585FEA" w:rsidP="27585FEA" w:rsidRDefault="27585FEA" w14:paraId="278C377B" w14:textId="00EB4059">
      <w:pPr>
        <w:spacing w:before="0" w:beforeAutospacing="off" w:after="0" w:afterAutospacing="off" w:line="324" w:lineRule="exact"/>
        <w:jc w:val="both"/>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pPr>
    </w:p>
    <w:p w:rsidR="5BCD4196" w:rsidP="27585FEA" w:rsidRDefault="5BCD4196" w14:paraId="02EBA5EC" w14:textId="31AA9E3B">
      <w:pPr>
        <w:spacing w:before="0" w:beforeAutospacing="off" w:after="0" w:afterAutospacing="off" w:line="324" w:lineRule="exact"/>
        <w:jc w:val="both"/>
      </w:pPr>
      <w:r w:rsidRPr="27585FEA" w:rsidR="5BCD4196">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The aviation industry faces increasing pressure to adopt sustainable practices, and Easy Jet Plc is under scrutiny regarding its environmental impact. The company's commitment to sustainability, exemplified by its use of fuel-efficient aircraft and emissions reduction initiatives, reflects responsiveness to environmental concerns (Falconi, 2022).</w:t>
      </w:r>
    </w:p>
    <w:p w:rsidR="5BCD4196" w:rsidP="27585FEA" w:rsidRDefault="5BCD4196" w14:paraId="6113010A" w14:textId="65E1FC87">
      <w:pPr>
        <w:spacing w:before="0" w:beforeAutospacing="off" w:after="0" w:afterAutospacing="off" w:line="324" w:lineRule="exact"/>
        <w:jc w:val="both"/>
      </w:pPr>
      <w:r w:rsidRPr="27585FEA" w:rsidR="5BCD4196">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To further strengthen its environmental initiatives, Easy Jet could explore alternative fuels, invest in carbon offset programs, and engage in research and development for eco-friendly aviation technologies. Communicating these initiatives transparently to customers and stakeholders can enhance the company's reputation as an environmentally responsible airline.</w:t>
      </w:r>
    </w:p>
    <w:p w:rsidR="27585FEA" w:rsidP="27585FEA" w:rsidRDefault="27585FEA" w14:paraId="72B6D857" w14:textId="609D5037">
      <w:pPr>
        <w:spacing w:before="0" w:beforeAutospacing="off" w:after="0" w:afterAutospacing="off" w:line="324" w:lineRule="exact"/>
        <w:jc w:val="both"/>
        <w:rPr>
          <w:rFonts w:ascii="Times New Roman" w:hAnsi="Times New Roman" w:eastAsia="Times New Roman" w:cs="Times New Roman"/>
          <w:b w:val="0"/>
          <w:bCs w:val="0"/>
          <w:i w:val="1"/>
          <w:iCs w:val="1"/>
          <w:caps w:val="0"/>
          <w:smallCaps w:val="0"/>
          <w:noProof w:val="0"/>
          <w:color w:val="000000" w:themeColor="text1" w:themeTint="FF" w:themeShade="FF"/>
          <w:sz w:val="27"/>
          <w:szCs w:val="27"/>
          <w:lang w:val="en-US"/>
        </w:rPr>
      </w:pPr>
    </w:p>
    <w:p w:rsidR="5BCD4196" w:rsidP="27585FEA" w:rsidRDefault="5BCD4196" w14:paraId="30A2956E" w14:textId="08EF492C">
      <w:pPr>
        <w:spacing w:before="0" w:beforeAutospacing="off" w:after="0" w:afterAutospacing="off" w:line="324" w:lineRule="exact"/>
        <w:jc w:val="both"/>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US"/>
        </w:rPr>
      </w:pPr>
      <w:r w:rsidRPr="27585FEA" w:rsidR="5BCD4196">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US"/>
        </w:rPr>
        <w:t>Legal Factors</w:t>
      </w:r>
    </w:p>
    <w:p w:rsidR="27585FEA" w:rsidP="27585FEA" w:rsidRDefault="27585FEA" w14:paraId="1147F0C9" w14:textId="416511CA">
      <w:pPr>
        <w:spacing w:before="0" w:beforeAutospacing="off" w:after="0" w:afterAutospacing="off" w:line="324" w:lineRule="exact"/>
        <w:jc w:val="both"/>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pPr>
    </w:p>
    <w:p w:rsidR="5BCD4196" w:rsidP="27585FEA" w:rsidRDefault="5BCD4196" w14:paraId="01250DED" w14:textId="7937635D">
      <w:pPr>
        <w:spacing w:before="0" w:beforeAutospacing="off" w:after="0" w:afterAutospacing="off" w:line="324" w:lineRule="exact"/>
        <w:jc w:val="both"/>
      </w:pPr>
      <w:r w:rsidRPr="27585FEA" w:rsidR="5BCD4196">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Legal compliance is a fundamental aspect of Easy Jet's operations. Stringent legal requirements, safety standards, and regulatory changes necessitate continuous monitoring and adaptation. The company's focus on establishing long-term strategic partnerships with key operators and authorities in various locations demonstrates its commitment to legal compliance and maintaining positive regulatory relationships (Rodrigues &amp; Rocha, 2019).</w:t>
      </w:r>
    </w:p>
    <w:p w:rsidR="5BCD4196" w:rsidP="27585FEA" w:rsidRDefault="5BCD4196" w14:paraId="6E877435" w14:textId="6225B9F2">
      <w:pPr>
        <w:spacing w:before="0" w:beforeAutospacing="off" w:after="0" w:afterAutospacing="off" w:line="324" w:lineRule="exact"/>
        <w:jc w:val="both"/>
      </w:pPr>
      <w:r w:rsidRPr="27585FEA" w:rsidR="5BCD4196">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Active participation in industry associations, ongoing training for staff to ensure compliance, and a proactive approach to addressing legal challenges are essential components of Easy Jet's legal strategy. The company's legal team plays a critical role in navigating the complex regulatory landscape and ensuring that its operations align with local and international laws.</w:t>
      </w:r>
    </w:p>
    <w:p w:rsidR="5BCD4196" w:rsidP="27585FEA" w:rsidRDefault="5BCD4196" w14:paraId="7DDAC922" w14:textId="3A783DE3">
      <w:pPr>
        <w:spacing w:before="0" w:beforeAutospacing="off" w:after="0" w:afterAutospacing="off" w:line="324" w:lineRule="exact"/>
        <w:jc w:val="both"/>
      </w:pPr>
      <w:r w:rsidRPr="27585FEA" w:rsidR="5BCD4196">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xml:space="preserve">Thus, a proactive and adaptive approach to these influences is vibrant for the company's sustained success. By strategically managing political risks, navigating economic uncertainties, adapting to changing social trends, leveraging technological advancements, embracing sustainability, as well as ensuring legal compliance, Easy Jet can position itself as a resilient and </w:t>
      </w:r>
    </w:p>
    <w:p w:rsidR="5BCD4196" w:rsidP="27585FEA" w:rsidRDefault="5BCD4196" w14:paraId="3C427D34" w14:textId="29B0436A">
      <w:pPr>
        <w:spacing w:before="0" w:beforeAutospacing="off" w:after="0" w:afterAutospacing="off" w:line="324" w:lineRule="exact"/>
      </w:pP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forward-thinking player within the competitive airline industry.</w:t>
      </w:r>
    </w:p>
    <w:p w:rsidR="27585FEA" w:rsidP="27585FEA" w:rsidRDefault="27585FEA" w14:paraId="7A9142A1" w14:textId="6A9DBEB0">
      <w:pPr>
        <w:spacing w:before="0" w:beforeAutospacing="off" w:after="0" w:afterAutospacing="off" w:line="324" w:lineRule="exact"/>
        <w:rPr>
          <w:rFonts w:ascii="Times New Roman" w:hAnsi="Times New Roman" w:eastAsia="Times New Roman" w:cs="Times New Roman"/>
          <w:b w:val="1"/>
          <w:bCs w:val="1"/>
          <w:i w:val="0"/>
          <w:iCs w:val="0"/>
          <w:caps w:val="0"/>
          <w:smallCaps w:val="0"/>
          <w:noProof w:val="0"/>
          <w:color w:val="424242"/>
          <w:sz w:val="27"/>
          <w:szCs w:val="27"/>
          <w:lang w:val="en-US"/>
        </w:rPr>
      </w:pPr>
    </w:p>
    <w:p w:rsidR="5BCD4196" w:rsidP="27585FEA" w:rsidRDefault="5BCD4196" w14:paraId="60618D63" w14:textId="7A40B1D3">
      <w:pPr>
        <w:spacing w:before="0" w:beforeAutospacing="off" w:after="0" w:afterAutospacing="off" w:line="324" w:lineRule="exact"/>
        <w:rPr>
          <w:rFonts w:ascii="Times New Roman" w:hAnsi="Times New Roman" w:eastAsia="Times New Roman" w:cs="Times New Roman"/>
          <w:b w:val="1"/>
          <w:bCs w:val="1"/>
          <w:i w:val="0"/>
          <w:iCs w:val="0"/>
          <w:caps w:val="0"/>
          <w:smallCaps w:val="0"/>
          <w:noProof w:val="0"/>
          <w:color w:val="auto"/>
          <w:sz w:val="32"/>
          <w:szCs w:val="32"/>
          <w:lang w:val="en-US"/>
        </w:rPr>
      </w:pPr>
      <w:r w:rsidRPr="27585FEA" w:rsidR="5BCD4196">
        <w:rPr>
          <w:rFonts w:ascii="Times New Roman" w:hAnsi="Times New Roman" w:eastAsia="Times New Roman" w:cs="Times New Roman"/>
          <w:b w:val="1"/>
          <w:bCs w:val="1"/>
          <w:i w:val="0"/>
          <w:iCs w:val="0"/>
          <w:caps w:val="0"/>
          <w:smallCaps w:val="0"/>
          <w:noProof w:val="0"/>
          <w:color w:val="auto"/>
          <w:sz w:val="32"/>
          <w:szCs w:val="32"/>
          <w:lang w:val="en-US"/>
        </w:rPr>
        <w:t>Porter's Five Forces Analysis</w:t>
      </w:r>
    </w:p>
    <w:p w:rsidR="27585FEA" w:rsidP="27585FEA" w:rsidRDefault="27585FEA" w14:paraId="4FEF1219" w14:textId="01382AF9">
      <w:pPr>
        <w:spacing w:before="0" w:beforeAutospacing="off" w:after="0" w:afterAutospacing="off" w:line="324" w:lineRule="exact"/>
        <w:rPr>
          <w:rFonts w:ascii="Times New Roman" w:hAnsi="Times New Roman" w:eastAsia="Times New Roman" w:cs="Times New Roman"/>
          <w:b w:val="0"/>
          <w:bCs w:val="0"/>
          <w:i w:val="1"/>
          <w:iCs w:val="1"/>
          <w:caps w:val="0"/>
          <w:smallCaps w:val="0"/>
          <w:noProof w:val="0"/>
          <w:color w:val="424242"/>
          <w:sz w:val="27"/>
          <w:szCs w:val="27"/>
          <w:lang w:val="en-US"/>
        </w:rPr>
      </w:pPr>
    </w:p>
    <w:p w:rsidR="5BCD4196" w:rsidP="27585FEA" w:rsidRDefault="5BCD4196" w14:paraId="4B7D516D" w14:textId="27065667">
      <w:pPr>
        <w:spacing w:before="0" w:beforeAutospacing="off" w:after="0" w:afterAutospacing="off" w:line="324" w:lineRule="exact"/>
      </w:pPr>
      <w:r w:rsidRPr="27585FEA" w:rsidR="5BCD4196">
        <w:rPr>
          <w:rFonts w:ascii="Times New Roman" w:hAnsi="Times New Roman" w:eastAsia="Times New Roman" w:cs="Times New Roman"/>
          <w:b w:val="0"/>
          <w:bCs w:val="0"/>
          <w:i w:val="1"/>
          <w:iCs w:val="1"/>
          <w:caps w:val="0"/>
          <w:smallCaps w:val="0"/>
          <w:noProof w:val="0"/>
          <w:color w:val="424242"/>
          <w:sz w:val="27"/>
          <w:szCs w:val="27"/>
          <w:lang w:val="en-US"/>
        </w:rPr>
        <w:t>Threat of New Entrants</w:t>
      </w:r>
    </w:p>
    <w:p w:rsidR="27585FEA" w:rsidP="27585FEA" w:rsidRDefault="27585FEA" w14:paraId="69340DE1" w14:textId="7971C78C">
      <w:pPr>
        <w:spacing w:before="0" w:beforeAutospacing="off" w:after="0" w:afterAutospacing="off" w:line="324" w:lineRule="exact"/>
        <w:rPr>
          <w:rFonts w:ascii="Times New Roman" w:hAnsi="Times New Roman" w:eastAsia="Times New Roman" w:cs="Times New Roman"/>
          <w:b w:val="0"/>
          <w:bCs w:val="0"/>
          <w:i w:val="0"/>
          <w:iCs w:val="0"/>
          <w:caps w:val="0"/>
          <w:smallCaps w:val="0"/>
          <w:noProof w:val="0"/>
          <w:color w:val="424242"/>
          <w:sz w:val="27"/>
          <w:szCs w:val="27"/>
          <w:lang w:val="en-US"/>
        </w:rPr>
      </w:pPr>
    </w:p>
    <w:p w:rsidR="5BCD4196" w:rsidP="27585FEA" w:rsidRDefault="5BCD4196" w14:paraId="44DC78A4" w14:textId="6D695B32">
      <w:pPr>
        <w:spacing w:before="0" w:beforeAutospacing="off" w:after="0" w:afterAutospacing="off" w:line="324" w:lineRule="exact"/>
        <w:rPr>
          <w:rFonts w:ascii="Times New Roman" w:hAnsi="Times New Roman" w:eastAsia="Times New Roman" w:cs="Times New Roman"/>
          <w:b w:val="0"/>
          <w:bCs w:val="0"/>
          <w:i w:val="0"/>
          <w:iCs w:val="0"/>
          <w:caps w:val="0"/>
          <w:smallCaps w:val="0"/>
          <w:noProof w:val="0"/>
          <w:color w:val="424242"/>
          <w:sz w:val="27"/>
          <w:szCs w:val="27"/>
          <w:lang w:val="en-US"/>
        </w:rPr>
      </w:pP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 xml:space="preserve">The threat of new entrants within the European low-cost airline sector is low due to high capital requirements. </w:t>
      </w:r>
      <w:r w:rsidRPr="27585FEA" w:rsidR="7F9F6987">
        <w:rPr>
          <w:rFonts w:ascii="Times New Roman" w:hAnsi="Times New Roman" w:eastAsia="Times New Roman" w:cs="Times New Roman"/>
          <w:b w:val="0"/>
          <w:bCs w:val="0"/>
          <w:i w:val="0"/>
          <w:iCs w:val="0"/>
          <w:caps w:val="0"/>
          <w:smallCaps w:val="0"/>
          <w:noProof w:val="0"/>
          <w:color w:val="424242"/>
          <w:sz w:val="27"/>
          <w:szCs w:val="27"/>
          <w:lang w:val="en-US"/>
        </w:rPr>
        <w:t xml:space="preserve">Rodrigues and Rocha (2019) emphasize the substantial financial investment needed to </w:t>
      </w:r>
      <w:r w:rsidRPr="27585FEA" w:rsidR="7F9F6987">
        <w:rPr>
          <w:rFonts w:ascii="Times New Roman" w:hAnsi="Times New Roman" w:eastAsia="Times New Roman" w:cs="Times New Roman"/>
          <w:b w:val="0"/>
          <w:bCs w:val="0"/>
          <w:i w:val="0"/>
          <w:iCs w:val="0"/>
          <w:caps w:val="0"/>
          <w:smallCaps w:val="0"/>
          <w:noProof w:val="0"/>
          <w:color w:val="424242"/>
          <w:sz w:val="27"/>
          <w:szCs w:val="27"/>
          <w:lang w:val="en-US"/>
        </w:rPr>
        <w:t>establish</w:t>
      </w:r>
      <w:r w:rsidRPr="27585FEA" w:rsidR="7F9F6987">
        <w:rPr>
          <w:rFonts w:ascii="Times New Roman" w:hAnsi="Times New Roman" w:eastAsia="Times New Roman" w:cs="Times New Roman"/>
          <w:b w:val="0"/>
          <w:bCs w:val="0"/>
          <w:i w:val="0"/>
          <w:iCs w:val="0"/>
          <w:caps w:val="0"/>
          <w:smallCaps w:val="0"/>
          <w:noProof w:val="0"/>
          <w:color w:val="424242"/>
          <w:sz w:val="27"/>
          <w:szCs w:val="27"/>
          <w:lang w:val="en-US"/>
        </w:rPr>
        <w:t xml:space="preserve"> and operate an airline efficiently.</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 xml:space="preserve"> These capital-intensive barriers act as a deterrent for </w:t>
      </w:r>
      <w:r w:rsidRPr="27585FEA" w:rsidR="4B7FB6F4">
        <w:rPr>
          <w:rFonts w:ascii="Times New Roman" w:hAnsi="Times New Roman" w:eastAsia="Times New Roman" w:cs="Times New Roman"/>
          <w:b w:val="0"/>
          <w:bCs w:val="0"/>
          <w:i w:val="0"/>
          <w:iCs w:val="0"/>
          <w:caps w:val="0"/>
          <w:smallCaps w:val="0"/>
          <w:noProof w:val="0"/>
          <w:color w:val="424242"/>
          <w:sz w:val="27"/>
          <w:szCs w:val="27"/>
          <w:lang w:val="en-US"/>
        </w:rPr>
        <w:t>fresh players</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 limiting the number of potential entrants into the market.</w:t>
      </w:r>
    </w:p>
    <w:p w:rsidR="5BCD4196" w:rsidP="27585FEA" w:rsidRDefault="5BCD4196" w14:paraId="4F159291" w14:textId="4B8A2DB8">
      <w:pPr>
        <w:spacing w:before="0" w:beforeAutospacing="off" w:after="0" w:afterAutospacing="off" w:line="324" w:lineRule="exact"/>
      </w:pP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 xml:space="preserve">Establishing an airline involves significant costs like </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aircraft</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 xml:space="preserve"> acquisition, maintenance, infrastructure, and regulatory compliance. This financial barrier is a critical factor in preventing new entrants, ensuring that only </w:t>
      </w:r>
      <w:r w:rsidRPr="27585FEA" w:rsidR="787EFE5D">
        <w:rPr>
          <w:rFonts w:ascii="Times New Roman" w:hAnsi="Times New Roman" w:eastAsia="Times New Roman" w:cs="Times New Roman"/>
          <w:b w:val="0"/>
          <w:bCs w:val="0"/>
          <w:i w:val="0"/>
          <w:iCs w:val="0"/>
          <w:caps w:val="0"/>
          <w:smallCaps w:val="0"/>
          <w:noProof w:val="0"/>
          <w:color w:val="424242"/>
          <w:sz w:val="27"/>
          <w:szCs w:val="27"/>
          <w:lang w:val="en-US"/>
        </w:rPr>
        <w:t>corporation's</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 xml:space="preserve"> wit</w:t>
      </w:r>
    </w:p>
    <w:p w:rsidR="5BCD4196" w:rsidP="27585FEA" w:rsidRDefault="5BCD4196" w14:paraId="404AC5B6" w14:textId="5AEB2DDA">
      <w:pPr>
        <w:spacing w:before="0" w:beforeAutospacing="off" w:after="0" w:afterAutospacing="off" w:line="324" w:lineRule="exact"/>
        <w:rPr>
          <w:rFonts w:ascii="Times New Roman" w:hAnsi="Times New Roman" w:eastAsia="Times New Roman" w:cs="Times New Roman"/>
          <w:b w:val="0"/>
          <w:bCs w:val="0"/>
          <w:i w:val="0"/>
          <w:iCs w:val="0"/>
          <w:caps w:val="0"/>
          <w:smallCaps w:val="0"/>
          <w:noProof w:val="0"/>
          <w:color w:val="424242"/>
          <w:sz w:val="27"/>
          <w:szCs w:val="27"/>
          <w:lang w:val="en-US"/>
        </w:rPr>
      </w:pP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h substantial resources can successfully navigate the complexities of the industry (Rodrigues &amp; Rocha, 2019).</w:t>
      </w:r>
    </w:p>
    <w:p w:rsidR="27585FEA" w:rsidP="27585FEA" w:rsidRDefault="27585FEA" w14:paraId="184E3C75" w14:textId="0E89DB1A">
      <w:pPr>
        <w:spacing w:before="0" w:beforeAutospacing="off" w:after="0" w:afterAutospacing="off" w:line="324" w:lineRule="exact"/>
        <w:rPr>
          <w:rFonts w:ascii="Times New Roman" w:hAnsi="Times New Roman" w:eastAsia="Times New Roman" w:cs="Times New Roman"/>
          <w:b w:val="0"/>
          <w:bCs w:val="0"/>
          <w:i w:val="1"/>
          <w:iCs w:val="1"/>
          <w:caps w:val="0"/>
          <w:smallCaps w:val="0"/>
          <w:noProof w:val="0"/>
          <w:color w:val="424242"/>
          <w:sz w:val="27"/>
          <w:szCs w:val="27"/>
          <w:lang w:val="en-US"/>
        </w:rPr>
      </w:pPr>
    </w:p>
    <w:p w:rsidR="5BCD4196" w:rsidP="27585FEA" w:rsidRDefault="5BCD4196" w14:paraId="4702A460" w14:textId="3EA3B95A">
      <w:pPr>
        <w:spacing w:before="0" w:beforeAutospacing="off" w:after="0" w:afterAutospacing="off" w:line="324" w:lineRule="exact"/>
        <w:rPr>
          <w:rFonts w:ascii="Times New Roman" w:hAnsi="Times New Roman" w:eastAsia="Times New Roman" w:cs="Times New Roman"/>
          <w:b w:val="0"/>
          <w:bCs w:val="0"/>
          <w:i w:val="1"/>
          <w:iCs w:val="1"/>
          <w:caps w:val="0"/>
          <w:smallCaps w:val="0"/>
          <w:noProof w:val="0"/>
          <w:color w:val="424242"/>
          <w:sz w:val="28"/>
          <w:szCs w:val="28"/>
          <w:lang w:val="en-US"/>
        </w:rPr>
      </w:pPr>
      <w:r w:rsidRPr="27585FEA" w:rsidR="5BCD4196">
        <w:rPr>
          <w:rFonts w:ascii="Times New Roman" w:hAnsi="Times New Roman" w:eastAsia="Times New Roman" w:cs="Times New Roman"/>
          <w:b w:val="0"/>
          <w:bCs w:val="0"/>
          <w:i w:val="1"/>
          <w:iCs w:val="1"/>
          <w:caps w:val="0"/>
          <w:smallCaps w:val="0"/>
          <w:noProof w:val="0"/>
          <w:color w:val="424242"/>
          <w:sz w:val="28"/>
          <w:szCs w:val="28"/>
          <w:lang w:val="en-US"/>
        </w:rPr>
        <w:t>Bargaining Power of Suppliers</w:t>
      </w:r>
    </w:p>
    <w:p w:rsidR="27585FEA" w:rsidP="27585FEA" w:rsidRDefault="27585FEA" w14:paraId="5FB2807C" w14:textId="0E92494C">
      <w:pPr>
        <w:spacing w:before="0" w:beforeAutospacing="off" w:after="0" w:afterAutospacing="off" w:line="324" w:lineRule="exact"/>
        <w:rPr>
          <w:rFonts w:ascii="Times New Roman" w:hAnsi="Times New Roman" w:eastAsia="Times New Roman" w:cs="Times New Roman"/>
          <w:b w:val="0"/>
          <w:bCs w:val="0"/>
          <w:i w:val="0"/>
          <w:iCs w:val="0"/>
          <w:caps w:val="0"/>
          <w:smallCaps w:val="0"/>
          <w:noProof w:val="0"/>
          <w:color w:val="424242"/>
          <w:sz w:val="27"/>
          <w:szCs w:val="27"/>
          <w:lang w:val="en-US"/>
        </w:rPr>
      </w:pPr>
    </w:p>
    <w:p w:rsidR="5BCD4196" w:rsidP="27585FEA" w:rsidRDefault="5BCD4196" w14:paraId="1F07CA11" w14:textId="60E2776F">
      <w:pPr>
        <w:spacing w:before="0" w:beforeAutospacing="off" w:after="0" w:afterAutospacing="off" w:line="324" w:lineRule="exact"/>
      </w:pP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The bargaining power of suppliers in the European low-cost airline industry is moderate, with a focus on maintaining solid relationships. Barqueira, Quadros, and Abrantes (2022) highlight the importance of collaboration between airlines as well as their suppliers, particularly aircraft manufacturers and maintenance providers. Whereas there are a limited number of major suppliers in the aviation industry, the volume of purchases by large low-cost carriers such as EasyJet and Ryanair give them negotiating power.</w:t>
      </w:r>
    </w:p>
    <w:p w:rsidR="52340C82" w:rsidP="27585FEA" w:rsidRDefault="52340C82" w14:paraId="4B9ED1BC" w14:textId="11AF1420">
      <w:pPr>
        <w:spacing w:before="0" w:beforeAutospacing="off" w:after="0" w:afterAutospacing="off" w:line="324" w:lineRule="exact"/>
        <w:rPr>
          <w:rFonts w:ascii="Times New Roman" w:hAnsi="Times New Roman" w:eastAsia="Times New Roman" w:cs="Times New Roman"/>
          <w:b w:val="0"/>
          <w:bCs w:val="0"/>
          <w:i w:val="0"/>
          <w:iCs w:val="0"/>
          <w:caps w:val="0"/>
          <w:smallCaps w:val="0"/>
          <w:noProof w:val="0"/>
          <w:color w:val="424242"/>
          <w:sz w:val="27"/>
          <w:szCs w:val="27"/>
          <w:lang w:val="en-US"/>
        </w:rPr>
      </w:pPr>
      <w:r w:rsidRPr="27585FEA" w:rsidR="52340C82">
        <w:rPr>
          <w:rFonts w:ascii="Times New Roman" w:hAnsi="Times New Roman" w:eastAsia="Times New Roman" w:cs="Times New Roman"/>
          <w:b w:val="0"/>
          <w:bCs w:val="0"/>
          <w:i w:val="0"/>
          <w:iCs w:val="0"/>
          <w:caps w:val="0"/>
          <w:smallCaps w:val="0"/>
          <w:noProof w:val="0"/>
          <w:color w:val="424242"/>
          <w:sz w:val="27"/>
          <w:szCs w:val="27"/>
          <w:lang w:val="en-US"/>
        </w:rPr>
        <w:t>Maintaining strong relationships with suppliers is crucial for securing favorable terms and ensuring a reliable supply chain.</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 xml:space="preserve"> Airlines often enter into long-term agreements with </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aircraft</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 xml:space="preserve"> manufacturers, </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leveraging</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 xml:space="preserve"> their purchasing volume </w:t>
      </w:r>
      <w:r w:rsidRPr="27585FEA" w:rsidR="124EFA92">
        <w:rPr>
          <w:rFonts w:ascii="Times New Roman" w:hAnsi="Times New Roman" w:eastAsia="Times New Roman" w:cs="Times New Roman"/>
          <w:b w:val="0"/>
          <w:bCs w:val="0"/>
          <w:i w:val="0"/>
          <w:iCs w:val="0"/>
          <w:caps w:val="0"/>
          <w:smallCaps w:val="0"/>
          <w:noProof w:val="0"/>
          <w:color w:val="424242"/>
          <w:sz w:val="27"/>
          <w:szCs w:val="27"/>
          <w:lang w:val="en-US"/>
        </w:rPr>
        <w:t>to</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 xml:space="preserve"> negotiate competitive pricing and favorable delivery schedules (</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Barqueira</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 xml:space="preserve"> et al., 2022).</w:t>
      </w:r>
    </w:p>
    <w:p w:rsidR="27585FEA" w:rsidP="27585FEA" w:rsidRDefault="27585FEA" w14:paraId="091BCB24" w14:textId="2B4F4A8F">
      <w:pPr>
        <w:spacing w:before="0" w:beforeAutospacing="off" w:after="0" w:afterAutospacing="off" w:line="324" w:lineRule="exact"/>
        <w:rPr>
          <w:rFonts w:ascii="Times New Roman" w:hAnsi="Times New Roman" w:eastAsia="Times New Roman" w:cs="Times New Roman"/>
          <w:b w:val="0"/>
          <w:bCs w:val="0"/>
          <w:i w:val="1"/>
          <w:iCs w:val="1"/>
          <w:caps w:val="0"/>
          <w:smallCaps w:val="0"/>
          <w:noProof w:val="0"/>
          <w:color w:val="424242"/>
          <w:sz w:val="27"/>
          <w:szCs w:val="27"/>
          <w:lang w:val="en-US"/>
        </w:rPr>
      </w:pPr>
    </w:p>
    <w:p w:rsidR="5BCD4196" w:rsidP="27585FEA" w:rsidRDefault="5BCD4196" w14:paraId="6DF92E89" w14:textId="4D1F5488">
      <w:pPr>
        <w:spacing w:before="0" w:beforeAutospacing="off" w:after="0" w:afterAutospacing="off" w:line="324" w:lineRule="exact"/>
        <w:rPr>
          <w:rFonts w:ascii="Times New Roman" w:hAnsi="Times New Roman" w:eastAsia="Times New Roman" w:cs="Times New Roman"/>
          <w:b w:val="0"/>
          <w:bCs w:val="0"/>
          <w:i w:val="1"/>
          <w:iCs w:val="1"/>
          <w:caps w:val="0"/>
          <w:smallCaps w:val="0"/>
          <w:noProof w:val="0"/>
          <w:color w:val="424242"/>
          <w:sz w:val="28"/>
          <w:szCs w:val="28"/>
          <w:lang w:val="en-US"/>
        </w:rPr>
      </w:pPr>
      <w:r w:rsidRPr="27585FEA" w:rsidR="5BCD4196">
        <w:rPr>
          <w:rFonts w:ascii="Times New Roman" w:hAnsi="Times New Roman" w:eastAsia="Times New Roman" w:cs="Times New Roman"/>
          <w:b w:val="0"/>
          <w:bCs w:val="0"/>
          <w:i w:val="1"/>
          <w:iCs w:val="1"/>
          <w:caps w:val="0"/>
          <w:smallCaps w:val="0"/>
          <w:noProof w:val="0"/>
          <w:color w:val="424242"/>
          <w:sz w:val="28"/>
          <w:szCs w:val="28"/>
          <w:lang w:val="en-US"/>
        </w:rPr>
        <w:t>Bargaining Power of Buyers</w:t>
      </w:r>
    </w:p>
    <w:p w:rsidR="27585FEA" w:rsidP="27585FEA" w:rsidRDefault="27585FEA" w14:paraId="36D87098" w14:textId="0C11BC6E">
      <w:pPr>
        <w:spacing w:before="0" w:beforeAutospacing="off" w:after="0" w:afterAutospacing="off" w:line="324" w:lineRule="exact"/>
        <w:rPr>
          <w:rFonts w:ascii="Times New Roman" w:hAnsi="Times New Roman" w:eastAsia="Times New Roman" w:cs="Times New Roman"/>
          <w:b w:val="0"/>
          <w:bCs w:val="0"/>
          <w:i w:val="0"/>
          <w:iCs w:val="0"/>
          <w:caps w:val="0"/>
          <w:smallCaps w:val="0"/>
          <w:noProof w:val="0"/>
          <w:color w:val="424242"/>
          <w:sz w:val="27"/>
          <w:szCs w:val="27"/>
          <w:lang w:val="en-US"/>
        </w:rPr>
      </w:pPr>
    </w:p>
    <w:p w:rsidR="5BCD4196" w:rsidP="27585FEA" w:rsidRDefault="5BCD4196" w14:paraId="401FBCA3" w14:textId="34CBC55B">
      <w:pPr>
        <w:spacing w:before="0" w:beforeAutospacing="off" w:after="0" w:afterAutospacing="off" w:line="324" w:lineRule="exact"/>
        <w:rPr>
          <w:rFonts w:ascii="Times New Roman" w:hAnsi="Times New Roman" w:eastAsia="Times New Roman" w:cs="Times New Roman"/>
          <w:b w:val="0"/>
          <w:bCs w:val="0"/>
          <w:i w:val="0"/>
          <w:iCs w:val="0"/>
          <w:caps w:val="0"/>
          <w:smallCaps w:val="0"/>
          <w:noProof w:val="0"/>
          <w:color w:val="424242"/>
          <w:sz w:val="27"/>
          <w:szCs w:val="27"/>
          <w:lang w:val="en-US"/>
        </w:rPr>
      </w:pP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 xml:space="preserve">The bargaining power of buyers, represented by price-sensitive clients, is high in the European low-cost airline industry. The cost-conscious nature of passengers is a significant factor influencing their decision-making. Alberto and Minh (2019) note that customers in this sector are </w:t>
      </w:r>
      <w:r w:rsidRPr="27585FEA" w:rsidR="4C112BA7">
        <w:rPr>
          <w:rFonts w:ascii="Times New Roman" w:hAnsi="Times New Roman" w:eastAsia="Times New Roman" w:cs="Times New Roman"/>
          <w:b w:val="0"/>
          <w:bCs w:val="0"/>
          <w:i w:val="0"/>
          <w:iCs w:val="0"/>
          <w:caps w:val="0"/>
          <w:smallCaps w:val="0"/>
          <w:noProof w:val="0"/>
          <w:color w:val="424242"/>
          <w:sz w:val="27"/>
          <w:szCs w:val="27"/>
          <w:lang w:val="en-US"/>
        </w:rPr>
        <w:t>sensitive</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 xml:space="preserve"> to ticket prices, often making choices based on the most cost-effective options available.</w:t>
      </w:r>
    </w:p>
    <w:p w:rsidR="5BCD4196" w:rsidP="27585FEA" w:rsidRDefault="5BCD4196" w14:paraId="44FE5690" w14:textId="36F6817A">
      <w:pPr>
        <w:spacing w:before="0" w:beforeAutospacing="off" w:after="0" w:afterAutospacing="off" w:line="324" w:lineRule="exact"/>
      </w:pP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The abundance of low-cost carriers offering similar services intensifies competition, further empowering buyers. With various airlines providing comparable services, customers have the flexibility to switch between carriers based on price, pushing airlines to adopt competitive pricing strategies to attract and retain passengers (Alberto &amp; Minh, 2019).</w:t>
      </w:r>
    </w:p>
    <w:p w:rsidR="27585FEA" w:rsidP="27585FEA" w:rsidRDefault="27585FEA" w14:paraId="5CC156DE" w14:textId="50EC5641">
      <w:pPr>
        <w:spacing w:before="0" w:beforeAutospacing="off" w:after="0" w:afterAutospacing="off" w:line="324" w:lineRule="exact"/>
        <w:rPr>
          <w:rFonts w:ascii="Times New Roman" w:hAnsi="Times New Roman" w:eastAsia="Times New Roman" w:cs="Times New Roman"/>
          <w:b w:val="0"/>
          <w:bCs w:val="0"/>
          <w:i w:val="1"/>
          <w:iCs w:val="1"/>
          <w:caps w:val="0"/>
          <w:smallCaps w:val="0"/>
          <w:noProof w:val="0"/>
          <w:color w:val="424242"/>
          <w:sz w:val="27"/>
          <w:szCs w:val="27"/>
          <w:lang w:val="en-US"/>
        </w:rPr>
      </w:pPr>
    </w:p>
    <w:p w:rsidR="5BCD4196" w:rsidP="27585FEA" w:rsidRDefault="5BCD4196" w14:paraId="1022C886" w14:textId="7598285E">
      <w:pPr>
        <w:spacing w:before="0" w:beforeAutospacing="off" w:after="0" w:afterAutospacing="off" w:line="324" w:lineRule="exact"/>
        <w:rPr>
          <w:rFonts w:ascii="Times New Roman" w:hAnsi="Times New Roman" w:eastAsia="Times New Roman" w:cs="Times New Roman"/>
          <w:b w:val="0"/>
          <w:bCs w:val="0"/>
          <w:i w:val="1"/>
          <w:iCs w:val="1"/>
          <w:caps w:val="0"/>
          <w:smallCaps w:val="0"/>
          <w:noProof w:val="0"/>
          <w:color w:val="424242"/>
          <w:sz w:val="28"/>
          <w:szCs w:val="28"/>
          <w:lang w:val="en-US"/>
        </w:rPr>
      </w:pPr>
      <w:r w:rsidRPr="27585FEA" w:rsidR="5BCD4196">
        <w:rPr>
          <w:rFonts w:ascii="Times New Roman" w:hAnsi="Times New Roman" w:eastAsia="Times New Roman" w:cs="Times New Roman"/>
          <w:b w:val="0"/>
          <w:bCs w:val="0"/>
          <w:i w:val="1"/>
          <w:iCs w:val="1"/>
          <w:caps w:val="0"/>
          <w:smallCaps w:val="0"/>
          <w:noProof w:val="0"/>
          <w:color w:val="424242"/>
          <w:sz w:val="28"/>
          <w:szCs w:val="28"/>
          <w:lang w:val="en-US"/>
        </w:rPr>
        <w:t>Threat of Substitutes</w:t>
      </w:r>
    </w:p>
    <w:p w:rsidR="27585FEA" w:rsidP="27585FEA" w:rsidRDefault="27585FEA" w14:paraId="2753806E" w14:textId="033B068C">
      <w:pPr>
        <w:spacing w:before="0" w:beforeAutospacing="off" w:after="0" w:afterAutospacing="off" w:line="324" w:lineRule="exact"/>
        <w:rPr>
          <w:rFonts w:ascii="Times New Roman" w:hAnsi="Times New Roman" w:eastAsia="Times New Roman" w:cs="Times New Roman"/>
          <w:b w:val="0"/>
          <w:bCs w:val="0"/>
          <w:i w:val="0"/>
          <w:iCs w:val="0"/>
          <w:caps w:val="0"/>
          <w:smallCaps w:val="0"/>
          <w:noProof w:val="0"/>
          <w:color w:val="424242"/>
          <w:sz w:val="27"/>
          <w:szCs w:val="27"/>
          <w:lang w:val="en-US"/>
        </w:rPr>
      </w:pPr>
    </w:p>
    <w:p w:rsidR="5BCD4196" w:rsidP="27585FEA" w:rsidRDefault="5BCD4196" w14:paraId="601E3190" w14:textId="1723FC9B">
      <w:pPr>
        <w:spacing w:before="0" w:beforeAutospacing="off" w:after="0" w:afterAutospacing="off" w:line="324" w:lineRule="exact"/>
      </w:pP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The threat of substitutes in the European low-cost airline industry is medium, especially considering the presence of other low-cost carriers. Ponomarev (2020) discusses the potential impact of alternative transportation options, such as trains or buses, and the competition posed by other budget airlines.</w:t>
      </w:r>
    </w:p>
    <w:p w:rsidR="5BCD4196" w:rsidP="27585FEA" w:rsidRDefault="5BCD4196" w14:paraId="06395544" w14:textId="7D079D7A">
      <w:pPr>
        <w:spacing w:before="0" w:beforeAutospacing="off" w:after="0" w:afterAutospacing="off" w:line="324" w:lineRule="exact"/>
      </w:pP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While low-cost carriers dominate the market, alternative modes of transportation, especially for short-haul routes, can be considered substitutes. However, the convenience and time-saving aspects of air travel often make it the preferred choice for many passengers. The competitive landscape within the low-cost airline sector itself remains the primary factor influencing the level of threat posed by substitutes (Ponomarev, 2020).</w:t>
      </w:r>
    </w:p>
    <w:p w:rsidR="27585FEA" w:rsidP="27585FEA" w:rsidRDefault="27585FEA" w14:paraId="1FC702DC" w14:textId="47F3FA67">
      <w:pPr>
        <w:spacing w:before="0" w:beforeAutospacing="off" w:after="0" w:afterAutospacing="off" w:line="324" w:lineRule="exact"/>
        <w:rPr>
          <w:rFonts w:ascii="Times New Roman" w:hAnsi="Times New Roman" w:eastAsia="Times New Roman" w:cs="Times New Roman"/>
          <w:b w:val="0"/>
          <w:bCs w:val="0"/>
          <w:i w:val="1"/>
          <w:iCs w:val="1"/>
          <w:caps w:val="0"/>
          <w:smallCaps w:val="0"/>
          <w:noProof w:val="0"/>
          <w:color w:val="424242"/>
          <w:sz w:val="27"/>
          <w:szCs w:val="27"/>
          <w:lang w:val="en-US"/>
        </w:rPr>
      </w:pPr>
    </w:p>
    <w:p w:rsidR="5BCD4196" w:rsidP="27585FEA" w:rsidRDefault="5BCD4196" w14:paraId="32B0C1CF" w14:textId="775561D2">
      <w:pPr>
        <w:spacing w:before="0" w:beforeAutospacing="off" w:after="0" w:afterAutospacing="off" w:line="324" w:lineRule="exact"/>
        <w:rPr>
          <w:rFonts w:ascii="Times New Roman" w:hAnsi="Times New Roman" w:eastAsia="Times New Roman" w:cs="Times New Roman"/>
          <w:b w:val="0"/>
          <w:bCs w:val="0"/>
          <w:i w:val="1"/>
          <w:iCs w:val="1"/>
          <w:caps w:val="0"/>
          <w:smallCaps w:val="0"/>
          <w:noProof w:val="0"/>
          <w:color w:val="424242"/>
          <w:sz w:val="28"/>
          <w:szCs w:val="28"/>
          <w:lang w:val="en-US"/>
        </w:rPr>
      </w:pPr>
      <w:r w:rsidRPr="27585FEA" w:rsidR="5BCD4196">
        <w:rPr>
          <w:rFonts w:ascii="Times New Roman" w:hAnsi="Times New Roman" w:eastAsia="Times New Roman" w:cs="Times New Roman"/>
          <w:b w:val="0"/>
          <w:bCs w:val="0"/>
          <w:i w:val="1"/>
          <w:iCs w:val="1"/>
          <w:caps w:val="0"/>
          <w:smallCaps w:val="0"/>
          <w:noProof w:val="0"/>
          <w:color w:val="424242"/>
          <w:sz w:val="28"/>
          <w:szCs w:val="28"/>
          <w:lang w:val="en-US"/>
        </w:rPr>
        <w:t>Competitive Rivalry</w:t>
      </w:r>
    </w:p>
    <w:p w:rsidR="27585FEA" w:rsidP="27585FEA" w:rsidRDefault="27585FEA" w14:paraId="702FEA7C" w14:textId="47C5E1C4">
      <w:pPr>
        <w:spacing w:before="0" w:beforeAutospacing="off" w:after="0" w:afterAutospacing="off" w:line="324" w:lineRule="exact"/>
        <w:rPr>
          <w:rFonts w:ascii="Times New Roman" w:hAnsi="Times New Roman" w:eastAsia="Times New Roman" w:cs="Times New Roman"/>
          <w:b w:val="0"/>
          <w:bCs w:val="0"/>
          <w:i w:val="0"/>
          <w:iCs w:val="0"/>
          <w:caps w:val="0"/>
          <w:smallCaps w:val="0"/>
          <w:noProof w:val="0"/>
          <w:color w:val="424242"/>
          <w:sz w:val="27"/>
          <w:szCs w:val="27"/>
          <w:lang w:val="en-US"/>
        </w:rPr>
      </w:pPr>
    </w:p>
    <w:p w:rsidR="5BCD4196" w:rsidP="27585FEA" w:rsidRDefault="5BCD4196" w14:paraId="16E11B0E" w14:textId="66CBCC2F">
      <w:pPr>
        <w:spacing w:before="0" w:beforeAutospacing="off" w:after="0" w:afterAutospacing="off" w:line="324" w:lineRule="exact"/>
        <w:rPr>
          <w:rFonts w:ascii="Times New Roman" w:hAnsi="Times New Roman" w:eastAsia="Times New Roman" w:cs="Times New Roman"/>
          <w:b w:val="0"/>
          <w:bCs w:val="0"/>
          <w:i w:val="0"/>
          <w:iCs w:val="0"/>
          <w:caps w:val="0"/>
          <w:smallCaps w:val="0"/>
          <w:noProof w:val="0"/>
          <w:color w:val="424242"/>
          <w:sz w:val="27"/>
          <w:szCs w:val="27"/>
          <w:lang w:val="en-US"/>
        </w:rPr>
      </w:pP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 xml:space="preserve">The competitive rivalry within the European low-cost airline sector </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remains</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 xml:space="preserve"> intense. </w:t>
      </w:r>
      <w:r w:rsidRPr="27585FEA" w:rsidR="65587284">
        <w:rPr>
          <w:rFonts w:ascii="Times New Roman" w:hAnsi="Times New Roman" w:eastAsia="Times New Roman" w:cs="Times New Roman"/>
          <w:b w:val="0"/>
          <w:bCs w:val="0"/>
          <w:i w:val="0"/>
          <w:iCs w:val="0"/>
          <w:caps w:val="0"/>
          <w:smallCaps w:val="0"/>
          <w:noProof w:val="0"/>
          <w:color w:val="424242"/>
          <w:sz w:val="27"/>
          <w:szCs w:val="27"/>
          <w:lang w:val="en-US"/>
        </w:rPr>
        <w:t>Stingel (2022) discusses the consolidation and acquisition strategies adopted by airlines to strengthen their market position.</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 xml:space="preserve"> The presence of major players like EasyJet, Ryanair, as well as </w:t>
      </w:r>
      <w:r w:rsidRPr="27585FEA" w:rsidR="08FBF69C">
        <w:rPr>
          <w:rFonts w:ascii="Times New Roman" w:hAnsi="Times New Roman" w:eastAsia="Times New Roman" w:cs="Times New Roman"/>
          <w:b w:val="0"/>
          <w:bCs w:val="0"/>
          <w:i w:val="0"/>
          <w:iCs w:val="0"/>
          <w:caps w:val="0"/>
          <w:smallCaps w:val="0"/>
          <w:noProof w:val="0"/>
          <w:color w:val="424242"/>
          <w:sz w:val="27"/>
          <w:szCs w:val="27"/>
          <w:lang w:val="en-US"/>
        </w:rPr>
        <w:t>other</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 xml:space="preserve"> fuels competition, leading to aggressive pricing strategies and service innovations.</w:t>
      </w:r>
    </w:p>
    <w:p w:rsidR="44AAE51D" w:rsidP="27585FEA" w:rsidRDefault="44AAE51D" w14:paraId="227ED881" w14:textId="169C2997">
      <w:pPr>
        <w:spacing w:before="0" w:beforeAutospacing="off" w:after="0" w:afterAutospacing="off" w:line="324" w:lineRule="exact"/>
        <w:rPr>
          <w:rFonts w:ascii="Times New Roman" w:hAnsi="Times New Roman" w:eastAsia="Times New Roman" w:cs="Times New Roman"/>
          <w:b w:val="0"/>
          <w:bCs w:val="0"/>
          <w:i w:val="0"/>
          <w:iCs w:val="0"/>
          <w:caps w:val="0"/>
          <w:smallCaps w:val="0"/>
          <w:noProof w:val="0"/>
          <w:color w:val="424242"/>
          <w:sz w:val="27"/>
          <w:szCs w:val="27"/>
          <w:lang w:val="en-US"/>
        </w:rPr>
      </w:pPr>
      <w:r w:rsidRPr="27585FEA" w:rsidR="44AAE51D">
        <w:rPr>
          <w:rFonts w:ascii="Times New Roman" w:hAnsi="Times New Roman" w:eastAsia="Times New Roman" w:cs="Times New Roman"/>
          <w:b w:val="0"/>
          <w:bCs w:val="0"/>
          <w:i w:val="0"/>
          <w:iCs w:val="0"/>
          <w:caps w:val="0"/>
          <w:smallCaps w:val="0"/>
          <w:noProof w:val="0"/>
          <w:color w:val="424242"/>
          <w:sz w:val="27"/>
          <w:szCs w:val="27"/>
          <w:lang w:val="en-US"/>
        </w:rPr>
        <w:t>Airlines engage in constant battles for market share, seeking to expand their route networks and customer base.</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 xml:space="preserve"> The intense competition has led to a focus on cost efficiency, operational excellence, and client satisfaction as key differentiators. Stingel's (2022) study on European airline consolidation stresses the role of competitive rivalry in shaping the approaches of major players, including potential takeovers to enhance market dominance.</w:t>
      </w:r>
    </w:p>
    <w:p w:rsidR="27585FEA" w:rsidP="27585FEA" w:rsidRDefault="27585FEA" w14:paraId="056117BF" w14:textId="75606EB6">
      <w:pPr>
        <w:spacing w:before="0" w:beforeAutospacing="off" w:after="0" w:afterAutospacing="off" w:line="324" w:lineRule="exact"/>
        <w:rPr>
          <w:rFonts w:ascii="Times New Roman" w:hAnsi="Times New Roman" w:eastAsia="Times New Roman" w:cs="Times New Roman"/>
          <w:b w:val="1"/>
          <w:bCs w:val="1"/>
          <w:i w:val="0"/>
          <w:iCs w:val="0"/>
          <w:caps w:val="0"/>
          <w:smallCaps w:val="0"/>
          <w:noProof w:val="0"/>
          <w:color w:val="424242"/>
          <w:sz w:val="27"/>
          <w:szCs w:val="27"/>
          <w:lang w:val="en-US"/>
        </w:rPr>
      </w:pPr>
    </w:p>
    <w:p w:rsidR="5BCD4196" w:rsidP="27585FEA" w:rsidRDefault="5BCD4196" w14:paraId="31710F47" w14:textId="447B20D6">
      <w:pPr>
        <w:spacing w:before="0" w:beforeAutospacing="off" w:after="0" w:afterAutospacing="off" w:line="324" w:lineRule="exact"/>
        <w:rPr>
          <w:rFonts w:ascii="Times New Roman" w:hAnsi="Times New Roman" w:eastAsia="Times New Roman" w:cs="Times New Roman"/>
          <w:b w:val="1"/>
          <w:bCs w:val="1"/>
          <w:i w:val="0"/>
          <w:iCs w:val="0"/>
          <w:caps w:val="0"/>
          <w:smallCaps w:val="0"/>
          <w:noProof w:val="0"/>
          <w:color w:val="auto"/>
          <w:sz w:val="32"/>
          <w:szCs w:val="32"/>
          <w:lang w:val="en-US"/>
        </w:rPr>
      </w:pPr>
      <w:r w:rsidRPr="27585FEA" w:rsidR="5BCD4196">
        <w:rPr>
          <w:rFonts w:ascii="Times New Roman" w:hAnsi="Times New Roman" w:eastAsia="Times New Roman" w:cs="Times New Roman"/>
          <w:b w:val="1"/>
          <w:bCs w:val="1"/>
          <w:i w:val="0"/>
          <w:iCs w:val="0"/>
          <w:caps w:val="0"/>
          <w:smallCaps w:val="0"/>
          <w:noProof w:val="0"/>
          <w:color w:val="auto"/>
          <w:sz w:val="32"/>
          <w:szCs w:val="32"/>
          <w:lang w:val="en-US"/>
        </w:rPr>
        <w:t>SWOT Analysis</w:t>
      </w:r>
    </w:p>
    <w:p w:rsidR="27585FEA" w:rsidP="27585FEA" w:rsidRDefault="27585FEA" w14:paraId="47CF793F" w14:textId="7921A43D">
      <w:pPr>
        <w:spacing w:before="0" w:beforeAutospacing="off" w:after="0" w:afterAutospacing="off" w:line="324" w:lineRule="exact"/>
        <w:rPr>
          <w:rFonts w:ascii="Times New Roman" w:hAnsi="Times New Roman" w:eastAsia="Times New Roman" w:cs="Times New Roman"/>
          <w:b w:val="0"/>
          <w:bCs w:val="0"/>
          <w:i w:val="1"/>
          <w:iCs w:val="1"/>
          <w:caps w:val="0"/>
          <w:smallCaps w:val="0"/>
          <w:noProof w:val="0"/>
          <w:color w:val="424242"/>
          <w:sz w:val="27"/>
          <w:szCs w:val="27"/>
          <w:lang w:val="en-US"/>
        </w:rPr>
      </w:pPr>
    </w:p>
    <w:p w:rsidR="5BCD4196" w:rsidP="27585FEA" w:rsidRDefault="5BCD4196" w14:paraId="7FA50D80" w14:textId="1A5A651E">
      <w:pPr>
        <w:spacing w:before="0" w:beforeAutospacing="off" w:after="0" w:afterAutospacing="off" w:line="324" w:lineRule="exact"/>
        <w:rPr>
          <w:rFonts w:ascii="Times New Roman" w:hAnsi="Times New Roman" w:eastAsia="Times New Roman" w:cs="Times New Roman"/>
          <w:b w:val="0"/>
          <w:bCs w:val="0"/>
          <w:i w:val="1"/>
          <w:iCs w:val="1"/>
          <w:caps w:val="0"/>
          <w:smallCaps w:val="0"/>
          <w:noProof w:val="0"/>
          <w:color w:val="424242"/>
          <w:sz w:val="28"/>
          <w:szCs w:val="28"/>
          <w:lang w:val="en-US"/>
        </w:rPr>
      </w:pPr>
      <w:r w:rsidRPr="27585FEA" w:rsidR="5BCD4196">
        <w:rPr>
          <w:rFonts w:ascii="Times New Roman" w:hAnsi="Times New Roman" w:eastAsia="Times New Roman" w:cs="Times New Roman"/>
          <w:b w:val="0"/>
          <w:bCs w:val="0"/>
          <w:i w:val="1"/>
          <w:iCs w:val="1"/>
          <w:caps w:val="0"/>
          <w:smallCaps w:val="0"/>
          <w:noProof w:val="0"/>
          <w:color w:val="424242"/>
          <w:sz w:val="28"/>
          <w:szCs w:val="28"/>
          <w:lang w:val="en-US"/>
        </w:rPr>
        <w:t>Strengths</w:t>
      </w:r>
    </w:p>
    <w:p w:rsidR="5BCD4196" w:rsidP="27585FEA" w:rsidRDefault="5BCD4196" w14:paraId="5E3F1DD9" w14:textId="6C83F413">
      <w:pPr>
        <w:spacing w:before="0" w:beforeAutospacing="off" w:after="0" w:afterAutospacing="off" w:line="324" w:lineRule="exact"/>
        <w:rPr>
          <w:rFonts w:ascii="Times New Roman" w:hAnsi="Times New Roman" w:eastAsia="Times New Roman" w:cs="Times New Roman"/>
          <w:b w:val="0"/>
          <w:bCs w:val="0"/>
          <w:i w:val="0"/>
          <w:iCs w:val="0"/>
          <w:caps w:val="0"/>
          <w:smallCaps w:val="0"/>
          <w:noProof w:val="0"/>
          <w:color w:val="424242"/>
          <w:sz w:val="27"/>
          <w:szCs w:val="27"/>
          <w:lang w:val="en-US"/>
        </w:rPr>
      </w:pP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 xml:space="preserve">EasyJet's strong brand presence stands out as </w:t>
      </w:r>
      <w:r w:rsidRPr="27585FEA" w:rsidR="16EC9E05">
        <w:rPr>
          <w:rFonts w:ascii="Times New Roman" w:hAnsi="Times New Roman" w:eastAsia="Times New Roman" w:cs="Times New Roman"/>
          <w:b w:val="0"/>
          <w:bCs w:val="0"/>
          <w:i w:val="0"/>
          <w:iCs w:val="0"/>
          <w:caps w:val="0"/>
          <w:smallCaps w:val="0"/>
          <w:noProof w:val="0"/>
          <w:color w:val="424242"/>
          <w:sz w:val="27"/>
          <w:szCs w:val="27"/>
          <w:lang w:val="en-US"/>
        </w:rPr>
        <w:t>a</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 xml:space="preserve"> major asset for the airline. </w:t>
      </w:r>
      <w:r w:rsidRPr="27585FEA" w:rsidR="7B8155DF">
        <w:rPr>
          <w:rFonts w:ascii="Times New Roman" w:hAnsi="Times New Roman" w:eastAsia="Times New Roman" w:cs="Times New Roman"/>
          <w:b w:val="0"/>
          <w:bCs w:val="0"/>
          <w:i w:val="0"/>
          <w:iCs w:val="0"/>
          <w:caps w:val="0"/>
          <w:smallCaps w:val="0"/>
          <w:noProof w:val="0"/>
          <w:color w:val="424242"/>
          <w:sz w:val="27"/>
          <w:szCs w:val="27"/>
          <w:lang w:val="en-US"/>
        </w:rPr>
        <w:t>Ponomarev (2020) notes in his doctoral dissertation that the corporation is recognized as a leading player in the low-cost airline sector, with its brand synonymous with affordability and quality service.</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 xml:space="preserve"> This has contributed to the establishment of a loyal client base, underpinning the airline's continued success.</w:t>
      </w:r>
    </w:p>
    <w:p w:rsidR="5BCD4196" w:rsidP="27585FEA" w:rsidRDefault="5BCD4196" w14:paraId="2E2F4C6C" w14:textId="2BF6E522">
      <w:pPr>
        <w:spacing w:before="0" w:beforeAutospacing="off" w:after="0" w:afterAutospacing="off" w:line="324" w:lineRule="exact"/>
      </w:pP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The extensive route network spanning 34 nations further reinforces EasyJet's strengths. Falconi (2022) highlights in his research that the airline's broad reach enhances accessibility and market reach, providing a competitive edge within the industry. This extensive network not only caters to diverse travel needs but also positions EasyJet as the preferred choice for customers seeking various destinations.</w:t>
      </w:r>
    </w:p>
    <w:p w:rsidR="27585FEA" w:rsidP="27585FEA" w:rsidRDefault="27585FEA" w14:paraId="719CA730" w14:textId="5FD11C8D">
      <w:pPr>
        <w:spacing w:before="0" w:beforeAutospacing="off" w:after="0" w:afterAutospacing="off" w:line="324" w:lineRule="exact"/>
        <w:rPr>
          <w:rFonts w:ascii="Times New Roman" w:hAnsi="Times New Roman" w:eastAsia="Times New Roman" w:cs="Times New Roman"/>
          <w:b w:val="0"/>
          <w:bCs w:val="0"/>
          <w:i w:val="1"/>
          <w:iCs w:val="1"/>
          <w:caps w:val="0"/>
          <w:smallCaps w:val="0"/>
          <w:noProof w:val="0"/>
          <w:color w:val="424242"/>
          <w:sz w:val="27"/>
          <w:szCs w:val="27"/>
          <w:lang w:val="en-US"/>
        </w:rPr>
      </w:pPr>
    </w:p>
    <w:p w:rsidR="5BCD4196" w:rsidP="27585FEA" w:rsidRDefault="5BCD4196" w14:paraId="7A1095AE" w14:textId="559C7751">
      <w:pPr>
        <w:spacing w:before="0" w:beforeAutospacing="off" w:after="0" w:afterAutospacing="off" w:line="324" w:lineRule="exact"/>
        <w:rPr>
          <w:rFonts w:ascii="Times New Roman" w:hAnsi="Times New Roman" w:eastAsia="Times New Roman" w:cs="Times New Roman"/>
          <w:b w:val="0"/>
          <w:bCs w:val="0"/>
          <w:i w:val="1"/>
          <w:iCs w:val="1"/>
          <w:caps w:val="0"/>
          <w:smallCaps w:val="0"/>
          <w:noProof w:val="0"/>
          <w:color w:val="424242"/>
          <w:sz w:val="28"/>
          <w:szCs w:val="28"/>
          <w:lang w:val="en-US"/>
        </w:rPr>
      </w:pPr>
      <w:r w:rsidRPr="27585FEA" w:rsidR="5BCD4196">
        <w:rPr>
          <w:rFonts w:ascii="Times New Roman" w:hAnsi="Times New Roman" w:eastAsia="Times New Roman" w:cs="Times New Roman"/>
          <w:b w:val="0"/>
          <w:bCs w:val="0"/>
          <w:i w:val="1"/>
          <w:iCs w:val="1"/>
          <w:caps w:val="0"/>
          <w:smallCaps w:val="0"/>
          <w:noProof w:val="0"/>
          <w:color w:val="424242"/>
          <w:sz w:val="28"/>
          <w:szCs w:val="28"/>
          <w:lang w:val="en-US"/>
        </w:rPr>
        <w:t>Weaknesses</w:t>
      </w:r>
    </w:p>
    <w:p w:rsidR="27585FEA" w:rsidP="27585FEA" w:rsidRDefault="27585FEA" w14:paraId="75C9B282" w14:textId="39A46969">
      <w:pPr>
        <w:spacing w:before="0" w:beforeAutospacing="off" w:after="0" w:afterAutospacing="off" w:line="324" w:lineRule="exact"/>
        <w:rPr>
          <w:rFonts w:ascii="Times New Roman" w:hAnsi="Times New Roman" w:eastAsia="Times New Roman" w:cs="Times New Roman"/>
          <w:b w:val="0"/>
          <w:bCs w:val="0"/>
          <w:i w:val="0"/>
          <w:iCs w:val="0"/>
          <w:caps w:val="0"/>
          <w:smallCaps w:val="0"/>
          <w:noProof w:val="0"/>
          <w:color w:val="424242"/>
          <w:sz w:val="27"/>
          <w:szCs w:val="27"/>
          <w:lang w:val="en-US"/>
        </w:rPr>
      </w:pPr>
    </w:p>
    <w:p w:rsidR="5BCD4196" w:rsidP="27585FEA" w:rsidRDefault="5BCD4196" w14:paraId="71360015" w14:textId="5E4C9D6A">
      <w:pPr>
        <w:spacing w:before="0" w:beforeAutospacing="off" w:after="0" w:afterAutospacing="off" w:line="324" w:lineRule="exact"/>
      </w:pP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Despite its robust market position, EasyJet is not immune to economic fluctuations, representing a noteworthy weakness. Economic downturns can impact travel demand, affecting the airline's revenue. This susceptibility to economic changes remains a key concern that needs strategic attention and risk management to improve financial resilience (Kothari, 2022).</w:t>
      </w:r>
    </w:p>
    <w:p w:rsidR="5BCD4196" w:rsidP="27585FEA" w:rsidRDefault="5BCD4196" w14:paraId="32196FB2" w14:textId="00B8BC4E">
      <w:pPr>
        <w:spacing w:before="0" w:beforeAutospacing="off" w:after="0" w:afterAutospacing="off" w:line="324" w:lineRule="exact"/>
        <w:rPr>
          <w:rFonts w:ascii="Times New Roman" w:hAnsi="Times New Roman" w:eastAsia="Times New Roman" w:cs="Times New Roman"/>
          <w:b w:val="0"/>
          <w:bCs w:val="0"/>
          <w:i w:val="0"/>
          <w:iCs w:val="0"/>
          <w:caps w:val="0"/>
          <w:smallCaps w:val="0"/>
          <w:noProof w:val="0"/>
          <w:color w:val="424242"/>
          <w:sz w:val="27"/>
          <w:szCs w:val="27"/>
          <w:lang w:val="en-US"/>
        </w:rPr>
      </w:pP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 xml:space="preserve">Additionally, EasyJet faces a dependence on fuel prices as the variable cost, which can significantly </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impact</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 xml:space="preserve"> operational costs. The fluctuating nature of fuel prices adds an element of unpredictability towards the airline's cost structure. </w:t>
      </w:r>
      <w:r w:rsidRPr="27585FEA" w:rsidR="307C699C">
        <w:rPr>
          <w:rFonts w:ascii="Times New Roman" w:hAnsi="Times New Roman" w:eastAsia="Times New Roman" w:cs="Times New Roman"/>
          <w:b w:val="0"/>
          <w:bCs w:val="0"/>
          <w:i w:val="0"/>
          <w:iCs w:val="0"/>
          <w:caps w:val="0"/>
          <w:smallCaps w:val="0"/>
          <w:noProof w:val="0"/>
          <w:color w:val="424242"/>
          <w:sz w:val="27"/>
          <w:szCs w:val="27"/>
          <w:lang w:val="en-US"/>
        </w:rPr>
        <w:t>Strategic measures to mitigate this weakness may involve exploring alternative energy sources or implementing fuel-efficient technologies to minimize the impact on operational costs.</w:t>
      </w:r>
    </w:p>
    <w:p w:rsidR="27585FEA" w:rsidP="27585FEA" w:rsidRDefault="27585FEA" w14:paraId="28B6594E" w14:textId="2988D372">
      <w:pPr>
        <w:spacing w:before="0" w:beforeAutospacing="off" w:after="0" w:afterAutospacing="off" w:line="324" w:lineRule="exact"/>
        <w:rPr>
          <w:rFonts w:ascii="Times New Roman" w:hAnsi="Times New Roman" w:eastAsia="Times New Roman" w:cs="Times New Roman"/>
          <w:b w:val="0"/>
          <w:bCs w:val="0"/>
          <w:i w:val="1"/>
          <w:iCs w:val="1"/>
          <w:caps w:val="0"/>
          <w:smallCaps w:val="0"/>
          <w:noProof w:val="0"/>
          <w:color w:val="424242"/>
          <w:sz w:val="28"/>
          <w:szCs w:val="28"/>
          <w:lang w:val="en-US"/>
        </w:rPr>
      </w:pPr>
    </w:p>
    <w:p w:rsidR="5BCD4196" w:rsidP="27585FEA" w:rsidRDefault="5BCD4196" w14:paraId="51C13CA6" w14:textId="6225D586">
      <w:pPr>
        <w:spacing w:before="0" w:beforeAutospacing="off" w:after="0" w:afterAutospacing="off" w:line="324" w:lineRule="exact"/>
        <w:rPr>
          <w:rFonts w:ascii="Times New Roman" w:hAnsi="Times New Roman" w:eastAsia="Times New Roman" w:cs="Times New Roman"/>
          <w:b w:val="0"/>
          <w:bCs w:val="0"/>
          <w:i w:val="1"/>
          <w:iCs w:val="1"/>
          <w:caps w:val="0"/>
          <w:smallCaps w:val="0"/>
          <w:noProof w:val="0"/>
          <w:color w:val="424242"/>
          <w:sz w:val="28"/>
          <w:szCs w:val="28"/>
          <w:lang w:val="en-US"/>
        </w:rPr>
      </w:pPr>
      <w:r w:rsidRPr="27585FEA" w:rsidR="5BCD4196">
        <w:rPr>
          <w:rFonts w:ascii="Times New Roman" w:hAnsi="Times New Roman" w:eastAsia="Times New Roman" w:cs="Times New Roman"/>
          <w:b w:val="0"/>
          <w:bCs w:val="0"/>
          <w:i w:val="1"/>
          <w:iCs w:val="1"/>
          <w:caps w:val="0"/>
          <w:smallCaps w:val="0"/>
          <w:noProof w:val="0"/>
          <w:color w:val="424242"/>
          <w:sz w:val="28"/>
          <w:szCs w:val="28"/>
          <w:lang w:val="en-US"/>
        </w:rPr>
        <w:t>Opportunities</w:t>
      </w:r>
    </w:p>
    <w:p w:rsidR="27585FEA" w:rsidP="27585FEA" w:rsidRDefault="27585FEA" w14:paraId="46FB9DDF" w14:textId="6B1A1F31">
      <w:pPr>
        <w:spacing w:before="0" w:beforeAutospacing="off" w:after="0" w:afterAutospacing="off" w:line="324" w:lineRule="exact"/>
        <w:rPr>
          <w:rFonts w:ascii="Times New Roman" w:hAnsi="Times New Roman" w:eastAsia="Times New Roman" w:cs="Times New Roman"/>
          <w:b w:val="0"/>
          <w:bCs w:val="0"/>
          <w:i w:val="0"/>
          <w:iCs w:val="0"/>
          <w:caps w:val="0"/>
          <w:smallCaps w:val="0"/>
          <w:noProof w:val="0"/>
          <w:color w:val="424242"/>
          <w:sz w:val="27"/>
          <w:szCs w:val="27"/>
          <w:lang w:val="en-US"/>
        </w:rPr>
      </w:pPr>
    </w:p>
    <w:p w:rsidR="5BCD4196" w:rsidP="27585FEA" w:rsidRDefault="5BCD4196" w14:paraId="5BAFE5B7" w14:textId="59A3CAC4">
      <w:pPr>
        <w:spacing w:before="0" w:beforeAutospacing="off" w:after="0" w:afterAutospacing="off" w:line="324" w:lineRule="exact"/>
      </w:pP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EasyJet has several opportunities for growth and enhancement. The airline can leverage its established brand and extensive route network to expand into new markets, as suggested by Falconi (2022). This strategic move would allow EasyJet to tap into untapped regions, diversify its revenue streams, and further solidify its position as a global low-cost carrier.</w:t>
      </w:r>
    </w:p>
    <w:p w:rsidR="5BCD4196" w:rsidP="27585FEA" w:rsidRDefault="5BCD4196" w14:paraId="7AFD54EA" w14:textId="474B91CF">
      <w:pPr>
        <w:spacing w:before="0" w:beforeAutospacing="off" w:after="0" w:afterAutospacing="off" w:line="324" w:lineRule="exact"/>
      </w:pP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Continuous advancements in technology present avenues for innovation in customer service, operational efficiency, and sustainability. Kumar and Thapliyal (2022) argue that embracing technological advancements can enhance EasyJet's competitive position and customer experience, aligning with the evolving trends in the aviation industry. Integration of smart technologies, data analytics, and sustainable practices can contribute to a more efficient and environmentally conscious operation.</w:t>
      </w:r>
    </w:p>
    <w:p w:rsidR="27585FEA" w:rsidP="27585FEA" w:rsidRDefault="27585FEA" w14:paraId="21EDA155" w14:textId="4FBD546F">
      <w:pPr>
        <w:spacing w:before="0" w:beforeAutospacing="off" w:after="0" w:afterAutospacing="off" w:line="324" w:lineRule="exact"/>
        <w:rPr>
          <w:rFonts w:ascii="Times New Roman" w:hAnsi="Times New Roman" w:eastAsia="Times New Roman" w:cs="Times New Roman"/>
          <w:b w:val="0"/>
          <w:bCs w:val="0"/>
          <w:i w:val="1"/>
          <w:iCs w:val="1"/>
          <w:caps w:val="0"/>
          <w:smallCaps w:val="0"/>
          <w:noProof w:val="0"/>
          <w:color w:val="424242"/>
          <w:sz w:val="27"/>
          <w:szCs w:val="27"/>
          <w:lang w:val="en-US"/>
        </w:rPr>
      </w:pPr>
    </w:p>
    <w:p w:rsidR="5BCD4196" w:rsidP="27585FEA" w:rsidRDefault="5BCD4196" w14:paraId="574926B4" w14:textId="3997CC23">
      <w:pPr>
        <w:spacing w:before="0" w:beforeAutospacing="off" w:after="0" w:afterAutospacing="off" w:line="324" w:lineRule="exact"/>
      </w:pPr>
      <w:r w:rsidRPr="27585FEA" w:rsidR="5BCD4196">
        <w:rPr>
          <w:rFonts w:ascii="Times New Roman" w:hAnsi="Times New Roman" w:eastAsia="Times New Roman" w:cs="Times New Roman"/>
          <w:b w:val="0"/>
          <w:bCs w:val="0"/>
          <w:i w:val="1"/>
          <w:iCs w:val="1"/>
          <w:caps w:val="0"/>
          <w:smallCaps w:val="0"/>
          <w:noProof w:val="0"/>
          <w:color w:val="424242"/>
          <w:sz w:val="27"/>
          <w:szCs w:val="27"/>
          <w:lang w:val="en-US"/>
        </w:rPr>
        <w:t>Threats</w:t>
      </w:r>
    </w:p>
    <w:p w:rsidR="27585FEA" w:rsidP="27585FEA" w:rsidRDefault="27585FEA" w14:paraId="0C7CD969" w14:textId="13D4B830">
      <w:pPr>
        <w:spacing w:before="0" w:beforeAutospacing="off" w:after="0" w:afterAutospacing="off" w:line="324" w:lineRule="exact"/>
        <w:rPr>
          <w:rFonts w:ascii="Times New Roman" w:hAnsi="Times New Roman" w:eastAsia="Times New Roman" w:cs="Times New Roman"/>
          <w:b w:val="0"/>
          <w:bCs w:val="0"/>
          <w:i w:val="0"/>
          <w:iCs w:val="0"/>
          <w:caps w:val="0"/>
          <w:smallCaps w:val="0"/>
          <w:noProof w:val="0"/>
          <w:color w:val="424242"/>
          <w:sz w:val="27"/>
          <w:szCs w:val="27"/>
          <w:lang w:val="en-US"/>
        </w:rPr>
      </w:pPr>
    </w:p>
    <w:p w:rsidR="5BCD4196" w:rsidP="27585FEA" w:rsidRDefault="5BCD4196" w14:paraId="6AC99368" w14:textId="6311F03E">
      <w:pPr>
        <w:spacing w:before="0" w:beforeAutospacing="off" w:after="0" w:afterAutospacing="off" w:line="324" w:lineRule="exact"/>
      </w:pP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The intense competition within the airline industry poses a threat to EasyJet's market share. According to WALCZAK (2022), rivalry with other low-cost carriers and traditional airlines necessitates continuous efforts to differentiate and provide unique value propositions. Strategic initiatives such as innovative pricing models, enhanced customer services, and exclusive partnerships can help EasyJet maintain a competitive edge in the challenging aviation landscape.</w:t>
      </w:r>
    </w:p>
    <w:p w:rsidR="5BCD4196" w:rsidP="27585FEA" w:rsidRDefault="5BCD4196" w14:paraId="623612C3" w14:textId="680C2964">
      <w:pPr>
        <w:spacing w:before="0" w:beforeAutospacing="off" w:after="0" w:afterAutospacing="off" w:line="324" w:lineRule="exact"/>
      </w:pP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External shocks, such as pandemics, represent unforeseen threats that can disrupt the airline industry. The COVID-19 pandemic serves as a poignant example, emphasizing the need for adaptive strategies and contingency plans. Nanni (2022) highlights in his research that sustainability transition challenges, especially in the context of unforeseen disruptions, should be a focal point for low-cost airlines. Investing in resilience, flexibility, and crisis management can better position EasyJet to navigate unexpected challenges.</w:t>
      </w:r>
    </w:p>
    <w:p w:rsidR="27585FEA" w:rsidP="27585FEA" w:rsidRDefault="27585FEA" w14:paraId="1BBFF0B7" w14:textId="72C58D93">
      <w:pPr>
        <w:spacing w:before="0" w:beforeAutospacing="off" w:after="0" w:afterAutospacing="off" w:line="324" w:lineRule="exact"/>
        <w:rPr>
          <w:rFonts w:ascii="Times New Roman" w:hAnsi="Times New Roman" w:eastAsia="Times New Roman" w:cs="Times New Roman"/>
          <w:b w:val="1"/>
          <w:bCs w:val="1"/>
          <w:i w:val="0"/>
          <w:iCs w:val="0"/>
          <w:caps w:val="0"/>
          <w:smallCaps w:val="0"/>
          <w:noProof w:val="0"/>
          <w:color w:val="424242"/>
          <w:sz w:val="27"/>
          <w:szCs w:val="27"/>
          <w:lang w:val="en-US"/>
        </w:rPr>
      </w:pPr>
    </w:p>
    <w:p w:rsidR="5BCD4196" w:rsidP="27585FEA" w:rsidRDefault="5BCD4196" w14:paraId="44FBCFD7" w14:textId="0CE4F661">
      <w:pPr>
        <w:spacing w:before="0" w:beforeAutospacing="off" w:after="0" w:afterAutospacing="off" w:line="324" w:lineRule="exact"/>
        <w:rPr>
          <w:rFonts w:ascii="Times New Roman" w:hAnsi="Times New Roman" w:eastAsia="Times New Roman" w:cs="Times New Roman"/>
          <w:b w:val="1"/>
          <w:bCs w:val="1"/>
          <w:i w:val="0"/>
          <w:iCs w:val="0"/>
          <w:caps w:val="0"/>
          <w:smallCaps w:val="0"/>
          <w:noProof w:val="0"/>
          <w:color w:val="auto"/>
          <w:sz w:val="32"/>
          <w:szCs w:val="32"/>
          <w:lang w:val="en-US"/>
        </w:rPr>
      </w:pPr>
      <w:r w:rsidRPr="27585FEA" w:rsidR="5BCD4196">
        <w:rPr>
          <w:rFonts w:ascii="Times New Roman" w:hAnsi="Times New Roman" w:eastAsia="Times New Roman" w:cs="Times New Roman"/>
          <w:b w:val="1"/>
          <w:bCs w:val="1"/>
          <w:i w:val="0"/>
          <w:iCs w:val="0"/>
          <w:caps w:val="0"/>
          <w:smallCaps w:val="0"/>
          <w:noProof w:val="0"/>
          <w:color w:val="auto"/>
          <w:sz w:val="32"/>
          <w:szCs w:val="32"/>
          <w:lang w:val="en-US"/>
        </w:rPr>
        <w:t>Key Drivers of Change</w:t>
      </w:r>
    </w:p>
    <w:p w:rsidR="27585FEA" w:rsidP="27585FEA" w:rsidRDefault="27585FEA" w14:paraId="28DCB906" w14:textId="7CA658FD">
      <w:pPr>
        <w:spacing w:before="0" w:beforeAutospacing="off" w:after="0" w:afterAutospacing="off" w:line="324" w:lineRule="exact"/>
        <w:rPr>
          <w:rFonts w:ascii="Times New Roman" w:hAnsi="Times New Roman" w:eastAsia="Times New Roman" w:cs="Times New Roman"/>
          <w:b w:val="0"/>
          <w:bCs w:val="0"/>
          <w:i w:val="1"/>
          <w:iCs w:val="1"/>
          <w:caps w:val="0"/>
          <w:smallCaps w:val="0"/>
          <w:noProof w:val="0"/>
          <w:color w:val="424242"/>
          <w:sz w:val="27"/>
          <w:szCs w:val="27"/>
          <w:lang w:val="en-US"/>
        </w:rPr>
      </w:pPr>
    </w:p>
    <w:p w:rsidR="5BCD4196" w:rsidP="27585FEA" w:rsidRDefault="5BCD4196" w14:paraId="67EA0CFA" w14:textId="4079FA36">
      <w:pPr>
        <w:spacing w:before="0" w:beforeAutospacing="off" w:after="0" w:afterAutospacing="off" w:line="324" w:lineRule="exact"/>
        <w:rPr>
          <w:rFonts w:ascii="Times New Roman" w:hAnsi="Times New Roman" w:eastAsia="Times New Roman" w:cs="Times New Roman"/>
          <w:b w:val="0"/>
          <w:bCs w:val="0"/>
          <w:i w:val="1"/>
          <w:iCs w:val="1"/>
          <w:caps w:val="0"/>
          <w:smallCaps w:val="0"/>
          <w:noProof w:val="0"/>
          <w:color w:val="424242"/>
          <w:sz w:val="28"/>
          <w:szCs w:val="28"/>
          <w:lang w:val="en-US"/>
        </w:rPr>
      </w:pPr>
      <w:r w:rsidRPr="27585FEA" w:rsidR="5BCD4196">
        <w:rPr>
          <w:rFonts w:ascii="Times New Roman" w:hAnsi="Times New Roman" w:eastAsia="Times New Roman" w:cs="Times New Roman"/>
          <w:b w:val="0"/>
          <w:bCs w:val="0"/>
          <w:i w:val="1"/>
          <w:iCs w:val="1"/>
          <w:caps w:val="0"/>
          <w:smallCaps w:val="0"/>
          <w:noProof w:val="0"/>
          <w:color w:val="424242"/>
          <w:sz w:val="28"/>
          <w:szCs w:val="28"/>
          <w:lang w:val="en-US"/>
        </w:rPr>
        <w:t>Innovative Approaches to Passenger Safety</w:t>
      </w:r>
    </w:p>
    <w:p w:rsidR="27585FEA" w:rsidP="27585FEA" w:rsidRDefault="27585FEA" w14:paraId="6F38E992" w14:textId="6236ED42">
      <w:pPr>
        <w:spacing w:before="0" w:beforeAutospacing="off" w:after="0" w:afterAutospacing="off" w:line="324" w:lineRule="exact"/>
        <w:rPr>
          <w:rFonts w:ascii="Times New Roman" w:hAnsi="Times New Roman" w:eastAsia="Times New Roman" w:cs="Times New Roman"/>
          <w:b w:val="0"/>
          <w:bCs w:val="0"/>
          <w:i w:val="0"/>
          <w:iCs w:val="0"/>
          <w:caps w:val="0"/>
          <w:smallCaps w:val="0"/>
          <w:noProof w:val="0"/>
          <w:color w:val="424242"/>
          <w:sz w:val="28"/>
          <w:szCs w:val="28"/>
          <w:lang w:val="en-US"/>
        </w:rPr>
      </w:pPr>
    </w:p>
    <w:p w:rsidR="5BCD4196" w:rsidP="27585FEA" w:rsidRDefault="5BCD4196" w14:paraId="7532D541" w14:textId="17F52D1E">
      <w:pPr>
        <w:spacing w:before="0" w:beforeAutospacing="off" w:after="0" w:afterAutospacing="off" w:line="324" w:lineRule="exact"/>
        <w:rPr>
          <w:rFonts w:ascii="Times New Roman" w:hAnsi="Times New Roman" w:eastAsia="Times New Roman" w:cs="Times New Roman"/>
          <w:b w:val="0"/>
          <w:bCs w:val="0"/>
          <w:i w:val="0"/>
          <w:iCs w:val="0"/>
          <w:caps w:val="0"/>
          <w:smallCaps w:val="0"/>
          <w:noProof w:val="0"/>
          <w:color w:val="424242"/>
          <w:sz w:val="27"/>
          <w:szCs w:val="27"/>
          <w:lang w:val="en-US"/>
        </w:rPr>
      </w:pP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 xml:space="preserve">EasyJet's commitment to innovative methods to passenger safety is a key driver for workplace practice change. The airline industry is dynamic, with evolving safety standards as well </w:t>
      </w:r>
      <w:r w:rsidRPr="27585FEA" w:rsidR="7CE933EA">
        <w:rPr>
          <w:rFonts w:ascii="Times New Roman" w:hAnsi="Times New Roman" w:eastAsia="Times New Roman" w:cs="Times New Roman"/>
          <w:b w:val="0"/>
          <w:bCs w:val="0"/>
          <w:i w:val="0"/>
          <w:iCs w:val="0"/>
          <w:caps w:val="0"/>
          <w:smallCaps w:val="0"/>
          <w:noProof w:val="0"/>
          <w:color w:val="424242"/>
          <w:sz w:val="27"/>
          <w:szCs w:val="27"/>
          <w:lang w:val="en-US"/>
        </w:rPr>
        <w:t>as regulations</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 xml:space="preserve">. EasyJet's emphasis on adopting </w:t>
      </w:r>
      <w:r w:rsidRPr="27585FEA" w:rsidR="558B3AD2">
        <w:rPr>
          <w:rFonts w:ascii="Times New Roman" w:hAnsi="Times New Roman" w:eastAsia="Times New Roman" w:cs="Times New Roman"/>
          <w:b w:val="0"/>
          <w:bCs w:val="0"/>
          <w:i w:val="0"/>
          <w:iCs w:val="0"/>
          <w:caps w:val="0"/>
          <w:smallCaps w:val="0"/>
          <w:noProof w:val="0"/>
          <w:color w:val="424242"/>
          <w:sz w:val="27"/>
          <w:szCs w:val="27"/>
          <w:lang w:val="en-US"/>
        </w:rPr>
        <w:t>innovative</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 xml:space="preserve"> safety measures guarantees compliance with industry standards </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whereas</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 xml:space="preserve"> fostering a culture of continuous improvement.</w:t>
      </w:r>
    </w:p>
    <w:p w:rsidR="27585FEA" w:rsidP="27585FEA" w:rsidRDefault="27585FEA" w14:paraId="1CB5DF55" w14:textId="440EB316">
      <w:pPr>
        <w:spacing w:before="0" w:beforeAutospacing="off" w:after="0" w:afterAutospacing="off" w:line="324" w:lineRule="exact"/>
        <w:rPr>
          <w:rFonts w:ascii="Times New Roman" w:hAnsi="Times New Roman" w:eastAsia="Times New Roman" w:cs="Times New Roman"/>
          <w:b w:val="0"/>
          <w:bCs w:val="0"/>
          <w:i w:val="1"/>
          <w:iCs w:val="1"/>
          <w:caps w:val="0"/>
          <w:smallCaps w:val="0"/>
          <w:noProof w:val="0"/>
          <w:color w:val="424242"/>
          <w:sz w:val="27"/>
          <w:szCs w:val="27"/>
          <w:lang w:val="en-US"/>
        </w:rPr>
      </w:pPr>
    </w:p>
    <w:p w:rsidR="5BCD4196" w:rsidP="27585FEA" w:rsidRDefault="5BCD4196" w14:paraId="40C98F54" w14:textId="169A7E3D">
      <w:pPr>
        <w:spacing w:before="0" w:beforeAutospacing="off" w:after="0" w:afterAutospacing="off" w:line="324" w:lineRule="exact"/>
        <w:rPr>
          <w:rFonts w:ascii="Times New Roman" w:hAnsi="Times New Roman" w:eastAsia="Times New Roman" w:cs="Times New Roman"/>
          <w:b w:val="0"/>
          <w:bCs w:val="0"/>
          <w:i w:val="1"/>
          <w:iCs w:val="1"/>
          <w:caps w:val="0"/>
          <w:smallCaps w:val="0"/>
          <w:noProof w:val="0"/>
          <w:color w:val="424242"/>
          <w:sz w:val="28"/>
          <w:szCs w:val="28"/>
          <w:lang w:val="en-US"/>
        </w:rPr>
      </w:pPr>
      <w:r w:rsidRPr="27585FEA" w:rsidR="5BCD4196">
        <w:rPr>
          <w:rFonts w:ascii="Times New Roman" w:hAnsi="Times New Roman" w:eastAsia="Times New Roman" w:cs="Times New Roman"/>
          <w:b w:val="0"/>
          <w:bCs w:val="0"/>
          <w:i w:val="1"/>
          <w:iCs w:val="1"/>
          <w:caps w:val="0"/>
          <w:smallCaps w:val="0"/>
          <w:noProof w:val="0"/>
          <w:color w:val="424242"/>
          <w:sz w:val="28"/>
          <w:szCs w:val="28"/>
          <w:lang w:val="en-US"/>
        </w:rPr>
        <w:t>Agile Management Approaches</w:t>
      </w:r>
    </w:p>
    <w:p w:rsidR="27585FEA" w:rsidP="27585FEA" w:rsidRDefault="27585FEA" w14:paraId="3C041323" w14:textId="0A8C83E6">
      <w:pPr>
        <w:spacing w:before="0" w:beforeAutospacing="off" w:after="0" w:afterAutospacing="off" w:line="324" w:lineRule="exact"/>
        <w:rPr>
          <w:rFonts w:ascii="Times New Roman" w:hAnsi="Times New Roman" w:eastAsia="Times New Roman" w:cs="Times New Roman"/>
          <w:b w:val="0"/>
          <w:bCs w:val="0"/>
          <w:i w:val="0"/>
          <w:iCs w:val="0"/>
          <w:caps w:val="0"/>
          <w:smallCaps w:val="0"/>
          <w:noProof w:val="0"/>
          <w:color w:val="424242"/>
          <w:sz w:val="27"/>
          <w:szCs w:val="27"/>
          <w:lang w:val="en-US"/>
        </w:rPr>
      </w:pPr>
    </w:p>
    <w:p w:rsidR="416BF4E9" w:rsidP="27585FEA" w:rsidRDefault="416BF4E9" w14:paraId="309EFFE7" w14:textId="0DC3B61B">
      <w:pPr>
        <w:spacing w:before="0" w:beforeAutospacing="off" w:after="0" w:afterAutospacing="off" w:line="324" w:lineRule="exact"/>
        <w:rPr>
          <w:rFonts w:ascii="Times New Roman" w:hAnsi="Times New Roman" w:eastAsia="Times New Roman" w:cs="Times New Roman"/>
          <w:b w:val="0"/>
          <w:bCs w:val="0"/>
          <w:i w:val="0"/>
          <w:iCs w:val="0"/>
          <w:caps w:val="0"/>
          <w:smallCaps w:val="0"/>
          <w:noProof w:val="0"/>
          <w:color w:val="424242"/>
          <w:sz w:val="27"/>
          <w:szCs w:val="27"/>
          <w:lang w:val="en-US"/>
        </w:rPr>
      </w:pPr>
      <w:r w:rsidRPr="27585FEA" w:rsidR="416BF4E9">
        <w:rPr>
          <w:rFonts w:ascii="Times New Roman" w:hAnsi="Times New Roman" w:eastAsia="Times New Roman" w:cs="Times New Roman"/>
          <w:b w:val="0"/>
          <w:bCs w:val="0"/>
          <w:i w:val="0"/>
          <w:iCs w:val="0"/>
          <w:caps w:val="0"/>
          <w:smallCaps w:val="0"/>
          <w:noProof w:val="0"/>
          <w:color w:val="424242"/>
          <w:sz w:val="27"/>
          <w:szCs w:val="27"/>
          <w:lang w:val="en-US"/>
        </w:rPr>
        <w:t>EasyJet embraces agile management approaches to boost operational efficiencies, setting it apart in a competitive landscape.</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 xml:space="preserve"> Agile methodologies, commonly associated with software development, are applied to improve flexibility and responsiveness in operations (Falconi, 2022). This approach permeates the organizational culture, fostering a mindset of adaptability and quick response to changes within the business environment.</w:t>
      </w:r>
    </w:p>
    <w:p w:rsidR="27585FEA" w:rsidP="27585FEA" w:rsidRDefault="27585FEA" w14:paraId="5496B7DD" w14:textId="079EE03C">
      <w:pPr>
        <w:spacing w:before="0" w:beforeAutospacing="off" w:after="0" w:afterAutospacing="off" w:line="324" w:lineRule="exact"/>
        <w:rPr>
          <w:rFonts w:ascii="Times New Roman" w:hAnsi="Times New Roman" w:eastAsia="Times New Roman" w:cs="Times New Roman"/>
          <w:b w:val="0"/>
          <w:bCs w:val="0"/>
          <w:i w:val="1"/>
          <w:iCs w:val="1"/>
          <w:caps w:val="0"/>
          <w:smallCaps w:val="0"/>
          <w:noProof w:val="0"/>
          <w:color w:val="424242"/>
          <w:sz w:val="27"/>
          <w:szCs w:val="27"/>
          <w:lang w:val="en-US"/>
        </w:rPr>
      </w:pPr>
    </w:p>
    <w:p w:rsidR="5BCD4196" w:rsidP="27585FEA" w:rsidRDefault="5BCD4196" w14:paraId="4DF069CD" w14:textId="0A9D13EF">
      <w:pPr>
        <w:spacing w:before="0" w:beforeAutospacing="off" w:after="0" w:afterAutospacing="off" w:line="324" w:lineRule="exact"/>
        <w:rPr>
          <w:rFonts w:ascii="Times New Roman" w:hAnsi="Times New Roman" w:eastAsia="Times New Roman" w:cs="Times New Roman"/>
          <w:b w:val="0"/>
          <w:bCs w:val="0"/>
          <w:i w:val="1"/>
          <w:iCs w:val="1"/>
          <w:caps w:val="0"/>
          <w:smallCaps w:val="0"/>
          <w:noProof w:val="0"/>
          <w:color w:val="424242"/>
          <w:sz w:val="28"/>
          <w:szCs w:val="28"/>
          <w:lang w:val="en-US"/>
        </w:rPr>
      </w:pPr>
      <w:r w:rsidRPr="27585FEA" w:rsidR="5BCD4196">
        <w:rPr>
          <w:rFonts w:ascii="Times New Roman" w:hAnsi="Times New Roman" w:eastAsia="Times New Roman" w:cs="Times New Roman"/>
          <w:b w:val="0"/>
          <w:bCs w:val="0"/>
          <w:i w:val="1"/>
          <w:iCs w:val="1"/>
          <w:caps w:val="0"/>
          <w:smallCaps w:val="0"/>
          <w:noProof w:val="0"/>
          <w:color w:val="424242"/>
          <w:sz w:val="28"/>
          <w:szCs w:val="28"/>
          <w:lang w:val="en-US"/>
        </w:rPr>
        <w:t>Decentralization and Virtual Working Environments</w:t>
      </w:r>
    </w:p>
    <w:p w:rsidR="27585FEA" w:rsidP="27585FEA" w:rsidRDefault="27585FEA" w14:paraId="38BF6428" w14:textId="2247FAB2">
      <w:pPr>
        <w:spacing w:before="0" w:beforeAutospacing="off" w:after="0" w:afterAutospacing="off" w:line="324" w:lineRule="exact"/>
        <w:rPr>
          <w:rFonts w:ascii="Times New Roman" w:hAnsi="Times New Roman" w:eastAsia="Times New Roman" w:cs="Times New Roman"/>
          <w:b w:val="0"/>
          <w:bCs w:val="0"/>
          <w:i w:val="0"/>
          <w:iCs w:val="0"/>
          <w:caps w:val="0"/>
          <w:smallCaps w:val="0"/>
          <w:noProof w:val="0"/>
          <w:color w:val="424242"/>
          <w:sz w:val="27"/>
          <w:szCs w:val="27"/>
          <w:lang w:val="en-US"/>
        </w:rPr>
      </w:pPr>
    </w:p>
    <w:p w:rsidR="5BCD4196" w:rsidP="27585FEA" w:rsidRDefault="5BCD4196" w14:paraId="29655429" w14:textId="2F8F673B">
      <w:pPr>
        <w:spacing w:before="0" w:beforeAutospacing="off" w:after="0" w:afterAutospacing="off" w:line="324" w:lineRule="exact"/>
        <w:rPr>
          <w:rFonts w:ascii="Times New Roman" w:hAnsi="Times New Roman" w:eastAsia="Times New Roman" w:cs="Times New Roman"/>
          <w:b w:val="0"/>
          <w:bCs w:val="0"/>
          <w:i w:val="0"/>
          <w:iCs w:val="0"/>
          <w:caps w:val="0"/>
          <w:smallCaps w:val="0"/>
          <w:noProof w:val="0"/>
          <w:color w:val="424242"/>
          <w:sz w:val="27"/>
          <w:szCs w:val="27"/>
          <w:lang w:val="en-US"/>
        </w:rPr>
      </w:pP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 xml:space="preserve">The culture of decentralization at EasyJet is a noteworthy driver for workplace practice change. In a rapidly evolving industry, decentralization empowers workers to make decisions at various levels, promoting a sense of ownership as well as accountability. The company's ability to </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monitor</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 xml:space="preserve"> performance in virtual working environments underscores its commitment to flexibility, enabling staff members </w:t>
      </w:r>
      <w:r w:rsidRPr="27585FEA" w:rsidR="034FCA4F">
        <w:rPr>
          <w:rFonts w:ascii="Times New Roman" w:hAnsi="Times New Roman" w:eastAsia="Times New Roman" w:cs="Times New Roman"/>
          <w:b w:val="0"/>
          <w:bCs w:val="0"/>
          <w:i w:val="0"/>
          <w:iCs w:val="0"/>
          <w:caps w:val="0"/>
          <w:smallCaps w:val="0"/>
          <w:noProof w:val="0"/>
          <w:color w:val="424242"/>
          <w:sz w:val="27"/>
          <w:szCs w:val="27"/>
          <w:lang w:val="en-US"/>
        </w:rPr>
        <w:t>to</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 xml:space="preserve"> thrive in diverse working conditions (</w:t>
      </w:r>
      <w:r w:rsidRPr="27585FEA" w:rsidR="5BCD4196">
        <w:rPr>
          <w:rFonts w:ascii="Times New Roman" w:hAnsi="Times New Roman" w:eastAsia="Times New Roman" w:cs="Times New Roman"/>
          <w:b w:val="0"/>
          <w:bCs w:val="0"/>
          <w:i w:val="0"/>
          <w:iCs w:val="0"/>
          <w:caps w:val="0"/>
          <w:smallCaps w:val="0"/>
          <w:noProof w:val="0"/>
          <w:color w:val="222222"/>
          <w:sz w:val="27"/>
          <w:szCs w:val="27"/>
          <w:lang w:val="en-US"/>
        </w:rPr>
        <w:t>Kumar &amp; Thapliyal, 2022)</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w:t>
      </w:r>
    </w:p>
    <w:p w:rsidR="27585FEA" w:rsidP="27585FEA" w:rsidRDefault="27585FEA" w14:paraId="616CE046" w14:textId="760C8C59">
      <w:pPr>
        <w:spacing w:before="0" w:beforeAutospacing="off" w:after="0" w:afterAutospacing="off" w:line="324" w:lineRule="exact"/>
        <w:rPr>
          <w:rFonts w:ascii="Times New Roman" w:hAnsi="Times New Roman" w:eastAsia="Times New Roman" w:cs="Times New Roman"/>
          <w:b w:val="0"/>
          <w:bCs w:val="0"/>
          <w:i w:val="1"/>
          <w:iCs w:val="1"/>
          <w:caps w:val="0"/>
          <w:smallCaps w:val="0"/>
          <w:noProof w:val="0"/>
          <w:color w:val="424242"/>
          <w:sz w:val="27"/>
          <w:szCs w:val="27"/>
          <w:lang w:val="en-US"/>
        </w:rPr>
      </w:pPr>
    </w:p>
    <w:p w:rsidR="5BCD4196" w:rsidP="27585FEA" w:rsidRDefault="5BCD4196" w14:paraId="0D4F6B5E" w14:textId="32762E75">
      <w:pPr>
        <w:spacing w:before="0" w:beforeAutospacing="off" w:after="0" w:afterAutospacing="off" w:line="324" w:lineRule="exact"/>
      </w:pPr>
      <w:r w:rsidRPr="27585FEA" w:rsidR="5BCD4196">
        <w:rPr>
          <w:rFonts w:ascii="Times New Roman" w:hAnsi="Times New Roman" w:eastAsia="Times New Roman" w:cs="Times New Roman"/>
          <w:b w:val="0"/>
          <w:bCs w:val="0"/>
          <w:i w:val="1"/>
          <w:iCs w:val="1"/>
          <w:caps w:val="0"/>
          <w:smallCaps w:val="0"/>
          <w:noProof w:val="0"/>
          <w:color w:val="424242"/>
          <w:sz w:val="28"/>
          <w:szCs w:val="28"/>
          <w:lang w:val="en-US"/>
        </w:rPr>
        <w:t>Redefining Organizational Structure</w:t>
      </w:r>
    </w:p>
    <w:p w:rsidR="27585FEA" w:rsidP="27585FEA" w:rsidRDefault="27585FEA" w14:paraId="7990F87B" w14:textId="73A4AEC1">
      <w:pPr>
        <w:spacing w:before="0" w:beforeAutospacing="off" w:after="0" w:afterAutospacing="off" w:line="324" w:lineRule="exact"/>
        <w:rPr>
          <w:rFonts w:ascii="Times New Roman" w:hAnsi="Times New Roman" w:eastAsia="Times New Roman" w:cs="Times New Roman"/>
          <w:b w:val="0"/>
          <w:bCs w:val="0"/>
          <w:i w:val="0"/>
          <w:iCs w:val="0"/>
          <w:caps w:val="0"/>
          <w:smallCaps w:val="0"/>
          <w:noProof w:val="0"/>
          <w:color w:val="424242"/>
          <w:sz w:val="27"/>
          <w:szCs w:val="27"/>
          <w:lang w:val="en-US"/>
        </w:rPr>
      </w:pPr>
    </w:p>
    <w:p w:rsidR="5BCD4196" w:rsidP="27585FEA" w:rsidRDefault="5BCD4196" w14:paraId="6B9C06E9" w14:textId="39944FBE">
      <w:pPr>
        <w:spacing w:before="0" w:beforeAutospacing="off" w:after="0" w:afterAutospacing="off" w:line="324" w:lineRule="exact"/>
        <w:rPr>
          <w:rFonts w:ascii="Times New Roman" w:hAnsi="Times New Roman" w:eastAsia="Times New Roman" w:cs="Times New Roman"/>
          <w:b w:val="0"/>
          <w:bCs w:val="0"/>
          <w:i w:val="0"/>
          <w:iCs w:val="0"/>
          <w:caps w:val="0"/>
          <w:smallCaps w:val="0"/>
          <w:noProof w:val="0"/>
          <w:color w:val="424242"/>
          <w:sz w:val="27"/>
          <w:szCs w:val="27"/>
          <w:lang w:val="en-US"/>
        </w:rPr>
      </w:pP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 xml:space="preserve">EasyJet's efforts to redefine its organizational structure reflect a commitment towards boosting </w:t>
      </w:r>
      <w:r w:rsidRPr="27585FEA" w:rsidR="239029D8">
        <w:rPr>
          <w:rFonts w:ascii="Times New Roman" w:hAnsi="Times New Roman" w:eastAsia="Times New Roman" w:cs="Times New Roman"/>
          <w:b w:val="0"/>
          <w:bCs w:val="0"/>
          <w:i w:val="0"/>
          <w:iCs w:val="0"/>
          <w:caps w:val="0"/>
          <w:smallCaps w:val="0"/>
          <w:noProof w:val="0"/>
          <w:color w:val="424242"/>
          <w:sz w:val="27"/>
          <w:szCs w:val="27"/>
          <w:lang w:val="en-US"/>
        </w:rPr>
        <w:t>performance</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 xml:space="preserve"> and inspiring/motivating staff members. This </w:t>
      </w:r>
      <w:r w:rsidRPr="27585FEA" w:rsidR="467915A4">
        <w:rPr>
          <w:rFonts w:ascii="Times New Roman" w:hAnsi="Times New Roman" w:eastAsia="Times New Roman" w:cs="Times New Roman"/>
          <w:b w:val="0"/>
          <w:bCs w:val="0"/>
          <w:i w:val="0"/>
          <w:iCs w:val="0"/>
          <w:caps w:val="0"/>
          <w:smallCaps w:val="0"/>
          <w:noProof w:val="0"/>
          <w:color w:val="424242"/>
          <w:sz w:val="27"/>
          <w:szCs w:val="27"/>
          <w:lang w:val="en-US"/>
        </w:rPr>
        <w:t>drive</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 xml:space="preserve"> involves </w:t>
      </w:r>
      <w:r w:rsidRPr="27585FEA" w:rsidR="008717CF">
        <w:rPr>
          <w:rFonts w:ascii="Times New Roman" w:hAnsi="Times New Roman" w:eastAsia="Times New Roman" w:cs="Times New Roman"/>
          <w:b w:val="0"/>
          <w:bCs w:val="0"/>
          <w:i w:val="0"/>
          <w:iCs w:val="0"/>
          <w:caps w:val="0"/>
          <w:smallCaps w:val="0"/>
          <w:noProof w:val="0"/>
          <w:color w:val="424242"/>
          <w:sz w:val="27"/>
          <w:szCs w:val="27"/>
          <w:lang w:val="en-US"/>
        </w:rPr>
        <w:t>an integrated approach</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 xml:space="preserve"> to organizational design, aligning structures with </w:t>
      </w:r>
      <w:r w:rsidRPr="27585FEA" w:rsidR="3B1EA3EB">
        <w:rPr>
          <w:rFonts w:ascii="Times New Roman" w:hAnsi="Times New Roman" w:eastAsia="Times New Roman" w:cs="Times New Roman"/>
          <w:b w:val="0"/>
          <w:bCs w:val="0"/>
          <w:i w:val="0"/>
          <w:iCs w:val="0"/>
          <w:caps w:val="0"/>
          <w:smallCaps w:val="0"/>
          <w:noProof w:val="0"/>
          <w:color w:val="424242"/>
          <w:sz w:val="27"/>
          <w:szCs w:val="27"/>
          <w:lang w:val="en-US"/>
        </w:rPr>
        <w:t>strategic</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 xml:space="preserve"> </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objectives</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 The aim is to create an environment that encourages innovation, collaboration, as well as continuous improvement (</w:t>
      </w:r>
      <w:r w:rsidRPr="27585FEA" w:rsidR="5BCD4196">
        <w:rPr>
          <w:rFonts w:ascii="Times New Roman" w:hAnsi="Times New Roman" w:eastAsia="Times New Roman" w:cs="Times New Roman"/>
          <w:b w:val="0"/>
          <w:bCs w:val="0"/>
          <w:i w:val="0"/>
          <w:iCs w:val="0"/>
          <w:caps w:val="0"/>
          <w:smallCaps w:val="0"/>
          <w:noProof w:val="0"/>
          <w:color w:val="222222"/>
          <w:sz w:val="27"/>
          <w:szCs w:val="27"/>
          <w:lang w:val="en-US"/>
        </w:rPr>
        <w:t>Kumar &amp; Thapliyal, 2022)</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w:t>
      </w:r>
    </w:p>
    <w:p w:rsidR="27585FEA" w:rsidP="27585FEA" w:rsidRDefault="27585FEA" w14:paraId="01EE71F7" w14:textId="1477AA1C">
      <w:pPr>
        <w:spacing w:before="0" w:beforeAutospacing="off" w:after="0" w:afterAutospacing="off" w:line="324" w:lineRule="exact"/>
        <w:rPr>
          <w:rFonts w:ascii="Times New Roman" w:hAnsi="Times New Roman" w:eastAsia="Times New Roman" w:cs="Times New Roman"/>
          <w:b w:val="0"/>
          <w:bCs w:val="0"/>
          <w:i w:val="1"/>
          <w:iCs w:val="1"/>
          <w:caps w:val="0"/>
          <w:smallCaps w:val="0"/>
          <w:noProof w:val="0"/>
          <w:color w:val="424242"/>
          <w:sz w:val="27"/>
          <w:szCs w:val="27"/>
          <w:lang w:val="en-US"/>
        </w:rPr>
      </w:pPr>
    </w:p>
    <w:p w:rsidR="5BCD4196" w:rsidP="27585FEA" w:rsidRDefault="5BCD4196" w14:paraId="52D736FE" w14:textId="554D1294">
      <w:pPr>
        <w:spacing w:before="0" w:beforeAutospacing="off" w:after="0" w:afterAutospacing="off" w:line="324" w:lineRule="exact"/>
        <w:rPr>
          <w:rFonts w:ascii="Times New Roman" w:hAnsi="Times New Roman" w:eastAsia="Times New Roman" w:cs="Times New Roman"/>
          <w:b w:val="0"/>
          <w:bCs w:val="0"/>
          <w:i w:val="1"/>
          <w:iCs w:val="1"/>
          <w:caps w:val="0"/>
          <w:smallCaps w:val="0"/>
          <w:noProof w:val="0"/>
          <w:color w:val="424242"/>
          <w:sz w:val="32"/>
          <w:szCs w:val="32"/>
          <w:lang w:val="en-US"/>
        </w:rPr>
      </w:pPr>
      <w:r w:rsidRPr="27585FEA" w:rsidR="5BCD4196">
        <w:rPr>
          <w:rFonts w:ascii="Times New Roman" w:hAnsi="Times New Roman" w:eastAsia="Times New Roman" w:cs="Times New Roman"/>
          <w:b w:val="0"/>
          <w:bCs w:val="0"/>
          <w:i w:val="1"/>
          <w:iCs w:val="1"/>
          <w:caps w:val="0"/>
          <w:smallCaps w:val="0"/>
          <w:noProof w:val="0"/>
          <w:color w:val="424242"/>
          <w:sz w:val="32"/>
          <w:szCs w:val="32"/>
          <w:lang w:val="en-US"/>
        </w:rPr>
        <w:t>Supplier Relationship Management and Supply Chain Effectiveness</w:t>
      </w:r>
    </w:p>
    <w:p w:rsidR="27585FEA" w:rsidP="27585FEA" w:rsidRDefault="27585FEA" w14:paraId="7413728E" w14:textId="24DD58C5">
      <w:pPr>
        <w:spacing w:before="0" w:beforeAutospacing="off" w:after="0" w:afterAutospacing="off" w:line="324" w:lineRule="exact"/>
        <w:rPr>
          <w:rFonts w:ascii="Times New Roman" w:hAnsi="Times New Roman" w:eastAsia="Times New Roman" w:cs="Times New Roman"/>
          <w:b w:val="0"/>
          <w:bCs w:val="0"/>
          <w:i w:val="0"/>
          <w:iCs w:val="0"/>
          <w:caps w:val="0"/>
          <w:smallCaps w:val="0"/>
          <w:noProof w:val="0"/>
          <w:color w:val="424242"/>
          <w:sz w:val="27"/>
          <w:szCs w:val="27"/>
          <w:lang w:val="en-US"/>
        </w:rPr>
      </w:pPr>
    </w:p>
    <w:p w:rsidR="5BCD4196" w:rsidP="27585FEA" w:rsidRDefault="5BCD4196" w14:paraId="3D4BAB38" w14:textId="67633CDC">
      <w:pPr>
        <w:spacing w:before="0" w:beforeAutospacing="off" w:after="0" w:afterAutospacing="off" w:line="324" w:lineRule="exact"/>
        <w:rPr>
          <w:rFonts w:ascii="Times New Roman" w:hAnsi="Times New Roman" w:eastAsia="Times New Roman" w:cs="Times New Roman"/>
          <w:b w:val="0"/>
          <w:bCs w:val="0"/>
          <w:i w:val="0"/>
          <w:iCs w:val="0"/>
          <w:caps w:val="0"/>
          <w:smallCaps w:val="0"/>
          <w:noProof w:val="0"/>
          <w:color w:val="424242"/>
          <w:sz w:val="27"/>
          <w:szCs w:val="27"/>
          <w:lang w:val="en-US"/>
        </w:rPr>
      </w:pP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 xml:space="preserve">The emphasis on selecting key suppliers through in-depth scrutiny as well as building long-term relationships contributes to effective supply chain management. This driver ensures a reliable stream of resources, mitigating risks related </w:t>
      </w:r>
      <w:r w:rsidRPr="27585FEA" w:rsidR="67F3F595">
        <w:rPr>
          <w:rFonts w:ascii="Times New Roman" w:hAnsi="Times New Roman" w:eastAsia="Times New Roman" w:cs="Times New Roman"/>
          <w:b w:val="0"/>
          <w:bCs w:val="0"/>
          <w:i w:val="0"/>
          <w:iCs w:val="0"/>
          <w:caps w:val="0"/>
          <w:smallCaps w:val="0"/>
          <w:noProof w:val="0"/>
          <w:color w:val="424242"/>
          <w:sz w:val="27"/>
          <w:szCs w:val="27"/>
          <w:lang w:val="en-US"/>
        </w:rPr>
        <w:t>to</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 xml:space="preserve"> external factors. Long-term strategic partnerships with key operators and authorities further improve the resilience and adaptability of EasyJet's supply chain.</w:t>
      </w:r>
    </w:p>
    <w:p w:rsidR="27585FEA" w:rsidP="27585FEA" w:rsidRDefault="27585FEA" w14:paraId="29C159E7" w14:textId="551601BF">
      <w:pPr>
        <w:spacing w:before="0" w:beforeAutospacing="off" w:after="0" w:afterAutospacing="off" w:line="324" w:lineRule="exact"/>
        <w:rPr>
          <w:rFonts w:ascii="Times New Roman" w:hAnsi="Times New Roman" w:eastAsia="Times New Roman" w:cs="Times New Roman"/>
          <w:b w:val="0"/>
          <w:bCs w:val="0"/>
          <w:i w:val="1"/>
          <w:iCs w:val="1"/>
          <w:caps w:val="0"/>
          <w:smallCaps w:val="0"/>
          <w:noProof w:val="0"/>
          <w:color w:val="424242"/>
          <w:sz w:val="27"/>
          <w:szCs w:val="27"/>
          <w:lang w:val="en-US"/>
        </w:rPr>
      </w:pPr>
    </w:p>
    <w:p w:rsidR="5BCD4196" w:rsidP="27585FEA" w:rsidRDefault="5BCD4196" w14:paraId="51B2F9E5" w14:textId="57A63444">
      <w:pPr>
        <w:spacing w:before="0" w:beforeAutospacing="off" w:after="0" w:afterAutospacing="off" w:line="324" w:lineRule="exact"/>
      </w:pPr>
      <w:r w:rsidRPr="27585FEA" w:rsidR="5BCD4196">
        <w:rPr>
          <w:rFonts w:ascii="Times New Roman" w:hAnsi="Times New Roman" w:eastAsia="Times New Roman" w:cs="Times New Roman"/>
          <w:b w:val="0"/>
          <w:bCs w:val="0"/>
          <w:i w:val="1"/>
          <w:iCs w:val="1"/>
          <w:caps w:val="0"/>
          <w:smallCaps w:val="0"/>
          <w:noProof w:val="0"/>
          <w:color w:val="424242"/>
          <w:sz w:val="27"/>
          <w:szCs w:val="27"/>
          <w:lang w:val="en-US"/>
        </w:rPr>
        <w:t>Communication Channel Restructuring</w:t>
      </w:r>
    </w:p>
    <w:p w:rsidR="27585FEA" w:rsidP="27585FEA" w:rsidRDefault="27585FEA" w14:paraId="5E8BA55B" w14:textId="4D4B60CF">
      <w:pPr>
        <w:spacing w:before="0" w:beforeAutospacing="off" w:after="0" w:afterAutospacing="off" w:line="324" w:lineRule="exact"/>
        <w:rPr>
          <w:rFonts w:ascii="Times New Roman" w:hAnsi="Times New Roman" w:eastAsia="Times New Roman" w:cs="Times New Roman"/>
          <w:b w:val="0"/>
          <w:bCs w:val="0"/>
          <w:i w:val="0"/>
          <w:iCs w:val="0"/>
          <w:caps w:val="0"/>
          <w:smallCaps w:val="0"/>
          <w:noProof w:val="0"/>
          <w:color w:val="424242"/>
          <w:sz w:val="27"/>
          <w:szCs w:val="27"/>
          <w:lang w:val="en-US"/>
        </w:rPr>
      </w:pPr>
    </w:p>
    <w:p w:rsidR="5BCD4196" w:rsidP="27585FEA" w:rsidRDefault="5BCD4196" w14:paraId="03EA2630" w14:textId="451E589D">
      <w:pPr>
        <w:spacing w:before="0" w:beforeAutospacing="off" w:after="0" w:afterAutospacing="off" w:line="324" w:lineRule="exact"/>
      </w:pP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The restructuring of communication channels and approaches is a response towards the evolving nature of the aviation industry, including virtual working environments. As technology transforms communication, EasyJet recognizes the need to adapt its channels to ensure seamless information flow (Falconi, 2022). This driver enhances internal communication, fostering collaboration and alignment with organizational goals.</w:t>
      </w:r>
    </w:p>
    <w:p w:rsidR="27585FEA" w:rsidP="27585FEA" w:rsidRDefault="27585FEA" w14:paraId="2CD98A4B" w14:textId="63D7B235">
      <w:pPr>
        <w:spacing w:before="0" w:beforeAutospacing="off" w:after="0" w:afterAutospacing="off" w:line="324" w:lineRule="exact"/>
        <w:rPr>
          <w:rFonts w:ascii="Times New Roman" w:hAnsi="Times New Roman" w:eastAsia="Times New Roman" w:cs="Times New Roman"/>
          <w:b w:val="0"/>
          <w:bCs w:val="0"/>
          <w:i w:val="1"/>
          <w:iCs w:val="1"/>
          <w:caps w:val="0"/>
          <w:smallCaps w:val="0"/>
          <w:noProof w:val="0"/>
          <w:color w:val="424242"/>
          <w:sz w:val="27"/>
          <w:szCs w:val="27"/>
          <w:lang w:val="en-US"/>
        </w:rPr>
      </w:pPr>
    </w:p>
    <w:p w:rsidR="5BCD4196" w:rsidP="27585FEA" w:rsidRDefault="5BCD4196" w14:paraId="0960FC06" w14:textId="0AAA1980">
      <w:pPr>
        <w:spacing w:before="0" w:beforeAutospacing="off" w:after="0" w:afterAutospacing="off" w:line="324" w:lineRule="exact"/>
        <w:rPr>
          <w:rFonts w:ascii="Times New Roman" w:hAnsi="Times New Roman" w:eastAsia="Times New Roman" w:cs="Times New Roman"/>
          <w:b w:val="0"/>
          <w:bCs w:val="0"/>
          <w:i w:val="1"/>
          <w:iCs w:val="1"/>
          <w:caps w:val="0"/>
          <w:smallCaps w:val="0"/>
          <w:noProof w:val="0"/>
          <w:color w:val="424242"/>
          <w:sz w:val="28"/>
          <w:szCs w:val="28"/>
          <w:lang w:val="en-US"/>
        </w:rPr>
      </w:pPr>
      <w:r w:rsidRPr="27585FEA" w:rsidR="5BCD4196">
        <w:rPr>
          <w:rFonts w:ascii="Times New Roman" w:hAnsi="Times New Roman" w:eastAsia="Times New Roman" w:cs="Times New Roman"/>
          <w:b w:val="0"/>
          <w:bCs w:val="0"/>
          <w:i w:val="1"/>
          <w:iCs w:val="1"/>
          <w:caps w:val="0"/>
          <w:smallCaps w:val="0"/>
          <w:noProof w:val="0"/>
          <w:color w:val="424242"/>
          <w:sz w:val="28"/>
          <w:szCs w:val="28"/>
          <w:lang w:val="en-US"/>
        </w:rPr>
        <w:t>Performance Standards in Virtual Environments</w:t>
      </w:r>
    </w:p>
    <w:p w:rsidR="27585FEA" w:rsidP="27585FEA" w:rsidRDefault="27585FEA" w14:paraId="435DA907" w14:textId="58E72E5A">
      <w:pPr>
        <w:spacing w:before="0" w:beforeAutospacing="off" w:after="0" w:afterAutospacing="off" w:line="324" w:lineRule="exact"/>
        <w:rPr>
          <w:rFonts w:ascii="Times New Roman" w:hAnsi="Times New Roman" w:eastAsia="Times New Roman" w:cs="Times New Roman"/>
          <w:b w:val="0"/>
          <w:bCs w:val="0"/>
          <w:i w:val="0"/>
          <w:iCs w:val="0"/>
          <w:caps w:val="0"/>
          <w:smallCaps w:val="0"/>
          <w:noProof w:val="0"/>
          <w:color w:val="424242"/>
          <w:sz w:val="27"/>
          <w:szCs w:val="27"/>
          <w:lang w:val="en-US"/>
        </w:rPr>
      </w:pPr>
    </w:p>
    <w:p w:rsidR="5BCD4196" w:rsidP="27585FEA" w:rsidRDefault="5BCD4196" w14:paraId="5E2AFC77" w14:textId="1C439FDD">
      <w:pPr>
        <w:spacing w:before="0" w:beforeAutospacing="off" w:after="0" w:afterAutospacing="off" w:line="324" w:lineRule="exact"/>
        <w:rPr>
          <w:rFonts w:ascii="Times New Roman" w:hAnsi="Times New Roman" w:eastAsia="Times New Roman" w:cs="Times New Roman"/>
          <w:b w:val="0"/>
          <w:bCs w:val="0"/>
          <w:i w:val="0"/>
          <w:iCs w:val="0"/>
          <w:caps w:val="0"/>
          <w:smallCaps w:val="0"/>
          <w:noProof w:val="0"/>
          <w:color w:val="424242"/>
          <w:sz w:val="27"/>
          <w:szCs w:val="27"/>
          <w:lang w:val="en-US"/>
        </w:rPr>
      </w:pP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 xml:space="preserve">The establishment of performance standards in virtual environments aligns with EasyJet's commitment to </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monitoring</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 xml:space="preserve"> and maintaining </w:t>
      </w:r>
      <w:r w:rsidRPr="27585FEA" w:rsidR="6D7A2B90">
        <w:rPr>
          <w:rFonts w:ascii="Times New Roman" w:hAnsi="Times New Roman" w:eastAsia="Times New Roman" w:cs="Times New Roman"/>
          <w:b w:val="0"/>
          <w:bCs w:val="0"/>
          <w:i w:val="0"/>
          <w:iCs w:val="0"/>
          <w:caps w:val="0"/>
          <w:smallCaps w:val="0"/>
          <w:noProof w:val="0"/>
          <w:color w:val="424242"/>
          <w:sz w:val="27"/>
          <w:szCs w:val="27"/>
          <w:lang w:val="en-US"/>
        </w:rPr>
        <w:t>exacting standards</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 xml:space="preserve"> regardless of the working context (</w:t>
      </w:r>
      <w:r w:rsidRPr="27585FEA" w:rsidR="5BCD4196">
        <w:rPr>
          <w:rFonts w:ascii="Times New Roman" w:hAnsi="Times New Roman" w:eastAsia="Times New Roman" w:cs="Times New Roman"/>
          <w:b w:val="0"/>
          <w:bCs w:val="0"/>
          <w:i w:val="0"/>
          <w:iCs w:val="0"/>
          <w:caps w:val="0"/>
          <w:smallCaps w:val="0"/>
          <w:noProof w:val="0"/>
          <w:color w:val="222222"/>
          <w:sz w:val="27"/>
          <w:szCs w:val="27"/>
          <w:lang w:val="en-US"/>
        </w:rPr>
        <w:t>Kumar &amp; Thapliyal, 2022)</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 This driver ensures that employees working remotely are held to the same performance expectations as those in traditional settings. This approach promotes consistency and accountability across the organization.</w:t>
      </w:r>
    </w:p>
    <w:p w:rsidR="5BCD4196" w:rsidP="27585FEA" w:rsidRDefault="5BCD4196" w14:paraId="37513571" w14:textId="14769460">
      <w:pPr>
        <w:spacing w:before="0" w:beforeAutospacing="off" w:after="0" w:afterAutospacing="off" w:line="324" w:lineRule="exact"/>
        <w:rPr>
          <w:rFonts w:ascii="Times New Roman" w:hAnsi="Times New Roman" w:eastAsia="Times New Roman" w:cs="Times New Roman"/>
          <w:b w:val="1"/>
          <w:bCs w:val="1"/>
          <w:i w:val="0"/>
          <w:iCs w:val="0"/>
          <w:caps w:val="0"/>
          <w:smallCaps w:val="0"/>
          <w:noProof w:val="0"/>
          <w:color w:val="auto"/>
          <w:sz w:val="32"/>
          <w:szCs w:val="32"/>
          <w:lang w:val="en-US"/>
        </w:rPr>
      </w:pPr>
      <w:r w:rsidRPr="27585FEA" w:rsidR="5BCD4196">
        <w:rPr>
          <w:rFonts w:ascii="Times New Roman" w:hAnsi="Times New Roman" w:eastAsia="Times New Roman" w:cs="Times New Roman"/>
          <w:b w:val="1"/>
          <w:bCs w:val="1"/>
          <w:i w:val="0"/>
          <w:iCs w:val="0"/>
          <w:caps w:val="0"/>
          <w:smallCaps w:val="0"/>
          <w:noProof w:val="0"/>
          <w:color w:val="auto"/>
          <w:sz w:val="32"/>
          <w:szCs w:val="32"/>
          <w:lang w:val="en-US"/>
        </w:rPr>
        <w:t>Ethical Approaches in EasyJet's Organizational Culture</w:t>
      </w:r>
    </w:p>
    <w:p w:rsidR="27585FEA" w:rsidP="27585FEA" w:rsidRDefault="27585FEA" w14:paraId="3D2D6840" w14:textId="53584302">
      <w:pPr>
        <w:spacing w:before="0" w:beforeAutospacing="off" w:after="0" w:afterAutospacing="off" w:line="324" w:lineRule="exact"/>
        <w:rPr>
          <w:rFonts w:ascii="Times New Roman" w:hAnsi="Times New Roman" w:eastAsia="Times New Roman" w:cs="Times New Roman"/>
          <w:b w:val="0"/>
          <w:bCs w:val="0"/>
          <w:i w:val="0"/>
          <w:iCs w:val="0"/>
          <w:caps w:val="0"/>
          <w:smallCaps w:val="0"/>
          <w:noProof w:val="0"/>
          <w:color w:val="424242"/>
          <w:sz w:val="27"/>
          <w:szCs w:val="27"/>
          <w:lang w:val="en-US"/>
        </w:rPr>
      </w:pPr>
    </w:p>
    <w:p w:rsidR="5BCD4196" w:rsidP="27585FEA" w:rsidRDefault="5BCD4196" w14:paraId="0A1E2656" w14:textId="621FDB0D">
      <w:pPr>
        <w:spacing w:before="0" w:beforeAutospacing="off" w:after="0" w:afterAutospacing="off" w:line="324" w:lineRule="exact"/>
      </w:pP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EasyJet, a prominent low-cost airline, is committed to ethical approaches embedded within its organizational culture. The company prioritizes passenger safety as a paramount ethical consideration, acknowledging the profound responsibility it holds for the well-being of its passengers and employees. This commitment is reflective of a broader dedication to upholding ethical standards within the aviation industry, ensuring that safety remains at the forefront of its operational priorities.</w:t>
      </w:r>
    </w:p>
    <w:p w:rsidR="5BCD4196" w:rsidP="27585FEA" w:rsidRDefault="5BCD4196" w14:paraId="769FD23B" w14:textId="3ED93EF4">
      <w:pPr>
        <w:spacing w:before="0" w:beforeAutospacing="off" w:after="0" w:afterAutospacing="off" w:line="324" w:lineRule="exact"/>
        <w:rPr>
          <w:rFonts w:ascii="Times New Roman" w:hAnsi="Times New Roman" w:eastAsia="Times New Roman" w:cs="Times New Roman"/>
          <w:b w:val="0"/>
          <w:bCs w:val="0"/>
          <w:i w:val="0"/>
          <w:iCs w:val="0"/>
          <w:caps w:val="0"/>
          <w:smallCaps w:val="0"/>
          <w:noProof w:val="0"/>
          <w:color w:val="424242"/>
          <w:sz w:val="27"/>
          <w:szCs w:val="27"/>
          <w:lang w:val="en-US"/>
        </w:rPr>
      </w:pP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 xml:space="preserve">Furthermore, EasyJet </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demonstrates</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 xml:space="preserve"> ethical sourcing practices by fostering strong and enduring relationships with key suppliers. This commitment to building long-term partnerships aligns with sustainability principles, as </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evidenced</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 xml:space="preserve"> by Nanni's (2022) research on sustainability transition challenges for low-cost airlines. By prioritizing ethical sourcing, EasyJet contributes to the broader conversation on corporate social responsibility (CSR) and legitimacy in the aviation sector, as discussed in </w:t>
      </w:r>
      <w:r w:rsidRPr="27585FEA" w:rsidR="10E098CE">
        <w:rPr>
          <w:rFonts w:ascii="Times New Roman" w:hAnsi="Times New Roman" w:eastAsia="Times New Roman" w:cs="Times New Roman"/>
          <w:b w:val="0"/>
          <w:bCs w:val="0"/>
          <w:i w:val="0"/>
          <w:iCs w:val="0"/>
          <w:caps w:val="0"/>
          <w:smallCaps w:val="0"/>
          <w:noProof w:val="0"/>
          <w:color w:val="424242"/>
          <w:sz w:val="27"/>
          <w:szCs w:val="27"/>
          <w:lang w:val="en-US"/>
        </w:rPr>
        <w:t>research</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 xml:space="preserve"> by Kassem, Salama, and </w:t>
      </w:r>
      <w:r w:rsidRPr="27585FEA" w:rsidR="1625EFBB">
        <w:rPr>
          <w:rFonts w:ascii="Times New Roman" w:hAnsi="Times New Roman" w:eastAsia="Times New Roman" w:cs="Times New Roman"/>
          <w:b w:val="0"/>
          <w:bCs w:val="0"/>
          <w:i w:val="0"/>
          <w:iCs w:val="0"/>
          <w:caps w:val="0"/>
          <w:smallCaps w:val="0"/>
          <w:noProof w:val="0"/>
          <w:color w:val="424242"/>
          <w:sz w:val="27"/>
          <w:szCs w:val="27"/>
          <w:lang w:val="en-US"/>
        </w:rPr>
        <w:t>Gane Pola</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 xml:space="preserve"> (2022).</w:t>
      </w:r>
    </w:p>
    <w:p w:rsidR="5BCD4196" w:rsidP="27585FEA" w:rsidRDefault="5BCD4196" w14:paraId="586E0106" w14:textId="62674ECC">
      <w:pPr>
        <w:spacing w:before="0" w:beforeAutospacing="off" w:after="0" w:afterAutospacing="off" w:line="324" w:lineRule="exact"/>
        <w:rPr>
          <w:rFonts w:ascii="Times New Roman" w:hAnsi="Times New Roman" w:eastAsia="Times New Roman" w:cs="Times New Roman"/>
          <w:b w:val="0"/>
          <w:bCs w:val="0"/>
          <w:i w:val="0"/>
          <w:iCs w:val="0"/>
          <w:caps w:val="0"/>
          <w:smallCaps w:val="0"/>
          <w:noProof w:val="0"/>
          <w:color w:val="424242"/>
          <w:sz w:val="27"/>
          <w:szCs w:val="27"/>
          <w:lang w:val="en-US"/>
        </w:rPr>
      </w:pP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 xml:space="preserve">The company's ethical stance is chiefly noteworthy during crises, such as the COVID-19 pandemic. Mintah and Gulko's (2023) study on the impact of the pandemic on airlines </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operating</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 xml:space="preserve"> in the UK sheds </w:t>
      </w:r>
      <w:bookmarkStart w:name="_Int_6TM4vrvh" w:id="562746376"/>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more light</w:t>
      </w:r>
      <w:bookmarkEnd w:id="562746376"/>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 xml:space="preserve"> on the challenges faced by the industry. EasyJet's commitment to ethical practices, even in times of crisis, underscores its dedication towards CSR, employees' rights, and overall legitimacy.</w:t>
      </w:r>
    </w:p>
    <w:p w:rsidR="5BCD4196" w:rsidP="27585FEA" w:rsidRDefault="5BCD4196" w14:paraId="3FD4CD13" w14:textId="47F9A7A6">
      <w:pPr>
        <w:spacing w:before="0" w:beforeAutospacing="off" w:after="0" w:afterAutospacing="off" w:line="324" w:lineRule="exact"/>
      </w:pP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In the competitive landscape of the airline industry, EasyJet's ethical approaches contribute towards its credibility and long-term sustainability. Zhang's (2023) empirical insights into airline competition emphasize the importance of ethical considerations in building a positive corporate image and gaining a competitive edge in both European and international markets.</w:t>
      </w:r>
    </w:p>
    <w:p w:rsidR="27585FEA" w:rsidP="27585FEA" w:rsidRDefault="27585FEA" w14:paraId="2038FBD4" w14:textId="16A8623A">
      <w:pPr>
        <w:spacing w:before="0" w:beforeAutospacing="off" w:after="0" w:afterAutospacing="off" w:line="324" w:lineRule="exact"/>
        <w:rPr>
          <w:rFonts w:ascii="Times New Roman" w:hAnsi="Times New Roman" w:eastAsia="Times New Roman" w:cs="Times New Roman"/>
          <w:b w:val="1"/>
          <w:bCs w:val="1"/>
          <w:i w:val="0"/>
          <w:iCs w:val="0"/>
          <w:caps w:val="0"/>
          <w:smallCaps w:val="0"/>
          <w:noProof w:val="0"/>
          <w:color w:val="424242"/>
          <w:sz w:val="27"/>
          <w:szCs w:val="27"/>
          <w:lang w:val="en-US"/>
        </w:rPr>
      </w:pPr>
    </w:p>
    <w:p w:rsidR="5BCD4196" w:rsidP="27585FEA" w:rsidRDefault="5BCD4196" w14:paraId="2760715D" w14:textId="560CEE71">
      <w:pPr>
        <w:spacing w:before="0" w:beforeAutospacing="off" w:after="0" w:afterAutospacing="off" w:line="324" w:lineRule="exact"/>
        <w:rPr>
          <w:rFonts w:ascii="Times New Roman" w:hAnsi="Times New Roman" w:eastAsia="Times New Roman" w:cs="Times New Roman"/>
          <w:b w:val="1"/>
          <w:bCs w:val="1"/>
          <w:i w:val="0"/>
          <w:iCs w:val="0"/>
          <w:caps w:val="0"/>
          <w:smallCaps w:val="0"/>
          <w:noProof w:val="0"/>
          <w:color w:val="auto"/>
          <w:sz w:val="32"/>
          <w:szCs w:val="32"/>
          <w:lang w:val="en-US"/>
        </w:rPr>
      </w:pPr>
      <w:r w:rsidRPr="27585FEA" w:rsidR="5BCD4196">
        <w:rPr>
          <w:rFonts w:ascii="Times New Roman" w:hAnsi="Times New Roman" w:eastAsia="Times New Roman" w:cs="Times New Roman"/>
          <w:b w:val="1"/>
          <w:bCs w:val="1"/>
          <w:i w:val="0"/>
          <w:iCs w:val="0"/>
          <w:caps w:val="0"/>
          <w:smallCaps w:val="0"/>
          <w:noProof w:val="0"/>
          <w:color w:val="auto"/>
          <w:sz w:val="32"/>
          <w:szCs w:val="32"/>
          <w:lang w:val="en-US"/>
        </w:rPr>
        <w:t>Recommendations for Performance Improvement</w:t>
      </w:r>
    </w:p>
    <w:p w:rsidR="27585FEA" w:rsidP="27585FEA" w:rsidRDefault="27585FEA" w14:paraId="69A7E785" w14:textId="49ECC419">
      <w:pPr>
        <w:spacing w:before="0" w:beforeAutospacing="off" w:after="0" w:afterAutospacing="off" w:line="324" w:lineRule="exact"/>
        <w:rPr>
          <w:rFonts w:ascii="Times New Roman" w:hAnsi="Times New Roman" w:eastAsia="Times New Roman" w:cs="Times New Roman"/>
          <w:b w:val="0"/>
          <w:bCs w:val="0"/>
          <w:i w:val="0"/>
          <w:iCs w:val="0"/>
          <w:caps w:val="0"/>
          <w:smallCaps w:val="0"/>
          <w:noProof w:val="0"/>
          <w:color w:val="auto"/>
          <w:sz w:val="32"/>
          <w:szCs w:val="32"/>
          <w:lang w:val="en-US"/>
        </w:rPr>
      </w:pPr>
    </w:p>
    <w:p w:rsidR="5BCD4196" w:rsidP="27585FEA" w:rsidRDefault="5BCD4196" w14:paraId="01C37012" w14:textId="7793A721">
      <w:pPr>
        <w:spacing w:before="0" w:beforeAutospacing="off" w:after="0" w:afterAutospacing="off" w:line="324" w:lineRule="exact"/>
        <w:rPr>
          <w:rFonts w:ascii="Times New Roman" w:hAnsi="Times New Roman" w:eastAsia="Times New Roman" w:cs="Times New Roman"/>
          <w:b w:val="0"/>
          <w:bCs w:val="0"/>
          <w:i w:val="0"/>
          <w:iCs w:val="0"/>
          <w:caps w:val="0"/>
          <w:smallCaps w:val="0"/>
          <w:noProof w:val="0"/>
          <w:color w:val="424242"/>
          <w:sz w:val="27"/>
          <w:szCs w:val="27"/>
          <w:lang w:val="en-US"/>
        </w:rPr>
      </w:pP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 xml:space="preserve">To propel EasyJet towards sustained success, a multifaceted approach encompassing environmental responsibility, technological innovation, employee development, and community engagement is imperative. </w:t>
      </w:r>
      <w:r w:rsidRPr="27585FEA" w:rsidR="3DD720DB">
        <w:rPr>
          <w:rFonts w:ascii="Times New Roman" w:hAnsi="Times New Roman" w:eastAsia="Times New Roman" w:cs="Times New Roman"/>
          <w:b w:val="0"/>
          <w:bCs w:val="0"/>
          <w:i w:val="0"/>
          <w:iCs w:val="0"/>
          <w:caps w:val="0"/>
          <w:smallCaps w:val="0"/>
          <w:noProof w:val="0"/>
          <w:color w:val="424242"/>
          <w:sz w:val="27"/>
          <w:szCs w:val="27"/>
          <w:lang w:val="en-US"/>
        </w:rPr>
        <w:t>Primarily</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 xml:space="preserve">, prioritizing sustainability practices is paramount in the current global climate. As </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evidenced</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 xml:space="preserve"> by Ponomarev's (2020) research on airline consolidation in Europe, investing in fuel-efficient </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aircraft</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 xml:space="preserve"> and </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participating</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 xml:space="preserve"> in carbon offset programs can significantly contribute to reducing EasyJet's environmental footprint. This strategic move aligns with the growing emphasis on eco-friendly aviation solutions and positions the airline as a responsible industry player.</w:t>
      </w:r>
    </w:p>
    <w:p w:rsidR="5BCD4196" w:rsidP="27585FEA" w:rsidRDefault="5BCD4196" w14:paraId="217B4517" w14:textId="05B01B6F">
      <w:pPr>
        <w:spacing w:before="0" w:beforeAutospacing="off" w:after="0" w:afterAutospacing="off" w:line="324" w:lineRule="exact"/>
      </w:pP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Simultaneously, EasyJet must embrace continuous technological innovation to stay at the forefront of the competitive landscape. Kumar and Thapliyal (2022) shed light on the importance of effective management information systems for the airline industry. By incorporating emerging technologies, EasyJet can enhance operational efficiency, streamline processes, and provide an elevated customer experience. Falconi's (2022) exploration of cross-border mergers and acquisitions as a growth strategy further underscores the significance of staying technologically agile to navigate the complexities of the European airline industry.</w:t>
      </w:r>
    </w:p>
    <w:p w:rsidR="5BCD4196" w:rsidP="27585FEA" w:rsidRDefault="5BCD4196" w14:paraId="4EE35FEE" w14:textId="457A5E58">
      <w:pPr>
        <w:spacing w:before="0" w:beforeAutospacing="off" w:after="0" w:afterAutospacing="off" w:line="324" w:lineRule="exact"/>
      </w:pP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Investing in employee development programs is another key area for performance improvement. As highlighted by Kothari (2022), service quality is a critical factor for low-cost carriers. EasyJet can bolster its service quality by empowering its workforce through comprehensive training and development initiatives. This is particularly relevant in the context of the evolving work landscape, where virtual working environments demand a diverse skill set. Not only does this approach contribute to operational excellence, but it also fosters a motivated and skilled workforce that positively impacts customer interactions.</w:t>
      </w:r>
    </w:p>
    <w:p w:rsidR="5BCD4196" w:rsidP="27585FEA" w:rsidRDefault="5BCD4196" w14:paraId="01923DDF" w14:textId="1B95DCB9">
      <w:pPr>
        <w:spacing w:before="0" w:beforeAutospacing="off" w:after="0" w:afterAutospacing="off" w:line="324" w:lineRule="exact"/>
        <w:rPr>
          <w:rFonts w:ascii="Times New Roman" w:hAnsi="Times New Roman" w:eastAsia="Times New Roman" w:cs="Times New Roman"/>
          <w:b w:val="0"/>
          <w:bCs w:val="0"/>
          <w:i w:val="0"/>
          <w:iCs w:val="0"/>
          <w:caps w:val="0"/>
          <w:smallCaps w:val="0"/>
          <w:noProof w:val="0"/>
          <w:color w:val="424242"/>
          <w:sz w:val="27"/>
          <w:szCs w:val="27"/>
          <w:lang w:val="en-US"/>
        </w:rPr>
      </w:pP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 xml:space="preserve">Community engagement </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represents</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 xml:space="preserve"> a pivotal aspect of enhancing EasyJet's corporate image and fostering positive relationships. Walczak's (2022) insights into marketing instruments for competition in low-cost airlines emphasize the significance of community </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perceptions</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 xml:space="preserve">. By strengthening community engagement initiatives, such as supporting local causes and addressing concerns, EasyJet can build trust and goodwill. Nanni's (2022) examination of sustainability transition challenges further </w:t>
      </w:r>
      <w:r w:rsidRPr="27585FEA" w:rsidR="5E84AE42">
        <w:rPr>
          <w:rFonts w:ascii="Times New Roman" w:hAnsi="Times New Roman" w:eastAsia="Times New Roman" w:cs="Times New Roman"/>
          <w:b w:val="0"/>
          <w:bCs w:val="0"/>
          <w:i w:val="0"/>
          <w:iCs w:val="0"/>
          <w:caps w:val="0"/>
          <w:smallCaps w:val="0"/>
          <w:noProof w:val="0"/>
          <w:color w:val="424242"/>
          <w:sz w:val="27"/>
          <w:szCs w:val="27"/>
          <w:lang w:val="en-US"/>
        </w:rPr>
        <w:t>underscore</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 xml:space="preserve"> the importance of a positive public image, particularly in the context of the airline industry's impact on the environment.</w:t>
      </w:r>
    </w:p>
    <w:p w:rsidR="27585FEA" w:rsidP="27585FEA" w:rsidRDefault="27585FEA" w14:paraId="31970F4E" w14:textId="0EC40391">
      <w:pPr>
        <w:spacing w:before="0" w:beforeAutospacing="off" w:after="0" w:afterAutospacing="off" w:line="324" w:lineRule="exact"/>
        <w:rPr>
          <w:rFonts w:ascii="Times New Roman" w:hAnsi="Times New Roman" w:eastAsia="Times New Roman" w:cs="Times New Roman"/>
          <w:b w:val="1"/>
          <w:bCs w:val="1"/>
          <w:i w:val="0"/>
          <w:iCs w:val="0"/>
          <w:caps w:val="0"/>
          <w:smallCaps w:val="0"/>
          <w:noProof w:val="0"/>
          <w:color w:val="424242"/>
          <w:sz w:val="27"/>
          <w:szCs w:val="27"/>
          <w:lang w:val="en-US"/>
        </w:rPr>
      </w:pPr>
    </w:p>
    <w:p w:rsidR="5BCD4196" w:rsidP="27585FEA" w:rsidRDefault="5BCD4196" w14:paraId="3ED69F33" w14:textId="7EDDBD09">
      <w:pPr>
        <w:spacing w:before="0" w:beforeAutospacing="off" w:after="0" w:afterAutospacing="off" w:line="324" w:lineRule="exact"/>
        <w:rPr>
          <w:rFonts w:ascii="Times New Roman" w:hAnsi="Times New Roman" w:eastAsia="Times New Roman" w:cs="Times New Roman"/>
          <w:b w:val="1"/>
          <w:bCs w:val="1"/>
          <w:i w:val="0"/>
          <w:iCs w:val="0"/>
          <w:caps w:val="0"/>
          <w:smallCaps w:val="0"/>
          <w:noProof w:val="0"/>
          <w:color w:val="auto"/>
          <w:sz w:val="32"/>
          <w:szCs w:val="32"/>
          <w:lang w:val="en-US"/>
        </w:rPr>
      </w:pPr>
      <w:r w:rsidRPr="27585FEA" w:rsidR="5BCD4196">
        <w:rPr>
          <w:rFonts w:ascii="Times New Roman" w:hAnsi="Times New Roman" w:eastAsia="Times New Roman" w:cs="Times New Roman"/>
          <w:b w:val="1"/>
          <w:bCs w:val="1"/>
          <w:i w:val="0"/>
          <w:iCs w:val="0"/>
          <w:caps w:val="0"/>
          <w:smallCaps w:val="0"/>
          <w:noProof w:val="0"/>
          <w:color w:val="auto"/>
          <w:sz w:val="32"/>
          <w:szCs w:val="32"/>
          <w:lang w:val="en-US"/>
        </w:rPr>
        <w:t>Conclusions</w:t>
      </w:r>
    </w:p>
    <w:p w:rsidR="27585FEA" w:rsidP="27585FEA" w:rsidRDefault="27585FEA" w14:paraId="4BBC4316" w14:textId="4EB52014">
      <w:pPr>
        <w:spacing w:before="0" w:beforeAutospacing="off" w:after="0" w:afterAutospacing="off" w:line="324" w:lineRule="exact"/>
        <w:rPr>
          <w:rFonts w:ascii="Times New Roman" w:hAnsi="Times New Roman" w:eastAsia="Times New Roman" w:cs="Times New Roman"/>
          <w:b w:val="0"/>
          <w:bCs w:val="0"/>
          <w:i w:val="0"/>
          <w:iCs w:val="0"/>
          <w:caps w:val="0"/>
          <w:smallCaps w:val="0"/>
          <w:noProof w:val="0"/>
          <w:color w:val="424242"/>
          <w:sz w:val="27"/>
          <w:szCs w:val="27"/>
          <w:lang w:val="en-US"/>
        </w:rPr>
      </w:pPr>
    </w:p>
    <w:p w:rsidR="5BCD4196" w:rsidP="27585FEA" w:rsidRDefault="5BCD4196" w14:paraId="1FB2C86F" w14:textId="6D618913">
      <w:pPr>
        <w:spacing w:before="0" w:beforeAutospacing="off" w:after="0" w:afterAutospacing="off" w:line="324" w:lineRule="exact"/>
      </w:pP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 xml:space="preserve">EasyJet's success is intricately linked to its innovative culture, decentralized structure, and commitment to ethical practices. To navigate the dynamic airline industry successfully, the company must continue adapting to changes in the broader environment, foster a culture of continuous improvement, and prioritize ethical considerations in its operations. Furthermore, </w:t>
      </w:r>
      <w:r w:rsidRPr="27585FEA" w:rsidR="26465F75">
        <w:rPr>
          <w:rFonts w:ascii="Times New Roman" w:hAnsi="Times New Roman" w:eastAsia="Times New Roman" w:cs="Times New Roman"/>
          <w:b w:val="0"/>
          <w:bCs w:val="0"/>
          <w:i w:val="0"/>
          <w:iCs w:val="0"/>
          <w:caps w:val="0"/>
          <w:smallCaps w:val="0"/>
          <w:noProof w:val="0"/>
          <w:color w:val="424242"/>
          <w:sz w:val="27"/>
          <w:szCs w:val="27"/>
          <w:lang w:val="en-US"/>
        </w:rPr>
        <w:t>an integrated approach</w:t>
      </w:r>
      <w:r w:rsidRPr="27585FEA" w:rsidR="5BCD4196">
        <w:rPr>
          <w:rFonts w:ascii="Times New Roman" w:hAnsi="Times New Roman" w:eastAsia="Times New Roman" w:cs="Times New Roman"/>
          <w:b w:val="0"/>
          <w:bCs w:val="0"/>
          <w:i w:val="0"/>
          <w:iCs w:val="0"/>
          <w:caps w:val="0"/>
          <w:smallCaps w:val="0"/>
          <w:noProof w:val="0"/>
          <w:color w:val="424242"/>
          <w:sz w:val="27"/>
          <w:szCs w:val="27"/>
          <w:lang w:val="en-US"/>
        </w:rPr>
        <w:t xml:space="preserve"> encompassing sustainability practices, technological innovation, employee development, and community engagement is essential for EasyJet's sustained growth and competitiveness. By integrating these recommendations into its strategic framework, EasyJet can navigate the challenges of the evolving airline industry while solidifying its position as a responsible, innovative, and community-oriented airline.</w:t>
      </w:r>
    </w:p>
    <w:p w:rsidR="5BCD4196" w:rsidP="27585FEA" w:rsidRDefault="5BCD4196" w14:paraId="44FB1024" w14:textId="060FD708">
      <w:pPr>
        <w:spacing w:before="0" w:beforeAutospacing="off" w:after="0" w:afterAutospacing="off" w:line="324" w:lineRule="exact"/>
      </w:pPr>
      <w:r w:rsidRPr="27585FEA" w:rsidR="5BCD4196">
        <w:rPr>
          <w:rFonts w:ascii="Segoe UI" w:hAnsi="Segoe UI" w:eastAsia="Segoe UI" w:cs="Segoe UI"/>
          <w:b w:val="0"/>
          <w:bCs w:val="0"/>
          <w:i w:val="0"/>
          <w:iCs w:val="0"/>
          <w:caps w:val="0"/>
          <w:smallCaps w:val="0"/>
          <w:noProof w:val="0"/>
          <w:color w:val="424242"/>
          <w:sz w:val="22"/>
          <w:szCs w:val="22"/>
          <w:lang w:val="en-US"/>
        </w:rPr>
        <w:t xml:space="preserve"> </w:t>
      </w:r>
    </w:p>
    <w:p w:rsidR="5BCD4196" w:rsidP="27585FEA" w:rsidRDefault="5BCD4196" w14:paraId="08A0E36A" w14:textId="606A4F84">
      <w:pPr>
        <w:spacing w:before="0" w:beforeAutospacing="off" w:after="0" w:afterAutospacing="off" w:line="324" w:lineRule="exact"/>
      </w:pPr>
      <w:r w:rsidRPr="27585FEA" w:rsidR="5BCD4196">
        <w:rPr>
          <w:rFonts w:ascii="Segoe UI" w:hAnsi="Segoe UI" w:eastAsia="Segoe UI" w:cs="Segoe UI"/>
          <w:b w:val="0"/>
          <w:bCs w:val="0"/>
          <w:i w:val="0"/>
          <w:iCs w:val="0"/>
          <w:caps w:val="0"/>
          <w:smallCaps w:val="0"/>
          <w:noProof w:val="0"/>
          <w:color w:val="424242"/>
          <w:sz w:val="22"/>
          <w:szCs w:val="22"/>
          <w:lang w:val="en-US"/>
        </w:rPr>
        <w:t xml:space="preserve"> </w:t>
      </w:r>
    </w:p>
    <w:p w:rsidR="5BCD4196" w:rsidP="27585FEA" w:rsidRDefault="5BCD4196" w14:paraId="7A079E6D" w14:textId="0A3BD787">
      <w:pPr>
        <w:spacing w:before="0" w:beforeAutospacing="off" w:after="0" w:afterAutospacing="off" w:line="324" w:lineRule="exact"/>
      </w:pPr>
      <w:r w:rsidRPr="27585FEA" w:rsidR="5BCD4196">
        <w:rPr>
          <w:rFonts w:ascii="Segoe UI" w:hAnsi="Segoe UI" w:eastAsia="Segoe UI" w:cs="Segoe UI"/>
          <w:b w:val="0"/>
          <w:bCs w:val="0"/>
          <w:i w:val="0"/>
          <w:iCs w:val="0"/>
          <w:caps w:val="0"/>
          <w:smallCaps w:val="0"/>
          <w:noProof w:val="0"/>
          <w:color w:val="424242"/>
          <w:sz w:val="22"/>
          <w:szCs w:val="22"/>
          <w:lang w:val="en-US"/>
        </w:rPr>
        <w:t xml:space="preserve"> </w:t>
      </w:r>
    </w:p>
    <w:p w:rsidR="5BCD4196" w:rsidP="27585FEA" w:rsidRDefault="5BCD4196" w14:paraId="79875220" w14:textId="75E7B29E">
      <w:pPr>
        <w:spacing w:before="0" w:beforeAutospacing="off" w:after="0" w:afterAutospacing="off" w:line="324" w:lineRule="exact"/>
      </w:pPr>
      <w:r w:rsidRPr="27585FEA" w:rsidR="5BCD4196">
        <w:rPr>
          <w:rFonts w:ascii="Segoe UI" w:hAnsi="Segoe UI" w:eastAsia="Segoe UI" w:cs="Segoe UI"/>
          <w:b w:val="0"/>
          <w:bCs w:val="0"/>
          <w:i w:val="0"/>
          <w:iCs w:val="0"/>
          <w:caps w:val="0"/>
          <w:smallCaps w:val="0"/>
          <w:noProof w:val="0"/>
          <w:color w:val="424242"/>
          <w:sz w:val="22"/>
          <w:szCs w:val="22"/>
          <w:lang w:val="en-US"/>
        </w:rPr>
        <w:t xml:space="preserve"> </w:t>
      </w:r>
    </w:p>
    <w:p w:rsidR="5BCD4196" w:rsidP="27585FEA" w:rsidRDefault="5BCD4196" w14:paraId="540FA947" w14:textId="2C2B9DB1">
      <w:pPr>
        <w:spacing w:before="0" w:beforeAutospacing="off" w:after="0" w:afterAutospacing="off" w:line="324" w:lineRule="exact"/>
      </w:pPr>
      <w:r w:rsidRPr="27585FEA" w:rsidR="5BCD4196">
        <w:rPr>
          <w:rFonts w:ascii="Segoe UI" w:hAnsi="Segoe UI" w:eastAsia="Segoe UI" w:cs="Segoe UI"/>
          <w:b w:val="0"/>
          <w:bCs w:val="0"/>
          <w:i w:val="0"/>
          <w:iCs w:val="0"/>
          <w:caps w:val="0"/>
          <w:smallCaps w:val="0"/>
          <w:noProof w:val="0"/>
          <w:color w:val="424242"/>
          <w:sz w:val="22"/>
          <w:szCs w:val="22"/>
          <w:lang w:val="en-US"/>
        </w:rPr>
        <w:t xml:space="preserve"> </w:t>
      </w:r>
    </w:p>
    <w:p w:rsidR="5BCD4196" w:rsidP="27585FEA" w:rsidRDefault="5BCD4196" w14:paraId="0FB27385" w14:textId="57EA0D16">
      <w:pPr>
        <w:spacing w:before="0" w:beforeAutospacing="off" w:after="0" w:afterAutospacing="off" w:line="324" w:lineRule="exact"/>
      </w:pPr>
      <w:r w:rsidRPr="27585FEA" w:rsidR="5BCD4196">
        <w:rPr>
          <w:rFonts w:ascii="Segoe UI" w:hAnsi="Segoe UI" w:eastAsia="Segoe UI" w:cs="Segoe UI"/>
          <w:b w:val="0"/>
          <w:bCs w:val="0"/>
          <w:i w:val="0"/>
          <w:iCs w:val="0"/>
          <w:caps w:val="0"/>
          <w:smallCaps w:val="0"/>
          <w:noProof w:val="0"/>
          <w:color w:val="424242"/>
          <w:sz w:val="22"/>
          <w:szCs w:val="22"/>
          <w:lang w:val="en-US"/>
        </w:rPr>
        <w:t xml:space="preserve"> </w:t>
      </w:r>
    </w:p>
    <w:p w:rsidR="5BCD4196" w:rsidP="27585FEA" w:rsidRDefault="5BCD4196" w14:paraId="676F1CE4" w14:textId="1AA50D9C">
      <w:pPr>
        <w:spacing w:before="0" w:beforeAutospacing="off" w:after="0" w:afterAutospacing="off" w:line="324" w:lineRule="exact"/>
        <w:rPr>
          <w:rFonts w:ascii="Times New Roman" w:hAnsi="Times New Roman" w:eastAsia="Times New Roman" w:cs="Times New Roman"/>
          <w:b w:val="1"/>
          <w:bCs w:val="1"/>
          <w:i w:val="0"/>
          <w:iCs w:val="0"/>
          <w:caps w:val="0"/>
          <w:smallCaps w:val="0"/>
          <w:noProof w:val="0"/>
          <w:color w:val="auto"/>
          <w:sz w:val="32"/>
          <w:szCs w:val="32"/>
          <w:lang w:val="en-US"/>
        </w:rPr>
      </w:pPr>
      <w:r w:rsidRPr="27585FEA" w:rsidR="5BCD4196">
        <w:rPr>
          <w:rFonts w:ascii="Times New Roman" w:hAnsi="Times New Roman" w:eastAsia="Times New Roman" w:cs="Times New Roman"/>
          <w:b w:val="1"/>
          <w:bCs w:val="1"/>
          <w:i w:val="0"/>
          <w:iCs w:val="0"/>
          <w:caps w:val="0"/>
          <w:smallCaps w:val="0"/>
          <w:noProof w:val="0"/>
          <w:color w:val="auto"/>
          <w:sz w:val="32"/>
          <w:szCs w:val="32"/>
          <w:lang w:val="en-US"/>
        </w:rPr>
        <w:t>References</w:t>
      </w:r>
    </w:p>
    <w:p w:rsidR="27585FEA" w:rsidP="27585FEA" w:rsidRDefault="27585FEA" w14:paraId="6B7ED93E" w14:textId="1C8C20B0">
      <w:pPr>
        <w:spacing w:before="0" w:beforeAutospacing="off" w:after="0" w:afterAutospacing="off" w:line="324" w:lineRule="exact"/>
        <w:ind w:left="540" w:hanging="540"/>
        <w:rPr>
          <w:rFonts w:ascii="Times New Roman" w:hAnsi="Times New Roman" w:eastAsia="Times New Roman" w:cs="Times New Roman"/>
          <w:b w:val="0"/>
          <w:bCs w:val="0"/>
          <w:i w:val="0"/>
          <w:iCs w:val="0"/>
          <w:caps w:val="0"/>
          <w:smallCaps w:val="0"/>
          <w:noProof w:val="0"/>
          <w:color w:val="222222"/>
          <w:sz w:val="27"/>
          <w:szCs w:val="27"/>
          <w:lang w:val="en-US"/>
        </w:rPr>
      </w:pPr>
    </w:p>
    <w:p w:rsidR="5BCD4196" w:rsidP="27585FEA" w:rsidRDefault="5BCD4196" w14:paraId="449B2A4E" w14:textId="56E0E89E">
      <w:pPr>
        <w:spacing w:before="0" w:beforeAutospacing="off" w:after="0" w:afterAutospacing="off" w:line="324" w:lineRule="exact"/>
        <w:ind w:left="540" w:hanging="540"/>
      </w:pPr>
      <w:r w:rsidRPr="27585FEA" w:rsidR="5BCD4196">
        <w:rPr>
          <w:rFonts w:ascii="Times New Roman" w:hAnsi="Times New Roman" w:eastAsia="Times New Roman" w:cs="Times New Roman"/>
          <w:b w:val="0"/>
          <w:bCs w:val="0"/>
          <w:i w:val="0"/>
          <w:iCs w:val="0"/>
          <w:caps w:val="0"/>
          <w:smallCaps w:val="0"/>
          <w:noProof w:val="0"/>
          <w:color w:val="222222"/>
          <w:sz w:val="27"/>
          <w:szCs w:val="27"/>
          <w:lang w:val="en-US"/>
        </w:rPr>
        <w:t xml:space="preserve">Alberto, M., &amp; Minh, H. (2019). </w:t>
      </w:r>
      <w:r w:rsidRPr="27585FEA" w:rsidR="3C6D91C6">
        <w:rPr>
          <w:rFonts w:ascii="Times New Roman" w:hAnsi="Times New Roman" w:eastAsia="Times New Roman" w:cs="Times New Roman"/>
          <w:b w:val="0"/>
          <w:bCs w:val="0"/>
          <w:i w:val="1"/>
          <w:iCs w:val="1"/>
          <w:caps w:val="0"/>
          <w:smallCaps w:val="0"/>
          <w:noProof w:val="0"/>
          <w:color w:val="222222"/>
          <w:sz w:val="27"/>
          <w:szCs w:val="27"/>
          <w:lang w:val="en-US"/>
        </w:rPr>
        <w:t>EasyJet</w:t>
      </w:r>
      <w:r w:rsidRPr="27585FEA" w:rsidR="5BCD4196">
        <w:rPr>
          <w:rFonts w:ascii="Times New Roman" w:hAnsi="Times New Roman" w:eastAsia="Times New Roman" w:cs="Times New Roman"/>
          <w:b w:val="0"/>
          <w:bCs w:val="0"/>
          <w:i w:val="1"/>
          <w:iCs w:val="1"/>
          <w:caps w:val="0"/>
          <w:smallCaps w:val="0"/>
          <w:noProof w:val="0"/>
          <w:color w:val="222222"/>
          <w:sz w:val="27"/>
          <w:szCs w:val="27"/>
          <w:lang w:val="en-US"/>
        </w:rPr>
        <w:t xml:space="preserve"> Plc Airlines: take-off to new opportunities</w:t>
      </w:r>
      <w:r w:rsidRPr="27585FEA" w:rsidR="5BCD4196">
        <w:rPr>
          <w:rFonts w:ascii="Times New Roman" w:hAnsi="Times New Roman" w:eastAsia="Times New Roman" w:cs="Times New Roman"/>
          <w:b w:val="0"/>
          <w:bCs w:val="0"/>
          <w:i w:val="0"/>
          <w:iCs w:val="0"/>
          <w:caps w:val="0"/>
          <w:smallCaps w:val="0"/>
          <w:noProof w:val="0"/>
          <w:color w:val="222222"/>
          <w:sz w:val="27"/>
          <w:szCs w:val="27"/>
          <w:lang w:val="en-US"/>
        </w:rPr>
        <w:t xml:space="preserve"> (Doctoral dissertation).</w:t>
      </w:r>
      <w:hyperlink r:id="R88cc1f8eedf84f60">
        <w:r w:rsidRPr="27585FEA" w:rsidR="5BCD4196">
          <w:rPr>
            <w:rStyle w:val="Hyperlink"/>
            <w:rFonts w:ascii="Times New Roman" w:hAnsi="Times New Roman" w:eastAsia="Times New Roman" w:cs="Times New Roman"/>
            <w:b w:val="0"/>
            <w:bCs w:val="0"/>
            <w:i w:val="0"/>
            <w:iCs w:val="0"/>
            <w:caps w:val="0"/>
            <w:smallCaps w:val="0"/>
            <w:strike w:val="0"/>
            <w:dstrike w:val="0"/>
            <w:noProof w:val="0"/>
            <w:color w:val="0563C1"/>
            <w:sz w:val="27"/>
            <w:szCs w:val="27"/>
            <w:lang w:val="en-US"/>
          </w:rPr>
          <w:t>https://run.unl.pt/bitstream/10362/69922/1/Alberto_2019.pdf</w:t>
        </w:r>
      </w:hyperlink>
    </w:p>
    <w:p w:rsidR="5BCD4196" w:rsidP="27585FEA" w:rsidRDefault="5BCD4196" w14:paraId="791B25E2" w14:textId="6DDA17E9">
      <w:pPr>
        <w:spacing w:before="0" w:beforeAutospacing="off" w:after="0" w:afterAutospacing="off" w:line="324" w:lineRule="exact"/>
        <w:ind w:left="540" w:hanging="540"/>
      </w:pPr>
      <w:r w:rsidRPr="27585FEA" w:rsidR="5BCD4196">
        <w:rPr>
          <w:rFonts w:ascii="Times New Roman" w:hAnsi="Times New Roman" w:eastAsia="Times New Roman" w:cs="Times New Roman"/>
          <w:b w:val="0"/>
          <w:bCs w:val="0"/>
          <w:i w:val="0"/>
          <w:iCs w:val="0"/>
          <w:caps w:val="0"/>
          <w:smallCaps w:val="0"/>
          <w:noProof w:val="0"/>
          <w:color w:val="222222"/>
          <w:sz w:val="27"/>
          <w:szCs w:val="27"/>
          <w:lang w:val="en-US"/>
        </w:rPr>
        <w:t xml:space="preserve">Barqueira, A., Quadros, R., &amp; Abrantes, J. (2022). Airline booking applications: the case of Ryanair, Easyjet and tap air Portugal. </w:t>
      </w:r>
      <w:r w:rsidRPr="27585FEA" w:rsidR="5BCD4196">
        <w:rPr>
          <w:rFonts w:ascii="Times New Roman" w:hAnsi="Times New Roman" w:eastAsia="Times New Roman" w:cs="Times New Roman"/>
          <w:b w:val="0"/>
          <w:bCs w:val="0"/>
          <w:i w:val="1"/>
          <w:iCs w:val="1"/>
          <w:caps w:val="0"/>
          <w:smallCaps w:val="0"/>
          <w:noProof w:val="0"/>
          <w:color w:val="222222"/>
          <w:sz w:val="27"/>
          <w:szCs w:val="27"/>
          <w:lang w:val="en-US"/>
        </w:rPr>
        <w:t>Aeron Aero Open Access J</w:t>
      </w:r>
      <w:r w:rsidRPr="27585FEA" w:rsidR="5BCD4196">
        <w:rPr>
          <w:rFonts w:ascii="Times New Roman" w:hAnsi="Times New Roman" w:eastAsia="Times New Roman" w:cs="Times New Roman"/>
          <w:b w:val="0"/>
          <w:bCs w:val="0"/>
          <w:i w:val="0"/>
          <w:iCs w:val="0"/>
          <w:caps w:val="0"/>
          <w:smallCaps w:val="0"/>
          <w:noProof w:val="0"/>
          <w:color w:val="222222"/>
          <w:sz w:val="27"/>
          <w:szCs w:val="27"/>
          <w:lang w:val="en-US"/>
        </w:rPr>
        <w:t xml:space="preserve">, </w:t>
      </w:r>
      <w:r w:rsidRPr="27585FEA" w:rsidR="5BCD4196">
        <w:rPr>
          <w:rFonts w:ascii="Times New Roman" w:hAnsi="Times New Roman" w:eastAsia="Times New Roman" w:cs="Times New Roman"/>
          <w:b w:val="0"/>
          <w:bCs w:val="0"/>
          <w:i w:val="1"/>
          <w:iCs w:val="1"/>
          <w:caps w:val="0"/>
          <w:smallCaps w:val="0"/>
          <w:noProof w:val="0"/>
          <w:color w:val="222222"/>
          <w:sz w:val="27"/>
          <w:szCs w:val="27"/>
          <w:lang w:val="en-US"/>
        </w:rPr>
        <w:t>6</w:t>
      </w:r>
      <w:r w:rsidRPr="27585FEA" w:rsidR="5BCD4196">
        <w:rPr>
          <w:rFonts w:ascii="Times New Roman" w:hAnsi="Times New Roman" w:eastAsia="Times New Roman" w:cs="Times New Roman"/>
          <w:b w:val="0"/>
          <w:bCs w:val="0"/>
          <w:i w:val="0"/>
          <w:iCs w:val="0"/>
          <w:caps w:val="0"/>
          <w:smallCaps w:val="0"/>
          <w:noProof w:val="0"/>
          <w:color w:val="222222"/>
          <w:sz w:val="27"/>
          <w:szCs w:val="27"/>
          <w:lang w:val="en-US"/>
        </w:rPr>
        <w:t>(1), 7-15.</w:t>
      </w:r>
      <w:hyperlink r:id="R38788ec262db4920">
        <w:r w:rsidRPr="27585FEA" w:rsidR="5BCD4196">
          <w:rPr>
            <w:rStyle w:val="Hyperlink"/>
            <w:rFonts w:ascii="Times New Roman" w:hAnsi="Times New Roman" w:eastAsia="Times New Roman" w:cs="Times New Roman"/>
            <w:b w:val="0"/>
            <w:bCs w:val="0"/>
            <w:i w:val="0"/>
            <w:iCs w:val="0"/>
            <w:caps w:val="0"/>
            <w:smallCaps w:val="0"/>
            <w:strike w:val="0"/>
            <w:dstrike w:val="0"/>
            <w:noProof w:val="0"/>
            <w:color w:val="0563C1"/>
            <w:sz w:val="27"/>
            <w:szCs w:val="27"/>
            <w:lang w:val="en-US"/>
          </w:rPr>
          <w:t>https://www.researchgate.net/profile/Rui-Castro-E-Quadros/publication/358994181_Airline_booking_aolications_the_cas_of_Ryanair2022/links/6221626ba39db062db7de937/Airline-booking-aolications-the-cas-of-Ryanair2022.pdf</w:t>
        </w:r>
      </w:hyperlink>
    </w:p>
    <w:p w:rsidR="5BCD4196" w:rsidP="27585FEA" w:rsidRDefault="5BCD4196" w14:paraId="5B554381" w14:textId="0104C784">
      <w:pPr>
        <w:spacing w:before="0" w:beforeAutospacing="off" w:after="0" w:afterAutospacing="off" w:line="324" w:lineRule="exact"/>
        <w:ind w:left="540" w:hanging="540"/>
      </w:pPr>
      <w:r w:rsidRPr="27585FEA" w:rsidR="5BCD4196">
        <w:rPr>
          <w:rFonts w:ascii="Times New Roman" w:hAnsi="Times New Roman" w:eastAsia="Times New Roman" w:cs="Times New Roman"/>
          <w:b w:val="0"/>
          <w:bCs w:val="0"/>
          <w:i w:val="0"/>
          <w:iCs w:val="0"/>
          <w:caps w:val="0"/>
          <w:smallCaps w:val="0"/>
          <w:noProof w:val="0"/>
          <w:color w:val="222222"/>
          <w:sz w:val="27"/>
          <w:szCs w:val="27"/>
          <w:lang w:val="en-US"/>
        </w:rPr>
        <w:t>Falconi, P. (2022). Arguments for choosing cross border M&amp;A as a growth strategy in the European airline industry exemplified by the Air France and KLM holding and the EasyJet/Wizz Air case study.</w:t>
      </w:r>
      <w:hyperlink r:id="R8fca0c20b49a4755">
        <w:r w:rsidRPr="27585FEA" w:rsidR="5BCD4196">
          <w:rPr>
            <w:rStyle w:val="Hyperlink"/>
            <w:rFonts w:ascii="Times New Roman" w:hAnsi="Times New Roman" w:eastAsia="Times New Roman" w:cs="Times New Roman"/>
            <w:b w:val="0"/>
            <w:bCs w:val="0"/>
            <w:i w:val="0"/>
            <w:iCs w:val="0"/>
            <w:caps w:val="0"/>
            <w:smallCaps w:val="0"/>
            <w:strike w:val="0"/>
            <w:dstrike w:val="0"/>
            <w:noProof w:val="0"/>
            <w:color w:val="0563C1"/>
            <w:sz w:val="27"/>
            <w:szCs w:val="27"/>
            <w:lang w:val="en-US"/>
          </w:rPr>
          <w:t>https://tesi.luiss.it/34093/1/732201_FALCONI_PAOLO.pdf</w:t>
        </w:r>
      </w:hyperlink>
    </w:p>
    <w:p w:rsidR="5BCD4196" w:rsidP="27585FEA" w:rsidRDefault="5BCD4196" w14:paraId="61A0A1AB" w14:textId="1948B110">
      <w:pPr>
        <w:spacing w:before="0" w:beforeAutospacing="off" w:after="0" w:afterAutospacing="off" w:line="324" w:lineRule="exact"/>
        <w:ind w:left="540" w:hanging="540"/>
      </w:pPr>
      <w:r w:rsidRPr="27585FEA" w:rsidR="5BCD4196">
        <w:rPr>
          <w:rFonts w:ascii="Times New Roman" w:hAnsi="Times New Roman" w:eastAsia="Times New Roman" w:cs="Times New Roman"/>
          <w:b w:val="0"/>
          <w:bCs w:val="0"/>
          <w:i w:val="0"/>
          <w:iCs w:val="0"/>
          <w:caps w:val="0"/>
          <w:smallCaps w:val="0"/>
          <w:noProof w:val="0"/>
          <w:color w:val="222222"/>
          <w:sz w:val="27"/>
          <w:szCs w:val="27"/>
          <w:lang w:val="en-US"/>
        </w:rPr>
        <w:t xml:space="preserve">Kassem, R., Salama, A., &amp; </w:t>
      </w:r>
      <w:r w:rsidRPr="27585FEA" w:rsidR="5BCD4196">
        <w:rPr>
          <w:rFonts w:ascii="Times New Roman" w:hAnsi="Times New Roman" w:eastAsia="Times New Roman" w:cs="Times New Roman"/>
          <w:b w:val="0"/>
          <w:bCs w:val="0"/>
          <w:i w:val="0"/>
          <w:iCs w:val="0"/>
          <w:caps w:val="0"/>
          <w:smallCaps w:val="0"/>
          <w:noProof w:val="0"/>
          <w:color w:val="222222"/>
          <w:sz w:val="27"/>
          <w:szCs w:val="27"/>
          <w:lang w:val="en-US"/>
        </w:rPr>
        <w:t>Ganepola</w:t>
      </w:r>
      <w:r w:rsidRPr="27585FEA" w:rsidR="5BCD4196">
        <w:rPr>
          <w:rFonts w:ascii="Times New Roman" w:hAnsi="Times New Roman" w:eastAsia="Times New Roman" w:cs="Times New Roman"/>
          <w:b w:val="0"/>
          <w:bCs w:val="0"/>
          <w:i w:val="0"/>
          <w:iCs w:val="0"/>
          <w:caps w:val="0"/>
          <w:smallCaps w:val="0"/>
          <w:noProof w:val="0"/>
          <w:color w:val="222222"/>
          <w:sz w:val="27"/>
          <w:szCs w:val="27"/>
          <w:lang w:val="en-US"/>
        </w:rPr>
        <w:t xml:space="preserve">, C. N. (2022). CSR, credibility, employees' </w:t>
      </w:r>
      <w:r w:rsidRPr="27585FEA" w:rsidR="3C4F73D9">
        <w:rPr>
          <w:rFonts w:ascii="Times New Roman" w:hAnsi="Times New Roman" w:eastAsia="Times New Roman" w:cs="Times New Roman"/>
          <w:b w:val="0"/>
          <w:bCs w:val="0"/>
          <w:i w:val="0"/>
          <w:iCs w:val="0"/>
          <w:caps w:val="0"/>
          <w:smallCaps w:val="0"/>
          <w:noProof w:val="0"/>
          <w:color w:val="222222"/>
          <w:sz w:val="27"/>
          <w:szCs w:val="27"/>
          <w:lang w:val="en-US"/>
        </w:rPr>
        <w:t>rights,</w:t>
      </w:r>
      <w:r w:rsidRPr="27585FEA" w:rsidR="5BCD4196">
        <w:rPr>
          <w:rFonts w:ascii="Times New Roman" w:hAnsi="Times New Roman" w:eastAsia="Times New Roman" w:cs="Times New Roman"/>
          <w:b w:val="0"/>
          <w:bCs w:val="0"/>
          <w:i w:val="0"/>
          <w:iCs w:val="0"/>
          <w:caps w:val="0"/>
          <w:smallCaps w:val="0"/>
          <w:noProof w:val="0"/>
          <w:color w:val="222222"/>
          <w:sz w:val="27"/>
          <w:szCs w:val="27"/>
          <w:lang w:val="en-US"/>
        </w:rPr>
        <w:t xml:space="preserve"> and legitimacy during a crisis: a critical analysis of British Airways, </w:t>
      </w:r>
      <w:r w:rsidRPr="27585FEA" w:rsidR="5BCD4196">
        <w:rPr>
          <w:rFonts w:ascii="Times New Roman" w:hAnsi="Times New Roman" w:eastAsia="Times New Roman" w:cs="Times New Roman"/>
          <w:b w:val="0"/>
          <w:bCs w:val="0"/>
          <w:i w:val="0"/>
          <w:iCs w:val="0"/>
          <w:caps w:val="0"/>
          <w:smallCaps w:val="0"/>
          <w:noProof w:val="0"/>
          <w:color w:val="222222"/>
          <w:sz w:val="27"/>
          <w:szCs w:val="27"/>
          <w:lang w:val="en-US"/>
        </w:rPr>
        <w:t>WizAir</w:t>
      </w:r>
      <w:r w:rsidRPr="27585FEA" w:rsidR="5BCD4196">
        <w:rPr>
          <w:rFonts w:ascii="Times New Roman" w:hAnsi="Times New Roman" w:eastAsia="Times New Roman" w:cs="Times New Roman"/>
          <w:b w:val="0"/>
          <w:bCs w:val="0"/>
          <w:i w:val="0"/>
          <w:iCs w:val="0"/>
          <w:caps w:val="0"/>
          <w:smallCaps w:val="0"/>
          <w:noProof w:val="0"/>
          <w:color w:val="222222"/>
          <w:sz w:val="27"/>
          <w:szCs w:val="27"/>
          <w:lang w:val="en-US"/>
        </w:rPr>
        <w:t xml:space="preserve"> and EasyJet cases. </w:t>
      </w:r>
      <w:r w:rsidRPr="27585FEA" w:rsidR="5BCD4196">
        <w:rPr>
          <w:rFonts w:ascii="Times New Roman" w:hAnsi="Times New Roman" w:eastAsia="Times New Roman" w:cs="Times New Roman"/>
          <w:b w:val="0"/>
          <w:bCs w:val="0"/>
          <w:i w:val="1"/>
          <w:iCs w:val="1"/>
          <w:caps w:val="0"/>
          <w:smallCaps w:val="0"/>
          <w:noProof w:val="0"/>
          <w:color w:val="222222"/>
          <w:sz w:val="27"/>
          <w:szCs w:val="27"/>
          <w:lang w:val="en-US"/>
        </w:rPr>
        <w:t>Employee Relations: The International Journal</w:t>
      </w:r>
      <w:r w:rsidRPr="27585FEA" w:rsidR="5BCD4196">
        <w:rPr>
          <w:rFonts w:ascii="Times New Roman" w:hAnsi="Times New Roman" w:eastAsia="Times New Roman" w:cs="Times New Roman"/>
          <w:b w:val="0"/>
          <w:bCs w:val="0"/>
          <w:i w:val="0"/>
          <w:iCs w:val="0"/>
          <w:caps w:val="0"/>
          <w:smallCaps w:val="0"/>
          <w:noProof w:val="0"/>
          <w:color w:val="222222"/>
          <w:sz w:val="27"/>
          <w:szCs w:val="27"/>
          <w:lang w:val="en-US"/>
        </w:rPr>
        <w:t xml:space="preserve">, </w:t>
      </w:r>
      <w:r w:rsidRPr="27585FEA" w:rsidR="5BCD4196">
        <w:rPr>
          <w:rFonts w:ascii="Times New Roman" w:hAnsi="Times New Roman" w:eastAsia="Times New Roman" w:cs="Times New Roman"/>
          <w:b w:val="0"/>
          <w:bCs w:val="0"/>
          <w:i w:val="1"/>
          <w:iCs w:val="1"/>
          <w:caps w:val="0"/>
          <w:smallCaps w:val="0"/>
          <w:noProof w:val="0"/>
          <w:color w:val="222222"/>
          <w:sz w:val="27"/>
          <w:szCs w:val="27"/>
          <w:lang w:val="en-US"/>
        </w:rPr>
        <w:t>45</w:t>
      </w:r>
      <w:r w:rsidRPr="27585FEA" w:rsidR="5BCD4196">
        <w:rPr>
          <w:rFonts w:ascii="Times New Roman" w:hAnsi="Times New Roman" w:eastAsia="Times New Roman" w:cs="Times New Roman"/>
          <w:b w:val="0"/>
          <w:bCs w:val="0"/>
          <w:i w:val="0"/>
          <w:iCs w:val="0"/>
          <w:caps w:val="0"/>
          <w:smallCaps w:val="0"/>
          <w:noProof w:val="0"/>
          <w:color w:val="222222"/>
          <w:sz w:val="27"/>
          <w:szCs w:val="27"/>
          <w:lang w:val="en-US"/>
        </w:rPr>
        <w:t>(1), 1-20.</w:t>
      </w:r>
      <w:hyperlink r:id="R31734efdda5a47b0">
        <w:r w:rsidRPr="27585FEA" w:rsidR="5BCD4196">
          <w:rPr>
            <w:rStyle w:val="Hyperlink"/>
            <w:rFonts w:ascii="Times New Roman" w:hAnsi="Times New Roman" w:eastAsia="Times New Roman" w:cs="Times New Roman"/>
            <w:b w:val="0"/>
            <w:bCs w:val="0"/>
            <w:i w:val="0"/>
            <w:iCs w:val="0"/>
            <w:caps w:val="0"/>
            <w:smallCaps w:val="0"/>
            <w:strike w:val="0"/>
            <w:dstrike w:val="0"/>
            <w:noProof w:val="0"/>
            <w:color w:val="0563C1"/>
            <w:sz w:val="27"/>
            <w:szCs w:val="27"/>
            <w:lang w:val="en-US"/>
          </w:rPr>
          <w:t>https://oro.open.ac.uk/83988/1/83988.pdf</w:t>
        </w:r>
      </w:hyperlink>
    </w:p>
    <w:p w:rsidR="5BCD4196" w:rsidP="27585FEA" w:rsidRDefault="5BCD4196" w14:paraId="65C775BD" w14:textId="4C1EF894">
      <w:pPr>
        <w:spacing w:before="0" w:beforeAutospacing="off" w:after="0" w:afterAutospacing="off" w:line="324" w:lineRule="exact"/>
        <w:ind w:left="540" w:hanging="540"/>
      </w:pPr>
      <w:r w:rsidRPr="27585FEA" w:rsidR="5BCD4196">
        <w:rPr>
          <w:rFonts w:ascii="Times New Roman" w:hAnsi="Times New Roman" w:eastAsia="Times New Roman" w:cs="Times New Roman"/>
          <w:b w:val="0"/>
          <w:bCs w:val="0"/>
          <w:i w:val="0"/>
          <w:iCs w:val="0"/>
          <w:caps w:val="0"/>
          <w:smallCaps w:val="0"/>
          <w:noProof w:val="0"/>
          <w:color w:val="222222"/>
          <w:sz w:val="27"/>
          <w:szCs w:val="27"/>
          <w:lang w:val="en-US"/>
        </w:rPr>
        <w:t>Kothari, N. (2022). LOW-COST CARRIER, SERVICE QUALITY, LIBERALIZATION, NO-FRILLS AIRLINES.</w:t>
      </w:r>
      <w:hyperlink r:id="R28c121f455f34cb4">
        <w:r w:rsidRPr="27585FEA" w:rsidR="5BCD4196">
          <w:rPr>
            <w:rStyle w:val="Hyperlink"/>
            <w:rFonts w:ascii="Times New Roman" w:hAnsi="Times New Roman" w:eastAsia="Times New Roman" w:cs="Times New Roman"/>
            <w:b w:val="0"/>
            <w:bCs w:val="0"/>
            <w:i w:val="0"/>
            <w:iCs w:val="0"/>
            <w:caps w:val="0"/>
            <w:smallCaps w:val="0"/>
            <w:strike w:val="0"/>
            <w:dstrike w:val="0"/>
            <w:noProof w:val="0"/>
            <w:color w:val="0563C1"/>
            <w:sz w:val="27"/>
            <w:szCs w:val="27"/>
            <w:lang w:val="en-US"/>
          </w:rPr>
          <w:t>https://www.abhinavjournals.com/wp-content/uploads/2023/08/July-1-73.pdf</w:t>
        </w:r>
      </w:hyperlink>
    </w:p>
    <w:p w:rsidR="5BCD4196" w:rsidP="27585FEA" w:rsidRDefault="5BCD4196" w14:paraId="33040681" w14:textId="72E40107">
      <w:pPr>
        <w:spacing w:before="0" w:beforeAutospacing="off" w:after="0" w:afterAutospacing="off" w:line="324" w:lineRule="exact"/>
        <w:ind w:left="540" w:hanging="540"/>
      </w:pPr>
      <w:r w:rsidRPr="27585FEA" w:rsidR="5BCD4196">
        <w:rPr>
          <w:rFonts w:ascii="Times New Roman" w:hAnsi="Times New Roman" w:eastAsia="Times New Roman" w:cs="Times New Roman"/>
          <w:b w:val="0"/>
          <w:bCs w:val="0"/>
          <w:i w:val="0"/>
          <w:iCs w:val="0"/>
          <w:caps w:val="0"/>
          <w:smallCaps w:val="0"/>
          <w:noProof w:val="0"/>
          <w:color w:val="222222"/>
          <w:sz w:val="27"/>
          <w:szCs w:val="27"/>
          <w:lang w:val="en-US"/>
        </w:rPr>
        <w:t xml:space="preserve">Kumar, S., &amp; Thapliyal, A. (2022). In which areas can easy Jet further improve its use of management information </w:t>
      </w:r>
      <w:r w:rsidRPr="27585FEA" w:rsidR="3DCCDE54">
        <w:rPr>
          <w:rFonts w:ascii="Times New Roman" w:hAnsi="Times New Roman" w:eastAsia="Times New Roman" w:cs="Times New Roman"/>
          <w:b w:val="0"/>
          <w:bCs w:val="0"/>
          <w:i w:val="0"/>
          <w:iCs w:val="0"/>
          <w:caps w:val="0"/>
          <w:smallCaps w:val="0"/>
          <w:noProof w:val="0"/>
          <w:color w:val="222222"/>
          <w:sz w:val="27"/>
          <w:szCs w:val="27"/>
          <w:lang w:val="en-US"/>
        </w:rPr>
        <w:t>systems?</w:t>
      </w:r>
      <w:r w:rsidRPr="27585FEA" w:rsidR="5BCD4196">
        <w:rPr>
          <w:rFonts w:ascii="Times New Roman" w:hAnsi="Times New Roman" w:eastAsia="Times New Roman" w:cs="Times New Roman"/>
          <w:b w:val="0"/>
          <w:bCs w:val="0"/>
          <w:i w:val="0"/>
          <w:iCs w:val="0"/>
          <w:caps w:val="0"/>
          <w:smallCaps w:val="0"/>
          <w:noProof w:val="0"/>
          <w:color w:val="222222"/>
          <w:sz w:val="27"/>
          <w:szCs w:val="27"/>
          <w:lang w:val="en-US"/>
        </w:rPr>
        <w:t xml:space="preserve"> </w:t>
      </w:r>
      <w:r w:rsidRPr="27585FEA" w:rsidR="5BCD4196">
        <w:rPr>
          <w:rFonts w:ascii="Times New Roman" w:hAnsi="Times New Roman" w:eastAsia="Times New Roman" w:cs="Times New Roman"/>
          <w:b w:val="0"/>
          <w:bCs w:val="0"/>
          <w:i w:val="1"/>
          <w:iCs w:val="1"/>
          <w:caps w:val="0"/>
          <w:smallCaps w:val="0"/>
          <w:noProof w:val="0"/>
          <w:color w:val="222222"/>
          <w:sz w:val="27"/>
          <w:szCs w:val="27"/>
          <w:lang w:val="en-US"/>
        </w:rPr>
        <w:t>Central European Management Journal</w:t>
      </w:r>
      <w:r w:rsidRPr="27585FEA" w:rsidR="5BCD4196">
        <w:rPr>
          <w:rFonts w:ascii="Times New Roman" w:hAnsi="Times New Roman" w:eastAsia="Times New Roman" w:cs="Times New Roman"/>
          <w:b w:val="0"/>
          <w:bCs w:val="0"/>
          <w:i w:val="0"/>
          <w:iCs w:val="0"/>
          <w:caps w:val="0"/>
          <w:smallCaps w:val="0"/>
          <w:noProof w:val="0"/>
          <w:color w:val="222222"/>
          <w:sz w:val="27"/>
          <w:szCs w:val="27"/>
          <w:lang w:val="en-US"/>
        </w:rPr>
        <w:t xml:space="preserve">, </w:t>
      </w:r>
      <w:r w:rsidRPr="27585FEA" w:rsidR="5BCD4196">
        <w:rPr>
          <w:rFonts w:ascii="Times New Roman" w:hAnsi="Times New Roman" w:eastAsia="Times New Roman" w:cs="Times New Roman"/>
          <w:b w:val="0"/>
          <w:bCs w:val="0"/>
          <w:i w:val="1"/>
          <w:iCs w:val="1"/>
          <w:caps w:val="0"/>
          <w:smallCaps w:val="0"/>
          <w:noProof w:val="0"/>
          <w:color w:val="222222"/>
          <w:sz w:val="27"/>
          <w:szCs w:val="27"/>
          <w:lang w:val="en-US"/>
        </w:rPr>
        <w:t>30</w:t>
      </w:r>
      <w:r w:rsidRPr="27585FEA" w:rsidR="5BCD4196">
        <w:rPr>
          <w:rFonts w:ascii="Times New Roman" w:hAnsi="Times New Roman" w:eastAsia="Times New Roman" w:cs="Times New Roman"/>
          <w:b w:val="0"/>
          <w:bCs w:val="0"/>
          <w:i w:val="0"/>
          <w:iCs w:val="0"/>
          <w:caps w:val="0"/>
          <w:smallCaps w:val="0"/>
          <w:noProof w:val="0"/>
          <w:color w:val="222222"/>
          <w:sz w:val="27"/>
          <w:szCs w:val="27"/>
          <w:lang w:val="en-US"/>
        </w:rPr>
        <w:t>(3), 382-386.</w:t>
      </w:r>
      <w:r w:rsidRPr="27585FEA" w:rsidR="5BCD4196">
        <w:rPr>
          <w:rFonts w:ascii="Segoe UI" w:hAnsi="Segoe UI" w:eastAsia="Segoe UI" w:cs="Segoe UI"/>
          <w:b w:val="0"/>
          <w:bCs w:val="0"/>
          <w:i w:val="0"/>
          <w:iCs w:val="0"/>
          <w:caps w:val="0"/>
          <w:smallCaps w:val="0"/>
          <w:noProof w:val="0"/>
          <w:color w:val="424242"/>
          <w:sz w:val="22"/>
          <w:szCs w:val="22"/>
          <w:lang w:val="en-US"/>
        </w:rPr>
        <w:t xml:space="preserve"> </w:t>
      </w:r>
      <w:hyperlink r:id="Rf3feda13fe5d4b31">
        <w:r w:rsidRPr="27585FEA" w:rsidR="5BCD4196">
          <w:rPr>
            <w:rStyle w:val="Hyperlink"/>
            <w:rFonts w:ascii="Times New Roman" w:hAnsi="Times New Roman" w:eastAsia="Times New Roman" w:cs="Times New Roman"/>
            <w:b w:val="0"/>
            <w:bCs w:val="0"/>
            <w:i w:val="0"/>
            <w:iCs w:val="0"/>
            <w:caps w:val="0"/>
            <w:smallCaps w:val="0"/>
            <w:strike w:val="0"/>
            <w:dstrike w:val="0"/>
            <w:noProof w:val="0"/>
            <w:color w:val="0563C1"/>
            <w:sz w:val="27"/>
            <w:szCs w:val="27"/>
            <w:lang w:val="en-US"/>
          </w:rPr>
          <w:t>http://journals.kozminski.cem-j.org/index.php/pl_cemj/article/view/532/476</w:t>
        </w:r>
      </w:hyperlink>
    </w:p>
    <w:p w:rsidR="5BCD4196" w:rsidP="27585FEA" w:rsidRDefault="5BCD4196" w14:paraId="2CCFAAF4" w14:textId="2EDAB037">
      <w:pPr>
        <w:spacing w:before="0" w:beforeAutospacing="off" w:after="0" w:afterAutospacing="off" w:line="324" w:lineRule="exact"/>
        <w:ind w:left="540" w:hanging="540"/>
      </w:pPr>
      <w:r w:rsidRPr="27585FEA" w:rsidR="5BCD4196">
        <w:rPr>
          <w:rFonts w:ascii="Times New Roman" w:hAnsi="Times New Roman" w:eastAsia="Times New Roman" w:cs="Times New Roman"/>
          <w:b w:val="0"/>
          <w:bCs w:val="0"/>
          <w:i w:val="0"/>
          <w:iCs w:val="0"/>
          <w:caps w:val="0"/>
          <w:smallCaps w:val="0"/>
          <w:noProof w:val="0"/>
          <w:color w:val="222222"/>
          <w:sz w:val="27"/>
          <w:szCs w:val="27"/>
          <w:lang w:val="en-US"/>
        </w:rPr>
        <w:t xml:space="preserve">Mintah, E. O., &amp; Gulko, N. (2023). The impact of the COVID-19 pandemic on social and environmental reporting and financial performance of airlines operating in the UK. </w:t>
      </w:r>
      <w:r w:rsidRPr="27585FEA" w:rsidR="5BCD4196">
        <w:rPr>
          <w:rFonts w:ascii="Times New Roman" w:hAnsi="Times New Roman" w:eastAsia="Times New Roman" w:cs="Times New Roman"/>
          <w:b w:val="0"/>
          <w:bCs w:val="0"/>
          <w:i w:val="1"/>
          <w:iCs w:val="1"/>
          <w:caps w:val="0"/>
          <w:smallCaps w:val="0"/>
          <w:noProof w:val="0"/>
          <w:color w:val="222222"/>
          <w:sz w:val="27"/>
          <w:szCs w:val="27"/>
          <w:lang w:val="en-US"/>
        </w:rPr>
        <w:t>Journal of Financial Reporting and Accounting</w:t>
      </w:r>
      <w:r w:rsidRPr="27585FEA" w:rsidR="5BCD4196">
        <w:rPr>
          <w:rFonts w:ascii="Times New Roman" w:hAnsi="Times New Roman" w:eastAsia="Times New Roman" w:cs="Times New Roman"/>
          <w:b w:val="0"/>
          <w:bCs w:val="0"/>
          <w:i w:val="0"/>
          <w:iCs w:val="0"/>
          <w:caps w:val="0"/>
          <w:smallCaps w:val="0"/>
          <w:noProof w:val="0"/>
          <w:color w:val="222222"/>
          <w:sz w:val="27"/>
          <w:szCs w:val="27"/>
          <w:lang w:val="en-US"/>
        </w:rPr>
        <w:t>.</w:t>
      </w:r>
      <w:hyperlink r:id="Rbbd28ee785214c87">
        <w:r w:rsidRPr="27585FEA" w:rsidR="5BCD4196">
          <w:rPr>
            <w:rStyle w:val="Hyperlink"/>
            <w:rFonts w:ascii="Times New Roman" w:hAnsi="Times New Roman" w:eastAsia="Times New Roman" w:cs="Times New Roman"/>
            <w:b w:val="0"/>
            <w:bCs w:val="0"/>
            <w:i w:val="0"/>
            <w:iCs w:val="0"/>
            <w:caps w:val="0"/>
            <w:smallCaps w:val="0"/>
            <w:strike w:val="0"/>
            <w:dstrike w:val="0"/>
            <w:noProof w:val="0"/>
            <w:color w:val="0563C1"/>
            <w:sz w:val="27"/>
            <w:szCs w:val="27"/>
            <w:lang w:val="en-US"/>
          </w:rPr>
          <w:t>https://eprints.kingston.ac.uk/id/eprint/54172/1/Mintah-E-O-AAM.pdf</w:t>
        </w:r>
      </w:hyperlink>
    </w:p>
    <w:p w:rsidR="5BCD4196" w:rsidP="27585FEA" w:rsidRDefault="5BCD4196" w14:paraId="3182767C" w14:textId="04B3F126">
      <w:pPr>
        <w:spacing w:before="0" w:beforeAutospacing="off" w:after="0" w:afterAutospacing="off" w:line="324" w:lineRule="exact"/>
        <w:ind w:left="540" w:hanging="540"/>
      </w:pPr>
      <w:r w:rsidRPr="27585FEA" w:rsidR="5BCD4196">
        <w:rPr>
          <w:rFonts w:ascii="Times New Roman" w:hAnsi="Times New Roman" w:eastAsia="Times New Roman" w:cs="Times New Roman"/>
          <w:b w:val="0"/>
          <w:bCs w:val="0"/>
          <w:i w:val="0"/>
          <w:iCs w:val="0"/>
          <w:caps w:val="0"/>
          <w:smallCaps w:val="0"/>
          <w:noProof w:val="0"/>
          <w:color w:val="222222"/>
          <w:sz w:val="27"/>
          <w:szCs w:val="27"/>
          <w:lang w:val="en-US"/>
        </w:rPr>
        <w:t xml:space="preserve">Nanni, A. (2022). Sustainability transition challenges for low-cost </w:t>
      </w:r>
      <w:r w:rsidRPr="27585FEA" w:rsidR="6596D493">
        <w:rPr>
          <w:rFonts w:ascii="Times New Roman" w:hAnsi="Times New Roman" w:eastAsia="Times New Roman" w:cs="Times New Roman"/>
          <w:b w:val="0"/>
          <w:bCs w:val="0"/>
          <w:i w:val="0"/>
          <w:iCs w:val="0"/>
          <w:caps w:val="0"/>
          <w:smallCaps w:val="0"/>
          <w:noProof w:val="0"/>
          <w:color w:val="222222"/>
          <w:sz w:val="27"/>
          <w:szCs w:val="27"/>
          <w:lang w:val="en-US"/>
        </w:rPr>
        <w:t>airlines</w:t>
      </w:r>
      <w:r w:rsidRPr="27585FEA" w:rsidR="5BCD4196">
        <w:rPr>
          <w:rFonts w:ascii="Times New Roman" w:hAnsi="Times New Roman" w:eastAsia="Times New Roman" w:cs="Times New Roman"/>
          <w:b w:val="0"/>
          <w:bCs w:val="0"/>
          <w:i w:val="0"/>
          <w:iCs w:val="0"/>
          <w:caps w:val="0"/>
          <w:smallCaps w:val="0"/>
          <w:noProof w:val="0"/>
          <w:color w:val="222222"/>
          <w:sz w:val="27"/>
          <w:szCs w:val="27"/>
          <w:lang w:val="en-US"/>
        </w:rPr>
        <w:t xml:space="preserve"> from E-aviation technologies and solutions.</w:t>
      </w:r>
      <w:hyperlink r:id="R4ff7a8de7b414b9e">
        <w:r w:rsidRPr="27585FEA" w:rsidR="5BCD4196">
          <w:rPr>
            <w:rStyle w:val="Hyperlink"/>
            <w:rFonts w:ascii="Times New Roman" w:hAnsi="Times New Roman" w:eastAsia="Times New Roman" w:cs="Times New Roman"/>
            <w:b w:val="0"/>
            <w:bCs w:val="0"/>
            <w:i w:val="0"/>
            <w:iCs w:val="0"/>
            <w:caps w:val="0"/>
            <w:smallCaps w:val="0"/>
            <w:strike w:val="0"/>
            <w:dstrike w:val="0"/>
            <w:noProof w:val="0"/>
            <w:color w:val="0563C1"/>
            <w:sz w:val="27"/>
            <w:szCs w:val="27"/>
            <w:lang w:val="en-US"/>
          </w:rPr>
          <w:t>https://www.politesi.polimi.it/bitstream/10589/188243/3/Sustainability%20Transition%20Challenges%20for%20Low-cost%20airline%20from%20E-Aviation%20Technologies%20and%20Solutions.pdf</w:t>
        </w:r>
      </w:hyperlink>
    </w:p>
    <w:p w:rsidR="5BCD4196" w:rsidP="27585FEA" w:rsidRDefault="5BCD4196" w14:paraId="14EE2C64" w14:textId="60EFC200">
      <w:pPr>
        <w:spacing w:before="0" w:beforeAutospacing="off" w:after="0" w:afterAutospacing="off" w:line="324" w:lineRule="exact"/>
        <w:ind w:left="540" w:hanging="540"/>
      </w:pPr>
      <w:r w:rsidRPr="27585FEA" w:rsidR="5BCD4196">
        <w:rPr>
          <w:rFonts w:ascii="Times New Roman" w:hAnsi="Times New Roman" w:eastAsia="Times New Roman" w:cs="Times New Roman"/>
          <w:b w:val="0"/>
          <w:bCs w:val="0"/>
          <w:i w:val="0"/>
          <w:iCs w:val="0"/>
          <w:caps w:val="0"/>
          <w:smallCaps w:val="0"/>
          <w:noProof w:val="0"/>
          <w:color w:val="222222"/>
          <w:sz w:val="27"/>
          <w:szCs w:val="27"/>
          <w:lang w:val="en-US"/>
        </w:rPr>
        <w:t xml:space="preserve">Ponomarev, D. (2020). </w:t>
      </w:r>
      <w:r w:rsidRPr="27585FEA" w:rsidR="5BCD4196">
        <w:rPr>
          <w:rFonts w:ascii="Times New Roman" w:hAnsi="Times New Roman" w:eastAsia="Times New Roman" w:cs="Times New Roman"/>
          <w:b w:val="0"/>
          <w:bCs w:val="0"/>
          <w:i w:val="1"/>
          <w:iCs w:val="1"/>
          <w:caps w:val="0"/>
          <w:smallCaps w:val="0"/>
          <w:noProof w:val="0"/>
          <w:color w:val="222222"/>
          <w:sz w:val="27"/>
          <w:szCs w:val="27"/>
          <w:lang w:val="en-US"/>
        </w:rPr>
        <w:t>Consolidation of airlines in Europe: potential acquisition of Norwegian by EasyJet</w:t>
      </w:r>
      <w:r w:rsidRPr="27585FEA" w:rsidR="5BCD4196">
        <w:rPr>
          <w:rFonts w:ascii="Times New Roman" w:hAnsi="Times New Roman" w:eastAsia="Times New Roman" w:cs="Times New Roman"/>
          <w:b w:val="0"/>
          <w:bCs w:val="0"/>
          <w:i w:val="0"/>
          <w:iCs w:val="0"/>
          <w:caps w:val="0"/>
          <w:smallCaps w:val="0"/>
          <w:noProof w:val="0"/>
          <w:color w:val="222222"/>
          <w:sz w:val="27"/>
          <w:szCs w:val="27"/>
          <w:lang w:val="en-US"/>
        </w:rPr>
        <w:t xml:space="preserve"> (Doctoral dissertation).</w:t>
      </w:r>
      <w:hyperlink r:id="Rc84a49ff32414d98">
        <w:r w:rsidRPr="27585FEA" w:rsidR="5BCD4196">
          <w:rPr>
            <w:rStyle w:val="Hyperlink"/>
            <w:rFonts w:ascii="Times New Roman" w:hAnsi="Times New Roman" w:eastAsia="Times New Roman" w:cs="Times New Roman"/>
            <w:b w:val="0"/>
            <w:bCs w:val="0"/>
            <w:i w:val="0"/>
            <w:iCs w:val="0"/>
            <w:caps w:val="0"/>
            <w:smallCaps w:val="0"/>
            <w:strike w:val="0"/>
            <w:dstrike w:val="0"/>
            <w:noProof w:val="0"/>
            <w:color w:val="0563C1"/>
            <w:sz w:val="27"/>
            <w:szCs w:val="27"/>
            <w:lang w:val="en-US"/>
          </w:rPr>
          <w:t>https://repositorio.ucp.pt/bitstream/10400.14/31331/1/152418023_DmitriiPonomarev_DPDFA.pdf</w:t>
        </w:r>
      </w:hyperlink>
    </w:p>
    <w:p w:rsidR="5BCD4196" w:rsidP="27585FEA" w:rsidRDefault="5BCD4196" w14:paraId="5015924A" w14:textId="440653C5">
      <w:pPr>
        <w:spacing w:before="0" w:beforeAutospacing="off" w:after="0" w:afterAutospacing="off" w:line="324" w:lineRule="exact"/>
        <w:ind w:left="540" w:hanging="540"/>
      </w:pPr>
      <w:r w:rsidRPr="27585FEA" w:rsidR="5BCD4196">
        <w:rPr>
          <w:rFonts w:ascii="Times New Roman" w:hAnsi="Times New Roman" w:eastAsia="Times New Roman" w:cs="Times New Roman"/>
          <w:b w:val="0"/>
          <w:bCs w:val="0"/>
          <w:i w:val="0"/>
          <w:iCs w:val="0"/>
          <w:caps w:val="0"/>
          <w:smallCaps w:val="0"/>
          <w:noProof w:val="0"/>
          <w:color w:val="222222"/>
          <w:sz w:val="27"/>
          <w:szCs w:val="27"/>
          <w:lang w:val="en-US"/>
        </w:rPr>
        <w:t xml:space="preserve">Rodrigues, M., &amp; Rocha, V. (2019). </w:t>
      </w:r>
      <w:r w:rsidRPr="27585FEA" w:rsidR="5BCD4196">
        <w:rPr>
          <w:rFonts w:ascii="Times New Roman" w:hAnsi="Times New Roman" w:eastAsia="Times New Roman" w:cs="Times New Roman"/>
          <w:b w:val="0"/>
          <w:bCs w:val="0"/>
          <w:i w:val="1"/>
          <w:iCs w:val="1"/>
          <w:caps w:val="0"/>
          <w:smallCaps w:val="0"/>
          <w:noProof w:val="0"/>
          <w:color w:val="222222"/>
          <w:sz w:val="27"/>
          <w:szCs w:val="27"/>
          <w:lang w:val="en-US"/>
        </w:rPr>
        <w:t>Easyjet-airline: low costcarriers take over Europe</w:t>
      </w:r>
      <w:r w:rsidRPr="27585FEA" w:rsidR="5BCD4196">
        <w:rPr>
          <w:rFonts w:ascii="Times New Roman" w:hAnsi="Times New Roman" w:eastAsia="Times New Roman" w:cs="Times New Roman"/>
          <w:b w:val="0"/>
          <w:bCs w:val="0"/>
          <w:i w:val="0"/>
          <w:iCs w:val="0"/>
          <w:caps w:val="0"/>
          <w:smallCaps w:val="0"/>
          <w:noProof w:val="0"/>
          <w:color w:val="222222"/>
          <w:sz w:val="27"/>
          <w:szCs w:val="27"/>
          <w:lang w:val="en-US"/>
        </w:rPr>
        <w:t xml:space="preserve"> (Doctoral dissertation).</w:t>
      </w:r>
      <w:hyperlink r:id="R9dd14f45c2c248bf">
        <w:r w:rsidRPr="27585FEA" w:rsidR="5BCD4196">
          <w:rPr>
            <w:rStyle w:val="Hyperlink"/>
            <w:rFonts w:ascii="Times New Roman" w:hAnsi="Times New Roman" w:eastAsia="Times New Roman" w:cs="Times New Roman"/>
            <w:b w:val="0"/>
            <w:bCs w:val="0"/>
            <w:i w:val="0"/>
            <w:iCs w:val="0"/>
            <w:caps w:val="0"/>
            <w:smallCaps w:val="0"/>
            <w:strike w:val="0"/>
            <w:dstrike w:val="0"/>
            <w:noProof w:val="0"/>
            <w:color w:val="0563C1"/>
            <w:sz w:val="27"/>
            <w:szCs w:val="27"/>
            <w:lang w:val="en-US"/>
          </w:rPr>
          <w:t>https://run.unl.pt/bitstream/10362/73475/1/Rodrigues_etAll_2019.pdf</w:t>
        </w:r>
      </w:hyperlink>
    </w:p>
    <w:p w:rsidR="5BCD4196" w:rsidP="27585FEA" w:rsidRDefault="5BCD4196" w14:paraId="2E1C6C4D" w14:textId="2372C0EC">
      <w:pPr>
        <w:spacing w:before="0" w:beforeAutospacing="off" w:after="0" w:afterAutospacing="off" w:line="324" w:lineRule="exact"/>
        <w:ind w:left="540" w:hanging="540"/>
      </w:pPr>
      <w:r w:rsidRPr="27585FEA" w:rsidR="5BCD4196">
        <w:rPr>
          <w:rFonts w:ascii="Times New Roman" w:hAnsi="Times New Roman" w:eastAsia="Times New Roman" w:cs="Times New Roman"/>
          <w:b w:val="0"/>
          <w:bCs w:val="0"/>
          <w:i w:val="0"/>
          <w:iCs w:val="0"/>
          <w:caps w:val="0"/>
          <w:smallCaps w:val="0"/>
          <w:noProof w:val="0"/>
          <w:color w:val="222222"/>
          <w:sz w:val="27"/>
          <w:szCs w:val="27"/>
          <w:lang w:val="en-US"/>
        </w:rPr>
        <w:t xml:space="preserve">Stingel, H. (2022). </w:t>
      </w:r>
      <w:r w:rsidRPr="27585FEA" w:rsidR="5BCD4196">
        <w:rPr>
          <w:rFonts w:ascii="Times New Roman" w:hAnsi="Times New Roman" w:eastAsia="Times New Roman" w:cs="Times New Roman"/>
          <w:b w:val="0"/>
          <w:bCs w:val="0"/>
          <w:i w:val="1"/>
          <w:iCs w:val="1"/>
          <w:caps w:val="0"/>
          <w:smallCaps w:val="0"/>
          <w:noProof w:val="0"/>
          <w:color w:val="222222"/>
          <w:sz w:val="27"/>
          <w:szCs w:val="27"/>
          <w:lang w:val="en-US"/>
        </w:rPr>
        <w:t>European airline consolidation-acquisition strategy for a potential takeover of JET2 by Easyjet</w:t>
      </w:r>
      <w:r w:rsidRPr="27585FEA" w:rsidR="5BCD4196">
        <w:rPr>
          <w:rFonts w:ascii="Times New Roman" w:hAnsi="Times New Roman" w:eastAsia="Times New Roman" w:cs="Times New Roman"/>
          <w:b w:val="0"/>
          <w:bCs w:val="0"/>
          <w:i w:val="0"/>
          <w:iCs w:val="0"/>
          <w:caps w:val="0"/>
          <w:smallCaps w:val="0"/>
          <w:noProof w:val="0"/>
          <w:color w:val="222222"/>
          <w:sz w:val="27"/>
          <w:szCs w:val="27"/>
          <w:lang w:val="en-US"/>
        </w:rPr>
        <w:t xml:space="preserve"> (Doctoral dissertation).</w:t>
      </w:r>
      <w:hyperlink r:id="Rfc94e08a805b43a7">
        <w:r w:rsidRPr="27585FEA" w:rsidR="5BCD4196">
          <w:rPr>
            <w:rStyle w:val="Hyperlink"/>
            <w:rFonts w:ascii="Times New Roman" w:hAnsi="Times New Roman" w:eastAsia="Times New Roman" w:cs="Times New Roman"/>
            <w:b w:val="0"/>
            <w:bCs w:val="0"/>
            <w:i w:val="0"/>
            <w:iCs w:val="0"/>
            <w:caps w:val="0"/>
            <w:smallCaps w:val="0"/>
            <w:strike w:val="0"/>
            <w:dstrike w:val="0"/>
            <w:noProof w:val="0"/>
            <w:color w:val="0563C1"/>
            <w:sz w:val="27"/>
            <w:szCs w:val="27"/>
            <w:lang w:val="en-US"/>
          </w:rPr>
          <w:t>https://run.unl.pt/bitstream/10362/140681/1/2021-22_fall_44499_hannes-stingel.pdf</w:t>
        </w:r>
      </w:hyperlink>
    </w:p>
    <w:p w:rsidR="5BCD4196" w:rsidP="27585FEA" w:rsidRDefault="5BCD4196" w14:paraId="5241BE4C" w14:textId="2AB611C7">
      <w:pPr>
        <w:spacing w:before="0" w:beforeAutospacing="off" w:after="0" w:afterAutospacing="off" w:line="324" w:lineRule="exact"/>
        <w:ind w:left="540" w:hanging="540"/>
      </w:pPr>
      <w:r w:rsidRPr="27585FEA" w:rsidR="5BCD4196">
        <w:rPr>
          <w:rFonts w:ascii="Times New Roman" w:hAnsi="Times New Roman" w:eastAsia="Times New Roman" w:cs="Times New Roman"/>
          <w:b w:val="0"/>
          <w:bCs w:val="0"/>
          <w:i w:val="0"/>
          <w:iCs w:val="0"/>
          <w:caps w:val="0"/>
          <w:smallCaps w:val="0"/>
          <w:noProof w:val="0"/>
          <w:color w:val="222222"/>
          <w:sz w:val="27"/>
          <w:szCs w:val="27"/>
          <w:lang w:val="en-US"/>
        </w:rPr>
        <w:t xml:space="preserve">WALCZAK, W. (2022). MARKETING INSTRUMENT OF COMPETITION IN LOW-COST AIRLINES. </w:t>
      </w:r>
      <w:r w:rsidRPr="27585FEA" w:rsidR="5BCD4196">
        <w:rPr>
          <w:rFonts w:ascii="Times New Roman" w:hAnsi="Times New Roman" w:eastAsia="Times New Roman" w:cs="Times New Roman"/>
          <w:b w:val="0"/>
          <w:bCs w:val="0"/>
          <w:i w:val="1"/>
          <w:iCs w:val="1"/>
          <w:caps w:val="0"/>
          <w:smallCaps w:val="0"/>
          <w:noProof w:val="0"/>
          <w:color w:val="222222"/>
          <w:sz w:val="27"/>
          <w:szCs w:val="27"/>
          <w:lang w:val="en-US"/>
        </w:rPr>
        <w:t>Ekonomia imiędzynarodowe stosunki gospodarcze 2021 [DEBIUTY STUDENCKIE]</w:t>
      </w:r>
      <w:r w:rsidRPr="27585FEA" w:rsidR="5BCD4196">
        <w:rPr>
          <w:rFonts w:ascii="Times New Roman" w:hAnsi="Times New Roman" w:eastAsia="Times New Roman" w:cs="Times New Roman"/>
          <w:b w:val="0"/>
          <w:bCs w:val="0"/>
          <w:i w:val="0"/>
          <w:iCs w:val="0"/>
          <w:caps w:val="0"/>
          <w:smallCaps w:val="0"/>
          <w:noProof w:val="0"/>
          <w:color w:val="222222"/>
          <w:sz w:val="27"/>
          <w:szCs w:val="27"/>
          <w:lang w:val="en-US"/>
        </w:rPr>
        <w:t>, 40.</w:t>
      </w:r>
      <w:r w:rsidRPr="27585FEA" w:rsidR="5BCD4196">
        <w:rPr>
          <w:rFonts w:ascii="Segoe UI" w:hAnsi="Segoe UI" w:eastAsia="Segoe UI" w:cs="Segoe UI"/>
          <w:b w:val="0"/>
          <w:bCs w:val="0"/>
          <w:i w:val="0"/>
          <w:iCs w:val="0"/>
          <w:caps w:val="0"/>
          <w:smallCaps w:val="0"/>
          <w:noProof w:val="0"/>
          <w:color w:val="424242"/>
          <w:sz w:val="22"/>
          <w:szCs w:val="22"/>
          <w:lang w:val="en-US"/>
        </w:rPr>
        <w:t xml:space="preserve"> </w:t>
      </w:r>
      <w:hyperlink r:id="R16434e30d3824db4">
        <w:r w:rsidRPr="27585FEA" w:rsidR="5BCD4196">
          <w:rPr>
            <w:rStyle w:val="Hyperlink"/>
            <w:rFonts w:ascii="Times New Roman" w:hAnsi="Times New Roman" w:eastAsia="Times New Roman" w:cs="Times New Roman"/>
            <w:b w:val="0"/>
            <w:bCs w:val="0"/>
            <w:i w:val="0"/>
            <w:iCs w:val="0"/>
            <w:caps w:val="0"/>
            <w:smallCaps w:val="0"/>
            <w:strike w:val="0"/>
            <w:dstrike w:val="0"/>
            <w:noProof w:val="0"/>
            <w:color w:val="0563C1"/>
            <w:sz w:val="27"/>
            <w:szCs w:val="27"/>
            <w:lang w:val="en-US"/>
          </w:rPr>
          <w:t>https://books.google.co.ke/books?hl=en&amp;lr=&amp;id=gBR2EAAAQBAJ&amp;oi=fnd&amp;pg=PA40&amp;dq=WALCZAK,+W.+(2022).+MARKETING+INSTRUMENT+OF+COMPETITION+IN+LOW-COST+AIRLINES.+Ekonomia+i+mi%C4%99dzynarodowe+stosunki+gospodarcze+2021+%5BDEBIUTY+STUDENCKIE%5D,+40.&amp;ots=jrJM_7k3c7&amp;sig=udyG_WvAyOTGjCR1En9F9yFPl1I&amp;redir_esc=y#v=onepage&amp;q=WALCZAK%2C%20W.%20(2022).%20MARKETING%20INSTRUMENT%20OF%20COMPETITION%20IN%20LOW-COST%20AIRLINES.%20Ekonomia%20i%20mi%C4%99dzynarodowe%20stosunki%20gospodarcze%202021%20%5BDEBIUTY%20STUDENCKIE%5D%2C%2040.&amp;f=false</w:t>
        </w:r>
      </w:hyperlink>
    </w:p>
    <w:p w:rsidR="5BCD4196" w:rsidP="27585FEA" w:rsidRDefault="5BCD4196" w14:paraId="5915BF7B" w14:textId="22BECA8F">
      <w:pPr>
        <w:spacing w:before="0" w:beforeAutospacing="off" w:after="0" w:afterAutospacing="off" w:line="324" w:lineRule="exact"/>
        <w:ind w:left="540" w:hanging="540"/>
      </w:pPr>
      <w:r w:rsidRPr="27585FEA" w:rsidR="5BCD4196">
        <w:rPr>
          <w:rFonts w:ascii="Times New Roman" w:hAnsi="Times New Roman" w:eastAsia="Times New Roman" w:cs="Times New Roman"/>
          <w:b w:val="0"/>
          <w:bCs w:val="0"/>
          <w:i w:val="0"/>
          <w:iCs w:val="0"/>
          <w:caps w:val="0"/>
          <w:smallCaps w:val="0"/>
          <w:noProof w:val="0"/>
          <w:color w:val="222222"/>
          <w:sz w:val="27"/>
          <w:szCs w:val="27"/>
          <w:lang w:val="en-US"/>
        </w:rPr>
        <w:t xml:space="preserve">Zhang, H. (2023). Airline competition: empirical insights </w:t>
      </w:r>
      <w:r w:rsidRPr="27585FEA" w:rsidR="099CAAA8">
        <w:rPr>
          <w:rFonts w:ascii="Times New Roman" w:hAnsi="Times New Roman" w:eastAsia="Times New Roman" w:cs="Times New Roman"/>
          <w:b w:val="0"/>
          <w:bCs w:val="0"/>
          <w:i w:val="0"/>
          <w:iCs w:val="0"/>
          <w:caps w:val="0"/>
          <w:smallCaps w:val="0"/>
          <w:noProof w:val="0"/>
          <w:color w:val="222222"/>
          <w:sz w:val="27"/>
          <w:szCs w:val="27"/>
          <w:lang w:val="en-US"/>
        </w:rPr>
        <w:t>into</w:t>
      </w:r>
      <w:r w:rsidRPr="27585FEA" w:rsidR="5BCD4196">
        <w:rPr>
          <w:rFonts w:ascii="Times New Roman" w:hAnsi="Times New Roman" w:eastAsia="Times New Roman" w:cs="Times New Roman"/>
          <w:b w:val="0"/>
          <w:bCs w:val="0"/>
          <w:i w:val="0"/>
          <w:iCs w:val="0"/>
          <w:caps w:val="0"/>
          <w:smallCaps w:val="0"/>
          <w:noProof w:val="0"/>
          <w:color w:val="222222"/>
          <w:sz w:val="27"/>
          <w:szCs w:val="27"/>
          <w:lang w:val="en-US"/>
        </w:rPr>
        <w:t xml:space="preserve"> European and international markets.</w:t>
      </w:r>
      <w:hyperlink r:id="R6d4ac3b675684578">
        <w:r w:rsidRPr="27585FEA" w:rsidR="5BCD4196">
          <w:rPr>
            <w:rStyle w:val="Hyperlink"/>
            <w:rFonts w:ascii="Times New Roman" w:hAnsi="Times New Roman" w:eastAsia="Times New Roman" w:cs="Times New Roman"/>
            <w:b w:val="0"/>
            <w:bCs w:val="0"/>
            <w:i w:val="0"/>
            <w:iCs w:val="0"/>
            <w:caps w:val="0"/>
            <w:smallCaps w:val="0"/>
            <w:strike w:val="0"/>
            <w:dstrike w:val="0"/>
            <w:noProof w:val="0"/>
            <w:color w:val="0563C1"/>
            <w:sz w:val="27"/>
            <w:szCs w:val="27"/>
            <w:lang w:val="en-US"/>
          </w:rPr>
          <w:t>https://theses.lib.polyu.edu.hk/bitstream/200/12475/3/6924.pdf</w:t>
        </w:r>
      </w:hyperlink>
    </w:p>
    <w:p w:rsidR="27585FEA" w:rsidP="27585FEA" w:rsidRDefault="27585FEA" w14:paraId="7A3ACE73" w14:textId="6D539B47">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6TM4vrvh" int2:invalidationBookmarkName="" int2:hashCode="DJl0Gg1Ep2i+am" int2:id="Xt1GGDsT">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2B87150"/>
    <w:rsid w:val="008717CF"/>
    <w:rsid w:val="023C8367"/>
    <w:rsid w:val="02CDF81A"/>
    <w:rsid w:val="02E29C71"/>
    <w:rsid w:val="034FCA4F"/>
    <w:rsid w:val="03E2EE41"/>
    <w:rsid w:val="05B19A46"/>
    <w:rsid w:val="071A8F03"/>
    <w:rsid w:val="082C014C"/>
    <w:rsid w:val="08B65F64"/>
    <w:rsid w:val="08FBF69C"/>
    <w:rsid w:val="0912DF86"/>
    <w:rsid w:val="091BBD98"/>
    <w:rsid w:val="099CAAA8"/>
    <w:rsid w:val="09C44434"/>
    <w:rsid w:val="0AB78DF9"/>
    <w:rsid w:val="0ACE3BFB"/>
    <w:rsid w:val="0AFC5DAA"/>
    <w:rsid w:val="0C35D547"/>
    <w:rsid w:val="0D02FF3F"/>
    <w:rsid w:val="0DC0CF78"/>
    <w:rsid w:val="0DEF2EBB"/>
    <w:rsid w:val="0F6FF6E3"/>
    <w:rsid w:val="0F82210A"/>
    <w:rsid w:val="10E098CE"/>
    <w:rsid w:val="10F8703A"/>
    <w:rsid w:val="124EFA92"/>
    <w:rsid w:val="12A516CB"/>
    <w:rsid w:val="12E20F21"/>
    <w:rsid w:val="13EC597D"/>
    <w:rsid w:val="143010FC"/>
    <w:rsid w:val="159C7EF8"/>
    <w:rsid w:val="15E1E28C"/>
    <w:rsid w:val="1625EFBB"/>
    <w:rsid w:val="1659CB4A"/>
    <w:rsid w:val="16EC9E05"/>
    <w:rsid w:val="1767B1BE"/>
    <w:rsid w:val="1C03155C"/>
    <w:rsid w:val="1E7A8EE7"/>
    <w:rsid w:val="223E3D03"/>
    <w:rsid w:val="22B87150"/>
    <w:rsid w:val="234E000A"/>
    <w:rsid w:val="239029D8"/>
    <w:rsid w:val="23DA0D64"/>
    <w:rsid w:val="2420BF28"/>
    <w:rsid w:val="245EF87C"/>
    <w:rsid w:val="24FE6FD9"/>
    <w:rsid w:val="26465F75"/>
    <w:rsid w:val="27585FEA"/>
    <w:rsid w:val="2ABD63D0"/>
    <w:rsid w:val="2BA6120F"/>
    <w:rsid w:val="307C699C"/>
    <w:rsid w:val="3A40B112"/>
    <w:rsid w:val="3B1EA3EB"/>
    <w:rsid w:val="3C4F73D9"/>
    <w:rsid w:val="3C5E6FBD"/>
    <w:rsid w:val="3C6D91C6"/>
    <w:rsid w:val="3DCCDE54"/>
    <w:rsid w:val="3DD720DB"/>
    <w:rsid w:val="416BF4E9"/>
    <w:rsid w:val="418781A2"/>
    <w:rsid w:val="42FD0CA3"/>
    <w:rsid w:val="446BACB1"/>
    <w:rsid w:val="44AAE51D"/>
    <w:rsid w:val="4548B735"/>
    <w:rsid w:val="467915A4"/>
    <w:rsid w:val="49755377"/>
    <w:rsid w:val="4ADAEE35"/>
    <w:rsid w:val="4B7FB6F4"/>
    <w:rsid w:val="4C112BA7"/>
    <w:rsid w:val="4C76BE96"/>
    <w:rsid w:val="4E128EF7"/>
    <w:rsid w:val="4ED6711E"/>
    <w:rsid w:val="4FAE5F58"/>
    <w:rsid w:val="4FB421CF"/>
    <w:rsid w:val="507B35BC"/>
    <w:rsid w:val="52340C82"/>
    <w:rsid w:val="53A9E241"/>
    <w:rsid w:val="53F74056"/>
    <w:rsid w:val="558B3AD2"/>
    <w:rsid w:val="58C57C19"/>
    <w:rsid w:val="5B67027F"/>
    <w:rsid w:val="5BCD4196"/>
    <w:rsid w:val="5CCDBC26"/>
    <w:rsid w:val="5E30A047"/>
    <w:rsid w:val="5E5D2D8F"/>
    <w:rsid w:val="5E84AE42"/>
    <w:rsid w:val="5FD25F04"/>
    <w:rsid w:val="5FF8FDF0"/>
    <w:rsid w:val="6023AA03"/>
    <w:rsid w:val="62350F09"/>
    <w:rsid w:val="63309EB2"/>
    <w:rsid w:val="65587284"/>
    <w:rsid w:val="6596D493"/>
    <w:rsid w:val="67F3F595"/>
    <w:rsid w:val="6C9B681B"/>
    <w:rsid w:val="6D0BC8F5"/>
    <w:rsid w:val="6D7A2B90"/>
    <w:rsid w:val="719E34A0"/>
    <w:rsid w:val="71B75CFD"/>
    <w:rsid w:val="73F4CFCA"/>
    <w:rsid w:val="74D5D562"/>
    <w:rsid w:val="7590A02B"/>
    <w:rsid w:val="75BD2D73"/>
    <w:rsid w:val="76FC7DB2"/>
    <w:rsid w:val="7714B329"/>
    <w:rsid w:val="780D7624"/>
    <w:rsid w:val="787EFE5D"/>
    <w:rsid w:val="79987055"/>
    <w:rsid w:val="7B8155DF"/>
    <w:rsid w:val="7CE933EA"/>
    <w:rsid w:val="7F9F69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C6EEDD"/>
  <w15:chartTrackingRefBased/>
  <w15:docId w15:val="{97F647D7-BD5B-4EB2-B169-4D19AC204C3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eur01.safelinks.protection.outlook.com/?url=https%3A%2F%2Frun.unl.pt%2Fbitstream%2F10362%2F69922%2F1%2FAlberto_2019.pdf&amp;data=05%7C02%7C2124225%40student.uwtsd.ac.uk%7C9306b6794d3342731d5e08dc03bfe089%7C4e0f11f9046e45059cb8db2152311e21%7C0%7C0%7C638389369840473724%7CUnknown%7CTWFpbGZsb3d8eyJWIjoiMC4wLjAwMDAiLCJQIjoiV2luMzIiLCJBTiI6Ik1haWwiLCJXVCI6Mn0%3D%7C3000%7C%7C%7C&amp;sdata=gX6vIBvBA9hWX%2FvW2YROIH%2FZ1Mc3vtY3NcWdXwpvWBw%3D&amp;reserved=0" TargetMode="External" Id="R88cc1f8eedf84f60" /><Relationship Type="http://schemas.openxmlformats.org/officeDocument/2006/relationships/hyperlink" Target="https://eur01.safelinks.protection.outlook.com/?url=https%3A%2F%2Fwww.researchgate.net%2Fprofile%2FRui-Castro-E-Quadros%2Fpublication%2F358994181_Airline_booking_aolications_the_cas_of_Ryanair2022%2Flinks%2F6221626ba39db062db7de937%2FAirline-booking-aolications-the-cas-of-Ryanair2022.pdf&amp;data=05%7C02%7C2124225%40student.uwtsd.ac.uk%7C9306b6794d3342731d5e08dc03bfe089%7C4e0f11f9046e45059cb8db2152311e21%7C0%7C0%7C638389369840473724%7CUnknown%7CTWFpbGZsb3d8eyJWIjoiMC4wLjAwMDAiLCJQIjoiV2luMzIiLCJBTiI6Ik1haWwiLCJXVCI6Mn0%3D%7C3000%7C%7C%7C&amp;sdata=fAn3R%2B%2F9y99p9c7GWYgW6oWAFQqFl4RtvWTcKIRDyBw%3D&amp;reserved=0" TargetMode="External" Id="R38788ec262db4920" /><Relationship Type="http://schemas.openxmlformats.org/officeDocument/2006/relationships/hyperlink" Target="https://eur01.safelinks.protection.outlook.com/?url=https%3A%2F%2Ftesi.luiss.it%2F34093%2F1%2F732201_FALCONI_PAOLO.pdf&amp;data=05%7C02%7C2124225%40student.uwtsd.ac.uk%7C9306b6794d3342731d5e08dc03bfe089%7C4e0f11f9046e45059cb8db2152311e21%7C0%7C0%7C638389369840473724%7CUnknown%7CTWFpbGZsb3d8eyJWIjoiMC4wLjAwMDAiLCJQIjoiV2luMzIiLCJBTiI6Ik1haWwiLCJXVCI6Mn0%3D%7C3000%7C%7C%7C&amp;sdata=EEXke%2F1Y1NURaSxQgv4IfWbqLzGLlCPp%2FvVuW1%2F3J1w%3D&amp;reserved=0" TargetMode="External" Id="R8fca0c20b49a4755" /><Relationship Type="http://schemas.openxmlformats.org/officeDocument/2006/relationships/hyperlink" Target="https://eur01.safelinks.protection.outlook.com/?url=https%3A%2F%2Foro.open.ac.uk%2F83988%2F1%2F83988.pdf&amp;data=05%7C02%7C2124225%40student.uwtsd.ac.uk%7C9306b6794d3342731d5e08dc03bfe089%7C4e0f11f9046e45059cb8db2152311e21%7C0%7C0%7C638389369840473724%7CUnknown%7CTWFpbGZsb3d8eyJWIjoiMC4wLjAwMDAiLCJQIjoiV2luMzIiLCJBTiI6Ik1haWwiLCJXVCI6Mn0%3D%7C3000%7C%7C%7C&amp;sdata=FJALg0b%2Bs8pZNKqhGLfgLlVNc5iHAM%2BZIQbtab4ym98%3D&amp;reserved=0" TargetMode="External" Id="R31734efdda5a47b0" /><Relationship Type="http://schemas.openxmlformats.org/officeDocument/2006/relationships/hyperlink" Target="https://eur01.safelinks.protection.outlook.com/?url=https%3A%2F%2Fwww.abhinavjournals.com%2Fwp-content%2Fuploads%2F2023%2F08%2FJuly-1-73.pdf&amp;data=05%7C02%7C2124225%40student.uwtsd.ac.uk%7C9306b6794d3342731d5e08dc03bfe089%7C4e0f11f9046e45059cb8db2152311e21%7C0%7C0%7C638389369840473724%7CUnknown%7CTWFpbGZsb3d8eyJWIjoiMC4wLjAwMDAiLCJQIjoiV2luMzIiLCJBTiI6Ik1haWwiLCJXVCI6Mn0%3D%7C3000%7C%7C%7C&amp;sdata=IptR7uaygh1YuK64Gn3X9fd3yeuokKbhBc8lrPqlOwU%3D&amp;reserved=0" TargetMode="External" Id="R28c121f455f34cb4" /><Relationship Type="http://schemas.openxmlformats.org/officeDocument/2006/relationships/hyperlink" Target="https://eur01.safelinks.protection.outlook.com/?url=http%3A%2F%2Fjournals.kozminski.cem-j.org%2Findex.php%2Fpl_cemj%2Farticle%2Fview%2F532%2F476&amp;data=05%7C02%7C2124225%40student.uwtsd.ac.uk%7C9306b6794d3342731d5e08dc03bfe089%7C4e0f11f9046e45059cb8db2152311e21%7C0%7C0%7C638389369840473724%7CUnknown%7CTWFpbGZsb3d8eyJWIjoiMC4wLjAwMDAiLCJQIjoiV2luMzIiLCJBTiI6Ik1haWwiLCJXVCI6Mn0%3D%7C3000%7C%7C%7C&amp;sdata=vql%2Fkn6xNmtCrC7qJZMsusgrxrUVaZ24vt5wk5Nhdo0%3D&amp;reserved=0" TargetMode="External" Id="Rf3feda13fe5d4b31" /><Relationship Type="http://schemas.openxmlformats.org/officeDocument/2006/relationships/hyperlink" Target="https://eur01.safelinks.protection.outlook.com/?url=https%3A%2F%2Feprints.kingston.ac.uk%2Fid%2Feprint%2F54172%2F1%2FMintah-E-O-AAM.pdf&amp;data=05%7C02%7C2124225%40student.uwtsd.ac.uk%7C9306b6794d3342731d5e08dc03bfe089%7C4e0f11f9046e45059cb8db2152311e21%7C0%7C0%7C638389369840473724%7CUnknown%7CTWFpbGZsb3d8eyJWIjoiMC4wLjAwMDAiLCJQIjoiV2luMzIiLCJBTiI6Ik1haWwiLCJXVCI6Mn0%3D%7C3000%7C%7C%7C&amp;sdata=frfLt3C4o1s9kpCaVOTHfFuNC4OiYbRf%2B4jBa%2B206rU%3D&amp;reserved=0" TargetMode="External" Id="Rbbd28ee785214c87" /><Relationship Type="http://schemas.openxmlformats.org/officeDocument/2006/relationships/hyperlink" Target="https://eur01.safelinks.protection.outlook.com/?url=https%3A%2F%2Fwww.politesi.polimi.it%2Fbitstream%2F10589%2F188243%2F3%2FSustainability%2520Transition%2520Challenges%2520for%2520Low-cost%2520airline%2520from%2520E-Aviation%2520Technologies%2520and%2520Solutions.pdf&amp;data=05%7C02%7C2124225%40student.uwtsd.ac.uk%7C9306b6794d3342731d5e08dc03bfe089%7C4e0f11f9046e45059cb8db2152311e21%7C0%7C0%7C638389369840473724%7CUnknown%7CTWFpbGZsb3d8eyJWIjoiMC4wLjAwMDAiLCJQIjoiV2luMzIiLCJBTiI6Ik1haWwiLCJXVCI6Mn0%3D%7C3000%7C%7C%7C&amp;sdata=M3gHWMSNDL3ZwTGZ%2F9TPVyaCSGotxeJzfYDd7GjG9%2Fw%3D&amp;reserved=0" TargetMode="External" Id="R4ff7a8de7b414b9e" /><Relationship Type="http://schemas.openxmlformats.org/officeDocument/2006/relationships/hyperlink" Target="https://eur01.safelinks.protection.outlook.com/?url=https%3A%2F%2Frepositorio.ucp.pt%2Fbitstream%2F10400.14%2F31331%2F1%2F152418023_DmitriiPonomarev_DPDFA.pdf&amp;data=05%7C02%7C2124225%40student.uwtsd.ac.uk%7C9306b6794d3342731d5e08dc03bfe089%7C4e0f11f9046e45059cb8db2152311e21%7C0%7C0%7C638389369840473724%7CUnknown%7CTWFpbGZsb3d8eyJWIjoiMC4wLjAwMDAiLCJQIjoiV2luMzIiLCJBTiI6Ik1haWwiLCJXVCI6Mn0%3D%7C3000%7C%7C%7C&amp;sdata=zqH77WLgZZ8xLFWF5Krh0Bk4C2LjAAJc%2BFAElBaCoYU%3D&amp;reserved=0" TargetMode="External" Id="Rc84a49ff32414d98" /><Relationship Type="http://schemas.openxmlformats.org/officeDocument/2006/relationships/hyperlink" Target="https://eur01.safelinks.protection.outlook.com/?url=https%3A%2F%2Frun.unl.pt%2Fbitstream%2F10362%2F73475%2F1%2FRodrigues_etAll_2019.pdf&amp;data=05%7C02%7C2124225%40student.uwtsd.ac.uk%7C9306b6794d3342731d5e08dc03bfe089%7C4e0f11f9046e45059cb8db2152311e21%7C0%7C0%7C638389369840473724%7CUnknown%7CTWFpbGZsb3d8eyJWIjoiMC4wLjAwMDAiLCJQIjoiV2luMzIiLCJBTiI6Ik1haWwiLCJXVCI6Mn0%3D%7C3000%7C%7C%7C&amp;sdata=rA80qdXzcCB86zFso35MTC%2BCniBBrR6zD7xtldzFveE%3D&amp;reserved=0" TargetMode="External" Id="R9dd14f45c2c248bf" /><Relationship Type="http://schemas.openxmlformats.org/officeDocument/2006/relationships/hyperlink" Target="https://eur01.safelinks.protection.outlook.com/?url=https%3A%2F%2Frun.unl.pt%2Fbitstream%2F10362%2F140681%2F1%2F2021-22_fall_44499_hannes-stingel.pdf&amp;data=05%7C02%7C2124225%40student.uwtsd.ac.uk%7C9306b6794d3342731d5e08dc03bfe089%7C4e0f11f9046e45059cb8db2152311e21%7C0%7C0%7C638389369840630908%7CUnknown%7CTWFpbGZsb3d8eyJWIjoiMC4wLjAwMDAiLCJQIjoiV2luMzIiLCJBTiI6Ik1haWwiLCJXVCI6Mn0%3D%7C3000%7C%7C%7C&amp;sdata=dinCTjc6Pi7140VYBiVsUiX2n1Pbfhe2et05aZF%2Feag%3D&amp;reserved=0" TargetMode="External" Id="Rfc94e08a805b43a7" /><Relationship Type="http://schemas.openxmlformats.org/officeDocument/2006/relationships/hyperlink" Target="https://eur01.safelinks.protection.outlook.com/?url=https%3A%2F%2Fbooks.google.co.ke%2Fbooks%3Fhl%3Den%26lr%3D%26id%3DgBR2EAAAQBAJ%26oi%3Dfnd%26pg%3DPA40%26dq%3DWALCZAK%2C%2BW.%2B(2022).%2BMARKETING%2BINSTRUMENT%2BOF%2BCOMPETITION%2BIN%2BLOW-COST%2BAIRLINES.%2BEkonomia%2Bi%2Bmi%25C4%2599dzynarodowe%2Bstosunki%2Bgospodarcze%2B2021%2B%255BDEBIUTY%2BSTUDENCKIE%255D%2C%2B40.%26ots%3DjrJM_7k3c7%26sig%3DudyG_WvAyOTGjCR1En9F9yFPl1I%26redir_esc%3Dy&amp;data=05%7C02%7C2124225%40student.uwtsd.ac.uk%7C9306b6794d3342731d5e08dc03bfe089%7C4e0f11f9046e45059cb8db2152311e21%7C0%7C0%7C638389369840630908%7CUnknown%7CTWFpbGZsb3d8eyJWIjoiMC4wLjAwMDAiLCJQIjoiV2luMzIiLCJBTiI6Ik1haWwiLCJXVCI6Mn0%3D%7C3000%7C%7C%7C&amp;sdata=OuBYrB%2FIfGFD6moufDn13x46juBTpECrykcfqIKgmGU%3D&amp;reserved=0" TargetMode="External" Id="R16434e30d3824db4" /><Relationship Type="http://schemas.openxmlformats.org/officeDocument/2006/relationships/hyperlink" Target="https://eur01.safelinks.protection.outlook.com/?url=https%3A%2F%2Ftheses.lib.polyu.edu.hk%2Fbitstream%2F200%2F12475%2F3%2F6924.pdf&amp;data=05%7C02%7C2124225%40student.uwtsd.ac.uk%7C9306b6794d3342731d5e08dc03bfe089%7C4e0f11f9046e45059cb8db2152311e21%7C0%7C0%7C638389369840630908%7CUnknown%7CTWFpbGZsb3d8eyJWIjoiMC4wLjAwMDAiLCJQIjoiV2luMzIiLCJBTiI6Ik1haWwiLCJXVCI6Mn0%3D%7C3000%7C%7C%7C&amp;sdata=mDehILY5bolqpoM83S5AVisxCrEkmLRAJ5nLLpOJk8k%3D&amp;reserved=0" TargetMode="External" Id="R6d4ac3b675684578" /><Relationship Type="http://schemas.microsoft.com/office/2020/10/relationships/intelligence" Target="intelligence2.xml" Id="R9bdd057807994e0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2023-12-23T14:21:58.6881329Z</dcterms:created>
  <dcterms:modified xsi:type="dcterms:W3CDTF">2023-12-28T21:28:26.6625881Z</dcterms:modified>
  <dc:creator>Luiza Hysneli (2124225)</dc:creator>
  <lastModifiedBy>Luiza Hysneli (2124225)</lastModifiedBy>
</coreProperties>
</file>