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C35563" w:rsidRPr="00C35563" w:rsidTr="00C35563">
        <w:tc>
          <w:tcPr>
            <w:tcW w:w="1838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bookmarkStart w:id="0" w:name="StartP"/>
            <w:bookmarkEnd w:id="0"/>
            <w:r w:rsidRPr="00C35563">
              <w:rPr>
                <w:rFonts w:cs="Arial"/>
                <w:color w:val="000000" w:themeColor="text1"/>
                <w:szCs w:val="22"/>
              </w:rPr>
              <w:t>Module Code</w:t>
            </w:r>
          </w:p>
        </w:tc>
        <w:tc>
          <w:tcPr>
            <w:tcW w:w="6822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>BMHP5021</w:t>
            </w:r>
          </w:p>
        </w:tc>
      </w:tr>
      <w:tr w:rsidR="00C35563" w:rsidRPr="00C35563" w:rsidTr="00C35563">
        <w:tc>
          <w:tcPr>
            <w:tcW w:w="1838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>Title</w:t>
            </w:r>
          </w:p>
        </w:tc>
        <w:tc>
          <w:tcPr>
            <w:tcW w:w="6822" w:type="dxa"/>
          </w:tcPr>
          <w:p w:rsidR="00C35563" w:rsidRPr="00C35563" w:rsidRDefault="00C35563" w:rsidP="00FE7E76">
            <w:pPr>
              <w:pStyle w:val="fixed"/>
              <w:rPr>
                <w:rFonts w:cs="Arial"/>
                <w:bCs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  <w:lang w:val="en-US"/>
              </w:rPr>
              <w:t xml:space="preserve">Protecting and Supporting </w:t>
            </w:r>
            <w:r w:rsidRPr="00C35563">
              <w:rPr>
                <w:rFonts w:cs="Arial"/>
                <w:bCs/>
                <w:color w:val="000000" w:themeColor="text1"/>
                <w:szCs w:val="22"/>
              </w:rPr>
              <w:t>Families in Health and Care</w:t>
            </w:r>
          </w:p>
        </w:tc>
      </w:tr>
      <w:tr w:rsidR="00C35563" w:rsidRPr="00C35563" w:rsidTr="00C35563">
        <w:tc>
          <w:tcPr>
            <w:tcW w:w="1838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>Date</w:t>
            </w:r>
          </w:p>
        </w:tc>
        <w:sdt>
          <w:sdtPr>
            <w:rPr>
              <w:rFonts w:cs="Arial"/>
              <w:color w:val="000000" w:themeColor="text1"/>
              <w:szCs w:val="22"/>
            </w:rPr>
            <w:id w:val="-994576003"/>
            <w:placeholder>
              <w:docPart w:val="530D0A4C2A9549658DF2F9A3CBED83E5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C35563" w:rsidRPr="00C35563" w:rsidRDefault="00C35563" w:rsidP="00FE7E76">
                <w:pPr>
                  <w:pStyle w:val="fixed"/>
                  <w:ind w:left="0" w:firstLine="0"/>
                  <w:rPr>
                    <w:rFonts w:cs="Arial"/>
                    <w:color w:val="000000" w:themeColor="text1"/>
                    <w:szCs w:val="22"/>
                  </w:rPr>
                </w:pPr>
                <w:r w:rsidRPr="00C35563">
                  <w:rPr>
                    <w:rFonts w:cs="Arial"/>
                    <w:color w:val="000000" w:themeColor="text1"/>
                    <w:szCs w:val="22"/>
                  </w:rPr>
                  <w:t>08/12/2021</w:t>
                </w:r>
              </w:p>
            </w:tc>
          </w:sdtContent>
        </w:sdt>
      </w:tr>
      <w:tr w:rsidR="00C35563" w:rsidRPr="00C35563" w:rsidTr="00C35563">
        <w:tc>
          <w:tcPr>
            <w:tcW w:w="1838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>Level</w:t>
            </w:r>
          </w:p>
        </w:tc>
        <w:sdt>
          <w:sdtPr>
            <w:rPr>
              <w:rFonts w:cs="Arial"/>
              <w:color w:val="000000" w:themeColor="text1"/>
              <w:szCs w:val="22"/>
            </w:rPr>
            <w:id w:val="-1599560619"/>
            <w:placeholder>
              <w:docPart w:val="2D4F7E76E5B045E09A365CCAD3F5383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C35563" w:rsidRPr="00C35563" w:rsidRDefault="00C35563" w:rsidP="00FE7E76">
                <w:pPr>
                  <w:pStyle w:val="fixed"/>
                  <w:ind w:left="0" w:firstLine="0"/>
                  <w:rPr>
                    <w:rFonts w:cs="Arial"/>
                    <w:color w:val="000000" w:themeColor="text1"/>
                    <w:szCs w:val="22"/>
                  </w:rPr>
                </w:pPr>
                <w:r w:rsidRPr="00C35563">
                  <w:rPr>
                    <w:rFonts w:cs="Arial"/>
                    <w:color w:val="000000" w:themeColor="text1"/>
                    <w:szCs w:val="22"/>
                  </w:rPr>
                  <w:t>5</w:t>
                </w:r>
              </w:p>
            </w:tc>
          </w:sdtContent>
        </w:sdt>
      </w:tr>
      <w:tr w:rsidR="00C35563" w:rsidRPr="00C35563" w:rsidTr="00C35563">
        <w:tc>
          <w:tcPr>
            <w:tcW w:w="1838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>Credits</w:t>
            </w:r>
          </w:p>
        </w:tc>
        <w:tc>
          <w:tcPr>
            <w:tcW w:w="6822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>20</w:t>
            </w:r>
          </w:p>
        </w:tc>
      </w:tr>
      <w:tr w:rsidR="00C35563" w:rsidRPr="00C35563" w:rsidTr="00C35563">
        <w:tc>
          <w:tcPr>
            <w:tcW w:w="1838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C35563" w:rsidRPr="00C35563" w:rsidRDefault="00C35563" w:rsidP="00FE7E76">
            <w:pPr>
              <w:pStyle w:val="fixed"/>
              <w:ind w:left="0" w:firstLine="0"/>
              <w:rPr>
                <w:rFonts w:cs="Arial"/>
                <w:color w:val="000000" w:themeColor="text1"/>
                <w:szCs w:val="22"/>
              </w:rPr>
            </w:pPr>
            <w:r w:rsidRPr="00C35563">
              <w:rPr>
                <w:rFonts w:cs="Arial"/>
                <w:color w:val="000000" w:themeColor="text1"/>
                <w:szCs w:val="22"/>
              </w:rPr>
              <w:t xml:space="preserve">None </w:t>
            </w:r>
          </w:p>
        </w:tc>
      </w:tr>
    </w:tbl>
    <w:p w:rsidR="00C35563" w:rsidRPr="00C35563" w:rsidRDefault="00C35563" w:rsidP="00C35563">
      <w:pPr>
        <w:pBdr>
          <w:bottom w:val="single" w:sz="6" w:space="1" w:color="auto"/>
        </w:pBdr>
        <w:rPr>
          <w:rFonts w:cs="Arial"/>
          <w:color w:val="000000" w:themeColor="text1"/>
        </w:rPr>
      </w:pPr>
    </w:p>
    <w:p w:rsidR="00C35563" w:rsidRPr="00C35563" w:rsidRDefault="00C35563" w:rsidP="00C35563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</w:p>
    <w:p w:rsidR="00C35563" w:rsidRPr="00C35563" w:rsidRDefault="00C35563" w:rsidP="00C35563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  <w:r w:rsidRPr="00C35563">
        <w:rPr>
          <w:rFonts w:cs="Arial"/>
          <w:b/>
          <w:color w:val="000000" w:themeColor="text1"/>
          <w:szCs w:val="22"/>
        </w:rPr>
        <w:t>AIM(S)</w:t>
      </w:r>
    </w:p>
    <w:p w:rsidR="00C35563" w:rsidRPr="00C35563" w:rsidRDefault="00C35563" w:rsidP="00C35563">
      <w:pPr>
        <w:pStyle w:val="bullet"/>
        <w:numPr>
          <w:ilvl w:val="0"/>
          <w:numId w:val="1"/>
        </w:numPr>
        <w:overflowPunct/>
        <w:autoSpaceDE/>
        <w:autoSpaceDN/>
        <w:adjustRightInd/>
        <w:jc w:val="left"/>
        <w:textAlignment w:val="auto"/>
        <w:rPr>
          <w:rFonts w:cs="Arial"/>
          <w:color w:val="000000" w:themeColor="text1"/>
          <w:spacing w:val="-1"/>
          <w:szCs w:val="22"/>
        </w:rPr>
      </w:pPr>
      <w:r w:rsidRPr="00C35563">
        <w:rPr>
          <w:rFonts w:cs="Arial"/>
          <w:color w:val="000000" w:themeColor="text1"/>
          <w:szCs w:val="22"/>
        </w:rPr>
        <w:t xml:space="preserve">To </w:t>
      </w:r>
      <w:r w:rsidRPr="00C35563">
        <w:rPr>
          <w:rFonts w:cs="Arial"/>
          <w:color w:val="000000" w:themeColor="text1"/>
          <w:spacing w:val="-1"/>
          <w:szCs w:val="22"/>
        </w:rPr>
        <w:t>examine multi and inter disciplinary responses and partnership working within health and care when providing protection and support for families in the UK</w:t>
      </w:r>
    </w:p>
    <w:p w:rsidR="00C35563" w:rsidRPr="00C35563" w:rsidRDefault="00C35563" w:rsidP="00C35563">
      <w:pPr>
        <w:pStyle w:val="bullet"/>
        <w:overflowPunct/>
        <w:autoSpaceDE/>
        <w:autoSpaceDN/>
        <w:adjustRightInd/>
        <w:spacing w:before="0"/>
        <w:ind w:left="72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</w:p>
    <w:p w:rsidR="00C35563" w:rsidRPr="00C35563" w:rsidRDefault="00C35563" w:rsidP="00C35563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color w:val="000000" w:themeColor="text1"/>
          <w:szCs w:val="22"/>
        </w:rPr>
      </w:pPr>
      <w:r w:rsidRPr="00C35563">
        <w:rPr>
          <w:rFonts w:cs="Arial"/>
          <w:b/>
          <w:color w:val="000000" w:themeColor="text1"/>
          <w:szCs w:val="22"/>
        </w:rPr>
        <w:t>LEARNING OUTCOMES</w:t>
      </w:r>
    </w:p>
    <w:p w:rsidR="00C35563" w:rsidRPr="00C35563" w:rsidRDefault="00C35563" w:rsidP="00C35563">
      <w:pPr>
        <w:rPr>
          <w:rFonts w:cs="Arial"/>
          <w:b/>
          <w:color w:val="000000" w:themeColor="text1"/>
        </w:rPr>
      </w:pPr>
    </w:p>
    <w:p w:rsidR="00C35563" w:rsidRPr="00C35563" w:rsidRDefault="00C35563" w:rsidP="00C35563">
      <w:pPr>
        <w:rPr>
          <w:rFonts w:cs="Arial"/>
          <w:color w:val="000000" w:themeColor="text1"/>
        </w:rPr>
      </w:pPr>
      <w:r w:rsidRPr="00C35563">
        <w:rPr>
          <w:rFonts w:cs="Arial"/>
          <w:color w:val="000000" w:themeColor="text1"/>
        </w:rPr>
        <w:t>Upon the successful completion of this module, the student should be able to:</w:t>
      </w:r>
    </w:p>
    <w:p w:rsidR="00C35563" w:rsidRPr="00C35563" w:rsidRDefault="00C35563" w:rsidP="00C35563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120"/>
        <w:ind w:left="851"/>
        <w:jc w:val="both"/>
        <w:rPr>
          <w:rFonts w:eastAsia="Times New Roman" w:cs="Arial"/>
          <w:color w:val="000000" w:themeColor="text1"/>
          <w:lang w:eastAsia="zh-TW"/>
        </w:rPr>
      </w:pPr>
      <w:r w:rsidRPr="00C35563">
        <w:rPr>
          <w:rFonts w:eastAsia="Arial" w:cs="Arial"/>
          <w:color w:val="000000" w:themeColor="text1"/>
        </w:rPr>
        <w:t>E</w:t>
      </w:r>
      <w:r w:rsidRPr="00C35563">
        <w:rPr>
          <w:rFonts w:eastAsia="PMingLiU" w:cs="Arial"/>
          <w:color w:val="000000" w:themeColor="text1"/>
          <w:lang w:val="en-GB" w:eastAsia="zh-TW"/>
        </w:rPr>
        <w:t>xamine and evaluate multi</w:t>
      </w:r>
      <w:r w:rsidRPr="00C35563">
        <w:rPr>
          <w:rFonts w:eastAsia="PMingLiU" w:cs="Arial"/>
          <w:color w:val="000000" w:themeColor="text1"/>
          <w:lang w:eastAsia="zh-TW"/>
        </w:rPr>
        <w:t xml:space="preserve"> and inter </w:t>
      </w:r>
      <w:r w:rsidRPr="00C35563">
        <w:rPr>
          <w:rFonts w:eastAsia="PMingLiU" w:cs="Arial"/>
          <w:color w:val="000000" w:themeColor="text1"/>
          <w:lang w:val="en-GB" w:eastAsia="zh-TW"/>
        </w:rPr>
        <w:t>disciplinary responses and partnership working within the support offered to children</w:t>
      </w:r>
      <w:r w:rsidRPr="00C35563">
        <w:rPr>
          <w:rFonts w:eastAsia="PMingLiU" w:cs="Arial"/>
          <w:color w:val="000000" w:themeColor="text1"/>
          <w:lang w:eastAsia="zh-TW"/>
        </w:rPr>
        <w:t>,</w:t>
      </w:r>
      <w:r w:rsidRPr="00C35563">
        <w:rPr>
          <w:rFonts w:eastAsia="PMingLiU" w:cs="Arial"/>
          <w:color w:val="000000" w:themeColor="text1"/>
          <w:lang w:val="en-GB" w:eastAsia="zh-TW"/>
        </w:rPr>
        <w:t xml:space="preserve"> young people and families in </w:t>
      </w:r>
      <w:r w:rsidRPr="00C35563">
        <w:rPr>
          <w:rFonts w:eastAsia="PMingLiU" w:cs="Arial"/>
          <w:color w:val="000000" w:themeColor="text1"/>
          <w:lang w:eastAsia="zh-TW"/>
        </w:rPr>
        <w:t xml:space="preserve">the </w:t>
      </w:r>
      <w:r w:rsidRPr="00C35563">
        <w:rPr>
          <w:rFonts w:eastAsia="PMingLiU" w:cs="Arial"/>
          <w:color w:val="000000" w:themeColor="text1"/>
          <w:lang w:val="en-GB" w:eastAsia="zh-TW"/>
        </w:rPr>
        <w:t xml:space="preserve">health and care </w:t>
      </w:r>
      <w:r w:rsidRPr="00C35563">
        <w:rPr>
          <w:rFonts w:eastAsia="PMingLiU" w:cs="Arial"/>
          <w:color w:val="000000" w:themeColor="text1"/>
          <w:lang w:eastAsia="zh-TW"/>
        </w:rPr>
        <w:t>professions</w:t>
      </w:r>
    </w:p>
    <w:p w:rsidR="00C35563" w:rsidRPr="00C35563" w:rsidRDefault="00C35563" w:rsidP="00C35563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120"/>
        <w:ind w:left="851"/>
        <w:jc w:val="both"/>
        <w:rPr>
          <w:rFonts w:cs="Arial"/>
          <w:color w:val="000000" w:themeColor="text1"/>
          <w:lang w:val="en-GB" w:eastAsia="zh-TW"/>
        </w:rPr>
      </w:pPr>
      <w:r w:rsidRPr="00C35563">
        <w:rPr>
          <w:rFonts w:cs="Arial"/>
          <w:color w:val="000000" w:themeColor="text1"/>
          <w:lang w:val="en-GB" w:eastAsia="zh-TW"/>
        </w:rPr>
        <w:t>E</w:t>
      </w:r>
      <w:r w:rsidRPr="00C35563">
        <w:rPr>
          <w:rFonts w:cs="Arial"/>
          <w:color w:val="000000" w:themeColor="text1"/>
          <w:lang w:eastAsia="zh-TW"/>
        </w:rPr>
        <w:t>xamine</w:t>
      </w:r>
      <w:r w:rsidRPr="00C35563">
        <w:rPr>
          <w:rFonts w:cs="Arial"/>
          <w:color w:val="000000" w:themeColor="text1"/>
          <w:lang w:val="en-GB" w:eastAsia="zh-TW"/>
        </w:rPr>
        <w:t xml:space="preserve"> and analyse the protective services offered to all members of the family by professionals in the health and social care sectors</w:t>
      </w:r>
    </w:p>
    <w:p w:rsidR="00C35563" w:rsidRPr="00C35563" w:rsidRDefault="00C35563" w:rsidP="00C35563">
      <w:pPr>
        <w:pStyle w:val="ListParagraph"/>
        <w:spacing w:line="253" w:lineRule="exact"/>
        <w:ind w:left="480"/>
        <w:rPr>
          <w:rFonts w:cs="Arial"/>
          <w:color w:val="000000" w:themeColor="text1"/>
        </w:rPr>
      </w:pPr>
    </w:p>
    <w:p w:rsidR="00C35563" w:rsidRPr="00C35563" w:rsidRDefault="00C35563" w:rsidP="00C35563">
      <w:pPr>
        <w:pStyle w:val="fixed"/>
        <w:rPr>
          <w:rFonts w:cs="Arial"/>
          <w:color w:val="000000" w:themeColor="text1"/>
          <w:szCs w:val="22"/>
        </w:rPr>
      </w:pPr>
      <w:r w:rsidRPr="00C35563">
        <w:rPr>
          <w:rFonts w:cs="Arial"/>
          <w:color w:val="000000" w:themeColor="text1"/>
          <w:szCs w:val="22"/>
        </w:rPr>
        <w:t>INDICATIVE CONTENT</w:t>
      </w:r>
    </w:p>
    <w:p w:rsidR="00C35563" w:rsidRPr="00C35563" w:rsidRDefault="00C35563" w:rsidP="00C35563">
      <w:pPr>
        <w:pStyle w:val="fixed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  <w:u w:val="single"/>
        </w:rPr>
      </w:pPr>
      <w:r w:rsidRPr="00C35563">
        <w:rPr>
          <w:rFonts w:cs="Arial"/>
          <w:color w:val="000000" w:themeColor="text1"/>
        </w:rPr>
        <w:t xml:space="preserve">Children’s rights / parenting, family structure 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  <w:u w:val="single"/>
        </w:rPr>
      </w:pPr>
      <w:r w:rsidRPr="00C35563">
        <w:rPr>
          <w:rFonts w:cs="Arial"/>
          <w:color w:val="000000" w:themeColor="text1"/>
        </w:rPr>
        <w:t>Communities and multicultural society.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  <w:u w:val="single"/>
        </w:rPr>
      </w:pPr>
      <w:r w:rsidRPr="00C35563">
        <w:rPr>
          <w:rFonts w:cs="Arial"/>
          <w:color w:val="000000" w:themeColor="text1"/>
        </w:rPr>
        <w:t>Assessment of children’s needs, identity, Behaviour, social and moral development, health and wellbeing, and family relationships.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</w:rPr>
      </w:pPr>
      <w:r w:rsidRPr="00C35563">
        <w:rPr>
          <w:rFonts w:cs="Arial"/>
          <w:color w:val="000000" w:themeColor="text1"/>
        </w:rPr>
        <w:t>Factors influencing the experiences of children young people and families.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  <w:u w:val="single"/>
        </w:rPr>
      </w:pPr>
      <w:r w:rsidRPr="00C35563">
        <w:rPr>
          <w:rFonts w:cs="Arial"/>
          <w:color w:val="000000" w:themeColor="text1"/>
        </w:rPr>
        <w:t xml:space="preserve">Approaches and interventions, 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  <w:u w:val="single"/>
        </w:rPr>
      </w:pPr>
      <w:r w:rsidRPr="00C35563">
        <w:rPr>
          <w:rFonts w:cs="Arial"/>
          <w:color w:val="000000" w:themeColor="text1"/>
        </w:rPr>
        <w:t xml:space="preserve">Multi and inter disciplinary responses and partnership with children, young people and families, principles of effective communication, the Common Assessment Framework 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  <w:u w:val="single"/>
        </w:rPr>
      </w:pPr>
      <w:r w:rsidRPr="00C35563">
        <w:rPr>
          <w:rFonts w:cs="Arial"/>
          <w:color w:val="000000" w:themeColor="text1"/>
        </w:rPr>
        <w:t xml:space="preserve">The main principles that underpin the various models and theories of development. 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  <w:color w:val="000000" w:themeColor="text1"/>
          <w:szCs w:val="24"/>
        </w:rPr>
      </w:pPr>
      <w:r w:rsidRPr="00C35563">
        <w:rPr>
          <w:rFonts w:cs="Arial"/>
          <w:color w:val="000000" w:themeColor="text1"/>
        </w:rPr>
        <w:t>Factors which impact on the multi and inter disciplinary responses and partnership working with families’ practice.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jc w:val="left"/>
        <w:textAlignment w:val="auto"/>
        <w:rPr>
          <w:rFonts w:cs="Arial"/>
          <w:color w:val="000000" w:themeColor="text1"/>
          <w:szCs w:val="24"/>
        </w:rPr>
      </w:pPr>
      <w:r w:rsidRPr="00C35563">
        <w:rPr>
          <w:rFonts w:cs="Arial"/>
          <w:color w:val="000000" w:themeColor="text1"/>
          <w:szCs w:val="24"/>
        </w:rPr>
        <w:t>How emerging digital technologies impacts upon the role of practitioner and service user – including data protection and information communication technology.</w:t>
      </w:r>
    </w:p>
    <w:p w:rsidR="00C35563" w:rsidRPr="00C35563" w:rsidRDefault="00C35563" w:rsidP="00C35563">
      <w:pPr>
        <w:numPr>
          <w:ilvl w:val="0"/>
          <w:numId w:val="2"/>
        </w:numPr>
        <w:overflowPunct/>
        <w:autoSpaceDE/>
        <w:autoSpaceDN/>
        <w:adjustRightInd/>
        <w:textAlignment w:val="auto"/>
        <w:rPr>
          <w:rFonts w:cs="Arial"/>
          <w:b/>
          <w:bCs/>
          <w:color w:val="000000" w:themeColor="text1"/>
          <w:u w:val="single"/>
        </w:rPr>
      </w:pPr>
      <w:r w:rsidRPr="00C35563">
        <w:rPr>
          <w:rFonts w:cs="Arial"/>
          <w:color w:val="000000" w:themeColor="text1"/>
          <w:szCs w:val="24"/>
        </w:rPr>
        <w:t>The role national policies and procedures play to services</w:t>
      </w:r>
    </w:p>
    <w:p w:rsidR="00C35563" w:rsidRPr="00C35563" w:rsidRDefault="00C35563" w:rsidP="00C35563">
      <w:pPr>
        <w:pStyle w:val="ListParagraph"/>
        <w:spacing w:line="253" w:lineRule="exact"/>
        <w:jc w:val="both"/>
        <w:rPr>
          <w:rFonts w:cs="Arial"/>
          <w:color w:val="000000" w:themeColor="text1"/>
        </w:rPr>
      </w:pPr>
    </w:p>
    <w:p w:rsidR="00C35563" w:rsidRPr="00C35563" w:rsidRDefault="00C35563" w:rsidP="00C35563">
      <w:pPr>
        <w:pStyle w:val="fixed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pStyle w:val="fixed"/>
        <w:rPr>
          <w:rFonts w:cs="Arial"/>
          <w:color w:val="000000" w:themeColor="text1"/>
          <w:szCs w:val="22"/>
        </w:rPr>
      </w:pPr>
      <w:r w:rsidRPr="00C35563">
        <w:rPr>
          <w:rFonts w:cs="Arial"/>
          <w:color w:val="000000" w:themeColor="text1"/>
          <w:szCs w:val="22"/>
        </w:rPr>
        <w:t>Study Time Allocation</w:t>
      </w:r>
    </w:p>
    <w:p w:rsidR="00C35563" w:rsidRPr="00C35563" w:rsidRDefault="00C35563" w:rsidP="00C35563">
      <w:pPr>
        <w:pStyle w:val="fixed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keepNext/>
        <w:rPr>
          <w:rFonts w:cs="Arial"/>
          <w:color w:val="000000" w:themeColor="text1"/>
        </w:rPr>
      </w:pPr>
      <w:r w:rsidRPr="00C35563">
        <w:rPr>
          <w:rFonts w:cs="Arial"/>
          <w:color w:val="000000" w:themeColor="text1"/>
        </w:rPr>
        <w:t>The study time for the module is divided as follows:</w:t>
      </w:r>
    </w:p>
    <w:p w:rsidR="00C35563" w:rsidRPr="00C35563" w:rsidRDefault="00C35563" w:rsidP="00C35563">
      <w:pPr>
        <w:keepNext/>
        <w:rPr>
          <w:rFonts w:cs="Arial"/>
          <w:color w:val="000000" w:themeColor="text1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35563" w:rsidRPr="00C35563" w:rsidTr="00C3556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C35563" w:rsidRPr="00C35563" w:rsidRDefault="00C35563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C35563" w:rsidRPr="00C35563" w:rsidRDefault="00C35563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C35563" w:rsidRPr="00C35563" w:rsidRDefault="00C35563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Percentage</w:t>
            </w:r>
          </w:p>
        </w:tc>
      </w:tr>
      <w:tr w:rsidR="00C35563" w:rsidRPr="00C35563" w:rsidTr="00C35563">
        <w:tc>
          <w:tcPr>
            <w:tcW w:w="3969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Scheduled learning</w:t>
            </w:r>
          </w:p>
        </w:tc>
        <w:tc>
          <w:tcPr>
            <w:tcW w:w="1701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48</w:t>
            </w:r>
          </w:p>
        </w:tc>
        <w:tc>
          <w:tcPr>
            <w:tcW w:w="1843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24%</w:t>
            </w:r>
          </w:p>
        </w:tc>
      </w:tr>
      <w:tr w:rsidR="00C35563" w:rsidRPr="00C35563" w:rsidTr="00C35563">
        <w:tc>
          <w:tcPr>
            <w:tcW w:w="3969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Independent learning</w:t>
            </w:r>
          </w:p>
        </w:tc>
        <w:tc>
          <w:tcPr>
            <w:tcW w:w="1701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152</w:t>
            </w:r>
          </w:p>
        </w:tc>
        <w:tc>
          <w:tcPr>
            <w:tcW w:w="1843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76%</w:t>
            </w:r>
          </w:p>
        </w:tc>
      </w:tr>
      <w:tr w:rsidR="00C35563" w:rsidRPr="00C35563" w:rsidTr="00C35563">
        <w:tc>
          <w:tcPr>
            <w:tcW w:w="3969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Placement learning</w:t>
            </w:r>
          </w:p>
        </w:tc>
        <w:tc>
          <w:tcPr>
            <w:tcW w:w="1701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0</w:t>
            </w:r>
          </w:p>
        </w:tc>
        <w:tc>
          <w:tcPr>
            <w:tcW w:w="1843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0</w:t>
            </w:r>
          </w:p>
        </w:tc>
      </w:tr>
      <w:tr w:rsidR="00C35563" w:rsidRPr="00C35563" w:rsidTr="00C35563">
        <w:tc>
          <w:tcPr>
            <w:tcW w:w="3969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TOTAL</w:t>
            </w:r>
          </w:p>
        </w:tc>
        <w:tc>
          <w:tcPr>
            <w:tcW w:w="1701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200</w:t>
            </w:r>
          </w:p>
        </w:tc>
        <w:tc>
          <w:tcPr>
            <w:tcW w:w="1843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100%</w:t>
            </w:r>
          </w:p>
        </w:tc>
      </w:tr>
    </w:tbl>
    <w:p w:rsidR="00C35563" w:rsidRPr="00C35563" w:rsidRDefault="00C35563" w:rsidP="00C35563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pStyle w:val="fixed"/>
        <w:ind w:left="0" w:firstLine="0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pStyle w:val="fixed"/>
        <w:ind w:left="0" w:firstLine="0"/>
        <w:rPr>
          <w:rFonts w:cs="Arial"/>
          <w:color w:val="000000" w:themeColor="text1"/>
          <w:szCs w:val="22"/>
        </w:rPr>
      </w:pPr>
      <w:r w:rsidRPr="00C35563">
        <w:rPr>
          <w:rFonts w:cs="Arial"/>
          <w:color w:val="000000" w:themeColor="text1"/>
          <w:szCs w:val="22"/>
        </w:rPr>
        <w:t>ASSESSMENT</w:t>
      </w:r>
    </w:p>
    <w:p w:rsidR="00C35563" w:rsidRPr="00C35563" w:rsidRDefault="00C35563" w:rsidP="00C35563">
      <w:pPr>
        <w:pStyle w:val="fixed"/>
        <w:ind w:left="0"/>
        <w:rPr>
          <w:rFonts w:cs="Arial"/>
          <w:color w:val="000000" w:themeColor="text1"/>
          <w:szCs w:val="22"/>
        </w:rPr>
      </w:pPr>
    </w:p>
    <w:p w:rsidR="00C35563" w:rsidRPr="00C35563" w:rsidRDefault="00C35563" w:rsidP="00C35563">
      <w:pPr>
        <w:rPr>
          <w:rFonts w:cs="Arial"/>
          <w:b/>
          <w:i/>
          <w:color w:val="000000" w:themeColor="text1"/>
        </w:rPr>
      </w:pPr>
      <w:r w:rsidRPr="00C35563">
        <w:rPr>
          <w:rFonts w:cs="Arial"/>
          <w:b/>
          <w:color w:val="000000" w:themeColor="text1"/>
        </w:rPr>
        <w:t xml:space="preserve">Assessment Component 1 </w:t>
      </w:r>
      <w:r w:rsidRPr="00C35563">
        <w:rPr>
          <w:rFonts w:cs="Arial"/>
          <w:b/>
          <w:i/>
          <w:color w:val="000000" w:themeColor="text1"/>
        </w:rPr>
        <w:t>(Tick one)</w:t>
      </w:r>
    </w:p>
    <w:p w:rsidR="00C35563" w:rsidRPr="00C35563" w:rsidRDefault="00C35563" w:rsidP="00C35563">
      <w:pPr>
        <w:rPr>
          <w:rFonts w:cs="Arial"/>
          <w:b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C35563" w:rsidRPr="00C35563" w:rsidTr="00C35563">
        <w:sdt>
          <w:sdtPr>
            <w:rPr>
              <w:rFonts w:cs="Arial"/>
              <w:color w:val="000000" w:themeColor="text1"/>
            </w:rPr>
            <w:id w:val="-119869938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C35563" w:rsidRPr="00C35563" w:rsidRDefault="00C35563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C35563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Written exam</w:t>
            </w:r>
          </w:p>
        </w:tc>
        <w:sdt>
          <w:sdtPr>
            <w:rPr>
              <w:rFonts w:cs="Arial"/>
              <w:color w:val="000000" w:themeColor="text1"/>
            </w:rPr>
            <w:id w:val="40157100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C35563" w:rsidRPr="00C35563" w:rsidRDefault="00C35563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C35563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Coursework</w:t>
            </w:r>
          </w:p>
        </w:tc>
        <w:sdt>
          <w:sdtPr>
            <w:rPr>
              <w:rFonts w:cs="Arial"/>
              <w:color w:val="000000" w:themeColor="text1"/>
            </w:rPr>
            <w:id w:val="49846650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C35563" w:rsidRPr="00C35563" w:rsidRDefault="00C35563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C35563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Practical</w:t>
            </w:r>
          </w:p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</w:p>
        </w:tc>
      </w:tr>
      <w:tr w:rsidR="00C35563" w:rsidRPr="00C35563" w:rsidTr="00C3556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Volume</w:t>
            </w:r>
          </w:p>
        </w:tc>
        <w:tc>
          <w:tcPr>
            <w:tcW w:w="1559" w:type="dxa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Weighting</w:t>
            </w:r>
          </w:p>
        </w:tc>
      </w:tr>
      <w:tr w:rsidR="00C35563" w:rsidRPr="00C35563" w:rsidTr="00C3556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Presentation</w:t>
            </w:r>
          </w:p>
        </w:tc>
        <w:tc>
          <w:tcPr>
            <w:tcW w:w="3969" w:type="dxa"/>
            <w:gridSpan w:val="4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 xml:space="preserve">15 minutes per individual </w:t>
            </w:r>
          </w:p>
        </w:tc>
        <w:tc>
          <w:tcPr>
            <w:tcW w:w="1559" w:type="dxa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50%</w:t>
            </w:r>
          </w:p>
        </w:tc>
      </w:tr>
    </w:tbl>
    <w:p w:rsidR="00C35563" w:rsidRPr="00C35563" w:rsidRDefault="00C35563" w:rsidP="00C35563">
      <w:pPr>
        <w:rPr>
          <w:rFonts w:cs="Arial"/>
          <w:b/>
          <w:color w:val="000000" w:themeColor="text1"/>
        </w:rPr>
      </w:pPr>
    </w:p>
    <w:p w:rsidR="00C35563" w:rsidRPr="00C35563" w:rsidRDefault="00C35563" w:rsidP="00C35563">
      <w:pPr>
        <w:rPr>
          <w:rFonts w:cs="Arial"/>
          <w:b/>
          <w:i/>
          <w:color w:val="000000" w:themeColor="text1"/>
        </w:rPr>
      </w:pPr>
      <w:r w:rsidRPr="00C35563">
        <w:rPr>
          <w:rFonts w:cs="Arial"/>
          <w:b/>
          <w:color w:val="000000" w:themeColor="text1"/>
        </w:rPr>
        <w:t xml:space="preserve">Assessment Component 2 </w:t>
      </w:r>
      <w:r w:rsidRPr="00C35563">
        <w:rPr>
          <w:rFonts w:cs="Arial"/>
          <w:b/>
          <w:i/>
          <w:color w:val="000000" w:themeColor="text1"/>
        </w:rPr>
        <w:t>(Tick one)</w:t>
      </w:r>
    </w:p>
    <w:p w:rsidR="00C35563" w:rsidRPr="00C35563" w:rsidRDefault="00C35563" w:rsidP="00C35563">
      <w:pPr>
        <w:rPr>
          <w:rFonts w:cs="Arial"/>
          <w:b/>
          <w:i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C35563" w:rsidRPr="00C35563" w:rsidTr="00C35563">
        <w:sdt>
          <w:sdtPr>
            <w:rPr>
              <w:rFonts w:cs="Arial"/>
              <w:color w:val="000000" w:themeColor="text1"/>
            </w:rPr>
            <w:id w:val="-3440910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C35563" w:rsidRPr="00C35563" w:rsidRDefault="00C35563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C35563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Written exam</w:t>
            </w:r>
          </w:p>
        </w:tc>
        <w:sdt>
          <w:sdtPr>
            <w:rPr>
              <w:rFonts w:cs="Arial"/>
              <w:color w:val="000000" w:themeColor="text1"/>
            </w:rPr>
            <w:id w:val="13559242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C35563" w:rsidRPr="00C35563" w:rsidRDefault="00C35563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C35563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Coursework</w:t>
            </w:r>
          </w:p>
        </w:tc>
        <w:sdt>
          <w:sdtPr>
            <w:rPr>
              <w:rFonts w:cs="Arial"/>
              <w:color w:val="000000" w:themeColor="text1"/>
            </w:rPr>
            <w:id w:val="1134454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C35563" w:rsidRPr="00C35563" w:rsidRDefault="00C35563" w:rsidP="00FE7E76">
                <w:pPr>
                  <w:rPr>
                    <w:rFonts w:cs="Arial"/>
                    <w:b/>
                    <w:color w:val="000000" w:themeColor="text1"/>
                  </w:rPr>
                </w:pPr>
                <w:r w:rsidRPr="00C35563">
                  <w:rPr>
                    <w:rFonts w:eastAsia="MS Gothic" w:cs="Arial"/>
                    <w:color w:val="000000" w:themeColor="text1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Practical</w:t>
            </w:r>
          </w:p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</w:p>
        </w:tc>
      </w:tr>
      <w:tr w:rsidR="00C35563" w:rsidRPr="00C35563" w:rsidTr="00C3556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C35563" w:rsidRPr="00C35563" w:rsidRDefault="00C35563" w:rsidP="00FE7E76">
            <w:pPr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Volume</w:t>
            </w:r>
          </w:p>
        </w:tc>
        <w:tc>
          <w:tcPr>
            <w:tcW w:w="1559" w:type="dxa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Weighting</w:t>
            </w:r>
          </w:p>
        </w:tc>
      </w:tr>
      <w:tr w:rsidR="00C35563" w:rsidRPr="00C35563" w:rsidTr="00C3556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Written Assignment</w:t>
            </w:r>
          </w:p>
        </w:tc>
        <w:tc>
          <w:tcPr>
            <w:tcW w:w="3969" w:type="dxa"/>
            <w:gridSpan w:val="4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 xml:space="preserve"> 2000 words</w:t>
            </w:r>
          </w:p>
        </w:tc>
        <w:tc>
          <w:tcPr>
            <w:tcW w:w="1559" w:type="dxa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50%</w:t>
            </w:r>
          </w:p>
        </w:tc>
      </w:tr>
    </w:tbl>
    <w:p w:rsidR="00C35563" w:rsidRPr="00C35563" w:rsidRDefault="00C35563" w:rsidP="00C35563">
      <w:pPr>
        <w:pStyle w:val="fixed"/>
        <w:ind w:left="0" w:firstLine="0"/>
        <w:rPr>
          <w:rFonts w:cs="Arial"/>
          <w:b w:val="0"/>
          <w:color w:val="000000" w:themeColor="text1"/>
          <w:szCs w:val="22"/>
        </w:rPr>
      </w:pPr>
    </w:p>
    <w:p w:rsidR="00C35563" w:rsidRPr="00C35563" w:rsidRDefault="00C35563" w:rsidP="00C35563">
      <w:pPr>
        <w:pStyle w:val="fixed"/>
        <w:keepNext/>
        <w:ind w:left="0" w:firstLine="0"/>
        <w:rPr>
          <w:rFonts w:cs="Arial"/>
          <w:color w:val="000000" w:themeColor="text1"/>
          <w:szCs w:val="22"/>
        </w:rPr>
      </w:pPr>
      <w:r w:rsidRPr="00C35563">
        <w:rPr>
          <w:rFonts w:cs="Arial"/>
          <w:color w:val="000000" w:themeColor="text1"/>
          <w:szCs w:val="22"/>
        </w:rPr>
        <w:t>Assessment Summary</w:t>
      </w:r>
    </w:p>
    <w:p w:rsidR="00C35563" w:rsidRPr="00C35563" w:rsidRDefault="00C35563" w:rsidP="00C35563">
      <w:pPr>
        <w:pStyle w:val="fixed"/>
        <w:keepNext/>
        <w:ind w:left="0" w:firstLine="0"/>
        <w:rPr>
          <w:rFonts w:cs="Arial"/>
          <w:color w:val="000000" w:themeColor="text1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35563" w:rsidRPr="00C35563" w:rsidTr="00C3556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C35563" w:rsidRPr="00C35563" w:rsidRDefault="00C35563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Activity type</w:t>
            </w:r>
          </w:p>
        </w:tc>
        <w:tc>
          <w:tcPr>
            <w:tcW w:w="1842" w:type="dxa"/>
          </w:tcPr>
          <w:p w:rsidR="00C35563" w:rsidRPr="00C35563" w:rsidRDefault="00C35563" w:rsidP="00FE7E76">
            <w:pPr>
              <w:keepNext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Percentage</w:t>
            </w:r>
          </w:p>
        </w:tc>
      </w:tr>
      <w:tr w:rsidR="00C35563" w:rsidRPr="00C35563" w:rsidTr="00C35563">
        <w:tc>
          <w:tcPr>
            <w:tcW w:w="3261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Written exam</w:t>
            </w:r>
          </w:p>
        </w:tc>
        <w:tc>
          <w:tcPr>
            <w:tcW w:w="1842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</w:p>
        </w:tc>
      </w:tr>
      <w:tr w:rsidR="00C35563" w:rsidRPr="00C35563" w:rsidTr="00C35563">
        <w:tc>
          <w:tcPr>
            <w:tcW w:w="3261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Coursework</w:t>
            </w:r>
          </w:p>
        </w:tc>
        <w:tc>
          <w:tcPr>
            <w:tcW w:w="1842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50%</w:t>
            </w:r>
          </w:p>
        </w:tc>
      </w:tr>
      <w:tr w:rsidR="00C35563" w:rsidRPr="00C35563" w:rsidTr="00C35563">
        <w:tc>
          <w:tcPr>
            <w:tcW w:w="3261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Practical</w:t>
            </w:r>
          </w:p>
        </w:tc>
        <w:tc>
          <w:tcPr>
            <w:tcW w:w="1842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50%</w:t>
            </w:r>
          </w:p>
        </w:tc>
      </w:tr>
      <w:tr w:rsidR="00C35563" w:rsidRPr="00C35563" w:rsidTr="00C35563">
        <w:tc>
          <w:tcPr>
            <w:tcW w:w="3261" w:type="dxa"/>
          </w:tcPr>
          <w:p w:rsidR="00C35563" w:rsidRPr="00C35563" w:rsidRDefault="00C35563" w:rsidP="00FE7E76">
            <w:pPr>
              <w:keepNext/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TOTAL</w:t>
            </w:r>
          </w:p>
        </w:tc>
        <w:tc>
          <w:tcPr>
            <w:tcW w:w="1842" w:type="dxa"/>
          </w:tcPr>
          <w:p w:rsidR="00C35563" w:rsidRPr="00C35563" w:rsidRDefault="00C35563" w:rsidP="00FE7E76">
            <w:pPr>
              <w:keepNext/>
              <w:jc w:val="center"/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100%</w:t>
            </w:r>
          </w:p>
        </w:tc>
      </w:tr>
    </w:tbl>
    <w:p w:rsidR="00C35563" w:rsidRPr="00C35563" w:rsidRDefault="00C35563" w:rsidP="00C35563">
      <w:pPr>
        <w:rPr>
          <w:rFonts w:cs="Arial"/>
          <w:color w:val="000000" w:themeColor="text1"/>
        </w:rPr>
      </w:pPr>
    </w:p>
    <w:p w:rsidR="00C35563" w:rsidRPr="00C35563" w:rsidRDefault="00C35563" w:rsidP="00C35563">
      <w:pPr>
        <w:rPr>
          <w:rFonts w:cs="Arial"/>
          <w:color w:val="000000" w:themeColor="text1"/>
        </w:rPr>
      </w:pPr>
    </w:p>
    <w:p w:rsidR="00C35563" w:rsidRPr="00C35563" w:rsidRDefault="00C35563" w:rsidP="00C35563">
      <w:pPr>
        <w:rPr>
          <w:rFonts w:cs="Arial"/>
          <w:b/>
          <w:color w:val="000000" w:themeColor="text1"/>
        </w:rPr>
      </w:pPr>
      <w:r w:rsidRPr="00C35563">
        <w:rPr>
          <w:rFonts w:cs="Arial"/>
          <w:b/>
          <w:color w:val="000000" w:themeColor="text1"/>
        </w:rPr>
        <w:t>INDICATIVE READING LIST</w:t>
      </w:r>
    </w:p>
    <w:p w:rsidR="00C35563" w:rsidRPr="00C35563" w:rsidRDefault="00C35563" w:rsidP="00C35563">
      <w:pPr>
        <w:rPr>
          <w:rFonts w:cs="Arial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5"/>
        <w:gridCol w:w="5609"/>
        <w:gridCol w:w="1366"/>
      </w:tblGrid>
      <w:tr w:rsidR="00C35563" w:rsidRPr="00C35563" w:rsidTr="00C35563">
        <w:tc>
          <w:tcPr>
            <w:tcW w:w="1685" w:type="dxa"/>
            <w:shd w:val="clear" w:color="auto" w:fill="BFBFBF" w:themeFill="background1" w:themeFillShade="BF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Module Code</w:t>
            </w:r>
          </w:p>
        </w:tc>
        <w:tc>
          <w:tcPr>
            <w:tcW w:w="6975" w:type="dxa"/>
            <w:gridSpan w:val="2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BMHP5021</w:t>
            </w:r>
          </w:p>
        </w:tc>
      </w:tr>
      <w:tr w:rsidR="00C35563" w:rsidRPr="00C35563" w:rsidTr="00C35563">
        <w:tc>
          <w:tcPr>
            <w:tcW w:w="1685" w:type="dxa"/>
            <w:shd w:val="clear" w:color="auto" w:fill="BFBFBF" w:themeFill="background1" w:themeFillShade="BF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Module Title</w:t>
            </w:r>
          </w:p>
        </w:tc>
        <w:tc>
          <w:tcPr>
            <w:tcW w:w="6975" w:type="dxa"/>
            <w:gridSpan w:val="2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bCs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 xml:space="preserve">Protecting and Supporting </w:t>
            </w:r>
            <w:r w:rsidRPr="00C35563">
              <w:rPr>
                <w:rFonts w:cs="Arial"/>
                <w:b/>
                <w:bCs/>
                <w:color w:val="000000" w:themeColor="text1"/>
              </w:rPr>
              <w:t>Families in Health and Care</w:t>
            </w:r>
          </w:p>
        </w:tc>
      </w:tr>
      <w:tr w:rsidR="00C35563" w:rsidRPr="00C35563" w:rsidTr="00C35563">
        <w:tc>
          <w:tcPr>
            <w:tcW w:w="1685" w:type="dxa"/>
            <w:shd w:val="clear" w:color="auto" w:fill="BFBFBF" w:themeFill="background1" w:themeFillShade="BF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Classification</w:t>
            </w:r>
          </w:p>
        </w:tc>
        <w:tc>
          <w:tcPr>
            <w:tcW w:w="5609" w:type="dxa"/>
            <w:shd w:val="clear" w:color="auto" w:fill="BFBFBF" w:themeFill="background1" w:themeFillShade="BF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b/>
                <w:color w:val="000000" w:themeColor="text1"/>
              </w:rPr>
            </w:pPr>
            <w:r w:rsidRPr="00C35563">
              <w:rPr>
                <w:rFonts w:cs="Arial"/>
                <w:b/>
                <w:color w:val="000000" w:themeColor="text1"/>
              </w:rPr>
              <w:t>Electronic*</w:t>
            </w:r>
          </w:p>
        </w:tc>
      </w:tr>
      <w:tr w:rsidR="00C35563" w:rsidRPr="00C35563" w:rsidTr="00C35563">
        <w:tc>
          <w:tcPr>
            <w:tcW w:w="1685" w:type="dxa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5609" w:type="dxa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eastAsia="Times New Roman" w:cs="Arial"/>
                <w:color w:val="000000" w:themeColor="text1"/>
              </w:rPr>
              <w:t xml:space="preserve">Frost, N. (2020) </w:t>
            </w:r>
            <w:r w:rsidRPr="00C35563">
              <w:rPr>
                <w:rFonts w:eastAsia="Times New Roman" w:cs="Arial"/>
                <w:i/>
                <w:iCs/>
                <w:color w:val="000000" w:themeColor="text1"/>
              </w:rPr>
              <w:t>Safeguarding Children and Young People: A Guide for Professionals Working Together</w:t>
            </w:r>
            <w:r w:rsidRPr="00C35563">
              <w:rPr>
                <w:rFonts w:eastAsia="Times New Roman" w:cs="Arial"/>
                <w:color w:val="000000" w:themeColor="text1"/>
              </w:rPr>
              <w:t>. 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9696348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35563" w:rsidRPr="00C35563" w:rsidRDefault="00C35563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C35563">
                  <w:rPr>
                    <w:rFonts w:eastAsia="MS Gothic" w:cs="Arial"/>
                    <w:color w:val="000000" w:themeColor="text1"/>
                  </w:rPr>
                  <w:t>☒</w:t>
                </w:r>
              </w:p>
            </w:sdtContent>
          </w:sdt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</w:p>
        </w:tc>
      </w:tr>
      <w:tr w:rsidR="00C35563" w:rsidRPr="00C35563" w:rsidTr="00C35563">
        <w:tc>
          <w:tcPr>
            <w:tcW w:w="1685" w:type="dxa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5609" w:type="dxa"/>
          </w:tcPr>
          <w:p w:rsidR="00C35563" w:rsidRPr="00C35563" w:rsidRDefault="00C35563" w:rsidP="00FE7E76">
            <w:pPr>
              <w:rPr>
                <w:rFonts w:eastAsia="Times New Roman" w:cs="Arial"/>
                <w:color w:val="000000" w:themeColor="text1"/>
              </w:rPr>
            </w:pPr>
            <w:r w:rsidRPr="00C35563">
              <w:rPr>
                <w:rFonts w:eastAsia="Times New Roman" w:cs="Arial"/>
                <w:color w:val="000000" w:themeColor="text1"/>
              </w:rPr>
              <w:t xml:space="preserve">Dobson, J. (2020) </w:t>
            </w:r>
            <w:r w:rsidRPr="00C35563">
              <w:rPr>
                <w:rFonts w:eastAsia="Times New Roman" w:cs="Arial"/>
                <w:i/>
                <w:iCs/>
                <w:color w:val="000000" w:themeColor="text1"/>
              </w:rPr>
              <w:t>Working with Children Families and Young People: Professional Dilemmas</w:t>
            </w:r>
            <w:r w:rsidRPr="00C35563">
              <w:rPr>
                <w:rFonts w:eastAsia="Times New Roman" w:cs="Arial"/>
                <w:color w:val="000000" w:themeColor="text1"/>
              </w:rPr>
              <w:t>, Perspectives and Solutions.</w:t>
            </w:r>
          </w:p>
        </w:tc>
        <w:tc>
          <w:tcPr>
            <w:tcW w:w="1366" w:type="dxa"/>
          </w:tcPr>
          <w:p w:rsidR="00C35563" w:rsidRPr="00C35563" w:rsidRDefault="00C35563" w:rsidP="00FE7E76">
            <w:pPr>
              <w:jc w:val="center"/>
              <w:rPr>
                <w:rFonts w:cs="Arial"/>
                <w:color w:val="000000" w:themeColor="text1"/>
              </w:rPr>
            </w:pPr>
          </w:p>
        </w:tc>
      </w:tr>
      <w:tr w:rsidR="00C35563" w:rsidRPr="00C35563" w:rsidTr="00C35563">
        <w:tc>
          <w:tcPr>
            <w:tcW w:w="1685" w:type="dxa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Essential</w:t>
            </w:r>
          </w:p>
        </w:tc>
        <w:tc>
          <w:tcPr>
            <w:tcW w:w="5609" w:type="dxa"/>
          </w:tcPr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  <w:r w:rsidRPr="00C35563">
              <w:rPr>
                <w:rFonts w:eastAsia="Times New Roman" w:cs="Arial"/>
                <w:color w:val="000000" w:themeColor="text1"/>
              </w:rPr>
              <w:t xml:space="preserve">Walton, A and Goddard, G (2013) </w:t>
            </w:r>
            <w:r w:rsidRPr="00C35563">
              <w:rPr>
                <w:rFonts w:eastAsia="Times New Roman" w:cs="Arial"/>
                <w:color w:val="000000" w:themeColor="text1"/>
                <w:u w:val="single"/>
              </w:rPr>
              <w:t>Supporting Every Child (Working with Children, Young People and Families</w:t>
            </w:r>
            <w:r w:rsidRPr="00C35563">
              <w:rPr>
                <w:rFonts w:eastAsia="Times New Roman" w:cs="Arial"/>
                <w:color w:val="000000" w:themeColor="text1"/>
              </w:rPr>
              <w:t xml:space="preserve"> Learning Matters, London</w:t>
            </w:r>
          </w:p>
        </w:tc>
        <w:tc>
          <w:tcPr>
            <w:tcW w:w="1366" w:type="dxa"/>
          </w:tcPr>
          <w:p w:rsidR="00C35563" w:rsidRPr="00C35563" w:rsidRDefault="00C35563" w:rsidP="00FE7E76">
            <w:pPr>
              <w:jc w:val="center"/>
              <w:rPr>
                <w:rFonts w:cs="Arial"/>
                <w:color w:val="000000" w:themeColor="text1"/>
              </w:rPr>
            </w:pPr>
          </w:p>
        </w:tc>
      </w:tr>
      <w:tr w:rsidR="00C35563" w:rsidRPr="00C35563" w:rsidTr="00C35563">
        <w:tc>
          <w:tcPr>
            <w:tcW w:w="1685" w:type="dxa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Further</w:t>
            </w:r>
          </w:p>
        </w:tc>
        <w:tc>
          <w:tcPr>
            <w:tcW w:w="5609" w:type="dxa"/>
          </w:tcPr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r w:rsidRPr="00C35563">
              <w:rPr>
                <w:rFonts w:eastAsia="Times New Roman" w:cs="Arial"/>
                <w:bCs/>
                <w:color w:val="000000" w:themeColor="text1"/>
              </w:rPr>
              <w:t>British Journal of Community Care</w:t>
            </w:r>
          </w:p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r w:rsidRPr="00C35563">
              <w:rPr>
                <w:rFonts w:eastAsia="Times New Roman" w:cs="Arial"/>
                <w:bCs/>
                <w:color w:val="000000" w:themeColor="text1"/>
              </w:rPr>
              <w:t>British Journal of Social Work</w:t>
            </w:r>
          </w:p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r w:rsidRPr="00C35563">
              <w:rPr>
                <w:rFonts w:eastAsia="Times New Roman" w:cs="Arial"/>
                <w:bCs/>
                <w:color w:val="000000" w:themeColor="text1"/>
              </w:rPr>
              <w:t>Child Abuse Review</w:t>
            </w:r>
          </w:p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r w:rsidRPr="00C35563">
              <w:rPr>
                <w:rFonts w:eastAsia="Times New Roman" w:cs="Arial"/>
                <w:bCs/>
                <w:color w:val="000000" w:themeColor="text1"/>
              </w:rPr>
              <w:t>Health Care Analysis</w:t>
            </w:r>
          </w:p>
          <w:p w:rsidR="00C35563" w:rsidRPr="00C35563" w:rsidRDefault="00C35563" w:rsidP="00FE7E76">
            <w:pPr>
              <w:rPr>
                <w:rFonts w:eastAsia="Times New Roman" w:cs="Arial"/>
                <w:i/>
                <w:color w:val="000000" w:themeColor="text1"/>
              </w:rPr>
            </w:pPr>
            <w:r w:rsidRPr="00C35563">
              <w:rPr>
                <w:rFonts w:eastAsia="Times New Roman" w:cs="Arial"/>
                <w:bCs/>
                <w:color w:val="000000" w:themeColor="text1"/>
              </w:rPr>
              <w:t>Journal of Educational Psychology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6456349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35563" w:rsidRPr="00C35563" w:rsidRDefault="00C35563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C35563">
                  <w:rPr>
                    <w:rFonts w:cs="Arial"/>
                    <w:color w:val="000000" w:themeColor="text1"/>
                  </w:rPr>
                  <w:t>☒</w:t>
                </w:r>
              </w:p>
            </w:sdtContent>
          </w:sdt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</w:p>
        </w:tc>
      </w:tr>
      <w:tr w:rsidR="00C35563" w:rsidRPr="00C35563" w:rsidTr="00C35563">
        <w:tc>
          <w:tcPr>
            <w:tcW w:w="1685" w:type="dxa"/>
          </w:tcPr>
          <w:p w:rsidR="00C35563" w:rsidRPr="00C35563" w:rsidRDefault="00C35563" w:rsidP="00FE7E76">
            <w:pPr>
              <w:tabs>
                <w:tab w:val="num" w:pos="720"/>
                <w:tab w:val="left" w:pos="1440"/>
              </w:tabs>
              <w:rPr>
                <w:rFonts w:cs="Arial"/>
                <w:color w:val="000000" w:themeColor="text1"/>
              </w:rPr>
            </w:pPr>
            <w:r w:rsidRPr="00C35563">
              <w:rPr>
                <w:rFonts w:cs="Arial"/>
                <w:color w:val="000000" w:themeColor="text1"/>
              </w:rPr>
              <w:t>Further</w:t>
            </w:r>
          </w:p>
        </w:tc>
        <w:tc>
          <w:tcPr>
            <w:tcW w:w="5609" w:type="dxa"/>
          </w:tcPr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hyperlink r:id="rId5" w:history="1">
              <w:r w:rsidRPr="00C35563">
                <w:rPr>
                  <w:rFonts w:eastAsia="Times New Roman" w:cs="Arial"/>
                  <w:bCs/>
                  <w:color w:val="000000" w:themeColor="text1"/>
                  <w:u w:val="single"/>
                </w:rPr>
                <w:t>www.childpolicy.org.uk</w:t>
              </w:r>
            </w:hyperlink>
            <w:r w:rsidRPr="00C35563">
              <w:rPr>
                <w:rFonts w:eastAsia="Times New Roman" w:cs="Arial"/>
                <w:bCs/>
                <w:color w:val="000000" w:themeColor="text1"/>
              </w:rPr>
              <w:t xml:space="preserve"> </w:t>
            </w:r>
          </w:p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hyperlink r:id="rId6" w:history="1">
              <w:r w:rsidRPr="00C35563">
                <w:rPr>
                  <w:rFonts w:eastAsia="Times New Roman" w:cs="Arial"/>
                  <w:bCs/>
                  <w:color w:val="000000" w:themeColor="text1"/>
                  <w:u w:val="single"/>
                </w:rPr>
                <w:t>www.dh.gov.uk/health</w:t>
              </w:r>
            </w:hyperlink>
            <w:r w:rsidRPr="00C35563">
              <w:rPr>
                <w:rFonts w:eastAsia="Times New Roman" w:cs="Arial"/>
                <w:bCs/>
                <w:color w:val="000000" w:themeColor="text1"/>
              </w:rPr>
              <w:t xml:space="preserve"> </w:t>
            </w:r>
          </w:p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hyperlink r:id="rId7" w:history="1">
              <w:r w:rsidRPr="00C35563">
                <w:rPr>
                  <w:rFonts w:eastAsia="Times New Roman" w:cs="Arial"/>
                  <w:bCs/>
                  <w:color w:val="000000" w:themeColor="text1"/>
                  <w:u w:val="single"/>
                </w:rPr>
                <w:t>www.nspcc.org.uk</w:t>
              </w:r>
            </w:hyperlink>
            <w:r w:rsidRPr="00C35563">
              <w:rPr>
                <w:rFonts w:eastAsia="Times New Roman" w:cs="Arial"/>
                <w:bCs/>
                <w:color w:val="000000" w:themeColor="text1"/>
              </w:rPr>
              <w:t xml:space="preserve"> </w:t>
            </w:r>
          </w:p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hyperlink r:id="rId8" w:history="1">
              <w:r w:rsidRPr="00C35563">
                <w:rPr>
                  <w:rFonts w:eastAsia="Times New Roman" w:cs="Arial"/>
                  <w:bCs/>
                  <w:color w:val="000000" w:themeColor="text1"/>
                  <w:u w:val="single"/>
                </w:rPr>
                <w:t>www.savethechildren.org.uk</w:t>
              </w:r>
            </w:hyperlink>
            <w:r w:rsidRPr="00C35563">
              <w:rPr>
                <w:rFonts w:eastAsia="Times New Roman" w:cs="Arial"/>
                <w:bCs/>
                <w:color w:val="000000" w:themeColor="text1"/>
              </w:rPr>
              <w:t xml:space="preserve"> </w:t>
            </w:r>
          </w:p>
          <w:p w:rsidR="00C35563" w:rsidRPr="00C35563" w:rsidRDefault="00C35563" w:rsidP="00FE7E76">
            <w:pPr>
              <w:rPr>
                <w:rFonts w:eastAsia="Times New Roman" w:cs="Arial"/>
                <w:bCs/>
                <w:color w:val="000000" w:themeColor="text1"/>
              </w:rPr>
            </w:pPr>
            <w:hyperlink r:id="rId9" w:history="1">
              <w:r w:rsidRPr="00C35563">
                <w:rPr>
                  <w:rFonts w:eastAsia="Times New Roman" w:cs="Arial"/>
                  <w:bCs/>
                  <w:color w:val="000000" w:themeColor="text1"/>
                  <w:u w:val="single"/>
                </w:rPr>
                <w:t>www.nafw.org</w:t>
              </w:r>
            </w:hyperlink>
            <w:r w:rsidRPr="00C35563">
              <w:rPr>
                <w:rFonts w:eastAsia="Times New Roman" w:cs="Arial"/>
                <w:bCs/>
                <w:color w:val="000000" w:themeColor="text1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</w:rPr>
              <w:id w:val="-17077870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35563" w:rsidRPr="00C35563" w:rsidRDefault="00C35563" w:rsidP="00FE7E76">
                <w:pPr>
                  <w:jc w:val="center"/>
                  <w:rPr>
                    <w:rFonts w:cs="Arial"/>
                    <w:color w:val="000000" w:themeColor="text1"/>
                  </w:rPr>
                </w:pPr>
                <w:r w:rsidRPr="00C35563">
                  <w:rPr>
                    <w:rFonts w:cs="Arial"/>
                    <w:color w:val="000000" w:themeColor="text1"/>
                  </w:rPr>
                  <w:t>☒</w:t>
                </w:r>
              </w:p>
            </w:sdtContent>
          </w:sdt>
          <w:p w:rsidR="00C35563" w:rsidRPr="00C35563" w:rsidRDefault="00C35563" w:rsidP="00FE7E76">
            <w:pPr>
              <w:rPr>
                <w:rFonts w:cs="Arial"/>
                <w:color w:val="000000" w:themeColor="text1"/>
              </w:rPr>
            </w:pPr>
          </w:p>
        </w:tc>
      </w:tr>
    </w:tbl>
    <w:p w:rsidR="00B3318C" w:rsidRPr="00C35563" w:rsidRDefault="00B3318C" w:rsidP="002E13CA">
      <w:pPr>
        <w:pStyle w:val="HTMLPreformatted"/>
        <w:rPr>
          <w:rFonts w:cs="Arial"/>
        </w:rPr>
      </w:pPr>
    </w:p>
    <w:sectPr w:rsidR="00B3318C" w:rsidRPr="00C35563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00509"/>
    <w:multiLevelType w:val="multilevel"/>
    <w:tmpl w:val="00D0A488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6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21EF0815"/>
    <w:multiLevelType w:val="hybridMultilevel"/>
    <w:tmpl w:val="AB042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BE8FBA">
      <w:numFmt w:val="bullet"/>
      <w:lvlText w:val="·"/>
      <w:lvlJc w:val="left"/>
      <w:pPr>
        <w:ind w:left="1600" w:hanging="520"/>
      </w:pPr>
      <w:rPr>
        <w:rFonts w:ascii="Arial" w:eastAsia="Symbol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C55800"/>
    <w:multiLevelType w:val="hybridMultilevel"/>
    <w:tmpl w:val="8F16DD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563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C35563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AD60866-DAC7-4550-AA01-56EC9D8CA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C35563"/>
    <w:rPr>
      <w:rFonts w:ascii="Arial" w:hAnsi="Arial"/>
      <w:sz w:val="22"/>
    </w:rPr>
  </w:style>
  <w:style w:type="character" w:customStyle="1" w:styleId="fixedChar">
    <w:name w:val="fixed Char"/>
    <w:link w:val="fixed"/>
    <w:rsid w:val="00C35563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qFormat/>
    <w:rsid w:val="00C35563"/>
    <w:pPr>
      <w:overflowPunct/>
      <w:autoSpaceDE/>
      <w:autoSpaceDN/>
      <w:adjustRightInd/>
      <w:ind w:left="720"/>
      <w:contextualSpacing/>
      <w:jc w:val="left"/>
      <w:textAlignment w:val="auto"/>
    </w:pPr>
    <w:rPr>
      <w:rFonts w:eastAsia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rsid w:val="00C35563"/>
    <w:rPr>
      <w:rFonts w:ascii="Arial" w:eastAsia="Calibri" w:hAnsi="Arial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C35563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avethechildren.org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nspcc.org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dh.gov.uk/health" TargetMode="External"/><Relationship Id="rId11" Type="http://schemas.openxmlformats.org/officeDocument/2006/relationships/glossaryDocument" Target="glossary/document.xml"/><Relationship Id="rId5" Type="http://schemas.openxmlformats.org/officeDocument/2006/relationships/hyperlink" Target="http://www.childpolicy.org.uk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nafw.org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30D0A4C2A9549658DF2F9A3CBED83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3E677D-4CD4-435B-BF9D-7F49756F6181}"/>
      </w:docPartPr>
      <w:docPartBody>
        <w:p w:rsidR="00000000" w:rsidRDefault="004123B9" w:rsidP="004123B9">
          <w:pPr>
            <w:pStyle w:val="530D0A4C2A9549658DF2F9A3CBED83E5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2D4F7E76E5B045E09A365CCAD3F538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C90675-E82F-4C62-8E83-21381AF7687C}"/>
      </w:docPartPr>
      <w:docPartBody>
        <w:p w:rsidR="00000000" w:rsidRDefault="004123B9" w:rsidP="004123B9">
          <w:pPr>
            <w:pStyle w:val="2D4F7E76E5B045E09A365CCAD3F53837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3B9"/>
    <w:rsid w:val="004123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123B9"/>
    <w:rPr>
      <w:color w:val="808080"/>
    </w:rPr>
  </w:style>
  <w:style w:type="paragraph" w:customStyle="1" w:styleId="530D0A4C2A9549658DF2F9A3CBED83E5">
    <w:name w:val="530D0A4C2A9549658DF2F9A3CBED83E5"/>
    <w:rsid w:val="004123B9"/>
  </w:style>
  <w:style w:type="paragraph" w:customStyle="1" w:styleId="2D4F7E76E5B045E09A365CCAD3F53837">
    <w:name w:val="2D4F7E76E5B045E09A365CCAD3F53837"/>
    <w:rsid w:val="004123B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1</Pages>
  <Words>503</Words>
  <Characters>2871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2022-05-16T16:06:00Z</dcterms:created>
  <dcterms:modified xsi:type="dcterms:W3CDTF">2022-05-16T16:06:00Z</dcterms:modified>
</cp:coreProperties>
</file>