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8603F58" w:rsidR="005E6C44" w:rsidRPr="004C3A0B" w:rsidRDefault="006A2948" w:rsidP="003F6F7B">
            <w:pPr>
              <w:rPr>
                <w:rFonts w:ascii="Arial" w:hAnsi="Arial" w:cs="Arial"/>
                <w:sz w:val="22"/>
                <w:szCs w:val="22"/>
              </w:rPr>
            </w:pPr>
            <w:r w:rsidRPr="006A2948">
              <w:rPr>
                <w:rFonts w:ascii="Arial" w:hAnsi="Arial" w:cs="Arial"/>
                <w:sz w:val="22"/>
                <w:szCs w:val="22"/>
              </w:rPr>
              <w:t>Rekha Pambala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794011B" w:rsidR="005E6C44" w:rsidRPr="004C3A0B" w:rsidRDefault="006A2948" w:rsidP="003F6F7B">
            <w:pPr>
              <w:rPr>
                <w:rFonts w:ascii="Arial" w:hAnsi="Arial" w:cs="Arial"/>
                <w:sz w:val="22"/>
                <w:szCs w:val="22"/>
              </w:rPr>
            </w:pPr>
            <w:r>
              <w:rPr>
                <w:rFonts w:ascii="Arial" w:hAnsi="Arial" w:cs="Arial"/>
                <w:sz w:val="22"/>
                <w:szCs w:val="22"/>
              </w:rPr>
              <w:t>2428137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7A4B056" w:rsidR="005E6C44" w:rsidRPr="004C3A0B" w:rsidRDefault="006A2948" w:rsidP="003F6F7B">
            <w:pPr>
              <w:rPr>
                <w:rFonts w:ascii="Arial" w:hAnsi="Arial" w:cs="Arial"/>
                <w:sz w:val="22"/>
                <w:szCs w:val="22"/>
              </w:rPr>
            </w:pPr>
            <w:r>
              <w:rPr>
                <w:rFonts w:ascii="Arial" w:hAnsi="Arial" w:cs="Arial"/>
                <w:sz w:val="22"/>
                <w:szCs w:val="22"/>
              </w:rPr>
              <w:t>2428137@student.uwtsd.ac.uk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73D9F41" w:rsidR="005E6C44" w:rsidRPr="004C3A0B" w:rsidRDefault="006A2948" w:rsidP="003F6F7B">
            <w:pPr>
              <w:rPr>
                <w:rFonts w:ascii="Arial" w:hAnsi="Arial" w:cs="Arial"/>
                <w:sz w:val="22"/>
                <w:szCs w:val="22"/>
              </w:rPr>
            </w:pPr>
            <w:r>
              <w:rPr>
                <w:rFonts w:ascii="Arial" w:hAnsi="Arial" w:cs="Arial"/>
                <w:sz w:val="22"/>
                <w:szCs w:val="22"/>
              </w:rPr>
              <w:t>MSC Cyber 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CD1686B" w:rsidR="005E6C44" w:rsidRPr="004C3A0B" w:rsidRDefault="006A2948" w:rsidP="003F6F7B">
            <w:pPr>
              <w:rPr>
                <w:rFonts w:ascii="Arial" w:hAnsi="Arial" w:cs="Arial"/>
                <w:sz w:val="22"/>
                <w:szCs w:val="22"/>
              </w:rPr>
            </w:pPr>
            <w:r>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D287A74" w:rsidR="005E6C44" w:rsidRPr="00DD0929" w:rsidRDefault="006A294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BEF88B4" w:rsidR="005E6C44" w:rsidRPr="004C3A0B" w:rsidRDefault="006A294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bookmarkStart w:id="0" w:name="_Hlk212124113"/>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55C4CDC" w:rsidR="004C3D85" w:rsidRPr="004C3A0B" w:rsidRDefault="000E03F4" w:rsidP="003C07E3">
            <w:pPr>
              <w:rPr>
                <w:rFonts w:ascii="Arial" w:hAnsi="Arial" w:cs="Arial"/>
                <w:sz w:val="22"/>
                <w:szCs w:val="22"/>
              </w:rPr>
            </w:pPr>
            <w:r>
              <w:rPr>
                <w:rFonts w:ascii="Arial" w:hAnsi="Arial" w:cs="Arial"/>
                <w:sz w:val="22"/>
                <w:szCs w:val="22"/>
              </w:rPr>
              <w:t>A digital Forensic Readiness Framework for Ransomware Attacks on Windows-Based Operational Technology in Critical Energy Infrastructure.</w:t>
            </w:r>
          </w:p>
        </w:tc>
      </w:tr>
      <w:bookmarkEnd w:id="0"/>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3564CB8" w:rsidR="004C3D85" w:rsidRPr="00D839CD" w:rsidRDefault="006A2948" w:rsidP="003C07E3">
            <w:pPr>
              <w:rPr>
                <w:rFonts w:ascii="Arial" w:hAnsi="Arial" w:cs="Arial"/>
                <w:sz w:val="22"/>
                <w:szCs w:val="22"/>
              </w:rPr>
            </w:pPr>
            <w:r>
              <w:rPr>
                <w:rFonts w:ascii="Arial" w:hAnsi="Arial" w:cs="Arial"/>
                <w:sz w:val="22"/>
                <w:szCs w:val="22"/>
              </w:rPr>
              <w:t>08-10-25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8CD8E62" w:rsidR="004C3D85" w:rsidRPr="004C3A0B" w:rsidRDefault="00142C77" w:rsidP="003C07E3">
            <w:pPr>
              <w:rPr>
                <w:rFonts w:ascii="Arial" w:hAnsi="Arial" w:cs="Arial"/>
                <w:sz w:val="22"/>
                <w:szCs w:val="22"/>
              </w:rPr>
            </w:pPr>
            <w:r>
              <w:rPr>
                <w:rFonts w:ascii="Arial" w:hAnsi="Arial" w:cs="Arial"/>
                <w:sz w:val="22"/>
                <w:szCs w:val="22"/>
              </w:rPr>
              <w:t>09-12-25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0E03F4" w:rsidRPr="004C3A0B" w:rsidDel="002A152D" w14:paraId="33018EAC" w14:textId="77777777" w:rsidTr="00714DF0">
        <w:trPr>
          <w:trHeight w:val="454"/>
        </w:trPr>
        <w:tc>
          <w:tcPr>
            <w:tcW w:w="237" w:type="pct"/>
            <w:vAlign w:val="center"/>
          </w:tcPr>
          <w:p w14:paraId="42153F40" w14:textId="02EC5A81" w:rsidR="000E03F4" w:rsidRPr="002132F9" w:rsidRDefault="000E03F4" w:rsidP="000E03F4">
            <w:pPr>
              <w:autoSpaceDE w:val="0"/>
              <w:autoSpaceDN w:val="0"/>
              <w:adjustRightInd w:val="0"/>
              <w:rPr>
                <w:rFonts w:ascii="Arial" w:hAnsi="Arial" w:cs="Arial"/>
                <w:sz w:val="22"/>
                <w:szCs w:val="22"/>
              </w:rPr>
            </w:pPr>
            <w:bookmarkStart w:id="1" w:name="_Hlk212124127"/>
            <w:r>
              <w:rPr>
                <w:rFonts w:ascii="Arial" w:hAnsi="Arial" w:cs="Arial"/>
                <w:sz w:val="22"/>
                <w:szCs w:val="22"/>
              </w:rPr>
              <w:lastRenderedPageBreak/>
              <w:t>3</w:t>
            </w:r>
          </w:p>
        </w:tc>
        <w:tc>
          <w:tcPr>
            <w:tcW w:w="4763" w:type="pct"/>
            <w:gridSpan w:val="4"/>
          </w:tcPr>
          <w:p w14:paraId="630733C7" w14:textId="77777777" w:rsidR="000E03F4" w:rsidRDefault="000E03F4" w:rsidP="000E03F4">
            <w:pPr>
              <w:rPr>
                <w:rFonts w:ascii="Arial" w:hAnsi="Arial" w:cs="Arial"/>
                <w:sz w:val="22"/>
                <w:szCs w:val="22"/>
              </w:rPr>
            </w:pPr>
          </w:p>
          <w:p w14:paraId="7DDDF605" w14:textId="77777777" w:rsidR="000E03F4" w:rsidRDefault="000E03F4" w:rsidP="000E03F4">
            <w:pPr>
              <w:rPr>
                <w:rFonts w:ascii="Arial" w:hAnsi="Arial" w:cs="Arial"/>
                <w:sz w:val="22"/>
                <w:szCs w:val="22"/>
              </w:rPr>
            </w:pPr>
            <w:r w:rsidRPr="000E03F4">
              <w:rPr>
                <w:rFonts w:ascii="Arial" w:hAnsi="Arial" w:cs="Arial"/>
                <w:sz w:val="22"/>
                <w:szCs w:val="22"/>
              </w:rPr>
              <w:t xml:space="preserve">The purpose of this theoretical research is to architect and conceptually evaluate a Digital Forensic Readiness (DFR) framework for ransomware incidents on Windows-based Operational Technology (OT) in Critical Energy Infrastructure (CEI). </w:t>
            </w:r>
          </w:p>
          <w:p w14:paraId="70DB0052" w14:textId="1CA8414D" w:rsidR="000E03F4" w:rsidRDefault="000E03F4" w:rsidP="000E03F4">
            <w:pPr>
              <w:rPr>
                <w:rFonts w:ascii="Arial" w:hAnsi="Arial" w:cs="Arial"/>
                <w:sz w:val="22"/>
                <w:szCs w:val="22"/>
              </w:rPr>
            </w:pPr>
            <w:r w:rsidRPr="000E03F4">
              <w:rPr>
                <w:rFonts w:ascii="Arial" w:hAnsi="Arial" w:cs="Arial"/>
                <w:sz w:val="22"/>
                <w:szCs w:val="22"/>
              </w:rPr>
              <w:t>The research aims to define the principles, components, and processes for proactive evidence collection through a rigorous design-science approach, ensuring the theoretical model aligns with international standards and addresses the unique constraints of OT environments.</w:t>
            </w:r>
          </w:p>
          <w:p w14:paraId="5F64A457" w14:textId="0253C708" w:rsidR="000E03F4" w:rsidRPr="000E03F4" w:rsidDel="00425DA7" w:rsidRDefault="000E03F4" w:rsidP="000E03F4">
            <w:pPr>
              <w:rPr>
                <w:rFonts w:ascii="Arial" w:hAnsi="Arial" w:cs="Arial"/>
                <w:sz w:val="22"/>
                <w:szCs w:val="22"/>
              </w:rPr>
            </w:pPr>
          </w:p>
        </w:tc>
      </w:tr>
      <w:bookmarkEnd w:id="1"/>
      <w:tr w:rsidR="000E03F4" w:rsidRPr="006C1FDD" w:rsidDel="002A152D" w14:paraId="495F0243" w14:textId="77777777" w:rsidTr="003D2C8E">
        <w:trPr>
          <w:trHeight w:val="454"/>
        </w:trPr>
        <w:tc>
          <w:tcPr>
            <w:tcW w:w="237" w:type="pct"/>
            <w:vAlign w:val="center"/>
          </w:tcPr>
          <w:p w14:paraId="452E4BDD" w14:textId="5D2200CB" w:rsidR="000E03F4" w:rsidRPr="002132F9" w:rsidRDefault="000E03F4" w:rsidP="000E03F4">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Pr>
          <w:p w14:paraId="3AEC24AB" w14:textId="77777777" w:rsidR="000E03F4" w:rsidRDefault="000E03F4" w:rsidP="000E03F4">
            <w:pPr>
              <w:rPr>
                <w:rFonts w:ascii="Arial" w:hAnsi="Arial" w:cs="Arial"/>
                <w:sz w:val="22"/>
                <w:szCs w:val="22"/>
              </w:rPr>
            </w:pPr>
          </w:p>
          <w:p w14:paraId="0DA9A6B3" w14:textId="4B955509" w:rsidR="000E03F4" w:rsidRPr="000E03F4" w:rsidRDefault="000E03F4" w:rsidP="000E03F4">
            <w:pPr>
              <w:rPr>
                <w:rFonts w:ascii="Arial" w:hAnsi="Arial" w:cs="Arial"/>
                <w:sz w:val="22"/>
                <w:szCs w:val="22"/>
              </w:rPr>
            </w:pPr>
            <w:r w:rsidRPr="000E03F4">
              <w:rPr>
                <w:rFonts w:ascii="Arial" w:hAnsi="Arial" w:cs="Arial"/>
                <w:sz w:val="22"/>
                <w:szCs w:val="22"/>
              </w:rPr>
              <w:t>Q1: What is the theoretical corpus of Windows Registry and memory artifacts indicative of ransomware in OT?</w:t>
            </w:r>
          </w:p>
          <w:p w14:paraId="406CD51A" w14:textId="57430DD7" w:rsidR="000E03F4" w:rsidRPr="000E03F4" w:rsidRDefault="000E03F4" w:rsidP="000E03F4">
            <w:pPr>
              <w:rPr>
                <w:rFonts w:ascii="Arial" w:hAnsi="Arial" w:cs="Arial"/>
                <w:sz w:val="22"/>
                <w:szCs w:val="22"/>
              </w:rPr>
            </w:pPr>
            <w:r w:rsidRPr="000E03F4">
              <w:rPr>
                <w:rFonts w:ascii="Arial" w:hAnsi="Arial" w:cs="Arial"/>
                <w:sz w:val="22"/>
                <w:szCs w:val="22"/>
              </w:rPr>
              <w:t>Q2: How can a DFR framework be theoretically architected for evidence collection while maintaining OT integrity?</w:t>
            </w:r>
          </w:p>
          <w:p w14:paraId="2A382981" w14:textId="4276E399" w:rsidR="000E03F4" w:rsidRPr="000E03F4" w:rsidRDefault="000E03F4" w:rsidP="000E03F4">
            <w:pPr>
              <w:rPr>
                <w:rFonts w:ascii="Arial" w:hAnsi="Arial" w:cs="Arial"/>
                <w:sz w:val="22"/>
                <w:szCs w:val="22"/>
              </w:rPr>
            </w:pPr>
            <w:r w:rsidRPr="000E03F4">
              <w:rPr>
                <w:rFonts w:ascii="Arial" w:hAnsi="Arial" w:cs="Arial"/>
                <w:sz w:val="22"/>
                <w:szCs w:val="22"/>
              </w:rPr>
              <w:t>Q3: What conceptual mechanisms ensure evidence integrity and admissibility during an attack?</w:t>
            </w:r>
          </w:p>
          <w:p w14:paraId="479CF249" w14:textId="66062D09" w:rsidR="000E03F4" w:rsidRPr="000E03F4" w:rsidRDefault="000E03F4" w:rsidP="000E03F4">
            <w:pPr>
              <w:rPr>
                <w:rFonts w:ascii="Arial" w:hAnsi="Arial" w:cs="Arial"/>
                <w:sz w:val="22"/>
                <w:szCs w:val="22"/>
              </w:rPr>
            </w:pPr>
            <w:r w:rsidRPr="000E03F4">
              <w:rPr>
                <w:rFonts w:ascii="Arial" w:hAnsi="Arial" w:cs="Arial"/>
                <w:sz w:val="22"/>
                <w:szCs w:val="22"/>
              </w:rPr>
              <w:t>Q4: To what extent does the framework's design align with ISO/IEC 27043?</w:t>
            </w:r>
          </w:p>
          <w:p w14:paraId="23B66CB2" w14:textId="77777777" w:rsidR="000E03F4" w:rsidRDefault="000E03F4" w:rsidP="000E03F4">
            <w:pPr>
              <w:rPr>
                <w:rFonts w:ascii="Arial" w:hAnsi="Arial" w:cs="Arial"/>
                <w:sz w:val="22"/>
                <w:szCs w:val="22"/>
              </w:rPr>
            </w:pPr>
            <w:r w:rsidRPr="000E03F4">
              <w:rPr>
                <w:rFonts w:ascii="Arial" w:hAnsi="Arial" w:cs="Arial"/>
                <w:sz w:val="22"/>
                <w:szCs w:val="22"/>
              </w:rPr>
              <w:t>Q5: What is the theoretical advantage of this proactive framework over reactive models?</w:t>
            </w:r>
          </w:p>
          <w:p w14:paraId="76C0468A" w14:textId="15FAA4EA" w:rsidR="000E03F4" w:rsidRPr="000E03F4" w:rsidRDefault="000E03F4" w:rsidP="000E03F4">
            <w:pPr>
              <w:rPr>
                <w:rFonts w:ascii="Arial" w:hAnsi="Arial" w:cs="Arial"/>
                <w:b/>
                <w:bCs/>
                <w:sz w:val="22"/>
                <w:szCs w:val="22"/>
              </w:rPr>
            </w:pPr>
          </w:p>
        </w:tc>
      </w:tr>
      <w:tr w:rsidR="000E03F4" w:rsidRPr="004C3A0B" w14:paraId="5601B9CC" w14:textId="77777777" w:rsidTr="00A121A0">
        <w:trPr>
          <w:trHeight w:val="454"/>
        </w:trPr>
        <w:tc>
          <w:tcPr>
            <w:tcW w:w="237" w:type="pct"/>
            <w:vAlign w:val="center"/>
          </w:tcPr>
          <w:p w14:paraId="5F7B982F" w14:textId="3E1A952B" w:rsidR="000E03F4" w:rsidRPr="002132F9" w:rsidRDefault="000E03F4" w:rsidP="000E03F4">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0E03F4" w:rsidRPr="009D2E0B" w:rsidRDefault="000E03F4" w:rsidP="000E03F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0E03F4" w:rsidRDefault="000E03F4" w:rsidP="000E03F4">
            <w:pPr>
              <w:rPr>
                <w:rFonts w:ascii="Arial" w:hAnsi="Arial" w:cs="Arial"/>
              </w:rPr>
            </w:pPr>
          </w:p>
          <w:p w14:paraId="09B1106B" w14:textId="286DA448" w:rsidR="000E03F4" w:rsidRPr="000E03F4" w:rsidRDefault="000E03F4" w:rsidP="000E03F4">
            <w:pPr>
              <w:pStyle w:val="ListParagraph"/>
              <w:numPr>
                <w:ilvl w:val="0"/>
                <w:numId w:val="33"/>
              </w:numPr>
              <w:rPr>
                <w:rFonts w:ascii="Arial" w:hAnsi="Arial" w:cs="Arial"/>
              </w:rPr>
            </w:pPr>
            <w:r w:rsidRPr="000E03F4">
              <w:rPr>
                <w:rFonts w:ascii="Arial" w:hAnsi="Arial" w:cs="Arial"/>
              </w:rPr>
              <w:t>To architect a comprehensive theoretical Digital Forensic Readiness Framework for ransomware on Windows-based OT systems.</w:t>
            </w:r>
            <w:r w:rsidRPr="000E03F4">
              <w:rPr>
                <w:rFonts w:ascii="Arial" w:hAnsi="Arial" w:cs="Arial"/>
              </w:rPr>
              <w:t xml:space="preserve"> </w:t>
            </w:r>
          </w:p>
          <w:p w14:paraId="7E4218C0" w14:textId="20906548" w:rsidR="000E03F4" w:rsidRPr="000E03F4" w:rsidRDefault="000E03F4" w:rsidP="000E03F4">
            <w:pPr>
              <w:pStyle w:val="ListParagraph"/>
              <w:numPr>
                <w:ilvl w:val="0"/>
                <w:numId w:val="33"/>
              </w:numPr>
              <w:rPr>
                <w:rFonts w:ascii="Arial" w:hAnsi="Arial" w:cs="Arial"/>
              </w:rPr>
            </w:pPr>
            <w:r w:rsidRPr="000E03F4">
              <w:rPr>
                <w:rFonts w:ascii="Arial" w:hAnsi="Arial" w:cs="Arial"/>
              </w:rPr>
              <w:t>To conceptually evaluate the framework's design and processes for proactive evidence collection.</w:t>
            </w:r>
          </w:p>
          <w:p w14:paraId="1B684A7A" w14:textId="65FFE325" w:rsidR="000E03F4" w:rsidRPr="000E03F4" w:rsidRDefault="000E03F4" w:rsidP="000E03F4">
            <w:pPr>
              <w:pStyle w:val="ListParagraph"/>
              <w:numPr>
                <w:ilvl w:val="0"/>
                <w:numId w:val="33"/>
              </w:numPr>
              <w:rPr>
                <w:rFonts w:ascii="Arial" w:hAnsi="Arial" w:cs="Arial"/>
                <w:sz w:val="24"/>
                <w:szCs w:val="24"/>
                <w:lang w:val="en-IN"/>
              </w:rPr>
            </w:pPr>
            <w:r w:rsidRPr="000E03F4">
              <w:rPr>
                <w:rFonts w:ascii="Arial" w:hAnsi="Arial" w:cs="Arial"/>
              </w:rPr>
              <w:t>To ensure the theoretical model's alignment with the ISO/IEC 27043 standard</w:t>
            </w:r>
          </w:p>
          <w:p w14:paraId="574A3C8C" w14:textId="4EBF4935" w:rsidR="000E03F4" w:rsidRPr="002A152D" w:rsidRDefault="000E03F4" w:rsidP="000E03F4">
            <w:pPr>
              <w:rPr>
                <w:rFonts w:ascii="Arial" w:hAnsi="Arial" w:cs="Arial"/>
              </w:rPr>
            </w:pPr>
          </w:p>
        </w:tc>
      </w:tr>
      <w:tr w:rsidR="000E03F4" w:rsidRPr="004C3A0B" w14:paraId="15B95D37" w14:textId="77777777" w:rsidTr="006735B3">
        <w:trPr>
          <w:trHeight w:val="454"/>
        </w:trPr>
        <w:tc>
          <w:tcPr>
            <w:tcW w:w="237" w:type="pct"/>
            <w:vAlign w:val="center"/>
          </w:tcPr>
          <w:p w14:paraId="530B057F" w14:textId="014B5317" w:rsidR="000E03F4" w:rsidRPr="002132F9" w:rsidRDefault="000E03F4" w:rsidP="000E03F4">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Pr>
          <w:p w14:paraId="0BD27E94" w14:textId="4DD22844" w:rsidR="001E68FB" w:rsidRPr="001E68FB" w:rsidRDefault="000E03F4" w:rsidP="001E68FB">
            <w:pPr>
              <w:pStyle w:val="ListParagraph"/>
              <w:numPr>
                <w:ilvl w:val="0"/>
                <w:numId w:val="34"/>
              </w:numPr>
              <w:rPr>
                <w:rFonts w:ascii="Arial" w:hAnsi="Arial" w:cs="Arial"/>
              </w:rPr>
            </w:pPr>
            <w:r w:rsidRPr="001E68FB">
              <w:rPr>
                <w:rFonts w:ascii="Arial" w:hAnsi="Arial" w:cs="Arial"/>
              </w:rPr>
              <w:t>To synthesize a theoretical model of key ransomware artifacts from Windows Registry and memory through a</w:t>
            </w:r>
            <w:r w:rsidR="001E68FB" w:rsidRPr="001E68FB">
              <w:rPr>
                <w:rFonts w:ascii="Arial" w:hAnsi="Arial" w:cs="Arial"/>
              </w:rPr>
              <w:t xml:space="preserve"> </w:t>
            </w:r>
            <w:r w:rsidRPr="001E68FB">
              <w:rPr>
                <w:rFonts w:ascii="Arial" w:hAnsi="Arial" w:cs="Arial"/>
              </w:rPr>
              <w:t>literature review.</w:t>
            </w:r>
          </w:p>
          <w:p w14:paraId="6C572F59" w14:textId="222BC94F" w:rsidR="001E68FB" w:rsidRPr="001E68FB" w:rsidRDefault="000E03F4" w:rsidP="001E68FB">
            <w:pPr>
              <w:pStyle w:val="ListParagraph"/>
              <w:numPr>
                <w:ilvl w:val="0"/>
                <w:numId w:val="34"/>
              </w:numPr>
              <w:rPr>
                <w:rFonts w:ascii="Arial" w:hAnsi="Arial" w:cs="Arial"/>
              </w:rPr>
            </w:pPr>
            <w:r w:rsidRPr="001E68FB">
              <w:rPr>
                <w:rFonts w:ascii="Arial" w:hAnsi="Arial" w:cs="Arial"/>
              </w:rPr>
              <w:t xml:space="preserve">To design a theoretical framework architecture defining components and processes for evidence collection. </w:t>
            </w:r>
          </w:p>
          <w:p w14:paraId="5A7E0B73" w14:textId="1D6402B2" w:rsidR="001E68FB" w:rsidRPr="001E68FB" w:rsidRDefault="000E03F4" w:rsidP="001E68FB">
            <w:pPr>
              <w:pStyle w:val="ListParagraph"/>
              <w:numPr>
                <w:ilvl w:val="0"/>
                <w:numId w:val="34"/>
              </w:numPr>
              <w:rPr>
                <w:rFonts w:ascii="Arial" w:hAnsi="Arial" w:cs="Arial"/>
              </w:rPr>
            </w:pPr>
            <w:r w:rsidRPr="001E68FB">
              <w:rPr>
                <w:rFonts w:ascii="Arial" w:hAnsi="Arial" w:cs="Arial"/>
              </w:rPr>
              <w:t xml:space="preserve">To conceptually model mechanisms for ensuring evidence integrity and chain-of-custody. </w:t>
            </w:r>
          </w:p>
          <w:p w14:paraId="268F7D74" w14:textId="130517CD" w:rsidR="000E03F4" w:rsidRPr="001E68FB" w:rsidRDefault="000E03F4" w:rsidP="001E68FB">
            <w:pPr>
              <w:pStyle w:val="ListParagraph"/>
              <w:numPr>
                <w:ilvl w:val="0"/>
                <w:numId w:val="34"/>
              </w:numPr>
              <w:rPr>
                <w:rFonts w:ascii="Arial" w:hAnsi="Arial" w:cs="Arial"/>
              </w:rPr>
            </w:pPr>
            <w:r w:rsidRPr="001E68FB">
              <w:rPr>
                <w:rFonts w:ascii="Arial" w:hAnsi="Arial" w:cs="Arial"/>
              </w:rPr>
              <w:t>To perform a conceptual evaluation of the framework against the ISO</w:t>
            </w:r>
            <w:r w:rsidR="001E68FB" w:rsidRPr="001E68FB">
              <w:rPr>
                <w:rFonts w:ascii="Arial" w:hAnsi="Arial" w:cs="Arial"/>
              </w:rPr>
              <w:t>/IEC 27043 standard</w:t>
            </w:r>
          </w:p>
          <w:p w14:paraId="195CBC88" w14:textId="4E4DAB2E" w:rsidR="000E03F4" w:rsidRPr="001E68FB" w:rsidRDefault="000E03F4" w:rsidP="001E68FB">
            <w:pPr>
              <w:rPr>
                <w:rFonts w:ascii="Arial" w:hAnsi="Arial" w:cs="Arial"/>
                <w:sz w:val="22"/>
                <w:szCs w:val="22"/>
                <w:lang w:val="en-IN"/>
              </w:rPr>
            </w:pPr>
          </w:p>
        </w:tc>
      </w:tr>
      <w:tr w:rsidR="000E03F4"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0E03F4" w:rsidRPr="002132F9" w:rsidRDefault="000E03F4" w:rsidP="000E03F4">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0E03F4" w:rsidRPr="001E68FB" w:rsidRDefault="000E03F4" w:rsidP="000E03F4">
            <w:pPr>
              <w:spacing w:before="120" w:after="120"/>
              <w:rPr>
                <w:rFonts w:ascii="Arial" w:hAnsi="Arial" w:cs="Arial"/>
                <w:b/>
                <w:sz w:val="24"/>
                <w:szCs w:val="24"/>
              </w:rPr>
            </w:pPr>
            <w:r w:rsidRPr="001E68FB">
              <w:rPr>
                <w:rFonts w:ascii="Arial" w:hAnsi="Arial" w:cs="Arial"/>
                <w:b/>
                <w:sz w:val="24"/>
                <w:szCs w:val="24"/>
              </w:rPr>
              <w:t>Proposed data collection methods (maximum 600 words)</w:t>
            </w:r>
          </w:p>
          <w:p w14:paraId="4AF7A155" w14:textId="77777777" w:rsidR="001E68FB" w:rsidRPr="001E68FB" w:rsidRDefault="001E68FB" w:rsidP="001E68FB">
            <w:pPr>
              <w:rPr>
                <w:rFonts w:ascii="Arial" w:hAnsi="Arial" w:cs="Arial"/>
                <w:sz w:val="24"/>
                <w:szCs w:val="24"/>
              </w:rPr>
            </w:pPr>
            <w:r w:rsidRPr="001E68FB">
              <w:rPr>
                <w:rFonts w:ascii="Arial" w:hAnsi="Arial" w:cs="Arial"/>
                <w:sz w:val="24"/>
                <w:szCs w:val="24"/>
              </w:rPr>
              <w:t>This research is exclusively theoretical and conceptual. It does not involve any primary data collection, empirical testing, or interaction with operational systems or human participants. All "data" is derived from existing, publicly available secondary sources. The methods are:</w:t>
            </w:r>
          </w:p>
          <w:p w14:paraId="18F5087B" w14:textId="43B7722E" w:rsidR="001E68FB" w:rsidRPr="001E68FB" w:rsidRDefault="001E68FB" w:rsidP="001E68FB">
            <w:pPr>
              <w:rPr>
                <w:rFonts w:ascii="Arial" w:hAnsi="Arial" w:cs="Arial"/>
                <w:sz w:val="24"/>
                <w:szCs w:val="24"/>
              </w:rPr>
            </w:pPr>
            <w:r w:rsidRPr="001E68FB">
              <w:rPr>
                <w:rFonts w:ascii="Arial" w:hAnsi="Arial" w:cs="Arial"/>
                <w:sz w:val="24"/>
                <w:szCs w:val="24"/>
              </w:rPr>
              <w:t xml:space="preserve">1. </w:t>
            </w:r>
            <w:r w:rsidRPr="001E68FB">
              <w:rPr>
                <w:rFonts w:ascii="Arial" w:hAnsi="Arial" w:cs="Arial"/>
                <w:b/>
                <w:bCs/>
                <w:sz w:val="24"/>
                <w:szCs w:val="24"/>
              </w:rPr>
              <w:t>Systematic Literature Review:</w:t>
            </w:r>
            <w:r w:rsidRPr="001E68FB">
              <w:rPr>
                <w:rFonts w:ascii="Arial" w:hAnsi="Arial" w:cs="Arial"/>
                <w:sz w:val="24"/>
                <w:szCs w:val="24"/>
              </w:rPr>
              <w:t xml:space="preserve"> Comprehensive collection and critical analysis of existing academic literature, technical reports, and published forensic analyses on ransomware behavio</w:t>
            </w:r>
            <w:r>
              <w:rPr>
                <w:rFonts w:ascii="Arial" w:hAnsi="Arial" w:cs="Arial"/>
                <w:sz w:val="24"/>
                <w:szCs w:val="24"/>
              </w:rPr>
              <w:t>u</w:t>
            </w:r>
            <w:r w:rsidRPr="001E68FB">
              <w:rPr>
                <w:rFonts w:ascii="Arial" w:hAnsi="Arial" w:cs="Arial"/>
                <w:sz w:val="24"/>
                <w:szCs w:val="24"/>
              </w:rPr>
              <w:t>rs, Windows forensics, OT security, and Digital Forensic Readiness.</w:t>
            </w:r>
          </w:p>
          <w:p w14:paraId="0B531EEB" w14:textId="77777777" w:rsidR="001E68FB" w:rsidRPr="001E68FB" w:rsidRDefault="001E68FB" w:rsidP="001E68FB">
            <w:pPr>
              <w:rPr>
                <w:rFonts w:ascii="Arial" w:hAnsi="Arial" w:cs="Arial"/>
                <w:sz w:val="24"/>
                <w:szCs w:val="24"/>
              </w:rPr>
            </w:pPr>
            <w:r w:rsidRPr="001E68FB">
              <w:rPr>
                <w:rFonts w:ascii="Arial" w:hAnsi="Arial" w:cs="Arial"/>
                <w:sz w:val="24"/>
                <w:szCs w:val="24"/>
              </w:rPr>
              <w:t xml:space="preserve">2. </w:t>
            </w:r>
            <w:r w:rsidRPr="001E68FB">
              <w:rPr>
                <w:rFonts w:ascii="Arial" w:hAnsi="Arial" w:cs="Arial"/>
                <w:b/>
                <w:bCs/>
                <w:sz w:val="24"/>
                <w:szCs w:val="24"/>
              </w:rPr>
              <w:t>Analysis of International Standards:</w:t>
            </w:r>
            <w:r w:rsidRPr="001E68FB">
              <w:rPr>
                <w:rFonts w:ascii="Arial" w:hAnsi="Arial" w:cs="Arial"/>
                <w:sz w:val="24"/>
                <w:szCs w:val="24"/>
              </w:rPr>
              <w:t xml:space="preserve"> Critical examination and interpretation of the ISO/IEC 27043 standard and other relevant forensic guidelines to inform the framework's design principles.</w:t>
            </w:r>
          </w:p>
          <w:p w14:paraId="0ED5D4BF" w14:textId="77777777" w:rsidR="001E68FB" w:rsidRPr="001E68FB" w:rsidRDefault="001E68FB" w:rsidP="001E68FB">
            <w:pPr>
              <w:rPr>
                <w:rFonts w:ascii="Arial" w:hAnsi="Arial" w:cs="Arial"/>
                <w:sz w:val="24"/>
                <w:szCs w:val="24"/>
              </w:rPr>
            </w:pPr>
            <w:r w:rsidRPr="001E68FB">
              <w:rPr>
                <w:rFonts w:ascii="Arial" w:hAnsi="Arial" w:cs="Arial"/>
                <w:sz w:val="24"/>
                <w:szCs w:val="24"/>
              </w:rPr>
              <w:t xml:space="preserve">3. </w:t>
            </w:r>
            <w:r w:rsidRPr="001E68FB">
              <w:rPr>
                <w:rFonts w:ascii="Arial" w:hAnsi="Arial" w:cs="Arial"/>
                <w:b/>
                <w:bCs/>
                <w:sz w:val="24"/>
                <w:szCs w:val="24"/>
              </w:rPr>
              <w:t>Conceptual Framework Design:</w:t>
            </w:r>
            <w:r w:rsidRPr="001E68FB">
              <w:rPr>
                <w:rFonts w:ascii="Arial" w:hAnsi="Arial" w:cs="Arial"/>
                <w:sz w:val="24"/>
                <w:szCs w:val="24"/>
              </w:rPr>
              <w:t xml:space="preserve"> The synthesis of the literature and standards review to architect the novel DFR framework. This involves defining its theoretical components, logical data flows, and operational processes in abstract form.</w:t>
            </w:r>
          </w:p>
          <w:p w14:paraId="580C33AD" w14:textId="3C4F5FC8" w:rsidR="000E03F4" w:rsidRPr="001E68FB" w:rsidRDefault="001E68FB" w:rsidP="001E68FB">
            <w:pPr>
              <w:rPr>
                <w:rFonts w:ascii="Arial" w:hAnsi="Arial" w:cs="Arial"/>
                <w:sz w:val="24"/>
                <w:szCs w:val="24"/>
              </w:rPr>
            </w:pPr>
            <w:r w:rsidRPr="001E68FB">
              <w:rPr>
                <w:rFonts w:ascii="Arial" w:hAnsi="Arial" w:cs="Arial"/>
                <w:sz w:val="24"/>
                <w:szCs w:val="24"/>
              </w:rPr>
              <w:t xml:space="preserve">4. </w:t>
            </w:r>
            <w:r w:rsidRPr="001E68FB">
              <w:rPr>
                <w:rFonts w:ascii="Arial" w:hAnsi="Arial" w:cs="Arial"/>
                <w:b/>
                <w:bCs/>
                <w:sz w:val="24"/>
                <w:szCs w:val="24"/>
              </w:rPr>
              <w:t>Conceptual Mapping and Evaluation:</w:t>
            </w:r>
            <w:r w:rsidRPr="001E68FB">
              <w:rPr>
                <w:rFonts w:ascii="Arial" w:hAnsi="Arial" w:cs="Arial"/>
                <w:sz w:val="24"/>
                <w:szCs w:val="24"/>
              </w:rPr>
              <w:t xml:space="preserve"> A theoretical exercise to map the proposed framework's design and processes against the requirements of ISO/IEC 27043 to validate its conceptual alignment and soundness.</w:t>
            </w:r>
          </w:p>
        </w:tc>
      </w:tr>
      <w:tr w:rsidR="000E03F4" w:rsidRPr="004C3A0B" w14:paraId="570BB83E" w14:textId="77777777" w:rsidTr="00A121A0">
        <w:trPr>
          <w:trHeight w:val="454"/>
        </w:trPr>
        <w:tc>
          <w:tcPr>
            <w:tcW w:w="237" w:type="pct"/>
            <w:vAlign w:val="center"/>
          </w:tcPr>
          <w:p w14:paraId="4DE47C2C" w14:textId="2D90040A" w:rsidR="000E03F4" w:rsidRPr="00D66471" w:rsidRDefault="000E03F4" w:rsidP="000E03F4">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7809A508" w:rsidR="000E03F4" w:rsidRPr="004C3A0B" w:rsidRDefault="000E03F4" w:rsidP="000E03F4">
            <w:pPr>
              <w:rPr>
                <w:rFonts w:ascii="Arial" w:hAnsi="Arial" w:cs="Arial"/>
                <w:b/>
                <w:sz w:val="22"/>
                <w:szCs w:val="22"/>
              </w:rPr>
            </w:pPr>
            <w:r w:rsidRPr="00D60D0C">
              <w:rPr>
                <w:rFonts w:ascii="Arial" w:hAnsi="Arial" w:cs="Arial"/>
                <w:sz w:val="22"/>
                <w:szCs w:val="22"/>
              </w:rPr>
              <w:t>Secondary Data Collection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E3B11B2" w:rsidR="00C11423" w:rsidRPr="004C3A0B" w:rsidRDefault="002410A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9173E08" w:rsidR="00C11423" w:rsidRPr="004C3A0B" w:rsidRDefault="002410A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4A10914" w:rsidR="00770C66" w:rsidRDefault="002410A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30DD83" w:rsidR="00770C66" w:rsidRPr="004C3A0B" w:rsidRDefault="002410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EB767FA" w:rsidR="00D107AC" w:rsidRDefault="002410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366B81C1" w:rsidR="00770C66" w:rsidRPr="004C3A0B" w:rsidRDefault="002410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03BC3D2" w:rsidR="00770C66" w:rsidRPr="004C3A0B" w:rsidRDefault="002410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DFD18C2" w:rsidR="00770C66" w:rsidRPr="004C3A0B" w:rsidRDefault="002410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06CAD5E" w:rsidR="00770C66" w:rsidRPr="004C3A0B" w:rsidRDefault="002410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4D3627D" w:rsidR="00770C66" w:rsidRPr="004C3A0B" w:rsidRDefault="002410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0CDF014" w:rsidR="00770C66" w:rsidRPr="004C3A0B" w:rsidRDefault="002410A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9345C96" w:rsidR="00770C66" w:rsidRPr="004C3A0B" w:rsidRDefault="002410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E634CB0" w:rsidR="00770C66" w:rsidRPr="004C3A0B" w:rsidRDefault="002410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A859E5F" w:rsidR="00770C66" w:rsidRPr="004C3A0B" w:rsidRDefault="002410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0F2DAD3" w:rsidR="00770C66" w:rsidRPr="004C3A0B" w:rsidRDefault="002410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92E569D" w:rsidR="00770C66" w:rsidRPr="004C3A0B" w:rsidRDefault="002410A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2BB6697" w:rsidR="00770C66" w:rsidRDefault="002410A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44A49D3" w:rsidR="00770C66" w:rsidRPr="006C1FDD" w:rsidRDefault="002410A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CD83F17" w:rsidR="00ED0C59" w:rsidRPr="004C3A0B" w:rsidRDefault="002410A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BEA1C6D" w:rsidR="00ED0C59" w:rsidRPr="004C3A0B" w:rsidRDefault="002410A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FA943CD" w:rsidR="00ED0C59" w:rsidRPr="004C3A0B" w:rsidRDefault="002410A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D54FD82" w:rsidR="00ED0C59" w:rsidRPr="004C3A0B" w:rsidRDefault="002410A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A2118AA" w:rsidR="00ED0C59" w:rsidRPr="004C3A0B" w:rsidRDefault="002410A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A764949" w:rsidR="00ED0C59" w:rsidRPr="004C3A0B" w:rsidRDefault="002410A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EDDD2CE" w:rsidR="00ED0C59" w:rsidRPr="004C3A0B" w:rsidRDefault="002410A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766C32E" w:rsidR="00ED0C59" w:rsidRPr="004C3A0B" w:rsidRDefault="002410A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D34D935" w:rsidR="00025F69" w:rsidRPr="002410AC" w:rsidRDefault="002410AC" w:rsidP="003257BD">
            <w:pPr>
              <w:rPr>
                <w:rFonts w:ascii="Arial" w:hAnsi="Arial" w:cs="Arial"/>
                <w:bCs/>
                <w:sz w:val="22"/>
                <w:szCs w:val="22"/>
              </w:rPr>
            </w:pPr>
            <w:r w:rsidRPr="002410AC">
              <w:rPr>
                <w:rFonts w:ascii="Arial" w:hAnsi="Arial" w:cs="Arial"/>
                <w:bCs/>
                <w:sz w:val="22"/>
                <w:szCs w:val="22"/>
              </w:rPr>
              <w:t>Not Applicable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E9541" w14:textId="77777777" w:rsidR="002410AC" w:rsidRDefault="002410AC" w:rsidP="00720BA7">
            <w:pPr>
              <w:rPr>
                <w:rFonts w:ascii="Arial" w:hAnsi="Arial" w:cs="Arial"/>
                <w:sz w:val="22"/>
                <w:szCs w:val="22"/>
              </w:rPr>
            </w:pPr>
          </w:p>
          <w:p w14:paraId="46E331D6" w14:textId="075C51E6"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34CBBE9D" w:rsidR="00025F69" w:rsidRPr="004C3A0B" w:rsidRDefault="002410AC" w:rsidP="003257BD">
            <w:pPr>
              <w:rPr>
                <w:rFonts w:ascii="Arial" w:hAnsi="Arial" w:cs="Arial"/>
                <w:sz w:val="22"/>
                <w:szCs w:val="22"/>
              </w:rPr>
            </w:pPr>
            <w:r>
              <w:rPr>
                <w:rFonts w:ascii="Arial" w:hAnsi="Arial" w:cs="Arial"/>
                <w:sz w:val="22"/>
                <w:szCs w:val="22"/>
              </w:rPr>
              <w:t>Not Applicable</w:t>
            </w:r>
          </w:p>
          <w:p w14:paraId="5D585C8A" w14:textId="1420EE78"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51120D3" w:rsidR="00025F69" w:rsidRDefault="002410AC" w:rsidP="003257BD">
            <w:pPr>
              <w:rPr>
                <w:rFonts w:ascii="Arial" w:hAnsi="Arial" w:cs="Arial"/>
                <w:sz w:val="22"/>
                <w:szCs w:val="22"/>
              </w:rPr>
            </w:pPr>
            <w:r w:rsidRPr="002410AC">
              <w:rPr>
                <w:rFonts w:ascii="Arial" w:hAnsi="Arial" w:cs="Arial"/>
                <w:bCs/>
                <w:sz w:val="22"/>
                <w:szCs w:val="22"/>
              </w:rPr>
              <w:t>Not Applicable</w:t>
            </w:r>
          </w:p>
          <w:p w14:paraId="404B1A3D" w14:textId="40BF6740"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156D76F4" w:rsidR="00025F69" w:rsidRPr="004C3A0B" w:rsidRDefault="002410A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FBE48F8" w:rsidR="00025F69" w:rsidRPr="004C3A0B" w:rsidRDefault="002410A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9B143F9" w:rsidR="00025F69" w:rsidRPr="004C3A0B" w:rsidRDefault="00241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9205087" w:rsidR="00025F69" w:rsidRPr="004C3A0B" w:rsidRDefault="00241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451E701" w:rsidR="00025F69" w:rsidRPr="004C3A0B" w:rsidRDefault="00241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E0F1D65" w:rsidR="00025F69" w:rsidRPr="004C3A0B" w:rsidRDefault="00241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9DD3DE1" w:rsidR="00025F69" w:rsidRPr="004C3A0B" w:rsidRDefault="00241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14EFE2A7" w:rsidR="00025F69" w:rsidRPr="004C3A0B" w:rsidRDefault="00241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4D1989B8" w:rsidR="00025F69" w:rsidRPr="004C3A0B" w:rsidRDefault="00241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586AEF1" w:rsidR="00025F69" w:rsidRPr="004C3A0B" w:rsidRDefault="002410A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345500FA"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2BBC46E" w:rsidR="00382031" w:rsidRPr="004C3A0B" w:rsidRDefault="00277F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0FA4F8DC" w:rsidR="00382031" w:rsidRPr="004C3A0B" w:rsidRDefault="002410A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C2183D5" w:rsidR="00382031" w:rsidRPr="004C3A0B" w:rsidRDefault="002410A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5899947E" w:rsidR="00382031" w:rsidRPr="004C3A0B" w:rsidRDefault="00277F6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574A674C"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0D4D084" w14:textId="77777777" w:rsidR="00277F69" w:rsidRDefault="00277F69" w:rsidP="003257BD">
            <w:pPr>
              <w:autoSpaceDE w:val="0"/>
              <w:autoSpaceDN w:val="0"/>
              <w:adjustRightInd w:val="0"/>
              <w:rPr>
                <w:rFonts w:ascii="Arial" w:hAnsi="Arial" w:cs="Arial"/>
                <w:bCs/>
                <w:sz w:val="22"/>
                <w:szCs w:val="22"/>
              </w:rPr>
            </w:pPr>
          </w:p>
          <w:p w14:paraId="6645975A" w14:textId="36C5E451" w:rsidR="00003E64" w:rsidRPr="004C3A0B" w:rsidRDefault="002410AC" w:rsidP="003257BD">
            <w:pPr>
              <w:autoSpaceDE w:val="0"/>
              <w:autoSpaceDN w:val="0"/>
              <w:adjustRightInd w:val="0"/>
              <w:rPr>
                <w:rFonts w:ascii="Arial" w:hAnsi="Arial" w:cs="Arial"/>
                <w:sz w:val="22"/>
                <w:szCs w:val="22"/>
              </w:rPr>
            </w:pPr>
            <w:r w:rsidRPr="002410AC">
              <w:rPr>
                <w:rFonts w:ascii="Arial" w:hAnsi="Arial" w:cs="Arial"/>
                <w:bCs/>
                <w:sz w:val="22"/>
                <w:szCs w:val="22"/>
              </w:rPr>
              <w:t>Not Applicable</w:t>
            </w:r>
            <w:r w:rsidRPr="003257BD">
              <w:rPr>
                <w:rFonts w:ascii="Arial" w:hAnsi="Arial" w:cs="Arial"/>
                <w:i/>
                <w:color w:val="808080"/>
                <w:sz w:val="18"/>
                <w:szCs w:val="18"/>
              </w:rPr>
              <w:t xml:space="preserve"> </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0EE2EAB" w:rsidR="00003E64" w:rsidRDefault="002410AC" w:rsidP="003257BD">
            <w:pPr>
              <w:rPr>
                <w:rFonts w:ascii="Arial" w:hAnsi="Arial" w:cs="Arial"/>
                <w:sz w:val="22"/>
                <w:szCs w:val="22"/>
              </w:rPr>
            </w:pPr>
            <w:r w:rsidRPr="002410AC">
              <w:rPr>
                <w:rFonts w:ascii="Arial" w:hAnsi="Arial" w:cs="Arial"/>
                <w:bCs/>
                <w:sz w:val="22"/>
                <w:szCs w:val="22"/>
              </w:rPr>
              <w:t>Not Applicable</w:t>
            </w:r>
          </w:p>
          <w:p w14:paraId="1E4F230F" w14:textId="77777777" w:rsidR="00003E64" w:rsidRPr="004C3A0B" w:rsidRDefault="00003E64" w:rsidP="003257BD">
            <w:pPr>
              <w:rPr>
                <w:rFonts w:ascii="Arial" w:hAnsi="Arial" w:cs="Arial"/>
                <w:sz w:val="22"/>
                <w:szCs w:val="22"/>
              </w:rPr>
            </w:pPr>
          </w:p>
          <w:p w14:paraId="5D00AF2B" w14:textId="0FA749BF"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267EC5C" w:rsidR="00003E64" w:rsidRDefault="00277F69" w:rsidP="003257BD">
            <w:pPr>
              <w:rPr>
                <w:rFonts w:ascii="Arial" w:hAnsi="Arial" w:cs="Arial"/>
                <w:sz w:val="22"/>
                <w:szCs w:val="22"/>
              </w:rPr>
            </w:pPr>
            <w:r w:rsidRPr="002410AC">
              <w:rPr>
                <w:rFonts w:ascii="Arial" w:hAnsi="Arial" w:cs="Arial"/>
                <w:bCs/>
                <w:sz w:val="22"/>
                <w:szCs w:val="22"/>
              </w:rPr>
              <w:t>Not Applicable</w:t>
            </w:r>
          </w:p>
          <w:p w14:paraId="1A0E0B68" w14:textId="77777777" w:rsidR="00003E64" w:rsidRPr="004C3A0B" w:rsidRDefault="00003E64" w:rsidP="003257BD">
            <w:pPr>
              <w:rPr>
                <w:rFonts w:ascii="Arial" w:hAnsi="Arial" w:cs="Arial"/>
                <w:sz w:val="22"/>
                <w:szCs w:val="22"/>
              </w:rPr>
            </w:pPr>
          </w:p>
          <w:p w14:paraId="27D860D6" w14:textId="5F5030AB"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692F751C" w:rsidR="003C3C40" w:rsidRPr="00277F69" w:rsidRDefault="0094056C" w:rsidP="00277F69">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14CA3D2" w14:textId="32D40BAE" w:rsidR="00003E64" w:rsidRPr="004C3A0B" w:rsidRDefault="00277F69" w:rsidP="003257BD">
            <w:pPr>
              <w:rPr>
                <w:rFonts w:ascii="Arial" w:hAnsi="Arial" w:cs="Arial"/>
                <w:sz w:val="22"/>
                <w:szCs w:val="22"/>
              </w:rPr>
            </w:pPr>
            <w:r>
              <w:rPr>
                <w:rFonts w:ascii="Arial" w:hAnsi="Arial" w:cs="Arial"/>
                <w:sz w:val="22"/>
                <w:szCs w:val="22"/>
              </w:rPr>
              <w:t>Emotionally Distress</w:t>
            </w:r>
          </w:p>
          <w:p w14:paraId="0435A036" w14:textId="3C96C46B" w:rsidR="00003E64" w:rsidRPr="004C3A0B" w:rsidRDefault="00277F69" w:rsidP="003257BD">
            <w:pPr>
              <w:autoSpaceDE w:val="0"/>
              <w:autoSpaceDN w:val="0"/>
              <w:adjustRightInd w:val="0"/>
              <w:rPr>
                <w:rFonts w:ascii="Arial" w:hAnsi="Arial" w:cs="Arial"/>
                <w:sz w:val="22"/>
                <w:szCs w:val="22"/>
              </w:rPr>
            </w:pPr>
            <w:r>
              <w:rPr>
                <w:rFonts w:ascii="Arial" w:hAnsi="Arial" w:cs="Arial"/>
                <w:sz w:val="22"/>
                <w:szCs w:val="22"/>
              </w:rPr>
              <w:t>Mental Depress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42F0EB20" w:rsidR="00003E64" w:rsidRDefault="00277F69" w:rsidP="003257BD">
            <w:pPr>
              <w:rPr>
                <w:rFonts w:ascii="Arial" w:hAnsi="Arial" w:cs="Arial"/>
                <w:sz w:val="22"/>
                <w:szCs w:val="22"/>
              </w:rPr>
            </w:pPr>
            <w:r>
              <w:rPr>
                <w:rFonts w:ascii="Arial" w:hAnsi="Arial" w:cs="Arial"/>
                <w:sz w:val="22"/>
                <w:szCs w:val="22"/>
              </w:rPr>
              <w:t>Properly Planning</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0B153D24" w14:textId="77777777" w:rsidR="00277F69" w:rsidRDefault="00277F69" w:rsidP="00D107AC">
            <w:pPr>
              <w:rPr>
                <w:rFonts w:ascii="Arial" w:hAnsi="Arial" w:cs="Arial"/>
                <w:color w:val="00B050"/>
                <w:sz w:val="22"/>
                <w:szCs w:val="22"/>
              </w:rPr>
            </w:pPr>
          </w:p>
          <w:p w14:paraId="74A8C135" w14:textId="25B0CF81" w:rsidR="0094056C" w:rsidRDefault="00277F69" w:rsidP="00D107AC">
            <w:pPr>
              <w:rPr>
                <w:rFonts w:ascii="Arial" w:hAnsi="Arial" w:cs="Arial"/>
                <w:sz w:val="22"/>
                <w:szCs w:val="22"/>
              </w:rPr>
            </w:pPr>
            <w:r>
              <w:rPr>
                <w:rFonts w:ascii="Arial" w:hAnsi="Arial" w:cs="Arial"/>
                <w:sz w:val="22"/>
                <w:szCs w:val="22"/>
              </w:rPr>
              <w:t>Properly authenticating</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02D87A70" w:rsidR="00003E64" w:rsidRDefault="00277F69" w:rsidP="003257BD">
            <w:pPr>
              <w:rPr>
                <w:rFonts w:ascii="Arial" w:hAnsi="Arial" w:cs="Arial"/>
                <w:color w:val="00B050"/>
                <w:sz w:val="22"/>
                <w:szCs w:val="22"/>
              </w:rPr>
            </w:pPr>
            <w:r>
              <w:rPr>
                <w:rFonts w:ascii="Arial" w:hAnsi="Arial" w:cs="Arial"/>
                <w:color w:val="00B050"/>
                <w:sz w:val="22"/>
                <w:szCs w:val="22"/>
              </w:rPr>
              <w:t xml:space="preserve"> </w:t>
            </w:r>
          </w:p>
          <w:p w14:paraId="66949173" w14:textId="611AF5DC" w:rsidR="00277F69" w:rsidRPr="004C3A0B" w:rsidRDefault="00277F69" w:rsidP="003257BD">
            <w:pPr>
              <w:rPr>
                <w:rFonts w:ascii="Arial" w:hAnsi="Arial" w:cs="Arial"/>
                <w:sz w:val="22"/>
                <w:szCs w:val="22"/>
              </w:rPr>
            </w:pPr>
            <w:r>
              <w:rPr>
                <w:rFonts w:ascii="Arial" w:hAnsi="Arial" w:cs="Arial"/>
                <w:sz w:val="22"/>
                <w:szCs w:val="22"/>
              </w:rPr>
              <w:t>Not Applicable</w:t>
            </w:r>
          </w:p>
          <w:p w14:paraId="03328CC0" w14:textId="3C27833D"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5203574" w14:textId="77777777" w:rsidR="00277F69" w:rsidRPr="004C3A0B" w:rsidRDefault="00277F69" w:rsidP="00277F69">
            <w:pPr>
              <w:rPr>
                <w:rFonts w:ascii="Arial" w:hAnsi="Arial" w:cs="Arial"/>
                <w:sz w:val="22"/>
                <w:szCs w:val="22"/>
              </w:rPr>
            </w:pPr>
            <w:r>
              <w:rPr>
                <w:rFonts w:ascii="Arial" w:hAnsi="Arial" w:cs="Arial"/>
                <w:sz w:val="22"/>
                <w:szCs w:val="22"/>
              </w:rPr>
              <w:t>Not Applicable</w:t>
            </w:r>
          </w:p>
          <w:p w14:paraId="3E747859" w14:textId="0B79AB1B"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1DA794D6" w14:textId="77777777" w:rsidR="00277F69" w:rsidRPr="004C3A0B" w:rsidRDefault="00277F69" w:rsidP="00277F69">
            <w:pPr>
              <w:rPr>
                <w:rFonts w:ascii="Arial" w:hAnsi="Arial" w:cs="Arial"/>
                <w:sz w:val="22"/>
                <w:szCs w:val="22"/>
              </w:rPr>
            </w:pPr>
            <w:r>
              <w:rPr>
                <w:rFonts w:ascii="Arial" w:hAnsi="Arial" w:cs="Arial"/>
                <w:sz w:val="22"/>
                <w:szCs w:val="22"/>
              </w:rPr>
              <w:t>Not Applicable</w:t>
            </w:r>
          </w:p>
          <w:p w14:paraId="505FD9DE" w14:textId="410598CE" w:rsidR="006930C2" w:rsidRPr="004C3A0B" w:rsidRDefault="006930C2" w:rsidP="00BE2189">
            <w:pPr>
              <w:autoSpaceDE w:val="0"/>
              <w:autoSpaceDN w:val="0"/>
              <w:adjustRightInd w:val="0"/>
              <w:rPr>
                <w:rFonts w:ascii="Arial" w:hAnsi="Arial" w:cs="Arial"/>
                <w:sz w:val="22"/>
                <w:szCs w:val="22"/>
                <w:lang w:eastAsia="en-GB"/>
              </w:rPr>
            </w:pP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187A6A11"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5FA2E11D" w:rsidR="006930C2" w:rsidRPr="00277F69" w:rsidRDefault="00277F69" w:rsidP="00277F69">
            <w:pPr>
              <w:rPr>
                <w:rFonts w:ascii="Arial" w:hAnsi="Arial" w:cs="Arial"/>
                <w:sz w:val="22"/>
                <w:szCs w:val="22"/>
              </w:rPr>
            </w:pPr>
            <w:r>
              <w:rPr>
                <w:rFonts w:ascii="Arial" w:hAnsi="Arial" w:cs="Arial"/>
                <w:sz w:val="22"/>
                <w:szCs w:val="22"/>
              </w:rPr>
              <w:t>Not Applicable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1864764"/>
              <w14:checkbox>
                <w14:checked w14:val="1"/>
                <w14:checkedState w14:val="2612" w14:font="MS Gothic"/>
                <w14:uncheckedState w14:val="2610" w14:font="MS Gothic"/>
              </w14:checkbox>
            </w:sdtPr>
            <w:sdtContent>
              <w:p w14:paraId="7BEEE51B" w14:textId="77777777" w:rsidR="00277F69" w:rsidRDefault="00277F69" w:rsidP="00277F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0CA3CF5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6DD3F7D" w:rsidR="006930C2" w:rsidRPr="00354F34" w:rsidRDefault="00277F69" w:rsidP="003257BD">
            <w:pPr>
              <w:autoSpaceDE w:val="0"/>
              <w:autoSpaceDN w:val="0"/>
              <w:adjustRightInd w:val="0"/>
              <w:rPr>
                <w:i/>
              </w:rPr>
            </w:pPr>
            <w:r w:rsidRPr="00277F69">
              <w:rPr>
                <w:rFonts w:ascii="Arial" w:hAnsi="Arial" w:cs="Arial"/>
                <w:sz w:val="22"/>
              </w:rPr>
              <w:t>Not Applicable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0536168"/>
              <w14:checkbox>
                <w14:checked w14:val="1"/>
                <w14:checkedState w14:val="2612" w14:font="MS Gothic"/>
                <w14:uncheckedState w14:val="2610" w14:font="MS Gothic"/>
              </w14:checkbox>
            </w:sdtPr>
            <w:sdtContent>
              <w:p w14:paraId="5C5F1303" w14:textId="77777777" w:rsidR="00277F69" w:rsidRDefault="00277F69" w:rsidP="00277F6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16D83EAA"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637C3E4B" w:rsidR="006930C2" w:rsidRDefault="00277F69" w:rsidP="003257BD">
            <w:pPr>
              <w:rPr>
                <w:rFonts w:ascii="Arial" w:hAnsi="Arial" w:cs="Arial"/>
                <w:sz w:val="22"/>
                <w:szCs w:val="22"/>
              </w:rPr>
            </w:pPr>
            <w:r w:rsidRPr="00277F69">
              <w:rPr>
                <w:rFonts w:ascii="Arial" w:hAnsi="Arial" w:cs="Arial"/>
                <w:sz w:val="22"/>
              </w:rPr>
              <w:t>Not Applicable</w:t>
            </w:r>
          </w:p>
          <w:p w14:paraId="26748D15" w14:textId="20FCEA9A"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FE17907" w:rsidR="004D0161" w:rsidRPr="004C3A0B" w:rsidRDefault="00277F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8C24112" w:rsidR="004D0161" w:rsidRPr="004C3A0B" w:rsidRDefault="00277F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6C66E87" w:rsidR="004D0161" w:rsidRPr="004C3A0B" w:rsidRDefault="00277F6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D286B95" w:rsidR="004D0161" w:rsidRPr="004C3A0B" w:rsidRDefault="00277F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06AF762" w:rsidR="004D0161" w:rsidRPr="004C3A0B" w:rsidRDefault="00277F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8230CED" w:rsidR="004D0161" w:rsidRPr="004C3A0B" w:rsidRDefault="00277F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E5A6BAB" w:rsidR="004D0161" w:rsidRPr="004C3A0B" w:rsidRDefault="00277F6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7B0B946" w:rsidR="004D0161" w:rsidRPr="004C3A0B" w:rsidRDefault="007A26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1C990A3" w:rsidR="004D0161" w:rsidRPr="004C3A0B" w:rsidRDefault="007A26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5F80E4B" w:rsidR="004D0161" w:rsidRPr="004C3A0B" w:rsidRDefault="007A26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AC6717E" w:rsidR="004D0161" w:rsidRPr="004C3A0B" w:rsidRDefault="007A26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FE894E3" w:rsidR="004D0161" w:rsidRPr="004C3A0B" w:rsidRDefault="007A26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7BDEF0A" w:rsidR="004D0161" w:rsidRPr="004C3A0B" w:rsidRDefault="007A26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5112752" w14:textId="2B3523B7"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4E54F9A9" w:rsidR="004D0161" w:rsidRPr="004C3A0B" w:rsidRDefault="007A26DA" w:rsidP="003257BD">
            <w:pPr>
              <w:autoSpaceDE w:val="0"/>
              <w:autoSpaceDN w:val="0"/>
              <w:adjustRightInd w:val="0"/>
              <w:rPr>
                <w:rFonts w:ascii="Arial" w:hAnsi="Arial" w:cs="Arial"/>
                <w:sz w:val="22"/>
                <w:szCs w:val="22"/>
              </w:rPr>
            </w:pPr>
            <w:r>
              <w:rPr>
                <w:rFonts w:ascii="Arial" w:hAnsi="Arial" w:cs="Arial"/>
                <w:sz w:val="22"/>
                <w:szCs w:val="22"/>
              </w:rPr>
              <w:t>Principal researcher, Supervisor, Second Marker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08351A3D" w:rsidR="004D0161" w:rsidRPr="004C3A0B" w:rsidRDefault="007A26DA" w:rsidP="003257BD">
            <w:pPr>
              <w:autoSpaceDE w:val="0"/>
              <w:autoSpaceDN w:val="0"/>
              <w:adjustRightInd w:val="0"/>
              <w:rPr>
                <w:rFonts w:ascii="Arial" w:hAnsi="Arial" w:cs="Arial"/>
                <w:sz w:val="22"/>
                <w:szCs w:val="22"/>
              </w:rPr>
            </w:pPr>
            <w:r w:rsidRPr="007A26DA">
              <w:rPr>
                <w:rFonts w:ascii="Arial" w:hAnsi="Arial" w:cs="Arial"/>
              </w:rPr>
              <w:t>P</w:t>
            </w:r>
            <w:r w:rsidR="00A121A0" w:rsidRPr="007A26DA">
              <w:rPr>
                <w:rFonts w:ascii="Arial" w:hAnsi="Arial" w:cs="Arial"/>
              </w:rPr>
              <w:t>rincipal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18D7CC2" w14:textId="783C553F"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AB5D1D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A26D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76AD87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A26D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F58EBF6" w:rsidR="004D0161" w:rsidRPr="004C3A0B" w:rsidRDefault="007A26DA" w:rsidP="00694EA8">
            <w:pPr>
              <w:spacing w:before="100" w:beforeAutospacing="1" w:after="100" w:afterAutospacing="1"/>
              <w:rPr>
                <w:rFonts w:ascii="Arial" w:hAnsi="Arial" w:cs="Arial"/>
                <w:sz w:val="22"/>
                <w:szCs w:val="22"/>
              </w:rPr>
            </w:pPr>
            <w:r>
              <w:rPr>
                <w:rFonts w:ascii="Arial" w:hAnsi="Arial" w:cs="Arial"/>
              </w:rPr>
              <w:t>Rekha Pambala</w:t>
            </w:r>
          </w:p>
        </w:tc>
        <w:tc>
          <w:tcPr>
            <w:tcW w:w="2139" w:type="dxa"/>
            <w:gridSpan w:val="3"/>
            <w:vAlign w:val="center"/>
          </w:tcPr>
          <w:p w14:paraId="7C2D2CC9" w14:textId="47EE261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A26DA">
              <w:rPr>
                <w:rFonts w:ascii="Arial" w:hAnsi="Arial" w:cs="Arial"/>
                <w:b/>
                <w:bCs/>
                <w:sz w:val="22"/>
                <w:szCs w:val="22"/>
              </w:rPr>
              <w:t xml:space="preserve"> 23-10-25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5FA68FDF" w:rsidR="00AA7E42" w:rsidRPr="004C3A0B" w:rsidRDefault="007A26DA" w:rsidP="00CA7241">
            <w:pPr>
              <w:pStyle w:val="ListParagraph"/>
              <w:ind w:left="0"/>
              <w:rPr>
                <w:rFonts w:ascii="Arial" w:hAnsi="Arial" w:cs="Arial"/>
              </w:rPr>
            </w:pPr>
            <w:r>
              <w:rPr>
                <w:rFonts w:ascii="Arial" w:hAnsi="Arial" w:cs="Arial"/>
              </w:rPr>
              <w:t>Suresh Shanmugasundaram</w:t>
            </w:r>
          </w:p>
        </w:tc>
        <w:tc>
          <w:tcPr>
            <w:tcW w:w="2123" w:type="dxa"/>
            <w:vMerge w:val="restart"/>
          </w:tcPr>
          <w:p w14:paraId="7BA89991" w14:textId="1D9A33B2" w:rsidR="00AA7E42" w:rsidRPr="004C3A0B" w:rsidRDefault="00AA7E42" w:rsidP="0092487B">
            <w:pPr>
              <w:pStyle w:val="ListParagraph"/>
              <w:ind w:left="0"/>
              <w:rPr>
                <w:rFonts w:ascii="Arial" w:hAnsi="Arial" w:cs="Arial"/>
              </w:rPr>
            </w:pPr>
            <w:r w:rsidRPr="004C3A0B">
              <w:rPr>
                <w:rFonts w:ascii="Arial" w:hAnsi="Arial" w:cs="Arial"/>
                <w:b/>
                <w:bCs/>
              </w:rPr>
              <w:t>Date:</w:t>
            </w:r>
            <w:r w:rsidR="007A26DA">
              <w:rPr>
                <w:rFonts w:ascii="Arial" w:hAnsi="Arial" w:cs="Arial"/>
                <w:b/>
                <w:bCs/>
              </w:rPr>
              <w:t xml:space="preserve"> 23-10-25</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3523A1E9" w:rsidR="00AA7E42" w:rsidRPr="007A26DA" w:rsidRDefault="007A26DA" w:rsidP="0092487B">
            <w:pPr>
              <w:pStyle w:val="ListParagraph"/>
              <w:ind w:left="0"/>
              <w:rPr>
                <w:rFonts w:ascii="Arial" w:hAnsi="Arial" w:cs="Arial"/>
                <w:i/>
                <w:iCs/>
              </w:rPr>
            </w:pPr>
            <w:r w:rsidRPr="007A26DA">
              <w:rPr>
                <w:rFonts w:ascii="Arial" w:hAnsi="Arial" w:cs="Arial"/>
                <w:i/>
                <w:iCs/>
              </w:rPr>
              <w:t>Rekha</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BB8F1" w14:textId="77777777" w:rsidR="00C17E82" w:rsidRDefault="00C17E82" w:rsidP="00390251">
      <w:r>
        <w:separator/>
      </w:r>
    </w:p>
    <w:p w14:paraId="0E82DEC1" w14:textId="77777777" w:rsidR="00C17E82" w:rsidRDefault="00C17E82"/>
  </w:endnote>
  <w:endnote w:type="continuationSeparator" w:id="0">
    <w:p w14:paraId="4BA501FA" w14:textId="77777777" w:rsidR="00C17E82" w:rsidRDefault="00C17E82" w:rsidP="00390251">
      <w:r>
        <w:continuationSeparator/>
      </w:r>
    </w:p>
    <w:p w14:paraId="1449A220" w14:textId="77777777" w:rsidR="00C17E82" w:rsidRDefault="00C17E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73346" w14:textId="77777777" w:rsidR="00C17E82" w:rsidRDefault="00C17E82" w:rsidP="00390251">
      <w:r>
        <w:separator/>
      </w:r>
    </w:p>
    <w:p w14:paraId="4646C4CB" w14:textId="77777777" w:rsidR="00C17E82" w:rsidRDefault="00C17E82"/>
  </w:footnote>
  <w:footnote w:type="continuationSeparator" w:id="0">
    <w:p w14:paraId="0E88763B" w14:textId="77777777" w:rsidR="00C17E82" w:rsidRDefault="00C17E82" w:rsidP="00390251">
      <w:r>
        <w:continuationSeparator/>
      </w:r>
    </w:p>
    <w:p w14:paraId="242C6E4E" w14:textId="77777777" w:rsidR="00C17E82" w:rsidRDefault="00C17E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476FB"/>
    <w:multiLevelType w:val="multilevel"/>
    <w:tmpl w:val="8EEA3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600DD"/>
    <w:multiLevelType w:val="hybridMultilevel"/>
    <w:tmpl w:val="F14237D6"/>
    <w:lvl w:ilvl="0" w:tplc="76E46CFC">
      <w:start w:val="1"/>
      <w:numFmt w:val="decimal"/>
      <w:lvlText w:val="%1."/>
      <w:lvlJc w:val="left"/>
      <w:pPr>
        <w:ind w:left="720" w:hanging="360"/>
      </w:pPr>
      <w:rPr>
        <w:rFonts w:ascii="Arial" w:eastAsia="Times New Roman" w:hAnsi="Arial" w:cs="Arial"/>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4EB04CE"/>
    <w:multiLevelType w:val="hybridMultilevel"/>
    <w:tmpl w:val="4A2CD10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542368"/>
    <w:multiLevelType w:val="hybridMultilevel"/>
    <w:tmpl w:val="B150FAE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604191"/>
    <w:multiLevelType w:val="multilevel"/>
    <w:tmpl w:val="281C2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58481C"/>
    <w:multiLevelType w:val="hybridMultilevel"/>
    <w:tmpl w:val="5E729C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E30463"/>
    <w:multiLevelType w:val="hybridMultilevel"/>
    <w:tmpl w:val="E782F8E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6"/>
  </w:num>
  <w:num w:numId="2" w16cid:durableId="1205562046">
    <w:abstractNumId w:val="25"/>
  </w:num>
  <w:num w:numId="3" w16cid:durableId="1134450786">
    <w:abstractNumId w:val="4"/>
  </w:num>
  <w:num w:numId="4" w16cid:durableId="1932473352">
    <w:abstractNumId w:val="31"/>
  </w:num>
  <w:num w:numId="5" w16cid:durableId="18602394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6"/>
  </w:num>
  <w:num w:numId="9" w16cid:durableId="1670449813">
    <w:abstractNumId w:val="12"/>
  </w:num>
  <w:num w:numId="10" w16cid:durableId="58673760">
    <w:abstractNumId w:val="14"/>
  </w:num>
  <w:num w:numId="11" w16cid:durableId="487525022">
    <w:abstractNumId w:val="28"/>
  </w:num>
  <w:num w:numId="12" w16cid:durableId="197164175">
    <w:abstractNumId w:val="26"/>
  </w:num>
  <w:num w:numId="13" w16cid:durableId="1030376574">
    <w:abstractNumId w:val="27"/>
  </w:num>
  <w:num w:numId="14" w16cid:durableId="266279575">
    <w:abstractNumId w:val="2"/>
  </w:num>
  <w:num w:numId="15" w16cid:durableId="398867126">
    <w:abstractNumId w:val="10"/>
  </w:num>
  <w:num w:numId="16" w16cid:durableId="392118109">
    <w:abstractNumId w:val="11"/>
  </w:num>
  <w:num w:numId="17" w16cid:durableId="1603613574">
    <w:abstractNumId w:val="17"/>
  </w:num>
  <w:num w:numId="18" w16cid:durableId="1601374685">
    <w:abstractNumId w:val="19"/>
  </w:num>
  <w:num w:numId="19" w16cid:durableId="1068960534">
    <w:abstractNumId w:val="29"/>
  </w:num>
  <w:num w:numId="20" w16cid:durableId="448284117">
    <w:abstractNumId w:val="8"/>
  </w:num>
  <w:num w:numId="21" w16cid:durableId="869949742">
    <w:abstractNumId w:val="20"/>
  </w:num>
  <w:num w:numId="22" w16cid:durableId="1730611831">
    <w:abstractNumId w:val="24"/>
  </w:num>
  <w:num w:numId="23" w16cid:durableId="140580996">
    <w:abstractNumId w:val="3"/>
  </w:num>
  <w:num w:numId="24" w16cid:durableId="1757554988">
    <w:abstractNumId w:val="15"/>
  </w:num>
  <w:num w:numId="25" w16cid:durableId="603999806">
    <w:abstractNumId w:val="18"/>
  </w:num>
  <w:num w:numId="26" w16cid:durableId="2123959779">
    <w:abstractNumId w:val="32"/>
  </w:num>
  <w:num w:numId="27" w16cid:durableId="1499343653">
    <w:abstractNumId w:val="23"/>
  </w:num>
  <w:num w:numId="28" w16cid:durableId="1782995751">
    <w:abstractNumId w:val="13"/>
  </w:num>
  <w:num w:numId="29" w16cid:durableId="107359777">
    <w:abstractNumId w:val="7"/>
  </w:num>
  <w:num w:numId="30" w16cid:durableId="1473524361">
    <w:abstractNumId w:val="0"/>
  </w:num>
  <w:num w:numId="31" w16cid:durableId="1695842227">
    <w:abstractNumId w:val="9"/>
  </w:num>
  <w:num w:numId="32" w16cid:durableId="297760541">
    <w:abstractNumId w:val="30"/>
  </w:num>
  <w:num w:numId="33" w16cid:durableId="961231579">
    <w:abstractNumId w:val="1"/>
  </w:num>
  <w:num w:numId="34" w16cid:durableId="12619920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6588F"/>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03F4"/>
    <w:rsid w:val="000E2AD0"/>
    <w:rsid w:val="000F1514"/>
    <w:rsid w:val="000F2470"/>
    <w:rsid w:val="000F6BA5"/>
    <w:rsid w:val="000F7C83"/>
    <w:rsid w:val="00102B85"/>
    <w:rsid w:val="0010484B"/>
    <w:rsid w:val="00113E57"/>
    <w:rsid w:val="00122E21"/>
    <w:rsid w:val="00124438"/>
    <w:rsid w:val="00126B4D"/>
    <w:rsid w:val="001312E4"/>
    <w:rsid w:val="00142C77"/>
    <w:rsid w:val="00144D85"/>
    <w:rsid w:val="00145E53"/>
    <w:rsid w:val="0014639E"/>
    <w:rsid w:val="00150EE4"/>
    <w:rsid w:val="00151286"/>
    <w:rsid w:val="001513B3"/>
    <w:rsid w:val="00152F36"/>
    <w:rsid w:val="00155CFC"/>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E68FB"/>
    <w:rsid w:val="001F6460"/>
    <w:rsid w:val="001F79E2"/>
    <w:rsid w:val="00200104"/>
    <w:rsid w:val="00204E14"/>
    <w:rsid w:val="002063C3"/>
    <w:rsid w:val="002132F9"/>
    <w:rsid w:val="00213F52"/>
    <w:rsid w:val="00221686"/>
    <w:rsid w:val="00224A9A"/>
    <w:rsid w:val="0023138B"/>
    <w:rsid w:val="0023172C"/>
    <w:rsid w:val="00233B1F"/>
    <w:rsid w:val="00240F9C"/>
    <w:rsid w:val="002410AC"/>
    <w:rsid w:val="00255B51"/>
    <w:rsid w:val="00257ABC"/>
    <w:rsid w:val="002657B4"/>
    <w:rsid w:val="00266AB2"/>
    <w:rsid w:val="00272EE5"/>
    <w:rsid w:val="00277F69"/>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932"/>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2948"/>
    <w:rsid w:val="006B1685"/>
    <w:rsid w:val="006C1FDD"/>
    <w:rsid w:val="006D29FD"/>
    <w:rsid w:val="006D3C97"/>
    <w:rsid w:val="006D4BBB"/>
    <w:rsid w:val="006E0AB0"/>
    <w:rsid w:val="006E1992"/>
    <w:rsid w:val="006F307C"/>
    <w:rsid w:val="006F4828"/>
    <w:rsid w:val="00700361"/>
    <w:rsid w:val="007055BC"/>
    <w:rsid w:val="00710887"/>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26DA"/>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50C7"/>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2C63"/>
    <w:rsid w:val="00913567"/>
    <w:rsid w:val="00913C80"/>
    <w:rsid w:val="00920981"/>
    <w:rsid w:val="0092487B"/>
    <w:rsid w:val="00927713"/>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481"/>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35E"/>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79AF"/>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17E82"/>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0D0C"/>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2F0"/>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422C"/>
    <w:rsid w:val="00FC6411"/>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8</Pages>
  <Words>2841</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19003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Rekha Pambala</cp:lastModifiedBy>
  <cp:revision>7</cp:revision>
  <cp:lastPrinted>2016-10-24T12:21:00Z</cp:lastPrinted>
  <dcterms:created xsi:type="dcterms:W3CDTF">2025-10-23T13:44:00Z</dcterms:created>
  <dcterms:modified xsi:type="dcterms:W3CDTF">2025-11-29T11:29:00Z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