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93354E" w:rsidRPr="00405A9E" w:rsidTr="00A6202B">
        <w:trPr>
          <w:cantSplit/>
          <w:trHeight w:val="469"/>
        </w:trPr>
        <w:tc>
          <w:tcPr>
            <w:tcW w:w="4908" w:type="dxa"/>
          </w:tcPr>
          <w:p w:rsidR="0093354E" w:rsidRPr="00A662B9" w:rsidRDefault="0093354E" w:rsidP="00A6202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93354E" w:rsidRPr="00CB4484" w:rsidRDefault="0093354E" w:rsidP="00A6202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93354E" w:rsidRPr="007E3A8E" w:rsidTr="00A6202B">
        <w:trPr>
          <w:trHeight w:val="542"/>
        </w:trPr>
        <w:tc>
          <w:tcPr>
            <w:tcW w:w="4908" w:type="dxa"/>
          </w:tcPr>
          <w:p w:rsidR="0093354E" w:rsidRPr="00931114" w:rsidRDefault="0093354E" w:rsidP="00A6202B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93354E" w:rsidRPr="007E3A8E" w:rsidRDefault="0093354E" w:rsidP="00A6202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5</w:t>
            </w:r>
          </w:p>
        </w:tc>
      </w:tr>
      <w:tr w:rsidR="0093354E" w:rsidRPr="007E3A8E" w:rsidTr="00A6202B">
        <w:trPr>
          <w:trHeight w:val="302"/>
        </w:trPr>
        <w:tc>
          <w:tcPr>
            <w:tcW w:w="4908" w:type="dxa"/>
          </w:tcPr>
          <w:p w:rsidR="0093354E" w:rsidRPr="00931114" w:rsidRDefault="0093354E" w:rsidP="00A6202B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93354E" w:rsidRPr="007E3A8E" w:rsidRDefault="0093354E" w:rsidP="00A6202B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93354E" w:rsidRPr="007E3A8E" w:rsidTr="00A6202B">
        <w:trPr>
          <w:trHeight w:val="863"/>
        </w:trPr>
        <w:tc>
          <w:tcPr>
            <w:tcW w:w="4908" w:type="dxa"/>
          </w:tcPr>
          <w:p w:rsidR="0093354E" w:rsidRPr="00931114" w:rsidRDefault="0093354E" w:rsidP="00A6202B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:rsidR="0093354E" w:rsidRPr="00EC0A0F" w:rsidRDefault="0093354E" w:rsidP="00A6202B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9</w:t>
            </w:r>
          </w:p>
        </w:tc>
      </w:tr>
    </w:tbl>
    <w:p w:rsidR="0093354E" w:rsidRPr="007E3A8E" w:rsidRDefault="0093354E" w:rsidP="0093354E">
      <w:pPr>
        <w:pStyle w:val="Modcode"/>
      </w:pPr>
    </w:p>
    <w:p w:rsidR="0093354E" w:rsidRPr="007E3A8E" w:rsidRDefault="0093354E" w:rsidP="0093354E">
      <w:pPr>
        <w:pStyle w:val="Modcode"/>
      </w:pPr>
      <w:r w:rsidRPr="007E3A8E">
        <w:t>MODULE CODE</w:t>
      </w:r>
      <w:r>
        <w:t xml:space="preserve">: </w:t>
      </w:r>
    </w:p>
    <w:p w:rsidR="0093354E" w:rsidRPr="009948F4" w:rsidRDefault="0093354E" w:rsidP="0093354E">
      <w:pPr>
        <w:pStyle w:val="Modname"/>
        <w:rPr>
          <w:color w:val="FF0000"/>
        </w:rPr>
      </w:pPr>
      <w:r>
        <w:rPr>
          <w:color w:val="FF0000"/>
        </w:rPr>
        <w:t>M5X01176</w:t>
      </w:r>
    </w:p>
    <w:p w:rsidR="0093354E" w:rsidRDefault="0093354E" w:rsidP="0093354E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93354E" w:rsidRDefault="0093354E" w:rsidP="0093354E">
      <w:pPr>
        <w:pStyle w:val="Answer"/>
      </w:pPr>
    </w:p>
    <w:p w:rsidR="0093354E" w:rsidRDefault="0093354E" w:rsidP="0093354E">
      <w:pPr>
        <w:pStyle w:val="Answer"/>
        <w:rPr>
          <w:color w:val="FF0000"/>
          <w:u w:val="single"/>
        </w:rPr>
      </w:pPr>
      <w:r>
        <w:rPr>
          <w:color w:val="FF0000"/>
          <w:u w:val="single"/>
        </w:rPr>
        <w:t xml:space="preserve">All candidates to answer Question 1 in Section A </w:t>
      </w:r>
    </w:p>
    <w:p w:rsidR="0093354E" w:rsidRDefault="0093354E" w:rsidP="0093354E">
      <w:pPr>
        <w:pStyle w:val="Answer"/>
        <w:rPr>
          <w:color w:val="FF0000"/>
          <w:u w:val="single"/>
        </w:rPr>
      </w:pPr>
    </w:p>
    <w:p w:rsidR="0093354E" w:rsidRDefault="0093354E" w:rsidP="0093354E">
      <w:pPr>
        <w:pStyle w:val="Answer"/>
        <w:rPr>
          <w:color w:val="FF0000"/>
          <w:u w:val="single"/>
        </w:rPr>
      </w:pPr>
      <w:r>
        <w:rPr>
          <w:color w:val="FF0000"/>
          <w:u w:val="single"/>
        </w:rPr>
        <w:t>All Beng Mechanical, Mechanical &amp; Manufacturing and Extreme Sports candidates to answer any two questions from Section B (Andrew Thorn)</w:t>
      </w:r>
    </w:p>
    <w:p w:rsidR="0093354E" w:rsidRDefault="0093354E" w:rsidP="0093354E">
      <w:pPr>
        <w:pStyle w:val="Answer"/>
        <w:rPr>
          <w:color w:val="FF0000"/>
          <w:u w:val="single"/>
        </w:rPr>
      </w:pPr>
    </w:p>
    <w:p w:rsidR="0093354E" w:rsidRPr="009948F4" w:rsidRDefault="0093354E" w:rsidP="0093354E">
      <w:pPr>
        <w:pStyle w:val="Answer"/>
      </w:pPr>
      <w:r>
        <w:rPr>
          <w:color w:val="FF0000"/>
          <w:u w:val="single"/>
        </w:rPr>
        <w:t>All Beng Motorsport, Motorcycle, and Automotive Engineering candidates to answer any two questions form Section C (Mark Sandford)</w:t>
      </w:r>
      <w:r>
        <w:t xml:space="preserve"> </w:t>
      </w:r>
    </w:p>
    <w:p w:rsidR="0093354E" w:rsidRPr="007E3A8E" w:rsidRDefault="0093354E" w:rsidP="0093354E">
      <w:pPr>
        <w:pStyle w:val="BodyText"/>
      </w:pPr>
    </w:p>
    <w:p w:rsidR="0093354E" w:rsidRPr="008575CD" w:rsidRDefault="0093354E" w:rsidP="0093354E">
      <w:pPr>
        <w:pStyle w:val="BodyText"/>
        <w:rPr>
          <w:rFonts w:ascii="Times New Roman" w:hAnsi="Times New Roman"/>
          <w:i/>
        </w:rPr>
      </w:pPr>
      <w:r w:rsidRPr="008575CD">
        <w:rPr>
          <w:rFonts w:ascii="Times New Roman" w:hAnsi="Times New Roman"/>
          <w:i/>
        </w:rPr>
        <w:t xml:space="preserve">Equipment or materials required – Calculators may be used </w:t>
      </w:r>
    </w:p>
    <w:p w:rsidR="0093354E" w:rsidRPr="008575CD" w:rsidRDefault="0093354E" w:rsidP="0093354E">
      <w:pPr>
        <w:pStyle w:val="BodyText"/>
        <w:rPr>
          <w:rFonts w:ascii="Times New Roman" w:hAnsi="Times New Roman"/>
          <w:i/>
        </w:rPr>
      </w:pPr>
      <w:r w:rsidRPr="008575CD">
        <w:rPr>
          <w:rFonts w:ascii="Times New Roman" w:hAnsi="Times New Roman"/>
          <w:i/>
        </w:rPr>
        <w:t>Adnoddau neu ddefnyddiau sydd eu hangen - Dim</w:t>
      </w:r>
    </w:p>
    <w:p w:rsidR="0093354E" w:rsidRDefault="0093354E" w:rsidP="0093354E">
      <w:pPr>
        <w:pStyle w:val="BodyText"/>
        <w:ind w:left="720"/>
        <w:jc w:val="center"/>
        <w:rPr>
          <w:sz w:val="28"/>
        </w:rPr>
      </w:pPr>
    </w:p>
    <w:p w:rsidR="0093354E" w:rsidRPr="007E3A8E" w:rsidRDefault="0093354E" w:rsidP="0093354E">
      <w:pPr>
        <w:pStyle w:val="BodyText"/>
        <w:ind w:left="720"/>
        <w:rPr>
          <w:sz w:val="28"/>
        </w:rPr>
      </w:pPr>
    </w:p>
    <w:p w:rsidR="0093354E" w:rsidRDefault="009335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93354E" w:rsidRPr="0093354E" w:rsidRDefault="0093354E" w:rsidP="0093354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354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Section A</w:t>
      </w:r>
      <w:r w:rsidR="003563D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F223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3354E" w:rsidRDefault="0093354E" w:rsidP="003D40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4072" w:rsidRDefault="003D4072" w:rsidP="003D40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EA400E" w:rsidRDefault="00EA400E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Down to Earth is an innovative energy company that produce specialist light sensors.  The firm has fixed costs of £500,000 per annum.  Variable costs are £7 per unit and the firm can produce 60,000 units per annum.  The finished product sells for £20 per unit.</w:t>
      </w:r>
    </w:p>
    <w:p w:rsidR="00EA400E" w:rsidRDefault="00EA400E" w:rsidP="003D40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400E" w:rsidRDefault="00EA400E" w:rsidP="00EA400E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break-even point.</w:t>
      </w:r>
    </w:p>
    <w:p w:rsidR="00EA400E" w:rsidRDefault="00EA400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A400E" w:rsidRDefault="00EA400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EA400E" w:rsidRDefault="00EA400E" w:rsidP="00EA400E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 a break-even chart showing the company’s current position.</w:t>
      </w:r>
    </w:p>
    <w:p w:rsidR="00EA400E" w:rsidRDefault="00EA400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A400E" w:rsidRDefault="00EA400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EA400E" w:rsidRDefault="00EA400E" w:rsidP="00EA400E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margin of safety at 45,000 units.</w:t>
      </w:r>
    </w:p>
    <w:p w:rsidR="00EA400E" w:rsidRDefault="00EA400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354E" w:rsidRDefault="0093354E" w:rsidP="00EA400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EA400E" w:rsidRDefault="00EA400E" w:rsidP="00EA400E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profit if annual output falls to 75%</w:t>
      </w:r>
      <w:r w:rsidR="0093354E">
        <w:rPr>
          <w:rFonts w:ascii="Times New Roman" w:hAnsi="Times New Roman" w:cs="Times New Roman"/>
          <w:sz w:val="24"/>
          <w:szCs w:val="24"/>
        </w:rPr>
        <w:t>.</w:t>
      </w:r>
    </w:p>
    <w:p w:rsidR="0093354E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354E" w:rsidRPr="000A53F0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A400E" w:rsidRDefault="00EA400E" w:rsidP="00EA400E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the limitations of</w:t>
      </w:r>
      <w:r w:rsidR="0093354E">
        <w:rPr>
          <w:rFonts w:ascii="Times New Roman" w:hAnsi="Times New Roman" w:cs="Times New Roman"/>
          <w:sz w:val="24"/>
          <w:szCs w:val="24"/>
        </w:rPr>
        <w:t xml:space="preserve"> using break-even analysis.</w:t>
      </w:r>
    </w:p>
    <w:p w:rsidR="0093354E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354E" w:rsidRPr="00EA400E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93354E" w:rsidRDefault="009335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93354E" w:rsidRPr="0093354E" w:rsidRDefault="0093354E" w:rsidP="003D407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Section B</w:t>
      </w:r>
    </w:p>
    <w:p w:rsidR="003D4072" w:rsidRDefault="003D4072" w:rsidP="003D40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Stuart Engineering Ltd has decided to invest in some new milling equipment for their machine shop.  The initial capital investment is £200,000 and the company has selected three potential projects to evaluate.  The anticipated cash flows for each project is as follows: 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</w:t>
      </w:r>
      <w:r>
        <w:rPr>
          <w:rFonts w:ascii="Times New Roman" w:hAnsi="Times New Roman" w:cs="Times New Roman"/>
          <w:sz w:val="24"/>
          <w:szCs w:val="24"/>
        </w:rPr>
        <w:tab/>
        <w:t>Project A</w:t>
      </w:r>
      <w:r>
        <w:rPr>
          <w:rFonts w:ascii="Times New Roman" w:hAnsi="Times New Roman" w:cs="Times New Roman"/>
          <w:sz w:val="24"/>
          <w:szCs w:val="24"/>
        </w:rPr>
        <w:tab/>
        <w:t>Project B</w:t>
      </w:r>
      <w:r>
        <w:rPr>
          <w:rFonts w:ascii="Times New Roman" w:hAnsi="Times New Roman" w:cs="Times New Roman"/>
          <w:sz w:val="24"/>
          <w:szCs w:val="24"/>
        </w:rPr>
        <w:tab/>
        <w:t>Project C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£                      £                      £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0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</w:p>
    <w:p w:rsidR="003D4072" w:rsidRDefault="001D3669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ab/>
        <w:t xml:space="preserve">   8</w:t>
      </w:r>
      <w:r w:rsidR="003D4072">
        <w:rPr>
          <w:rFonts w:ascii="Times New Roman" w:hAnsi="Times New Roman" w:cs="Times New Roman"/>
          <w:sz w:val="24"/>
          <w:szCs w:val="24"/>
        </w:rPr>
        <w:t>0,000</w:t>
      </w:r>
      <w:r w:rsidR="003D4072">
        <w:rPr>
          <w:rFonts w:ascii="Times New Roman" w:hAnsi="Times New Roman" w:cs="Times New Roman"/>
          <w:sz w:val="24"/>
          <w:szCs w:val="24"/>
        </w:rPr>
        <w:tab/>
        <w:t xml:space="preserve">   60,000</w:t>
      </w:r>
      <w:r w:rsidR="003D4072">
        <w:rPr>
          <w:rFonts w:ascii="Times New Roman" w:hAnsi="Times New Roman" w:cs="Times New Roman"/>
          <w:sz w:val="24"/>
          <w:szCs w:val="24"/>
        </w:rPr>
        <w:tab/>
        <w:t xml:space="preserve">   70,000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ab/>
        <w:t xml:space="preserve">   45,000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>
        <w:rPr>
          <w:rFonts w:ascii="Times New Roman" w:hAnsi="Times New Roman" w:cs="Times New Roman"/>
          <w:sz w:val="24"/>
          <w:szCs w:val="24"/>
        </w:rPr>
        <w:tab/>
        <w:t xml:space="preserve">   40,000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</w:p>
    <w:p w:rsidR="003D4072" w:rsidRDefault="003D4072" w:rsidP="003D40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4072" w:rsidRDefault="003D4072" w:rsidP="003D4072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payback for each project in years and months.</w:t>
      </w:r>
    </w:p>
    <w:p w:rsidR="003D4072" w:rsidRDefault="003D4072" w:rsidP="003D407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A400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D4072" w:rsidRDefault="003D4072" w:rsidP="003D407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3D4072" w:rsidRDefault="003D4072" w:rsidP="003D4072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net present value for each project</w:t>
      </w:r>
      <w:r w:rsidR="00EA400E">
        <w:rPr>
          <w:rFonts w:ascii="Times New Roman" w:hAnsi="Times New Roman" w:cs="Times New Roman"/>
          <w:sz w:val="24"/>
          <w:szCs w:val="24"/>
        </w:rPr>
        <w:t xml:space="preserve"> using a discount factor of 10</w:t>
      </w:r>
      <w:r>
        <w:rPr>
          <w:rFonts w:ascii="Times New Roman" w:hAnsi="Times New Roman" w:cs="Times New Roman"/>
          <w:sz w:val="24"/>
          <w:szCs w:val="24"/>
        </w:rPr>
        <w:t>%.</w:t>
      </w:r>
    </w:p>
    <w:p w:rsidR="003D4072" w:rsidRDefault="003D4072" w:rsidP="003D407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A400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Discount factors at 10%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</w:t>
      </w:r>
      <w:r>
        <w:rPr>
          <w:rFonts w:ascii="Times New Roman" w:hAnsi="Times New Roman" w:cs="Times New Roman"/>
          <w:sz w:val="24"/>
          <w:szCs w:val="24"/>
        </w:rPr>
        <w:tab/>
        <w:t>Discount factor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0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1.000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0.9091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0.8264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0.7513</w:t>
      </w:r>
    </w:p>
    <w:p w:rsidR="00085AF2" w:rsidRDefault="00085AF2" w:rsidP="00085AF2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0.6830</w:t>
      </w:r>
    </w:p>
    <w:p w:rsidR="00085AF2" w:rsidRDefault="00085AF2" w:rsidP="00085AF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0.6210</w:t>
      </w:r>
    </w:p>
    <w:p w:rsidR="003D4072" w:rsidRDefault="003D4072" w:rsidP="00085AF2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3D4072" w:rsidRDefault="003D4072" w:rsidP="003D4072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 on your findings stating which project you would choose.</w:t>
      </w:r>
    </w:p>
    <w:p w:rsidR="003D4072" w:rsidRDefault="003D4072" w:rsidP="003D407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A400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D4072" w:rsidRDefault="003D4072" w:rsidP="003D4072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EA400E" w:rsidRDefault="00EA400E" w:rsidP="00EA40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400E" w:rsidRPr="00EA400E" w:rsidRDefault="00EA400E" w:rsidP="00EA400E">
      <w:pPr>
        <w:pStyle w:val="ListParagraph"/>
        <w:numPr>
          <w:ilvl w:val="0"/>
          <w:numId w:val="1"/>
        </w:numPr>
        <w:spacing w:after="0" w:line="276" w:lineRule="auto"/>
        <w:ind w:left="450" w:hanging="450"/>
        <w:rPr>
          <w:rFonts w:ascii="Times New Roman" w:hAnsi="Times New Roman" w:cs="Times New Roman"/>
          <w:sz w:val="24"/>
          <w:szCs w:val="24"/>
        </w:rPr>
      </w:pPr>
      <w:r w:rsidRPr="00EA400E">
        <w:rPr>
          <w:rFonts w:ascii="Times New Roman" w:hAnsi="Times New Roman" w:cs="Times New Roman"/>
          <w:sz w:val="24"/>
          <w:szCs w:val="24"/>
        </w:rPr>
        <w:t>When making capital investment decisions evaluate two factors that should be considered as part of the decision-making process.</w:t>
      </w:r>
    </w:p>
    <w:p w:rsidR="00EA400E" w:rsidRPr="00EA1475" w:rsidRDefault="00EA400E" w:rsidP="00EA400E">
      <w:pPr>
        <w:pStyle w:val="ListParagraph"/>
        <w:spacing w:after="0"/>
        <w:ind w:left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A400E" w:rsidRPr="00EA400E" w:rsidRDefault="00EA400E" w:rsidP="00EA40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4072" w:rsidRPr="003D4072" w:rsidRDefault="003D4072" w:rsidP="003D4072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93354E" w:rsidRDefault="009335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3D4072" w:rsidRDefault="003D4072" w:rsidP="003D40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3</w:t>
      </w:r>
    </w:p>
    <w:p w:rsidR="0093354E" w:rsidRDefault="0093354E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right location does not guarantee success, but the wrong location will certainly guarantee failure.</w:t>
      </w:r>
    </w:p>
    <w:p w:rsidR="0093354E" w:rsidRDefault="0093354E" w:rsidP="003D40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54E" w:rsidRDefault="0093354E" w:rsidP="0093354E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what factors need to be considered when evaluating where the location for a new warehouse or factory should be.</w:t>
      </w:r>
    </w:p>
    <w:p w:rsidR="0093354E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B34BE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354E" w:rsidRDefault="0093354E" w:rsidP="0093354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93354E" w:rsidRDefault="0093354E" w:rsidP="0093354E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manufacturing facility plans to take components from three suppliers and send the finished products to six customers.  The locations of the customers and suppliers and the amount supplied/demanded are shown in Table 1</w:t>
      </w:r>
    </w:p>
    <w:p w:rsidR="0093354E" w:rsidRDefault="0093354E" w:rsidP="0093354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93354E" w:rsidRDefault="0093354E" w:rsidP="0093354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1 Location of customers and suppliers in relation to demand</w:t>
      </w:r>
    </w:p>
    <w:p w:rsidR="0093354E" w:rsidRDefault="0093354E" w:rsidP="0093354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615"/>
        <w:gridCol w:w="1980"/>
        <w:gridCol w:w="1980"/>
      </w:tblGrid>
      <w:tr w:rsidR="0093354E" w:rsidRPr="0093354E" w:rsidTr="00335A77">
        <w:tc>
          <w:tcPr>
            <w:tcW w:w="1615" w:type="dxa"/>
          </w:tcPr>
          <w:p w:rsidR="0093354E" w:rsidRPr="0093354E" w:rsidRDefault="0093354E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Location</w:t>
            </w:r>
          </w:p>
        </w:tc>
        <w:tc>
          <w:tcPr>
            <w:tcW w:w="1980" w:type="dxa"/>
          </w:tcPr>
          <w:p w:rsidR="0093354E" w:rsidRPr="0093354E" w:rsidRDefault="0093354E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 Y coordinates</w:t>
            </w:r>
          </w:p>
        </w:tc>
        <w:tc>
          <w:tcPr>
            <w:tcW w:w="1980" w:type="dxa"/>
          </w:tcPr>
          <w:p w:rsidR="0093354E" w:rsidRPr="0093354E" w:rsidRDefault="0093354E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Supply/demand</w:t>
            </w:r>
            <w:r w:rsidR="0033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(units)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Supplier 1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91, 18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Supplier 2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93, 25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Supplier 3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4, 46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1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83, 26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2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89, 24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3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63, 57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4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11, 85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5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9, 27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93354E" w:rsidTr="00335A77">
        <w:tc>
          <w:tcPr>
            <w:tcW w:w="1615" w:type="dxa"/>
          </w:tcPr>
          <w:p w:rsidR="0093354E" w:rsidRDefault="0093354E" w:rsidP="0093354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6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44, 57</w:t>
            </w:r>
          </w:p>
        </w:tc>
        <w:tc>
          <w:tcPr>
            <w:tcW w:w="1980" w:type="dxa"/>
          </w:tcPr>
          <w:p w:rsidR="0093354E" w:rsidRDefault="00335A77" w:rsidP="00335A7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93354E" w:rsidRDefault="0093354E" w:rsidP="0093354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335A77" w:rsidRDefault="00335A77" w:rsidP="0093354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centre of gravity techni</w:t>
      </w:r>
      <w:r w:rsidR="0032103B">
        <w:rPr>
          <w:rFonts w:ascii="Times New Roman" w:hAnsi="Times New Roman" w:cs="Times New Roman"/>
          <w:sz w:val="24"/>
          <w:szCs w:val="24"/>
        </w:rPr>
        <w:t>ques calculate the best possible</w:t>
      </w:r>
      <w:r>
        <w:rPr>
          <w:rFonts w:ascii="Times New Roman" w:hAnsi="Times New Roman" w:cs="Times New Roman"/>
          <w:sz w:val="24"/>
          <w:szCs w:val="24"/>
        </w:rPr>
        <w:t xml:space="preserve"> area in which to locate the manufacturing facility.</w:t>
      </w:r>
    </w:p>
    <w:p w:rsidR="00335A77" w:rsidRDefault="00335A77" w:rsidP="00335A7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B34BE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35A77" w:rsidRPr="0093354E" w:rsidRDefault="00335A77" w:rsidP="00335A7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3D4072" w:rsidRDefault="003D4072" w:rsidP="003D407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4</w:t>
      </w:r>
    </w:p>
    <w:p w:rsidR="00335A77" w:rsidRDefault="00335A77" w:rsidP="003D40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is happening all the time with tried and tested approaches being replaced by new technology or ideas.</w:t>
      </w:r>
    </w:p>
    <w:p w:rsidR="00335A77" w:rsidRDefault="00335A77" w:rsidP="003D40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5A77" w:rsidRDefault="00335A77" w:rsidP="00335A77">
      <w:pPr>
        <w:pStyle w:val="ListParagraph"/>
        <w:numPr>
          <w:ilvl w:val="0"/>
          <w:numId w:val="6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seven reasons why change can fail in organisations.</w:t>
      </w:r>
    </w:p>
    <w:p w:rsidR="00335A77" w:rsidRDefault="00335A77" w:rsidP="00335A7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F025B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35A77" w:rsidRDefault="00335A77" w:rsidP="00335A7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335A77" w:rsidRDefault="00335A77" w:rsidP="00335A77">
      <w:pPr>
        <w:pStyle w:val="ListParagraph"/>
        <w:numPr>
          <w:ilvl w:val="0"/>
          <w:numId w:val="6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Force field analysis is a method of identifying what factors are driving change and those factors that are preventing the change.</w:t>
      </w:r>
      <w:r w:rsidR="00B3491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491C">
        <w:rPr>
          <w:rFonts w:ascii="Times New Roman" w:hAnsi="Times New Roman" w:cs="Times New Roman"/>
          <w:sz w:val="24"/>
          <w:szCs w:val="24"/>
        </w:rPr>
        <w:t>Analyse</w:t>
      </w:r>
      <w:proofErr w:type="spellEnd"/>
      <w:r w:rsidR="00B3491C">
        <w:rPr>
          <w:rFonts w:ascii="Times New Roman" w:hAnsi="Times New Roman" w:cs="Times New Roman"/>
          <w:sz w:val="24"/>
          <w:szCs w:val="24"/>
        </w:rPr>
        <w:t xml:space="preserve"> what factors drive change and those factors that restrain change.</w:t>
      </w:r>
    </w:p>
    <w:p w:rsidR="00335A77" w:rsidRDefault="00335A77" w:rsidP="00335A7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F025B">
        <w:rPr>
          <w:rFonts w:ascii="Times New Roman" w:hAnsi="Times New Roman" w:cs="Times New Roman"/>
          <w:b/>
          <w:sz w:val="24"/>
          <w:szCs w:val="24"/>
        </w:rPr>
        <w:t>11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06D4C" w:rsidRDefault="00406D4C" w:rsidP="00406D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6D4C" w:rsidRDefault="00406D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06D4C" w:rsidRPr="00406D4C" w:rsidRDefault="00406D4C" w:rsidP="00406D4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Section C</w:t>
      </w:r>
    </w:p>
    <w:sectPr w:rsidR="00406D4C" w:rsidRPr="00406D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851EA"/>
    <w:multiLevelType w:val="hybridMultilevel"/>
    <w:tmpl w:val="37A055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8259F"/>
    <w:multiLevelType w:val="hybridMultilevel"/>
    <w:tmpl w:val="36A24A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E3FA5"/>
    <w:multiLevelType w:val="hybridMultilevel"/>
    <w:tmpl w:val="0122CA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53234"/>
    <w:multiLevelType w:val="hybridMultilevel"/>
    <w:tmpl w:val="413018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4D13AD"/>
    <w:multiLevelType w:val="hybridMultilevel"/>
    <w:tmpl w:val="6C126C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F413FE"/>
    <w:multiLevelType w:val="hybridMultilevel"/>
    <w:tmpl w:val="F162EDB4"/>
    <w:lvl w:ilvl="0" w:tplc="0A26A01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72"/>
    <w:rsid w:val="00085AF2"/>
    <w:rsid w:val="000A53F0"/>
    <w:rsid w:val="001D3669"/>
    <w:rsid w:val="002D159F"/>
    <w:rsid w:val="0032103B"/>
    <w:rsid w:val="00335A77"/>
    <w:rsid w:val="003563D0"/>
    <w:rsid w:val="003D4072"/>
    <w:rsid w:val="00406D4C"/>
    <w:rsid w:val="0093354E"/>
    <w:rsid w:val="00A764F7"/>
    <w:rsid w:val="00B3491C"/>
    <w:rsid w:val="00BE2A42"/>
    <w:rsid w:val="00C53F61"/>
    <w:rsid w:val="00DF2230"/>
    <w:rsid w:val="00EA400E"/>
    <w:rsid w:val="00EB34BE"/>
    <w:rsid w:val="00EF025B"/>
    <w:rsid w:val="00FF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C7723-1F8F-4674-A202-272A5B33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072"/>
    <w:pPr>
      <w:ind w:left="720"/>
      <w:contextualSpacing/>
    </w:pPr>
  </w:style>
  <w:style w:type="paragraph" w:styleId="BodyText">
    <w:name w:val="Body Text"/>
    <w:basedOn w:val="Normal"/>
    <w:link w:val="BodyTextChar"/>
    <w:rsid w:val="009335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93354E"/>
    <w:rPr>
      <w:rFonts w:ascii="Arial" w:eastAsia="Times New Roman" w:hAnsi="Arial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93354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93354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3354E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3354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3354E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3354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3354E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3354E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3354E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6</cp:revision>
  <dcterms:created xsi:type="dcterms:W3CDTF">2018-12-16T12:55:00Z</dcterms:created>
  <dcterms:modified xsi:type="dcterms:W3CDTF">2018-12-31T10:36:00Z</dcterms:modified>
</cp:coreProperties>
</file>