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72B5CC" w14:textId="77777777" w:rsidR="0075618E" w:rsidRDefault="0075618E" w:rsidP="0075618E">
      <w:pPr>
        <w:spacing w:line="360" w:lineRule="auto"/>
        <w:jc w:val="center"/>
        <w:rPr>
          <w:rFonts w:ascii="Arial" w:hAnsi="Arial" w:cs="Arial"/>
          <w:sz w:val="40"/>
          <w:szCs w:val="40"/>
        </w:rPr>
      </w:pPr>
    </w:p>
    <w:p w14:paraId="0AE913AF" w14:textId="77777777" w:rsidR="0075618E" w:rsidRDefault="0075618E" w:rsidP="0075618E">
      <w:pPr>
        <w:spacing w:line="360" w:lineRule="auto"/>
        <w:jc w:val="center"/>
        <w:rPr>
          <w:rFonts w:ascii="Arial" w:hAnsi="Arial" w:cs="Arial"/>
          <w:sz w:val="40"/>
          <w:szCs w:val="40"/>
        </w:rPr>
      </w:pPr>
    </w:p>
    <w:p w14:paraId="12F44B0A" w14:textId="77777777" w:rsidR="0075618E" w:rsidRDefault="0075618E" w:rsidP="0075618E">
      <w:pPr>
        <w:spacing w:line="360" w:lineRule="auto"/>
        <w:jc w:val="center"/>
        <w:rPr>
          <w:rFonts w:ascii="Arial" w:hAnsi="Arial" w:cs="Arial"/>
          <w:sz w:val="40"/>
          <w:szCs w:val="40"/>
        </w:rPr>
      </w:pPr>
    </w:p>
    <w:p w14:paraId="4071A5E2" w14:textId="77777777" w:rsidR="0075618E" w:rsidRDefault="0075618E" w:rsidP="0075618E">
      <w:pPr>
        <w:spacing w:line="360" w:lineRule="auto"/>
        <w:jc w:val="center"/>
        <w:rPr>
          <w:rFonts w:ascii="Arial" w:hAnsi="Arial" w:cs="Arial"/>
          <w:sz w:val="40"/>
          <w:szCs w:val="40"/>
        </w:rPr>
      </w:pPr>
    </w:p>
    <w:p w14:paraId="51785427" w14:textId="40EF8943" w:rsidR="00F84F60" w:rsidRPr="0075618E" w:rsidRDefault="00F84F60" w:rsidP="0075618E">
      <w:pPr>
        <w:spacing w:line="360" w:lineRule="auto"/>
        <w:jc w:val="center"/>
        <w:rPr>
          <w:rFonts w:ascii="Arial" w:hAnsi="Arial" w:cs="Arial"/>
          <w:sz w:val="40"/>
          <w:szCs w:val="40"/>
        </w:rPr>
      </w:pPr>
      <w:r w:rsidRPr="0075618E">
        <w:rPr>
          <w:rFonts w:ascii="Arial" w:hAnsi="Arial" w:cs="Arial"/>
          <w:sz w:val="40"/>
          <w:szCs w:val="40"/>
        </w:rPr>
        <w:t>Student Name: Georgia Arnold</w:t>
      </w:r>
    </w:p>
    <w:p w14:paraId="293412DE" w14:textId="0ECD230D" w:rsidR="00F84F60" w:rsidRDefault="00F84F60" w:rsidP="0075618E">
      <w:pPr>
        <w:spacing w:line="360" w:lineRule="auto"/>
        <w:jc w:val="center"/>
        <w:rPr>
          <w:rFonts w:ascii="Arial" w:hAnsi="Arial" w:cs="Arial"/>
          <w:sz w:val="40"/>
          <w:szCs w:val="40"/>
        </w:rPr>
      </w:pPr>
      <w:r w:rsidRPr="0075618E">
        <w:rPr>
          <w:rFonts w:ascii="Arial" w:hAnsi="Arial" w:cs="Arial"/>
          <w:sz w:val="40"/>
          <w:szCs w:val="40"/>
        </w:rPr>
        <w:t xml:space="preserve">Student Number: </w:t>
      </w:r>
      <w:r w:rsidR="00560D81" w:rsidRPr="0075618E">
        <w:rPr>
          <w:rFonts w:ascii="Arial" w:hAnsi="Arial" w:cs="Arial"/>
          <w:sz w:val="40"/>
          <w:szCs w:val="40"/>
        </w:rPr>
        <w:t>2328933</w:t>
      </w:r>
    </w:p>
    <w:p w14:paraId="3D67BA99" w14:textId="77777777" w:rsidR="008E4D55" w:rsidRDefault="008E4D55" w:rsidP="0075618E">
      <w:pPr>
        <w:spacing w:line="360" w:lineRule="auto"/>
        <w:jc w:val="center"/>
        <w:rPr>
          <w:rFonts w:ascii="Arial" w:hAnsi="Arial" w:cs="Arial"/>
          <w:sz w:val="40"/>
          <w:szCs w:val="40"/>
        </w:rPr>
      </w:pPr>
    </w:p>
    <w:p w14:paraId="614BEB04" w14:textId="0A7B75ED" w:rsidR="0075618E" w:rsidRDefault="00BB1FDF" w:rsidP="0075618E">
      <w:pPr>
        <w:spacing w:line="360" w:lineRule="auto"/>
        <w:jc w:val="center"/>
        <w:rPr>
          <w:rFonts w:ascii="Arial" w:hAnsi="Arial" w:cs="Arial"/>
          <w:sz w:val="40"/>
          <w:szCs w:val="40"/>
        </w:rPr>
      </w:pPr>
      <w:r>
        <w:rPr>
          <w:rFonts w:ascii="Arial" w:hAnsi="Arial" w:cs="Arial"/>
          <w:sz w:val="40"/>
          <w:szCs w:val="40"/>
        </w:rPr>
        <w:t>Communication and Counselling</w:t>
      </w:r>
    </w:p>
    <w:p w14:paraId="27E829C6" w14:textId="0AF822CB" w:rsidR="00BB1FDF" w:rsidRPr="0075618E" w:rsidRDefault="00BB1FDF" w:rsidP="0075618E">
      <w:pPr>
        <w:spacing w:line="360" w:lineRule="auto"/>
        <w:jc w:val="center"/>
        <w:rPr>
          <w:rFonts w:ascii="Arial" w:hAnsi="Arial" w:cs="Arial"/>
          <w:sz w:val="40"/>
          <w:szCs w:val="40"/>
        </w:rPr>
      </w:pPr>
      <w:r>
        <w:rPr>
          <w:rFonts w:ascii="Arial" w:hAnsi="Arial" w:cs="Arial"/>
          <w:sz w:val="40"/>
          <w:szCs w:val="40"/>
        </w:rPr>
        <w:t xml:space="preserve">Assignment 1: Video Critique </w:t>
      </w:r>
    </w:p>
    <w:p w14:paraId="32850818" w14:textId="77777777" w:rsidR="00F84F60" w:rsidRDefault="00F84F60">
      <w:pPr>
        <w:rPr>
          <w:rFonts w:ascii="Arial" w:hAnsi="Arial" w:cs="Arial"/>
        </w:rPr>
      </w:pPr>
      <w:r>
        <w:rPr>
          <w:rFonts w:ascii="Arial" w:hAnsi="Arial" w:cs="Arial"/>
        </w:rPr>
        <w:br w:type="page"/>
      </w:r>
    </w:p>
    <w:p w14:paraId="4F9CDF9C" w14:textId="104141C6" w:rsidR="00A358E4" w:rsidRPr="00C74DA3" w:rsidRDefault="007B383D" w:rsidP="00C74DA3">
      <w:pPr>
        <w:spacing w:line="360" w:lineRule="auto"/>
        <w:rPr>
          <w:rFonts w:ascii="Arial" w:hAnsi="Arial" w:cs="Arial"/>
        </w:rPr>
      </w:pPr>
      <w:r w:rsidRPr="00C74DA3">
        <w:rPr>
          <w:rFonts w:ascii="Arial" w:hAnsi="Arial" w:cs="Arial"/>
        </w:rPr>
        <w:lastRenderedPageBreak/>
        <w:t xml:space="preserve">This essay is a reflective essay which will discuss the communication and counselling skills </w:t>
      </w:r>
      <w:r w:rsidR="002D46E6" w:rsidRPr="00C74DA3">
        <w:rPr>
          <w:rFonts w:ascii="Arial" w:hAnsi="Arial" w:cs="Arial"/>
        </w:rPr>
        <w:t>that were demonstrated by both the counsellor and client in turn</w:t>
      </w:r>
      <w:r w:rsidR="00DF78A6" w:rsidRPr="00C74DA3">
        <w:rPr>
          <w:rFonts w:ascii="Arial" w:hAnsi="Arial" w:cs="Arial"/>
        </w:rPr>
        <w:t xml:space="preserve"> during a </w:t>
      </w:r>
      <w:r w:rsidR="00744530" w:rsidRPr="00C74DA3">
        <w:rPr>
          <w:rFonts w:ascii="Arial" w:hAnsi="Arial" w:cs="Arial"/>
        </w:rPr>
        <w:t>12</w:t>
      </w:r>
      <w:r w:rsidR="00CD7B0C" w:rsidRPr="00C74DA3">
        <w:rPr>
          <w:rFonts w:ascii="Arial" w:hAnsi="Arial" w:cs="Arial"/>
        </w:rPr>
        <w:t>-</w:t>
      </w:r>
      <w:r w:rsidR="00744530" w:rsidRPr="00C74DA3">
        <w:rPr>
          <w:rFonts w:ascii="Arial" w:hAnsi="Arial" w:cs="Arial"/>
        </w:rPr>
        <w:t>minute recorded simulation of a counselling session</w:t>
      </w:r>
      <w:r w:rsidR="002D46E6" w:rsidRPr="00C74DA3">
        <w:rPr>
          <w:rFonts w:ascii="Arial" w:hAnsi="Arial" w:cs="Arial"/>
        </w:rPr>
        <w:t xml:space="preserve">. </w:t>
      </w:r>
      <w:r w:rsidR="00AD13E1" w:rsidRPr="00C74DA3">
        <w:rPr>
          <w:rFonts w:ascii="Arial" w:hAnsi="Arial" w:cs="Arial"/>
        </w:rPr>
        <w:t>The essay will also d</w:t>
      </w:r>
      <w:r w:rsidR="008B0D8C" w:rsidRPr="00C74DA3">
        <w:rPr>
          <w:rFonts w:ascii="Arial" w:hAnsi="Arial" w:cs="Arial"/>
        </w:rPr>
        <w:t>efine Carl Rogers’ “person-centred theory” (</w:t>
      </w:r>
      <w:r w:rsidR="0034627C" w:rsidRPr="00C74DA3">
        <w:rPr>
          <w:rFonts w:ascii="Arial" w:hAnsi="Arial" w:cs="Arial"/>
        </w:rPr>
        <w:t xml:space="preserve">Rogers, </w:t>
      </w:r>
      <w:r w:rsidR="00026506" w:rsidRPr="00C74DA3">
        <w:rPr>
          <w:rFonts w:ascii="Arial" w:hAnsi="Arial" w:cs="Arial"/>
        </w:rPr>
        <w:t>1957)</w:t>
      </w:r>
      <w:r w:rsidR="008B0D8C" w:rsidRPr="00C74DA3">
        <w:rPr>
          <w:rFonts w:ascii="Arial" w:hAnsi="Arial" w:cs="Arial"/>
        </w:rPr>
        <w:t xml:space="preserve"> </w:t>
      </w:r>
      <w:r w:rsidR="008C20FD" w:rsidRPr="00C74DA3">
        <w:rPr>
          <w:rFonts w:ascii="Arial" w:hAnsi="Arial" w:cs="Arial"/>
        </w:rPr>
        <w:t xml:space="preserve">and </w:t>
      </w:r>
      <w:r w:rsidR="004E2C0B" w:rsidRPr="00C74DA3">
        <w:rPr>
          <w:rFonts w:ascii="Arial" w:hAnsi="Arial" w:cs="Arial"/>
        </w:rPr>
        <w:t>the</w:t>
      </w:r>
      <w:r w:rsidR="00356AF1" w:rsidRPr="00C74DA3">
        <w:rPr>
          <w:rFonts w:ascii="Arial" w:hAnsi="Arial" w:cs="Arial"/>
        </w:rPr>
        <w:t xml:space="preserve"> three key</w:t>
      </w:r>
      <w:r w:rsidR="004E2C0B" w:rsidRPr="00C74DA3">
        <w:rPr>
          <w:rFonts w:ascii="Arial" w:hAnsi="Arial" w:cs="Arial"/>
        </w:rPr>
        <w:t xml:space="preserve"> principles</w:t>
      </w:r>
      <w:r w:rsidR="00356AF1" w:rsidRPr="00C74DA3">
        <w:rPr>
          <w:rFonts w:ascii="Arial" w:hAnsi="Arial" w:cs="Arial"/>
        </w:rPr>
        <w:t xml:space="preserve"> involved within</w:t>
      </w:r>
      <w:r w:rsidR="004E2C0B" w:rsidRPr="00C74DA3">
        <w:rPr>
          <w:rFonts w:ascii="Arial" w:hAnsi="Arial" w:cs="Arial"/>
        </w:rPr>
        <w:t xml:space="preserve"> </w:t>
      </w:r>
      <w:r w:rsidR="00DE6C87" w:rsidRPr="00C74DA3">
        <w:rPr>
          <w:rFonts w:ascii="Arial" w:hAnsi="Arial" w:cs="Arial"/>
        </w:rPr>
        <w:t xml:space="preserve">his </w:t>
      </w:r>
      <w:r w:rsidR="004E2C0B" w:rsidRPr="00C74DA3">
        <w:rPr>
          <w:rFonts w:ascii="Arial" w:hAnsi="Arial" w:cs="Arial"/>
        </w:rPr>
        <w:t>humanistic approach</w:t>
      </w:r>
      <w:r w:rsidR="00DE6C87" w:rsidRPr="00C74DA3">
        <w:rPr>
          <w:rFonts w:ascii="Arial" w:hAnsi="Arial" w:cs="Arial"/>
        </w:rPr>
        <w:t xml:space="preserve"> to psychology. </w:t>
      </w:r>
      <w:r w:rsidR="00824468" w:rsidRPr="00C74DA3">
        <w:rPr>
          <w:rFonts w:ascii="Arial" w:hAnsi="Arial" w:cs="Arial"/>
        </w:rPr>
        <w:t xml:space="preserve">Furthermore, this essay will also </w:t>
      </w:r>
      <w:r w:rsidR="00CE0983" w:rsidRPr="00C74DA3">
        <w:rPr>
          <w:rFonts w:ascii="Arial" w:hAnsi="Arial" w:cs="Arial"/>
        </w:rPr>
        <w:t>consider</w:t>
      </w:r>
      <w:r w:rsidR="00824468" w:rsidRPr="00C74DA3">
        <w:rPr>
          <w:rFonts w:ascii="Arial" w:hAnsi="Arial" w:cs="Arial"/>
        </w:rPr>
        <w:t xml:space="preserve"> </w:t>
      </w:r>
      <w:r w:rsidR="00CE0983" w:rsidRPr="00C74DA3">
        <w:rPr>
          <w:rFonts w:ascii="Arial" w:hAnsi="Arial" w:cs="Arial"/>
        </w:rPr>
        <w:t xml:space="preserve">the importance of communication and counselling skills in nursing and healthcare environments. </w:t>
      </w:r>
    </w:p>
    <w:p w14:paraId="5416EBF8" w14:textId="153F320B" w:rsidR="00F653C4" w:rsidRPr="00C74DA3" w:rsidRDefault="00962B37" w:rsidP="00C74DA3">
      <w:pPr>
        <w:spacing w:line="360" w:lineRule="auto"/>
        <w:rPr>
          <w:rFonts w:ascii="Arial" w:hAnsi="Arial" w:cs="Arial"/>
        </w:rPr>
      </w:pPr>
      <w:r w:rsidRPr="00C74DA3">
        <w:rPr>
          <w:rFonts w:ascii="Arial" w:hAnsi="Arial" w:cs="Arial"/>
        </w:rPr>
        <w:t xml:space="preserve">In both videos, the counsellors displayed empathy and active listening skills. </w:t>
      </w:r>
      <w:r w:rsidR="00C470AF" w:rsidRPr="00C74DA3">
        <w:rPr>
          <w:rFonts w:ascii="Arial" w:hAnsi="Arial" w:cs="Arial"/>
        </w:rPr>
        <w:t>Both counsellors</w:t>
      </w:r>
      <w:r w:rsidR="00E170D3" w:rsidRPr="00C74DA3">
        <w:rPr>
          <w:rFonts w:ascii="Arial" w:hAnsi="Arial" w:cs="Arial"/>
        </w:rPr>
        <w:t xml:space="preserve"> </w:t>
      </w:r>
      <w:r w:rsidR="00670688" w:rsidRPr="00C74DA3">
        <w:rPr>
          <w:rFonts w:ascii="Arial" w:hAnsi="Arial" w:cs="Arial"/>
        </w:rPr>
        <w:t>exhibited</w:t>
      </w:r>
      <w:r w:rsidR="00E170D3" w:rsidRPr="00C74DA3">
        <w:rPr>
          <w:rFonts w:ascii="Arial" w:hAnsi="Arial" w:cs="Arial"/>
        </w:rPr>
        <w:t xml:space="preserve"> visibl</w:t>
      </w:r>
      <w:r w:rsidR="00F54B04" w:rsidRPr="00C74DA3">
        <w:rPr>
          <w:rFonts w:ascii="Arial" w:hAnsi="Arial" w:cs="Arial"/>
        </w:rPr>
        <w:t xml:space="preserve">e signs of engagement through their use of open body language such as leaning towards the client when they were speaking to show their </w:t>
      </w:r>
      <w:r w:rsidR="0018717C" w:rsidRPr="00C74DA3">
        <w:rPr>
          <w:rFonts w:ascii="Arial" w:hAnsi="Arial" w:cs="Arial"/>
        </w:rPr>
        <w:t xml:space="preserve">interest in the subject being discussed. </w:t>
      </w:r>
      <w:r w:rsidR="00B85876" w:rsidRPr="00C74DA3">
        <w:rPr>
          <w:rFonts w:ascii="Arial" w:hAnsi="Arial" w:cs="Arial"/>
        </w:rPr>
        <w:t xml:space="preserve">It was evident that both counsellors showed respect for their clients by allowing them to speak freely and </w:t>
      </w:r>
      <w:r w:rsidR="003367D2" w:rsidRPr="00C74DA3">
        <w:rPr>
          <w:rFonts w:ascii="Arial" w:hAnsi="Arial" w:cs="Arial"/>
        </w:rPr>
        <w:t xml:space="preserve">they </w:t>
      </w:r>
      <w:r w:rsidR="00B85876" w:rsidRPr="00C74DA3">
        <w:rPr>
          <w:rFonts w:ascii="Arial" w:hAnsi="Arial" w:cs="Arial"/>
        </w:rPr>
        <w:t>display</w:t>
      </w:r>
      <w:r w:rsidR="003367D2" w:rsidRPr="00C74DA3">
        <w:rPr>
          <w:rFonts w:ascii="Arial" w:hAnsi="Arial" w:cs="Arial"/>
        </w:rPr>
        <w:t>ed</w:t>
      </w:r>
      <w:r w:rsidR="00B85876" w:rsidRPr="00C74DA3">
        <w:rPr>
          <w:rFonts w:ascii="Arial" w:hAnsi="Arial" w:cs="Arial"/>
        </w:rPr>
        <w:t xml:space="preserve"> empathy</w:t>
      </w:r>
      <w:r w:rsidR="00255E44" w:rsidRPr="00C74DA3">
        <w:rPr>
          <w:rFonts w:ascii="Arial" w:hAnsi="Arial" w:cs="Arial"/>
        </w:rPr>
        <w:t xml:space="preserve"> to the sensitivity of the topics that were being communicated throughout the session. </w:t>
      </w:r>
      <w:r w:rsidR="00F23BFE" w:rsidRPr="00C74DA3">
        <w:rPr>
          <w:rFonts w:ascii="Arial" w:hAnsi="Arial" w:cs="Arial"/>
        </w:rPr>
        <w:t xml:space="preserve">Similarly, both counsellors showed regard </w:t>
      </w:r>
      <w:r w:rsidR="0029215D" w:rsidRPr="00C74DA3">
        <w:rPr>
          <w:rFonts w:ascii="Arial" w:hAnsi="Arial" w:cs="Arial"/>
        </w:rPr>
        <w:t xml:space="preserve">by </w:t>
      </w:r>
      <w:r w:rsidR="0004081A" w:rsidRPr="00C74DA3">
        <w:rPr>
          <w:rFonts w:ascii="Arial" w:hAnsi="Arial" w:cs="Arial"/>
        </w:rPr>
        <w:t>mirroring</w:t>
      </w:r>
      <w:r w:rsidR="0029215D" w:rsidRPr="00C74DA3">
        <w:rPr>
          <w:rFonts w:ascii="Arial" w:hAnsi="Arial" w:cs="Arial"/>
        </w:rPr>
        <w:t xml:space="preserve"> the tone of their clients. </w:t>
      </w:r>
      <w:r w:rsidR="00B36161" w:rsidRPr="00C74DA3">
        <w:rPr>
          <w:rFonts w:ascii="Arial" w:hAnsi="Arial" w:cs="Arial"/>
        </w:rPr>
        <w:t>There was an evident use of non-verbal communication b</w:t>
      </w:r>
      <w:r w:rsidR="00204695" w:rsidRPr="00C74DA3">
        <w:rPr>
          <w:rFonts w:ascii="Arial" w:hAnsi="Arial" w:cs="Arial"/>
        </w:rPr>
        <w:t>y</w:t>
      </w:r>
      <w:r w:rsidR="00B36161" w:rsidRPr="00C74DA3">
        <w:rPr>
          <w:rFonts w:ascii="Arial" w:hAnsi="Arial" w:cs="Arial"/>
        </w:rPr>
        <w:t xml:space="preserve"> the counsellors and their clients such as reassuring and encouraging facial expressions</w:t>
      </w:r>
      <w:r w:rsidR="000E101C" w:rsidRPr="00C74DA3">
        <w:rPr>
          <w:rFonts w:ascii="Arial" w:hAnsi="Arial" w:cs="Arial"/>
        </w:rPr>
        <w:t xml:space="preserve"> and head nodding</w:t>
      </w:r>
      <w:r w:rsidR="00026726" w:rsidRPr="00C74DA3">
        <w:rPr>
          <w:rFonts w:ascii="Arial" w:hAnsi="Arial" w:cs="Arial"/>
        </w:rPr>
        <w:t xml:space="preserve"> to show they were hearing what was being said</w:t>
      </w:r>
      <w:r w:rsidR="00670688" w:rsidRPr="00C74DA3">
        <w:rPr>
          <w:rFonts w:ascii="Arial" w:hAnsi="Arial" w:cs="Arial"/>
        </w:rPr>
        <w:t xml:space="preserve">. The counsellors both </w:t>
      </w:r>
      <w:r w:rsidR="00BF1B7F" w:rsidRPr="00C74DA3">
        <w:rPr>
          <w:rFonts w:ascii="Arial" w:hAnsi="Arial" w:cs="Arial"/>
        </w:rPr>
        <w:t>showed</w:t>
      </w:r>
      <w:r w:rsidR="00670688" w:rsidRPr="00C74DA3">
        <w:rPr>
          <w:rFonts w:ascii="Arial" w:hAnsi="Arial" w:cs="Arial"/>
        </w:rPr>
        <w:t xml:space="preserve"> patience </w:t>
      </w:r>
      <w:r w:rsidR="00CD4B88" w:rsidRPr="00C74DA3">
        <w:rPr>
          <w:rFonts w:ascii="Arial" w:hAnsi="Arial" w:cs="Arial"/>
        </w:rPr>
        <w:t xml:space="preserve">and congruence when regarding their clients. </w:t>
      </w:r>
      <w:r w:rsidR="00305E09" w:rsidRPr="00C74DA3">
        <w:rPr>
          <w:rFonts w:ascii="Arial" w:hAnsi="Arial" w:cs="Arial"/>
        </w:rPr>
        <w:t xml:space="preserve">In both videos the clients looked evidently </w:t>
      </w:r>
      <w:r w:rsidR="00694718" w:rsidRPr="00C74DA3">
        <w:rPr>
          <w:rFonts w:ascii="Arial" w:hAnsi="Arial" w:cs="Arial"/>
        </w:rPr>
        <w:t xml:space="preserve">comfortable in expressing their experiences freely. </w:t>
      </w:r>
      <w:r w:rsidR="00257D3C" w:rsidRPr="00C74DA3">
        <w:rPr>
          <w:rFonts w:ascii="Arial" w:hAnsi="Arial" w:cs="Arial"/>
        </w:rPr>
        <w:t>The clients in each video appeared to be emotionally supported and</w:t>
      </w:r>
      <w:r w:rsidR="00E42588" w:rsidRPr="00C74DA3">
        <w:rPr>
          <w:rFonts w:ascii="Arial" w:hAnsi="Arial" w:cs="Arial"/>
        </w:rPr>
        <w:t xml:space="preserve"> felt</w:t>
      </w:r>
      <w:r w:rsidR="00257D3C" w:rsidRPr="00C74DA3">
        <w:rPr>
          <w:rFonts w:ascii="Arial" w:hAnsi="Arial" w:cs="Arial"/>
        </w:rPr>
        <w:t xml:space="preserve"> encouraged to </w:t>
      </w:r>
      <w:r w:rsidR="00973A95" w:rsidRPr="00C74DA3">
        <w:rPr>
          <w:rFonts w:ascii="Arial" w:hAnsi="Arial" w:cs="Arial"/>
        </w:rPr>
        <w:t xml:space="preserve">communicate their feelings. </w:t>
      </w:r>
      <w:r w:rsidR="0097266F" w:rsidRPr="00C74DA3">
        <w:rPr>
          <w:rFonts w:ascii="Arial" w:hAnsi="Arial" w:cs="Arial"/>
        </w:rPr>
        <w:t xml:space="preserve">The counsellors </w:t>
      </w:r>
      <w:r w:rsidR="00C830BE" w:rsidRPr="00C74DA3">
        <w:rPr>
          <w:rFonts w:ascii="Arial" w:hAnsi="Arial" w:cs="Arial"/>
        </w:rPr>
        <w:t xml:space="preserve">appeared as warm and were non-directive but provided the client with adequate support </w:t>
      </w:r>
      <w:r w:rsidR="00DD274B" w:rsidRPr="00C74DA3">
        <w:rPr>
          <w:rFonts w:ascii="Arial" w:hAnsi="Arial" w:cs="Arial"/>
        </w:rPr>
        <w:t xml:space="preserve">to work through their problems. </w:t>
      </w:r>
      <w:r w:rsidR="0019033F" w:rsidRPr="00C74DA3">
        <w:rPr>
          <w:rFonts w:ascii="Arial" w:hAnsi="Arial" w:cs="Arial"/>
        </w:rPr>
        <w:t>There were evident pauses where the counsellors allowed the clients time to think a</w:t>
      </w:r>
      <w:r w:rsidR="00611411" w:rsidRPr="00C74DA3">
        <w:rPr>
          <w:rFonts w:ascii="Arial" w:hAnsi="Arial" w:cs="Arial"/>
        </w:rPr>
        <w:t xml:space="preserve">bout their answers. </w:t>
      </w:r>
      <w:r w:rsidR="006D0851" w:rsidRPr="00C74DA3">
        <w:rPr>
          <w:rFonts w:ascii="Arial" w:hAnsi="Arial" w:cs="Arial"/>
        </w:rPr>
        <w:t xml:space="preserve">There was a clear use of paraphrasing </w:t>
      </w:r>
      <w:r w:rsidR="00F11EC9" w:rsidRPr="00C74DA3">
        <w:rPr>
          <w:rFonts w:ascii="Arial" w:hAnsi="Arial" w:cs="Arial"/>
        </w:rPr>
        <w:t xml:space="preserve">and reflection </w:t>
      </w:r>
      <w:r w:rsidR="006D0851" w:rsidRPr="00C74DA3">
        <w:rPr>
          <w:rFonts w:ascii="Arial" w:hAnsi="Arial" w:cs="Arial"/>
        </w:rPr>
        <w:t>from both counsellors</w:t>
      </w:r>
      <w:r w:rsidR="00F11EC9" w:rsidRPr="00C74DA3">
        <w:rPr>
          <w:rFonts w:ascii="Arial" w:hAnsi="Arial" w:cs="Arial"/>
        </w:rPr>
        <w:t xml:space="preserve">. </w:t>
      </w:r>
      <w:r w:rsidR="00E16EC4" w:rsidRPr="00C74DA3">
        <w:rPr>
          <w:rFonts w:ascii="Arial" w:hAnsi="Arial" w:cs="Arial"/>
        </w:rPr>
        <w:t>Both sessions</w:t>
      </w:r>
      <w:r w:rsidR="00F43EF7" w:rsidRPr="00C74DA3">
        <w:rPr>
          <w:rFonts w:ascii="Arial" w:hAnsi="Arial" w:cs="Arial"/>
        </w:rPr>
        <w:t xml:space="preserve"> </w:t>
      </w:r>
      <w:r w:rsidR="003850B1" w:rsidRPr="00C74DA3">
        <w:rPr>
          <w:rFonts w:ascii="Arial" w:hAnsi="Arial" w:cs="Arial"/>
        </w:rPr>
        <w:t>adopted</w:t>
      </w:r>
      <w:r w:rsidR="00F43EF7" w:rsidRPr="00C74DA3">
        <w:rPr>
          <w:rFonts w:ascii="Arial" w:hAnsi="Arial" w:cs="Arial"/>
        </w:rPr>
        <w:t xml:space="preserve"> the person-centred approach</w:t>
      </w:r>
      <w:r w:rsidR="003850B1" w:rsidRPr="00C74DA3">
        <w:rPr>
          <w:rFonts w:ascii="Arial" w:hAnsi="Arial" w:cs="Arial"/>
        </w:rPr>
        <w:t xml:space="preserve"> to counselling</w:t>
      </w:r>
      <w:r w:rsidR="00E16EC4" w:rsidRPr="00C74DA3">
        <w:rPr>
          <w:rFonts w:ascii="Arial" w:hAnsi="Arial" w:cs="Arial"/>
        </w:rPr>
        <w:t xml:space="preserve"> and both the clients and counsellors responded to each other without judgement</w:t>
      </w:r>
      <w:r w:rsidR="00FE5C6C" w:rsidRPr="00C74DA3">
        <w:rPr>
          <w:rFonts w:ascii="Arial" w:hAnsi="Arial" w:cs="Arial"/>
        </w:rPr>
        <w:t xml:space="preserve"> and with compassion for each other’s viewpoints</w:t>
      </w:r>
      <w:r w:rsidR="003850B1" w:rsidRPr="00C74DA3">
        <w:rPr>
          <w:rFonts w:ascii="Arial" w:hAnsi="Arial" w:cs="Arial"/>
        </w:rPr>
        <w:t xml:space="preserve">. </w:t>
      </w:r>
    </w:p>
    <w:p w14:paraId="0C99E1D3" w14:textId="27679EEF" w:rsidR="00707DEB" w:rsidRPr="00C74DA3" w:rsidRDefault="002D2ED0" w:rsidP="00C74DA3">
      <w:pPr>
        <w:spacing w:line="360" w:lineRule="auto"/>
        <w:rPr>
          <w:rFonts w:ascii="Arial" w:hAnsi="Arial" w:cs="Arial"/>
        </w:rPr>
      </w:pPr>
      <w:r w:rsidRPr="00C74DA3">
        <w:rPr>
          <w:rFonts w:ascii="Arial" w:hAnsi="Arial" w:cs="Arial"/>
        </w:rPr>
        <w:t>The person-centred approach was first proposed by Carl Rogers in the 1950’s and the purpose of the approach is for clients to address any problems which are impacting their psyche (Cooper et al, 2013</w:t>
      </w:r>
      <w:r w:rsidR="003510C1" w:rsidRPr="00C74DA3">
        <w:rPr>
          <w:rFonts w:ascii="Arial" w:hAnsi="Arial" w:cs="Arial"/>
        </w:rPr>
        <w:t>, p.24</w:t>
      </w:r>
      <w:r w:rsidRPr="00C74DA3">
        <w:rPr>
          <w:rFonts w:ascii="Arial" w:hAnsi="Arial" w:cs="Arial"/>
        </w:rPr>
        <w:t xml:space="preserve">). </w:t>
      </w:r>
      <w:r w:rsidR="000F1C76" w:rsidRPr="00C74DA3">
        <w:rPr>
          <w:rFonts w:ascii="Arial" w:hAnsi="Arial" w:cs="Arial"/>
        </w:rPr>
        <w:t>Rogers</w:t>
      </w:r>
      <w:r w:rsidR="00BB4BCA" w:rsidRPr="00C74DA3">
        <w:rPr>
          <w:rFonts w:ascii="Arial" w:hAnsi="Arial" w:cs="Arial"/>
        </w:rPr>
        <w:t xml:space="preserve"> believes that </w:t>
      </w:r>
      <w:r w:rsidR="00E773C4" w:rsidRPr="00C74DA3">
        <w:rPr>
          <w:rFonts w:ascii="Arial" w:hAnsi="Arial" w:cs="Arial"/>
        </w:rPr>
        <w:t xml:space="preserve">a person’s </w:t>
      </w:r>
      <w:r w:rsidR="00E247B4" w:rsidRPr="00C74DA3">
        <w:rPr>
          <w:rFonts w:ascii="Arial" w:hAnsi="Arial" w:cs="Arial"/>
        </w:rPr>
        <w:t xml:space="preserve">reality and </w:t>
      </w:r>
      <w:r w:rsidR="00D12595" w:rsidRPr="00C74DA3">
        <w:rPr>
          <w:rFonts w:ascii="Arial" w:hAnsi="Arial" w:cs="Arial"/>
        </w:rPr>
        <w:t>ideologies are</w:t>
      </w:r>
      <w:r w:rsidR="000E3DDF" w:rsidRPr="00C74DA3">
        <w:rPr>
          <w:rFonts w:ascii="Arial" w:hAnsi="Arial" w:cs="Arial"/>
        </w:rPr>
        <w:t xml:space="preserve"> a direct reflection of their </w:t>
      </w:r>
      <w:r w:rsidR="00B5439A" w:rsidRPr="00C74DA3">
        <w:rPr>
          <w:rFonts w:ascii="Arial" w:hAnsi="Arial" w:cs="Arial"/>
        </w:rPr>
        <w:t xml:space="preserve">experiences in childhood </w:t>
      </w:r>
      <w:r w:rsidR="00B5439A" w:rsidRPr="00CE7980">
        <w:rPr>
          <w:rFonts w:ascii="Arial" w:hAnsi="Arial" w:cs="Arial"/>
        </w:rPr>
        <w:t>(Denscombe, 2017</w:t>
      </w:r>
      <w:r w:rsidR="000B6240" w:rsidRPr="00CE7980">
        <w:rPr>
          <w:rFonts w:ascii="Arial" w:hAnsi="Arial" w:cs="Arial"/>
        </w:rPr>
        <w:t>, pp. 99)</w:t>
      </w:r>
      <w:r w:rsidR="000B6240" w:rsidRPr="00C74DA3">
        <w:rPr>
          <w:rFonts w:ascii="Arial" w:hAnsi="Arial" w:cs="Arial"/>
        </w:rPr>
        <w:t xml:space="preserve"> </w:t>
      </w:r>
      <w:r w:rsidR="00707DEB" w:rsidRPr="00C74DA3">
        <w:rPr>
          <w:rFonts w:ascii="Arial" w:hAnsi="Arial" w:cs="Arial"/>
        </w:rPr>
        <w:t xml:space="preserve">This humanistic approach </w:t>
      </w:r>
      <w:r w:rsidR="00266348" w:rsidRPr="00C74DA3">
        <w:rPr>
          <w:rFonts w:ascii="Arial" w:hAnsi="Arial" w:cs="Arial"/>
        </w:rPr>
        <w:t xml:space="preserve">enables the client the chance </w:t>
      </w:r>
      <w:r w:rsidR="00F27B25" w:rsidRPr="00C74DA3">
        <w:rPr>
          <w:rFonts w:ascii="Arial" w:hAnsi="Arial" w:cs="Arial"/>
        </w:rPr>
        <w:t xml:space="preserve">to experience the process of </w:t>
      </w:r>
      <w:r w:rsidR="00266348" w:rsidRPr="00C74DA3">
        <w:rPr>
          <w:rFonts w:ascii="Arial" w:hAnsi="Arial" w:cs="Arial"/>
        </w:rPr>
        <w:t xml:space="preserve">“self-actualisation” (Rogers, 1957). </w:t>
      </w:r>
      <w:r w:rsidR="00620A32" w:rsidRPr="00C74DA3">
        <w:rPr>
          <w:rFonts w:ascii="Arial" w:hAnsi="Arial" w:cs="Arial"/>
        </w:rPr>
        <w:t>“</w:t>
      </w:r>
      <w:r w:rsidR="00C341B9" w:rsidRPr="00C74DA3">
        <w:rPr>
          <w:rFonts w:ascii="Arial" w:hAnsi="Arial" w:cs="Arial"/>
        </w:rPr>
        <w:t>Self-actualisation</w:t>
      </w:r>
      <w:r w:rsidR="00620A32" w:rsidRPr="00C74DA3">
        <w:rPr>
          <w:rFonts w:ascii="Arial" w:hAnsi="Arial" w:cs="Arial"/>
        </w:rPr>
        <w:t>”</w:t>
      </w:r>
      <w:r w:rsidR="00C341B9" w:rsidRPr="00C74DA3">
        <w:rPr>
          <w:rFonts w:ascii="Arial" w:hAnsi="Arial" w:cs="Arial"/>
        </w:rPr>
        <w:t xml:space="preserve"> </w:t>
      </w:r>
      <w:r w:rsidR="00C341B9" w:rsidRPr="00C74DA3">
        <w:rPr>
          <w:rFonts w:ascii="Arial" w:hAnsi="Arial" w:cs="Arial"/>
        </w:rPr>
        <w:lastRenderedPageBreak/>
        <w:t xml:space="preserve">is recognised </w:t>
      </w:r>
      <w:r w:rsidR="00417AE6" w:rsidRPr="00C74DA3">
        <w:rPr>
          <w:rFonts w:ascii="Arial" w:hAnsi="Arial" w:cs="Arial"/>
        </w:rPr>
        <w:t xml:space="preserve">as the </w:t>
      </w:r>
      <w:r w:rsidR="0090332C" w:rsidRPr="00C74DA3">
        <w:rPr>
          <w:rFonts w:ascii="Arial" w:hAnsi="Arial" w:cs="Arial"/>
        </w:rPr>
        <w:t>intrinsic</w:t>
      </w:r>
      <w:r w:rsidR="00756DAB" w:rsidRPr="00C74DA3">
        <w:rPr>
          <w:rFonts w:ascii="Arial" w:hAnsi="Arial" w:cs="Arial"/>
        </w:rPr>
        <w:t xml:space="preserve"> goal</w:t>
      </w:r>
      <w:r w:rsidR="00417AE6" w:rsidRPr="00C74DA3">
        <w:rPr>
          <w:rFonts w:ascii="Arial" w:hAnsi="Arial" w:cs="Arial"/>
        </w:rPr>
        <w:t xml:space="preserve"> of </w:t>
      </w:r>
      <w:r w:rsidR="00756DAB" w:rsidRPr="00C74DA3">
        <w:rPr>
          <w:rFonts w:ascii="Arial" w:hAnsi="Arial" w:cs="Arial"/>
        </w:rPr>
        <w:t>every</w:t>
      </w:r>
      <w:r w:rsidR="00417AE6" w:rsidRPr="00C74DA3">
        <w:rPr>
          <w:rFonts w:ascii="Arial" w:hAnsi="Arial" w:cs="Arial"/>
        </w:rPr>
        <w:t xml:space="preserve"> </w:t>
      </w:r>
      <w:r w:rsidR="0090332C" w:rsidRPr="00C74DA3">
        <w:rPr>
          <w:rFonts w:ascii="Arial" w:hAnsi="Arial" w:cs="Arial"/>
        </w:rPr>
        <w:t>being</w:t>
      </w:r>
      <w:r w:rsidR="00417AE6" w:rsidRPr="00C74DA3">
        <w:rPr>
          <w:rFonts w:ascii="Arial" w:hAnsi="Arial" w:cs="Arial"/>
        </w:rPr>
        <w:t xml:space="preserve"> </w:t>
      </w:r>
      <w:r w:rsidR="00756DAB" w:rsidRPr="00C74DA3">
        <w:rPr>
          <w:rFonts w:ascii="Arial" w:hAnsi="Arial" w:cs="Arial"/>
        </w:rPr>
        <w:t xml:space="preserve">for </w:t>
      </w:r>
      <w:r w:rsidR="00417AE6" w:rsidRPr="00C74DA3">
        <w:rPr>
          <w:rFonts w:ascii="Arial" w:hAnsi="Arial" w:cs="Arial"/>
        </w:rPr>
        <w:t xml:space="preserve">reaching their </w:t>
      </w:r>
      <w:r w:rsidR="00165476" w:rsidRPr="00C74DA3">
        <w:rPr>
          <w:rFonts w:ascii="Arial" w:hAnsi="Arial" w:cs="Arial"/>
        </w:rPr>
        <w:t xml:space="preserve">full potential </w:t>
      </w:r>
      <w:r w:rsidR="00847E0A" w:rsidRPr="00C74DA3">
        <w:rPr>
          <w:rFonts w:ascii="Arial" w:hAnsi="Arial" w:cs="Arial"/>
        </w:rPr>
        <w:t xml:space="preserve">and feeling fulfilled </w:t>
      </w:r>
      <w:r w:rsidR="00756DAB" w:rsidRPr="00C74DA3">
        <w:rPr>
          <w:rFonts w:ascii="Arial" w:hAnsi="Arial" w:cs="Arial"/>
        </w:rPr>
        <w:t xml:space="preserve">(Whitehead, 2017). </w:t>
      </w:r>
    </w:p>
    <w:p w14:paraId="1B176204" w14:textId="0FC12C1C" w:rsidR="005E29B3" w:rsidRPr="00C74DA3" w:rsidRDefault="003C2E75" w:rsidP="00C74DA3">
      <w:pPr>
        <w:spacing w:line="360" w:lineRule="auto"/>
        <w:rPr>
          <w:rFonts w:ascii="Arial" w:hAnsi="Arial" w:cs="Arial"/>
        </w:rPr>
      </w:pPr>
      <w:r w:rsidRPr="00C74DA3">
        <w:rPr>
          <w:rFonts w:ascii="Arial" w:hAnsi="Arial" w:cs="Arial"/>
        </w:rPr>
        <w:t>Person-centred therapy sessions are</w:t>
      </w:r>
      <w:r w:rsidR="00211C59" w:rsidRPr="00C74DA3">
        <w:rPr>
          <w:rFonts w:ascii="Arial" w:hAnsi="Arial" w:cs="Arial"/>
        </w:rPr>
        <w:t xml:space="preserve"> not directed by the counsellor</w:t>
      </w:r>
      <w:r w:rsidR="00645FEE" w:rsidRPr="00C74DA3">
        <w:rPr>
          <w:rFonts w:ascii="Arial" w:hAnsi="Arial" w:cs="Arial"/>
        </w:rPr>
        <w:t>,</w:t>
      </w:r>
      <w:r w:rsidR="00211C59" w:rsidRPr="00C74DA3">
        <w:rPr>
          <w:rFonts w:ascii="Arial" w:hAnsi="Arial" w:cs="Arial"/>
        </w:rPr>
        <w:t xml:space="preserve"> </w:t>
      </w:r>
      <w:r w:rsidR="00C82988" w:rsidRPr="00C74DA3">
        <w:rPr>
          <w:rFonts w:ascii="Arial" w:hAnsi="Arial" w:cs="Arial"/>
        </w:rPr>
        <w:t xml:space="preserve">henceforth the ability to actively listen and </w:t>
      </w:r>
      <w:r w:rsidR="00645FEE" w:rsidRPr="00C74DA3">
        <w:rPr>
          <w:rFonts w:ascii="Arial" w:hAnsi="Arial" w:cs="Arial"/>
        </w:rPr>
        <w:t xml:space="preserve">the use of </w:t>
      </w:r>
      <w:r w:rsidR="00C82988" w:rsidRPr="00C74DA3">
        <w:rPr>
          <w:rFonts w:ascii="Arial" w:hAnsi="Arial" w:cs="Arial"/>
        </w:rPr>
        <w:t>interpret</w:t>
      </w:r>
      <w:r w:rsidR="00645FEE" w:rsidRPr="00C74DA3">
        <w:rPr>
          <w:rFonts w:ascii="Arial" w:hAnsi="Arial" w:cs="Arial"/>
        </w:rPr>
        <w:t>ation</w:t>
      </w:r>
      <w:r w:rsidR="00C82988" w:rsidRPr="00C74DA3">
        <w:rPr>
          <w:rFonts w:ascii="Arial" w:hAnsi="Arial" w:cs="Arial"/>
        </w:rPr>
        <w:t xml:space="preserve"> is crucial for the counsellor in being able to </w:t>
      </w:r>
      <w:r w:rsidR="00645FEE" w:rsidRPr="00C74DA3">
        <w:rPr>
          <w:rFonts w:ascii="Arial" w:hAnsi="Arial" w:cs="Arial"/>
        </w:rPr>
        <w:t>recognise</w:t>
      </w:r>
      <w:r w:rsidR="0037466D" w:rsidRPr="00C74DA3">
        <w:rPr>
          <w:rFonts w:ascii="Arial" w:hAnsi="Arial" w:cs="Arial"/>
        </w:rPr>
        <w:t xml:space="preserve"> the clients’ problems</w:t>
      </w:r>
      <w:r w:rsidR="00791AA8" w:rsidRPr="00C74DA3">
        <w:rPr>
          <w:rFonts w:ascii="Arial" w:hAnsi="Arial" w:cs="Arial"/>
        </w:rPr>
        <w:t xml:space="preserve">, </w:t>
      </w:r>
      <w:r w:rsidR="00B278CC" w:rsidRPr="00C74DA3">
        <w:rPr>
          <w:rFonts w:ascii="Arial" w:hAnsi="Arial" w:cs="Arial"/>
        </w:rPr>
        <w:t xml:space="preserve">their </w:t>
      </w:r>
      <w:r w:rsidR="00791AA8" w:rsidRPr="00C74DA3">
        <w:rPr>
          <w:rFonts w:ascii="Arial" w:hAnsi="Arial" w:cs="Arial"/>
        </w:rPr>
        <w:t>outlook</w:t>
      </w:r>
      <w:r w:rsidR="003F064F" w:rsidRPr="00C74DA3">
        <w:rPr>
          <w:rFonts w:ascii="Arial" w:hAnsi="Arial" w:cs="Arial"/>
        </w:rPr>
        <w:t xml:space="preserve"> on the world</w:t>
      </w:r>
      <w:r w:rsidR="00791AA8" w:rsidRPr="00C74DA3">
        <w:rPr>
          <w:rFonts w:ascii="Arial" w:hAnsi="Arial" w:cs="Arial"/>
        </w:rPr>
        <w:t xml:space="preserve"> and</w:t>
      </w:r>
      <w:r w:rsidR="003F064F" w:rsidRPr="00C74DA3">
        <w:rPr>
          <w:rFonts w:ascii="Arial" w:hAnsi="Arial" w:cs="Arial"/>
        </w:rPr>
        <w:t xml:space="preserve"> their</w:t>
      </w:r>
      <w:r w:rsidR="00791AA8" w:rsidRPr="00C74DA3">
        <w:rPr>
          <w:rFonts w:ascii="Arial" w:hAnsi="Arial" w:cs="Arial"/>
        </w:rPr>
        <w:t xml:space="preserve"> behaviours </w:t>
      </w:r>
      <w:r w:rsidR="00687EFA" w:rsidRPr="00C74DA3">
        <w:rPr>
          <w:rFonts w:ascii="Arial" w:hAnsi="Arial" w:cs="Arial"/>
        </w:rPr>
        <w:t>(Cooper et al, 2013</w:t>
      </w:r>
      <w:r w:rsidR="007F002B" w:rsidRPr="00C74DA3">
        <w:rPr>
          <w:rFonts w:ascii="Arial" w:hAnsi="Arial" w:cs="Arial"/>
        </w:rPr>
        <w:t>, pp</w:t>
      </w:r>
      <w:r w:rsidR="00592FE1" w:rsidRPr="00C74DA3">
        <w:rPr>
          <w:rFonts w:ascii="Arial" w:hAnsi="Arial" w:cs="Arial"/>
        </w:rPr>
        <w:t xml:space="preserve"> 2</w:t>
      </w:r>
      <w:r w:rsidR="00F34514" w:rsidRPr="00C74DA3">
        <w:rPr>
          <w:rFonts w:ascii="Arial" w:hAnsi="Arial" w:cs="Arial"/>
        </w:rPr>
        <w:t>-24</w:t>
      </w:r>
      <w:r w:rsidR="00687EFA" w:rsidRPr="00C74DA3">
        <w:rPr>
          <w:rFonts w:ascii="Arial" w:hAnsi="Arial" w:cs="Arial"/>
        </w:rPr>
        <w:t>).</w:t>
      </w:r>
      <w:r w:rsidR="009E3053" w:rsidRPr="00C74DA3">
        <w:rPr>
          <w:rFonts w:ascii="Arial" w:hAnsi="Arial" w:cs="Arial"/>
        </w:rPr>
        <w:t xml:space="preserve"> The theory behind person-centred counselling is that the client is </w:t>
      </w:r>
      <w:r w:rsidR="00002893" w:rsidRPr="00C74DA3">
        <w:rPr>
          <w:rFonts w:ascii="Arial" w:hAnsi="Arial" w:cs="Arial"/>
        </w:rPr>
        <w:t>the specialist</w:t>
      </w:r>
      <w:r w:rsidR="009E3053" w:rsidRPr="00C74DA3">
        <w:rPr>
          <w:rFonts w:ascii="Arial" w:hAnsi="Arial" w:cs="Arial"/>
        </w:rPr>
        <w:t xml:space="preserve"> </w:t>
      </w:r>
      <w:r w:rsidR="00002893" w:rsidRPr="00C74DA3">
        <w:rPr>
          <w:rFonts w:ascii="Arial" w:hAnsi="Arial" w:cs="Arial"/>
        </w:rPr>
        <w:t>when it comes to</w:t>
      </w:r>
      <w:r w:rsidR="009E3053" w:rsidRPr="00C74DA3">
        <w:rPr>
          <w:rFonts w:ascii="Arial" w:hAnsi="Arial" w:cs="Arial"/>
        </w:rPr>
        <w:t xml:space="preserve"> their own personal experiences and </w:t>
      </w:r>
      <w:r w:rsidR="003874A9" w:rsidRPr="00C74DA3">
        <w:rPr>
          <w:rFonts w:ascii="Arial" w:hAnsi="Arial" w:cs="Arial"/>
        </w:rPr>
        <w:t>their perspectives are inherently their own (Rogers, 1995</w:t>
      </w:r>
      <w:r w:rsidR="009367FF" w:rsidRPr="00C74DA3">
        <w:rPr>
          <w:rFonts w:ascii="Arial" w:hAnsi="Arial" w:cs="Arial"/>
        </w:rPr>
        <w:t xml:space="preserve">, </w:t>
      </w:r>
      <w:r w:rsidR="00B96F43" w:rsidRPr="00C74DA3">
        <w:rPr>
          <w:rFonts w:ascii="Arial" w:hAnsi="Arial" w:cs="Arial"/>
        </w:rPr>
        <w:t>pp</w:t>
      </w:r>
      <w:r w:rsidR="00485503" w:rsidRPr="00C74DA3">
        <w:rPr>
          <w:rFonts w:ascii="Arial" w:hAnsi="Arial" w:cs="Arial"/>
        </w:rPr>
        <w:t xml:space="preserve"> 174</w:t>
      </w:r>
      <w:r w:rsidR="003874A9" w:rsidRPr="00C74DA3">
        <w:rPr>
          <w:rFonts w:ascii="Arial" w:hAnsi="Arial" w:cs="Arial"/>
        </w:rPr>
        <w:t xml:space="preserve">). </w:t>
      </w:r>
      <w:r w:rsidR="00404995" w:rsidRPr="00C74DA3">
        <w:rPr>
          <w:rFonts w:ascii="Arial" w:hAnsi="Arial" w:cs="Arial"/>
        </w:rPr>
        <w:t xml:space="preserve">Rogers </w:t>
      </w:r>
      <w:r w:rsidR="00E40E67" w:rsidRPr="00C74DA3">
        <w:rPr>
          <w:rFonts w:ascii="Arial" w:hAnsi="Arial" w:cs="Arial"/>
        </w:rPr>
        <w:t xml:space="preserve">suggests that every human being </w:t>
      </w:r>
      <w:r w:rsidR="00D074AB" w:rsidRPr="00C74DA3">
        <w:rPr>
          <w:rFonts w:ascii="Arial" w:hAnsi="Arial" w:cs="Arial"/>
        </w:rPr>
        <w:t xml:space="preserve">has their own free will and is </w:t>
      </w:r>
      <w:r w:rsidR="00A03F93" w:rsidRPr="00C74DA3">
        <w:rPr>
          <w:rFonts w:ascii="Arial" w:hAnsi="Arial" w:cs="Arial"/>
        </w:rPr>
        <w:t xml:space="preserve">innately </w:t>
      </w:r>
      <w:r w:rsidR="00E40E67" w:rsidRPr="00C74DA3">
        <w:rPr>
          <w:rFonts w:ascii="Arial" w:hAnsi="Arial" w:cs="Arial"/>
        </w:rPr>
        <w:t xml:space="preserve">equipped with the tools </w:t>
      </w:r>
      <w:r w:rsidR="00A06A48" w:rsidRPr="00C74DA3">
        <w:rPr>
          <w:rFonts w:ascii="Arial" w:hAnsi="Arial" w:cs="Arial"/>
        </w:rPr>
        <w:t xml:space="preserve">to develop themselves (Moreira, </w:t>
      </w:r>
      <w:r w:rsidR="00F44CF7" w:rsidRPr="00C74DA3">
        <w:rPr>
          <w:rFonts w:ascii="Arial" w:hAnsi="Arial" w:cs="Arial"/>
        </w:rPr>
        <w:t>2010</w:t>
      </w:r>
      <w:r w:rsidR="00A06A48" w:rsidRPr="00C74DA3">
        <w:rPr>
          <w:rFonts w:ascii="Arial" w:hAnsi="Arial" w:cs="Arial"/>
        </w:rPr>
        <w:t xml:space="preserve">). </w:t>
      </w:r>
      <w:r w:rsidR="002113C0" w:rsidRPr="00C74DA3">
        <w:rPr>
          <w:rFonts w:ascii="Arial" w:hAnsi="Arial" w:cs="Arial"/>
        </w:rPr>
        <w:t xml:space="preserve">The role of the counsellor throughout person-centred therapy </w:t>
      </w:r>
      <w:r w:rsidR="00BA2508" w:rsidRPr="00C74DA3">
        <w:rPr>
          <w:rFonts w:ascii="Arial" w:hAnsi="Arial" w:cs="Arial"/>
        </w:rPr>
        <w:t xml:space="preserve">is </w:t>
      </w:r>
      <w:r w:rsidR="007B313D" w:rsidRPr="00C74DA3">
        <w:rPr>
          <w:rFonts w:ascii="Arial" w:hAnsi="Arial" w:cs="Arial"/>
        </w:rPr>
        <w:t>to</w:t>
      </w:r>
      <w:r w:rsidR="00BA2508" w:rsidRPr="00C74DA3">
        <w:rPr>
          <w:rFonts w:ascii="Arial" w:hAnsi="Arial" w:cs="Arial"/>
        </w:rPr>
        <w:t xml:space="preserve"> </w:t>
      </w:r>
      <w:r w:rsidR="008067FA" w:rsidRPr="00C74DA3">
        <w:rPr>
          <w:rFonts w:ascii="Arial" w:hAnsi="Arial" w:cs="Arial"/>
        </w:rPr>
        <w:t xml:space="preserve">enable the client to converse about their </w:t>
      </w:r>
      <w:r w:rsidR="00D76F8A" w:rsidRPr="00C74DA3">
        <w:rPr>
          <w:rFonts w:ascii="Arial" w:hAnsi="Arial" w:cs="Arial"/>
        </w:rPr>
        <w:t xml:space="preserve">emotions and </w:t>
      </w:r>
      <w:r w:rsidR="008067FA" w:rsidRPr="00C74DA3">
        <w:rPr>
          <w:rFonts w:ascii="Arial" w:hAnsi="Arial" w:cs="Arial"/>
        </w:rPr>
        <w:t>experiences</w:t>
      </w:r>
      <w:r w:rsidR="007B313D" w:rsidRPr="00C74DA3">
        <w:rPr>
          <w:rFonts w:ascii="Arial" w:hAnsi="Arial" w:cs="Arial"/>
        </w:rPr>
        <w:t xml:space="preserve"> freely </w:t>
      </w:r>
      <w:r w:rsidR="00D76F8A" w:rsidRPr="00C74DA3">
        <w:rPr>
          <w:rFonts w:ascii="Arial" w:hAnsi="Arial" w:cs="Arial"/>
        </w:rPr>
        <w:t>while also offering</w:t>
      </w:r>
      <w:r w:rsidR="004113E2" w:rsidRPr="00C74DA3">
        <w:rPr>
          <w:rFonts w:ascii="Arial" w:hAnsi="Arial" w:cs="Arial"/>
        </w:rPr>
        <w:t xml:space="preserve"> an environment where the client feels</w:t>
      </w:r>
      <w:r w:rsidR="000A0F75" w:rsidRPr="00C74DA3">
        <w:rPr>
          <w:rFonts w:ascii="Arial" w:hAnsi="Arial" w:cs="Arial"/>
        </w:rPr>
        <w:t xml:space="preserve"> uninterrupted,</w:t>
      </w:r>
      <w:r w:rsidR="004113E2" w:rsidRPr="00C74DA3">
        <w:rPr>
          <w:rFonts w:ascii="Arial" w:hAnsi="Arial" w:cs="Arial"/>
        </w:rPr>
        <w:t xml:space="preserve"> listened to </w:t>
      </w:r>
      <w:r w:rsidR="00465EA4" w:rsidRPr="00C74DA3">
        <w:rPr>
          <w:rFonts w:ascii="Arial" w:hAnsi="Arial" w:cs="Arial"/>
        </w:rPr>
        <w:t>and empathised with, in a</w:t>
      </w:r>
      <w:r w:rsidR="007E7295" w:rsidRPr="00C74DA3">
        <w:rPr>
          <w:rFonts w:ascii="Arial" w:hAnsi="Arial" w:cs="Arial"/>
        </w:rPr>
        <w:t xml:space="preserve"> compassionate and</w:t>
      </w:r>
      <w:r w:rsidR="00465EA4" w:rsidRPr="00C74DA3">
        <w:rPr>
          <w:rFonts w:ascii="Arial" w:hAnsi="Arial" w:cs="Arial"/>
        </w:rPr>
        <w:t xml:space="preserve"> non-judgemental manner</w:t>
      </w:r>
      <w:r w:rsidR="00155954" w:rsidRPr="00C74DA3">
        <w:rPr>
          <w:rFonts w:ascii="Arial" w:hAnsi="Arial" w:cs="Arial"/>
        </w:rPr>
        <w:t xml:space="preserve"> (Psychology Today, 202</w:t>
      </w:r>
      <w:r w:rsidR="006C0151" w:rsidRPr="00C74DA3">
        <w:rPr>
          <w:rFonts w:ascii="Arial" w:hAnsi="Arial" w:cs="Arial"/>
        </w:rPr>
        <w:t>2</w:t>
      </w:r>
      <w:r w:rsidR="00155954" w:rsidRPr="00C74DA3">
        <w:rPr>
          <w:rFonts w:ascii="Arial" w:hAnsi="Arial" w:cs="Arial"/>
        </w:rPr>
        <w:t xml:space="preserve">). </w:t>
      </w:r>
    </w:p>
    <w:p w14:paraId="4EDEEE47" w14:textId="1E2E404A" w:rsidR="007B557B" w:rsidRPr="00C74DA3" w:rsidRDefault="00AE2FE9" w:rsidP="00C74DA3">
      <w:pPr>
        <w:spacing w:line="360" w:lineRule="auto"/>
        <w:rPr>
          <w:rFonts w:ascii="Arial" w:hAnsi="Arial" w:cs="Arial"/>
        </w:rPr>
      </w:pPr>
      <w:r w:rsidRPr="00C74DA3">
        <w:rPr>
          <w:rFonts w:ascii="Arial" w:hAnsi="Arial" w:cs="Arial"/>
        </w:rPr>
        <w:t xml:space="preserve">Rogers </w:t>
      </w:r>
      <w:r w:rsidR="008C568A" w:rsidRPr="00C74DA3">
        <w:rPr>
          <w:rFonts w:ascii="Arial" w:hAnsi="Arial" w:cs="Arial"/>
        </w:rPr>
        <w:t xml:space="preserve">views the person-centred approach as having three key </w:t>
      </w:r>
      <w:r w:rsidR="0038123F" w:rsidRPr="00C74DA3">
        <w:rPr>
          <w:rFonts w:ascii="Arial" w:hAnsi="Arial" w:cs="Arial"/>
        </w:rPr>
        <w:t>conditions; these are</w:t>
      </w:r>
      <w:r w:rsidR="00225C39" w:rsidRPr="00C74DA3">
        <w:rPr>
          <w:rFonts w:ascii="Arial" w:hAnsi="Arial" w:cs="Arial"/>
        </w:rPr>
        <w:t xml:space="preserve"> unconditional positive regard, empathy and congruence</w:t>
      </w:r>
      <w:r w:rsidR="009679F8" w:rsidRPr="00C74DA3">
        <w:rPr>
          <w:rFonts w:ascii="Arial" w:hAnsi="Arial" w:cs="Arial"/>
        </w:rPr>
        <w:t xml:space="preserve"> (Rogers, 1957). </w:t>
      </w:r>
      <w:r w:rsidR="00A00842" w:rsidRPr="00C74DA3">
        <w:rPr>
          <w:rFonts w:ascii="Arial" w:hAnsi="Arial" w:cs="Arial"/>
        </w:rPr>
        <w:t xml:space="preserve">Rogers (1957) </w:t>
      </w:r>
      <w:r w:rsidR="00115849" w:rsidRPr="00C74DA3">
        <w:rPr>
          <w:rFonts w:ascii="Arial" w:hAnsi="Arial" w:cs="Arial"/>
        </w:rPr>
        <w:t xml:space="preserve">believes empathy to mean when one being takes on another being’s outlook </w:t>
      </w:r>
      <w:r w:rsidR="00697FC5" w:rsidRPr="00C74DA3">
        <w:rPr>
          <w:rFonts w:ascii="Arial" w:hAnsi="Arial" w:cs="Arial"/>
        </w:rPr>
        <w:t xml:space="preserve">and experiences </w:t>
      </w:r>
      <w:r w:rsidR="00115849" w:rsidRPr="00C74DA3">
        <w:rPr>
          <w:rFonts w:ascii="Arial" w:hAnsi="Arial" w:cs="Arial"/>
        </w:rPr>
        <w:t xml:space="preserve">as if </w:t>
      </w:r>
      <w:r w:rsidR="00697FC5" w:rsidRPr="00C74DA3">
        <w:rPr>
          <w:rFonts w:ascii="Arial" w:hAnsi="Arial" w:cs="Arial"/>
        </w:rPr>
        <w:t>they</w:t>
      </w:r>
      <w:r w:rsidR="00115849" w:rsidRPr="00C74DA3">
        <w:rPr>
          <w:rFonts w:ascii="Arial" w:hAnsi="Arial" w:cs="Arial"/>
        </w:rPr>
        <w:t xml:space="preserve"> were their own. </w:t>
      </w:r>
      <w:r w:rsidR="00B20F32" w:rsidRPr="00C74DA3">
        <w:rPr>
          <w:rFonts w:ascii="Arial" w:hAnsi="Arial" w:cs="Arial"/>
        </w:rPr>
        <w:t xml:space="preserve">Research suggests that how genuine a counsellor </w:t>
      </w:r>
      <w:r w:rsidR="0082699C" w:rsidRPr="00C74DA3">
        <w:rPr>
          <w:rFonts w:ascii="Arial" w:hAnsi="Arial" w:cs="Arial"/>
        </w:rPr>
        <w:t>displays as</w:t>
      </w:r>
      <w:r w:rsidR="007F23AB" w:rsidRPr="00C74DA3">
        <w:rPr>
          <w:rFonts w:ascii="Arial" w:hAnsi="Arial" w:cs="Arial"/>
        </w:rPr>
        <w:t xml:space="preserve"> </w:t>
      </w:r>
      <w:r w:rsidR="0082699C" w:rsidRPr="00C74DA3">
        <w:rPr>
          <w:rFonts w:ascii="Arial" w:hAnsi="Arial" w:cs="Arial"/>
        </w:rPr>
        <w:t xml:space="preserve">is </w:t>
      </w:r>
      <w:r w:rsidR="007F23AB" w:rsidRPr="00C74DA3">
        <w:rPr>
          <w:rFonts w:ascii="Arial" w:hAnsi="Arial" w:cs="Arial"/>
        </w:rPr>
        <w:t xml:space="preserve">directly related to their innate values </w:t>
      </w:r>
      <w:r w:rsidR="001E429C" w:rsidRPr="00C74DA3">
        <w:rPr>
          <w:rFonts w:ascii="Arial" w:hAnsi="Arial" w:cs="Arial"/>
        </w:rPr>
        <w:t xml:space="preserve">and in an emotional and </w:t>
      </w:r>
      <w:r w:rsidR="00341437" w:rsidRPr="00C74DA3">
        <w:rPr>
          <w:rFonts w:ascii="Arial" w:hAnsi="Arial" w:cs="Arial"/>
        </w:rPr>
        <w:t xml:space="preserve">psychological sense, </w:t>
      </w:r>
      <w:r w:rsidR="001E429C" w:rsidRPr="00C74DA3">
        <w:rPr>
          <w:rFonts w:ascii="Arial" w:hAnsi="Arial" w:cs="Arial"/>
        </w:rPr>
        <w:t xml:space="preserve">they are only able to meet their clients as deeply as they have </w:t>
      </w:r>
      <w:r w:rsidR="00341437" w:rsidRPr="00C74DA3">
        <w:rPr>
          <w:rFonts w:ascii="Arial" w:hAnsi="Arial" w:cs="Arial"/>
        </w:rPr>
        <w:t xml:space="preserve">already </w:t>
      </w:r>
      <w:r w:rsidR="001E429C" w:rsidRPr="00C74DA3">
        <w:rPr>
          <w:rFonts w:ascii="Arial" w:hAnsi="Arial" w:cs="Arial"/>
        </w:rPr>
        <w:t>met themselves</w:t>
      </w:r>
      <w:r w:rsidR="00341437" w:rsidRPr="00C74DA3">
        <w:rPr>
          <w:rFonts w:ascii="Arial" w:hAnsi="Arial" w:cs="Arial"/>
        </w:rPr>
        <w:t xml:space="preserve"> (Rogers, 1995</w:t>
      </w:r>
      <w:r w:rsidR="00344613" w:rsidRPr="00C74DA3">
        <w:rPr>
          <w:rFonts w:ascii="Arial" w:hAnsi="Arial" w:cs="Arial"/>
        </w:rPr>
        <w:t>, pp</w:t>
      </w:r>
      <w:r w:rsidR="002B0E83" w:rsidRPr="00C74DA3">
        <w:rPr>
          <w:rFonts w:ascii="Arial" w:hAnsi="Arial" w:cs="Arial"/>
        </w:rPr>
        <w:t xml:space="preserve"> 23</w:t>
      </w:r>
      <w:r w:rsidR="00341437" w:rsidRPr="00C74DA3">
        <w:rPr>
          <w:rFonts w:ascii="Arial" w:hAnsi="Arial" w:cs="Arial"/>
        </w:rPr>
        <w:t>)</w:t>
      </w:r>
      <w:r w:rsidR="001E429C" w:rsidRPr="00C74DA3">
        <w:rPr>
          <w:rFonts w:ascii="Arial" w:hAnsi="Arial" w:cs="Arial"/>
        </w:rPr>
        <w:t xml:space="preserve">. </w:t>
      </w:r>
      <w:r w:rsidR="003630C8" w:rsidRPr="00C74DA3">
        <w:rPr>
          <w:rFonts w:ascii="Arial" w:hAnsi="Arial" w:cs="Arial"/>
        </w:rPr>
        <w:t xml:space="preserve">The British Association for Counselling and Psychotherapy (2024) regards </w:t>
      </w:r>
      <w:r w:rsidR="007048B0" w:rsidRPr="00C74DA3">
        <w:rPr>
          <w:rFonts w:ascii="Arial" w:hAnsi="Arial" w:cs="Arial"/>
        </w:rPr>
        <w:t xml:space="preserve">unconditional positive regard </w:t>
      </w:r>
      <w:r w:rsidR="00E038A1" w:rsidRPr="00C74DA3">
        <w:rPr>
          <w:rFonts w:ascii="Arial" w:hAnsi="Arial" w:cs="Arial"/>
        </w:rPr>
        <w:t xml:space="preserve">as the act of a client feeling seen and respected by their counsellor. </w:t>
      </w:r>
      <w:r w:rsidR="003D542F" w:rsidRPr="00C74DA3">
        <w:rPr>
          <w:rFonts w:ascii="Arial" w:hAnsi="Arial" w:cs="Arial"/>
        </w:rPr>
        <w:t xml:space="preserve">However, </w:t>
      </w:r>
      <w:r w:rsidR="00B75188" w:rsidRPr="00C74DA3">
        <w:rPr>
          <w:rFonts w:ascii="Arial" w:hAnsi="Arial" w:cs="Arial"/>
        </w:rPr>
        <w:t xml:space="preserve">there are some limitations </w:t>
      </w:r>
      <w:r w:rsidR="00CA6321" w:rsidRPr="00C74DA3">
        <w:rPr>
          <w:rFonts w:ascii="Arial" w:hAnsi="Arial" w:cs="Arial"/>
        </w:rPr>
        <w:t xml:space="preserve">to </w:t>
      </w:r>
      <w:r w:rsidR="00B75188" w:rsidRPr="00C74DA3">
        <w:rPr>
          <w:rFonts w:ascii="Arial" w:hAnsi="Arial" w:cs="Arial"/>
        </w:rPr>
        <w:t>Rogers’ person-centred theory as</w:t>
      </w:r>
      <w:r w:rsidR="008A245B" w:rsidRPr="00C74DA3">
        <w:rPr>
          <w:rFonts w:ascii="Arial" w:hAnsi="Arial" w:cs="Arial"/>
        </w:rPr>
        <w:t xml:space="preserve"> it is believed that the</w:t>
      </w:r>
      <w:r w:rsidR="00CA6321" w:rsidRPr="00C74DA3">
        <w:rPr>
          <w:rFonts w:ascii="Arial" w:hAnsi="Arial" w:cs="Arial"/>
        </w:rPr>
        <w:t xml:space="preserve"> lack of intervention and the</w:t>
      </w:r>
      <w:r w:rsidR="008A245B" w:rsidRPr="00C74DA3">
        <w:rPr>
          <w:rFonts w:ascii="Arial" w:hAnsi="Arial" w:cs="Arial"/>
        </w:rPr>
        <w:t xml:space="preserve"> non-directive</w:t>
      </w:r>
      <w:r w:rsidR="009F0B47" w:rsidRPr="00C74DA3">
        <w:rPr>
          <w:rFonts w:ascii="Arial" w:hAnsi="Arial" w:cs="Arial"/>
        </w:rPr>
        <w:t xml:space="preserve"> nature of the</w:t>
      </w:r>
      <w:r w:rsidR="008A245B" w:rsidRPr="00C74DA3">
        <w:rPr>
          <w:rFonts w:ascii="Arial" w:hAnsi="Arial" w:cs="Arial"/>
        </w:rPr>
        <w:t xml:space="preserve"> approach does not always </w:t>
      </w:r>
      <w:r w:rsidR="009F0B47" w:rsidRPr="00C74DA3">
        <w:rPr>
          <w:rFonts w:ascii="Arial" w:hAnsi="Arial" w:cs="Arial"/>
        </w:rPr>
        <w:t xml:space="preserve">facilitate a person to achieve the best outcome </w:t>
      </w:r>
      <w:r w:rsidR="00453F23" w:rsidRPr="00C74DA3">
        <w:rPr>
          <w:rFonts w:ascii="Arial" w:hAnsi="Arial" w:cs="Arial"/>
        </w:rPr>
        <w:t>when faced with a problem (</w:t>
      </w:r>
      <w:r w:rsidR="00462BC5" w:rsidRPr="00C74DA3">
        <w:rPr>
          <w:rFonts w:ascii="Arial" w:hAnsi="Arial" w:cs="Arial"/>
        </w:rPr>
        <w:t xml:space="preserve">Educational Wave, 2023). </w:t>
      </w:r>
    </w:p>
    <w:p w14:paraId="016FE7CE" w14:textId="314D418C" w:rsidR="001B69A4" w:rsidRPr="00C74DA3" w:rsidRDefault="003C1C52" w:rsidP="00C74DA3">
      <w:pPr>
        <w:spacing w:line="360" w:lineRule="auto"/>
        <w:rPr>
          <w:rFonts w:ascii="Arial" w:hAnsi="Arial" w:cs="Arial"/>
        </w:rPr>
      </w:pPr>
      <w:r w:rsidRPr="00C74DA3">
        <w:rPr>
          <w:rFonts w:ascii="Arial" w:hAnsi="Arial" w:cs="Arial"/>
        </w:rPr>
        <w:t xml:space="preserve">One of the most important forms of communication in nursing is the ability to express empathy </w:t>
      </w:r>
      <w:r w:rsidR="00A870E1" w:rsidRPr="00C74DA3">
        <w:rPr>
          <w:rFonts w:ascii="Arial" w:hAnsi="Arial" w:cs="Arial"/>
        </w:rPr>
        <w:t xml:space="preserve">(Bas-Sarmiento et al, 2017). </w:t>
      </w:r>
      <w:r w:rsidR="00DF0A99" w:rsidRPr="00C74DA3">
        <w:rPr>
          <w:rFonts w:ascii="Arial" w:hAnsi="Arial" w:cs="Arial"/>
        </w:rPr>
        <w:t xml:space="preserve">Being empathetic, kind and non-judgemental </w:t>
      </w:r>
      <w:r w:rsidR="00300E6C" w:rsidRPr="00C74DA3">
        <w:rPr>
          <w:rFonts w:ascii="Arial" w:hAnsi="Arial" w:cs="Arial"/>
        </w:rPr>
        <w:t>are attributes which are imperative in</w:t>
      </w:r>
      <w:r w:rsidR="001D0A30" w:rsidRPr="00C74DA3">
        <w:rPr>
          <w:rFonts w:ascii="Arial" w:hAnsi="Arial" w:cs="Arial"/>
        </w:rPr>
        <w:t xml:space="preserve"> nursing</w:t>
      </w:r>
      <w:r w:rsidR="00D06D67" w:rsidRPr="00C74DA3">
        <w:rPr>
          <w:rFonts w:ascii="Arial" w:hAnsi="Arial" w:cs="Arial"/>
        </w:rPr>
        <w:t xml:space="preserve"> where it essential that patients are</w:t>
      </w:r>
      <w:r w:rsidR="00300E6C" w:rsidRPr="00C74DA3">
        <w:rPr>
          <w:rFonts w:ascii="Arial" w:hAnsi="Arial" w:cs="Arial"/>
        </w:rPr>
        <w:t xml:space="preserve"> provid</w:t>
      </w:r>
      <w:r w:rsidR="00D06D67" w:rsidRPr="00C74DA3">
        <w:rPr>
          <w:rFonts w:ascii="Arial" w:hAnsi="Arial" w:cs="Arial"/>
        </w:rPr>
        <w:t xml:space="preserve">ed with </w:t>
      </w:r>
      <w:r w:rsidR="001D0A30" w:rsidRPr="00C74DA3">
        <w:rPr>
          <w:rFonts w:ascii="Arial" w:hAnsi="Arial" w:cs="Arial"/>
        </w:rPr>
        <w:t>a</w:t>
      </w:r>
      <w:r w:rsidR="00300E6C" w:rsidRPr="00C74DA3">
        <w:rPr>
          <w:rFonts w:ascii="Arial" w:hAnsi="Arial" w:cs="Arial"/>
        </w:rPr>
        <w:t xml:space="preserve"> high</w:t>
      </w:r>
      <w:r w:rsidR="00B02ED0" w:rsidRPr="00C74DA3">
        <w:rPr>
          <w:rFonts w:ascii="Arial" w:hAnsi="Arial" w:cs="Arial"/>
        </w:rPr>
        <w:t>-</w:t>
      </w:r>
      <w:r w:rsidR="00300E6C" w:rsidRPr="00C74DA3">
        <w:rPr>
          <w:rFonts w:ascii="Arial" w:hAnsi="Arial" w:cs="Arial"/>
        </w:rPr>
        <w:t>quality healthcare</w:t>
      </w:r>
      <w:r w:rsidR="001D0A30" w:rsidRPr="00C74DA3">
        <w:rPr>
          <w:rFonts w:ascii="Arial" w:hAnsi="Arial" w:cs="Arial"/>
        </w:rPr>
        <w:t xml:space="preserve"> service</w:t>
      </w:r>
      <w:r w:rsidR="00300E6C" w:rsidRPr="00C74DA3">
        <w:rPr>
          <w:rFonts w:ascii="Arial" w:hAnsi="Arial" w:cs="Arial"/>
        </w:rPr>
        <w:t xml:space="preserve"> (Patel et al, 2019). </w:t>
      </w:r>
      <w:r w:rsidR="00A93670" w:rsidRPr="00C74DA3">
        <w:rPr>
          <w:rFonts w:ascii="Arial" w:hAnsi="Arial" w:cs="Arial"/>
        </w:rPr>
        <w:t xml:space="preserve">Eklund et al (2019) proposed that </w:t>
      </w:r>
      <w:r w:rsidR="001E40EB" w:rsidRPr="00C74DA3">
        <w:rPr>
          <w:rFonts w:ascii="Arial" w:hAnsi="Arial" w:cs="Arial"/>
        </w:rPr>
        <w:t xml:space="preserve">empathy is vital </w:t>
      </w:r>
      <w:r w:rsidR="00DE0F3F" w:rsidRPr="00C74DA3">
        <w:rPr>
          <w:rFonts w:ascii="Arial" w:hAnsi="Arial" w:cs="Arial"/>
        </w:rPr>
        <w:t xml:space="preserve">in </w:t>
      </w:r>
      <w:r w:rsidR="009E41B7" w:rsidRPr="00C74DA3">
        <w:rPr>
          <w:rFonts w:ascii="Arial" w:hAnsi="Arial" w:cs="Arial"/>
        </w:rPr>
        <w:t xml:space="preserve">the support of the </w:t>
      </w:r>
      <w:r w:rsidR="00DE0F3F" w:rsidRPr="00C74DA3">
        <w:rPr>
          <w:rFonts w:ascii="Arial" w:hAnsi="Arial" w:cs="Arial"/>
        </w:rPr>
        <w:t xml:space="preserve">relationships which nurses </w:t>
      </w:r>
      <w:r w:rsidR="00DE0F3F" w:rsidRPr="00C74DA3">
        <w:rPr>
          <w:rFonts w:ascii="Arial" w:hAnsi="Arial" w:cs="Arial"/>
        </w:rPr>
        <w:lastRenderedPageBreak/>
        <w:t>build with their patients</w:t>
      </w:r>
      <w:r w:rsidR="00A6013F" w:rsidRPr="00C74DA3">
        <w:rPr>
          <w:rFonts w:ascii="Arial" w:hAnsi="Arial" w:cs="Arial"/>
        </w:rPr>
        <w:t xml:space="preserve"> and overall, the presence of empathy improves the degree of care which nurses provide</w:t>
      </w:r>
      <w:r w:rsidR="00DE0F3F" w:rsidRPr="00C74DA3">
        <w:rPr>
          <w:rFonts w:ascii="Arial" w:hAnsi="Arial" w:cs="Arial"/>
        </w:rPr>
        <w:t xml:space="preserve">. </w:t>
      </w:r>
      <w:r w:rsidR="002B09B1" w:rsidRPr="00C74DA3">
        <w:rPr>
          <w:rFonts w:ascii="Arial" w:hAnsi="Arial" w:cs="Arial"/>
        </w:rPr>
        <w:t>Research suggests that nurses who</w:t>
      </w:r>
      <w:r w:rsidR="00FB0474" w:rsidRPr="00C74DA3">
        <w:rPr>
          <w:rFonts w:ascii="Arial" w:hAnsi="Arial" w:cs="Arial"/>
        </w:rPr>
        <w:t xml:space="preserve"> </w:t>
      </w:r>
      <w:proofErr w:type="gramStart"/>
      <w:r w:rsidR="00FB0474" w:rsidRPr="00C74DA3">
        <w:rPr>
          <w:rFonts w:ascii="Arial" w:hAnsi="Arial" w:cs="Arial"/>
        </w:rPr>
        <w:t>have the ability to</w:t>
      </w:r>
      <w:proofErr w:type="gramEnd"/>
      <w:r w:rsidR="00FB0474" w:rsidRPr="00C74DA3">
        <w:rPr>
          <w:rFonts w:ascii="Arial" w:hAnsi="Arial" w:cs="Arial"/>
        </w:rPr>
        <w:t xml:space="preserve"> be empathetic are less likely to </w:t>
      </w:r>
      <w:r w:rsidR="002613AE" w:rsidRPr="00C74DA3">
        <w:rPr>
          <w:rFonts w:ascii="Arial" w:hAnsi="Arial" w:cs="Arial"/>
        </w:rPr>
        <w:t>experience</w:t>
      </w:r>
      <w:r w:rsidR="00861999" w:rsidRPr="00C74DA3">
        <w:rPr>
          <w:rFonts w:ascii="Arial" w:hAnsi="Arial" w:cs="Arial"/>
        </w:rPr>
        <w:t xml:space="preserve"> difficult</w:t>
      </w:r>
      <w:r w:rsidR="002613AE" w:rsidRPr="00C74DA3">
        <w:rPr>
          <w:rFonts w:ascii="Arial" w:hAnsi="Arial" w:cs="Arial"/>
        </w:rPr>
        <w:t>y or make mistakes</w:t>
      </w:r>
      <w:r w:rsidR="00861999" w:rsidRPr="00C74DA3">
        <w:rPr>
          <w:rFonts w:ascii="Arial" w:hAnsi="Arial" w:cs="Arial"/>
        </w:rPr>
        <w:t xml:space="preserve"> </w:t>
      </w:r>
      <w:r w:rsidR="00FB0474" w:rsidRPr="00C74DA3">
        <w:rPr>
          <w:rFonts w:ascii="Arial" w:hAnsi="Arial" w:cs="Arial"/>
        </w:rPr>
        <w:t>in their roles</w:t>
      </w:r>
      <w:r w:rsidR="00E638B2" w:rsidRPr="00C74DA3">
        <w:rPr>
          <w:rFonts w:ascii="Arial" w:hAnsi="Arial" w:cs="Arial"/>
        </w:rPr>
        <w:t xml:space="preserve"> (</w:t>
      </w:r>
      <w:r w:rsidR="00DB0D92" w:rsidRPr="00C74DA3">
        <w:rPr>
          <w:rFonts w:ascii="Arial" w:hAnsi="Arial" w:cs="Arial"/>
        </w:rPr>
        <w:t>Ferri et al, 2019).</w:t>
      </w:r>
      <w:r w:rsidR="00E638B2" w:rsidRPr="00C74DA3">
        <w:rPr>
          <w:rFonts w:ascii="Arial" w:hAnsi="Arial" w:cs="Arial"/>
        </w:rPr>
        <w:t xml:space="preserve"> Furthermore, there is a reduction in the time it takes a patient to </w:t>
      </w:r>
      <w:r w:rsidR="001E0176" w:rsidRPr="00C74DA3">
        <w:rPr>
          <w:rFonts w:ascii="Arial" w:hAnsi="Arial" w:cs="Arial"/>
        </w:rPr>
        <w:t>obtain</w:t>
      </w:r>
      <w:r w:rsidR="00E638B2" w:rsidRPr="00C74DA3">
        <w:rPr>
          <w:rFonts w:ascii="Arial" w:hAnsi="Arial" w:cs="Arial"/>
        </w:rPr>
        <w:t xml:space="preserve"> treatment (Petrucci et al, 2016). </w:t>
      </w:r>
      <w:r w:rsidR="00610B77" w:rsidRPr="00C74DA3">
        <w:rPr>
          <w:rFonts w:ascii="Arial" w:hAnsi="Arial" w:cs="Arial"/>
        </w:rPr>
        <w:t xml:space="preserve">Blomberg et al (2016) </w:t>
      </w:r>
      <w:r w:rsidR="00DB400E" w:rsidRPr="00C74DA3">
        <w:rPr>
          <w:rFonts w:ascii="Arial" w:hAnsi="Arial" w:cs="Arial"/>
        </w:rPr>
        <w:t xml:space="preserve">characterizes </w:t>
      </w:r>
      <w:r w:rsidR="00991E17" w:rsidRPr="00C74DA3">
        <w:rPr>
          <w:rFonts w:ascii="Arial" w:hAnsi="Arial" w:cs="Arial"/>
        </w:rPr>
        <w:t xml:space="preserve">empathy, love, humanism and wisdom as being the four </w:t>
      </w:r>
      <w:r w:rsidR="00C10E08" w:rsidRPr="00C74DA3">
        <w:rPr>
          <w:rFonts w:ascii="Arial" w:hAnsi="Arial" w:cs="Arial"/>
        </w:rPr>
        <w:t xml:space="preserve">vital components involved in providing excellent care in a healthcare setting. </w:t>
      </w:r>
      <w:r w:rsidR="00A70368" w:rsidRPr="00C74DA3">
        <w:rPr>
          <w:rFonts w:ascii="Arial" w:hAnsi="Arial" w:cs="Arial"/>
        </w:rPr>
        <w:t>Kelley and Kelley (2013) believed that the best way a nurse can convey compassion is through their active listening skills and allowing their patient to speak freely without interruption</w:t>
      </w:r>
      <w:r w:rsidR="00460302" w:rsidRPr="00C74DA3">
        <w:rPr>
          <w:rFonts w:ascii="Arial" w:hAnsi="Arial" w:cs="Arial"/>
        </w:rPr>
        <w:t xml:space="preserve"> and being intentional about building a </w:t>
      </w:r>
      <w:r w:rsidR="00DE7C69" w:rsidRPr="00C74DA3">
        <w:rPr>
          <w:rFonts w:ascii="Arial" w:hAnsi="Arial" w:cs="Arial"/>
        </w:rPr>
        <w:t xml:space="preserve">trusting relationship between themselves and their patient. </w:t>
      </w:r>
      <w:r w:rsidR="00BE32B4" w:rsidRPr="00C74DA3">
        <w:rPr>
          <w:rFonts w:ascii="Arial" w:hAnsi="Arial" w:cs="Arial"/>
        </w:rPr>
        <w:t xml:space="preserve">Su et al (2020) proposed that career development within nursing is also highly dependent on one’s ability to be empathetic. </w:t>
      </w:r>
    </w:p>
    <w:p w14:paraId="2430426C" w14:textId="2081BDE6" w:rsidR="001B4BA0" w:rsidRDefault="00A071A6" w:rsidP="00C74DA3">
      <w:pPr>
        <w:spacing w:line="360" w:lineRule="auto"/>
        <w:rPr>
          <w:rFonts w:ascii="Arial" w:hAnsi="Arial" w:cs="Arial"/>
        </w:rPr>
      </w:pPr>
      <w:r w:rsidRPr="00C74DA3">
        <w:rPr>
          <w:rFonts w:ascii="Arial" w:hAnsi="Arial" w:cs="Arial"/>
        </w:rPr>
        <w:t xml:space="preserve">In summary, </w:t>
      </w:r>
      <w:r w:rsidR="00EC210B" w:rsidRPr="00C74DA3">
        <w:rPr>
          <w:rFonts w:ascii="Arial" w:hAnsi="Arial" w:cs="Arial"/>
        </w:rPr>
        <w:t xml:space="preserve">the most important </w:t>
      </w:r>
      <w:r w:rsidR="00C43BD5" w:rsidRPr="00C74DA3">
        <w:rPr>
          <w:rFonts w:ascii="Arial" w:hAnsi="Arial" w:cs="Arial"/>
        </w:rPr>
        <w:t>attribute a</w:t>
      </w:r>
      <w:r w:rsidR="00662FD7" w:rsidRPr="00C74DA3">
        <w:rPr>
          <w:rFonts w:ascii="Arial" w:hAnsi="Arial" w:cs="Arial"/>
        </w:rPr>
        <w:t xml:space="preserve"> person</w:t>
      </w:r>
      <w:r w:rsidR="00C43BD5" w:rsidRPr="00C74DA3">
        <w:rPr>
          <w:rFonts w:ascii="Arial" w:hAnsi="Arial" w:cs="Arial"/>
        </w:rPr>
        <w:t xml:space="preserve"> can have </w:t>
      </w:r>
      <w:proofErr w:type="gramStart"/>
      <w:r w:rsidR="00C43BD5" w:rsidRPr="00C74DA3">
        <w:rPr>
          <w:rFonts w:ascii="Arial" w:hAnsi="Arial" w:cs="Arial"/>
        </w:rPr>
        <w:t>is</w:t>
      </w:r>
      <w:proofErr w:type="gramEnd"/>
      <w:r w:rsidR="00C43BD5" w:rsidRPr="00C74DA3">
        <w:rPr>
          <w:rFonts w:ascii="Arial" w:hAnsi="Arial" w:cs="Arial"/>
        </w:rPr>
        <w:t xml:space="preserve"> empathy</w:t>
      </w:r>
      <w:r w:rsidR="00890B9D" w:rsidRPr="00C74DA3">
        <w:rPr>
          <w:rFonts w:ascii="Arial" w:hAnsi="Arial" w:cs="Arial"/>
        </w:rPr>
        <w:t xml:space="preserve"> (Rogers, 1957)</w:t>
      </w:r>
      <w:r w:rsidR="00662FD7" w:rsidRPr="00C74DA3">
        <w:rPr>
          <w:rFonts w:ascii="Arial" w:hAnsi="Arial" w:cs="Arial"/>
        </w:rPr>
        <w:t xml:space="preserve"> and </w:t>
      </w:r>
      <w:r w:rsidR="0067232E" w:rsidRPr="00C74DA3">
        <w:rPr>
          <w:rFonts w:ascii="Arial" w:hAnsi="Arial" w:cs="Arial"/>
        </w:rPr>
        <w:t>it is a vital trait in order to have a successful and fulfilling nursing career (Su et al, 2020)</w:t>
      </w:r>
      <w:r w:rsidR="00C43BD5" w:rsidRPr="00C74DA3">
        <w:rPr>
          <w:rFonts w:ascii="Arial" w:hAnsi="Arial" w:cs="Arial"/>
        </w:rPr>
        <w:t>.</w:t>
      </w:r>
      <w:r w:rsidR="00890B9D" w:rsidRPr="00C74DA3">
        <w:rPr>
          <w:rFonts w:ascii="Arial" w:hAnsi="Arial" w:cs="Arial"/>
        </w:rPr>
        <w:t xml:space="preserve"> </w:t>
      </w:r>
      <w:r w:rsidR="00845364" w:rsidRPr="00C74DA3">
        <w:rPr>
          <w:rFonts w:ascii="Arial" w:hAnsi="Arial" w:cs="Arial"/>
        </w:rPr>
        <w:t xml:space="preserve">An empathetic approach in </w:t>
      </w:r>
      <w:r w:rsidR="00977510" w:rsidRPr="00C74DA3">
        <w:rPr>
          <w:rFonts w:ascii="Arial" w:hAnsi="Arial" w:cs="Arial"/>
        </w:rPr>
        <w:t xml:space="preserve">nursing is fundamental </w:t>
      </w:r>
      <w:r w:rsidR="00572E49" w:rsidRPr="00C74DA3">
        <w:rPr>
          <w:rFonts w:ascii="Arial" w:hAnsi="Arial" w:cs="Arial"/>
        </w:rPr>
        <w:t xml:space="preserve">in building successful nurse-patient relationships (Eklund et al, 2019). </w:t>
      </w:r>
      <w:r w:rsidR="00EC2BD2" w:rsidRPr="00C74DA3">
        <w:rPr>
          <w:rFonts w:ascii="Arial" w:hAnsi="Arial" w:cs="Arial"/>
        </w:rPr>
        <w:t xml:space="preserve">It is imperative that a nurse </w:t>
      </w:r>
      <w:proofErr w:type="gramStart"/>
      <w:r w:rsidR="00EC2BD2" w:rsidRPr="00C74DA3">
        <w:rPr>
          <w:rFonts w:ascii="Arial" w:hAnsi="Arial" w:cs="Arial"/>
        </w:rPr>
        <w:t>is able to</w:t>
      </w:r>
      <w:proofErr w:type="gramEnd"/>
      <w:r w:rsidR="00EC2BD2" w:rsidRPr="00C74DA3">
        <w:rPr>
          <w:rFonts w:ascii="Arial" w:hAnsi="Arial" w:cs="Arial"/>
        </w:rPr>
        <w:t xml:space="preserve"> actively listen t</w:t>
      </w:r>
      <w:r w:rsidR="00946A1C" w:rsidRPr="00C74DA3">
        <w:rPr>
          <w:rFonts w:ascii="Arial" w:hAnsi="Arial" w:cs="Arial"/>
        </w:rPr>
        <w:t xml:space="preserve">o their patients and </w:t>
      </w:r>
      <w:r w:rsidR="0035143E" w:rsidRPr="00C74DA3">
        <w:rPr>
          <w:rFonts w:ascii="Arial" w:hAnsi="Arial" w:cs="Arial"/>
        </w:rPr>
        <w:t xml:space="preserve">remain non-judgemental </w:t>
      </w:r>
      <w:r w:rsidR="004E4B3A" w:rsidRPr="00C74DA3">
        <w:rPr>
          <w:rFonts w:ascii="Arial" w:hAnsi="Arial" w:cs="Arial"/>
        </w:rPr>
        <w:t xml:space="preserve">so that their patient feels </w:t>
      </w:r>
      <w:r w:rsidR="00692CDA" w:rsidRPr="00C74DA3">
        <w:rPr>
          <w:rFonts w:ascii="Arial" w:hAnsi="Arial" w:cs="Arial"/>
        </w:rPr>
        <w:t>supported and receives the best care possible (Kelley and Kelley, 2013).</w:t>
      </w:r>
      <w:r w:rsidR="00577428" w:rsidRPr="00C74DA3">
        <w:rPr>
          <w:rFonts w:ascii="Arial" w:hAnsi="Arial" w:cs="Arial"/>
        </w:rPr>
        <w:t xml:space="preserve"> Conclusively, the person-centred approach </w:t>
      </w:r>
      <w:r w:rsidR="00E348E1" w:rsidRPr="00C74DA3">
        <w:rPr>
          <w:rFonts w:ascii="Arial" w:hAnsi="Arial" w:cs="Arial"/>
        </w:rPr>
        <w:t xml:space="preserve">offers individuals </w:t>
      </w:r>
      <w:r w:rsidR="00BC7ABD" w:rsidRPr="00C74DA3">
        <w:rPr>
          <w:rFonts w:ascii="Arial" w:hAnsi="Arial" w:cs="Arial"/>
        </w:rPr>
        <w:t xml:space="preserve">a safe space to address their issues and </w:t>
      </w:r>
      <w:r w:rsidR="00454FC9" w:rsidRPr="00C74DA3">
        <w:rPr>
          <w:rFonts w:ascii="Arial" w:hAnsi="Arial" w:cs="Arial"/>
        </w:rPr>
        <w:t xml:space="preserve">the ability to feel understood by their counsellor </w:t>
      </w:r>
      <w:r w:rsidR="00AB70F5" w:rsidRPr="00C74DA3">
        <w:rPr>
          <w:rFonts w:ascii="Arial" w:hAnsi="Arial" w:cs="Arial"/>
        </w:rPr>
        <w:t>(Rogers, 1957)</w:t>
      </w:r>
      <w:r w:rsidR="006A4660" w:rsidRPr="00C74DA3">
        <w:rPr>
          <w:rFonts w:ascii="Arial" w:hAnsi="Arial" w:cs="Arial"/>
        </w:rPr>
        <w:t>. H</w:t>
      </w:r>
      <w:r w:rsidR="00AB70F5" w:rsidRPr="00C74DA3">
        <w:rPr>
          <w:rFonts w:ascii="Arial" w:hAnsi="Arial" w:cs="Arial"/>
        </w:rPr>
        <w:t>owever</w:t>
      </w:r>
      <w:r w:rsidR="006A4660" w:rsidRPr="00C74DA3">
        <w:rPr>
          <w:rFonts w:ascii="Arial" w:hAnsi="Arial" w:cs="Arial"/>
        </w:rPr>
        <w:t>,</w:t>
      </w:r>
      <w:r w:rsidR="00AB70F5" w:rsidRPr="00C74DA3">
        <w:rPr>
          <w:rFonts w:ascii="Arial" w:hAnsi="Arial" w:cs="Arial"/>
        </w:rPr>
        <w:t xml:space="preserve"> the lack of direction </w:t>
      </w:r>
      <w:r w:rsidR="00C10F32" w:rsidRPr="00C74DA3">
        <w:rPr>
          <w:rFonts w:ascii="Arial" w:hAnsi="Arial" w:cs="Arial"/>
        </w:rPr>
        <w:t xml:space="preserve">and suggestions of a solution </w:t>
      </w:r>
      <w:r w:rsidR="00AB70F5" w:rsidRPr="00C74DA3">
        <w:rPr>
          <w:rFonts w:ascii="Arial" w:hAnsi="Arial" w:cs="Arial"/>
        </w:rPr>
        <w:t xml:space="preserve">from a counsellor can </w:t>
      </w:r>
      <w:r w:rsidR="00C96475" w:rsidRPr="00C74DA3">
        <w:rPr>
          <w:rFonts w:ascii="Arial" w:hAnsi="Arial" w:cs="Arial"/>
        </w:rPr>
        <w:t xml:space="preserve">manifest challenges for the client </w:t>
      </w:r>
      <w:r w:rsidR="00C10F32" w:rsidRPr="00C74DA3">
        <w:rPr>
          <w:rFonts w:ascii="Arial" w:hAnsi="Arial" w:cs="Arial"/>
        </w:rPr>
        <w:t>where they may feel unable to achieve</w:t>
      </w:r>
      <w:r w:rsidR="001E1822" w:rsidRPr="00C74DA3">
        <w:rPr>
          <w:rFonts w:ascii="Arial" w:hAnsi="Arial" w:cs="Arial"/>
        </w:rPr>
        <w:t xml:space="preserve"> personal growth and </w:t>
      </w:r>
      <w:r w:rsidR="008703BA" w:rsidRPr="00C74DA3">
        <w:rPr>
          <w:rFonts w:ascii="Arial" w:hAnsi="Arial" w:cs="Arial"/>
        </w:rPr>
        <w:t xml:space="preserve">they may also </w:t>
      </w:r>
      <w:r w:rsidR="00BC303C" w:rsidRPr="00C74DA3">
        <w:rPr>
          <w:rFonts w:ascii="Arial" w:hAnsi="Arial" w:cs="Arial"/>
        </w:rPr>
        <w:t xml:space="preserve">struggle with dependency on their counsellor (Education Wave, 2023). </w:t>
      </w:r>
    </w:p>
    <w:p w14:paraId="41033CC5" w14:textId="1528124D" w:rsidR="00472E8B" w:rsidRPr="008D3597" w:rsidRDefault="001B4BA0" w:rsidP="008D3597">
      <w:pPr>
        <w:rPr>
          <w:rFonts w:ascii="Arial" w:hAnsi="Arial" w:cs="Arial"/>
        </w:rPr>
      </w:pPr>
      <w:r>
        <w:rPr>
          <w:rFonts w:ascii="Arial" w:hAnsi="Arial" w:cs="Arial"/>
        </w:rPr>
        <w:br w:type="page"/>
      </w:r>
    </w:p>
    <w:p w14:paraId="343F2078" w14:textId="77777777" w:rsidR="00472E8B" w:rsidRDefault="00472E8B" w:rsidP="00472E8B">
      <w:pPr>
        <w:spacing w:line="360" w:lineRule="auto"/>
        <w:rPr>
          <w:rFonts w:ascii="Arial" w:hAnsi="Arial" w:cs="Arial"/>
        </w:rPr>
      </w:pPr>
      <w:r>
        <w:rPr>
          <w:rFonts w:ascii="Arial" w:hAnsi="Arial" w:cs="Arial"/>
        </w:rPr>
        <w:lastRenderedPageBreak/>
        <w:t>Bas-Sarmiento, P., Fernandez-Gutierrez, M., Baena-Banos, M. and Romero-Sanchez, J.M. (2017) ‘</w:t>
      </w:r>
      <w:r w:rsidRPr="0051382C">
        <w:rPr>
          <w:rFonts w:ascii="Arial" w:hAnsi="Arial" w:cs="Arial"/>
        </w:rPr>
        <w:t>Efficacy of empathy training in nursing students: A quasi-experimental study</w:t>
      </w:r>
      <w:r>
        <w:rPr>
          <w:rFonts w:ascii="Arial" w:hAnsi="Arial" w:cs="Arial"/>
        </w:rPr>
        <w:t xml:space="preserve">’, </w:t>
      </w:r>
      <w:r>
        <w:rPr>
          <w:rFonts w:ascii="Arial" w:hAnsi="Arial" w:cs="Arial"/>
          <w:i/>
          <w:iCs/>
        </w:rPr>
        <w:t>Nurse Education Today</w:t>
      </w:r>
      <w:r>
        <w:rPr>
          <w:rFonts w:ascii="Arial" w:hAnsi="Arial" w:cs="Arial"/>
        </w:rPr>
        <w:t xml:space="preserve">, 59, pp. 59-65. Available at: </w:t>
      </w:r>
      <w:r w:rsidRPr="00B43881">
        <w:rPr>
          <w:rFonts w:ascii="Arial" w:hAnsi="Arial" w:cs="Arial"/>
        </w:rPr>
        <w:t>https://doi.org/10.1016/j.nedt.2017.08.012</w:t>
      </w:r>
      <w:r>
        <w:rPr>
          <w:rFonts w:ascii="Arial" w:hAnsi="Arial" w:cs="Arial"/>
        </w:rPr>
        <w:t xml:space="preserve"> </w:t>
      </w:r>
    </w:p>
    <w:p w14:paraId="74CD5955" w14:textId="77777777" w:rsidR="00472E8B" w:rsidRDefault="00472E8B" w:rsidP="00472E8B">
      <w:pPr>
        <w:spacing w:line="360" w:lineRule="auto"/>
        <w:jc w:val="both"/>
        <w:rPr>
          <w:rFonts w:ascii="Arial" w:hAnsi="Arial" w:cs="Arial"/>
        </w:rPr>
      </w:pPr>
      <w:r>
        <w:rPr>
          <w:rFonts w:ascii="Arial" w:hAnsi="Arial" w:cs="Arial"/>
        </w:rPr>
        <w:t xml:space="preserve">Blomberg, K., Griffiths, P., </w:t>
      </w:r>
      <w:proofErr w:type="spellStart"/>
      <w:r>
        <w:rPr>
          <w:rFonts w:ascii="Arial" w:hAnsi="Arial" w:cs="Arial"/>
        </w:rPr>
        <w:t>Wengstrom</w:t>
      </w:r>
      <w:proofErr w:type="spellEnd"/>
      <w:r>
        <w:rPr>
          <w:rFonts w:ascii="Arial" w:hAnsi="Arial" w:cs="Arial"/>
        </w:rPr>
        <w:t xml:space="preserve">, Y., May, C. and Bridges, J. (2016) ‘Interventions for compassionate nursing care: A systematic review’, </w:t>
      </w:r>
      <w:r>
        <w:rPr>
          <w:rFonts w:ascii="Arial" w:hAnsi="Arial" w:cs="Arial"/>
          <w:i/>
          <w:iCs/>
        </w:rPr>
        <w:t>International Journal of Nursing Studies</w:t>
      </w:r>
      <w:r>
        <w:rPr>
          <w:rFonts w:ascii="Arial" w:hAnsi="Arial" w:cs="Arial"/>
        </w:rPr>
        <w:t xml:space="preserve">, 62, pp. 137-155. Available at: </w:t>
      </w:r>
      <w:r w:rsidRPr="00366CAD">
        <w:rPr>
          <w:rFonts w:ascii="Arial" w:hAnsi="Arial" w:cs="Arial"/>
        </w:rPr>
        <w:t>https://doi.org/10.7748/ns.29.25. 45.e7653</w:t>
      </w:r>
      <w:r>
        <w:rPr>
          <w:rFonts w:ascii="Arial" w:hAnsi="Arial" w:cs="Arial"/>
        </w:rPr>
        <w:t xml:space="preserve"> </w:t>
      </w:r>
    </w:p>
    <w:p w14:paraId="04E9057F" w14:textId="77777777" w:rsidR="00472E8B" w:rsidRPr="004932AC" w:rsidRDefault="00472E8B" w:rsidP="00472E8B">
      <w:pPr>
        <w:spacing w:line="360" w:lineRule="auto"/>
        <w:rPr>
          <w:rFonts w:ascii="Arial" w:hAnsi="Arial" w:cs="Arial"/>
        </w:rPr>
      </w:pPr>
      <w:r>
        <w:rPr>
          <w:rFonts w:ascii="Arial" w:hAnsi="Arial" w:cs="Arial"/>
        </w:rPr>
        <w:t xml:space="preserve">Cooper, M., O’Hara, M., Schmid, P.F. and Bohart, A. (2013) </w:t>
      </w:r>
      <w:r w:rsidRPr="004932AC">
        <w:rPr>
          <w:rFonts w:ascii="Arial" w:hAnsi="Arial" w:cs="Arial"/>
          <w:i/>
          <w:iCs/>
        </w:rPr>
        <w:t>The Handbook of Person-Centred Psychotherapy and Counselling</w:t>
      </w:r>
      <w:r>
        <w:rPr>
          <w:rFonts w:ascii="Arial" w:hAnsi="Arial" w:cs="Arial"/>
          <w:i/>
          <w:iCs/>
        </w:rPr>
        <w:t xml:space="preserve">. </w:t>
      </w:r>
      <w:r>
        <w:rPr>
          <w:rFonts w:ascii="Arial" w:hAnsi="Arial" w:cs="Arial"/>
        </w:rPr>
        <w:t xml:space="preserve">Basingstoke: Macmillan International Higher Education. </w:t>
      </w:r>
    </w:p>
    <w:p w14:paraId="7A849719" w14:textId="77777777" w:rsidR="00472E8B" w:rsidRPr="00332EA6" w:rsidRDefault="00472E8B" w:rsidP="00472E8B">
      <w:pPr>
        <w:spacing w:line="360" w:lineRule="auto"/>
        <w:rPr>
          <w:rFonts w:ascii="Arial" w:hAnsi="Arial" w:cs="Arial"/>
        </w:rPr>
      </w:pPr>
      <w:r>
        <w:rPr>
          <w:rFonts w:ascii="Arial" w:hAnsi="Arial" w:cs="Arial"/>
        </w:rPr>
        <w:t xml:space="preserve">Denscombe, M. (2017) </w:t>
      </w:r>
      <w:r>
        <w:rPr>
          <w:rFonts w:ascii="Arial" w:hAnsi="Arial" w:cs="Arial"/>
          <w:i/>
          <w:iCs/>
        </w:rPr>
        <w:t xml:space="preserve">The Good Research Guide: For Small-Scale Social Research Projects. </w:t>
      </w:r>
      <w:r>
        <w:rPr>
          <w:rFonts w:ascii="Arial" w:hAnsi="Arial" w:cs="Arial"/>
        </w:rPr>
        <w:t xml:space="preserve">London: McGraw-Hill Education. </w:t>
      </w:r>
    </w:p>
    <w:p w14:paraId="4BA5A29A" w14:textId="77777777" w:rsidR="00472E8B" w:rsidRPr="00F26389" w:rsidRDefault="00472E8B" w:rsidP="00472E8B">
      <w:pPr>
        <w:spacing w:line="360" w:lineRule="auto"/>
        <w:rPr>
          <w:rFonts w:ascii="Arial" w:hAnsi="Arial" w:cs="Arial"/>
        </w:rPr>
      </w:pPr>
      <w:r>
        <w:rPr>
          <w:rFonts w:ascii="Arial" w:hAnsi="Arial" w:cs="Arial"/>
        </w:rPr>
        <w:t xml:space="preserve">Educational Wave (2023) </w:t>
      </w:r>
      <w:r>
        <w:rPr>
          <w:rFonts w:ascii="Arial" w:hAnsi="Arial" w:cs="Arial"/>
          <w:i/>
          <w:iCs/>
        </w:rPr>
        <w:t xml:space="preserve">Pros and Cons of Person-Centred Therapy. </w:t>
      </w:r>
      <w:r>
        <w:rPr>
          <w:rFonts w:ascii="Arial" w:hAnsi="Arial" w:cs="Arial"/>
        </w:rPr>
        <w:t xml:space="preserve">Available at: </w:t>
      </w:r>
      <w:r w:rsidRPr="00D2216D">
        <w:rPr>
          <w:rFonts w:ascii="Arial" w:hAnsi="Arial" w:cs="Arial"/>
        </w:rPr>
        <w:t>https://www.educationalwave.com/pros-and-cons-of-person-centered-therapy/#Limitations_of_Person-Centered_Therapy</w:t>
      </w:r>
      <w:r>
        <w:rPr>
          <w:rFonts w:ascii="Arial" w:hAnsi="Arial" w:cs="Arial"/>
        </w:rPr>
        <w:t xml:space="preserve"> (Accessed: 12 June 2024)</w:t>
      </w:r>
    </w:p>
    <w:p w14:paraId="2C5BC5FD" w14:textId="77777777" w:rsidR="00472E8B" w:rsidRDefault="00472E8B" w:rsidP="00472E8B">
      <w:pPr>
        <w:spacing w:line="360" w:lineRule="auto"/>
        <w:jc w:val="both"/>
        <w:rPr>
          <w:rFonts w:ascii="Arial" w:hAnsi="Arial" w:cs="Arial"/>
        </w:rPr>
      </w:pPr>
      <w:r>
        <w:rPr>
          <w:rFonts w:ascii="Arial" w:hAnsi="Arial" w:cs="Arial"/>
        </w:rPr>
        <w:t xml:space="preserve">Eklund, J.H., Holmstrom, H.K., Lindqvist, A.O., </w:t>
      </w:r>
      <w:proofErr w:type="spellStart"/>
      <w:r>
        <w:rPr>
          <w:rFonts w:ascii="Arial" w:hAnsi="Arial" w:cs="Arial"/>
        </w:rPr>
        <w:t>Sundler</w:t>
      </w:r>
      <w:proofErr w:type="spellEnd"/>
      <w:r>
        <w:rPr>
          <w:rFonts w:ascii="Arial" w:hAnsi="Arial" w:cs="Arial"/>
        </w:rPr>
        <w:t xml:space="preserve">, A.J., </w:t>
      </w:r>
      <w:proofErr w:type="spellStart"/>
      <w:r>
        <w:rPr>
          <w:rFonts w:ascii="Arial" w:hAnsi="Arial" w:cs="Arial"/>
        </w:rPr>
        <w:t>Hochwalder</w:t>
      </w:r>
      <w:proofErr w:type="spellEnd"/>
      <w:r>
        <w:rPr>
          <w:rFonts w:ascii="Arial" w:hAnsi="Arial" w:cs="Arial"/>
        </w:rPr>
        <w:t xml:space="preserve">, J. and Hammar, L.M. (2019) ‘Empathy levels among nursing students: A comparative cross-sectional study’, </w:t>
      </w:r>
      <w:r>
        <w:rPr>
          <w:rFonts w:ascii="Arial" w:hAnsi="Arial" w:cs="Arial"/>
          <w:i/>
          <w:iCs/>
        </w:rPr>
        <w:t xml:space="preserve">Nursing Open, </w:t>
      </w:r>
      <w:r>
        <w:rPr>
          <w:rFonts w:ascii="Arial" w:hAnsi="Arial" w:cs="Arial"/>
        </w:rPr>
        <w:t xml:space="preserve">6(3), pp. 983-989. Available at: </w:t>
      </w:r>
      <w:proofErr w:type="spellStart"/>
      <w:r w:rsidRPr="00484338">
        <w:rPr>
          <w:rFonts w:ascii="Arial" w:hAnsi="Arial" w:cs="Arial"/>
        </w:rPr>
        <w:t>doi</w:t>
      </w:r>
      <w:proofErr w:type="spellEnd"/>
      <w:r w:rsidRPr="00484338">
        <w:rPr>
          <w:rFonts w:ascii="Arial" w:hAnsi="Arial" w:cs="Arial"/>
        </w:rPr>
        <w:t>: 10.1002/nop2.280</w:t>
      </w:r>
      <w:r>
        <w:rPr>
          <w:rFonts w:ascii="Arial" w:hAnsi="Arial" w:cs="Arial"/>
        </w:rPr>
        <w:t xml:space="preserve"> </w:t>
      </w:r>
    </w:p>
    <w:p w14:paraId="57C73ECB" w14:textId="77777777" w:rsidR="00472E8B" w:rsidRDefault="00472E8B" w:rsidP="00472E8B">
      <w:pPr>
        <w:spacing w:line="360" w:lineRule="auto"/>
        <w:jc w:val="both"/>
        <w:rPr>
          <w:rFonts w:ascii="Arial" w:hAnsi="Arial" w:cs="Arial"/>
        </w:rPr>
      </w:pPr>
      <w:r>
        <w:rPr>
          <w:rFonts w:ascii="Arial" w:hAnsi="Arial" w:cs="Arial"/>
        </w:rPr>
        <w:t xml:space="preserve">Ferri, P., </w:t>
      </w:r>
      <w:proofErr w:type="spellStart"/>
      <w:r>
        <w:rPr>
          <w:rFonts w:ascii="Arial" w:hAnsi="Arial" w:cs="Arial"/>
        </w:rPr>
        <w:t>Rovesti</w:t>
      </w:r>
      <w:proofErr w:type="spellEnd"/>
      <w:r>
        <w:rPr>
          <w:rFonts w:ascii="Arial" w:hAnsi="Arial" w:cs="Arial"/>
        </w:rPr>
        <w:t xml:space="preserve">, S., Bonetti, L., </w:t>
      </w:r>
      <w:proofErr w:type="spellStart"/>
      <w:r>
        <w:rPr>
          <w:rFonts w:ascii="Arial" w:hAnsi="Arial" w:cs="Arial"/>
        </w:rPr>
        <w:t>Stifani</w:t>
      </w:r>
      <w:proofErr w:type="spellEnd"/>
      <w:r>
        <w:rPr>
          <w:rFonts w:ascii="Arial" w:hAnsi="Arial" w:cs="Arial"/>
        </w:rPr>
        <w:t xml:space="preserve">, S., Panzera, N. and Di Lorenzo, R. (2019) ‘Evaluation of empathy among undergraduate nursing students: A three-year longitudinal study’, </w:t>
      </w:r>
      <w:r>
        <w:rPr>
          <w:rFonts w:ascii="Arial" w:hAnsi="Arial" w:cs="Arial"/>
          <w:i/>
          <w:iCs/>
        </w:rPr>
        <w:t xml:space="preserve">Acta Bio-medica: </w:t>
      </w:r>
      <w:proofErr w:type="spellStart"/>
      <w:r>
        <w:rPr>
          <w:rFonts w:ascii="Arial" w:hAnsi="Arial" w:cs="Arial"/>
          <w:i/>
          <w:iCs/>
        </w:rPr>
        <w:t>Atenei</w:t>
      </w:r>
      <w:proofErr w:type="spellEnd"/>
      <w:r>
        <w:rPr>
          <w:rFonts w:ascii="Arial" w:hAnsi="Arial" w:cs="Arial"/>
          <w:i/>
          <w:iCs/>
        </w:rPr>
        <w:t xml:space="preserve"> </w:t>
      </w:r>
      <w:proofErr w:type="spellStart"/>
      <w:r>
        <w:rPr>
          <w:rFonts w:ascii="Arial" w:hAnsi="Arial" w:cs="Arial"/>
          <w:i/>
          <w:iCs/>
        </w:rPr>
        <w:t>Parmensis</w:t>
      </w:r>
      <w:proofErr w:type="spellEnd"/>
      <w:r>
        <w:rPr>
          <w:rFonts w:ascii="Arial" w:hAnsi="Arial" w:cs="Arial"/>
        </w:rPr>
        <w:t xml:space="preserve">, 90(11-S), pp. 98-107. Available at: </w:t>
      </w:r>
      <w:r w:rsidRPr="00CA506A">
        <w:rPr>
          <w:rFonts w:ascii="Arial" w:hAnsi="Arial" w:cs="Arial"/>
        </w:rPr>
        <w:t>https://doi.org/10.23750/abm. v90i11-S.8874</w:t>
      </w:r>
      <w:r>
        <w:rPr>
          <w:rFonts w:ascii="Arial" w:hAnsi="Arial" w:cs="Arial"/>
        </w:rPr>
        <w:t xml:space="preserve"> </w:t>
      </w:r>
    </w:p>
    <w:p w14:paraId="11C0E151" w14:textId="77777777" w:rsidR="00472E8B" w:rsidRDefault="00472E8B" w:rsidP="00472E8B">
      <w:pPr>
        <w:spacing w:line="360" w:lineRule="auto"/>
        <w:jc w:val="both"/>
        <w:rPr>
          <w:rFonts w:ascii="Arial" w:hAnsi="Arial" w:cs="Arial"/>
        </w:rPr>
      </w:pPr>
      <w:r>
        <w:rPr>
          <w:rFonts w:ascii="Arial" w:hAnsi="Arial" w:cs="Arial"/>
        </w:rPr>
        <w:t xml:space="preserve">Kelley, K.J. and Kelley, M.F. (2013) ‘Teaching empathy and other compassion-based communication skills’, </w:t>
      </w:r>
      <w:r>
        <w:rPr>
          <w:rFonts w:ascii="Arial" w:hAnsi="Arial" w:cs="Arial"/>
          <w:i/>
          <w:iCs/>
        </w:rPr>
        <w:t>Journal for Nurses in Professional Development</w:t>
      </w:r>
      <w:r>
        <w:rPr>
          <w:rFonts w:ascii="Arial" w:hAnsi="Arial" w:cs="Arial"/>
        </w:rPr>
        <w:t xml:space="preserve">, 29(6), pp. 321-324. Available at: </w:t>
      </w:r>
      <w:r w:rsidRPr="00DE34B4">
        <w:rPr>
          <w:rFonts w:ascii="Arial" w:hAnsi="Arial" w:cs="Arial"/>
        </w:rPr>
        <w:t>https://doi.org/10. 1097/01.NND.0000436794.24434.90</w:t>
      </w:r>
      <w:r>
        <w:rPr>
          <w:rFonts w:ascii="Arial" w:hAnsi="Arial" w:cs="Arial"/>
        </w:rPr>
        <w:t xml:space="preserve"> </w:t>
      </w:r>
    </w:p>
    <w:p w14:paraId="2F90A5A9" w14:textId="77777777" w:rsidR="00472E8B" w:rsidRPr="00880C15" w:rsidRDefault="00472E8B" w:rsidP="00472E8B">
      <w:pPr>
        <w:rPr>
          <w:rFonts w:ascii="Arial" w:hAnsi="Arial" w:cs="Arial"/>
        </w:rPr>
      </w:pPr>
      <w:r>
        <w:rPr>
          <w:rFonts w:ascii="Arial" w:hAnsi="Arial" w:cs="Arial"/>
        </w:rPr>
        <w:t xml:space="preserve">Moreira, V. (2010) ‘Revisiting the phases of </w:t>
      </w:r>
      <w:proofErr w:type="gramStart"/>
      <w:r>
        <w:rPr>
          <w:rFonts w:ascii="Arial" w:hAnsi="Arial" w:cs="Arial"/>
        </w:rPr>
        <w:t>person centred</w:t>
      </w:r>
      <w:proofErr w:type="gramEnd"/>
      <w:r>
        <w:rPr>
          <w:rFonts w:ascii="Arial" w:hAnsi="Arial" w:cs="Arial"/>
        </w:rPr>
        <w:t xml:space="preserve"> approach’, </w:t>
      </w:r>
      <w:proofErr w:type="spellStart"/>
      <w:r w:rsidRPr="00880C15">
        <w:rPr>
          <w:rFonts w:ascii="Arial" w:hAnsi="Arial" w:cs="Arial"/>
          <w:i/>
          <w:iCs/>
        </w:rPr>
        <w:t>Estudos</w:t>
      </w:r>
      <w:proofErr w:type="spellEnd"/>
      <w:r w:rsidRPr="00880C15">
        <w:rPr>
          <w:rFonts w:ascii="Arial" w:hAnsi="Arial" w:cs="Arial"/>
          <w:i/>
          <w:iCs/>
        </w:rPr>
        <w:t xml:space="preserve"> de </w:t>
      </w:r>
      <w:proofErr w:type="spellStart"/>
      <w:r w:rsidRPr="00880C15">
        <w:rPr>
          <w:rFonts w:ascii="Arial" w:hAnsi="Arial" w:cs="Arial"/>
          <w:i/>
          <w:iCs/>
        </w:rPr>
        <w:t>Psicologia</w:t>
      </w:r>
      <w:proofErr w:type="spellEnd"/>
      <w:r w:rsidRPr="00880C15">
        <w:rPr>
          <w:rFonts w:ascii="Arial" w:hAnsi="Arial" w:cs="Arial"/>
          <w:i/>
          <w:iCs/>
        </w:rPr>
        <w:t xml:space="preserve"> (Campinas), </w:t>
      </w:r>
      <w:r>
        <w:rPr>
          <w:rFonts w:ascii="Arial" w:hAnsi="Arial" w:cs="Arial"/>
        </w:rPr>
        <w:t xml:space="preserve">27(4), pp. 537-544. Available at: </w:t>
      </w:r>
      <w:r w:rsidRPr="001A35F4">
        <w:rPr>
          <w:rFonts w:ascii="Arial" w:hAnsi="Arial" w:cs="Arial"/>
        </w:rPr>
        <w:t>DOI:10.1590/S0103-166X2010000400011</w:t>
      </w:r>
      <w:r>
        <w:rPr>
          <w:rFonts w:ascii="Arial" w:hAnsi="Arial" w:cs="Arial"/>
        </w:rPr>
        <w:t xml:space="preserve"> </w:t>
      </w:r>
    </w:p>
    <w:p w14:paraId="5B3017F0" w14:textId="77777777" w:rsidR="00472E8B" w:rsidRDefault="00472E8B" w:rsidP="00472E8B">
      <w:pPr>
        <w:spacing w:line="360" w:lineRule="auto"/>
        <w:jc w:val="both"/>
        <w:rPr>
          <w:rFonts w:ascii="Arial" w:hAnsi="Arial" w:cs="Arial"/>
        </w:rPr>
      </w:pPr>
      <w:r>
        <w:rPr>
          <w:rFonts w:ascii="Arial" w:hAnsi="Arial" w:cs="Arial"/>
        </w:rPr>
        <w:t xml:space="preserve">Patel, S., Pelletier-Bui, A., Smith, S., Roberts, M.B., Kilgannon, H., Trzeciak, T. and Roberts, B.W. (2009) ‘Curricula for empathy and compassion training in medical </w:t>
      </w:r>
      <w:r>
        <w:rPr>
          <w:rFonts w:ascii="Arial" w:hAnsi="Arial" w:cs="Arial"/>
        </w:rPr>
        <w:lastRenderedPageBreak/>
        <w:t xml:space="preserve">education: A systematic review’, </w:t>
      </w:r>
      <w:proofErr w:type="spellStart"/>
      <w:r>
        <w:rPr>
          <w:rFonts w:ascii="Arial" w:hAnsi="Arial" w:cs="Arial"/>
          <w:i/>
          <w:iCs/>
        </w:rPr>
        <w:t>PLoS</w:t>
      </w:r>
      <w:proofErr w:type="spellEnd"/>
      <w:r>
        <w:rPr>
          <w:rFonts w:ascii="Arial" w:hAnsi="Arial" w:cs="Arial"/>
          <w:i/>
          <w:iCs/>
        </w:rPr>
        <w:t xml:space="preserve"> One, </w:t>
      </w:r>
      <w:r>
        <w:rPr>
          <w:rFonts w:ascii="Arial" w:hAnsi="Arial" w:cs="Arial"/>
        </w:rPr>
        <w:t xml:space="preserve">14(8), e0221412. Available at: </w:t>
      </w:r>
      <w:r w:rsidRPr="0006051F">
        <w:rPr>
          <w:rFonts w:ascii="Arial" w:hAnsi="Arial" w:cs="Arial"/>
        </w:rPr>
        <w:t>https://doi.org/ 10.1371/journal.pone.0221412</w:t>
      </w:r>
      <w:r>
        <w:rPr>
          <w:rFonts w:ascii="Arial" w:hAnsi="Arial" w:cs="Arial"/>
        </w:rPr>
        <w:t xml:space="preserve"> </w:t>
      </w:r>
    </w:p>
    <w:p w14:paraId="5F134055" w14:textId="77777777" w:rsidR="00472E8B" w:rsidRDefault="00472E8B" w:rsidP="00472E8B">
      <w:pPr>
        <w:spacing w:line="360" w:lineRule="auto"/>
        <w:jc w:val="both"/>
        <w:rPr>
          <w:rFonts w:ascii="Arial" w:hAnsi="Arial" w:cs="Arial"/>
        </w:rPr>
      </w:pPr>
      <w:r>
        <w:rPr>
          <w:rFonts w:ascii="Arial" w:hAnsi="Arial" w:cs="Arial"/>
        </w:rPr>
        <w:t xml:space="preserve">Petrucci, C., La Cerra, C., Aloisio, F., Montanari, P. and Lancia, L. (2016) ‘Empathy in health professional students: A comparative cross-sectional study’, </w:t>
      </w:r>
      <w:r>
        <w:rPr>
          <w:rFonts w:ascii="Arial" w:hAnsi="Arial" w:cs="Arial"/>
          <w:i/>
          <w:iCs/>
        </w:rPr>
        <w:t>Nurse Education Today</w:t>
      </w:r>
      <w:r>
        <w:rPr>
          <w:rFonts w:ascii="Arial" w:hAnsi="Arial" w:cs="Arial"/>
        </w:rPr>
        <w:t xml:space="preserve">, 41, pp. 1-5. Available at: </w:t>
      </w:r>
      <w:r w:rsidRPr="00C17042">
        <w:rPr>
          <w:rFonts w:ascii="Arial" w:hAnsi="Arial" w:cs="Arial"/>
        </w:rPr>
        <w:t>https://doi.org/10. 1016/j.nedt.2016.03.022</w:t>
      </w:r>
      <w:r>
        <w:rPr>
          <w:rFonts w:ascii="Arial" w:hAnsi="Arial" w:cs="Arial"/>
        </w:rPr>
        <w:t xml:space="preserve"> </w:t>
      </w:r>
    </w:p>
    <w:p w14:paraId="0097D72C" w14:textId="77777777" w:rsidR="00472E8B" w:rsidRDefault="00472E8B" w:rsidP="00472E8B">
      <w:pPr>
        <w:spacing w:line="360" w:lineRule="auto"/>
        <w:rPr>
          <w:rFonts w:ascii="Arial" w:hAnsi="Arial" w:cs="Arial"/>
        </w:rPr>
      </w:pPr>
      <w:r>
        <w:rPr>
          <w:rFonts w:ascii="Arial" w:hAnsi="Arial" w:cs="Arial"/>
        </w:rPr>
        <w:t xml:space="preserve">Psychology Today (2022) </w:t>
      </w:r>
      <w:r>
        <w:rPr>
          <w:rFonts w:ascii="Arial" w:hAnsi="Arial" w:cs="Arial"/>
          <w:i/>
          <w:iCs/>
        </w:rPr>
        <w:t xml:space="preserve">Person-Centred Therapy. </w:t>
      </w:r>
      <w:r>
        <w:rPr>
          <w:rFonts w:ascii="Arial" w:hAnsi="Arial" w:cs="Arial"/>
        </w:rPr>
        <w:t xml:space="preserve">Available at: </w:t>
      </w:r>
      <w:r w:rsidRPr="00D237E7">
        <w:rPr>
          <w:rFonts w:ascii="Arial" w:hAnsi="Arial" w:cs="Arial"/>
        </w:rPr>
        <w:t>https://www.psychologytoday.com/us/therapy-types/person-centered-therapy</w:t>
      </w:r>
      <w:r>
        <w:rPr>
          <w:rFonts w:ascii="Arial" w:hAnsi="Arial" w:cs="Arial"/>
        </w:rPr>
        <w:t xml:space="preserve"> (Accessed: 5</w:t>
      </w:r>
      <w:r>
        <w:rPr>
          <w:rFonts w:ascii="Arial" w:hAnsi="Arial" w:cs="Arial"/>
          <w:vertAlign w:val="superscript"/>
        </w:rPr>
        <w:t xml:space="preserve"> </w:t>
      </w:r>
      <w:r>
        <w:rPr>
          <w:rFonts w:ascii="Arial" w:hAnsi="Arial" w:cs="Arial"/>
        </w:rPr>
        <w:t xml:space="preserve">June 2024). </w:t>
      </w:r>
    </w:p>
    <w:p w14:paraId="5C2661BD" w14:textId="77777777" w:rsidR="00472E8B" w:rsidRDefault="00472E8B" w:rsidP="00472E8B">
      <w:pPr>
        <w:spacing w:line="360" w:lineRule="auto"/>
        <w:rPr>
          <w:rFonts w:ascii="Arial" w:hAnsi="Arial" w:cs="Arial"/>
          <w:b/>
          <w:bCs/>
        </w:rPr>
      </w:pPr>
      <w:r w:rsidRPr="0062799C">
        <w:rPr>
          <w:rFonts w:ascii="Arial" w:hAnsi="Arial" w:cs="Arial"/>
        </w:rPr>
        <w:t xml:space="preserve">Rogers, C. (1957) ‘The Necessary and Sufficient Conditions of Therapeutic Personality Change’, </w:t>
      </w:r>
      <w:r w:rsidRPr="0062799C">
        <w:rPr>
          <w:rFonts w:ascii="Arial" w:hAnsi="Arial" w:cs="Arial"/>
          <w:i/>
          <w:iCs/>
        </w:rPr>
        <w:t>Journal of Consulting Psychology</w:t>
      </w:r>
      <w:r w:rsidRPr="0062799C">
        <w:rPr>
          <w:rFonts w:ascii="Arial" w:hAnsi="Arial" w:cs="Arial"/>
        </w:rPr>
        <w:t>, 21(2), pp. 95-103. Available at: https://doi-org.ezproxy.uwtsd.ac.uk/10.1037/h0045357</w:t>
      </w:r>
      <w:r w:rsidRPr="0062799C">
        <w:rPr>
          <w:rFonts w:ascii="Arial" w:hAnsi="Arial" w:cs="Arial"/>
          <w:b/>
          <w:bCs/>
        </w:rPr>
        <w:t xml:space="preserve"> </w:t>
      </w:r>
    </w:p>
    <w:p w14:paraId="478076B0" w14:textId="77777777" w:rsidR="00472E8B" w:rsidRDefault="00472E8B" w:rsidP="00472E8B">
      <w:pPr>
        <w:spacing w:line="360" w:lineRule="auto"/>
        <w:rPr>
          <w:rFonts w:ascii="Arial" w:hAnsi="Arial" w:cs="Arial"/>
        </w:rPr>
      </w:pPr>
      <w:r>
        <w:rPr>
          <w:rFonts w:ascii="Arial" w:hAnsi="Arial" w:cs="Arial"/>
        </w:rPr>
        <w:t xml:space="preserve">Rogers, C. (1995) </w:t>
      </w:r>
      <w:r>
        <w:rPr>
          <w:rFonts w:ascii="Arial" w:hAnsi="Arial" w:cs="Arial"/>
          <w:i/>
          <w:iCs/>
        </w:rPr>
        <w:t xml:space="preserve">On Becoming a Person: A Therapist’s View of Psychotherapy. </w:t>
      </w:r>
      <w:r>
        <w:rPr>
          <w:rFonts w:ascii="Arial" w:hAnsi="Arial" w:cs="Arial"/>
        </w:rPr>
        <w:t xml:space="preserve">London: Constable. </w:t>
      </w:r>
    </w:p>
    <w:p w14:paraId="265619E0" w14:textId="77777777" w:rsidR="00472E8B" w:rsidRDefault="00472E8B" w:rsidP="00472E8B">
      <w:pPr>
        <w:spacing w:line="360" w:lineRule="auto"/>
        <w:rPr>
          <w:rFonts w:ascii="Arial" w:hAnsi="Arial" w:cs="Arial"/>
        </w:rPr>
      </w:pPr>
      <w:bookmarkStart w:id="0" w:name="_Hlk170328110"/>
      <w:r>
        <w:rPr>
          <w:rFonts w:ascii="Arial" w:hAnsi="Arial" w:cs="Arial"/>
        </w:rPr>
        <w:t xml:space="preserve">Su, J.J., Masika, G.M., Paguio, J.T. and Redding, S.R. (2020) ‘Defining compassionate nursing care’, </w:t>
      </w:r>
      <w:r>
        <w:rPr>
          <w:rFonts w:ascii="Arial" w:hAnsi="Arial" w:cs="Arial"/>
          <w:i/>
          <w:iCs/>
        </w:rPr>
        <w:t xml:space="preserve">Nursing Ethics, </w:t>
      </w:r>
      <w:r>
        <w:rPr>
          <w:rFonts w:ascii="Arial" w:hAnsi="Arial" w:cs="Arial"/>
        </w:rPr>
        <w:t xml:space="preserve">27(2), pp. 480-493. Available at: </w:t>
      </w:r>
      <w:r w:rsidRPr="00377364">
        <w:rPr>
          <w:rFonts w:ascii="Arial" w:hAnsi="Arial" w:cs="Arial"/>
        </w:rPr>
        <w:t xml:space="preserve">https:// doi.org/10.1177/0969733019851546 </w:t>
      </w:r>
    </w:p>
    <w:bookmarkEnd w:id="0"/>
    <w:p w14:paraId="502B7B58" w14:textId="77777777" w:rsidR="00472E8B" w:rsidRPr="00931F8C" w:rsidRDefault="00472E8B" w:rsidP="00472E8B">
      <w:pPr>
        <w:spacing w:line="360" w:lineRule="auto"/>
        <w:rPr>
          <w:rFonts w:ascii="Arial" w:hAnsi="Arial" w:cs="Arial"/>
        </w:rPr>
      </w:pPr>
      <w:r>
        <w:rPr>
          <w:rFonts w:ascii="Arial" w:hAnsi="Arial" w:cs="Arial"/>
        </w:rPr>
        <w:t xml:space="preserve">The British Association for Counselling and Psychotherapy (2024) </w:t>
      </w:r>
      <w:r>
        <w:rPr>
          <w:rFonts w:ascii="Arial" w:hAnsi="Arial" w:cs="Arial"/>
          <w:i/>
          <w:iCs/>
        </w:rPr>
        <w:t>What is person-centred counselling?</w:t>
      </w:r>
      <w:r>
        <w:rPr>
          <w:rFonts w:ascii="Arial" w:hAnsi="Arial" w:cs="Arial"/>
        </w:rPr>
        <w:t xml:space="preserve"> Available at: </w:t>
      </w:r>
      <w:r w:rsidRPr="00931F8C">
        <w:rPr>
          <w:rFonts w:ascii="Arial" w:hAnsi="Arial" w:cs="Arial"/>
        </w:rPr>
        <w:t>https://www.bacp.co.uk/about-therapy/types-of-therapy/person-centred-counselling</w:t>
      </w:r>
      <w:r>
        <w:rPr>
          <w:rFonts w:ascii="Arial" w:hAnsi="Arial" w:cs="Arial"/>
        </w:rPr>
        <w:t xml:space="preserve"> (Accessed: 1 June 2024)</w:t>
      </w:r>
    </w:p>
    <w:p w14:paraId="2F27B80F" w14:textId="77777777" w:rsidR="00472E8B" w:rsidRDefault="00472E8B" w:rsidP="00472E8B">
      <w:pPr>
        <w:spacing w:line="360" w:lineRule="auto"/>
        <w:rPr>
          <w:rFonts w:ascii="Arial" w:hAnsi="Arial" w:cs="Arial"/>
        </w:rPr>
      </w:pPr>
      <w:r>
        <w:rPr>
          <w:rFonts w:ascii="Arial" w:hAnsi="Arial" w:cs="Arial"/>
        </w:rPr>
        <w:t xml:space="preserve">Whitehead, P.M. (2017) ‘Goldstein’s self-actualisation: A biosemiotics view’, </w:t>
      </w:r>
      <w:r>
        <w:rPr>
          <w:rFonts w:ascii="Arial" w:hAnsi="Arial" w:cs="Arial"/>
          <w:i/>
          <w:iCs/>
        </w:rPr>
        <w:t>The Humanistic Psychologist</w:t>
      </w:r>
      <w:r>
        <w:rPr>
          <w:rFonts w:ascii="Arial" w:hAnsi="Arial" w:cs="Arial"/>
        </w:rPr>
        <w:t xml:space="preserve">, 45(1), pp. 71-83. Available at: </w:t>
      </w:r>
      <w:r w:rsidRPr="001C693D">
        <w:rPr>
          <w:rFonts w:ascii="Arial" w:hAnsi="Arial" w:cs="Arial"/>
        </w:rPr>
        <w:t>https://doi.org/10.1037/hum0000047</w:t>
      </w:r>
    </w:p>
    <w:p w14:paraId="21CCF02B" w14:textId="77777777" w:rsidR="00472E8B" w:rsidRPr="00C656E7" w:rsidRDefault="00472E8B" w:rsidP="00472E8B">
      <w:pPr>
        <w:spacing w:line="360" w:lineRule="auto"/>
        <w:rPr>
          <w:rFonts w:ascii="Arial" w:hAnsi="Arial" w:cs="Arial"/>
          <w:i/>
          <w:iCs/>
        </w:rPr>
      </w:pPr>
    </w:p>
    <w:p w14:paraId="011BBF2C" w14:textId="77777777" w:rsidR="00A071A6" w:rsidRPr="00C74DA3" w:rsidRDefault="00A071A6" w:rsidP="00C74DA3">
      <w:pPr>
        <w:spacing w:line="360" w:lineRule="auto"/>
        <w:rPr>
          <w:rFonts w:ascii="Arial" w:hAnsi="Arial" w:cs="Arial"/>
        </w:rPr>
      </w:pPr>
    </w:p>
    <w:sectPr w:rsidR="00A071A6" w:rsidRPr="00C74D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ED0"/>
    <w:rsid w:val="00002893"/>
    <w:rsid w:val="00007084"/>
    <w:rsid w:val="00026506"/>
    <w:rsid w:val="00026726"/>
    <w:rsid w:val="0004081A"/>
    <w:rsid w:val="00040D96"/>
    <w:rsid w:val="00051890"/>
    <w:rsid w:val="00055DF3"/>
    <w:rsid w:val="00070067"/>
    <w:rsid w:val="00083489"/>
    <w:rsid w:val="000A0F75"/>
    <w:rsid w:val="000B6240"/>
    <w:rsid w:val="000C2330"/>
    <w:rsid w:val="000C6C69"/>
    <w:rsid w:val="000E101C"/>
    <w:rsid w:val="000E3DDF"/>
    <w:rsid w:val="000F1C76"/>
    <w:rsid w:val="00111F2C"/>
    <w:rsid w:val="00115849"/>
    <w:rsid w:val="00155954"/>
    <w:rsid w:val="00165476"/>
    <w:rsid w:val="0018717C"/>
    <w:rsid w:val="0019033F"/>
    <w:rsid w:val="00195A67"/>
    <w:rsid w:val="001B4BA0"/>
    <w:rsid w:val="001B69A4"/>
    <w:rsid w:val="001D00FD"/>
    <w:rsid w:val="001D0A30"/>
    <w:rsid w:val="001E0176"/>
    <w:rsid w:val="001E1822"/>
    <w:rsid w:val="001E40EB"/>
    <w:rsid w:val="001E429C"/>
    <w:rsid w:val="001F4612"/>
    <w:rsid w:val="00200866"/>
    <w:rsid w:val="00204695"/>
    <w:rsid w:val="002113C0"/>
    <w:rsid w:val="00211C59"/>
    <w:rsid w:val="00225978"/>
    <w:rsid w:val="00225C39"/>
    <w:rsid w:val="00237282"/>
    <w:rsid w:val="0024404A"/>
    <w:rsid w:val="00255E44"/>
    <w:rsid w:val="00257D3C"/>
    <w:rsid w:val="002613AE"/>
    <w:rsid w:val="00266348"/>
    <w:rsid w:val="00283FCC"/>
    <w:rsid w:val="0029215D"/>
    <w:rsid w:val="00296DDB"/>
    <w:rsid w:val="002A512F"/>
    <w:rsid w:val="002B09B1"/>
    <w:rsid w:val="002B0E83"/>
    <w:rsid w:val="002D2ED0"/>
    <w:rsid w:val="002D46E6"/>
    <w:rsid w:val="002E77C3"/>
    <w:rsid w:val="00300E6C"/>
    <w:rsid w:val="00305E09"/>
    <w:rsid w:val="0031538C"/>
    <w:rsid w:val="003367D2"/>
    <w:rsid w:val="00341437"/>
    <w:rsid w:val="00344613"/>
    <w:rsid w:val="0034627C"/>
    <w:rsid w:val="00347913"/>
    <w:rsid w:val="003510C1"/>
    <w:rsid w:val="0035143E"/>
    <w:rsid w:val="00356AF1"/>
    <w:rsid w:val="003630C8"/>
    <w:rsid w:val="003742E0"/>
    <w:rsid w:val="0037466D"/>
    <w:rsid w:val="0038123F"/>
    <w:rsid w:val="003850B1"/>
    <w:rsid w:val="00386C1E"/>
    <w:rsid w:val="003874A9"/>
    <w:rsid w:val="0039573E"/>
    <w:rsid w:val="00396054"/>
    <w:rsid w:val="00396993"/>
    <w:rsid w:val="003C1C52"/>
    <w:rsid w:val="003C2E75"/>
    <w:rsid w:val="003C35D1"/>
    <w:rsid w:val="003D542F"/>
    <w:rsid w:val="003F064F"/>
    <w:rsid w:val="00404995"/>
    <w:rsid w:val="004113E2"/>
    <w:rsid w:val="00417AE6"/>
    <w:rsid w:val="00420451"/>
    <w:rsid w:val="004350C4"/>
    <w:rsid w:val="00453F23"/>
    <w:rsid w:val="00454FC9"/>
    <w:rsid w:val="00460302"/>
    <w:rsid w:val="00462BC5"/>
    <w:rsid w:val="00465EA4"/>
    <w:rsid w:val="00472E8B"/>
    <w:rsid w:val="00475AF1"/>
    <w:rsid w:val="00484D47"/>
    <w:rsid w:val="00485503"/>
    <w:rsid w:val="004B779F"/>
    <w:rsid w:val="004D4328"/>
    <w:rsid w:val="004E2C0B"/>
    <w:rsid w:val="004E4B3A"/>
    <w:rsid w:val="00524D62"/>
    <w:rsid w:val="0052655D"/>
    <w:rsid w:val="00534685"/>
    <w:rsid w:val="00554C8C"/>
    <w:rsid w:val="00560D81"/>
    <w:rsid w:val="00572E49"/>
    <w:rsid w:val="00575A6A"/>
    <w:rsid w:val="00577428"/>
    <w:rsid w:val="00592FE1"/>
    <w:rsid w:val="005A3ACF"/>
    <w:rsid w:val="005D0662"/>
    <w:rsid w:val="005D2636"/>
    <w:rsid w:val="005E29B3"/>
    <w:rsid w:val="00610B77"/>
    <w:rsid w:val="00611411"/>
    <w:rsid w:val="00620A32"/>
    <w:rsid w:val="00621051"/>
    <w:rsid w:val="00630C2B"/>
    <w:rsid w:val="00645FEE"/>
    <w:rsid w:val="00655719"/>
    <w:rsid w:val="00662FD7"/>
    <w:rsid w:val="00665AD0"/>
    <w:rsid w:val="00670688"/>
    <w:rsid w:val="0067232E"/>
    <w:rsid w:val="006775B9"/>
    <w:rsid w:val="00687EFA"/>
    <w:rsid w:val="00692CDA"/>
    <w:rsid w:val="00694718"/>
    <w:rsid w:val="00697FC5"/>
    <w:rsid w:val="006A4660"/>
    <w:rsid w:val="006C0151"/>
    <w:rsid w:val="006D0851"/>
    <w:rsid w:val="006D63AC"/>
    <w:rsid w:val="006E735A"/>
    <w:rsid w:val="007028A8"/>
    <w:rsid w:val="007048B0"/>
    <w:rsid w:val="00707DEB"/>
    <w:rsid w:val="00737CA8"/>
    <w:rsid w:val="00744530"/>
    <w:rsid w:val="0075618E"/>
    <w:rsid w:val="00756DAB"/>
    <w:rsid w:val="00775992"/>
    <w:rsid w:val="00784A52"/>
    <w:rsid w:val="00791AA8"/>
    <w:rsid w:val="007B002F"/>
    <w:rsid w:val="007B313D"/>
    <w:rsid w:val="007B383D"/>
    <w:rsid w:val="007B557B"/>
    <w:rsid w:val="007C315F"/>
    <w:rsid w:val="007E7295"/>
    <w:rsid w:val="007F002B"/>
    <w:rsid w:val="007F23AB"/>
    <w:rsid w:val="008067FA"/>
    <w:rsid w:val="00806967"/>
    <w:rsid w:val="00820711"/>
    <w:rsid w:val="00824468"/>
    <w:rsid w:val="00825CC3"/>
    <w:rsid w:val="0082699C"/>
    <w:rsid w:val="00840B6F"/>
    <w:rsid w:val="00843053"/>
    <w:rsid w:val="00845364"/>
    <w:rsid w:val="00847E0A"/>
    <w:rsid w:val="00850F4E"/>
    <w:rsid w:val="00861999"/>
    <w:rsid w:val="008703BA"/>
    <w:rsid w:val="00874BC3"/>
    <w:rsid w:val="00890B9D"/>
    <w:rsid w:val="00892824"/>
    <w:rsid w:val="008A245B"/>
    <w:rsid w:val="008B0D8C"/>
    <w:rsid w:val="008B180C"/>
    <w:rsid w:val="008B23F4"/>
    <w:rsid w:val="008C20FD"/>
    <w:rsid w:val="008C568A"/>
    <w:rsid w:val="008C71D6"/>
    <w:rsid w:val="008D3597"/>
    <w:rsid w:val="008E4D55"/>
    <w:rsid w:val="008F382D"/>
    <w:rsid w:val="008F7722"/>
    <w:rsid w:val="0090332C"/>
    <w:rsid w:val="009367FF"/>
    <w:rsid w:val="00946A1C"/>
    <w:rsid w:val="009540AC"/>
    <w:rsid w:val="00962B37"/>
    <w:rsid w:val="00963313"/>
    <w:rsid w:val="009679F8"/>
    <w:rsid w:val="0097266F"/>
    <w:rsid w:val="00973A95"/>
    <w:rsid w:val="00977510"/>
    <w:rsid w:val="009776A7"/>
    <w:rsid w:val="009829AA"/>
    <w:rsid w:val="00991E17"/>
    <w:rsid w:val="00994DC1"/>
    <w:rsid w:val="009A1E07"/>
    <w:rsid w:val="009D44F7"/>
    <w:rsid w:val="009E3053"/>
    <w:rsid w:val="009E41B7"/>
    <w:rsid w:val="009E7885"/>
    <w:rsid w:val="009F0B47"/>
    <w:rsid w:val="009F474F"/>
    <w:rsid w:val="00A00842"/>
    <w:rsid w:val="00A03F93"/>
    <w:rsid w:val="00A06A48"/>
    <w:rsid w:val="00A071A6"/>
    <w:rsid w:val="00A10AFD"/>
    <w:rsid w:val="00A358E4"/>
    <w:rsid w:val="00A6013F"/>
    <w:rsid w:val="00A70368"/>
    <w:rsid w:val="00A74D2D"/>
    <w:rsid w:val="00A870E1"/>
    <w:rsid w:val="00A93670"/>
    <w:rsid w:val="00A97E32"/>
    <w:rsid w:val="00AB70F5"/>
    <w:rsid w:val="00AB727D"/>
    <w:rsid w:val="00AC045B"/>
    <w:rsid w:val="00AC2C79"/>
    <w:rsid w:val="00AC3C5F"/>
    <w:rsid w:val="00AD06A2"/>
    <w:rsid w:val="00AD13E1"/>
    <w:rsid w:val="00AE2FE9"/>
    <w:rsid w:val="00AF14B5"/>
    <w:rsid w:val="00B02ED0"/>
    <w:rsid w:val="00B20F32"/>
    <w:rsid w:val="00B226CF"/>
    <w:rsid w:val="00B23468"/>
    <w:rsid w:val="00B278CC"/>
    <w:rsid w:val="00B36161"/>
    <w:rsid w:val="00B45611"/>
    <w:rsid w:val="00B5439A"/>
    <w:rsid w:val="00B70B5C"/>
    <w:rsid w:val="00B747FC"/>
    <w:rsid w:val="00B75188"/>
    <w:rsid w:val="00B85876"/>
    <w:rsid w:val="00B876BA"/>
    <w:rsid w:val="00B92F1A"/>
    <w:rsid w:val="00B96F43"/>
    <w:rsid w:val="00BA2508"/>
    <w:rsid w:val="00BB1FDF"/>
    <w:rsid w:val="00BB38E0"/>
    <w:rsid w:val="00BB4BCA"/>
    <w:rsid w:val="00BC303C"/>
    <w:rsid w:val="00BC7ABD"/>
    <w:rsid w:val="00BD4E5D"/>
    <w:rsid w:val="00BE0128"/>
    <w:rsid w:val="00BE32B4"/>
    <w:rsid w:val="00BF1B7F"/>
    <w:rsid w:val="00C10E08"/>
    <w:rsid w:val="00C10F32"/>
    <w:rsid w:val="00C2502E"/>
    <w:rsid w:val="00C341B9"/>
    <w:rsid w:val="00C35D77"/>
    <w:rsid w:val="00C36D42"/>
    <w:rsid w:val="00C37830"/>
    <w:rsid w:val="00C43BD5"/>
    <w:rsid w:val="00C470AF"/>
    <w:rsid w:val="00C4787D"/>
    <w:rsid w:val="00C545AA"/>
    <w:rsid w:val="00C627F4"/>
    <w:rsid w:val="00C65752"/>
    <w:rsid w:val="00C66436"/>
    <w:rsid w:val="00C74DA3"/>
    <w:rsid w:val="00C82988"/>
    <w:rsid w:val="00C830BE"/>
    <w:rsid w:val="00C84B43"/>
    <w:rsid w:val="00C95760"/>
    <w:rsid w:val="00C96475"/>
    <w:rsid w:val="00CA6321"/>
    <w:rsid w:val="00CB330C"/>
    <w:rsid w:val="00CD4B88"/>
    <w:rsid w:val="00CD7B0C"/>
    <w:rsid w:val="00CE0983"/>
    <w:rsid w:val="00CE7980"/>
    <w:rsid w:val="00D06D67"/>
    <w:rsid w:val="00D074AB"/>
    <w:rsid w:val="00D12595"/>
    <w:rsid w:val="00D12B48"/>
    <w:rsid w:val="00D13C4B"/>
    <w:rsid w:val="00D16174"/>
    <w:rsid w:val="00D35C70"/>
    <w:rsid w:val="00D710BD"/>
    <w:rsid w:val="00D71E15"/>
    <w:rsid w:val="00D76F8A"/>
    <w:rsid w:val="00D91895"/>
    <w:rsid w:val="00D91C91"/>
    <w:rsid w:val="00D97072"/>
    <w:rsid w:val="00DB0D92"/>
    <w:rsid w:val="00DB39E9"/>
    <w:rsid w:val="00DB400E"/>
    <w:rsid w:val="00DD274B"/>
    <w:rsid w:val="00DE0F3F"/>
    <w:rsid w:val="00DE1EE2"/>
    <w:rsid w:val="00DE6C87"/>
    <w:rsid w:val="00DE7C69"/>
    <w:rsid w:val="00DF0A99"/>
    <w:rsid w:val="00DF78A6"/>
    <w:rsid w:val="00E038A1"/>
    <w:rsid w:val="00E16EC4"/>
    <w:rsid w:val="00E170D3"/>
    <w:rsid w:val="00E22F99"/>
    <w:rsid w:val="00E247B4"/>
    <w:rsid w:val="00E348E1"/>
    <w:rsid w:val="00E40E67"/>
    <w:rsid w:val="00E42588"/>
    <w:rsid w:val="00E638B2"/>
    <w:rsid w:val="00E773C4"/>
    <w:rsid w:val="00EB0CB1"/>
    <w:rsid w:val="00EC210B"/>
    <w:rsid w:val="00EC2BD2"/>
    <w:rsid w:val="00EE64E1"/>
    <w:rsid w:val="00F0780E"/>
    <w:rsid w:val="00F07D18"/>
    <w:rsid w:val="00F07E4A"/>
    <w:rsid w:val="00F11EC9"/>
    <w:rsid w:val="00F23BFE"/>
    <w:rsid w:val="00F27B25"/>
    <w:rsid w:val="00F34514"/>
    <w:rsid w:val="00F43EF7"/>
    <w:rsid w:val="00F44CF7"/>
    <w:rsid w:val="00F54B04"/>
    <w:rsid w:val="00F6348F"/>
    <w:rsid w:val="00F653C4"/>
    <w:rsid w:val="00F84F60"/>
    <w:rsid w:val="00F917AB"/>
    <w:rsid w:val="00FB0474"/>
    <w:rsid w:val="00FC5613"/>
    <w:rsid w:val="00FC570B"/>
    <w:rsid w:val="00FC6D48"/>
    <w:rsid w:val="00FE5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F53C8"/>
  <w15:chartTrackingRefBased/>
  <w15:docId w15:val="{49C0E500-E8D0-4A99-8C68-127CA439BF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2E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2E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2E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2E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2E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2E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2E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2E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2E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2E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2E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2E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2E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2E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2E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2E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2E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2ED0"/>
    <w:rPr>
      <w:rFonts w:eastAsiaTheme="majorEastAsia" w:cstheme="majorBidi"/>
      <w:color w:val="272727" w:themeColor="text1" w:themeTint="D8"/>
    </w:rPr>
  </w:style>
  <w:style w:type="paragraph" w:styleId="Title">
    <w:name w:val="Title"/>
    <w:basedOn w:val="Normal"/>
    <w:next w:val="Normal"/>
    <w:link w:val="TitleChar"/>
    <w:uiPriority w:val="10"/>
    <w:qFormat/>
    <w:rsid w:val="002D2E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2E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2E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2E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2ED0"/>
    <w:pPr>
      <w:spacing w:before="160"/>
      <w:jc w:val="center"/>
    </w:pPr>
    <w:rPr>
      <w:i/>
      <w:iCs/>
      <w:color w:val="404040" w:themeColor="text1" w:themeTint="BF"/>
    </w:rPr>
  </w:style>
  <w:style w:type="character" w:customStyle="1" w:styleId="QuoteChar">
    <w:name w:val="Quote Char"/>
    <w:basedOn w:val="DefaultParagraphFont"/>
    <w:link w:val="Quote"/>
    <w:uiPriority w:val="29"/>
    <w:rsid w:val="002D2ED0"/>
    <w:rPr>
      <w:i/>
      <w:iCs/>
      <w:color w:val="404040" w:themeColor="text1" w:themeTint="BF"/>
    </w:rPr>
  </w:style>
  <w:style w:type="paragraph" w:styleId="ListParagraph">
    <w:name w:val="List Paragraph"/>
    <w:basedOn w:val="Normal"/>
    <w:uiPriority w:val="34"/>
    <w:qFormat/>
    <w:rsid w:val="002D2ED0"/>
    <w:pPr>
      <w:ind w:left="720"/>
      <w:contextualSpacing/>
    </w:pPr>
  </w:style>
  <w:style w:type="character" w:styleId="IntenseEmphasis">
    <w:name w:val="Intense Emphasis"/>
    <w:basedOn w:val="DefaultParagraphFont"/>
    <w:uiPriority w:val="21"/>
    <w:qFormat/>
    <w:rsid w:val="002D2ED0"/>
    <w:rPr>
      <w:i/>
      <w:iCs/>
      <w:color w:val="0F4761" w:themeColor="accent1" w:themeShade="BF"/>
    </w:rPr>
  </w:style>
  <w:style w:type="paragraph" w:styleId="IntenseQuote">
    <w:name w:val="Intense Quote"/>
    <w:basedOn w:val="Normal"/>
    <w:next w:val="Normal"/>
    <w:link w:val="IntenseQuoteChar"/>
    <w:uiPriority w:val="30"/>
    <w:qFormat/>
    <w:rsid w:val="002D2E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2ED0"/>
    <w:rPr>
      <w:i/>
      <w:iCs/>
      <w:color w:val="0F4761" w:themeColor="accent1" w:themeShade="BF"/>
    </w:rPr>
  </w:style>
  <w:style w:type="character" w:styleId="IntenseReference">
    <w:name w:val="Intense Reference"/>
    <w:basedOn w:val="DefaultParagraphFont"/>
    <w:uiPriority w:val="32"/>
    <w:qFormat/>
    <w:rsid w:val="002D2ED0"/>
    <w:rPr>
      <w:b/>
      <w:bCs/>
      <w:smallCaps/>
      <w:color w:val="0F4761" w:themeColor="accent1" w:themeShade="BF"/>
      <w:spacing w:val="5"/>
    </w:rPr>
  </w:style>
  <w:style w:type="character" w:customStyle="1" w:styleId="ref-lnk">
    <w:name w:val="ref-lnk"/>
    <w:basedOn w:val="DefaultParagraphFont"/>
    <w:rsid w:val="000F1C76"/>
  </w:style>
  <w:style w:type="character" w:styleId="Hyperlink">
    <w:name w:val="Hyperlink"/>
    <w:basedOn w:val="DefaultParagraphFont"/>
    <w:uiPriority w:val="99"/>
    <w:unhideWhenUsed/>
    <w:rsid w:val="000F1C76"/>
    <w:rPr>
      <w:color w:val="0000FF"/>
      <w:u w:val="single"/>
    </w:rPr>
  </w:style>
  <w:style w:type="character" w:customStyle="1" w:styleId="citationsource-book">
    <w:name w:val="citation_source-book"/>
    <w:basedOn w:val="DefaultParagraphFont"/>
    <w:rsid w:val="000F1C76"/>
  </w:style>
  <w:style w:type="character" w:customStyle="1" w:styleId="off-screen">
    <w:name w:val="off-screen"/>
    <w:basedOn w:val="DefaultParagraphFont"/>
    <w:rsid w:val="00665A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2009</TotalTime>
  <Pages>6</Pages>
  <Words>1604</Words>
  <Characters>9144</Characters>
  <Application>Microsoft Office Word</Application>
  <DocSecurity>0</DocSecurity>
  <Lines>76</Lines>
  <Paragraphs>21</Paragraphs>
  <ScaleCrop>false</ScaleCrop>
  <Company/>
  <LinksUpToDate>false</LinksUpToDate>
  <CharactersWithSpaces>10727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Arnold</dc:creator>
  <cp:keywords/>
  <dc:description/>
  <cp:lastModifiedBy>Georgia Arnold</cp:lastModifiedBy>
  <cp:revision>337</cp:revision>
  <dcterms:created xsi:type="dcterms:W3CDTF">2024-06-20T19:51:00Z</dcterms:created>
  <dcterms:modified xsi:type="dcterms:W3CDTF">2024-06-28T11:51:00Z</dcterms:modified>
</cp:coreProperties>
</file>