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E33A7" w14:textId="77777777" w:rsidR="00277E51" w:rsidRDefault="00277E51" w:rsidP="0075637D">
      <w:pPr>
        <w:pStyle w:val="Title"/>
        <w:jc w:val="center"/>
        <w:rPr>
          <w:rFonts w:ascii="Arial" w:hAnsi="Arial" w:cs="Arial"/>
          <w:b/>
          <w:bCs/>
          <w:noProof/>
          <w:sz w:val="72"/>
          <w:szCs w:val="72"/>
        </w:rPr>
      </w:pPr>
    </w:p>
    <w:p w14:paraId="388E22DE" w14:textId="0932F218" w:rsidR="0075637D" w:rsidRPr="0075637D" w:rsidRDefault="0075637D" w:rsidP="0075637D">
      <w:pPr>
        <w:pStyle w:val="Title"/>
        <w:jc w:val="center"/>
        <w:rPr>
          <w:b/>
          <w:bCs/>
          <w:noProof/>
        </w:rPr>
      </w:pPr>
      <w:r w:rsidRPr="0075637D">
        <w:rPr>
          <w:rFonts w:ascii="Arial" w:hAnsi="Arial" w:cs="Arial"/>
          <w:b/>
          <w:bCs/>
          <w:noProof/>
          <w:sz w:val="72"/>
          <w:szCs w:val="72"/>
        </w:rPr>
        <w:t xml:space="preserve">Reflective </w:t>
      </w:r>
      <w:r w:rsidRPr="0075637D">
        <w:rPr>
          <w:rFonts w:ascii="Arial" w:hAnsi="Arial" w:cs="Arial"/>
          <w:b/>
          <w:bCs/>
          <w:noProof/>
          <w:sz w:val="72"/>
          <w:szCs w:val="72"/>
        </w:rPr>
        <w:t>R</w:t>
      </w:r>
      <w:r w:rsidRPr="0075637D">
        <w:rPr>
          <w:rFonts w:ascii="Arial" w:hAnsi="Arial" w:cs="Arial"/>
          <w:b/>
          <w:bCs/>
          <w:noProof/>
          <w:sz w:val="72"/>
          <w:szCs w:val="72"/>
        </w:rPr>
        <w:t>eport</w:t>
      </w:r>
    </w:p>
    <w:p w14:paraId="54A0FFB7" w14:textId="77777777" w:rsidR="0075637D" w:rsidRDefault="0075637D" w:rsidP="00277E51">
      <w:pPr>
        <w:pStyle w:val="Title"/>
        <w:rPr>
          <w:rFonts w:ascii="Arial" w:hAnsi="Arial" w:cs="Arial"/>
          <w:noProof/>
        </w:rPr>
      </w:pPr>
    </w:p>
    <w:p w14:paraId="16D15C68" w14:textId="77777777" w:rsidR="00277E51" w:rsidRDefault="00277E51" w:rsidP="00277E51"/>
    <w:p w14:paraId="4843C258" w14:textId="77777777" w:rsidR="00277E51" w:rsidRPr="00277E51" w:rsidRDefault="00277E51" w:rsidP="00277E51"/>
    <w:p w14:paraId="22828945" w14:textId="04D8F2EA" w:rsidR="00277E51" w:rsidRPr="00277E51" w:rsidRDefault="0075637D" w:rsidP="00277E51">
      <w:pPr>
        <w:pStyle w:val="Title"/>
        <w:jc w:val="right"/>
        <w:rPr>
          <w:rFonts w:ascii="Arial" w:hAnsi="Arial" w:cs="Arial"/>
          <w:noProof/>
          <w:sz w:val="72"/>
          <w:szCs w:val="72"/>
        </w:rPr>
      </w:pPr>
      <w:r>
        <w:rPr>
          <w:rFonts w:ascii="Arial" w:hAnsi="Arial" w:cs="Arial"/>
          <w:noProof/>
        </w:rPr>
        <w:drawing>
          <wp:inline distT="0" distB="0" distL="0" distR="0" wp14:anchorId="5EA01C0B" wp14:editId="60914058">
            <wp:extent cx="5731510" cy="3842657"/>
            <wp:effectExtent l="0" t="0" r="2540" b="5715"/>
            <wp:docPr id="2064074759" name="Picture 2" descr="A notebook with a spiral b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74759" name="Picture 2" descr="A notebook with a spiral bound&#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b="6600"/>
                    <a:stretch/>
                  </pic:blipFill>
                  <pic:spPr bwMode="auto">
                    <a:xfrm>
                      <a:off x="0" y="0"/>
                      <a:ext cx="5731510" cy="3842657"/>
                    </a:xfrm>
                    <a:prstGeom prst="rect">
                      <a:avLst/>
                    </a:prstGeom>
                    <a:noFill/>
                    <a:ln>
                      <a:noFill/>
                    </a:ln>
                    <a:extLst>
                      <a:ext uri="{53640926-AAD7-44D8-BBD7-CCE9431645EC}">
                        <a14:shadowObscured xmlns:a14="http://schemas.microsoft.com/office/drawing/2010/main"/>
                      </a:ext>
                    </a:extLst>
                  </pic:spPr>
                </pic:pic>
              </a:graphicData>
            </a:graphic>
          </wp:inline>
        </w:drawing>
      </w:r>
    </w:p>
    <w:p w14:paraId="39115892" w14:textId="32B41E51" w:rsidR="00EE5F66" w:rsidRPr="0075637D" w:rsidRDefault="00EE5F66">
      <w:pPr>
        <w:rPr>
          <w:rFonts w:ascii="Arial" w:hAnsi="Arial" w:cs="Arial"/>
          <w:noProof/>
          <w:sz w:val="72"/>
          <w:szCs w:val="72"/>
        </w:rPr>
      </w:pPr>
    </w:p>
    <w:p w14:paraId="2BB1E63C" w14:textId="77777777" w:rsidR="00277E51" w:rsidRDefault="00277E51" w:rsidP="0075637D">
      <w:pPr>
        <w:rPr>
          <w:noProof/>
        </w:rPr>
      </w:pPr>
    </w:p>
    <w:p w14:paraId="531C6598" w14:textId="77777777" w:rsidR="00277E51" w:rsidRDefault="00277E51" w:rsidP="0075637D">
      <w:pPr>
        <w:rPr>
          <w:rFonts w:ascii="Arial" w:hAnsi="Arial" w:cs="Arial"/>
        </w:rPr>
      </w:pPr>
    </w:p>
    <w:p w14:paraId="23A483B8" w14:textId="77777777" w:rsidR="0075637D" w:rsidRPr="0075637D" w:rsidRDefault="0075637D" w:rsidP="0075637D">
      <w:pPr>
        <w:spacing w:line="360" w:lineRule="auto"/>
        <w:jc w:val="right"/>
        <w:rPr>
          <w:rFonts w:ascii="Arial" w:hAnsi="Arial" w:cs="Arial"/>
          <w:b/>
          <w:bCs/>
          <w:noProof/>
        </w:rPr>
      </w:pPr>
      <w:r w:rsidRPr="0075637D">
        <w:rPr>
          <w:rFonts w:ascii="Arial" w:hAnsi="Arial" w:cs="Arial"/>
          <w:b/>
          <w:bCs/>
          <w:noProof/>
        </w:rPr>
        <w:t>Students name&amp;number: Alexandre Santo/2337369</w:t>
      </w:r>
    </w:p>
    <w:p w14:paraId="795DFB83" w14:textId="77777777" w:rsidR="0075637D" w:rsidRPr="0075637D" w:rsidRDefault="0075637D" w:rsidP="0075637D">
      <w:pPr>
        <w:spacing w:line="360" w:lineRule="auto"/>
        <w:jc w:val="right"/>
        <w:rPr>
          <w:rFonts w:ascii="Arial" w:hAnsi="Arial" w:cs="Arial"/>
          <w:b/>
          <w:bCs/>
          <w:noProof/>
        </w:rPr>
      </w:pPr>
      <w:r w:rsidRPr="0075637D">
        <w:rPr>
          <w:rFonts w:ascii="Arial" w:hAnsi="Arial" w:cs="Arial"/>
          <w:b/>
          <w:bCs/>
          <w:noProof/>
        </w:rPr>
        <w:t>The module code: LCLM 4001_Lon</w:t>
      </w:r>
    </w:p>
    <w:p w14:paraId="3FF38E45" w14:textId="57D983DA" w:rsidR="0075637D" w:rsidRDefault="0075637D" w:rsidP="00854B4B">
      <w:pPr>
        <w:spacing w:line="360" w:lineRule="auto"/>
        <w:jc w:val="right"/>
        <w:rPr>
          <w:rFonts w:ascii="Arial" w:hAnsi="Arial" w:cs="Arial"/>
          <w:b/>
          <w:bCs/>
          <w:noProof/>
        </w:rPr>
      </w:pPr>
      <w:r w:rsidRPr="0075637D">
        <w:rPr>
          <w:rFonts w:ascii="Arial" w:hAnsi="Arial" w:cs="Arial"/>
          <w:b/>
          <w:bCs/>
          <w:noProof/>
        </w:rPr>
        <w:t>Lecture’s name: Sylvia Hoffman</w:t>
      </w:r>
    </w:p>
    <w:p w14:paraId="07CBE2D8" w14:textId="77777777" w:rsidR="00854B4B" w:rsidRPr="00854B4B" w:rsidRDefault="00854B4B" w:rsidP="00854B4B">
      <w:pPr>
        <w:spacing w:line="360" w:lineRule="auto"/>
        <w:jc w:val="right"/>
        <w:rPr>
          <w:rFonts w:ascii="Arial" w:hAnsi="Arial" w:cs="Arial"/>
          <w:b/>
          <w:bCs/>
          <w:noProof/>
        </w:rPr>
      </w:pPr>
    </w:p>
    <w:p w14:paraId="79ACB6CD" w14:textId="4BFB4079" w:rsidR="006D7E1A" w:rsidRDefault="00766279" w:rsidP="00A8572C">
      <w:pPr>
        <w:spacing w:line="360" w:lineRule="auto"/>
        <w:jc w:val="both"/>
        <w:rPr>
          <w:rFonts w:ascii="Arial" w:hAnsi="Arial" w:cs="Arial"/>
        </w:rPr>
      </w:pPr>
      <w:r>
        <w:rPr>
          <w:rFonts w:ascii="Arial" w:hAnsi="Arial" w:cs="Arial"/>
        </w:rPr>
        <w:t xml:space="preserve">In this reflective report I will look at how this module’s lesson has improved three of my academic skills: note taking, research skills and academic writing. I will use </w:t>
      </w:r>
      <w:r w:rsidR="00F47AF6">
        <w:rPr>
          <w:rFonts w:ascii="Arial" w:hAnsi="Arial" w:cs="Arial"/>
        </w:rPr>
        <w:t>Gibb’s Reflective cycle, which has six steps, description, feelings, evaluation, analysis, conclusion and action plan. Each skill will be thoroughly examined based on certain activities finishing during the lessons</w:t>
      </w:r>
      <w:r w:rsidR="006D7E1A">
        <w:rPr>
          <w:rFonts w:ascii="Arial" w:hAnsi="Arial" w:cs="Arial"/>
        </w:rPr>
        <w:t>.</w:t>
      </w:r>
    </w:p>
    <w:p w14:paraId="3A0FE403" w14:textId="71EDD46D" w:rsidR="00277E51" w:rsidRDefault="00277E51" w:rsidP="00A8572C">
      <w:pPr>
        <w:spacing w:line="360" w:lineRule="auto"/>
        <w:jc w:val="both"/>
        <w:rPr>
          <w:rFonts w:ascii="Arial" w:hAnsi="Arial" w:cs="Arial"/>
        </w:rPr>
      </w:pPr>
    </w:p>
    <w:p w14:paraId="52A3D33F" w14:textId="77777777" w:rsidR="00CC3F65" w:rsidRDefault="00854B4B" w:rsidP="00A8572C">
      <w:pPr>
        <w:spacing w:line="360" w:lineRule="auto"/>
        <w:jc w:val="both"/>
        <w:rPr>
          <w:rFonts w:ascii="Arial" w:hAnsi="Arial" w:cs="Arial"/>
        </w:rPr>
      </w:pPr>
      <w:r w:rsidRPr="008C17C8">
        <w:rPr>
          <w:rFonts w:ascii="Arial" w:hAnsi="Arial" w:cs="Arial"/>
          <w:b/>
          <w:bCs/>
          <w:u w:val="single"/>
        </w:rPr>
        <w:t>Note taking</w:t>
      </w:r>
      <w:r>
        <w:rPr>
          <w:rFonts w:ascii="Arial" w:hAnsi="Arial" w:cs="Arial"/>
        </w:rPr>
        <w:t xml:space="preserve"> is one way to give information significance. Making notes is more significant than the outcome</w:t>
      </w:r>
      <w:r w:rsidRPr="00854B4B">
        <w:rPr>
          <w:rFonts w:ascii="Arial" w:hAnsi="Arial" w:cs="Arial"/>
        </w:rPr>
        <w:t>. (</w:t>
      </w:r>
      <w:r w:rsidRPr="00854B4B">
        <w:rPr>
          <w:rFonts w:ascii="Arial" w:hAnsi="Arial" w:cs="Arial"/>
        </w:rPr>
        <w:t>McPherson, 2018, p6)</w:t>
      </w:r>
      <w:r w:rsidR="00C87049">
        <w:rPr>
          <w:rFonts w:ascii="Arial" w:hAnsi="Arial" w:cs="Arial"/>
        </w:rPr>
        <w:t xml:space="preserve"> E</w:t>
      </w:r>
      <w:r w:rsidR="00C87049" w:rsidRPr="00C87049">
        <w:rPr>
          <w:rFonts w:ascii="Arial" w:hAnsi="Arial" w:cs="Arial"/>
        </w:rPr>
        <w:t>fficient organisation</w:t>
      </w:r>
      <w:r w:rsidR="00C87049">
        <w:rPr>
          <w:rFonts w:ascii="Arial" w:hAnsi="Arial" w:cs="Arial"/>
        </w:rPr>
        <w:t xml:space="preserve"> </w:t>
      </w:r>
      <w:r w:rsidR="00C87049" w:rsidRPr="00C87049">
        <w:rPr>
          <w:rFonts w:ascii="Arial" w:hAnsi="Arial" w:cs="Arial"/>
        </w:rPr>
        <w:t xml:space="preserve">and summarisation were the </w:t>
      </w:r>
      <w:r w:rsidR="00C87049" w:rsidRPr="00C87049">
        <w:rPr>
          <w:rFonts w:ascii="Arial" w:hAnsi="Arial" w:cs="Arial"/>
        </w:rPr>
        <w:t>focus</w:t>
      </w:r>
      <w:r w:rsidR="00C87049" w:rsidRPr="00C87049">
        <w:rPr>
          <w:rFonts w:ascii="Arial" w:hAnsi="Arial" w:cs="Arial"/>
        </w:rPr>
        <w:t xml:space="preserve"> of </w:t>
      </w:r>
      <w:r w:rsidR="00C87049" w:rsidRPr="00C87049">
        <w:rPr>
          <w:rFonts w:ascii="Arial" w:hAnsi="Arial" w:cs="Arial"/>
        </w:rPr>
        <w:t>a few</w:t>
      </w:r>
      <w:r w:rsidR="00C87049" w:rsidRPr="00C87049">
        <w:rPr>
          <w:rFonts w:ascii="Arial" w:hAnsi="Arial" w:cs="Arial"/>
        </w:rPr>
        <w:t xml:space="preserve"> exercises that encouraged us to get better at taking notes throughout the module.</w:t>
      </w:r>
      <w:r w:rsidR="00C87049" w:rsidRPr="00C87049">
        <w:t xml:space="preserve"> </w:t>
      </w:r>
      <w:r w:rsidR="00C87049" w:rsidRPr="00C87049">
        <w:rPr>
          <w:rFonts w:ascii="Arial" w:hAnsi="Arial" w:cs="Arial"/>
        </w:rPr>
        <w:t>Note taking forces</w:t>
      </w:r>
      <w:r w:rsidR="00C87049">
        <w:t xml:space="preserve"> </w:t>
      </w:r>
      <w:r w:rsidR="00C87049">
        <w:rPr>
          <w:rFonts w:ascii="Arial" w:hAnsi="Arial" w:cs="Arial"/>
        </w:rPr>
        <w:t xml:space="preserve">you to adapt </w:t>
      </w:r>
      <w:r w:rsidR="00C67916">
        <w:rPr>
          <w:rFonts w:ascii="Arial" w:hAnsi="Arial" w:cs="Arial"/>
        </w:rPr>
        <w:t xml:space="preserve">the way you think about the subject and change your </w:t>
      </w:r>
      <w:r w:rsidR="00231F47">
        <w:rPr>
          <w:rFonts w:ascii="Arial" w:hAnsi="Arial" w:cs="Arial"/>
        </w:rPr>
        <w:t>viewpoint</w:t>
      </w:r>
      <w:r w:rsidR="00C67916">
        <w:rPr>
          <w:rFonts w:ascii="Arial" w:hAnsi="Arial" w:cs="Arial"/>
        </w:rPr>
        <w:t xml:space="preserve">. It also helps you focus during lessons because you are actively listening. </w:t>
      </w:r>
    </w:p>
    <w:p w14:paraId="05DE64A4" w14:textId="77777777" w:rsidR="00CC3F65" w:rsidRDefault="00C67916" w:rsidP="00A8572C">
      <w:pPr>
        <w:spacing w:line="360" w:lineRule="auto"/>
        <w:jc w:val="both"/>
        <w:rPr>
          <w:rFonts w:ascii="Arial" w:hAnsi="Arial" w:cs="Arial"/>
        </w:rPr>
      </w:pPr>
      <w:r>
        <w:rPr>
          <w:rFonts w:ascii="Arial" w:hAnsi="Arial" w:cs="Arial"/>
        </w:rPr>
        <w:t>When I first tried to take notes in lecture setting, I felt anxious and unprepared because it was my first time taking notes since long time ago. I ended up takins plenty notes because I was writing down everything the teacher said</w:t>
      </w:r>
      <w:r w:rsidR="00231F47">
        <w:rPr>
          <w:rFonts w:ascii="Arial" w:hAnsi="Arial" w:cs="Arial"/>
        </w:rPr>
        <w:t>. I found it difficult to differentiate between crucial and unimportant details. I was also annoyed because I found it difficult to back and review my notes later, which made me wonder if they were really that helpful. However, after getting direction during the module, my confidence grew. I started use multiples methods and approaches, which greatly enhanced my capacity to take succinct and useful notes.</w:t>
      </w:r>
      <w:r w:rsidR="00FA6667">
        <w:rPr>
          <w:rFonts w:ascii="Arial" w:hAnsi="Arial" w:cs="Arial"/>
        </w:rPr>
        <w:t xml:space="preserve"> </w:t>
      </w:r>
    </w:p>
    <w:p w14:paraId="1E756DD7" w14:textId="312D0525" w:rsidR="00CC3F65" w:rsidRDefault="00FA6667" w:rsidP="00A8572C">
      <w:pPr>
        <w:spacing w:line="360" w:lineRule="auto"/>
        <w:jc w:val="both"/>
        <w:rPr>
          <w:rFonts w:ascii="Arial" w:hAnsi="Arial" w:cs="Arial"/>
        </w:rPr>
      </w:pPr>
      <w:r>
        <w:rPr>
          <w:rFonts w:ascii="Arial" w:hAnsi="Arial" w:cs="Arial"/>
        </w:rPr>
        <w:t xml:space="preserve">My note taking strategy was significantly enhanced by the module’s introduction of several note taking strategies, such as mind mapping and the Cornell Method. Particularly, the Cornell technique helped me focus on the lessons most important points. I was able to simplify and make my notes organised. </w:t>
      </w:r>
      <w:r w:rsidR="00CC3F65">
        <w:rPr>
          <w:rFonts w:ascii="Arial" w:hAnsi="Arial" w:cs="Arial"/>
        </w:rPr>
        <w:t>Later</w:t>
      </w:r>
      <w:r>
        <w:rPr>
          <w:rFonts w:ascii="Arial" w:hAnsi="Arial" w:cs="Arial"/>
        </w:rPr>
        <w:t>, it was much easier to evaluate and remember to what was taught</w:t>
      </w:r>
      <w:r w:rsidR="00CC3F65">
        <w:rPr>
          <w:rFonts w:ascii="Arial" w:hAnsi="Arial" w:cs="Arial"/>
        </w:rPr>
        <w:t xml:space="preserve"> thank to this framework. </w:t>
      </w:r>
    </w:p>
    <w:p w14:paraId="2DB23855" w14:textId="77777777" w:rsidR="00327C70" w:rsidRDefault="00327C70" w:rsidP="00A8572C">
      <w:pPr>
        <w:spacing w:line="360" w:lineRule="auto"/>
        <w:jc w:val="both"/>
        <w:rPr>
          <w:rFonts w:ascii="Arial" w:hAnsi="Arial" w:cs="Arial"/>
        </w:rPr>
      </w:pPr>
    </w:p>
    <w:p w14:paraId="584AAD70" w14:textId="77777777" w:rsidR="00327C70" w:rsidRDefault="00327C70" w:rsidP="00A8572C">
      <w:pPr>
        <w:spacing w:line="360" w:lineRule="auto"/>
        <w:jc w:val="both"/>
        <w:rPr>
          <w:rFonts w:ascii="Arial" w:hAnsi="Arial" w:cs="Arial"/>
        </w:rPr>
      </w:pPr>
    </w:p>
    <w:p w14:paraId="3EBD261D" w14:textId="77777777" w:rsidR="00073804" w:rsidRDefault="00073804" w:rsidP="00A8572C">
      <w:pPr>
        <w:spacing w:line="360" w:lineRule="auto"/>
        <w:jc w:val="both"/>
        <w:rPr>
          <w:rFonts w:ascii="Arial" w:hAnsi="Arial" w:cs="Arial"/>
        </w:rPr>
      </w:pPr>
    </w:p>
    <w:p w14:paraId="2A84DEC3" w14:textId="443503EE" w:rsidR="00CC3F65" w:rsidRDefault="00327C70" w:rsidP="00A8572C">
      <w:pPr>
        <w:spacing w:line="360" w:lineRule="auto"/>
        <w:jc w:val="both"/>
        <w:rPr>
          <w:rFonts w:ascii="Arial" w:hAnsi="Arial" w:cs="Arial"/>
        </w:rPr>
      </w:pPr>
      <w:r>
        <w:rPr>
          <w:rFonts w:ascii="Arial" w:hAnsi="Arial" w:cs="Arial"/>
        </w:rPr>
        <w:lastRenderedPageBreak/>
        <w:t>As I began using the Cornell method and other strategies, I found that my notes became more meaningful. Instead of being only a reproduction of the lecture, the notes were now used as a tool reinforce the content</w:t>
      </w:r>
      <w:r w:rsidR="00AA0EDA">
        <w:rPr>
          <w:rFonts w:ascii="Arial" w:hAnsi="Arial" w:cs="Arial"/>
        </w:rPr>
        <w:t xml:space="preserve"> covered in class. To ensure active involvement with the subject, the cue part assisted me in creating questions that I could utilise for revision. I was able summarise the lesson into the main points in the summary part, which greatly speed up the review process.</w:t>
      </w:r>
    </w:p>
    <w:p w14:paraId="1B691EB1" w14:textId="571E0850" w:rsidR="00AA0EDA" w:rsidRDefault="00AA0EDA" w:rsidP="00A8572C">
      <w:pPr>
        <w:spacing w:line="360" w:lineRule="auto"/>
        <w:jc w:val="both"/>
        <w:rPr>
          <w:rFonts w:ascii="Arial" w:hAnsi="Arial" w:cs="Arial"/>
        </w:rPr>
      </w:pPr>
      <w:r>
        <w:rPr>
          <w:rFonts w:ascii="Arial" w:hAnsi="Arial" w:cs="Arial"/>
        </w:rPr>
        <w:t xml:space="preserve">Throughout this module, my note taking skills have significantly improved. I’m now sure that my notes will be a useful tool for research in future. I have </w:t>
      </w:r>
      <w:r w:rsidR="006A0BFD">
        <w:rPr>
          <w:rFonts w:ascii="Arial" w:hAnsi="Arial" w:cs="Arial"/>
        </w:rPr>
        <w:t xml:space="preserve">improved my comprehension and memory of lecture information by taking more organised and effective notes because of the structured strategies I have learnt, like the Cornell Method and the use of abbreviations. </w:t>
      </w:r>
    </w:p>
    <w:p w14:paraId="4F12FF04" w14:textId="1147CBCF" w:rsidR="006A0BFD" w:rsidRDefault="006A0BFD" w:rsidP="00A8572C">
      <w:pPr>
        <w:spacing w:line="360" w:lineRule="auto"/>
        <w:jc w:val="both"/>
        <w:rPr>
          <w:rFonts w:ascii="Arial" w:hAnsi="Arial" w:cs="Arial"/>
        </w:rPr>
      </w:pPr>
      <w:r>
        <w:rPr>
          <w:rFonts w:ascii="Arial" w:hAnsi="Arial" w:cs="Arial"/>
        </w:rPr>
        <w:t>I want to keep taking notes mainly with the Cornell Method in future classes. I will continue improving my shorthand skills and try mind mapping in more conceptual sessions. I also want to use diagrams to visually represent ideas to make my notes more interactive. I want to continue improving these strategies</w:t>
      </w:r>
      <w:r w:rsidR="008C17C8">
        <w:rPr>
          <w:rFonts w:ascii="Arial" w:hAnsi="Arial" w:cs="Arial"/>
        </w:rPr>
        <w:t xml:space="preserve"> to increase the efficiency and speed of my note taking</w:t>
      </w:r>
    </w:p>
    <w:p w14:paraId="4B41D834" w14:textId="77777777" w:rsidR="00BF63EC" w:rsidRDefault="008C17C8" w:rsidP="00A8572C">
      <w:pPr>
        <w:spacing w:line="360" w:lineRule="auto"/>
        <w:jc w:val="both"/>
        <w:rPr>
          <w:rFonts w:ascii="Arial" w:hAnsi="Arial" w:cs="Arial"/>
        </w:rPr>
      </w:pPr>
      <w:r w:rsidRPr="008C17C8">
        <w:rPr>
          <w:rFonts w:ascii="Arial" w:hAnsi="Arial" w:cs="Arial"/>
          <w:b/>
          <w:bCs/>
          <w:u w:val="single"/>
        </w:rPr>
        <w:t>Research skills</w:t>
      </w:r>
      <w:r>
        <w:rPr>
          <w:rFonts w:ascii="Arial" w:hAnsi="Arial" w:cs="Arial"/>
          <w:b/>
          <w:bCs/>
          <w:u w:val="single"/>
        </w:rPr>
        <w:t xml:space="preserve"> </w:t>
      </w:r>
      <w:r w:rsidR="006A17E9">
        <w:rPr>
          <w:rFonts w:ascii="Arial" w:hAnsi="Arial" w:cs="Arial"/>
        </w:rPr>
        <w:t xml:space="preserve">refer to </w:t>
      </w:r>
      <w:r w:rsidR="006A17E9" w:rsidRPr="006A17E9">
        <w:rPr>
          <w:rFonts w:ascii="Arial" w:hAnsi="Arial" w:cs="Arial"/>
        </w:rPr>
        <w:t>the</w:t>
      </w:r>
      <w:r w:rsidR="006A17E9" w:rsidRPr="006A17E9">
        <w:rPr>
          <w:rFonts w:ascii="Arial" w:hAnsi="Arial" w:cs="Arial"/>
        </w:rPr>
        <w:t xml:space="preserve"> ability to look for, locate, extract, organise, assess, and use or present information</w:t>
      </w:r>
      <w:r w:rsidR="006A17E9">
        <w:rPr>
          <w:rFonts w:ascii="Arial" w:hAnsi="Arial" w:cs="Arial"/>
        </w:rPr>
        <w:t xml:space="preserve">, </w:t>
      </w:r>
      <w:r w:rsidR="006A17E9" w:rsidRPr="006A17E9">
        <w:rPr>
          <w:rFonts w:ascii="Arial" w:hAnsi="Arial" w:cs="Arial"/>
        </w:rPr>
        <w:t xml:space="preserve">Academic research is a particular kind of research that involves a thorough and systematic examination of a particular field of study. Usually in response to a particular research question or hypothesis, it entails a thorough search, investigation, and critical analysis. There is typically a lot of reading involved as well. </w:t>
      </w:r>
    </w:p>
    <w:p w14:paraId="4FDF8184" w14:textId="3D02F37E" w:rsidR="008C17C8" w:rsidRDefault="00700D01" w:rsidP="00A8572C">
      <w:pPr>
        <w:spacing w:line="360" w:lineRule="auto"/>
        <w:jc w:val="both"/>
        <w:rPr>
          <w:rFonts w:ascii="Arial" w:hAnsi="Arial" w:cs="Arial"/>
        </w:rPr>
      </w:pPr>
      <w:r>
        <w:rPr>
          <w:rFonts w:ascii="Arial" w:hAnsi="Arial" w:cs="Arial"/>
        </w:rPr>
        <w:t>The amount of information available, particularly online, overwhelmed me when I first started the research task. I did not know where to begin or how to make sure the sources I used were reliable and helpful. I was not confident in my capacity to conduct research because had previously relied more on general internet searches than scholarly databases</w:t>
      </w:r>
      <w:r w:rsidR="00BF63EC">
        <w:rPr>
          <w:rFonts w:ascii="Arial" w:hAnsi="Arial" w:cs="Arial"/>
        </w:rPr>
        <w:t xml:space="preserve">. However, as the module went on, my comprehension of the research process improved, giving me a stronger feeling of control. </w:t>
      </w:r>
    </w:p>
    <w:p w14:paraId="090FC4F0" w14:textId="77777777" w:rsidR="00BF63EC" w:rsidRDefault="00BF63EC" w:rsidP="00A8572C">
      <w:pPr>
        <w:spacing w:line="360" w:lineRule="auto"/>
        <w:jc w:val="both"/>
        <w:rPr>
          <w:rFonts w:ascii="Arial" w:hAnsi="Arial" w:cs="Arial"/>
        </w:rPr>
      </w:pPr>
    </w:p>
    <w:p w14:paraId="5C33D120" w14:textId="77777777" w:rsidR="00FD0E22" w:rsidRDefault="00FD0E22" w:rsidP="00A8572C">
      <w:pPr>
        <w:spacing w:line="360" w:lineRule="auto"/>
        <w:jc w:val="both"/>
        <w:rPr>
          <w:rFonts w:ascii="Arial" w:hAnsi="Arial" w:cs="Arial"/>
        </w:rPr>
      </w:pPr>
    </w:p>
    <w:p w14:paraId="5B33FA3C" w14:textId="2053383A" w:rsidR="00BF63EC" w:rsidRDefault="00A8572C" w:rsidP="00A8572C">
      <w:pPr>
        <w:spacing w:line="360" w:lineRule="auto"/>
        <w:jc w:val="both"/>
        <w:rPr>
          <w:rFonts w:ascii="Arial" w:hAnsi="Arial" w:cs="Arial"/>
        </w:rPr>
      </w:pPr>
      <w:r w:rsidRPr="00A8572C">
        <w:rPr>
          <w:rFonts w:ascii="Arial" w:hAnsi="Arial" w:cs="Arial"/>
        </w:rPr>
        <w:lastRenderedPageBreak/>
        <w:t>Finding information is just one of the various ways to enhance research skills. We learned how to use the scholarly databases EBSCOhost, Google Scholar, and</w:t>
      </w:r>
      <w:r w:rsidR="00D77C11">
        <w:rPr>
          <w:rFonts w:ascii="Arial" w:hAnsi="Arial" w:cs="Arial"/>
        </w:rPr>
        <w:t xml:space="preserve"> </w:t>
      </w:r>
      <w:r w:rsidR="00D77C11" w:rsidRPr="00D77C11">
        <w:rPr>
          <w:rFonts w:ascii="Arial" w:hAnsi="Arial" w:cs="Arial"/>
        </w:rPr>
        <w:t>UWTSD library</w:t>
      </w:r>
      <w:r w:rsidRPr="00A8572C">
        <w:rPr>
          <w:rFonts w:ascii="Arial" w:hAnsi="Arial" w:cs="Arial"/>
        </w:rPr>
        <w:t xml:space="preserve">. I also learned a new method of improving result filtering and concentrating on the most relevant articles on </w:t>
      </w:r>
      <w:r w:rsidRPr="00A8572C">
        <w:rPr>
          <w:rFonts w:ascii="Arial" w:hAnsi="Arial" w:cs="Arial"/>
        </w:rPr>
        <w:t>CRAAP.</w:t>
      </w:r>
      <w:r w:rsidRPr="00A44DC5">
        <w:rPr>
          <w:rFonts w:ascii="Arial" w:hAnsi="Arial" w:cs="Arial"/>
        </w:rPr>
        <w:t xml:space="preserve"> The</w:t>
      </w:r>
      <w:r w:rsidR="00A44DC5" w:rsidRPr="00A44DC5">
        <w:rPr>
          <w:rFonts w:ascii="Arial" w:hAnsi="Arial" w:cs="Arial"/>
        </w:rPr>
        <w:t xml:space="preserve"> CRAAP Test was developed by Blakeslee (2004) it is a set of enquiries designed to assist you in assessing the data you discover</w:t>
      </w:r>
      <w:r w:rsidR="00A44DC5">
        <w:rPr>
          <w:rFonts w:ascii="Arial" w:hAnsi="Arial" w:cs="Arial"/>
        </w:rPr>
        <w:t xml:space="preserve">. One of the most important things I learnt was how to evaluate a source’s quality by looking at the </w:t>
      </w:r>
      <w:r w:rsidR="00616103">
        <w:rPr>
          <w:rFonts w:ascii="Arial" w:hAnsi="Arial" w:cs="Arial"/>
        </w:rPr>
        <w:t xml:space="preserve">authors’ credentials, and the publication date. These </w:t>
      </w:r>
      <w:r w:rsidR="00FD0E22">
        <w:rPr>
          <w:rFonts w:ascii="Arial" w:hAnsi="Arial" w:cs="Arial"/>
        </w:rPr>
        <w:t>methods improved the overall reliability of my study by helping me in differentiating between reliable and unreliable sources.</w:t>
      </w:r>
      <w:r w:rsidRPr="00A8572C">
        <w:t xml:space="preserve"> </w:t>
      </w:r>
      <w:r w:rsidRPr="00A8572C">
        <w:rPr>
          <w:rFonts w:ascii="Arial" w:hAnsi="Arial" w:cs="Arial"/>
        </w:rPr>
        <w:t xml:space="preserve">By applying the research strategies taught during the modules, I could do more focused and effective searches. For example, I could obtain specific keywords to limit my search results to peer-reviewed journals while researching my chosen topic, thus reducing the sifting time spent on irrelevant material. I now feel confident that I can judge the credibility of a source, such as by judging the qualifications of an author or the impact factor of a journal to ensure that the sources used in my report have enough academic </w:t>
      </w:r>
      <w:r w:rsidRPr="00A8572C">
        <w:rPr>
          <w:rFonts w:ascii="Arial" w:hAnsi="Arial" w:cs="Arial"/>
        </w:rPr>
        <w:t>rigor. Furthermore</w:t>
      </w:r>
      <w:r w:rsidRPr="00A8572C">
        <w:rPr>
          <w:rFonts w:ascii="Arial" w:hAnsi="Arial" w:cs="Arial"/>
        </w:rPr>
        <w:t>, the same acquired skills in research empowered me to synthesize information significantly more proficiently. I do</w:t>
      </w:r>
      <w:r>
        <w:rPr>
          <w:rFonts w:ascii="Arial" w:hAnsi="Arial" w:cs="Arial"/>
        </w:rPr>
        <w:t xml:space="preserve"> not </w:t>
      </w:r>
      <w:r w:rsidRPr="00A8572C">
        <w:rPr>
          <w:rFonts w:ascii="Arial" w:hAnsi="Arial" w:cs="Arial"/>
        </w:rPr>
        <w:t>t just absorb disparate facts now; instead, I chew on them and integrate them as constituents of a single narrative supporting my thesis. My writing is thus improving, as is the logical flow of my argument.</w:t>
      </w:r>
    </w:p>
    <w:p w14:paraId="3D6B5EA1" w14:textId="3B869034" w:rsidR="00A8572C" w:rsidRDefault="00A8572C" w:rsidP="00A8572C">
      <w:pPr>
        <w:spacing w:line="360" w:lineRule="auto"/>
        <w:jc w:val="both"/>
        <w:rPr>
          <w:rFonts w:ascii="Arial" w:hAnsi="Arial" w:cs="Arial"/>
        </w:rPr>
      </w:pPr>
      <w:r w:rsidRPr="00A8572C">
        <w:rPr>
          <w:rFonts w:ascii="Arial" w:hAnsi="Arial" w:cs="Arial"/>
        </w:rPr>
        <w:t>The level of research skills I have learnt in this module has substantially improved my strength in conducting academic research. I now feel more confident in navigating academic databases to select credible and relevant sources. The ability to assess sources critically has increased the robustness and trustworthiness of my research.</w:t>
      </w:r>
    </w:p>
    <w:p w14:paraId="59283522" w14:textId="2BF9ACAD" w:rsidR="00A8572C" w:rsidRDefault="00A8572C" w:rsidP="00A8572C">
      <w:pPr>
        <w:spacing w:line="360" w:lineRule="auto"/>
        <w:jc w:val="both"/>
        <w:rPr>
          <w:rFonts w:ascii="Arial" w:hAnsi="Arial" w:cs="Arial"/>
        </w:rPr>
      </w:pPr>
      <w:r w:rsidRPr="00A8572C">
        <w:rPr>
          <w:rFonts w:ascii="Arial" w:hAnsi="Arial" w:cs="Arial"/>
        </w:rPr>
        <w:t>In the future, I plan on staying with academic databases and refining my search mechanisms more. I will probably try even more sophisticated research instruments to organize and track sources faster.</w:t>
      </w:r>
    </w:p>
    <w:p w14:paraId="67605A39" w14:textId="77777777" w:rsidR="008E2210" w:rsidRDefault="008E2210" w:rsidP="00A8572C">
      <w:pPr>
        <w:spacing w:line="360" w:lineRule="auto"/>
        <w:jc w:val="both"/>
        <w:rPr>
          <w:rFonts w:ascii="Arial" w:hAnsi="Arial" w:cs="Arial"/>
        </w:rPr>
      </w:pPr>
    </w:p>
    <w:p w14:paraId="1292A221" w14:textId="77777777" w:rsidR="008E2210" w:rsidRDefault="008E2210" w:rsidP="00A8572C">
      <w:pPr>
        <w:spacing w:line="360" w:lineRule="auto"/>
        <w:jc w:val="both"/>
        <w:rPr>
          <w:rFonts w:ascii="Arial" w:hAnsi="Arial" w:cs="Arial"/>
        </w:rPr>
      </w:pPr>
    </w:p>
    <w:p w14:paraId="4073C7BE" w14:textId="77777777" w:rsidR="00073804" w:rsidRDefault="00073804" w:rsidP="008E2210">
      <w:pPr>
        <w:spacing w:line="360" w:lineRule="auto"/>
        <w:jc w:val="both"/>
        <w:rPr>
          <w:rFonts w:ascii="Arial" w:hAnsi="Arial" w:cs="Arial"/>
        </w:rPr>
      </w:pPr>
    </w:p>
    <w:p w14:paraId="11F4F1BD" w14:textId="796C07CA" w:rsidR="008E2210" w:rsidRDefault="008E2210" w:rsidP="008E2210">
      <w:pPr>
        <w:spacing w:line="360" w:lineRule="auto"/>
        <w:jc w:val="both"/>
        <w:rPr>
          <w:rFonts w:ascii="Arial" w:hAnsi="Arial" w:cs="Arial"/>
        </w:rPr>
      </w:pPr>
      <w:r w:rsidRPr="008E2210">
        <w:rPr>
          <w:rFonts w:ascii="Arial" w:hAnsi="Arial" w:cs="Arial"/>
        </w:rPr>
        <w:lastRenderedPageBreak/>
        <w:t xml:space="preserve">Writing whereby concepts, data, and other research are disseminated to the broader academic community is referred to as </w:t>
      </w:r>
      <w:r>
        <w:rPr>
          <w:rFonts w:ascii="Arial" w:hAnsi="Arial" w:cs="Arial"/>
          <w:b/>
          <w:bCs/>
          <w:u w:val="single"/>
        </w:rPr>
        <w:t>A</w:t>
      </w:r>
      <w:r w:rsidRPr="008E2210">
        <w:rPr>
          <w:rFonts w:ascii="Arial" w:hAnsi="Arial" w:cs="Arial"/>
          <w:b/>
          <w:bCs/>
          <w:u w:val="single"/>
        </w:rPr>
        <w:t>cademic writing</w:t>
      </w:r>
      <w:r w:rsidRPr="008E2210">
        <w:rPr>
          <w:rFonts w:ascii="Arial" w:hAnsi="Arial" w:cs="Arial"/>
        </w:rPr>
        <w:t>. There are two kinds of academic writing: expert academic writing, which is writing specifically intended for publication in an academic journal or book; and student academic writing, which serves as a form of evaluative assessment at universities and schools in preparation for university study. The standards required for both the student and professional academic writing are usually the same, thus proving a challenge for students</w:t>
      </w:r>
      <w:r w:rsidR="00BA0DFD">
        <w:rPr>
          <w:rFonts w:ascii="Arial" w:hAnsi="Arial" w:cs="Arial"/>
        </w:rPr>
        <w:t xml:space="preserve">. In </w:t>
      </w:r>
      <w:r w:rsidRPr="008E2210">
        <w:rPr>
          <w:rFonts w:ascii="Arial" w:hAnsi="Arial" w:cs="Arial"/>
        </w:rPr>
        <w:t>academic writing</w:t>
      </w:r>
      <w:r w:rsidR="00BA0DFD">
        <w:rPr>
          <w:rFonts w:ascii="Arial" w:hAnsi="Arial" w:cs="Arial"/>
        </w:rPr>
        <w:t xml:space="preserve"> there are characteristics</w:t>
      </w:r>
      <w:r w:rsidRPr="008E2210">
        <w:rPr>
          <w:rFonts w:ascii="Arial" w:hAnsi="Arial" w:cs="Arial"/>
        </w:rPr>
        <w:t xml:space="preserve"> that altogether distinguish it from other forms of writing</w:t>
      </w:r>
      <w:r>
        <w:rPr>
          <w:rFonts w:ascii="Arial" w:hAnsi="Arial" w:cs="Arial"/>
        </w:rPr>
        <w:t>:</w:t>
      </w:r>
      <w:r w:rsidRPr="008E2210">
        <w:t xml:space="preserve"> </w:t>
      </w:r>
      <w:r w:rsidRPr="008E2210">
        <w:rPr>
          <w:rFonts w:ascii="Arial" w:hAnsi="Arial" w:cs="Arial"/>
        </w:rPr>
        <w:t>structured</w:t>
      </w:r>
      <w:r>
        <w:rPr>
          <w:rFonts w:ascii="Arial" w:hAnsi="Arial" w:cs="Arial"/>
        </w:rPr>
        <w:t xml:space="preserve">, </w:t>
      </w:r>
      <w:r w:rsidRPr="008E2210">
        <w:rPr>
          <w:rFonts w:ascii="Arial" w:hAnsi="Arial" w:cs="Arial"/>
        </w:rPr>
        <w:t>evidenced</w:t>
      </w:r>
      <w:r>
        <w:rPr>
          <w:rFonts w:ascii="Arial" w:hAnsi="Arial" w:cs="Arial"/>
        </w:rPr>
        <w:t xml:space="preserve">, </w:t>
      </w:r>
      <w:r w:rsidRPr="008E2210">
        <w:rPr>
          <w:rFonts w:ascii="Arial" w:hAnsi="Arial" w:cs="Arial"/>
        </w:rPr>
        <w:t>critical</w:t>
      </w:r>
      <w:r>
        <w:rPr>
          <w:rFonts w:ascii="Arial" w:hAnsi="Arial" w:cs="Arial"/>
        </w:rPr>
        <w:t xml:space="preserve">, </w:t>
      </w:r>
      <w:r w:rsidRPr="008E2210">
        <w:rPr>
          <w:rFonts w:ascii="Arial" w:hAnsi="Arial" w:cs="Arial"/>
        </w:rPr>
        <w:t>balanced</w:t>
      </w:r>
      <w:r>
        <w:rPr>
          <w:rFonts w:ascii="Arial" w:hAnsi="Arial" w:cs="Arial"/>
        </w:rPr>
        <w:t xml:space="preserve">, </w:t>
      </w:r>
      <w:r w:rsidRPr="008E2210">
        <w:rPr>
          <w:rFonts w:ascii="Arial" w:hAnsi="Arial" w:cs="Arial"/>
        </w:rPr>
        <w:t>precise</w:t>
      </w:r>
      <w:r>
        <w:rPr>
          <w:rFonts w:ascii="Arial" w:hAnsi="Arial" w:cs="Arial"/>
        </w:rPr>
        <w:t xml:space="preserve">, </w:t>
      </w:r>
      <w:r w:rsidRPr="008E2210">
        <w:rPr>
          <w:rFonts w:ascii="Arial" w:hAnsi="Arial" w:cs="Arial"/>
        </w:rPr>
        <w:t>objective</w:t>
      </w:r>
      <w:r>
        <w:rPr>
          <w:rFonts w:ascii="Arial" w:hAnsi="Arial" w:cs="Arial"/>
        </w:rPr>
        <w:t xml:space="preserve"> and </w:t>
      </w:r>
      <w:r w:rsidRPr="008E2210">
        <w:rPr>
          <w:rFonts w:ascii="Arial" w:hAnsi="Arial" w:cs="Arial"/>
        </w:rPr>
        <w:t>formal.</w:t>
      </w:r>
      <w:r w:rsidR="00BA0DFD" w:rsidRPr="00BA0DFD">
        <w:t xml:space="preserve"> </w:t>
      </w:r>
      <w:r w:rsidR="00BA0DFD">
        <w:t>(</w:t>
      </w:r>
      <w:r w:rsidR="00BA0DFD" w:rsidRPr="00BA0DFD">
        <w:rPr>
          <w:rFonts w:ascii="Arial" w:hAnsi="Arial" w:cs="Arial"/>
        </w:rPr>
        <w:t>EAP Foundation, 2013</w:t>
      </w:r>
      <w:r w:rsidR="00BA0DFD">
        <w:rPr>
          <w:rFonts w:ascii="Arial" w:hAnsi="Arial" w:cs="Arial"/>
        </w:rPr>
        <w:t>)</w:t>
      </w:r>
    </w:p>
    <w:p w14:paraId="55367966" w14:textId="1821C92A" w:rsidR="00BA0DFD" w:rsidRDefault="00BA0DFD" w:rsidP="008E2210">
      <w:pPr>
        <w:spacing w:line="360" w:lineRule="auto"/>
        <w:jc w:val="both"/>
        <w:rPr>
          <w:rFonts w:ascii="Arial" w:hAnsi="Arial" w:cs="Arial"/>
        </w:rPr>
      </w:pPr>
      <w:r w:rsidRPr="00BA0DFD">
        <w:rPr>
          <w:rFonts w:ascii="Arial" w:hAnsi="Arial" w:cs="Arial"/>
        </w:rPr>
        <w:t>The first impression that I got when I started this module is that academic writing seems to be quite interesting but challenging, for I have never really been certain how to structure my essays formally and present arguments.</w:t>
      </w:r>
    </w:p>
    <w:p w14:paraId="469A1D09" w14:textId="7D5A95E8" w:rsidR="00BA0DFD" w:rsidRDefault="00BA0DFD" w:rsidP="00A8572C">
      <w:pPr>
        <w:spacing w:line="360" w:lineRule="auto"/>
        <w:jc w:val="both"/>
        <w:rPr>
          <w:rFonts w:ascii="Arial" w:hAnsi="Arial" w:cs="Arial"/>
        </w:rPr>
      </w:pPr>
      <w:r>
        <w:rPr>
          <w:rFonts w:ascii="Arial" w:hAnsi="Arial" w:cs="Arial"/>
        </w:rPr>
        <w:t>The topic</w:t>
      </w:r>
      <w:r w:rsidR="001C0496">
        <w:rPr>
          <w:rFonts w:ascii="Arial" w:hAnsi="Arial" w:cs="Arial"/>
        </w:rPr>
        <w:t xml:space="preserve"> covered a few techniques for improving academic writing such as using distinct essay formats with an introduction, body and conclusion.</w:t>
      </w:r>
    </w:p>
    <w:p w14:paraId="09331D7D" w14:textId="0365B752" w:rsidR="001C0496" w:rsidRDefault="001C0496" w:rsidP="00A8572C">
      <w:pPr>
        <w:spacing w:line="360" w:lineRule="auto"/>
        <w:jc w:val="both"/>
        <w:rPr>
          <w:rFonts w:ascii="Arial" w:hAnsi="Arial" w:cs="Arial"/>
        </w:rPr>
      </w:pPr>
      <w:r>
        <w:rPr>
          <w:rFonts w:ascii="Arial" w:hAnsi="Arial" w:cs="Arial"/>
        </w:rPr>
        <w:t xml:space="preserve">My writing improved after using the techniques taught in this topic. It was more coherent when I used topic sentences and transitional </w:t>
      </w:r>
      <w:r w:rsidR="00073804">
        <w:rPr>
          <w:rFonts w:ascii="Arial" w:hAnsi="Arial" w:cs="Arial"/>
        </w:rPr>
        <w:t xml:space="preserve">phrases </w:t>
      </w:r>
      <w:r>
        <w:rPr>
          <w:rFonts w:ascii="Arial" w:hAnsi="Arial" w:cs="Arial"/>
        </w:rPr>
        <w:t>and my arguments got more weight when I skilfully used sources</w:t>
      </w:r>
    </w:p>
    <w:p w14:paraId="73DBE3F1" w14:textId="5FDE3945" w:rsidR="00073804" w:rsidRDefault="00073804" w:rsidP="00A8572C">
      <w:pPr>
        <w:spacing w:line="360" w:lineRule="auto"/>
        <w:jc w:val="both"/>
        <w:rPr>
          <w:rFonts w:ascii="Arial" w:hAnsi="Arial" w:cs="Arial"/>
        </w:rPr>
      </w:pPr>
      <w:r>
        <w:rPr>
          <w:rFonts w:ascii="Arial" w:hAnsi="Arial" w:cs="Arial"/>
        </w:rPr>
        <w:t>My academic writing skills have improved because of this topic. I am now more comfortable writing formal and argumentative essays my ability to correctly integrate information and organise my writing logically has greatly increased.</w:t>
      </w:r>
    </w:p>
    <w:p w14:paraId="422068E0" w14:textId="356B9CF6" w:rsidR="00073804" w:rsidRDefault="00073804" w:rsidP="00A8572C">
      <w:pPr>
        <w:spacing w:line="360" w:lineRule="auto"/>
        <w:jc w:val="both"/>
        <w:rPr>
          <w:rFonts w:ascii="Arial" w:hAnsi="Arial" w:cs="Arial"/>
        </w:rPr>
      </w:pPr>
      <w:r>
        <w:rPr>
          <w:rFonts w:ascii="Arial" w:hAnsi="Arial" w:cs="Arial"/>
        </w:rPr>
        <w:t xml:space="preserve">In future I will keep focus on enhancing the organization of my writing. </w:t>
      </w:r>
    </w:p>
    <w:p w14:paraId="20D029C7" w14:textId="4BDA0E3B" w:rsidR="00073804" w:rsidRDefault="00073804" w:rsidP="00A8572C">
      <w:pPr>
        <w:spacing w:line="360" w:lineRule="auto"/>
        <w:jc w:val="both"/>
        <w:rPr>
          <w:rFonts w:ascii="Arial" w:hAnsi="Arial" w:cs="Arial"/>
        </w:rPr>
      </w:pPr>
      <w:r>
        <w:rPr>
          <w:rFonts w:ascii="Arial" w:hAnsi="Arial" w:cs="Arial"/>
        </w:rPr>
        <w:t>To conclude</w:t>
      </w:r>
      <w:r w:rsidR="006D7E1A">
        <w:rPr>
          <w:rFonts w:ascii="Arial" w:hAnsi="Arial" w:cs="Arial"/>
        </w:rPr>
        <w:t>, this module has greatly improved my research, note taking, and academic writing skills. I now approach academic assignments in a more efficient and well-organized manner, focused practice and scheduled activities. These skills are crucial to for both my general intellectual development and academic achievement. I’m determined to use these abilities going forward in my studies and keep improving them for even more success.</w:t>
      </w:r>
    </w:p>
    <w:p w14:paraId="10EA4FA3" w14:textId="39C8B397" w:rsidR="00A8572C" w:rsidRDefault="006D7E1A" w:rsidP="00EC1657">
      <w:pPr>
        <w:pStyle w:val="Title"/>
        <w:jc w:val="center"/>
      </w:pPr>
      <w:r>
        <w:lastRenderedPageBreak/>
        <w:t>Reference list</w:t>
      </w:r>
    </w:p>
    <w:p w14:paraId="13C26184" w14:textId="77777777" w:rsidR="006D7E1A" w:rsidRPr="00AC3A84" w:rsidRDefault="006D7E1A" w:rsidP="00BE0A2B">
      <w:pPr>
        <w:jc w:val="both"/>
        <w:rPr>
          <w:rFonts w:ascii="Arial" w:hAnsi="Arial" w:cs="Arial"/>
        </w:rPr>
      </w:pPr>
    </w:p>
    <w:p w14:paraId="13F6C9B7" w14:textId="49F1B714" w:rsidR="00F35F70" w:rsidRPr="00AC3A84" w:rsidRDefault="00F35F70" w:rsidP="00BE0A2B">
      <w:pPr>
        <w:jc w:val="both"/>
        <w:rPr>
          <w:rFonts w:ascii="Arial" w:hAnsi="Arial" w:cs="Arial"/>
        </w:rPr>
      </w:pPr>
      <w:r w:rsidRPr="00AC3A84">
        <w:rPr>
          <w:rFonts w:ascii="Arial" w:hAnsi="Arial" w:cs="Arial"/>
        </w:rPr>
        <w:t xml:space="preserve">Blakeslee, Sarah (2004) </w:t>
      </w:r>
      <w:r w:rsidRPr="00AC3A84">
        <w:rPr>
          <w:rFonts w:ascii="Arial" w:hAnsi="Arial" w:cs="Arial"/>
          <w:i/>
          <w:iCs/>
        </w:rPr>
        <w:t xml:space="preserve">"The CRAAP Test," LOEX Quarterly: Vol. 31: No. </w:t>
      </w:r>
      <w:r w:rsidR="00C52C70" w:rsidRPr="00AC3A84">
        <w:rPr>
          <w:rFonts w:ascii="Arial" w:hAnsi="Arial" w:cs="Arial"/>
          <w:i/>
          <w:iCs/>
        </w:rPr>
        <w:t>3,</w:t>
      </w:r>
      <w:r w:rsidRPr="00AC3A84">
        <w:rPr>
          <w:rFonts w:ascii="Arial" w:hAnsi="Arial" w:cs="Arial"/>
          <w:i/>
          <w:iCs/>
        </w:rPr>
        <w:t xml:space="preserve"> Article 4</w:t>
      </w:r>
      <w:r w:rsidRPr="00AC3A84">
        <w:rPr>
          <w:rFonts w:ascii="Arial" w:hAnsi="Arial" w:cs="Arial"/>
        </w:rPr>
        <w:t xml:space="preserve">. Available at: </w:t>
      </w:r>
      <w:hyperlink r:id="rId7" w:history="1">
        <w:r w:rsidRPr="00AC3A84">
          <w:rPr>
            <w:rStyle w:val="Hyperlink"/>
            <w:rFonts w:ascii="Arial" w:hAnsi="Arial" w:cs="Arial"/>
          </w:rPr>
          <w:t>https://commons.emich.edu/loexquarterly/vol31/iss3/4</w:t>
        </w:r>
      </w:hyperlink>
      <w:r w:rsidR="00F4157A" w:rsidRPr="00AC3A84">
        <w:rPr>
          <w:rFonts w:ascii="Arial" w:hAnsi="Arial" w:cs="Arial"/>
        </w:rPr>
        <w:t xml:space="preserve"> </w:t>
      </w:r>
      <w:r w:rsidR="00AD5C28" w:rsidRPr="00AC3A84">
        <w:rPr>
          <w:rFonts w:ascii="Arial" w:hAnsi="Arial" w:cs="Arial"/>
        </w:rPr>
        <w:t>(Accessed</w:t>
      </w:r>
      <w:r w:rsidR="00F4157A" w:rsidRPr="00AC3A84">
        <w:rPr>
          <w:rFonts w:ascii="Arial" w:hAnsi="Arial" w:cs="Arial"/>
        </w:rPr>
        <w:t xml:space="preserve"> 17 </w:t>
      </w:r>
      <w:r w:rsidR="00C52C70" w:rsidRPr="00AC3A84">
        <w:rPr>
          <w:rFonts w:ascii="Arial" w:hAnsi="Arial" w:cs="Arial"/>
        </w:rPr>
        <w:t>December</w:t>
      </w:r>
      <w:r w:rsidR="00BC66F9" w:rsidRPr="00AC3A84">
        <w:rPr>
          <w:rFonts w:ascii="Arial" w:hAnsi="Arial" w:cs="Arial"/>
        </w:rPr>
        <w:t xml:space="preserve"> 2024</w:t>
      </w:r>
      <w:r w:rsidR="000523B2" w:rsidRPr="00AC3A84">
        <w:rPr>
          <w:rFonts w:ascii="Arial" w:hAnsi="Arial" w:cs="Arial"/>
        </w:rPr>
        <w:t>)</w:t>
      </w:r>
    </w:p>
    <w:p w14:paraId="000F2EA1" w14:textId="77777777" w:rsidR="00AC3A84" w:rsidRDefault="00AC3A84" w:rsidP="00BE0A2B">
      <w:pPr>
        <w:jc w:val="both"/>
        <w:rPr>
          <w:rFonts w:ascii="Arial" w:hAnsi="Arial" w:cs="Arial"/>
        </w:rPr>
      </w:pPr>
    </w:p>
    <w:p w14:paraId="07526A81" w14:textId="241A543C" w:rsidR="00AD5C28" w:rsidRPr="00AC3A84" w:rsidRDefault="0042600A" w:rsidP="00BE0A2B">
      <w:pPr>
        <w:jc w:val="both"/>
        <w:rPr>
          <w:rFonts w:ascii="Arial" w:hAnsi="Arial" w:cs="Arial"/>
        </w:rPr>
      </w:pPr>
      <w:r w:rsidRPr="00AC3A84">
        <w:rPr>
          <w:rFonts w:ascii="Arial" w:hAnsi="Arial" w:cs="Arial"/>
        </w:rPr>
        <w:t>University of</w:t>
      </w:r>
      <w:r w:rsidR="00A56BF3" w:rsidRPr="00AC3A84">
        <w:rPr>
          <w:rFonts w:ascii="Arial" w:hAnsi="Arial" w:cs="Arial"/>
        </w:rPr>
        <w:t xml:space="preserve"> </w:t>
      </w:r>
      <w:r w:rsidR="00BE0A2B" w:rsidRPr="00AC3A84">
        <w:rPr>
          <w:rFonts w:ascii="Arial" w:hAnsi="Arial" w:cs="Arial"/>
        </w:rPr>
        <w:t>Galway (</w:t>
      </w:r>
      <w:r w:rsidR="001D70ED" w:rsidRPr="00AC3A84">
        <w:rPr>
          <w:rFonts w:ascii="Arial" w:hAnsi="Arial" w:cs="Arial"/>
        </w:rPr>
        <w:t xml:space="preserve">2024) </w:t>
      </w:r>
      <w:r w:rsidR="00E43DAB" w:rsidRPr="00AC3A84">
        <w:rPr>
          <w:rFonts w:ascii="Arial" w:hAnsi="Arial" w:cs="Arial"/>
          <w:i/>
          <w:iCs/>
        </w:rPr>
        <w:t>Reading and Research Skil</w:t>
      </w:r>
      <w:r w:rsidR="00CA115F">
        <w:rPr>
          <w:rFonts w:ascii="Arial" w:hAnsi="Arial" w:cs="Arial"/>
          <w:i/>
          <w:iCs/>
        </w:rPr>
        <w:t>ls</w:t>
      </w:r>
      <w:r w:rsidR="007A3A7B">
        <w:rPr>
          <w:rFonts w:ascii="Arial" w:hAnsi="Arial" w:cs="Arial"/>
          <w:i/>
          <w:iCs/>
        </w:rPr>
        <w:t>.</w:t>
      </w:r>
      <w:r w:rsidR="00CA115F">
        <w:rPr>
          <w:rFonts w:ascii="Arial" w:hAnsi="Arial" w:cs="Arial"/>
        </w:rPr>
        <w:t xml:space="preserve"> </w:t>
      </w:r>
      <w:r w:rsidR="007C2A34" w:rsidRPr="00CA115F">
        <w:rPr>
          <w:rFonts w:ascii="Arial" w:hAnsi="Arial" w:cs="Arial"/>
        </w:rPr>
        <w:t xml:space="preserve">Available </w:t>
      </w:r>
      <w:r w:rsidR="00582E06" w:rsidRPr="00CA115F">
        <w:rPr>
          <w:rFonts w:ascii="Arial" w:hAnsi="Arial" w:cs="Arial"/>
        </w:rPr>
        <w:t>at:</w:t>
      </w:r>
      <w:r w:rsidR="00582E06" w:rsidRPr="00AC3A84">
        <w:rPr>
          <w:rFonts w:ascii="Arial" w:hAnsi="Arial" w:cs="Arial"/>
        </w:rPr>
        <w:t xml:space="preserve"> </w:t>
      </w:r>
      <w:hyperlink r:id="rId8" w:history="1">
        <w:r w:rsidR="00582E06" w:rsidRPr="00AC3A84">
          <w:rPr>
            <w:rStyle w:val="Hyperlink"/>
            <w:rFonts w:ascii="Arial" w:hAnsi="Arial" w:cs="Arial"/>
          </w:rPr>
          <w:t>https://www.universityofgalway.ie/academic-skills/readingandresearch/</w:t>
        </w:r>
      </w:hyperlink>
      <w:r w:rsidR="00AD5C28" w:rsidRPr="00AC3A84">
        <w:rPr>
          <w:rFonts w:ascii="Arial" w:hAnsi="Arial" w:cs="Arial"/>
        </w:rPr>
        <w:t>(Ac</w:t>
      </w:r>
      <w:r w:rsidR="00BC66F9" w:rsidRPr="00AC3A84">
        <w:rPr>
          <w:rFonts w:ascii="Arial" w:hAnsi="Arial" w:cs="Arial"/>
        </w:rPr>
        <w:t xml:space="preserve">cessed 17 </w:t>
      </w:r>
      <w:r w:rsidR="00C52C70" w:rsidRPr="00AC3A84">
        <w:rPr>
          <w:rFonts w:ascii="Arial" w:hAnsi="Arial" w:cs="Arial"/>
        </w:rPr>
        <w:t>December 2024)</w:t>
      </w:r>
    </w:p>
    <w:p w14:paraId="30E89F81" w14:textId="77777777" w:rsidR="00F35F70" w:rsidRPr="00AC3A84" w:rsidRDefault="00F35F70" w:rsidP="006D7E1A"/>
    <w:p w14:paraId="04C2F954" w14:textId="0AA4D4DA" w:rsidR="00A44DC5" w:rsidRDefault="00143225" w:rsidP="00CC3F65">
      <w:pPr>
        <w:spacing w:line="360" w:lineRule="auto"/>
        <w:jc w:val="both"/>
        <w:rPr>
          <w:rFonts w:ascii="Arial" w:hAnsi="Arial" w:cs="Arial"/>
        </w:rPr>
      </w:pPr>
      <w:r>
        <w:rPr>
          <w:rFonts w:ascii="Arial" w:hAnsi="Arial" w:cs="Arial"/>
        </w:rPr>
        <w:t xml:space="preserve">Sporring, </w:t>
      </w:r>
      <w:r w:rsidR="00B41D45">
        <w:rPr>
          <w:rFonts w:ascii="Arial" w:hAnsi="Arial" w:cs="Arial"/>
        </w:rPr>
        <w:t xml:space="preserve">A. (2024) </w:t>
      </w:r>
      <w:r w:rsidR="000E73FA" w:rsidRPr="00B41D45">
        <w:rPr>
          <w:rFonts w:ascii="Arial" w:hAnsi="Arial" w:cs="Arial"/>
          <w:i/>
          <w:iCs/>
        </w:rPr>
        <w:t xml:space="preserve">Note Taking Defined: How </w:t>
      </w:r>
      <w:proofErr w:type="gramStart"/>
      <w:r w:rsidR="000E73FA" w:rsidRPr="00B41D45">
        <w:rPr>
          <w:rFonts w:ascii="Arial" w:hAnsi="Arial" w:cs="Arial"/>
          <w:i/>
          <w:iCs/>
        </w:rPr>
        <w:t>To</w:t>
      </w:r>
      <w:proofErr w:type="gramEnd"/>
      <w:r w:rsidR="000E73FA" w:rsidRPr="00B41D45">
        <w:rPr>
          <w:rFonts w:ascii="Arial" w:hAnsi="Arial" w:cs="Arial"/>
          <w:i/>
          <w:iCs/>
        </w:rPr>
        <w:t xml:space="preserve"> Describe It Exactly</w:t>
      </w:r>
      <w:r w:rsidR="007A3A7B">
        <w:rPr>
          <w:rFonts w:ascii="Arial" w:hAnsi="Arial" w:cs="Arial"/>
          <w:i/>
          <w:iCs/>
        </w:rPr>
        <w:t>.</w:t>
      </w:r>
      <w:r w:rsidR="00B41D45">
        <w:rPr>
          <w:rFonts w:ascii="Arial" w:hAnsi="Arial" w:cs="Arial"/>
          <w:i/>
          <w:iCs/>
        </w:rPr>
        <w:t xml:space="preserve"> </w:t>
      </w:r>
      <w:r w:rsidR="007A3A7B">
        <w:rPr>
          <w:rFonts w:ascii="Arial" w:hAnsi="Arial" w:cs="Arial"/>
        </w:rPr>
        <w:t>Available at</w:t>
      </w:r>
      <w:r w:rsidR="00BC5E34">
        <w:rPr>
          <w:rFonts w:ascii="Arial" w:hAnsi="Arial" w:cs="Arial"/>
        </w:rPr>
        <w:t>:</w:t>
      </w:r>
      <w:r w:rsidR="00720746" w:rsidRPr="00720746">
        <w:t xml:space="preserve"> </w:t>
      </w:r>
      <w:hyperlink r:id="rId9" w:history="1">
        <w:r w:rsidR="00720746" w:rsidRPr="008401BC">
          <w:rPr>
            <w:rStyle w:val="Hyperlink"/>
            <w:rFonts w:ascii="Arial" w:hAnsi="Arial" w:cs="Arial"/>
          </w:rPr>
          <w:t>https://scrintal.com/guides/note-taking-defined-how-to-describe-it-exactly</w:t>
        </w:r>
      </w:hyperlink>
      <w:r w:rsidR="00720746">
        <w:rPr>
          <w:rFonts w:ascii="Arial" w:hAnsi="Arial" w:cs="Arial"/>
        </w:rPr>
        <w:t xml:space="preserve">( Accessed  </w:t>
      </w:r>
      <w:r w:rsidR="006947D8">
        <w:rPr>
          <w:rFonts w:ascii="Arial" w:hAnsi="Arial" w:cs="Arial"/>
        </w:rPr>
        <w:t>18 December 2024)</w:t>
      </w:r>
    </w:p>
    <w:p w14:paraId="29C34D53" w14:textId="3522C5F2" w:rsidR="009035B8" w:rsidRPr="009035B8" w:rsidRDefault="009035B8" w:rsidP="009035B8">
      <w:pPr>
        <w:spacing w:line="360" w:lineRule="auto"/>
        <w:jc w:val="both"/>
        <w:rPr>
          <w:rFonts w:ascii="Arial" w:hAnsi="Arial" w:cs="Arial"/>
          <w:i/>
          <w:iCs/>
        </w:rPr>
      </w:pPr>
      <w:r w:rsidRPr="009035B8">
        <w:rPr>
          <w:rFonts w:ascii="Arial" w:hAnsi="Arial" w:cs="Arial"/>
        </w:rPr>
        <w:t>Burroughs, C. (2019</w:t>
      </w:r>
      <w:r w:rsidRPr="009035B8">
        <w:rPr>
          <w:rFonts w:ascii="Arial" w:hAnsi="Arial" w:cs="Arial"/>
        </w:rPr>
        <w:t xml:space="preserve">) </w:t>
      </w:r>
      <w:r w:rsidRPr="008B44C1">
        <w:rPr>
          <w:rFonts w:ascii="Arial" w:hAnsi="Arial" w:cs="Arial"/>
          <w:i/>
          <w:iCs/>
        </w:rPr>
        <w:t>The</w:t>
      </w:r>
      <w:r w:rsidRPr="009035B8">
        <w:rPr>
          <w:rFonts w:ascii="Arial" w:hAnsi="Arial" w:cs="Arial"/>
          <w:i/>
          <w:iCs/>
        </w:rPr>
        <w:t xml:space="preserve"> Return to Study Handbook, London: Kogan Page </w:t>
      </w:r>
    </w:p>
    <w:p w14:paraId="7F493561" w14:textId="5E579A10" w:rsidR="00720746" w:rsidRPr="007A3A7B" w:rsidRDefault="009035B8" w:rsidP="009035B8">
      <w:pPr>
        <w:spacing w:line="360" w:lineRule="auto"/>
        <w:jc w:val="both"/>
        <w:rPr>
          <w:rFonts w:ascii="Arial" w:hAnsi="Arial" w:cs="Arial"/>
        </w:rPr>
      </w:pPr>
      <w:r w:rsidRPr="008B44C1">
        <w:rPr>
          <w:rFonts w:ascii="Arial" w:hAnsi="Arial" w:cs="Arial"/>
          <w:i/>
          <w:iCs/>
        </w:rPr>
        <w:t>CMI (2021) ‘Eight Ways bad managers kill conversations and motivation’</w:t>
      </w:r>
      <w:r w:rsidRPr="009035B8">
        <w:rPr>
          <w:rFonts w:ascii="Arial" w:hAnsi="Arial" w:cs="Arial"/>
        </w:rPr>
        <w:t xml:space="preserve">. Available: </w:t>
      </w:r>
      <w:hyperlink r:id="rId10" w:history="1">
        <w:r w:rsidRPr="009035B8">
          <w:rPr>
            <w:rStyle w:val="Hyperlink"/>
            <w:rFonts w:ascii="Arial" w:hAnsi="Arial" w:cs="Arial"/>
          </w:rPr>
          <w:t>https://www.managers.org.uk/knowledge-and-insights/article/eight-ways-bad-managers-kill-conversations-and-motivation/</w:t>
        </w:r>
      </w:hyperlink>
      <w:r w:rsidRPr="009035B8">
        <w:rPr>
          <w:rFonts w:ascii="Arial" w:hAnsi="Arial" w:cs="Arial"/>
        </w:rPr>
        <w:t xml:space="preserve"> (Accessed 12.09.202</w:t>
      </w:r>
      <w:r>
        <w:rPr>
          <w:rFonts w:ascii="Arial" w:hAnsi="Arial" w:cs="Arial"/>
        </w:rPr>
        <w:t>1)</w:t>
      </w:r>
    </w:p>
    <w:p w14:paraId="1C9C9623" w14:textId="77777777" w:rsidR="00260F96" w:rsidRPr="00260F96" w:rsidRDefault="00260F96" w:rsidP="00260F96">
      <w:pPr>
        <w:spacing w:line="360" w:lineRule="auto"/>
        <w:jc w:val="both"/>
        <w:rPr>
          <w:rFonts w:ascii="Arial" w:hAnsi="Arial" w:cs="Arial"/>
        </w:rPr>
      </w:pPr>
    </w:p>
    <w:p w14:paraId="3E386F97" w14:textId="77777777" w:rsidR="00260F96" w:rsidRPr="00260F96" w:rsidRDefault="00260F96" w:rsidP="00260F96">
      <w:pPr>
        <w:spacing w:line="360" w:lineRule="auto"/>
        <w:jc w:val="both"/>
        <w:rPr>
          <w:rFonts w:ascii="Arial" w:hAnsi="Arial" w:cs="Arial"/>
        </w:rPr>
      </w:pPr>
      <w:r w:rsidRPr="00260F96">
        <w:rPr>
          <w:rFonts w:ascii="Arial" w:hAnsi="Arial" w:cs="Arial"/>
        </w:rPr>
        <w:t xml:space="preserve">EAP Foundation (2013) </w:t>
      </w:r>
      <w:r w:rsidRPr="00260F96">
        <w:rPr>
          <w:rFonts w:ascii="Arial" w:hAnsi="Arial" w:cs="Arial"/>
          <w:i/>
          <w:iCs/>
        </w:rPr>
        <w:t>‘Academic Writing – what is it?</w:t>
      </w:r>
      <w:r w:rsidRPr="00260F96">
        <w:rPr>
          <w:rFonts w:ascii="Arial" w:hAnsi="Arial" w:cs="Arial"/>
        </w:rPr>
        <w:t xml:space="preserve">’ </w:t>
      </w:r>
    </w:p>
    <w:p w14:paraId="5EC7E9C1" w14:textId="1E3CB570" w:rsidR="00260F96" w:rsidRPr="007464A0" w:rsidRDefault="00260F96" w:rsidP="00260F96">
      <w:pPr>
        <w:spacing w:line="360" w:lineRule="auto"/>
        <w:jc w:val="both"/>
        <w:rPr>
          <w:rFonts w:ascii="Arial" w:hAnsi="Arial" w:cs="Arial"/>
        </w:rPr>
      </w:pPr>
      <w:hyperlink r:id="rId11" w:history="1">
        <w:r w:rsidRPr="007464A0">
          <w:rPr>
            <w:rStyle w:val="Hyperlink"/>
            <w:rFonts w:ascii="Arial" w:hAnsi="Arial" w:cs="Arial"/>
          </w:rPr>
          <w:t>https://www.eapfoundation.com/writing/what/</w:t>
        </w:r>
      </w:hyperlink>
      <w:r w:rsidRPr="007464A0">
        <w:rPr>
          <w:rFonts w:ascii="Arial" w:hAnsi="Arial" w:cs="Arial"/>
        </w:rPr>
        <w:t>(Accessed 1</w:t>
      </w:r>
      <w:r w:rsidR="007464A0" w:rsidRPr="007464A0">
        <w:rPr>
          <w:rFonts w:ascii="Arial" w:hAnsi="Arial" w:cs="Arial"/>
        </w:rPr>
        <w:t>8 December</w:t>
      </w:r>
      <w:r w:rsidRPr="007464A0">
        <w:rPr>
          <w:rFonts w:ascii="Arial" w:hAnsi="Arial" w:cs="Arial"/>
        </w:rPr>
        <w:t xml:space="preserve"> 202</w:t>
      </w:r>
      <w:r w:rsidR="007464A0" w:rsidRPr="007464A0">
        <w:rPr>
          <w:rFonts w:ascii="Arial" w:hAnsi="Arial" w:cs="Arial"/>
        </w:rPr>
        <w:t>4</w:t>
      </w:r>
      <w:r w:rsidRPr="007464A0">
        <w:rPr>
          <w:rFonts w:ascii="Arial" w:hAnsi="Arial" w:cs="Arial"/>
        </w:rPr>
        <w:t>)</w:t>
      </w:r>
    </w:p>
    <w:p w14:paraId="7B06A5C2" w14:textId="77777777" w:rsidR="008C17C8" w:rsidRPr="007464A0" w:rsidRDefault="008C17C8" w:rsidP="00CC3F65">
      <w:pPr>
        <w:spacing w:line="360" w:lineRule="auto"/>
        <w:jc w:val="both"/>
        <w:rPr>
          <w:rFonts w:ascii="Arial" w:hAnsi="Arial" w:cs="Arial"/>
        </w:rPr>
      </w:pPr>
    </w:p>
    <w:p w14:paraId="488F3CFE" w14:textId="77777777" w:rsidR="006A0BFD" w:rsidRPr="007464A0" w:rsidRDefault="006A0BFD" w:rsidP="00CC3F65">
      <w:pPr>
        <w:spacing w:line="360" w:lineRule="auto"/>
        <w:jc w:val="both"/>
        <w:rPr>
          <w:rFonts w:ascii="Arial" w:hAnsi="Arial" w:cs="Arial"/>
        </w:rPr>
      </w:pPr>
    </w:p>
    <w:p w14:paraId="27D973CA" w14:textId="77777777" w:rsidR="00C87049" w:rsidRPr="007464A0" w:rsidRDefault="00C87049" w:rsidP="00C87049">
      <w:pPr>
        <w:jc w:val="both"/>
      </w:pPr>
    </w:p>
    <w:p w14:paraId="7EC5A3DA" w14:textId="77777777" w:rsidR="00C87049" w:rsidRPr="007464A0" w:rsidRDefault="00C87049" w:rsidP="00C87049">
      <w:pPr>
        <w:jc w:val="both"/>
      </w:pPr>
    </w:p>
    <w:p w14:paraId="54800EA0" w14:textId="77777777" w:rsidR="00277E51" w:rsidRPr="007464A0" w:rsidRDefault="00277E51" w:rsidP="00277E51">
      <w:pPr>
        <w:jc w:val="both"/>
        <w:rPr>
          <w:rFonts w:ascii="Arial" w:hAnsi="Arial" w:cs="Arial"/>
        </w:rPr>
      </w:pPr>
    </w:p>
    <w:p w14:paraId="45C80341" w14:textId="77777777" w:rsidR="00277E51" w:rsidRPr="007464A0" w:rsidRDefault="00277E51" w:rsidP="00277E51">
      <w:pPr>
        <w:jc w:val="both"/>
        <w:rPr>
          <w:rFonts w:ascii="Arial" w:hAnsi="Arial" w:cs="Arial"/>
        </w:rPr>
      </w:pPr>
    </w:p>
    <w:p w14:paraId="7C9CD9B7" w14:textId="77777777" w:rsidR="00277E51" w:rsidRPr="007464A0" w:rsidRDefault="00277E51" w:rsidP="00277E51">
      <w:pPr>
        <w:jc w:val="both"/>
        <w:rPr>
          <w:rFonts w:ascii="Arial" w:hAnsi="Arial" w:cs="Arial"/>
        </w:rPr>
      </w:pPr>
    </w:p>
    <w:p w14:paraId="0461BB14" w14:textId="77777777" w:rsidR="00277E51" w:rsidRPr="007464A0" w:rsidRDefault="00277E51" w:rsidP="00277E51">
      <w:pPr>
        <w:jc w:val="both"/>
        <w:rPr>
          <w:rFonts w:ascii="Arial" w:hAnsi="Arial" w:cs="Arial"/>
        </w:rPr>
      </w:pPr>
    </w:p>
    <w:p w14:paraId="62BA54AF" w14:textId="77777777" w:rsidR="00277E51" w:rsidRPr="007464A0" w:rsidRDefault="00277E51" w:rsidP="00277E51">
      <w:pPr>
        <w:jc w:val="both"/>
        <w:rPr>
          <w:rFonts w:ascii="Arial" w:hAnsi="Arial" w:cs="Arial"/>
        </w:rPr>
      </w:pPr>
    </w:p>
    <w:p w14:paraId="0692E21F" w14:textId="77777777" w:rsidR="00277E51" w:rsidRPr="007464A0" w:rsidRDefault="00277E51" w:rsidP="00277E51">
      <w:pPr>
        <w:jc w:val="both"/>
        <w:rPr>
          <w:rFonts w:ascii="Arial" w:hAnsi="Arial" w:cs="Arial"/>
        </w:rPr>
      </w:pPr>
    </w:p>
    <w:p w14:paraId="3C7FA527" w14:textId="77777777" w:rsidR="00277E51" w:rsidRPr="007464A0" w:rsidRDefault="00277E51" w:rsidP="00277E51">
      <w:pPr>
        <w:jc w:val="both"/>
        <w:rPr>
          <w:rFonts w:ascii="Arial" w:hAnsi="Arial" w:cs="Arial"/>
        </w:rPr>
      </w:pPr>
    </w:p>
    <w:p w14:paraId="0BA15FB1" w14:textId="77777777" w:rsidR="00277E51" w:rsidRPr="007464A0" w:rsidRDefault="00277E51" w:rsidP="00277E51">
      <w:pPr>
        <w:jc w:val="both"/>
        <w:rPr>
          <w:rFonts w:ascii="Arial" w:hAnsi="Arial" w:cs="Arial"/>
        </w:rPr>
      </w:pPr>
    </w:p>
    <w:p w14:paraId="71608855" w14:textId="77777777" w:rsidR="00277E51" w:rsidRPr="007464A0" w:rsidRDefault="00277E51" w:rsidP="00277E51">
      <w:pPr>
        <w:jc w:val="both"/>
        <w:rPr>
          <w:rFonts w:ascii="Arial" w:hAnsi="Arial" w:cs="Arial"/>
        </w:rPr>
      </w:pPr>
    </w:p>
    <w:p w14:paraId="04A7DF74" w14:textId="77777777" w:rsidR="00277E51" w:rsidRPr="007464A0" w:rsidRDefault="00277E51" w:rsidP="00277E51">
      <w:pPr>
        <w:jc w:val="both"/>
        <w:rPr>
          <w:rFonts w:ascii="Arial" w:hAnsi="Arial" w:cs="Arial"/>
        </w:rPr>
      </w:pPr>
    </w:p>
    <w:p w14:paraId="65E048B7" w14:textId="77777777" w:rsidR="00277E51" w:rsidRPr="007464A0" w:rsidRDefault="00277E51" w:rsidP="00277E51">
      <w:pPr>
        <w:jc w:val="both"/>
        <w:rPr>
          <w:rFonts w:ascii="Arial" w:hAnsi="Arial" w:cs="Arial"/>
        </w:rPr>
      </w:pPr>
    </w:p>
    <w:p w14:paraId="3DBDED32" w14:textId="77777777" w:rsidR="00277E51" w:rsidRPr="007464A0" w:rsidRDefault="00277E51" w:rsidP="00277E51">
      <w:pPr>
        <w:jc w:val="both"/>
        <w:rPr>
          <w:rFonts w:ascii="Arial" w:hAnsi="Arial" w:cs="Arial"/>
        </w:rPr>
      </w:pPr>
    </w:p>
    <w:p w14:paraId="7865C9E4" w14:textId="77777777" w:rsidR="00277E51" w:rsidRPr="007464A0" w:rsidRDefault="00277E51" w:rsidP="00277E51">
      <w:pPr>
        <w:jc w:val="both"/>
        <w:rPr>
          <w:rFonts w:ascii="Arial" w:hAnsi="Arial" w:cs="Arial"/>
        </w:rPr>
      </w:pPr>
    </w:p>
    <w:p w14:paraId="1D9AEED5" w14:textId="77777777" w:rsidR="00277E51" w:rsidRPr="007464A0" w:rsidRDefault="00277E51" w:rsidP="00277E51">
      <w:pPr>
        <w:jc w:val="both"/>
        <w:rPr>
          <w:rFonts w:ascii="Arial" w:hAnsi="Arial" w:cs="Arial"/>
        </w:rPr>
      </w:pPr>
    </w:p>
    <w:p w14:paraId="50C6B277" w14:textId="77777777" w:rsidR="00277E51" w:rsidRPr="007464A0" w:rsidRDefault="00277E51" w:rsidP="00277E51">
      <w:pPr>
        <w:jc w:val="both"/>
        <w:rPr>
          <w:rFonts w:ascii="Arial" w:hAnsi="Arial" w:cs="Arial"/>
        </w:rPr>
      </w:pPr>
    </w:p>
    <w:p w14:paraId="6F868E9B" w14:textId="77777777" w:rsidR="00277E51" w:rsidRPr="007464A0" w:rsidRDefault="00277E51" w:rsidP="00277E51">
      <w:pPr>
        <w:jc w:val="both"/>
        <w:rPr>
          <w:rFonts w:ascii="Arial" w:hAnsi="Arial" w:cs="Arial"/>
        </w:rPr>
      </w:pPr>
    </w:p>
    <w:p w14:paraId="2CA9B9A8" w14:textId="77777777" w:rsidR="00277E51" w:rsidRPr="007464A0" w:rsidRDefault="00277E51" w:rsidP="00277E51">
      <w:pPr>
        <w:jc w:val="both"/>
        <w:rPr>
          <w:rFonts w:ascii="Arial" w:hAnsi="Arial" w:cs="Arial"/>
        </w:rPr>
      </w:pPr>
    </w:p>
    <w:p w14:paraId="7EA07AE2" w14:textId="77777777" w:rsidR="00277E51" w:rsidRPr="007464A0" w:rsidRDefault="00277E51" w:rsidP="00277E51">
      <w:pPr>
        <w:jc w:val="both"/>
        <w:rPr>
          <w:rFonts w:ascii="Arial" w:hAnsi="Arial" w:cs="Arial"/>
        </w:rPr>
      </w:pPr>
    </w:p>
    <w:p w14:paraId="5D4744F2" w14:textId="77777777" w:rsidR="00277E51" w:rsidRPr="007464A0" w:rsidRDefault="00277E51" w:rsidP="00277E51">
      <w:pPr>
        <w:jc w:val="both"/>
        <w:rPr>
          <w:rFonts w:ascii="Arial" w:hAnsi="Arial" w:cs="Arial"/>
        </w:rPr>
      </w:pPr>
    </w:p>
    <w:p w14:paraId="5D46A179" w14:textId="77777777" w:rsidR="00277E51" w:rsidRPr="007464A0" w:rsidRDefault="00277E51" w:rsidP="00277E51">
      <w:pPr>
        <w:jc w:val="both"/>
        <w:rPr>
          <w:rFonts w:ascii="Arial" w:hAnsi="Arial" w:cs="Arial"/>
        </w:rPr>
      </w:pPr>
    </w:p>
    <w:p w14:paraId="1075AAF9" w14:textId="77777777" w:rsidR="00277E51" w:rsidRPr="007464A0" w:rsidRDefault="00277E51" w:rsidP="00277E51">
      <w:pPr>
        <w:jc w:val="both"/>
        <w:rPr>
          <w:rFonts w:ascii="Arial" w:hAnsi="Arial" w:cs="Arial"/>
        </w:rPr>
      </w:pPr>
    </w:p>
    <w:p w14:paraId="09D4B1F3" w14:textId="77777777" w:rsidR="00277E51" w:rsidRPr="007464A0" w:rsidRDefault="00277E51" w:rsidP="00277E51">
      <w:pPr>
        <w:jc w:val="both"/>
        <w:rPr>
          <w:rFonts w:ascii="Arial" w:hAnsi="Arial" w:cs="Arial"/>
        </w:rPr>
      </w:pPr>
    </w:p>
    <w:p w14:paraId="124093B4" w14:textId="77777777" w:rsidR="00277E51" w:rsidRPr="007464A0" w:rsidRDefault="00277E51" w:rsidP="00277E51">
      <w:pPr>
        <w:jc w:val="both"/>
        <w:rPr>
          <w:rFonts w:ascii="Arial" w:hAnsi="Arial" w:cs="Arial"/>
        </w:rPr>
      </w:pPr>
    </w:p>
    <w:p w14:paraId="0D67DA26" w14:textId="77777777" w:rsidR="00277E51" w:rsidRPr="007464A0" w:rsidRDefault="00277E51" w:rsidP="00277E51">
      <w:pPr>
        <w:jc w:val="both"/>
        <w:rPr>
          <w:rFonts w:ascii="Arial" w:hAnsi="Arial" w:cs="Arial"/>
        </w:rPr>
      </w:pPr>
    </w:p>
    <w:p w14:paraId="02ED4618" w14:textId="77777777" w:rsidR="00277E51" w:rsidRPr="007464A0" w:rsidRDefault="00277E51" w:rsidP="00277E51">
      <w:pPr>
        <w:jc w:val="both"/>
        <w:rPr>
          <w:rFonts w:ascii="Arial" w:hAnsi="Arial" w:cs="Arial"/>
        </w:rPr>
      </w:pPr>
    </w:p>
    <w:p w14:paraId="0C537816" w14:textId="77777777" w:rsidR="00277E51" w:rsidRPr="007464A0" w:rsidRDefault="00277E51" w:rsidP="00277E51">
      <w:pPr>
        <w:jc w:val="both"/>
        <w:rPr>
          <w:rFonts w:ascii="Arial" w:hAnsi="Arial" w:cs="Arial"/>
        </w:rPr>
      </w:pPr>
    </w:p>
    <w:p w14:paraId="25488400" w14:textId="77777777" w:rsidR="00277E51" w:rsidRPr="007464A0" w:rsidRDefault="00277E51" w:rsidP="00277E51">
      <w:pPr>
        <w:jc w:val="both"/>
        <w:rPr>
          <w:rFonts w:ascii="Arial" w:hAnsi="Arial" w:cs="Arial"/>
        </w:rPr>
      </w:pPr>
    </w:p>
    <w:p w14:paraId="1F412782" w14:textId="77777777" w:rsidR="00277E51" w:rsidRPr="007464A0" w:rsidRDefault="00277E51" w:rsidP="00277E51">
      <w:pPr>
        <w:jc w:val="both"/>
        <w:rPr>
          <w:rFonts w:ascii="Arial" w:hAnsi="Arial" w:cs="Arial"/>
        </w:rPr>
      </w:pPr>
    </w:p>
    <w:p w14:paraId="7C793F36" w14:textId="77777777" w:rsidR="00277E51" w:rsidRPr="007464A0" w:rsidRDefault="00277E51" w:rsidP="00277E51">
      <w:pPr>
        <w:jc w:val="both"/>
        <w:rPr>
          <w:rFonts w:ascii="Arial" w:hAnsi="Arial" w:cs="Arial"/>
        </w:rPr>
      </w:pPr>
    </w:p>
    <w:p w14:paraId="51402FB1" w14:textId="77777777" w:rsidR="00277E51" w:rsidRPr="007464A0" w:rsidRDefault="00277E51" w:rsidP="00277E51">
      <w:pPr>
        <w:jc w:val="both"/>
        <w:rPr>
          <w:rFonts w:ascii="Arial" w:hAnsi="Arial" w:cs="Arial"/>
        </w:rPr>
      </w:pPr>
    </w:p>
    <w:p w14:paraId="1294FCC6" w14:textId="77777777" w:rsidR="00277E51" w:rsidRPr="007464A0" w:rsidRDefault="00277E51" w:rsidP="00277E51">
      <w:pPr>
        <w:jc w:val="both"/>
        <w:rPr>
          <w:rFonts w:ascii="Arial" w:hAnsi="Arial" w:cs="Arial"/>
        </w:rPr>
      </w:pPr>
    </w:p>
    <w:p w14:paraId="600D7F02" w14:textId="77777777" w:rsidR="00277E51" w:rsidRPr="007464A0" w:rsidRDefault="00277E51" w:rsidP="00277E51">
      <w:pPr>
        <w:jc w:val="both"/>
        <w:rPr>
          <w:rFonts w:ascii="Arial" w:hAnsi="Arial" w:cs="Arial"/>
        </w:rPr>
      </w:pPr>
    </w:p>
    <w:p w14:paraId="0636825A" w14:textId="77777777" w:rsidR="00277E51" w:rsidRPr="007464A0" w:rsidRDefault="00277E51" w:rsidP="00277E51">
      <w:pPr>
        <w:jc w:val="both"/>
        <w:rPr>
          <w:rFonts w:ascii="Arial" w:hAnsi="Arial" w:cs="Arial"/>
        </w:rPr>
      </w:pPr>
    </w:p>
    <w:p w14:paraId="70C55672" w14:textId="77777777" w:rsidR="00277E51" w:rsidRPr="007464A0" w:rsidRDefault="00277E51" w:rsidP="00277E51">
      <w:pPr>
        <w:jc w:val="both"/>
        <w:rPr>
          <w:rFonts w:ascii="Arial" w:hAnsi="Arial" w:cs="Arial"/>
        </w:rPr>
      </w:pPr>
    </w:p>
    <w:p w14:paraId="5295DB06" w14:textId="77777777" w:rsidR="00277E51" w:rsidRPr="007464A0" w:rsidRDefault="00277E51" w:rsidP="00277E51">
      <w:pPr>
        <w:jc w:val="both"/>
        <w:rPr>
          <w:rFonts w:ascii="Arial" w:hAnsi="Arial" w:cs="Arial"/>
        </w:rPr>
      </w:pPr>
    </w:p>
    <w:p w14:paraId="587FA903" w14:textId="77777777" w:rsidR="00277E51" w:rsidRPr="007464A0" w:rsidRDefault="00277E51" w:rsidP="00277E51">
      <w:pPr>
        <w:jc w:val="both"/>
        <w:rPr>
          <w:rFonts w:ascii="Arial" w:hAnsi="Arial" w:cs="Arial"/>
        </w:rPr>
      </w:pPr>
    </w:p>
    <w:p w14:paraId="3F9AB79A" w14:textId="77777777" w:rsidR="00277E51" w:rsidRPr="007464A0" w:rsidRDefault="00277E51" w:rsidP="00277E51">
      <w:pPr>
        <w:jc w:val="both"/>
        <w:rPr>
          <w:rFonts w:ascii="Arial" w:hAnsi="Arial" w:cs="Arial"/>
        </w:rPr>
      </w:pPr>
    </w:p>
    <w:p w14:paraId="7E17A2E8" w14:textId="77777777" w:rsidR="00277E51" w:rsidRPr="007464A0" w:rsidRDefault="00277E51" w:rsidP="00277E51">
      <w:pPr>
        <w:jc w:val="both"/>
        <w:rPr>
          <w:rFonts w:ascii="Arial" w:hAnsi="Arial" w:cs="Arial"/>
        </w:rPr>
      </w:pPr>
    </w:p>
    <w:p w14:paraId="60B48FA8" w14:textId="77777777" w:rsidR="00277E51" w:rsidRPr="007464A0" w:rsidRDefault="00277E51" w:rsidP="00277E51">
      <w:pPr>
        <w:jc w:val="both"/>
        <w:rPr>
          <w:rFonts w:ascii="Arial" w:hAnsi="Arial" w:cs="Arial"/>
        </w:rPr>
      </w:pPr>
    </w:p>
    <w:p w14:paraId="0AA9A122" w14:textId="77777777" w:rsidR="00277E51" w:rsidRPr="007464A0" w:rsidRDefault="00277E51" w:rsidP="00277E51">
      <w:pPr>
        <w:jc w:val="both"/>
        <w:rPr>
          <w:rFonts w:ascii="Arial" w:hAnsi="Arial" w:cs="Arial"/>
        </w:rPr>
      </w:pPr>
    </w:p>
    <w:p w14:paraId="50306EE9" w14:textId="77777777" w:rsidR="00277E51" w:rsidRPr="007464A0" w:rsidRDefault="00277E51" w:rsidP="00277E51">
      <w:pPr>
        <w:jc w:val="both"/>
        <w:rPr>
          <w:rFonts w:ascii="Arial" w:hAnsi="Arial" w:cs="Arial"/>
        </w:rPr>
      </w:pPr>
    </w:p>
    <w:p w14:paraId="5B21807A" w14:textId="77777777" w:rsidR="00277E51" w:rsidRPr="007464A0" w:rsidRDefault="00277E51" w:rsidP="00277E51">
      <w:pPr>
        <w:jc w:val="both"/>
        <w:rPr>
          <w:rFonts w:ascii="Arial" w:hAnsi="Arial" w:cs="Arial"/>
        </w:rPr>
      </w:pPr>
    </w:p>
    <w:p w14:paraId="5FBFB399" w14:textId="77777777" w:rsidR="00277E51" w:rsidRPr="007464A0" w:rsidRDefault="00277E51" w:rsidP="00277E51">
      <w:pPr>
        <w:jc w:val="both"/>
        <w:rPr>
          <w:rFonts w:ascii="Arial" w:hAnsi="Arial" w:cs="Arial"/>
        </w:rPr>
      </w:pPr>
    </w:p>
    <w:p w14:paraId="07E39BD3" w14:textId="77777777" w:rsidR="00277E51" w:rsidRPr="007464A0" w:rsidRDefault="00277E51" w:rsidP="00277E51">
      <w:pPr>
        <w:jc w:val="both"/>
        <w:rPr>
          <w:rFonts w:ascii="Arial" w:hAnsi="Arial" w:cs="Arial"/>
        </w:rPr>
      </w:pPr>
    </w:p>
    <w:p w14:paraId="6EE2BC00" w14:textId="77777777" w:rsidR="00277E51" w:rsidRPr="007464A0" w:rsidRDefault="00277E51" w:rsidP="00277E51">
      <w:pPr>
        <w:jc w:val="both"/>
        <w:rPr>
          <w:rFonts w:ascii="Arial" w:hAnsi="Arial" w:cs="Arial"/>
        </w:rPr>
      </w:pPr>
    </w:p>
    <w:p w14:paraId="1651709F" w14:textId="77777777" w:rsidR="00277E51" w:rsidRPr="007464A0" w:rsidRDefault="00277E51" w:rsidP="00277E51">
      <w:pPr>
        <w:jc w:val="both"/>
        <w:rPr>
          <w:rFonts w:ascii="Arial" w:hAnsi="Arial" w:cs="Arial"/>
        </w:rPr>
      </w:pPr>
    </w:p>
    <w:p w14:paraId="1BF42F15" w14:textId="77777777" w:rsidR="00277E51" w:rsidRPr="007464A0" w:rsidRDefault="00277E51" w:rsidP="00277E51">
      <w:pPr>
        <w:jc w:val="both"/>
        <w:rPr>
          <w:rFonts w:ascii="Arial" w:hAnsi="Arial" w:cs="Arial"/>
        </w:rPr>
      </w:pPr>
    </w:p>
    <w:p w14:paraId="142CBCB7" w14:textId="77777777" w:rsidR="00277E51" w:rsidRPr="007464A0" w:rsidRDefault="00277E51" w:rsidP="00277E51">
      <w:pPr>
        <w:jc w:val="both"/>
        <w:rPr>
          <w:rFonts w:ascii="Arial" w:hAnsi="Arial" w:cs="Arial"/>
        </w:rPr>
      </w:pPr>
    </w:p>
    <w:p w14:paraId="132A3210" w14:textId="77777777" w:rsidR="00277E51" w:rsidRPr="007464A0" w:rsidRDefault="00277E51" w:rsidP="00277E51">
      <w:pPr>
        <w:jc w:val="both"/>
        <w:rPr>
          <w:rFonts w:ascii="Arial" w:hAnsi="Arial" w:cs="Arial"/>
        </w:rPr>
      </w:pPr>
    </w:p>
    <w:p w14:paraId="324ED1C6" w14:textId="77777777" w:rsidR="00277E51" w:rsidRPr="007464A0" w:rsidRDefault="00277E51" w:rsidP="00277E51">
      <w:pPr>
        <w:jc w:val="both"/>
        <w:rPr>
          <w:rFonts w:ascii="Arial" w:hAnsi="Arial" w:cs="Arial"/>
        </w:rPr>
      </w:pPr>
    </w:p>
    <w:p w14:paraId="685043D3" w14:textId="77777777" w:rsidR="00277E51" w:rsidRPr="007464A0" w:rsidRDefault="00277E51" w:rsidP="00277E51">
      <w:pPr>
        <w:jc w:val="both"/>
        <w:rPr>
          <w:rFonts w:ascii="Arial" w:hAnsi="Arial" w:cs="Arial"/>
        </w:rPr>
      </w:pPr>
    </w:p>
    <w:p w14:paraId="3A5C1D65" w14:textId="77777777" w:rsidR="00277E51" w:rsidRPr="007464A0" w:rsidRDefault="00277E51" w:rsidP="00277E51">
      <w:pPr>
        <w:jc w:val="both"/>
        <w:rPr>
          <w:rFonts w:ascii="Arial" w:hAnsi="Arial" w:cs="Arial"/>
        </w:rPr>
      </w:pPr>
    </w:p>
    <w:p w14:paraId="0F61A742" w14:textId="77777777" w:rsidR="00277E51" w:rsidRPr="007464A0" w:rsidRDefault="00277E51" w:rsidP="00277E51">
      <w:pPr>
        <w:jc w:val="both"/>
        <w:rPr>
          <w:rFonts w:ascii="Arial" w:hAnsi="Arial" w:cs="Arial"/>
        </w:rPr>
      </w:pPr>
    </w:p>
    <w:p w14:paraId="12EA9FD9" w14:textId="77777777" w:rsidR="00277E51" w:rsidRPr="007464A0" w:rsidRDefault="00277E51" w:rsidP="00277E51">
      <w:pPr>
        <w:jc w:val="both"/>
        <w:rPr>
          <w:rFonts w:ascii="Arial" w:hAnsi="Arial" w:cs="Arial"/>
        </w:rPr>
      </w:pPr>
    </w:p>
    <w:sectPr w:rsidR="00277E51" w:rsidRPr="007464A0" w:rsidSect="00277E51">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6AED2" w14:textId="77777777" w:rsidR="00EE5F66" w:rsidRDefault="00EE5F66" w:rsidP="00EE5F66">
      <w:pPr>
        <w:spacing w:after="0" w:line="240" w:lineRule="auto"/>
      </w:pPr>
      <w:r>
        <w:separator/>
      </w:r>
    </w:p>
  </w:endnote>
  <w:endnote w:type="continuationSeparator" w:id="0">
    <w:p w14:paraId="7BD5351C" w14:textId="77777777" w:rsidR="00EE5F66" w:rsidRDefault="00EE5F66" w:rsidP="00EE5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655113"/>
      <w:docPartObj>
        <w:docPartGallery w:val="Page Numbers (Bottom of Page)"/>
        <w:docPartUnique/>
      </w:docPartObj>
    </w:sdtPr>
    <w:sdtContent>
      <w:p w14:paraId="47533C58" w14:textId="06F6AAE3" w:rsidR="00277E51" w:rsidRDefault="00277E51">
        <w:pPr>
          <w:pStyle w:val="Footer"/>
        </w:pPr>
        <w:r>
          <w:fldChar w:fldCharType="begin"/>
        </w:r>
        <w:r>
          <w:instrText>PAGE   \* MERGEFORMAT</w:instrText>
        </w:r>
        <w:r>
          <w:fldChar w:fldCharType="separate"/>
        </w:r>
        <w:r>
          <w:t>2</w:t>
        </w:r>
        <w:r>
          <w:fldChar w:fldCharType="end"/>
        </w:r>
      </w:p>
    </w:sdtContent>
  </w:sdt>
  <w:p w14:paraId="47991516" w14:textId="77777777" w:rsidR="00277E51" w:rsidRDefault="00277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05217" w14:textId="77777777" w:rsidR="00EE5F66" w:rsidRDefault="00EE5F66" w:rsidP="00EE5F66">
      <w:pPr>
        <w:spacing w:after="0" w:line="240" w:lineRule="auto"/>
      </w:pPr>
      <w:r>
        <w:separator/>
      </w:r>
    </w:p>
  </w:footnote>
  <w:footnote w:type="continuationSeparator" w:id="0">
    <w:p w14:paraId="367906C8" w14:textId="77777777" w:rsidR="00EE5F66" w:rsidRDefault="00EE5F66" w:rsidP="00EE5F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D2AE6" w14:textId="15A6C713" w:rsidR="00277E51" w:rsidRDefault="00277E51">
    <w:pPr>
      <w:pStyle w:val="Header"/>
    </w:pPr>
    <w:r>
      <w:rPr>
        <w:noProof/>
      </w:rPr>
      <w:drawing>
        <wp:inline distT="0" distB="0" distL="0" distR="0" wp14:anchorId="3923D9DC" wp14:editId="2AEE0B44">
          <wp:extent cx="2002790" cy="870857"/>
          <wp:effectExtent l="0" t="0" r="0" b="5715"/>
          <wp:docPr id="2890093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t="25003" b="31515"/>
                  <a:stretch/>
                </pic:blipFill>
                <pic:spPr bwMode="auto">
                  <a:xfrm>
                    <a:off x="0" y="0"/>
                    <a:ext cx="2008762" cy="873454"/>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8DCAA" w14:textId="7E3935FA" w:rsidR="00277E51" w:rsidRDefault="00277E51">
    <w:pPr>
      <w:pStyle w:val="Header"/>
    </w:pPr>
    <w:r>
      <w:rPr>
        <w:noProof/>
      </w:rPr>
      <w:drawing>
        <wp:inline distT="0" distB="0" distL="0" distR="0" wp14:anchorId="4C27AA75" wp14:editId="09A79CDB">
          <wp:extent cx="2005965" cy="871855"/>
          <wp:effectExtent l="0" t="0" r="0" b="4445"/>
          <wp:docPr id="11355161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5965" cy="871855"/>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66"/>
    <w:rsid w:val="00042BE5"/>
    <w:rsid w:val="000523B2"/>
    <w:rsid w:val="00073804"/>
    <w:rsid w:val="000E73FA"/>
    <w:rsid w:val="00143225"/>
    <w:rsid w:val="00185E01"/>
    <w:rsid w:val="001C0496"/>
    <w:rsid w:val="001D70ED"/>
    <w:rsid w:val="00231F47"/>
    <w:rsid w:val="00260F96"/>
    <w:rsid w:val="00277E51"/>
    <w:rsid w:val="00327C70"/>
    <w:rsid w:val="0042600A"/>
    <w:rsid w:val="00500759"/>
    <w:rsid w:val="00582E06"/>
    <w:rsid w:val="00616103"/>
    <w:rsid w:val="006947D8"/>
    <w:rsid w:val="006A0BFD"/>
    <w:rsid w:val="006A17E9"/>
    <w:rsid w:val="006D7E1A"/>
    <w:rsid w:val="006F2A79"/>
    <w:rsid w:val="00700D01"/>
    <w:rsid w:val="00720746"/>
    <w:rsid w:val="007464A0"/>
    <w:rsid w:val="0075637D"/>
    <w:rsid w:val="00766279"/>
    <w:rsid w:val="007A3A7B"/>
    <w:rsid w:val="007B2BA8"/>
    <w:rsid w:val="007C2A34"/>
    <w:rsid w:val="00854B4B"/>
    <w:rsid w:val="008B44C1"/>
    <w:rsid w:val="008C17C8"/>
    <w:rsid w:val="008E2210"/>
    <w:rsid w:val="00901591"/>
    <w:rsid w:val="009035B8"/>
    <w:rsid w:val="00A44DC5"/>
    <w:rsid w:val="00A56BF3"/>
    <w:rsid w:val="00A8572C"/>
    <w:rsid w:val="00AA0EDA"/>
    <w:rsid w:val="00AC3A84"/>
    <w:rsid w:val="00AD5C28"/>
    <w:rsid w:val="00B41D45"/>
    <w:rsid w:val="00BA0DFD"/>
    <w:rsid w:val="00BC5E34"/>
    <w:rsid w:val="00BC66F9"/>
    <w:rsid w:val="00BE0A2B"/>
    <w:rsid w:val="00BF63EC"/>
    <w:rsid w:val="00C52C70"/>
    <w:rsid w:val="00C67916"/>
    <w:rsid w:val="00C87049"/>
    <w:rsid w:val="00CA115F"/>
    <w:rsid w:val="00CC3F65"/>
    <w:rsid w:val="00D77C11"/>
    <w:rsid w:val="00E43DAB"/>
    <w:rsid w:val="00EA13C5"/>
    <w:rsid w:val="00EC1657"/>
    <w:rsid w:val="00EE5F66"/>
    <w:rsid w:val="00F35F70"/>
    <w:rsid w:val="00F4157A"/>
    <w:rsid w:val="00F47AF6"/>
    <w:rsid w:val="00F6164F"/>
    <w:rsid w:val="00FA6667"/>
    <w:rsid w:val="00FB37BF"/>
    <w:rsid w:val="00FD0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355B4E2"/>
  <w15:chartTrackingRefBased/>
  <w15:docId w15:val="{E29483BC-ABD2-4348-A216-4C7D5D9B3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66"/>
    <w:rPr>
      <w:rFonts w:eastAsiaTheme="majorEastAsia" w:cstheme="majorBidi"/>
      <w:color w:val="272727" w:themeColor="text1" w:themeTint="D8"/>
    </w:rPr>
  </w:style>
  <w:style w:type="paragraph" w:styleId="Title">
    <w:name w:val="Title"/>
    <w:basedOn w:val="Normal"/>
    <w:next w:val="Normal"/>
    <w:link w:val="TitleChar"/>
    <w:uiPriority w:val="10"/>
    <w:qFormat/>
    <w:rsid w:val="00EE5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66"/>
    <w:pPr>
      <w:spacing w:before="160"/>
      <w:jc w:val="center"/>
    </w:pPr>
    <w:rPr>
      <w:i/>
      <w:iCs/>
      <w:color w:val="404040" w:themeColor="text1" w:themeTint="BF"/>
    </w:rPr>
  </w:style>
  <w:style w:type="character" w:customStyle="1" w:styleId="QuoteChar">
    <w:name w:val="Quote Char"/>
    <w:basedOn w:val="DefaultParagraphFont"/>
    <w:link w:val="Quote"/>
    <w:uiPriority w:val="29"/>
    <w:rsid w:val="00EE5F66"/>
    <w:rPr>
      <w:i/>
      <w:iCs/>
      <w:color w:val="404040" w:themeColor="text1" w:themeTint="BF"/>
    </w:rPr>
  </w:style>
  <w:style w:type="paragraph" w:styleId="ListParagraph">
    <w:name w:val="List Paragraph"/>
    <w:basedOn w:val="Normal"/>
    <w:uiPriority w:val="34"/>
    <w:qFormat/>
    <w:rsid w:val="00EE5F66"/>
    <w:pPr>
      <w:ind w:left="720"/>
      <w:contextualSpacing/>
    </w:pPr>
  </w:style>
  <w:style w:type="character" w:styleId="IntenseEmphasis">
    <w:name w:val="Intense Emphasis"/>
    <w:basedOn w:val="DefaultParagraphFont"/>
    <w:uiPriority w:val="21"/>
    <w:qFormat/>
    <w:rsid w:val="00EE5F66"/>
    <w:rPr>
      <w:i/>
      <w:iCs/>
      <w:color w:val="0F4761" w:themeColor="accent1" w:themeShade="BF"/>
    </w:rPr>
  </w:style>
  <w:style w:type="paragraph" w:styleId="IntenseQuote">
    <w:name w:val="Intense Quote"/>
    <w:basedOn w:val="Normal"/>
    <w:next w:val="Normal"/>
    <w:link w:val="IntenseQuoteChar"/>
    <w:uiPriority w:val="30"/>
    <w:qFormat/>
    <w:rsid w:val="00EE5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66"/>
    <w:rPr>
      <w:i/>
      <w:iCs/>
      <w:color w:val="0F4761" w:themeColor="accent1" w:themeShade="BF"/>
    </w:rPr>
  </w:style>
  <w:style w:type="character" w:styleId="IntenseReference">
    <w:name w:val="Intense Reference"/>
    <w:basedOn w:val="DefaultParagraphFont"/>
    <w:uiPriority w:val="32"/>
    <w:qFormat/>
    <w:rsid w:val="00EE5F66"/>
    <w:rPr>
      <w:b/>
      <w:bCs/>
      <w:smallCaps/>
      <w:color w:val="0F4761" w:themeColor="accent1" w:themeShade="BF"/>
      <w:spacing w:val="5"/>
    </w:rPr>
  </w:style>
  <w:style w:type="paragraph" w:styleId="Header">
    <w:name w:val="header"/>
    <w:basedOn w:val="Normal"/>
    <w:link w:val="HeaderChar"/>
    <w:uiPriority w:val="99"/>
    <w:unhideWhenUsed/>
    <w:rsid w:val="00EE5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F66"/>
  </w:style>
  <w:style w:type="paragraph" w:styleId="Footer">
    <w:name w:val="footer"/>
    <w:basedOn w:val="Normal"/>
    <w:link w:val="FooterChar"/>
    <w:uiPriority w:val="99"/>
    <w:unhideWhenUsed/>
    <w:rsid w:val="00EE5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F66"/>
  </w:style>
  <w:style w:type="character" w:styleId="Hyperlink">
    <w:name w:val="Hyperlink"/>
    <w:basedOn w:val="DefaultParagraphFont"/>
    <w:uiPriority w:val="99"/>
    <w:unhideWhenUsed/>
    <w:rsid w:val="00F35F70"/>
    <w:rPr>
      <w:color w:val="467886" w:themeColor="hyperlink"/>
      <w:u w:val="single"/>
    </w:rPr>
  </w:style>
  <w:style w:type="character" w:styleId="UnresolvedMention">
    <w:name w:val="Unresolved Mention"/>
    <w:basedOn w:val="DefaultParagraphFont"/>
    <w:uiPriority w:val="99"/>
    <w:semiHidden/>
    <w:unhideWhenUsed/>
    <w:rsid w:val="00F35F70"/>
    <w:rPr>
      <w:color w:val="605E5C"/>
      <w:shd w:val="clear" w:color="auto" w:fill="E1DFDD"/>
    </w:rPr>
  </w:style>
  <w:style w:type="character" w:styleId="FollowedHyperlink">
    <w:name w:val="FollowedHyperlink"/>
    <w:basedOn w:val="DefaultParagraphFont"/>
    <w:uiPriority w:val="99"/>
    <w:semiHidden/>
    <w:unhideWhenUsed/>
    <w:rsid w:val="009015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5096">
      <w:bodyDiv w:val="1"/>
      <w:marLeft w:val="0"/>
      <w:marRight w:val="0"/>
      <w:marTop w:val="0"/>
      <w:marBottom w:val="0"/>
      <w:divBdr>
        <w:top w:val="none" w:sz="0" w:space="0" w:color="auto"/>
        <w:left w:val="none" w:sz="0" w:space="0" w:color="auto"/>
        <w:bottom w:val="none" w:sz="0" w:space="0" w:color="auto"/>
        <w:right w:val="none" w:sz="0" w:space="0" w:color="auto"/>
      </w:divBdr>
    </w:div>
    <w:div w:id="127285324">
      <w:bodyDiv w:val="1"/>
      <w:marLeft w:val="0"/>
      <w:marRight w:val="0"/>
      <w:marTop w:val="0"/>
      <w:marBottom w:val="0"/>
      <w:divBdr>
        <w:top w:val="none" w:sz="0" w:space="0" w:color="auto"/>
        <w:left w:val="none" w:sz="0" w:space="0" w:color="auto"/>
        <w:bottom w:val="none" w:sz="0" w:space="0" w:color="auto"/>
        <w:right w:val="none" w:sz="0" w:space="0" w:color="auto"/>
      </w:divBdr>
    </w:div>
    <w:div w:id="733434306">
      <w:bodyDiv w:val="1"/>
      <w:marLeft w:val="0"/>
      <w:marRight w:val="0"/>
      <w:marTop w:val="0"/>
      <w:marBottom w:val="0"/>
      <w:divBdr>
        <w:top w:val="none" w:sz="0" w:space="0" w:color="auto"/>
        <w:left w:val="none" w:sz="0" w:space="0" w:color="auto"/>
        <w:bottom w:val="none" w:sz="0" w:space="0" w:color="auto"/>
        <w:right w:val="none" w:sz="0" w:space="0" w:color="auto"/>
      </w:divBdr>
    </w:div>
    <w:div w:id="805048627">
      <w:bodyDiv w:val="1"/>
      <w:marLeft w:val="0"/>
      <w:marRight w:val="0"/>
      <w:marTop w:val="0"/>
      <w:marBottom w:val="0"/>
      <w:divBdr>
        <w:top w:val="none" w:sz="0" w:space="0" w:color="auto"/>
        <w:left w:val="none" w:sz="0" w:space="0" w:color="auto"/>
        <w:bottom w:val="none" w:sz="0" w:space="0" w:color="auto"/>
        <w:right w:val="none" w:sz="0" w:space="0" w:color="auto"/>
      </w:divBdr>
    </w:div>
    <w:div w:id="828715749">
      <w:bodyDiv w:val="1"/>
      <w:marLeft w:val="0"/>
      <w:marRight w:val="0"/>
      <w:marTop w:val="0"/>
      <w:marBottom w:val="0"/>
      <w:divBdr>
        <w:top w:val="none" w:sz="0" w:space="0" w:color="auto"/>
        <w:left w:val="none" w:sz="0" w:space="0" w:color="auto"/>
        <w:bottom w:val="none" w:sz="0" w:space="0" w:color="auto"/>
        <w:right w:val="none" w:sz="0" w:space="0" w:color="auto"/>
      </w:divBdr>
    </w:div>
    <w:div w:id="1213688509">
      <w:bodyDiv w:val="1"/>
      <w:marLeft w:val="0"/>
      <w:marRight w:val="0"/>
      <w:marTop w:val="0"/>
      <w:marBottom w:val="0"/>
      <w:divBdr>
        <w:top w:val="none" w:sz="0" w:space="0" w:color="auto"/>
        <w:left w:val="none" w:sz="0" w:space="0" w:color="auto"/>
        <w:bottom w:val="none" w:sz="0" w:space="0" w:color="auto"/>
        <w:right w:val="none" w:sz="0" w:space="0" w:color="auto"/>
      </w:divBdr>
    </w:div>
    <w:div w:id="1287469656">
      <w:bodyDiv w:val="1"/>
      <w:marLeft w:val="0"/>
      <w:marRight w:val="0"/>
      <w:marTop w:val="0"/>
      <w:marBottom w:val="0"/>
      <w:divBdr>
        <w:top w:val="none" w:sz="0" w:space="0" w:color="auto"/>
        <w:left w:val="none" w:sz="0" w:space="0" w:color="auto"/>
        <w:bottom w:val="none" w:sz="0" w:space="0" w:color="auto"/>
        <w:right w:val="none" w:sz="0" w:space="0" w:color="auto"/>
      </w:divBdr>
    </w:div>
    <w:div w:id="201838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yofgalway.ie/academic-skills/readingandresearch/"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commons.emich.edu/loexquarterly/vol31/iss3/4"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apfoundation.com/writing/wha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footnotes" Target="footnotes.xml"/><Relationship Id="rId9" Type="http://schemas.openxmlformats.org/officeDocument/2006/relationships/hyperlink" Target="https://scrintal.com/guides/note-taking-defined-how-to-describe-it-exactly" TargetMode="Externa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1465</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Alexandre Santo</dc:creator>
  <cp:keywords/>
  <dc:description/>
  <cp:lastModifiedBy>Alexandre Santo</cp:lastModifiedBy>
  <cp:revision>2</cp:revision>
  <dcterms:created xsi:type="dcterms:W3CDTF">2024-12-18T04:23:00Z</dcterms:created>
  <dcterms:modified xsi:type="dcterms:W3CDTF">2024-12-18T04:23:00Z</dcterms:modified>
</cp:coreProperties>
</file>