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4840C3A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00872">
              <w:rPr>
                <w:rFonts w:ascii="Times New Roman" w:hAnsi="Times New Roman" w:cs="Times New Roman"/>
                <w:b/>
                <w:color w:val="auto"/>
                <w:sz w:val="48"/>
              </w:rPr>
              <w:t>Stephanie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4697BC9"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00872">
              <w:rPr>
                <w:rFonts w:ascii="Times New Roman" w:hAnsi="Times New Roman" w:cs="Times New Roman"/>
                <w:b/>
                <w:color w:val="auto"/>
                <w:sz w:val="48"/>
              </w:rPr>
              <w:t xml:space="preserve"> s.grace90@hotmail.co.uk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22FD17A" w14:textId="4FE99832" w:rsidR="0085230E" w:rsidRPr="005D3F07" w:rsidRDefault="00E0087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2520109</w:t>
            </w: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609B6EC"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7A38F7">
        <w:rPr>
          <w:sz w:val="24"/>
          <w:szCs w:val="24"/>
        </w:rPr>
        <w:t>24</w:t>
      </w:r>
      <w:r w:rsidR="007A38F7" w:rsidRPr="007A38F7">
        <w:rPr>
          <w:sz w:val="24"/>
          <w:szCs w:val="24"/>
          <w:vertAlign w:val="superscript"/>
        </w:rPr>
        <w:t>th</w:t>
      </w:r>
      <w:r w:rsidR="007A38F7">
        <w:rPr>
          <w:sz w:val="24"/>
          <w:szCs w:val="24"/>
        </w:rPr>
        <w:t xml:space="preserve"> February 2026</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2DDD2787" w14:textId="77777777" w:rsidR="00745016" w:rsidRDefault="00745016" w:rsidP="00FF7EBB">
      <w:pPr>
        <w:jc w:val="both"/>
        <w:rPr>
          <w:b/>
          <w:sz w:val="24"/>
          <w:szCs w:val="24"/>
        </w:rPr>
      </w:pPr>
    </w:p>
    <w:p w14:paraId="2DA15429" w14:textId="77777777" w:rsidR="00E23A40" w:rsidRDefault="00E23A40" w:rsidP="00FF7EBB">
      <w:pPr>
        <w:jc w:val="both"/>
        <w:rPr>
          <w:b/>
          <w:sz w:val="24"/>
          <w:szCs w:val="24"/>
        </w:rPr>
      </w:pPr>
    </w:p>
    <w:p w14:paraId="5D931879" w14:textId="77777777" w:rsidR="00E23A40" w:rsidRPr="008B28E7" w:rsidRDefault="00E23A4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183EBC33" w14:textId="689C4862" w:rsidR="00C7108B" w:rsidRDefault="2CDFB560" w:rsidP="00FF7EBB">
            <w:pPr>
              <w:jc w:val="both"/>
              <w:rPr>
                <w:sz w:val="24"/>
                <w:szCs w:val="24"/>
              </w:rPr>
            </w:pPr>
            <w:r w:rsidRPr="00706BB5">
              <w:rPr>
                <w:sz w:val="24"/>
                <w:szCs w:val="24"/>
              </w:rPr>
              <w:t>Context</w:t>
            </w:r>
            <w:r w:rsidR="00F31E9B">
              <w:rPr>
                <w:sz w:val="24"/>
                <w:szCs w:val="24"/>
              </w:rPr>
              <w:t xml:space="preserve"> - </w:t>
            </w:r>
            <w:r w:rsidR="00085699"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00085699" w:rsidRPr="008B28E7">
              <w:rPr>
                <w:sz w:val="24"/>
                <w:szCs w:val="24"/>
              </w:rPr>
              <w:t xml:space="preserve">and legislative </w:t>
            </w:r>
            <w:r w:rsidR="00F32B82" w:rsidRPr="008B28E7">
              <w:rPr>
                <w:sz w:val="24"/>
                <w:szCs w:val="24"/>
              </w:rPr>
              <w:t>context</w:t>
            </w:r>
            <w:r w:rsidR="00085699"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7D7A7B2E" w14:textId="77777777" w:rsidR="00172E66" w:rsidRPr="00172E66" w:rsidRDefault="00172E66" w:rsidP="00172E66">
            <w:pPr>
              <w:spacing w:line="360" w:lineRule="auto"/>
              <w:jc w:val="both"/>
              <w:rPr>
                <w:iCs/>
                <w:sz w:val="24"/>
                <w:szCs w:val="24"/>
              </w:rPr>
            </w:pPr>
            <w:r w:rsidRPr="00172E66">
              <w:rPr>
                <w:iCs/>
                <w:sz w:val="24"/>
                <w:szCs w:val="24"/>
              </w:rPr>
              <w:t>This observed piece of practice took place within a Children Looked After team in Wales and involved direct work undertaken as part of a Section 47 investigation under the Children Act 1989. The child was already open to me and subject to a full care order, with a placement with parents agreement in place. This meant that while the local authority held parental responsibility, the child remained living with his parents under agreed conditions. The purpose of the visit was to explore a safeguarding disclosure made by the child to his teacher, in which he reported that his father had kicked him.</w:t>
            </w:r>
          </w:p>
          <w:p w14:paraId="5ED4A1A0" w14:textId="77777777" w:rsidR="00172E66" w:rsidRPr="00172E66" w:rsidRDefault="00172E66" w:rsidP="00172E66">
            <w:pPr>
              <w:spacing w:line="360" w:lineRule="auto"/>
              <w:jc w:val="both"/>
              <w:rPr>
                <w:iCs/>
                <w:sz w:val="24"/>
                <w:szCs w:val="24"/>
              </w:rPr>
            </w:pPr>
            <w:r w:rsidRPr="00172E66">
              <w:rPr>
                <w:iCs/>
                <w:sz w:val="24"/>
                <w:szCs w:val="24"/>
              </w:rPr>
              <w:t>Verbal agreement was obtained verbally from the child’s mother prior to the visit, in line with ethical and legal requirements (Social Care Wales, 2017). I also sought the child’s agreement using clear, age-appropriate language, ensuring he understood why I was there and that he could choose whether to engage. This reflects Article 12 of the United Nations Convention on the Rights of the Child and aligns with Social Care Wales Code of Professional Practice (COPP), which emphasises respecting the rights and voice of the individual.</w:t>
            </w:r>
          </w:p>
          <w:p w14:paraId="42A0FFB6" w14:textId="707FE74D" w:rsidR="00172E66" w:rsidRPr="00172E66" w:rsidRDefault="00172E66" w:rsidP="00172E66">
            <w:pPr>
              <w:spacing w:line="360" w:lineRule="auto"/>
              <w:jc w:val="both"/>
              <w:rPr>
                <w:iCs/>
                <w:sz w:val="24"/>
                <w:szCs w:val="24"/>
              </w:rPr>
            </w:pPr>
            <w:r w:rsidRPr="00172E66">
              <w:rPr>
                <w:iCs/>
                <w:sz w:val="24"/>
                <w:szCs w:val="24"/>
              </w:rPr>
              <w:t>The observation took place at the child’s school in their region of Wales. Before starting, I introduced the observer and explained in simple language why they were there. I was mindful that another adult watching could make the child feel uncomfortable, so I checked he was happy to continue and made sure the session felt as normal as possible. I considered his age and neurodivergence when planning the visit, including how long he might manage to concentrate. The purpose was to hear his account of what had happened without putting pressure on him or asking him to take responsibility for safeguarding decisions. Although I was aware his preferred language was English, but I recognise that language needs should be checked, not assumed, therefore greeted him in Welsh and English and followed his lead with language he responded. I also considered whether my being observed might affect how comfortable he felt.</w:t>
            </w:r>
          </w:p>
          <w:p w14:paraId="6E25DE74" w14:textId="0C0A626A" w:rsidR="00D3203C" w:rsidRPr="00172E66" w:rsidRDefault="00172E66" w:rsidP="00172E66">
            <w:pPr>
              <w:spacing w:line="360" w:lineRule="auto"/>
              <w:jc w:val="both"/>
              <w:rPr>
                <w:iCs/>
                <w:sz w:val="24"/>
                <w:szCs w:val="24"/>
              </w:rPr>
            </w:pPr>
            <w:r w:rsidRPr="00172E66">
              <w:rPr>
                <w:iCs/>
                <w:sz w:val="24"/>
                <w:szCs w:val="24"/>
              </w:rPr>
              <w:t>Word count: 317</w:t>
            </w: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0347F1C0" w14:textId="77777777" w:rsidR="000F68A1" w:rsidRDefault="000F68A1" w:rsidP="00243DB0">
            <w:pPr>
              <w:jc w:val="both"/>
              <w:rPr>
                <w:i/>
                <w:sz w:val="24"/>
                <w:szCs w:val="24"/>
              </w:rPr>
            </w:pPr>
          </w:p>
          <w:p w14:paraId="1E638952" w14:textId="77777777" w:rsidR="000F68A1" w:rsidRDefault="000F68A1" w:rsidP="00243DB0">
            <w:pPr>
              <w:jc w:val="both"/>
              <w:rPr>
                <w:i/>
                <w:sz w:val="24"/>
                <w:szCs w:val="24"/>
              </w:rPr>
            </w:pPr>
          </w:p>
          <w:p w14:paraId="30DD934C" w14:textId="77777777" w:rsidR="0034180E" w:rsidRPr="0034180E" w:rsidRDefault="0034180E" w:rsidP="00625127">
            <w:pPr>
              <w:spacing w:line="360" w:lineRule="auto"/>
              <w:jc w:val="both"/>
              <w:rPr>
                <w:b/>
                <w:bCs/>
                <w:iCs/>
                <w:sz w:val="24"/>
                <w:szCs w:val="24"/>
              </w:rPr>
            </w:pPr>
            <w:r w:rsidRPr="0034180E">
              <w:rPr>
                <w:b/>
                <w:bCs/>
                <w:iCs/>
                <w:sz w:val="24"/>
                <w:szCs w:val="24"/>
              </w:rPr>
              <w:t>Reflection on Observation of Practice</w:t>
            </w:r>
          </w:p>
          <w:p w14:paraId="3F688893" w14:textId="77777777" w:rsidR="0034180E" w:rsidRPr="0034180E" w:rsidRDefault="0034180E" w:rsidP="00625127">
            <w:pPr>
              <w:spacing w:line="360" w:lineRule="auto"/>
              <w:jc w:val="both"/>
              <w:rPr>
                <w:iCs/>
                <w:sz w:val="24"/>
                <w:szCs w:val="24"/>
              </w:rPr>
            </w:pPr>
            <w:r w:rsidRPr="0034180E">
              <w:rPr>
                <w:iCs/>
                <w:sz w:val="24"/>
                <w:szCs w:val="24"/>
              </w:rPr>
              <w:t>I already knew the child through my work with the family, and I felt this helped during the session. We had built a relationship over time, and I wanted to use this to help him feel comfortable. I adapted my communication by using a playful tone of voice, sitting on the floor at the child’s level and beginning the interaction with general conversation while he ate his lunch. This helped the interaction feel relaxed and safe rather than formal or intimidating.</w:t>
            </w:r>
          </w:p>
          <w:p w14:paraId="284C518F" w14:textId="77777777" w:rsidR="0034180E" w:rsidRPr="0034180E" w:rsidRDefault="0034180E" w:rsidP="00625127">
            <w:pPr>
              <w:spacing w:line="360" w:lineRule="auto"/>
              <w:jc w:val="both"/>
              <w:rPr>
                <w:iCs/>
                <w:sz w:val="24"/>
                <w:szCs w:val="24"/>
              </w:rPr>
            </w:pPr>
            <w:r w:rsidRPr="0034180E">
              <w:rPr>
                <w:iCs/>
                <w:sz w:val="24"/>
                <w:szCs w:val="24"/>
              </w:rPr>
              <w:t xml:space="preserve">Relationship-based practice highlights the importance of warmth, empathy and </w:t>
            </w:r>
            <w:proofErr w:type="spellStart"/>
            <w:r w:rsidRPr="0034180E">
              <w:rPr>
                <w:iCs/>
                <w:sz w:val="24"/>
                <w:szCs w:val="24"/>
              </w:rPr>
              <w:t>attunement</w:t>
            </w:r>
            <w:proofErr w:type="spellEnd"/>
            <w:r w:rsidRPr="0034180E">
              <w:rPr>
                <w:iCs/>
                <w:sz w:val="24"/>
                <w:szCs w:val="24"/>
              </w:rPr>
              <w:t xml:space="preserve"> when working with children, particularly in safeguarding contexts (Ruch, Turney and Ward, 2018). Trauma-informed approaches further recognise that children need emotional safety before they can engage in difficult conversations (Perry and Szalavitz, 2017). Once the child appeared settled, I clearly explained why I was there and what we would be talking about.</w:t>
            </w:r>
          </w:p>
          <w:p w14:paraId="12E1B2D8" w14:textId="77777777" w:rsidR="0034180E" w:rsidRDefault="0034180E" w:rsidP="00625127">
            <w:pPr>
              <w:spacing w:line="360" w:lineRule="auto"/>
              <w:jc w:val="both"/>
              <w:rPr>
                <w:iCs/>
                <w:sz w:val="24"/>
                <w:szCs w:val="24"/>
              </w:rPr>
            </w:pPr>
            <w:r w:rsidRPr="0034180E">
              <w:rPr>
                <w:iCs/>
                <w:sz w:val="24"/>
                <w:szCs w:val="24"/>
              </w:rPr>
              <w:t>I felt these small things mattered because the subject was difficult and I did not want the child to feel questioned or overwhelmed. At the same time, knowing him already meant I had to be careful not to make assumptions about what he would tell me.</w:t>
            </w:r>
          </w:p>
          <w:p w14:paraId="123EDCCF" w14:textId="77777777" w:rsidR="002F4D29" w:rsidRPr="0034180E" w:rsidRDefault="002F4D29" w:rsidP="00625127">
            <w:pPr>
              <w:spacing w:line="360" w:lineRule="auto"/>
              <w:jc w:val="both"/>
              <w:rPr>
                <w:iCs/>
                <w:sz w:val="24"/>
                <w:szCs w:val="24"/>
              </w:rPr>
            </w:pPr>
          </w:p>
          <w:p w14:paraId="7796BE6A" w14:textId="77777777" w:rsidR="0034180E" w:rsidRPr="002F4D29" w:rsidRDefault="0034180E" w:rsidP="00625127">
            <w:pPr>
              <w:spacing w:line="360" w:lineRule="auto"/>
              <w:jc w:val="both"/>
              <w:rPr>
                <w:b/>
                <w:bCs/>
                <w:iCs/>
                <w:sz w:val="24"/>
                <w:szCs w:val="24"/>
              </w:rPr>
            </w:pPr>
            <w:r w:rsidRPr="002F4D29">
              <w:rPr>
                <w:b/>
                <w:bCs/>
                <w:iCs/>
                <w:sz w:val="24"/>
                <w:szCs w:val="24"/>
              </w:rPr>
              <w:t>Communication Techniques</w:t>
            </w:r>
          </w:p>
          <w:p w14:paraId="6D13E051" w14:textId="77777777" w:rsidR="0034180E" w:rsidRPr="0034180E" w:rsidRDefault="0034180E" w:rsidP="00625127">
            <w:pPr>
              <w:spacing w:line="360" w:lineRule="auto"/>
              <w:jc w:val="both"/>
              <w:rPr>
                <w:iCs/>
                <w:sz w:val="24"/>
                <w:szCs w:val="24"/>
              </w:rPr>
            </w:pPr>
            <w:r w:rsidRPr="0034180E">
              <w:rPr>
                <w:iCs/>
                <w:sz w:val="24"/>
                <w:szCs w:val="24"/>
              </w:rPr>
              <w:t>I chose to use play because I knew a formal conversation would be difficult for him. I used role play to allow the child to show me what had happened, rather than relying solely on verbal explanations. Play is widely recognised as a developmentally appropriate way for children to communicate experiences, particularly where topics are sensitive or distressing (Landreth, 2019). The child led the role play, which supported a sense of control and reduced the risk of suggestion.</w:t>
            </w:r>
          </w:p>
          <w:p w14:paraId="2E916E5A" w14:textId="77777777" w:rsidR="0034180E" w:rsidRPr="0034180E" w:rsidRDefault="0034180E" w:rsidP="00625127">
            <w:pPr>
              <w:spacing w:line="360" w:lineRule="auto"/>
              <w:jc w:val="both"/>
              <w:rPr>
                <w:iCs/>
                <w:sz w:val="24"/>
                <w:szCs w:val="24"/>
              </w:rPr>
            </w:pPr>
            <w:r w:rsidRPr="0034180E">
              <w:rPr>
                <w:iCs/>
                <w:sz w:val="24"/>
                <w:szCs w:val="24"/>
              </w:rPr>
              <w:t xml:space="preserve">Attachment theory supports the use of playful and relational approaches, suggesting that children are better able to express difficult experiences within safe and responsive </w:t>
            </w:r>
            <w:r w:rsidRPr="0034180E">
              <w:rPr>
                <w:iCs/>
                <w:sz w:val="24"/>
                <w:szCs w:val="24"/>
              </w:rPr>
              <w:lastRenderedPageBreak/>
              <w:t>relationships (Howe, 2017). I also drew on principles from Achieving Best Evidence guidance by allowing the child to communicate in his own way and at his own pace (Ministry of Justice, 2011).</w:t>
            </w:r>
          </w:p>
          <w:p w14:paraId="1C432DF7" w14:textId="77777777" w:rsidR="0034180E" w:rsidRPr="0034180E" w:rsidRDefault="0034180E" w:rsidP="00625127">
            <w:pPr>
              <w:spacing w:line="360" w:lineRule="auto"/>
              <w:jc w:val="both"/>
              <w:rPr>
                <w:iCs/>
                <w:sz w:val="24"/>
                <w:szCs w:val="24"/>
              </w:rPr>
            </w:pPr>
            <w:r w:rsidRPr="0034180E">
              <w:rPr>
                <w:iCs/>
                <w:sz w:val="24"/>
                <w:szCs w:val="24"/>
              </w:rPr>
              <w:t>Throughout the session, I prioritised the use of open questions to avoid leading the child. However, given the child’s young age, this was challenging at times. This reflects the Social Care Wales (2017) guidance and the COPP, which requires practitioners to balance evidence-based practice with professional judgement.</w:t>
            </w:r>
          </w:p>
          <w:p w14:paraId="58472A35" w14:textId="77777777" w:rsidR="0034180E" w:rsidRDefault="0034180E" w:rsidP="00625127">
            <w:pPr>
              <w:spacing w:line="360" w:lineRule="auto"/>
              <w:jc w:val="both"/>
              <w:rPr>
                <w:iCs/>
                <w:sz w:val="24"/>
                <w:szCs w:val="24"/>
              </w:rPr>
            </w:pPr>
            <w:r w:rsidRPr="0034180E">
              <w:rPr>
                <w:iCs/>
                <w:sz w:val="24"/>
                <w:szCs w:val="24"/>
              </w:rPr>
              <w:t>Before the visit, I thought about what had worked when communicating with him previously. I knew he found it hard to sit still for long and that play would give him another way of explaining himself. During the session I paid attention to his responses and changed the pace when needed. This helped me judge whether my approach was working rather than relying on my original plan. Although the safeguarding purpose was not something he could choose, he had some control over how he communicated his experience.</w:t>
            </w:r>
          </w:p>
          <w:p w14:paraId="76754305" w14:textId="77777777" w:rsidR="00DA6083" w:rsidRPr="0034180E" w:rsidRDefault="00DA6083" w:rsidP="00625127">
            <w:pPr>
              <w:spacing w:line="360" w:lineRule="auto"/>
              <w:jc w:val="both"/>
              <w:rPr>
                <w:iCs/>
                <w:sz w:val="24"/>
                <w:szCs w:val="24"/>
              </w:rPr>
            </w:pPr>
          </w:p>
          <w:p w14:paraId="3D2B060D" w14:textId="77777777" w:rsidR="0034180E" w:rsidRPr="00DA6083" w:rsidRDefault="0034180E" w:rsidP="00625127">
            <w:pPr>
              <w:spacing w:line="360" w:lineRule="auto"/>
              <w:jc w:val="both"/>
              <w:rPr>
                <w:b/>
                <w:bCs/>
                <w:iCs/>
                <w:sz w:val="24"/>
                <w:szCs w:val="24"/>
              </w:rPr>
            </w:pPr>
            <w:r w:rsidRPr="00DA6083">
              <w:rPr>
                <w:b/>
                <w:bCs/>
                <w:iCs/>
                <w:sz w:val="24"/>
                <w:szCs w:val="24"/>
              </w:rPr>
              <w:t>Critical Reflection on Practice</w:t>
            </w:r>
          </w:p>
          <w:p w14:paraId="3693EF8C" w14:textId="77777777" w:rsidR="0034180E" w:rsidRPr="0034180E" w:rsidRDefault="0034180E" w:rsidP="00625127">
            <w:pPr>
              <w:spacing w:line="360" w:lineRule="auto"/>
              <w:jc w:val="both"/>
              <w:rPr>
                <w:iCs/>
                <w:sz w:val="24"/>
                <w:szCs w:val="24"/>
              </w:rPr>
            </w:pPr>
            <w:r w:rsidRPr="0034180E">
              <w:rPr>
                <w:iCs/>
                <w:sz w:val="24"/>
                <w:szCs w:val="24"/>
              </w:rPr>
              <w:t>During the session, I became increasingly aware that I was being observed. This heightened my self-consciousness and led me to focus heavily on ensuring my questions remained open, driven by concern that I might unintentionally influence the child’s account. Schön’s (1983) concept of reflection-in-action is relevant here, as I was actively monitoring and adjusting my practice in the moment.</w:t>
            </w:r>
          </w:p>
          <w:p w14:paraId="5F01CA02" w14:textId="6A449D16" w:rsidR="0034180E" w:rsidRPr="0034180E" w:rsidRDefault="0034180E" w:rsidP="00625127">
            <w:pPr>
              <w:spacing w:line="360" w:lineRule="auto"/>
              <w:jc w:val="both"/>
              <w:rPr>
                <w:iCs/>
                <w:sz w:val="24"/>
                <w:szCs w:val="24"/>
              </w:rPr>
            </w:pPr>
            <w:r w:rsidRPr="0034180E">
              <w:rPr>
                <w:iCs/>
                <w:sz w:val="24"/>
                <w:szCs w:val="24"/>
              </w:rPr>
              <w:t>As the session progressed, I recognised that despite using open questions, I was not gathering the specific information required to meet safeguarding objectives. Research suggests that younger children may struggle to provide clear accounts without some structure (Lamb et al., 2018). I therefore made a considered decision to introduce some carefully phrased closed questions to clarify key points. Reflecting on this, I recognise this as an appropriate use of professional judgement rather than a departure from good practice.</w:t>
            </w:r>
            <w:r w:rsidR="002F4D29">
              <w:rPr>
                <w:iCs/>
                <w:sz w:val="24"/>
                <w:szCs w:val="24"/>
              </w:rPr>
              <w:t xml:space="preserve"> </w:t>
            </w:r>
            <w:r w:rsidRPr="0034180E">
              <w:rPr>
                <w:iCs/>
                <w:sz w:val="24"/>
                <w:szCs w:val="24"/>
              </w:rPr>
              <w:t xml:space="preserve">This reminded me that guidance is important, but I still need to think about what works for the child in front of me. </w:t>
            </w:r>
          </w:p>
          <w:p w14:paraId="62AF929B" w14:textId="77777777" w:rsidR="0034180E" w:rsidRPr="0034180E" w:rsidRDefault="0034180E" w:rsidP="00625127">
            <w:pPr>
              <w:spacing w:line="360" w:lineRule="auto"/>
              <w:jc w:val="both"/>
              <w:rPr>
                <w:iCs/>
                <w:sz w:val="24"/>
                <w:szCs w:val="24"/>
              </w:rPr>
            </w:pPr>
            <w:r w:rsidRPr="0034180E">
              <w:rPr>
                <w:iCs/>
                <w:sz w:val="24"/>
                <w:szCs w:val="24"/>
              </w:rPr>
              <w:t xml:space="preserve">I intentionally limited the session to approximately 30 minutes, with the safeguarding discussion lasting around 15 minutes. This decision was informed by my awareness that the child is neurodivergent and finds it difficult to sit still for extended periods. Adapting the length </w:t>
            </w:r>
            <w:r w:rsidRPr="0034180E">
              <w:rPr>
                <w:iCs/>
                <w:sz w:val="24"/>
                <w:szCs w:val="24"/>
              </w:rPr>
              <w:lastRenderedPageBreak/>
              <w:t>and structure of the session reflects an inclusive and strengths-based approach (Miller and Rollnick, 2018).</w:t>
            </w:r>
          </w:p>
          <w:p w14:paraId="04982306" w14:textId="77777777" w:rsidR="0034180E" w:rsidRPr="0034180E" w:rsidRDefault="0034180E" w:rsidP="00625127">
            <w:pPr>
              <w:spacing w:line="360" w:lineRule="auto"/>
              <w:jc w:val="both"/>
              <w:rPr>
                <w:iCs/>
                <w:sz w:val="24"/>
                <w:szCs w:val="24"/>
              </w:rPr>
            </w:pPr>
            <w:r w:rsidRPr="0034180E">
              <w:rPr>
                <w:iCs/>
                <w:sz w:val="24"/>
                <w:szCs w:val="24"/>
              </w:rPr>
              <w:t>Following the discussion, I spent the final ten minutes playing with a soft ball and speaking about his interests. This was a deliberate strategy to support emotional regulation and ensure the child was able to return to class calm and ready to learn. Trauma-informed practice emphasises the importance of helping children transition safely after emotionally challenging conversations (Bath, 2015).</w:t>
            </w:r>
          </w:p>
          <w:p w14:paraId="5B844112" w14:textId="6620992D" w:rsidR="0034180E" w:rsidRPr="0034180E" w:rsidRDefault="0034180E" w:rsidP="00625127">
            <w:pPr>
              <w:spacing w:line="360" w:lineRule="auto"/>
              <w:jc w:val="both"/>
              <w:rPr>
                <w:iCs/>
                <w:sz w:val="24"/>
                <w:szCs w:val="24"/>
              </w:rPr>
            </w:pPr>
            <w:r w:rsidRPr="0034180E">
              <w:rPr>
                <w:iCs/>
                <w:sz w:val="24"/>
                <w:szCs w:val="24"/>
              </w:rPr>
              <w:t xml:space="preserve">I </w:t>
            </w:r>
            <w:r w:rsidR="002E3449">
              <w:rPr>
                <w:iCs/>
                <w:sz w:val="24"/>
                <w:szCs w:val="24"/>
              </w:rPr>
              <w:t>asked that the observer sought feedback in a game of thumbs up or down, rather than writing</w:t>
            </w:r>
            <w:r w:rsidRPr="0034180E">
              <w:rPr>
                <w:iCs/>
                <w:sz w:val="24"/>
                <w:szCs w:val="24"/>
              </w:rPr>
              <w:t>. By the</w:t>
            </w:r>
            <w:r w:rsidR="00DF635E">
              <w:rPr>
                <w:iCs/>
                <w:sz w:val="24"/>
                <w:szCs w:val="24"/>
              </w:rPr>
              <w:t xml:space="preserve"> end</w:t>
            </w:r>
            <w:r w:rsidRPr="0034180E">
              <w:rPr>
                <w:iCs/>
                <w:sz w:val="24"/>
                <w:szCs w:val="24"/>
              </w:rPr>
              <w:t xml:space="preserve"> he was tired and talked out, and I felt </w:t>
            </w:r>
            <w:r w:rsidR="00DF635E">
              <w:rPr>
                <w:iCs/>
                <w:sz w:val="24"/>
                <w:szCs w:val="24"/>
              </w:rPr>
              <w:t>writing or drawing answers</w:t>
            </w:r>
            <w:r w:rsidRPr="0034180E">
              <w:rPr>
                <w:iCs/>
                <w:sz w:val="24"/>
                <w:szCs w:val="24"/>
              </w:rPr>
              <w:t xml:space="preserve"> would have been too much. He had returned to his usual level of regulation and was ready to go back to class. I made the decision not to extend the session simply to gather feedback. </w:t>
            </w:r>
          </w:p>
          <w:p w14:paraId="7BC12999" w14:textId="77777777" w:rsidR="0034180E" w:rsidRPr="0034180E" w:rsidRDefault="0034180E" w:rsidP="00625127">
            <w:pPr>
              <w:spacing w:line="360" w:lineRule="auto"/>
              <w:jc w:val="both"/>
              <w:rPr>
                <w:iCs/>
                <w:sz w:val="24"/>
                <w:szCs w:val="24"/>
              </w:rPr>
            </w:pPr>
            <w:r w:rsidRPr="0034180E">
              <w:rPr>
                <w:iCs/>
                <w:sz w:val="24"/>
                <w:szCs w:val="24"/>
              </w:rPr>
              <w:t>Since qualifying, I have become more confident in using my judgement during direct work. Earlier in my practice I might have felt I needed to stick rigidly to open questions. This observation showed me that I can recognise when something is not working and adjust, while still being careful not to lead a child. I want to keep developing my skills in asking clear follow-up questions with younger children.</w:t>
            </w:r>
          </w:p>
          <w:p w14:paraId="3C65DF86" w14:textId="77777777" w:rsidR="0034180E" w:rsidRDefault="0034180E" w:rsidP="00625127">
            <w:pPr>
              <w:spacing w:line="360" w:lineRule="auto"/>
              <w:jc w:val="both"/>
              <w:rPr>
                <w:iCs/>
                <w:sz w:val="24"/>
                <w:szCs w:val="24"/>
              </w:rPr>
            </w:pPr>
            <w:r w:rsidRPr="0034180E">
              <w:rPr>
                <w:iCs/>
                <w:sz w:val="24"/>
                <w:szCs w:val="24"/>
              </w:rPr>
              <w:t>The school had shared the original concern, and my work formed part of a wider safeguarding response. My responsibility was to listen carefully and make sure the child’s account could inform the assessment alongside information from others. Working together did not mean expecting him to decide what happened next; it meant taking what he told me seriously and ensuring his voice was not lost.</w:t>
            </w:r>
          </w:p>
          <w:p w14:paraId="4C7B3428" w14:textId="77777777" w:rsidR="00DA6083" w:rsidRPr="0034180E" w:rsidRDefault="00DA6083" w:rsidP="00625127">
            <w:pPr>
              <w:spacing w:line="360" w:lineRule="auto"/>
              <w:jc w:val="both"/>
              <w:rPr>
                <w:iCs/>
                <w:sz w:val="24"/>
                <w:szCs w:val="24"/>
              </w:rPr>
            </w:pPr>
          </w:p>
          <w:p w14:paraId="2B3CE4C8" w14:textId="77777777" w:rsidR="0034180E" w:rsidRPr="00DA6083" w:rsidRDefault="0034180E" w:rsidP="00625127">
            <w:pPr>
              <w:spacing w:line="360" w:lineRule="auto"/>
              <w:jc w:val="both"/>
              <w:rPr>
                <w:b/>
                <w:bCs/>
                <w:iCs/>
                <w:sz w:val="24"/>
                <w:szCs w:val="24"/>
              </w:rPr>
            </w:pPr>
            <w:r w:rsidRPr="00DA6083">
              <w:rPr>
                <w:b/>
                <w:bCs/>
                <w:iCs/>
                <w:sz w:val="24"/>
                <w:szCs w:val="24"/>
              </w:rPr>
              <w:t>Welsh Context and Reflection on Local Practice</w:t>
            </w:r>
          </w:p>
          <w:p w14:paraId="5A21A2F9" w14:textId="77777777" w:rsidR="0034180E" w:rsidRPr="0034180E" w:rsidRDefault="0034180E" w:rsidP="00625127">
            <w:pPr>
              <w:spacing w:line="360" w:lineRule="auto"/>
              <w:jc w:val="both"/>
              <w:rPr>
                <w:iCs/>
                <w:sz w:val="24"/>
                <w:szCs w:val="24"/>
              </w:rPr>
            </w:pPr>
            <w:r w:rsidRPr="0034180E">
              <w:rPr>
                <w:iCs/>
                <w:sz w:val="24"/>
                <w:szCs w:val="24"/>
              </w:rPr>
              <w:t>My practice was underpinned by the Social Services and Well-being (Wales) Act 2014, which places a duty on practitioners to promote wellbeing, prevent harm and ensure children’s voices are central to decision-making. This work was undertaken within the context of regional safeguarding guidance provided by the regional safeguarding board, which supports consistent and proportionate multi-agency responses to child protection concerns.</w:t>
            </w:r>
          </w:p>
          <w:p w14:paraId="57760DE3" w14:textId="77777777" w:rsidR="0034180E" w:rsidRPr="0034180E" w:rsidRDefault="0034180E" w:rsidP="00625127">
            <w:pPr>
              <w:spacing w:line="360" w:lineRule="auto"/>
              <w:jc w:val="both"/>
              <w:rPr>
                <w:iCs/>
                <w:sz w:val="24"/>
                <w:szCs w:val="24"/>
              </w:rPr>
            </w:pPr>
            <w:r w:rsidRPr="0034180E">
              <w:rPr>
                <w:iCs/>
                <w:sz w:val="24"/>
                <w:szCs w:val="24"/>
              </w:rPr>
              <w:t xml:space="preserve">The More Than Just Words framework and the principles of the Active Offer require practitioners in Wales to consider language, culture and identity as integral to assessment and </w:t>
            </w:r>
            <w:r w:rsidRPr="0034180E">
              <w:rPr>
                <w:iCs/>
                <w:sz w:val="24"/>
                <w:szCs w:val="24"/>
              </w:rPr>
              <w:lastRenderedPageBreak/>
              <w:t>service provision (Welsh Government, 2016). English was the child’s preferred language during this visit, but I remained mindful of the importance of language and identity.</w:t>
            </w:r>
          </w:p>
          <w:p w14:paraId="66FF98BA" w14:textId="77777777" w:rsidR="0034180E" w:rsidRPr="0034180E" w:rsidRDefault="0034180E" w:rsidP="00625127">
            <w:pPr>
              <w:spacing w:line="360" w:lineRule="auto"/>
              <w:jc w:val="both"/>
              <w:rPr>
                <w:iCs/>
                <w:sz w:val="24"/>
                <w:szCs w:val="24"/>
              </w:rPr>
            </w:pPr>
            <w:r w:rsidRPr="0034180E">
              <w:rPr>
                <w:iCs/>
                <w:sz w:val="24"/>
                <w:szCs w:val="24"/>
              </w:rPr>
              <w:t>I understand the Active Offer to mean that people should be offered Welsh-language support without having to ask for it. Even when someone is comfortable speaking English, I should not assume that English is the language they would prefer for every conversation. Language can affect how confident people feel and how well they understand what is being discussed, particularly during safeguarding work. As a bilingual worker, I could also communicate in Welsh if that was the child's preferred language. A young Welsh-speaking child might not have the English words to explain something difficult. This is why More than Just Words (Welsh Government, 2012) matters in everyday practice.</w:t>
            </w:r>
          </w:p>
          <w:p w14:paraId="7692FA8C" w14:textId="77777777" w:rsidR="0034180E" w:rsidRPr="0034180E" w:rsidRDefault="0034180E" w:rsidP="00625127">
            <w:pPr>
              <w:spacing w:line="360" w:lineRule="auto"/>
              <w:jc w:val="both"/>
              <w:rPr>
                <w:iCs/>
                <w:sz w:val="24"/>
                <w:szCs w:val="24"/>
              </w:rPr>
            </w:pPr>
            <w:r w:rsidRPr="0034180E">
              <w:rPr>
                <w:iCs/>
                <w:sz w:val="24"/>
                <w:szCs w:val="24"/>
              </w:rPr>
              <w:t>Across the region, Welsh-language use varies between communities and families. The area where a family lives cannot tell me which language they would prefer. Asking about language and being sensitive to cultural identity needs to be part of my assessment rather than something I assume from the local population.</w:t>
            </w:r>
          </w:p>
          <w:p w14:paraId="7FA2CB09" w14:textId="77777777" w:rsidR="0034180E" w:rsidRDefault="0034180E" w:rsidP="00625127">
            <w:pPr>
              <w:spacing w:line="360" w:lineRule="auto"/>
              <w:jc w:val="both"/>
              <w:rPr>
                <w:iCs/>
                <w:sz w:val="24"/>
                <w:szCs w:val="24"/>
              </w:rPr>
            </w:pPr>
            <w:r w:rsidRPr="0034180E">
              <w:rPr>
                <w:iCs/>
                <w:sz w:val="24"/>
                <w:szCs w:val="24"/>
              </w:rPr>
              <w:t>Reflecting on this piece of work, I recognise the importance of developing my knowledge of Welsh Government–funded services available in the child’s local area, such as family centres. As the child lives in the region, understanding what local support is available is essential in supporting the family alongside statutory safeguarding intervention. This reflection aligns with Social Care Wales COPP, which emphasises effective working within systems and making use of available resources.</w:t>
            </w:r>
          </w:p>
          <w:p w14:paraId="08F5A516" w14:textId="77777777" w:rsidR="00DA6083" w:rsidRPr="0034180E" w:rsidRDefault="00DA6083" w:rsidP="00625127">
            <w:pPr>
              <w:spacing w:line="360" w:lineRule="auto"/>
              <w:jc w:val="both"/>
              <w:rPr>
                <w:iCs/>
                <w:sz w:val="24"/>
                <w:szCs w:val="24"/>
              </w:rPr>
            </w:pPr>
          </w:p>
          <w:p w14:paraId="235413FA" w14:textId="77777777" w:rsidR="0034180E" w:rsidRPr="00DA6083" w:rsidRDefault="0034180E" w:rsidP="00625127">
            <w:pPr>
              <w:spacing w:line="360" w:lineRule="auto"/>
              <w:jc w:val="both"/>
              <w:rPr>
                <w:b/>
                <w:bCs/>
                <w:iCs/>
                <w:sz w:val="24"/>
                <w:szCs w:val="24"/>
              </w:rPr>
            </w:pPr>
            <w:r w:rsidRPr="00DA6083">
              <w:rPr>
                <w:b/>
                <w:bCs/>
                <w:iCs/>
                <w:sz w:val="24"/>
                <w:szCs w:val="24"/>
              </w:rPr>
              <w:t>Conclusion</w:t>
            </w:r>
          </w:p>
          <w:p w14:paraId="6B8F3376" w14:textId="77777777" w:rsidR="0034180E" w:rsidRPr="0034180E" w:rsidRDefault="0034180E" w:rsidP="00625127">
            <w:pPr>
              <w:spacing w:line="360" w:lineRule="auto"/>
              <w:jc w:val="both"/>
              <w:rPr>
                <w:iCs/>
                <w:sz w:val="24"/>
                <w:szCs w:val="24"/>
              </w:rPr>
            </w:pPr>
            <w:r w:rsidRPr="0034180E">
              <w:rPr>
                <w:iCs/>
                <w:sz w:val="24"/>
                <w:szCs w:val="24"/>
              </w:rPr>
              <w:t>This observation helped me see what worked well in my direct work and what I still need to improve. I was able to listen to the child in a way that worked for him, while still keeping the safeguarding concerns in mind. Grounded in Welsh legislation, guidance and the Social Care Wales COPP, this work I believe, evidences reflective and competent social work practice in Wales.</w:t>
            </w:r>
          </w:p>
          <w:p w14:paraId="6B707DAA" w14:textId="77777777" w:rsidR="0034180E" w:rsidRDefault="0034180E" w:rsidP="00625127">
            <w:pPr>
              <w:spacing w:line="360" w:lineRule="auto"/>
              <w:jc w:val="both"/>
              <w:rPr>
                <w:iCs/>
                <w:sz w:val="24"/>
                <w:szCs w:val="24"/>
              </w:rPr>
            </w:pPr>
          </w:p>
          <w:p w14:paraId="38047C60" w14:textId="51E8CF96" w:rsidR="000F68A1" w:rsidRPr="000F68A1" w:rsidRDefault="0034180E" w:rsidP="00625127">
            <w:pPr>
              <w:spacing w:line="360" w:lineRule="auto"/>
              <w:jc w:val="both"/>
              <w:rPr>
                <w:iCs/>
                <w:sz w:val="24"/>
                <w:szCs w:val="24"/>
              </w:rPr>
            </w:pPr>
            <w:r w:rsidRPr="0034180E">
              <w:rPr>
                <w:iCs/>
                <w:sz w:val="24"/>
                <w:szCs w:val="24"/>
              </w:rPr>
              <w:t>Word count: 1356</w:t>
            </w: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010E67A" w14:textId="0772727F" w:rsidR="00CA3593" w:rsidRPr="00392F73" w:rsidRDefault="002A0E51" w:rsidP="002148F8">
      <w:pPr>
        <w:jc w:val="center"/>
        <w:rPr>
          <w:b/>
          <w:i/>
          <w:sz w:val="28"/>
          <w:szCs w:val="28"/>
        </w:rPr>
      </w:pPr>
      <w:r w:rsidRPr="00EE5BC3">
        <w:rPr>
          <w:b/>
          <w:sz w:val="28"/>
          <w:szCs w:val="28"/>
        </w:rPr>
        <w:lastRenderedPageBreak/>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521051D4" w14:textId="77777777" w:rsidR="00F9211E" w:rsidRDefault="00F9211E" w:rsidP="00FF7EBB">
      <w:pPr>
        <w:jc w:val="both"/>
        <w:rPr>
          <w:i/>
          <w:sz w:val="24"/>
          <w:szCs w:val="24"/>
        </w:rPr>
      </w:pPr>
    </w:p>
    <w:p w14:paraId="087E5B53" w14:textId="77777777" w:rsidR="00AF3316" w:rsidRPr="00AF3316" w:rsidRDefault="00AF3316" w:rsidP="00FF7EBB">
      <w:pPr>
        <w:jc w:val="both"/>
        <w:rPr>
          <w:b/>
          <w:bCs/>
          <w:iCs/>
          <w:sz w:val="24"/>
          <w:szCs w:val="24"/>
        </w:rPr>
      </w:pPr>
      <w:r w:rsidRPr="00AF3316">
        <w:rPr>
          <w:b/>
          <w:bCs/>
          <w:iCs/>
          <w:sz w:val="24"/>
          <w:szCs w:val="24"/>
        </w:rPr>
        <w:t xml:space="preserve">Note from social worker: </w:t>
      </w:r>
    </w:p>
    <w:p w14:paraId="03346514" w14:textId="67B41818" w:rsidR="00F9211E" w:rsidRPr="00F9211E" w:rsidRDefault="00AF3316" w:rsidP="00FF7EBB">
      <w:pPr>
        <w:jc w:val="both"/>
        <w:rPr>
          <w:iCs/>
          <w:sz w:val="24"/>
          <w:szCs w:val="24"/>
        </w:rPr>
      </w:pPr>
      <w:r>
        <w:rPr>
          <w:iCs/>
          <w:sz w:val="24"/>
          <w:szCs w:val="24"/>
        </w:rPr>
        <w:t xml:space="preserve">I had asked the observer to play thumbs up and down with the child when exploring the questions below. He responds well to playful communication and would likely be tired </w:t>
      </w:r>
      <w:r w:rsidR="00423811">
        <w:rPr>
          <w:iCs/>
          <w:sz w:val="24"/>
          <w:szCs w:val="24"/>
        </w:rPr>
        <w:t>following the session and needing to return to class</w:t>
      </w:r>
      <w:r w:rsidR="005333E1">
        <w:rPr>
          <w:iCs/>
          <w:sz w:val="24"/>
          <w:szCs w:val="24"/>
        </w:rPr>
        <w:t xml:space="preserve">, ready to learn. </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09F9F676" w:rsidR="00CA3593" w:rsidRPr="008B28E7" w:rsidRDefault="005C2283" w:rsidP="00D3090E">
            <w:pPr>
              <w:jc w:val="both"/>
              <w:rPr>
                <w:sz w:val="24"/>
                <w:szCs w:val="24"/>
              </w:rPr>
            </w:pPr>
            <w:r>
              <w:rPr>
                <w:sz w:val="24"/>
                <w:szCs w:val="24"/>
              </w:rPr>
              <w:t xml:space="preserve">As this was a S.47 investigation, the </w:t>
            </w:r>
            <w:r w:rsidR="00D0545C">
              <w:rPr>
                <w:sz w:val="24"/>
                <w:szCs w:val="24"/>
              </w:rPr>
              <w:t xml:space="preserve">visit was unannounced. Not </w:t>
            </w:r>
            <w:r w:rsidR="002463FC">
              <w:rPr>
                <w:sz w:val="24"/>
                <w:szCs w:val="24"/>
              </w:rPr>
              <w:t>p</w:t>
            </w:r>
            <w:r w:rsidR="00D0545C">
              <w:rPr>
                <w:sz w:val="24"/>
                <w:szCs w:val="24"/>
              </w:rPr>
              <w:t xml:space="preserve">rearranged.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694371D4" w:rsidR="00CA3593" w:rsidRPr="008B28E7" w:rsidRDefault="00AD046C" w:rsidP="00FF7EBB">
            <w:pPr>
              <w:jc w:val="both"/>
              <w:rPr>
                <w:sz w:val="24"/>
                <w:szCs w:val="24"/>
              </w:rPr>
            </w:pPr>
            <w:r w:rsidRPr="00AD046C">
              <w:rPr>
                <w:sz w:val="24"/>
                <w:szCs w:val="24"/>
              </w:rPr>
              <w:t>Steph contacted the child’s mother before the session and explained that an observer would be present. His mother gave verbal consent.</w:t>
            </w:r>
            <w:r>
              <w:rPr>
                <w:sz w:val="24"/>
                <w:szCs w:val="24"/>
              </w:rPr>
              <w:t xml:space="preserve"> The child also consented to the observer being in the room when Steph asked them on arrival.</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545AB005" w:rsidR="00CA3593" w:rsidRPr="008B28E7" w:rsidRDefault="00EA49D0" w:rsidP="00FF7EBB">
            <w:pPr>
              <w:jc w:val="both"/>
              <w:rPr>
                <w:sz w:val="24"/>
                <w:szCs w:val="24"/>
              </w:rPr>
            </w:pPr>
            <w:r>
              <w:rPr>
                <w:sz w:val="24"/>
                <w:szCs w:val="24"/>
              </w:rPr>
              <w:t>W</w:t>
            </w:r>
            <w:r w:rsidRPr="00637588">
              <w:rPr>
                <w:sz w:val="24"/>
                <w:szCs w:val="24"/>
              </w:rPr>
              <w:t>hen asked if he knew why Steph had come to see him</w:t>
            </w:r>
            <w:r>
              <w:rPr>
                <w:sz w:val="24"/>
                <w:szCs w:val="24"/>
              </w:rPr>
              <w:t>, t</w:t>
            </w:r>
            <w:r w:rsidR="00637588" w:rsidRPr="00637588">
              <w:rPr>
                <w:sz w:val="24"/>
                <w:szCs w:val="24"/>
              </w:rPr>
              <w:t xml:space="preserve">he child gave a thumbs up </w:t>
            </w:r>
            <w:r w:rsidR="00637588">
              <w:rPr>
                <w:sz w:val="24"/>
                <w:szCs w:val="24"/>
              </w:rPr>
              <w:t xml:space="preserve">and shared ‘’because I told </w:t>
            </w:r>
            <w:r>
              <w:rPr>
                <w:sz w:val="24"/>
                <w:szCs w:val="24"/>
              </w:rPr>
              <w:t>the teacher about Dad kicking me’’.</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22719840" w:rsidR="00CA3593" w:rsidRPr="008B28E7" w:rsidRDefault="00A21384" w:rsidP="00FF7EBB">
            <w:pPr>
              <w:jc w:val="both"/>
              <w:rPr>
                <w:sz w:val="24"/>
                <w:szCs w:val="24"/>
              </w:rPr>
            </w:pPr>
            <w:r w:rsidRPr="00A21384">
              <w:rPr>
                <w:sz w:val="24"/>
                <w:szCs w:val="24"/>
              </w:rPr>
              <w:t>The child gave a thumbs up when asked whether he enjoyed the activities Steph had brought. He appeared to enjoy the role play and was happy to take part.</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lastRenderedPageBreak/>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4F9FB154" w:rsidR="00CA3593" w:rsidRPr="008B28E7" w:rsidRDefault="00681F6D" w:rsidP="00D3090E">
            <w:pPr>
              <w:jc w:val="both"/>
              <w:rPr>
                <w:sz w:val="24"/>
                <w:szCs w:val="24"/>
              </w:rPr>
            </w:pPr>
            <w:r w:rsidRPr="00681F6D">
              <w:rPr>
                <w:sz w:val="24"/>
                <w:szCs w:val="24"/>
              </w:rPr>
              <w:t>The child gave a thumbs up when asked if Steph listened to him and let him talk. He appeared comfortable talking to her and joining in with the activities.</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414959B1" w:rsidR="00A12F22" w:rsidRPr="008B28E7" w:rsidRDefault="00763A5C" w:rsidP="00FF7EBB">
            <w:pPr>
              <w:jc w:val="both"/>
              <w:rPr>
                <w:sz w:val="24"/>
                <w:szCs w:val="24"/>
              </w:rPr>
            </w:pPr>
            <w:r w:rsidRPr="00763A5C">
              <w:rPr>
                <w:sz w:val="24"/>
                <w:szCs w:val="24"/>
              </w:rPr>
              <w:t>The child gave a thumbs up when asked if he understood what Steph was saying. He responded well to the simple questions and play activities.</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9934919" w:rsidR="00D0503D" w:rsidRPr="008B28E7" w:rsidRDefault="00592AA3" w:rsidP="00D0503D">
            <w:pPr>
              <w:jc w:val="both"/>
              <w:rPr>
                <w:sz w:val="24"/>
                <w:szCs w:val="24"/>
              </w:rPr>
            </w:pPr>
            <w:r w:rsidRPr="00592AA3">
              <w:rPr>
                <w:sz w:val="24"/>
                <w:szCs w:val="24"/>
              </w:rPr>
              <w:t>The child gave a thumbs up when asked if he was happy with his time with Steph. He appeared to enjoy the activities and remained engaged during the session.</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59A455B6" w:rsidR="00D0503D" w:rsidRPr="008B28E7" w:rsidRDefault="00AD4D6F" w:rsidP="00D0503D">
            <w:pPr>
              <w:jc w:val="both"/>
              <w:rPr>
                <w:sz w:val="24"/>
                <w:szCs w:val="24"/>
              </w:rPr>
            </w:pPr>
            <w:r w:rsidRPr="00AD4D6F">
              <w:rPr>
                <w:sz w:val="24"/>
                <w:szCs w:val="24"/>
              </w:rPr>
              <w:t>Steph had suggested using thumbs up and thumbs down to gather feedback, knowing this would suit the child’s age and needs. The observer used this as a little game to help him share his views without needing to answer lots of questions.</w:t>
            </w:r>
            <w:r>
              <w:rPr>
                <w:sz w:val="24"/>
                <w:szCs w:val="24"/>
              </w:rPr>
              <w:t xml:space="preserve"> No further comments were made.</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E9D89B" w14:textId="77777777" w:rsidR="006A66D4" w:rsidRDefault="006A66D4">
      <w:r>
        <w:separator/>
      </w:r>
    </w:p>
  </w:endnote>
  <w:endnote w:type="continuationSeparator" w:id="0">
    <w:p w14:paraId="265AB26B" w14:textId="77777777" w:rsidR="006A66D4" w:rsidRDefault="006A66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8AA7C2" w14:textId="77777777" w:rsidR="006A66D4" w:rsidRDefault="006A66D4">
      <w:r>
        <w:separator/>
      </w:r>
    </w:p>
  </w:footnote>
  <w:footnote w:type="continuationSeparator" w:id="0">
    <w:p w14:paraId="0F6CA5A0" w14:textId="77777777" w:rsidR="006A66D4" w:rsidRDefault="006A66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68B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8A1"/>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2E66"/>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48F8"/>
    <w:rsid w:val="00216563"/>
    <w:rsid w:val="0021792F"/>
    <w:rsid w:val="00220D06"/>
    <w:rsid w:val="002246A0"/>
    <w:rsid w:val="00230439"/>
    <w:rsid w:val="00232A09"/>
    <w:rsid w:val="00235176"/>
    <w:rsid w:val="00236061"/>
    <w:rsid w:val="0024100E"/>
    <w:rsid w:val="00241C1B"/>
    <w:rsid w:val="0024288B"/>
    <w:rsid w:val="00243DB0"/>
    <w:rsid w:val="002463FC"/>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3449"/>
    <w:rsid w:val="002E6D17"/>
    <w:rsid w:val="002E7017"/>
    <w:rsid w:val="002E7F2C"/>
    <w:rsid w:val="002F1FC7"/>
    <w:rsid w:val="002F2185"/>
    <w:rsid w:val="002F4D29"/>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4180E"/>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0D0D"/>
    <w:rsid w:val="00423811"/>
    <w:rsid w:val="00425160"/>
    <w:rsid w:val="00430DE3"/>
    <w:rsid w:val="0043167C"/>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7E2F"/>
    <w:rsid w:val="005113D4"/>
    <w:rsid w:val="0051287D"/>
    <w:rsid w:val="00513C7D"/>
    <w:rsid w:val="00521123"/>
    <w:rsid w:val="00521221"/>
    <w:rsid w:val="0052250B"/>
    <w:rsid w:val="005305C6"/>
    <w:rsid w:val="005333E1"/>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2AA3"/>
    <w:rsid w:val="00594F9F"/>
    <w:rsid w:val="005A1B4C"/>
    <w:rsid w:val="005A545C"/>
    <w:rsid w:val="005B271A"/>
    <w:rsid w:val="005B3A2D"/>
    <w:rsid w:val="005C1567"/>
    <w:rsid w:val="005C2283"/>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127"/>
    <w:rsid w:val="006326D1"/>
    <w:rsid w:val="00632E0A"/>
    <w:rsid w:val="00633165"/>
    <w:rsid w:val="00637588"/>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F6D"/>
    <w:rsid w:val="00682334"/>
    <w:rsid w:val="00684732"/>
    <w:rsid w:val="00684B16"/>
    <w:rsid w:val="00687016"/>
    <w:rsid w:val="006872A0"/>
    <w:rsid w:val="0069625A"/>
    <w:rsid w:val="00696A88"/>
    <w:rsid w:val="00696F65"/>
    <w:rsid w:val="00697572"/>
    <w:rsid w:val="006A66D4"/>
    <w:rsid w:val="006B4496"/>
    <w:rsid w:val="006B5E67"/>
    <w:rsid w:val="006B6612"/>
    <w:rsid w:val="006C2EB5"/>
    <w:rsid w:val="006D18A3"/>
    <w:rsid w:val="006D5970"/>
    <w:rsid w:val="006E481E"/>
    <w:rsid w:val="006E563C"/>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A5C"/>
    <w:rsid w:val="00763B2D"/>
    <w:rsid w:val="00764C84"/>
    <w:rsid w:val="007710AD"/>
    <w:rsid w:val="00772924"/>
    <w:rsid w:val="0078112D"/>
    <w:rsid w:val="007872F2"/>
    <w:rsid w:val="007873F9"/>
    <w:rsid w:val="007908E0"/>
    <w:rsid w:val="00793EB3"/>
    <w:rsid w:val="00794205"/>
    <w:rsid w:val="0079422A"/>
    <w:rsid w:val="007A1F6A"/>
    <w:rsid w:val="007A38F7"/>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1384"/>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046C"/>
    <w:rsid w:val="00AD336F"/>
    <w:rsid w:val="00AD4D6F"/>
    <w:rsid w:val="00AE134C"/>
    <w:rsid w:val="00AE1868"/>
    <w:rsid w:val="00AE2564"/>
    <w:rsid w:val="00AE301F"/>
    <w:rsid w:val="00AE3302"/>
    <w:rsid w:val="00AE5BA6"/>
    <w:rsid w:val="00AE6231"/>
    <w:rsid w:val="00AE7077"/>
    <w:rsid w:val="00AF3316"/>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45C"/>
    <w:rsid w:val="00D07026"/>
    <w:rsid w:val="00D146AE"/>
    <w:rsid w:val="00D22C8F"/>
    <w:rsid w:val="00D3090E"/>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A1025"/>
    <w:rsid w:val="00DA22EC"/>
    <w:rsid w:val="00DA5682"/>
    <w:rsid w:val="00DA5860"/>
    <w:rsid w:val="00DA5C0C"/>
    <w:rsid w:val="00DA6083"/>
    <w:rsid w:val="00DB2767"/>
    <w:rsid w:val="00DC1B10"/>
    <w:rsid w:val="00DC2924"/>
    <w:rsid w:val="00DC4729"/>
    <w:rsid w:val="00DD31C5"/>
    <w:rsid w:val="00DD5020"/>
    <w:rsid w:val="00DD63BE"/>
    <w:rsid w:val="00DE4296"/>
    <w:rsid w:val="00DF2469"/>
    <w:rsid w:val="00DF635E"/>
    <w:rsid w:val="00DF7899"/>
    <w:rsid w:val="00E00872"/>
    <w:rsid w:val="00E0524C"/>
    <w:rsid w:val="00E15751"/>
    <w:rsid w:val="00E17160"/>
    <w:rsid w:val="00E17D41"/>
    <w:rsid w:val="00E231D1"/>
    <w:rsid w:val="00E23A40"/>
    <w:rsid w:val="00E3288D"/>
    <w:rsid w:val="00E35112"/>
    <w:rsid w:val="00E35BEC"/>
    <w:rsid w:val="00E4032B"/>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9D0"/>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1E9B"/>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11E"/>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10</Pages>
  <Words>2609</Words>
  <Characters>14875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Stephanie Davies</cp:lastModifiedBy>
  <cp:revision>9</cp:revision>
  <cp:lastPrinted>2020-02-11T19:20:00Z</cp:lastPrinted>
  <dcterms:created xsi:type="dcterms:W3CDTF">2026-10-14T06:30:00Z</dcterms:created>
  <dcterms:modified xsi:type="dcterms:W3CDTF">2026-10-14T09:29:00Z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