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6575A" w14:textId="7D108472" w:rsidR="00673F58" w:rsidRDefault="009D1BC0">
      <w:r>
        <w:t xml:space="preserve">The Irish language has survived for hundreds of years, the earliest written work of such being found so far back as </w:t>
      </w:r>
      <w:r w:rsidR="00D543D1">
        <w:t>4</w:t>
      </w:r>
      <w:r w:rsidR="00D543D1" w:rsidRPr="00D543D1">
        <w:rPr>
          <w:vertAlign w:val="superscript"/>
        </w:rPr>
        <w:t>th</w:t>
      </w:r>
      <w:r w:rsidR="00D543D1">
        <w:t xml:space="preserve"> century, although many texts did not survive from then</w:t>
      </w:r>
      <w:r w:rsidR="00D32CCD">
        <w:t>, some stone carvings are available</w:t>
      </w:r>
      <w:r>
        <w:t xml:space="preserve">. Whilst it can be characterised with its rich history and culture including various mythologies, including the Tain </w:t>
      </w:r>
      <w:r w:rsidR="00D543D1">
        <w:t>Bo Cuailnge</w:t>
      </w:r>
      <w:r>
        <w:t xml:space="preserve">, it has strongly survived for years compared to other Celtic languages, such as Cornish or Manx. While these languages died out at various points in time, the latter as </w:t>
      </w:r>
      <w:r w:rsidR="00D32CCD">
        <w:t>recent</w:t>
      </w:r>
      <w:r>
        <w:t xml:space="preserve"> as 1975, and an effort is being made in the modern day to revive these languages, Irish is unique in that i</w:t>
      </w:r>
      <w:r w:rsidR="00D543D1">
        <w:t>t has</w:t>
      </w:r>
      <w:r>
        <w:t xml:space="preserve"> stayed strong for a long time. Even in the present, Irish Gaelic is taught to schoolchildren to keep the</w:t>
      </w:r>
      <w:r w:rsidR="00D543D1">
        <w:t xml:space="preserve"> culture and language </w:t>
      </w:r>
      <w:r>
        <w:t xml:space="preserve">alive, and </w:t>
      </w:r>
      <w:r w:rsidR="00D543D1">
        <w:t xml:space="preserve">a great amount of </w:t>
      </w:r>
      <w:r>
        <w:t xml:space="preserve">Irish adults know or understand some </w:t>
      </w:r>
      <w:r w:rsidR="00D543D1">
        <w:t>of the language</w:t>
      </w:r>
      <w:r>
        <w:t xml:space="preserve"> themselves</w:t>
      </w:r>
      <w:r w:rsidR="00D543D1">
        <w:t xml:space="preserve"> – referring to the latest census, almost 1.9 million adults </w:t>
      </w:r>
      <w:r w:rsidR="00D32CCD">
        <w:t xml:space="preserve">in the country </w:t>
      </w:r>
      <w:r w:rsidR="00D543D1">
        <w:t>claim to understand or speak some amount of Irish</w:t>
      </w:r>
      <w:r w:rsidR="00D543D1">
        <w:rPr>
          <w:rStyle w:val="FootnoteReference"/>
        </w:rPr>
        <w:footnoteReference w:id="1"/>
      </w:r>
      <w:r>
        <w:t>. This kind of strength can be linked to perseverance in Welsh and Scots Gaelic also, in which both languages have stayed strong and faithful to their culture over several years, and children raised in the countries are still raised to learn the language. The effort to keep the languages alive and differentiate themselves from other cultures is what is believed to have kept them alive – whilst the Manx language was open to change, and ended up being absorbed and dying out entirely due to the convenience of not having to learn it.</w:t>
      </w:r>
    </w:p>
    <w:p w14:paraId="1F68C2EB" w14:textId="221B8233" w:rsidR="00D543D1" w:rsidRDefault="00D543D1" w:rsidP="00D543D1">
      <w:r>
        <w:t xml:space="preserve">Looking back as far as Ogham, an Old Irish alphabet and language which built the basis for Old and Middle Irish, several words can be found to survive not only in modern Irish but also in modern Welsh, showing the influence each country had on each other – in the Leinster genealogical poetry, specifically the poem ‘Moen </w:t>
      </w:r>
      <w:r w:rsidR="006C3CD2">
        <w:t>O</w:t>
      </w:r>
      <w:r>
        <w:t>en’ translated by John T Koch</w:t>
      </w:r>
      <w:r>
        <w:rPr>
          <w:rStyle w:val="FootnoteReference"/>
        </w:rPr>
        <w:footnoteReference w:id="2"/>
      </w:r>
      <w:r>
        <w:t xml:space="preserve">, one can find the name ‘Lochet’ potentially being a common noun being ‘lightning’, with the Welsh word being ‘lluched’ – in the same poem is the oldest usage of the Old Irish word ‘Goedel’ which is referring to an Irish person, a loanword from Brythonic – again this emphasises the </w:t>
      </w:r>
      <w:r w:rsidR="00D32CCD">
        <w:t>impact</w:t>
      </w:r>
      <w:r>
        <w:t xml:space="preserve"> each language had on each other, especially the languages that survive today. Irish and Welsh still survive, and Brythonic built up the basis for English used </w:t>
      </w:r>
      <w:r w:rsidR="00D32CCD">
        <w:t>presently</w:t>
      </w:r>
      <w:r>
        <w:t xml:space="preserve">, which suggests something about the survival of the languages, implying that the ones that survived were not just due to self-sufficiency but because they helped each other grow. By using loanwords they were unintentionally keeping their sister languages alive, because more people were speaking it than were natives – equally, because of the survival of such languages such as Welsh, historians can cross-reference words to find their meanings, on such historical findings as graves that would typically be harder to understand from a Brythonic view, but because Ogham was a combined effort of Brythonic and Old Irish, it can be analysed using loanwords as well as the modern language usage. One of the largest pieces of text that survived is also the Tain Bo Cuailnge, similar in relevance to </w:t>
      </w:r>
      <w:r>
        <w:lastRenderedPageBreak/>
        <w:t>the Mabinogion, which allows a good amount of analysis to be done over the Irish language.</w:t>
      </w:r>
    </w:p>
    <w:p w14:paraId="110A654D" w14:textId="5B62DEE9" w:rsidR="00D543D1" w:rsidRDefault="00D543D1" w:rsidP="00D543D1">
      <w:r>
        <w:t>Old Irish emerged around 600AD and transitioned into Middle Irish around 900AD, which then lead to Early Modern Irish spoken from 1200AD until 1600, where the Irish language transitioned to the Modern version spoken in Ireland today. David Stifter identifies three other predecessors to this language additionally</w:t>
      </w:r>
      <w:r>
        <w:rPr>
          <w:rStyle w:val="FootnoteReference"/>
        </w:rPr>
        <w:footnoteReference w:id="3"/>
      </w:r>
      <w:r>
        <w:t>; Early Goidelic, spoken pre-4</w:t>
      </w:r>
      <w:r w:rsidRPr="00394A63">
        <w:rPr>
          <w:vertAlign w:val="superscript"/>
        </w:rPr>
        <w:t>th</w:t>
      </w:r>
      <w:r>
        <w:t xml:space="preserve"> century, Primitive Irish spoken 4</w:t>
      </w:r>
      <w:r w:rsidRPr="00394A63">
        <w:rPr>
          <w:vertAlign w:val="superscript"/>
        </w:rPr>
        <w:t>th</w:t>
      </w:r>
      <w:r>
        <w:t>-6</w:t>
      </w:r>
      <w:r w:rsidRPr="00394A63">
        <w:rPr>
          <w:vertAlign w:val="superscript"/>
        </w:rPr>
        <w:t>th</w:t>
      </w:r>
      <w:r>
        <w:t xml:space="preserve"> century, and Archaic Irish, spoken 7</w:t>
      </w:r>
      <w:r w:rsidRPr="00394A63">
        <w:rPr>
          <w:vertAlign w:val="superscript"/>
        </w:rPr>
        <w:t>th</w:t>
      </w:r>
      <w:r>
        <w:t xml:space="preserve"> century, although these languages shift the usage of Old Irish forwards by another hundred years, his citations include Greene, Koch and Russell</w:t>
      </w:r>
      <w:r>
        <w:rPr>
          <w:rStyle w:val="FootnoteReference"/>
        </w:rPr>
        <w:footnoteReference w:id="4"/>
      </w:r>
      <w:r>
        <w:t xml:space="preserve">. He identifies Primitive Irish as essentially the same as Ogham, which is mainly found on stone inscriptions, whilst Archaic Irish as an </w:t>
      </w:r>
      <w:r w:rsidR="00D32CCD">
        <w:t>‘e</w:t>
      </w:r>
      <w:r>
        <w:t>arly variant of Old Irish.</w:t>
      </w:r>
      <w:r w:rsidR="00D32CCD">
        <w:t>’</w:t>
      </w:r>
      <w:r>
        <w:rPr>
          <w:rStyle w:val="FootnoteReference"/>
        </w:rPr>
        <w:footnoteReference w:id="5"/>
      </w:r>
      <w:r>
        <w:t xml:space="preserve"> Ogham inscriptions are typically found in the form of graves, Stifter noting that they usually contain </w:t>
      </w:r>
      <w:r w:rsidR="00D32CCD">
        <w:t>‘</w:t>
      </w:r>
      <w:r>
        <w:t>a personal name, followed by a patronymic or gentilic name, all in the genitive case.</w:t>
      </w:r>
      <w:r w:rsidR="00D32CCD">
        <w:t>’</w:t>
      </w:r>
      <w:r>
        <w:rPr>
          <w:rStyle w:val="FootnoteReference"/>
        </w:rPr>
        <w:footnoteReference w:id="6"/>
      </w:r>
      <w:r>
        <w:t xml:space="preserve"> For example, </w:t>
      </w:r>
      <w:r w:rsidR="00D32CCD">
        <w:t>‘</w:t>
      </w:r>
      <w:r>
        <w:t>Lugudeccas Maqi … Mucoi Neta-Segamonas</w:t>
      </w:r>
      <w:r w:rsidR="00D32CCD">
        <w:t>’</w:t>
      </w:r>
      <w:r>
        <w:t xml:space="preserve"> roughly translates to </w:t>
      </w:r>
      <w:r w:rsidR="00D32CCD">
        <w:t>‘</w:t>
      </w:r>
      <w:r>
        <w:t>Of Luguid, son of [lost to time], descendant of Nad-Segamon</w:t>
      </w:r>
      <w:r w:rsidR="00D32CCD">
        <w:t>’</w:t>
      </w:r>
      <w:r>
        <w:rPr>
          <w:rStyle w:val="FootnoteReference"/>
        </w:rPr>
        <w:footnoteReference w:id="7"/>
      </w:r>
      <w:r>
        <w:t xml:space="preserve"> where it can be identified as Ogham due to the -cas, -as, and -coi endings of the words, proving it to be around the </w:t>
      </w:r>
      <w:r w:rsidR="00D32CCD">
        <w:t>5-</w:t>
      </w:r>
      <w:r>
        <w:t>6</w:t>
      </w:r>
      <w:r w:rsidRPr="00572A39">
        <w:rPr>
          <w:vertAlign w:val="superscript"/>
        </w:rPr>
        <w:t>th</w:t>
      </w:r>
      <w:r>
        <w:t xml:space="preserve"> century BCE. Stifter notes that Ogham seems to have been created mainly from Latin; </w:t>
      </w:r>
      <w:r w:rsidR="00D32CCD">
        <w:t>‘</w:t>
      </w:r>
      <w:r>
        <w:t>Letters unnecessary for the notation of Irish sounds, such as &lt;p&gt; and &lt;x&gt; are omitted.</w:t>
      </w:r>
      <w:r w:rsidR="00D32CCD">
        <w:t>’</w:t>
      </w:r>
      <w:r>
        <w:rPr>
          <w:rStyle w:val="FootnoteReference"/>
        </w:rPr>
        <w:footnoteReference w:id="8"/>
      </w:r>
      <w:r>
        <w:t xml:space="preserve"> Moving forward chronologically, Old Irish has plenty more writing to analyse compared to Ogham, allowing linguists and historians to observe the modernized phonology alongside the archaic morphology, typically within religious manuscripts written by Irish monks. They are also preserved in vellum and parchment form, much different to the stone carvings of Ogham, but allow for a much more long-lasting preservation to be observed. Old Irish also has a consistent Verb-Subject Order, as well as distinguishing three grammatical genders (masculine, feminine, neutral) and three numbers within nouns as singular, dual and plural. Stifter states </w:t>
      </w:r>
      <w:r w:rsidR="00D32CCD">
        <w:t>‘</w:t>
      </w:r>
      <w:r>
        <w:t>It is an inflecting language, but while the inflection of verbs is largely achieved in a traditional manner by the addition of overt fusional endings, [in nouns] there is a marked tendency for inflection being effected by changes of the root vowels</w:t>
      </w:r>
      <w:r w:rsidR="00D32CCD">
        <w:t>’</w:t>
      </w:r>
      <w:r>
        <w:rPr>
          <w:rStyle w:val="FootnoteReference"/>
        </w:rPr>
        <w:footnoteReference w:id="9"/>
      </w:r>
      <w:r>
        <w:t>, whilst also mentioning that English and French loanwords are rare in Old Irish and only become more common in Middle Irish onwards.</w:t>
      </w:r>
    </w:p>
    <w:p w14:paraId="52B5B189" w14:textId="4E8FE9F3" w:rsidR="00D543D1" w:rsidRDefault="00D543D1">
      <w:r>
        <w:t xml:space="preserve">Middle Irish then forms a linguistic bridge between Old Irish and Modern Irish – rather than being its own linguistic identity, it serves as a definition for the transitional period </w:t>
      </w:r>
      <w:r>
        <w:lastRenderedPageBreak/>
        <w:t xml:space="preserve">between the two. Stifter again notes </w:t>
      </w:r>
      <w:r w:rsidR="00D32CCD">
        <w:t>‘</w:t>
      </w:r>
      <w:r>
        <w:t>Middle Irish scribes and authors strove for the Old Irish standard, which they must have learned in school, but they were not always successful and so produced countless hypercorrect forms.</w:t>
      </w:r>
      <w:r w:rsidR="00D32CCD">
        <w:t>’</w:t>
      </w:r>
      <w:r>
        <w:rPr>
          <w:rStyle w:val="FootnoteReference"/>
        </w:rPr>
        <w:footnoteReference w:id="10"/>
      </w:r>
      <w:r>
        <w:t xml:space="preserve"> This implies about Middle Irish that the transitional period it represents is the Irish emphasis to recreate Old Irish texts but rewriting them with modernizations, as well as the consistent effort to introduce new loanwords from Brythonic and Latin, that were not seen previously in Old Irish as a period. Thus, the language developed from scribes striving to add more to the previous language, without deliberately creating a new grammatical or phonological system for it, rather gathering together a large number of various inspirations and writing them all down. There is also the fact of error, that scribes made mistakes in copying Old Irish texts and in exchange ended up creating new forms of old words, but due to the period of writing it became Middle Irish as well.</w:t>
      </w:r>
    </w:p>
    <w:p w14:paraId="0A23B325" w14:textId="053954AB" w:rsidR="009D1BC0" w:rsidRDefault="009D1BC0">
      <w:r>
        <w:t xml:space="preserve">Additionally, the colonisation of the English to other cultures suggested the need to separate themselves for the Irish, Scottish and Welsh. Although proximity forces them to be part of the United Kingdom, there is a large defiance against being grouped together, as all countries feel a sense of pride in having their own identifiable cultures – in this sense language plays a hugely large role, as it is one of the things that cannot be taken away from them. The Irish especially with their various hardships and own conflicts, with the divide between </w:t>
      </w:r>
      <w:r w:rsidR="009E2749">
        <w:t xml:space="preserve">Northern Ireland and the Republic of Ireland, </w:t>
      </w:r>
      <w:r w:rsidR="003372B0">
        <w:t xml:space="preserve">that there must be a certain sense of national pride and unity wherever they can find it. The survival of the Irish language is a testament to their survival as a country, they neither died out nor absorbed each other. However, they have always been a strong nation, and use battle imagery and perseverance as a theme in their writings, especially their mythology but also their history, which can again be compared to Welsh and Scots Gaelic as they equally have medieval bardic poetry detailing their battle successes and the many wars they fought themselves. </w:t>
      </w:r>
      <w:r w:rsidR="009E2749">
        <w:t>This is proved in the Tain Bo Cuailnge</w:t>
      </w:r>
      <w:r w:rsidR="009E2749">
        <w:rPr>
          <w:rStyle w:val="FootnoteReference"/>
        </w:rPr>
        <w:footnoteReference w:id="11"/>
      </w:r>
      <w:r w:rsidR="009E2749">
        <w:t xml:space="preserve">, directly translating to </w:t>
      </w:r>
      <w:r w:rsidR="00D32CCD">
        <w:t>‘</w:t>
      </w:r>
      <w:r w:rsidR="009E2749">
        <w:t>The Cattle-Raid of Cooley</w:t>
      </w:r>
      <w:r w:rsidR="00D32CCD">
        <w:t>’</w:t>
      </w:r>
      <w:r w:rsidR="009E2749">
        <w:t xml:space="preserve">, referring to the Cooley Peninsula in Ireland, and using </w:t>
      </w:r>
      <w:r w:rsidR="00D32CCD">
        <w:t>‘</w:t>
      </w:r>
      <w:r w:rsidR="009E2749">
        <w:t>cattle-raid</w:t>
      </w:r>
      <w:r w:rsidR="00D32CCD">
        <w:t>’</w:t>
      </w:r>
      <w:r w:rsidR="009E2749">
        <w:t xml:space="preserve"> as a description of the battle that was fought</w:t>
      </w:r>
      <w:r w:rsidR="00D32CCD">
        <w:t xml:space="preserve"> – a fight over cattle</w:t>
      </w:r>
      <w:r w:rsidR="009E2749">
        <w:t>. T</w:t>
      </w:r>
      <w:r w:rsidR="003372B0">
        <w:t>here are</w:t>
      </w:r>
      <w:r w:rsidR="009E2749">
        <w:t xml:space="preserve"> also</w:t>
      </w:r>
      <w:r w:rsidR="003372B0">
        <w:t xml:space="preserve"> loanwords visible in all languages coming from English, having developed from Brythonic itself which developed alongside the other languages, </w:t>
      </w:r>
      <w:r w:rsidR="00A174BA">
        <w:t>although the development was various and staggered once the Celtic tribes split apart and headed to their own territories. Once Ireland established itself as its own country, it began developing very individually to itself. This could also be attributed to its physical separation from the rest of the United Kingdom, in which it would’ve only been accessible by boat, so the</w:t>
      </w:r>
      <w:r w:rsidR="009E2749">
        <w:t xml:space="preserve"> blending of languages would have been harder as</w:t>
      </w:r>
      <w:r w:rsidR="00A174BA">
        <w:t xml:space="preserve"> there would have been more limited travel compared to Wales and Scotland which were easily accessible by foot or horse </w:t>
      </w:r>
      <w:r w:rsidR="009E2749">
        <w:t>from England.</w:t>
      </w:r>
    </w:p>
    <w:p w14:paraId="56362551" w14:textId="1EB375D6" w:rsidR="006B3514" w:rsidRDefault="006B3514">
      <w:r>
        <w:lastRenderedPageBreak/>
        <w:t>In the modern day, the Irish language is</w:t>
      </w:r>
      <w:r w:rsidR="00D80133">
        <w:t xml:space="preserve"> thriving - </w:t>
      </w:r>
      <w:r>
        <w:t>according to the 2022 census, almost 1.9 million people stated they could speak Irish, which was an increase of 6% since the 2016 Census</w:t>
      </w:r>
      <w:r>
        <w:rPr>
          <w:rStyle w:val="FootnoteReference"/>
        </w:rPr>
        <w:footnoteReference w:id="12"/>
      </w:r>
      <w:r>
        <w:t>, however 55% of those people stated they could not speak the language well – alternatively, 35% of all people aged 15 and over in 2011 had a third-level qualification, which became 45% in 2022.</w:t>
      </w:r>
      <w:r>
        <w:rPr>
          <w:rStyle w:val="FootnoteReference"/>
        </w:rPr>
        <w:footnoteReference w:id="13"/>
      </w:r>
      <w:r w:rsidR="00D80133">
        <w:t xml:space="preserve"> Whilst this is encouraging that the Irish language has stayed alive over the years, it is worth noting the process hasn’t been smooth – in fact, there were many instances across the 1900s that suggested the government was encouraging the language to die out slowly in favour of English. The first meeting of the Dail E Ireann took place on 21 January 1919, and according to Tony Crowley in his book </w:t>
      </w:r>
      <w:r w:rsidR="00D32CCD">
        <w:t>‘</w:t>
      </w:r>
      <w:r w:rsidR="00D80133">
        <w:t>The Languages of the Island of Ireland</w:t>
      </w:r>
      <w:r w:rsidR="00D32CCD">
        <w:t>’</w:t>
      </w:r>
      <w:r w:rsidR="00D80133">
        <w:t xml:space="preserve">, he says </w:t>
      </w:r>
      <w:r w:rsidR="00D32CCD">
        <w:t>‘</w:t>
      </w:r>
      <w:r w:rsidR="00D80133">
        <w:t>Though the delegates mostly used Irish in their debates, the cabinet minutes and official documents of the parliament were recorded in English; it was an ominous portent.</w:t>
      </w:r>
      <w:r w:rsidR="00D32CCD">
        <w:t>’</w:t>
      </w:r>
      <w:r w:rsidR="00D80133">
        <w:rPr>
          <w:rStyle w:val="FootnoteReference"/>
        </w:rPr>
        <w:footnoteReference w:id="14"/>
      </w:r>
      <w:r w:rsidR="00D80133">
        <w:t xml:space="preserve"> Crowley analyses these meetings as a sign of Irish being in decline, as there was little effort made to write Irish down.</w:t>
      </w:r>
      <w:r w:rsidR="008B308C">
        <w:t xml:space="preserve"> Crowley also continues on to say </w:t>
      </w:r>
      <w:r w:rsidR="00D32CCD">
        <w:t>‘</w:t>
      </w:r>
      <w:r w:rsidR="008B308C">
        <w:t>One of the consequences of the league’s educational campaigns had been that by the end of British rule, twenty-five per cent of primary and almost two thirds of secondary pupils were learning Irish at school.</w:t>
      </w:r>
      <w:r w:rsidR="00D32CCD">
        <w:t>’</w:t>
      </w:r>
      <w:r w:rsidR="008B308C">
        <w:rPr>
          <w:rStyle w:val="FootnoteReference"/>
        </w:rPr>
        <w:footnoteReference w:id="15"/>
      </w:r>
      <w:r w:rsidR="008B308C">
        <w:t xml:space="preserve"> This proves that there was still a consistent effort being made to teach Irish to young children over the course of time, and therefore the language did not want to be died out completely.</w:t>
      </w:r>
    </w:p>
    <w:p w14:paraId="128BDDFE" w14:textId="3CED6609" w:rsidR="008B308C" w:rsidRDefault="00F26868">
      <w:r>
        <w:t xml:space="preserve">Despite a rocky history, the language has stayed strong, though wavering, the 2022 census survives to speak for itself. More people identify themselves as Irish speakers than ever before, at a 6% increase than 2011. One in ten people living in Ireland can speak it very well and a 32% speak it regular well. Crowley also explains that in 1925 the government made a large effort to put in place a revival program for the language. It was at a great risk of dying out due to English, and therefore </w:t>
      </w:r>
      <w:r w:rsidR="00784B8B">
        <w:t>‘</w:t>
      </w:r>
      <w:r>
        <w:t>the introduction of ‘preparatory colleges’ for Irish-speaking children, compulsory teaching and examination in Irish, extra payments for teachers of Irish and the extra marks for answering in Irish, were all signs of the government’s determination to make education the central focus of its revival policy.</w:t>
      </w:r>
      <w:r w:rsidR="00784B8B">
        <w:t>’</w:t>
      </w:r>
      <w:r>
        <w:rPr>
          <w:rStyle w:val="FootnoteReference"/>
        </w:rPr>
        <w:footnoteReference w:id="16"/>
      </w:r>
      <w:r>
        <w:t xml:space="preserve"> The additional incentives of payments and better marks for teaching and learning Irish were </w:t>
      </w:r>
      <w:r w:rsidR="00C07BA9">
        <w:t>all part of the government’s program to revive it, and because they were offering rewards that were actually desirable the community and schools actually came together to make an effort to revive the language.</w:t>
      </w:r>
    </w:p>
    <w:p w14:paraId="2B72A827" w14:textId="509FA3ED" w:rsidR="001E0F50" w:rsidRDefault="009E2749">
      <w:r>
        <w:t xml:space="preserve">Ultimately, the Irish language is a great example of a country which has stayed strong and united in their medieval written texts, showing phonological and morphological </w:t>
      </w:r>
      <w:r>
        <w:lastRenderedPageBreak/>
        <w:t>progression happening with intent, evidenced by loanwords coming from Brythonic and a crossover with Welsh, as well as progression happening from scribal err,</w:t>
      </w:r>
      <w:r w:rsidR="001E0F50">
        <w:t xml:space="preserve"> the writing and rewriting of ancient texts being passed over and missing mistakes being made. It began with Primitive Irish, progressed to Ogham, eventually becoming the Modern Irish that is spoken by just under half of the country frequently to this day.</w:t>
      </w:r>
    </w:p>
    <w:p w14:paraId="222129FC" w14:textId="66335227" w:rsidR="001E0F50" w:rsidRDefault="001E0F50"/>
    <w:p w14:paraId="0C7A0C74" w14:textId="1EB010F4" w:rsidR="001E0F50" w:rsidRDefault="001E0F50">
      <w:pPr>
        <w:rPr>
          <w:u w:val="single"/>
        </w:rPr>
      </w:pPr>
      <w:r w:rsidRPr="001E0F50">
        <w:rPr>
          <w:u w:val="single"/>
        </w:rPr>
        <w:t>Bibliography</w:t>
      </w:r>
    </w:p>
    <w:p w14:paraId="7DFC3AD3" w14:textId="00BE3E61" w:rsidR="006C3CD2" w:rsidRDefault="006C3CD2" w:rsidP="001E0F50">
      <w:r w:rsidRPr="00F34B85">
        <w:t>Carson, C</w:t>
      </w:r>
      <w:r>
        <w:t>iaran,</w:t>
      </w:r>
      <w:r w:rsidRPr="00F34B85">
        <w:t xml:space="preserve"> </w:t>
      </w:r>
      <w:r w:rsidRPr="00F34B85">
        <w:rPr>
          <w:i/>
          <w:iCs/>
        </w:rPr>
        <w:t>The Táin</w:t>
      </w:r>
      <w:r w:rsidRPr="00F34B85">
        <w:rPr>
          <w:rFonts w:ascii="Arial" w:hAnsi="Arial" w:cs="Arial"/>
          <w:i/>
          <w:iCs/>
        </w:rPr>
        <w:t> </w:t>
      </w:r>
      <w:r w:rsidRPr="00F34B85">
        <w:rPr>
          <w:i/>
          <w:iCs/>
        </w:rPr>
        <w:t>: a new translation of the T</w:t>
      </w:r>
      <w:r w:rsidRPr="00F34B85">
        <w:rPr>
          <w:rFonts w:ascii="Aptos" w:hAnsi="Aptos" w:cs="Aptos"/>
          <w:i/>
          <w:iCs/>
        </w:rPr>
        <w:t>á</w:t>
      </w:r>
      <w:r w:rsidRPr="00F34B85">
        <w:rPr>
          <w:i/>
          <w:iCs/>
        </w:rPr>
        <w:t>in bo Cuailnge</w:t>
      </w:r>
      <w:r w:rsidRPr="00F34B85">
        <w:t>. London: Penguin</w:t>
      </w:r>
      <w:r>
        <w:t>, 2009</w:t>
      </w:r>
    </w:p>
    <w:p w14:paraId="69698190" w14:textId="671DD188" w:rsidR="001E0F50" w:rsidRDefault="001E0F50" w:rsidP="001E0F50">
      <w:r w:rsidRPr="00F938E4">
        <w:t>Crowley, Tony, 'The languages of the island of Ireland, 1922–2004',</w:t>
      </w:r>
      <w:r w:rsidRPr="001E0F50">
        <w:t xml:space="preserve"> </w:t>
      </w:r>
      <w:r>
        <w:t>Chapter 7</w:t>
      </w:r>
      <w:r>
        <w:t>, pp.</w:t>
      </w:r>
      <w:r>
        <w:t xml:space="preserve"> 164-206</w:t>
      </w:r>
      <w:r>
        <w:t>,</w:t>
      </w:r>
      <w:r w:rsidRPr="00F938E4">
        <w:t xml:space="preserve"> </w:t>
      </w:r>
      <w:r w:rsidRPr="00F938E4">
        <w:rPr>
          <w:i/>
          <w:iCs/>
        </w:rPr>
        <w:t>Wars of Words: The Politics of Language in Ireland 1537-2004</w:t>
      </w:r>
      <w:r w:rsidRPr="00F938E4">
        <w:t xml:space="preserve"> (Oxford, 2005; online edn, Oxford Academic, 1 Sept. 2007), </w:t>
      </w:r>
      <w:hyperlink r:id="rId7" w:history="1">
        <w:r w:rsidRPr="00F938E4">
          <w:rPr>
            <w:rStyle w:val="Hyperlink"/>
          </w:rPr>
          <w:t>https://doi-org.uwtsd.idm.oclc.org/10.1093/acprof:oso/9780199273430.003.0007</w:t>
        </w:r>
      </w:hyperlink>
      <w:r w:rsidRPr="00F938E4">
        <w:t>, acces</w:t>
      </w:r>
      <w:r>
        <w:t>sed 8/3/26</w:t>
      </w:r>
    </w:p>
    <w:p w14:paraId="41F6378D" w14:textId="1DC33C66" w:rsidR="006C3CD2" w:rsidRDefault="006C3CD2" w:rsidP="001E0F50">
      <w:r w:rsidRPr="000945A8">
        <w:t xml:space="preserve">eDIL 2019: </w:t>
      </w:r>
      <w:r w:rsidRPr="000945A8">
        <w:rPr>
          <w:i/>
          <w:iCs/>
        </w:rPr>
        <w:t>An Electronic Dictionary of the Irish Language</w:t>
      </w:r>
      <w:r w:rsidRPr="000945A8">
        <w:t>, based on the Contributions to a Dictionary of the Irish Language (Dublin: Royal Irish Academy, 1913-1976) (www.dil.ie 2019). Accessed on [access date].</w:t>
      </w:r>
    </w:p>
    <w:p w14:paraId="2A44D931" w14:textId="56376F94" w:rsidR="00F34B85" w:rsidRDefault="00F34B85" w:rsidP="001E0F50">
      <w:r>
        <w:t xml:space="preserve">Irish Census of Population 2022, Central Statistics Office, </w:t>
      </w:r>
    </w:p>
    <w:p w14:paraId="52B022AC" w14:textId="104F388F" w:rsidR="001E0F50" w:rsidRDefault="00F34B85" w:rsidP="001E0F50">
      <w:hyperlink r:id="rId8" w:history="1">
        <w:r w:rsidRPr="00DF38F0">
          <w:rPr>
            <w:rStyle w:val="Hyperlink"/>
          </w:rPr>
          <w:t>https://www.cso.ie/en/csolatestnews/pressreleases/2023pressreleases/pressstatementcensus2022resultsprofile8-theirishlanguageandeducation</w:t>
        </w:r>
        <w:r w:rsidRPr="00DF38F0">
          <w:rPr>
            <w:rStyle w:val="Hyperlink"/>
          </w:rPr>
          <w:t>/</w:t>
        </w:r>
      </w:hyperlink>
      <w:r>
        <w:t xml:space="preserve"> </w:t>
      </w:r>
      <w:r w:rsidR="001E0F50" w:rsidRPr="001E0F50">
        <w:t xml:space="preserve">, accessed </w:t>
      </w:r>
      <w:r w:rsidR="001E0F50">
        <w:t>8/3/26</w:t>
      </w:r>
    </w:p>
    <w:p w14:paraId="4756ADC6" w14:textId="5CF7EC25" w:rsidR="006C3CD2" w:rsidRDefault="006C3CD2" w:rsidP="001E0F50">
      <w:r>
        <w:t>Koch, John T., ‘</w:t>
      </w:r>
      <w:r>
        <w:rPr>
          <w:i/>
          <w:iCs/>
        </w:rPr>
        <w:t>Book of Leinster</w:t>
      </w:r>
      <w:r>
        <w:t>’</w:t>
      </w:r>
    </w:p>
    <w:p w14:paraId="247FC18C" w14:textId="536956A9" w:rsidR="001E0F50" w:rsidRDefault="001E0F50" w:rsidP="001E0F50">
      <w:r>
        <w:t xml:space="preserve">Stifter, </w:t>
      </w:r>
      <w:r>
        <w:t xml:space="preserve">David, </w:t>
      </w:r>
      <w:r>
        <w:t xml:space="preserve">Early Irish, pp. 55-116, Ball, Martin J., 1951-, Müller, Nicole, 1963-, (2015) The </w:t>
      </w:r>
      <w:r w:rsidR="00D32CCD">
        <w:t>C</w:t>
      </w:r>
      <w:r>
        <w:t xml:space="preserve">eltic </w:t>
      </w:r>
      <w:r w:rsidR="00D32CCD">
        <w:t>L</w:t>
      </w:r>
      <w:r>
        <w:t>anguages</w:t>
      </w:r>
      <w:r w:rsidR="00D32CCD">
        <w:t>,</w:t>
      </w:r>
      <w:r>
        <w:t xml:space="preserve"> Routledge, Taylor et Francis Group, </w:t>
      </w:r>
      <w:r w:rsidRPr="000945A8">
        <w:t xml:space="preserve">[Ball, Martin J., 1951-, Müller, Nicole, 1963-. </w:t>
      </w:r>
      <w:r>
        <w:t>The Celtic Languages]</w:t>
      </w:r>
    </w:p>
    <w:p w14:paraId="52579AD5" w14:textId="264DD759" w:rsidR="001E0F50" w:rsidRPr="001E0F50" w:rsidRDefault="001E0F50"/>
    <w:sectPr w:rsidR="001E0F50" w:rsidRPr="001E0F5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3C63C" w14:textId="77777777" w:rsidR="006A7D48" w:rsidRDefault="006A7D48" w:rsidP="006B3514">
      <w:pPr>
        <w:spacing w:after="0" w:line="240" w:lineRule="auto"/>
      </w:pPr>
      <w:r>
        <w:separator/>
      </w:r>
    </w:p>
  </w:endnote>
  <w:endnote w:type="continuationSeparator" w:id="0">
    <w:p w14:paraId="3C9B2908" w14:textId="77777777" w:rsidR="006A7D48" w:rsidRDefault="006A7D48" w:rsidP="006B3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DA415" w14:textId="77777777" w:rsidR="006A7D48" w:rsidRDefault="006A7D48" w:rsidP="006B3514">
      <w:pPr>
        <w:spacing w:after="0" w:line="240" w:lineRule="auto"/>
      </w:pPr>
      <w:r>
        <w:separator/>
      </w:r>
    </w:p>
  </w:footnote>
  <w:footnote w:type="continuationSeparator" w:id="0">
    <w:p w14:paraId="7E23EB9D" w14:textId="77777777" w:rsidR="006A7D48" w:rsidRDefault="006A7D48" w:rsidP="006B3514">
      <w:pPr>
        <w:spacing w:after="0" w:line="240" w:lineRule="auto"/>
      </w:pPr>
      <w:r>
        <w:continuationSeparator/>
      </w:r>
    </w:p>
  </w:footnote>
  <w:footnote w:id="1">
    <w:p w14:paraId="5AFC4AFD" w14:textId="41D08BF5" w:rsidR="00D543D1" w:rsidRDefault="00D543D1">
      <w:pPr>
        <w:pStyle w:val="FootnoteText"/>
      </w:pPr>
      <w:r>
        <w:rPr>
          <w:rStyle w:val="FootnoteReference"/>
        </w:rPr>
        <w:footnoteRef/>
      </w:r>
      <w:r>
        <w:t xml:space="preserve"> </w:t>
      </w:r>
      <w:r w:rsidR="00F34B85">
        <w:t>Irish Census of Population 2022, Central Statistics Office, accessed 8/3/26</w:t>
      </w:r>
    </w:p>
  </w:footnote>
  <w:footnote w:id="2">
    <w:p w14:paraId="73FF6B98" w14:textId="650231CE" w:rsidR="00D543D1" w:rsidRDefault="00D543D1" w:rsidP="00D543D1">
      <w:pPr>
        <w:pStyle w:val="FootnoteText"/>
      </w:pPr>
      <w:r>
        <w:rPr>
          <w:rStyle w:val="FootnoteReference"/>
        </w:rPr>
        <w:footnoteRef/>
      </w:r>
      <w:r>
        <w:t xml:space="preserve"> </w:t>
      </w:r>
      <w:r w:rsidR="006C3CD2">
        <w:t>Trans. John T. Koch, ‘</w:t>
      </w:r>
      <w:r w:rsidR="006C3CD2">
        <w:rPr>
          <w:i/>
          <w:iCs/>
        </w:rPr>
        <w:t>Book of Leinster</w:t>
      </w:r>
      <w:r w:rsidR="006C3CD2">
        <w:t>’, Verse from ‘Moen Oen’</w:t>
      </w:r>
    </w:p>
  </w:footnote>
  <w:footnote w:id="3">
    <w:p w14:paraId="28CF9D0F" w14:textId="0242F512" w:rsidR="00D543D1" w:rsidRPr="00F34B85" w:rsidRDefault="00D543D1" w:rsidP="00F34B85">
      <w:pPr>
        <w:spacing w:line="240" w:lineRule="auto"/>
        <w:rPr>
          <w:sz w:val="20"/>
          <w:szCs w:val="20"/>
        </w:rPr>
      </w:pPr>
      <w:r>
        <w:rPr>
          <w:rStyle w:val="FootnoteReference"/>
        </w:rPr>
        <w:footnoteRef/>
      </w:r>
      <w:r>
        <w:t xml:space="preserve"> </w:t>
      </w:r>
      <w:r w:rsidR="001E0F50" w:rsidRPr="00F34B85">
        <w:rPr>
          <w:sz w:val="20"/>
          <w:szCs w:val="20"/>
        </w:rPr>
        <w:t>David Stifter, Early Irish, pp. 55-116, Ball, Martin J., 1951-, Müller, Nicole, 1963-, (2015) The celtic languages Routledge, Taylor et Francis Group, [Ball, Martin J., 1951-, Müller, Nicole, 1963-. The Celtic Languages]</w:t>
      </w:r>
    </w:p>
  </w:footnote>
  <w:footnote w:id="4">
    <w:p w14:paraId="3FC8FF39" w14:textId="76796E73" w:rsidR="00D543D1" w:rsidRDefault="00D543D1" w:rsidP="00F34B85">
      <w:pPr>
        <w:pStyle w:val="FootnoteText"/>
      </w:pPr>
      <w:r w:rsidRPr="00F34B85">
        <w:rPr>
          <w:rStyle w:val="FootnoteReference"/>
        </w:rPr>
        <w:footnoteRef/>
      </w:r>
      <w:r w:rsidRPr="00F34B85">
        <w:t xml:space="preserve"> </w:t>
      </w:r>
      <w:r w:rsidR="001E0F50" w:rsidRPr="00F34B85">
        <w:t>Stifter, p50</w:t>
      </w:r>
    </w:p>
  </w:footnote>
  <w:footnote w:id="5">
    <w:p w14:paraId="1CF3FF15" w14:textId="17B4D431" w:rsidR="00D543D1" w:rsidRDefault="00D543D1" w:rsidP="00D543D1">
      <w:pPr>
        <w:pStyle w:val="FootnoteText"/>
      </w:pPr>
      <w:r>
        <w:rPr>
          <w:rStyle w:val="FootnoteReference"/>
        </w:rPr>
        <w:footnoteRef/>
      </w:r>
      <w:r>
        <w:t xml:space="preserve"> </w:t>
      </w:r>
      <w:r w:rsidR="001E0F50">
        <w:t>Ibid.</w:t>
      </w:r>
    </w:p>
  </w:footnote>
  <w:footnote w:id="6">
    <w:p w14:paraId="578D8625" w14:textId="133E16BA" w:rsidR="00D543D1" w:rsidRPr="00F70BD4" w:rsidRDefault="00D543D1" w:rsidP="00D543D1">
      <w:pPr>
        <w:pStyle w:val="FootnoteText"/>
        <w:rPr>
          <w:lang w:val="de-DE"/>
        </w:rPr>
      </w:pPr>
      <w:r>
        <w:rPr>
          <w:rStyle w:val="FootnoteReference"/>
        </w:rPr>
        <w:footnoteRef/>
      </w:r>
      <w:r w:rsidRPr="00F70BD4">
        <w:rPr>
          <w:lang w:val="de-DE"/>
        </w:rPr>
        <w:t xml:space="preserve"> </w:t>
      </w:r>
      <w:r w:rsidR="001E0F50" w:rsidRPr="00F70BD4">
        <w:rPr>
          <w:lang w:val="de-DE"/>
        </w:rPr>
        <w:t>Stifter, p51</w:t>
      </w:r>
    </w:p>
  </w:footnote>
  <w:footnote w:id="7">
    <w:p w14:paraId="6B601826" w14:textId="46ED4507" w:rsidR="00D543D1" w:rsidRPr="00F70BD4" w:rsidRDefault="00D543D1" w:rsidP="00D543D1">
      <w:pPr>
        <w:pStyle w:val="FootnoteText"/>
      </w:pPr>
      <w:r>
        <w:rPr>
          <w:rStyle w:val="FootnoteReference"/>
        </w:rPr>
        <w:footnoteRef/>
      </w:r>
      <w:r w:rsidRPr="00F70BD4">
        <w:t xml:space="preserve"> </w:t>
      </w:r>
      <w:r w:rsidR="00F70BD4" w:rsidRPr="00F70BD4">
        <w:t>5th cent. O</w:t>
      </w:r>
      <w:r w:rsidR="00F70BD4">
        <w:t>gham stone found in Ardmore Cathedral, Ireland.</w:t>
      </w:r>
    </w:p>
  </w:footnote>
  <w:footnote w:id="8">
    <w:p w14:paraId="608B5A6C" w14:textId="52359E6D" w:rsidR="00D543D1" w:rsidRPr="00F70BD4" w:rsidRDefault="00D543D1" w:rsidP="00D543D1">
      <w:pPr>
        <w:pStyle w:val="FootnoteText"/>
      </w:pPr>
      <w:r>
        <w:rPr>
          <w:rStyle w:val="FootnoteReference"/>
        </w:rPr>
        <w:footnoteRef/>
      </w:r>
      <w:r w:rsidRPr="00F70BD4">
        <w:t xml:space="preserve"> </w:t>
      </w:r>
      <w:r w:rsidR="001E0F50" w:rsidRPr="00F70BD4">
        <w:t>Stifter, p51</w:t>
      </w:r>
    </w:p>
  </w:footnote>
  <w:footnote w:id="9">
    <w:p w14:paraId="5D18BB5F" w14:textId="417F7DB6" w:rsidR="00D543D1" w:rsidRPr="001E0F50" w:rsidRDefault="00D543D1" w:rsidP="00D543D1">
      <w:pPr>
        <w:pStyle w:val="FootnoteText"/>
      </w:pPr>
      <w:r>
        <w:rPr>
          <w:rStyle w:val="FootnoteReference"/>
        </w:rPr>
        <w:footnoteRef/>
      </w:r>
      <w:r w:rsidRPr="001E0F50">
        <w:t xml:space="preserve"> </w:t>
      </w:r>
      <w:r w:rsidR="001E0F50" w:rsidRPr="001E0F50">
        <w:t>Stifter, p60</w:t>
      </w:r>
    </w:p>
  </w:footnote>
  <w:footnote w:id="10">
    <w:p w14:paraId="18D9190F" w14:textId="114EFAAB" w:rsidR="00D543D1" w:rsidRPr="001E0F50" w:rsidRDefault="00D543D1" w:rsidP="00D543D1">
      <w:pPr>
        <w:pStyle w:val="FootnoteText"/>
      </w:pPr>
      <w:r>
        <w:rPr>
          <w:rStyle w:val="FootnoteReference"/>
        </w:rPr>
        <w:footnoteRef/>
      </w:r>
      <w:r w:rsidRPr="001E0F50">
        <w:t xml:space="preserve"> </w:t>
      </w:r>
      <w:r w:rsidR="001E0F50" w:rsidRPr="001E0F50">
        <w:t>St</w:t>
      </w:r>
      <w:r w:rsidR="001E0F50">
        <w:t>ifter, p110</w:t>
      </w:r>
    </w:p>
  </w:footnote>
  <w:footnote w:id="11">
    <w:p w14:paraId="2C237F3B" w14:textId="1855E8E7" w:rsidR="009E2749" w:rsidRDefault="009E2749" w:rsidP="00F34B85">
      <w:r w:rsidRPr="00F34B85">
        <w:rPr>
          <w:rStyle w:val="FootnoteReference"/>
          <w:sz w:val="20"/>
          <w:szCs w:val="20"/>
        </w:rPr>
        <w:footnoteRef/>
      </w:r>
      <w:r w:rsidR="00F34B85" w:rsidRPr="00F34B85">
        <w:rPr>
          <w:sz w:val="20"/>
          <w:szCs w:val="20"/>
        </w:rPr>
        <w:t>Ciaran</w:t>
      </w:r>
      <w:r w:rsidR="00F70BD4">
        <w:rPr>
          <w:sz w:val="20"/>
          <w:szCs w:val="20"/>
        </w:rPr>
        <w:t xml:space="preserve"> Carson</w:t>
      </w:r>
      <w:r w:rsidR="00F34B85" w:rsidRPr="00F34B85">
        <w:rPr>
          <w:sz w:val="20"/>
          <w:szCs w:val="20"/>
        </w:rPr>
        <w:t xml:space="preserve">, </w:t>
      </w:r>
      <w:r w:rsidR="00F34B85" w:rsidRPr="00F34B85">
        <w:rPr>
          <w:i/>
          <w:iCs/>
          <w:sz w:val="20"/>
          <w:szCs w:val="20"/>
        </w:rPr>
        <w:t>The Táin</w:t>
      </w:r>
      <w:r w:rsidR="00F34B85" w:rsidRPr="00F34B85">
        <w:rPr>
          <w:rFonts w:ascii="Arial" w:hAnsi="Arial" w:cs="Arial"/>
          <w:i/>
          <w:iCs/>
          <w:sz w:val="20"/>
          <w:szCs w:val="20"/>
        </w:rPr>
        <w:t> </w:t>
      </w:r>
      <w:r w:rsidR="00F34B85" w:rsidRPr="00F34B85">
        <w:rPr>
          <w:i/>
          <w:iCs/>
          <w:sz w:val="20"/>
          <w:szCs w:val="20"/>
        </w:rPr>
        <w:t>: a new translation of the T</w:t>
      </w:r>
      <w:r w:rsidR="00F34B85" w:rsidRPr="00F34B85">
        <w:rPr>
          <w:rFonts w:ascii="Aptos" w:hAnsi="Aptos" w:cs="Aptos"/>
          <w:i/>
          <w:iCs/>
          <w:sz w:val="20"/>
          <w:szCs w:val="20"/>
        </w:rPr>
        <w:t>á</w:t>
      </w:r>
      <w:r w:rsidR="00F34B85" w:rsidRPr="00F34B85">
        <w:rPr>
          <w:i/>
          <w:iCs/>
          <w:sz w:val="20"/>
          <w:szCs w:val="20"/>
        </w:rPr>
        <w:t>in bo Cuailnge</w:t>
      </w:r>
      <w:r w:rsidR="00F70BD4">
        <w:rPr>
          <w:sz w:val="20"/>
          <w:szCs w:val="20"/>
        </w:rPr>
        <w:t>,</w:t>
      </w:r>
      <w:r w:rsidR="00F34B85" w:rsidRPr="00F34B85">
        <w:rPr>
          <w:sz w:val="20"/>
          <w:szCs w:val="20"/>
        </w:rPr>
        <w:t xml:space="preserve"> London: Penguin, 2009</w:t>
      </w:r>
    </w:p>
  </w:footnote>
  <w:footnote w:id="12">
    <w:p w14:paraId="08C27331" w14:textId="09BA8A17" w:rsidR="006B3514" w:rsidRDefault="006B3514">
      <w:pPr>
        <w:pStyle w:val="FootnoteText"/>
      </w:pPr>
      <w:r>
        <w:rPr>
          <w:rStyle w:val="FootnoteReference"/>
        </w:rPr>
        <w:footnoteRef/>
      </w:r>
      <w:r>
        <w:t xml:space="preserve"> </w:t>
      </w:r>
      <w:r w:rsidR="00F34B85">
        <w:t>Irish Census of Population 2022, Central Statistics Office, accessed 8/3/26</w:t>
      </w:r>
    </w:p>
  </w:footnote>
  <w:footnote w:id="13">
    <w:p w14:paraId="2C7AE4B3" w14:textId="780E0F12" w:rsidR="006B3514" w:rsidRDefault="006B3514">
      <w:pPr>
        <w:pStyle w:val="FootnoteText"/>
      </w:pPr>
      <w:r>
        <w:rPr>
          <w:rStyle w:val="FootnoteReference"/>
        </w:rPr>
        <w:footnoteRef/>
      </w:r>
      <w:r>
        <w:t xml:space="preserve"> </w:t>
      </w:r>
      <w:r w:rsidR="00F34B85">
        <w:t>Ibid.</w:t>
      </w:r>
    </w:p>
  </w:footnote>
  <w:footnote w:id="14">
    <w:p w14:paraId="31A14DD1" w14:textId="0FF20590" w:rsidR="00D80133" w:rsidRDefault="00D80133">
      <w:pPr>
        <w:pStyle w:val="FootnoteText"/>
      </w:pPr>
      <w:r>
        <w:rPr>
          <w:rStyle w:val="FootnoteReference"/>
        </w:rPr>
        <w:footnoteRef/>
      </w:r>
      <w:r>
        <w:t xml:space="preserve"> </w:t>
      </w:r>
      <w:r w:rsidR="001E0F50" w:rsidRPr="00F938E4">
        <w:t>Tony</w:t>
      </w:r>
      <w:r w:rsidR="001E0F50">
        <w:t xml:space="preserve"> Crowley,</w:t>
      </w:r>
      <w:r w:rsidR="001E0F50" w:rsidRPr="00F938E4">
        <w:t xml:space="preserve"> 'The languages of the island of Ireland, 1922–2004',</w:t>
      </w:r>
      <w:r w:rsidR="001E0F50" w:rsidRPr="001E0F50">
        <w:t xml:space="preserve"> </w:t>
      </w:r>
      <w:r w:rsidR="001E0F50">
        <w:t>Chapter 7, pp. 164-206,</w:t>
      </w:r>
      <w:r w:rsidR="001E0F50" w:rsidRPr="00F938E4">
        <w:t xml:space="preserve"> </w:t>
      </w:r>
      <w:r w:rsidR="001E0F50" w:rsidRPr="00F938E4">
        <w:rPr>
          <w:i/>
          <w:iCs/>
        </w:rPr>
        <w:t>Wars of Words: The Politics of Language in Ireland 1537-2004</w:t>
      </w:r>
      <w:r w:rsidR="001E0F50" w:rsidRPr="00F938E4">
        <w:t xml:space="preserve"> (Oxford, 2005; online edn, Oxford Academic, 1 Sept. 2007),</w:t>
      </w:r>
      <w:r w:rsidR="001E0F50">
        <w:t xml:space="preserve"> p165</w:t>
      </w:r>
    </w:p>
  </w:footnote>
  <w:footnote w:id="15">
    <w:p w14:paraId="74B88525" w14:textId="7B4C5CF7" w:rsidR="008B308C" w:rsidRDefault="008B308C">
      <w:pPr>
        <w:pStyle w:val="FootnoteText"/>
      </w:pPr>
      <w:r>
        <w:rPr>
          <w:rStyle w:val="FootnoteReference"/>
        </w:rPr>
        <w:footnoteRef/>
      </w:r>
      <w:r>
        <w:t xml:space="preserve"> </w:t>
      </w:r>
      <w:r w:rsidR="001E0F50">
        <w:t>Ibid.</w:t>
      </w:r>
    </w:p>
  </w:footnote>
  <w:footnote w:id="16">
    <w:p w14:paraId="20CBC51A" w14:textId="6A039B40" w:rsidR="00F26868" w:rsidRDefault="00F26868">
      <w:pPr>
        <w:pStyle w:val="FootnoteText"/>
      </w:pPr>
      <w:r>
        <w:rPr>
          <w:rStyle w:val="FootnoteReference"/>
        </w:rPr>
        <w:footnoteRef/>
      </w:r>
      <w:r>
        <w:t xml:space="preserve"> </w:t>
      </w:r>
      <w:r w:rsidR="001E0F50">
        <w:t>Crowley, ‘The languages of the island of Ireland’, p168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18738" w14:textId="0D764381" w:rsidR="00D32CCD" w:rsidRDefault="00D32CCD">
    <w:pPr>
      <w:pStyle w:val="Header"/>
    </w:pPr>
    <w:r>
      <w:t>Flynn Theisler</w:t>
    </w:r>
  </w:p>
  <w:p w14:paraId="1743C700" w14:textId="0050B5C1" w:rsidR="00D32CCD" w:rsidRDefault="00D32CCD">
    <w:pPr>
      <w:pStyle w:val="Header"/>
    </w:pPr>
    <w:r>
      <w:t>2503772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BC0"/>
    <w:rsid w:val="000136B7"/>
    <w:rsid w:val="000E4D10"/>
    <w:rsid w:val="001D3879"/>
    <w:rsid w:val="001E0F50"/>
    <w:rsid w:val="003372B0"/>
    <w:rsid w:val="00394A63"/>
    <w:rsid w:val="0041382A"/>
    <w:rsid w:val="00434E49"/>
    <w:rsid w:val="004B6CE8"/>
    <w:rsid w:val="004F67E6"/>
    <w:rsid w:val="00572A39"/>
    <w:rsid w:val="00581DD6"/>
    <w:rsid w:val="00661544"/>
    <w:rsid w:val="00673F58"/>
    <w:rsid w:val="006A7D48"/>
    <w:rsid w:val="006B3514"/>
    <w:rsid w:val="006C3CD2"/>
    <w:rsid w:val="00784B8B"/>
    <w:rsid w:val="008B308C"/>
    <w:rsid w:val="009B5F6C"/>
    <w:rsid w:val="009D1BC0"/>
    <w:rsid w:val="009E2749"/>
    <w:rsid w:val="00A174BA"/>
    <w:rsid w:val="00A850F3"/>
    <w:rsid w:val="00B91BD0"/>
    <w:rsid w:val="00C07BA9"/>
    <w:rsid w:val="00CD2A30"/>
    <w:rsid w:val="00D32CCD"/>
    <w:rsid w:val="00D51916"/>
    <w:rsid w:val="00D543D1"/>
    <w:rsid w:val="00D80133"/>
    <w:rsid w:val="00F26868"/>
    <w:rsid w:val="00F34B85"/>
    <w:rsid w:val="00F70BD4"/>
    <w:rsid w:val="00FE7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5E5A0B"/>
  <w15:chartTrackingRefBased/>
  <w15:docId w15:val="{0F68D459-F825-4E43-A53C-A3101505F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B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1B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1B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1B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1B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1B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1B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1B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1B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B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1B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1B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B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1B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1B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1B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1B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1BC0"/>
    <w:rPr>
      <w:rFonts w:eastAsiaTheme="majorEastAsia" w:cstheme="majorBidi"/>
      <w:color w:val="272727" w:themeColor="text1" w:themeTint="D8"/>
    </w:rPr>
  </w:style>
  <w:style w:type="paragraph" w:styleId="Title">
    <w:name w:val="Title"/>
    <w:basedOn w:val="Normal"/>
    <w:next w:val="Normal"/>
    <w:link w:val="TitleChar"/>
    <w:uiPriority w:val="10"/>
    <w:qFormat/>
    <w:rsid w:val="009D1B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B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B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B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1BC0"/>
    <w:pPr>
      <w:spacing w:before="160"/>
      <w:jc w:val="center"/>
    </w:pPr>
    <w:rPr>
      <w:i/>
      <w:iCs/>
      <w:color w:val="404040" w:themeColor="text1" w:themeTint="BF"/>
    </w:rPr>
  </w:style>
  <w:style w:type="character" w:customStyle="1" w:styleId="QuoteChar">
    <w:name w:val="Quote Char"/>
    <w:basedOn w:val="DefaultParagraphFont"/>
    <w:link w:val="Quote"/>
    <w:uiPriority w:val="29"/>
    <w:rsid w:val="009D1BC0"/>
    <w:rPr>
      <w:i/>
      <w:iCs/>
      <w:color w:val="404040" w:themeColor="text1" w:themeTint="BF"/>
    </w:rPr>
  </w:style>
  <w:style w:type="paragraph" w:styleId="ListParagraph">
    <w:name w:val="List Paragraph"/>
    <w:basedOn w:val="Normal"/>
    <w:uiPriority w:val="34"/>
    <w:qFormat/>
    <w:rsid w:val="009D1BC0"/>
    <w:pPr>
      <w:ind w:left="720"/>
      <w:contextualSpacing/>
    </w:pPr>
  </w:style>
  <w:style w:type="character" w:styleId="IntenseEmphasis">
    <w:name w:val="Intense Emphasis"/>
    <w:basedOn w:val="DefaultParagraphFont"/>
    <w:uiPriority w:val="21"/>
    <w:qFormat/>
    <w:rsid w:val="009D1BC0"/>
    <w:rPr>
      <w:i/>
      <w:iCs/>
      <w:color w:val="0F4761" w:themeColor="accent1" w:themeShade="BF"/>
    </w:rPr>
  </w:style>
  <w:style w:type="paragraph" w:styleId="IntenseQuote">
    <w:name w:val="Intense Quote"/>
    <w:basedOn w:val="Normal"/>
    <w:next w:val="Normal"/>
    <w:link w:val="IntenseQuoteChar"/>
    <w:uiPriority w:val="30"/>
    <w:qFormat/>
    <w:rsid w:val="009D1B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BC0"/>
    <w:rPr>
      <w:i/>
      <w:iCs/>
      <w:color w:val="0F4761" w:themeColor="accent1" w:themeShade="BF"/>
    </w:rPr>
  </w:style>
  <w:style w:type="character" w:styleId="IntenseReference">
    <w:name w:val="Intense Reference"/>
    <w:basedOn w:val="DefaultParagraphFont"/>
    <w:uiPriority w:val="32"/>
    <w:qFormat/>
    <w:rsid w:val="009D1BC0"/>
    <w:rPr>
      <w:b/>
      <w:bCs/>
      <w:smallCaps/>
      <w:color w:val="0F4761" w:themeColor="accent1" w:themeShade="BF"/>
      <w:spacing w:val="5"/>
    </w:rPr>
  </w:style>
  <w:style w:type="paragraph" w:styleId="FootnoteText">
    <w:name w:val="footnote text"/>
    <w:basedOn w:val="Normal"/>
    <w:link w:val="FootnoteTextChar"/>
    <w:uiPriority w:val="99"/>
    <w:semiHidden/>
    <w:unhideWhenUsed/>
    <w:rsid w:val="006B35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3514"/>
    <w:rPr>
      <w:sz w:val="20"/>
      <w:szCs w:val="20"/>
    </w:rPr>
  </w:style>
  <w:style w:type="character" w:styleId="FootnoteReference">
    <w:name w:val="footnote reference"/>
    <w:basedOn w:val="DefaultParagraphFont"/>
    <w:uiPriority w:val="99"/>
    <w:semiHidden/>
    <w:unhideWhenUsed/>
    <w:rsid w:val="006B3514"/>
    <w:rPr>
      <w:vertAlign w:val="superscript"/>
    </w:rPr>
  </w:style>
  <w:style w:type="character" w:styleId="Hyperlink">
    <w:name w:val="Hyperlink"/>
    <w:basedOn w:val="DefaultParagraphFont"/>
    <w:uiPriority w:val="99"/>
    <w:unhideWhenUsed/>
    <w:rsid w:val="001E0F50"/>
    <w:rPr>
      <w:color w:val="467886" w:themeColor="hyperlink"/>
      <w:u w:val="single"/>
    </w:rPr>
  </w:style>
  <w:style w:type="character" w:styleId="UnresolvedMention">
    <w:name w:val="Unresolved Mention"/>
    <w:basedOn w:val="DefaultParagraphFont"/>
    <w:uiPriority w:val="99"/>
    <w:semiHidden/>
    <w:unhideWhenUsed/>
    <w:rsid w:val="001E0F50"/>
    <w:rPr>
      <w:color w:val="605E5C"/>
      <w:shd w:val="clear" w:color="auto" w:fill="E1DFDD"/>
    </w:rPr>
  </w:style>
  <w:style w:type="paragraph" w:styleId="Header">
    <w:name w:val="header"/>
    <w:basedOn w:val="Normal"/>
    <w:link w:val="HeaderChar"/>
    <w:uiPriority w:val="99"/>
    <w:unhideWhenUsed/>
    <w:rsid w:val="00D32C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CCD"/>
  </w:style>
  <w:style w:type="paragraph" w:styleId="Footer">
    <w:name w:val="footer"/>
    <w:basedOn w:val="Normal"/>
    <w:link w:val="FooterChar"/>
    <w:uiPriority w:val="99"/>
    <w:unhideWhenUsed/>
    <w:rsid w:val="00D32C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o.ie/en/csolatestnews/pressreleases/2023pressreleases/pressstatementcensus2022resultsprofile8-theirishlanguageandeducation/" TargetMode="External"/><Relationship Id="rId3" Type="http://schemas.openxmlformats.org/officeDocument/2006/relationships/settings" Target="settings.xml"/><Relationship Id="rId7" Type="http://schemas.openxmlformats.org/officeDocument/2006/relationships/hyperlink" Target="https://doi-org.uwtsd.idm.oclc.org/10.1093/acprof:oso/9780199273430.003.000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E312D-E011-456E-ACA6-CA7632316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2257</Words>
  <Characters>11241</Characters>
  <Application>Microsoft Office Word</Application>
  <DocSecurity>0</DocSecurity>
  <Lines>162</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Theisler (2503772)</dc:creator>
  <cp:keywords/>
  <dc:description/>
  <cp:lastModifiedBy>Flynn Theisler (2503772)</cp:lastModifiedBy>
  <cp:revision>15</cp:revision>
  <dcterms:created xsi:type="dcterms:W3CDTF">2026-03-05T13:49:00Z</dcterms:created>
  <dcterms:modified xsi:type="dcterms:W3CDTF">2026-03-11T22:26:00Z</dcterms:modified>
</cp:coreProperties>
</file>