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B9BC500" wp14:paraId="11A001DF" wp14:textId="2932893B">
      <w:pPr>
        <w:ind w:left="14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6B9BC500" w:rsidR="5791F564">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 xml:space="preserve">Contents page </w:t>
      </w:r>
    </w:p>
    <w:p xmlns:wp14="http://schemas.microsoft.com/office/word/2010/wordml" w:rsidP="6B9BC500" wp14:paraId="40FCE7EA" wp14:textId="3377D050">
      <w:pPr>
        <w:ind w:left="1440"/>
        <w:jc w:val="both"/>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6B9BC500" w:rsidR="5791F56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Section one page</w:t>
      </w:r>
      <w:r w:rsidRPr="6B9BC500" w:rsidR="5B8F87A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2-7</w:t>
      </w:r>
      <w:r w:rsidRPr="6B9BC500" w:rsidR="5791F56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In-class test (semester 1) </w:t>
      </w:r>
    </w:p>
    <w:p xmlns:wp14="http://schemas.microsoft.com/office/word/2010/wordml" w:rsidP="6B9BC500" wp14:paraId="419DFB7A" wp14:textId="4D80EF0A">
      <w:pPr>
        <w:ind w:left="14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6B9BC500" w:rsidR="5791F56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Section two page</w:t>
      </w:r>
      <w:r w:rsidRPr="6B9BC500" w:rsidR="0689EF4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8</w:t>
      </w:r>
      <w:r w:rsidRPr="6B9BC500" w:rsidR="5791F56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Academic journal </w:t>
      </w:r>
      <w:r w:rsidRPr="6B9BC500" w:rsidR="619CB98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reviews</w:t>
      </w:r>
      <w:r w:rsidRPr="6B9BC500" w:rsidR="5791F56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1 </w:t>
      </w:r>
    </w:p>
    <w:p xmlns:wp14="http://schemas.microsoft.com/office/word/2010/wordml" w:rsidP="58C4FBF0" wp14:paraId="6DBFB718" wp14:textId="1F03764A">
      <w:pPr>
        <w:ind w:left="14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8C4FBF0" w:rsidR="5791F56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Section three page</w:t>
      </w:r>
      <w:r w:rsidRPr="58C4FBF0" w:rsidR="6258ABF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9</w:t>
      </w:r>
      <w:r w:rsidRPr="58C4FBF0" w:rsidR="6EF9CCE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-13</w:t>
      </w:r>
      <w:r w:rsidRPr="58C4FBF0" w:rsidR="5791F56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1x lesson plan from LC2 delivery </w:t>
      </w:r>
    </w:p>
    <w:p w:rsidR="2EBE9E83" w:rsidP="58C4FBF0" w:rsidRDefault="2EBE9E83" w14:paraId="231B9865" w14:textId="0400F2C8">
      <w:pPr>
        <w:ind w:left="1440"/>
        <w:jc w:val="both"/>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58C4FBF0" w:rsidR="2EBE9E8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Section four page 1</w:t>
      </w:r>
      <w:r w:rsidRPr="58C4FBF0" w:rsidR="02B0B2E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4</w:t>
      </w:r>
      <w:r w:rsidRPr="58C4FBF0" w:rsidR="2EBE9E8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Journal review 2 </w:t>
      </w:r>
    </w:p>
    <w:p xmlns:wp14="http://schemas.microsoft.com/office/word/2010/wordml" w:rsidP="58C4FBF0" wp14:paraId="2DD5BF5D" wp14:textId="19CB07D0">
      <w:pPr>
        <w:ind w:left="14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8C4FBF0" w:rsidR="5791F56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Section four page</w:t>
      </w:r>
      <w:r w:rsidRPr="58C4FBF0" w:rsidR="0A3D4CD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58C4FBF0" w:rsidR="0A3D4CD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1</w:t>
      </w:r>
      <w:r w:rsidRPr="58C4FBF0" w:rsidR="648ADF3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5-16</w:t>
      </w:r>
      <w:r w:rsidRPr="58C4FBF0" w:rsidR="5791F56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Mentoring assessment 1 </w:t>
      </w:r>
    </w:p>
    <w:p xmlns:wp14="http://schemas.microsoft.com/office/word/2010/wordml" w:rsidP="58C4FBF0" wp14:paraId="6D261BFB" wp14:textId="199E46E3">
      <w:pPr>
        <w:ind w:left="14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8C4FBF0" w:rsidR="5791F56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Section five page</w:t>
      </w:r>
      <w:r w:rsidRPr="58C4FBF0" w:rsidR="5CCB57C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1</w:t>
      </w:r>
      <w:r w:rsidRPr="58C4FBF0" w:rsidR="77CF40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7-18</w:t>
      </w:r>
      <w:r w:rsidRPr="58C4FBF0" w:rsidR="5791F56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Mentoring assessment 2 </w:t>
      </w:r>
    </w:p>
    <w:p xmlns:wp14="http://schemas.microsoft.com/office/word/2010/wordml" w:rsidP="58C4FBF0" wp14:paraId="70110B13" wp14:textId="123F0225">
      <w:pPr>
        <w:ind w:left="14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8C4FBF0" w:rsidR="5791F56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Section six page</w:t>
      </w:r>
      <w:r w:rsidRPr="58C4FBF0" w:rsidR="4E599BB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1</w:t>
      </w:r>
      <w:r w:rsidRPr="58C4FBF0" w:rsidR="0B819C1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9-23</w:t>
      </w:r>
      <w:r w:rsidRPr="58C4FBF0" w:rsidR="5791F56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In-class test coach education pathway (semester 2)</w:t>
      </w:r>
    </w:p>
    <w:p xmlns:wp14="http://schemas.microsoft.com/office/word/2010/wordml" wp14:paraId="2C078E63" wp14:textId="62942F76"/>
    <w:p w:rsidR="6B9BC500" w:rsidRDefault="6B9BC500" w14:paraId="3FB2A754" w14:textId="4F0DF8BD"/>
    <w:p w:rsidR="6B9BC500" w:rsidRDefault="6B9BC500" w14:paraId="690358A1" w14:textId="55087653"/>
    <w:p w:rsidR="6B9BC500" w:rsidRDefault="6B9BC500" w14:paraId="231722A3" w14:textId="2502C18E"/>
    <w:p w:rsidR="6B9BC500" w:rsidRDefault="6B9BC500" w14:paraId="06472274" w14:textId="46684126"/>
    <w:p w:rsidR="6B9BC500" w:rsidRDefault="6B9BC500" w14:paraId="3344F33B" w14:textId="68CF9604"/>
    <w:p w:rsidR="6B9BC500" w:rsidRDefault="6B9BC500" w14:paraId="10DEF0FA" w14:textId="134D6CAB"/>
    <w:p w:rsidR="6B9BC500" w:rsidRDefault="6B9BC500" w14:paraId="3EAB163B" w14:textId="28D0B732"/>
    <w:p w:rsidR="6B9BC500" w:rsidRDefault="6B9BC500" w14:paraId="44514DEA" w14:textId="22260DA8"/>
    <w:p w:rsidR="6B9BC500" w:rsidRDefault="6B9BC500" w14:paraId="14160EC2" w14:textId="082C629F"/>
    <w:p w:rsidR="6B9BC500" w:rsidRDefault="6B9BC500" w14:paraId="153D9732" w14:textId="462D4CC3"/>
    <w:p w:rsidR="6B9BC500" w:rsidRDefault="6B9BC500" w14:paraId="512E5AF3" w14:textId="5AD06E94"/>
    <w:p w:rsidR="6B9BC500" w:rsidRDefault="6B9BC500" w14:paraId="439F51F7" w14:textId="77FB4F1F"/>
    <w:p w:rsidR="6B9BC500" w:rsidRDefault="6B9BC500" w14:paraId="1790FDB3" w14:textId="3A2FAA3C"/>
    <w:p w:rsidR="6B9BC500" w:rsidRDefault="6B9BC500" w14:paraId="754E1392" w14:textId="286679B4"/>
    <w:p w:rsidR="6B9BC500" w:rsidRDefault="6B9BC500" w14:paraId="131DFBB0" w14:textId="4D10ECA2"/>
    <w:p w:rsidR="6B9BC500" w:rsidRDefault="6B9BC500" w14:paraId="271A3C20" w14:textId="0AB6ED5B"/>
    <w:p w:rsidR="6B9BC500" w:rsidRDefault="6B9BC500" w14:paraId="4A715DB8" w14:textId="2CE00289"/>
    <w:p w:rsidR="6B9BC500" w:rsidRDefault="6B9BC500" w14:paraId="7F3A3EBA" w14:textId="630540AA"/>
    <w:p w:rsidR="6B9BC500" w:rsidRDefault="6B9BC500" w14:paraId="02B66C8C" w14:textId="584F7089"/>
    <w:p w:rsidR="6224735A" w:rsidP="6B9BC500" w:rsidRDefault="6224735A" w14:paraId="411AB94F" w14:textId="5C2222D5">
      <w:pPr>
        <w:rPr>
          <w:b w:val="1"/>
          <w:bCs w:val="1"/>
          <w:u w:val="single"/>
        </w:rPr>
      </w:pPr>
      <w:r w:rsidRPr="6B9BC500" w:rsidR="6224735A">
        <w:rPr>
          <w:b w:val="1"/>
          <w:bCs w:val="1"/>
          <w:u w:val="single"/>
        </w:rPr>
        <w:t xml:space="preserve">Section one; in-class test (semester 1) </w:t>
      </w:r>
    </w:p>
    <w:p w:rsidR="5791F564" w:rsidRDefault="5791F564" w14:paraId="19FE7C6F" w14:textId="2237C30E">
      <w:r w:rsidR="5791F564">
        <w:drawing>
          <wp:inline wp14:editId="54B2AE51" wp14:anchorId="532124BF">
            <wp:extent cx="4457700" cy="5943600"/>
            <wp:effectExtent l="0" t="0" r="0" b="0"/>
            <wp:docPr id="1542253956" name="" title=""/>
            <wp:cNvGraphicFramePr>
              <a:graphicFrameLocks noChangeAspect="1"/>
            </wp:cNvGraphicFramePr>
            <a:graphic>
              <a:graphicData uri="http://schemas.openxmlformats.org/drawingml/2006/picture">
                <pic:pic>
                  <pic:nvPicPr>
                    <pic:cNvPr id="0" name=""/>
                    <pic:cNvPicPr/>
                  </pic:nvPicPr>
                  <pic:blipFill>
                    <a:blip r:embed="R88b632e9f4e74434">
                      <a:extLst>
                        <a:ext xmlns:a="http://schemas.openxmlformats.org/drawingml/2006/main" uri="{28A0092B-C50C-407E-A947-70E740481C1C}">
                          <a14:useLocalDpi val="0"/>
                        </a:ext>
                      </a:extLst>
                    </a:blip>
                    <a:stretch>
                      <a:fillRect/>
                    </a:stretch>
                  </pic:blipFill>
                  <pic:spPr>
                    <a:xfrm>
                      <a:off x="0" y="0"/>
                      <a:ext cx="4457700" cy="5943600"/>
                    </a:xfrm>
                    <a:prstGeom prst="rect">
                      <a:avLst/>
                    </a:prstGeom>
                  </pic:spPr>
                </pic:pic>
              </a:graphicData>
            </a:graphic>
          </wp:inline>
        </w:drawing>
      </w:r>
      <w:r>
        <w:br/>
      </w:r>
    </w:p>
    <w:p w:rsidR="5791F564" w:rsidRDefault="5791F564" w14:paraId="4B95620B" w14:textId="45941E4F">
      <w:r w:rsidR="5791F564">
        <w:drawing>
          <wp:inline wp14:editId="760D44FF" wp14:anchorId="246F1F54">
            <wp:extent cx="4457700" cy="5943600"/>
            <wp:effectExtent l="0" t="0" r="0" b="0"/>
            <wp:docPr id="1027750943" name="" title=""/>
            <wp:cNvGraphicFramePr>
              <a:graphicFrameLocks noChangeAspect="1"/>
            </wp:cNvGraphicFramePr>
            <a:graphic>
              <a:graphicData uri="http://schemas.openxmlformats.org/drawingml/2006/picture">
                <pic:pic>
                  <pic:nvPicPr>
                    <pic:cNvPr id="0" name=""/>
                    <pic:cNvPicPr/>
                  </pic:nvPicPr>
                  <pic:blipFill>
                    <a:blip r:embed="Red363427deb44ede">
                      <a:extLst>
                        <a:ext xmlns:a="http://schemas.openxmlformats.org/drawingml/2006/main" uri="{28A0092B-C50C-407E-A947-70E740481C1C}">
                          <a14:useLocalDpi val="0"/>
                        </a:ext>
                      </a:extLst>
                    </a:blip>
                    <a:stretch>
                      <a:fillRect/>
                    </a:stretch>
                  </pic:blipFill>
                  <pic:spPr>
                    <a:xfrm>
                      <a:off x="0" y="0"/>
                      <a:ext cx="4457700" cy="5943600"/>
                    </a:xfrm>
                    <a:prstGeom prst="rect">
                      <a:avLst/>
                    </a:prstGeom>
                  </pic:spPr>
                </pic:pic>
              </a:graphicData>
            </a:graphic>
          </wp:inline>
        </w:drawing>
      </w:r>
      <w:r>
        <w:br/>
      </w:r>
      <w:r w:rsidR="5791F564">
        <w:drawing>
          <wp:inline wp14:editId="1F59F19D" wp14:anchorId="47EFB955">
            <wp:extent cx="4457700" cy="5943600"/>
            <wp:effectExtent l="0" t="0" r="0" b="0"/>
            <wp:docPr id="729688285" name="" title=""/>
            <wp:cNvGraphicFramePr>
              <a:graphicFrameLocks noChangeAspect="1"/>
            </wp:cNvGraphicFramePr>
            <a:graphic>
              <a:graphicData uri="http://schemas.openxmlformats.org/drawingml/2006/picture">
                <pic:pic>
                  <pic:nvPicPr>
                    <pic:cNvPr id="0" name=""/>
                    <pic:cNvPicPr/>
                  </pic:nvPicPr>
                  <pic:blipFill>
                    <a:blip r:embed="R2ef83d6b998a4546">
                      <a:extLst>
                        <a:ext xmlns:a="http://schemas.openxmlformats.org/drawingml/2006/main" uri="{28A0092B-C50C-407E-A947-70E740481C1C}">
                          <a14:useLocalDpi val="0"/>
                        </a:ext>
                      </a:extLst>
                    </a:blip>
                    <a:stretch>
                      <a:fillRect/>
                    </a:stretch>
                  </pic:blipFill>
                  <pic:spPr>
                    <a:xfrm>
                      <a:off x="0" y="0"/>
                      <a:ext cx="4457700" cy="5943600"/>
                    </a:xfrm>
                    <a:prstGeom prst="rect">
                      <a:avLst/>
                    </a:prstGeom>
                  </pic:spPr>
                </pic:pic>
              </a:graphicData>
            </a:graphic>
          </wp:inline>
        </w:drawing>
      </w:r>
      <w:r>
        <w:br/>
      </w:r>
      <w:r w:rsidR="5791F564">
        <w:drawing>
          <wp:inline wp14:editId="1903D337" wp14:anchorId="59381607">
            <wp:extent cx="4457700" cy="5943600"/>
            <wp:effectExtent l="0" t="0" r="0" b="0"/>
            <wp:docPr id="1477427992" name="" title=""/>
            <wp:cNvGraphicFramePr>
              <a:graphicFrameLocks noChangeAspect="1"/>
            </wp:cNvGraphicFramePr>
            <a:graphic>
              <a:graphicData uri="http://schemas.openxmlformats.org/drawingml/2006/picture">
                <pic:pic>
                  <pic:nvPicPr>
                    <pic:cNvPr id="0" name=""/>
                    <pic:cNvPicPr/>
                  </pic:nvPicPr>
                  <pic:blipFill>
                    <a:blip r:embed="Rb598d5dea58b4f94">
                      <a:extLst>
                        <a:ext xmlns:a="http://schemas.openxmlformats.org/drawingml/2006/main" uri="{28A0092B-C50C-407E-A947-70E740481C1C}">
                          <a14:useLocalDpi val="0"/>
                        </a:ext>
                      </a:extLst>
                    </a:blip>
                    <a:stretch>
                      <a:fillRect/>
                    </a:stretch>
                  </pic:blipFill>
                  <pic:spPr>
                    <a:xfrm>
                      <a:off x="0" y="0"/>
                      <a:ext cx="4457700" cy="5943600"/>
                    </a:xfrm>
                    <a:prstGeom prst="rect">
                      <a:avLst/>
                    </a:prstGeom>
                  </pic:spPr>
                </pic:pic>
              </a:graphicData>
            </a:graphic>
          </wp:inline>
        </w:drawing>
      </w:r>
      <w:r>
        <w:br/>
      </w:r>
      <w:r w:rsidR="5791F564">
        <w:drawing>
          <wp:inline wp14:editId="1425DEC2" wp14:anchorId="47259EF1">
            <wp:extent cx="4457700" cy="5943600"/>
            <wp:effectExtent l="0" t="0" r="0" b="0"/>
            <wp:docPr id="1824186744" name="" title=""/>
            <wp:cNvGraphicFramePr>
              <a:graphicFrameLocks noChangeAspect="1"/>
            </wp:cNvGraphicFramePr>
            <a:graphic>
              <a:graphicData uri="http://schemas.openxmlformats.org/drawingml/2006/picture">
                <pic:pic>
                  <pic:nvPicPr>
                    <pic:cNvPr id="0" name=""/>
                    <pic:cNvPicPr/>
                  </pic:nvPicPr>
                  <pic:blipFill>
                    <a:blip r:embed="Rd4b7be446169427c">
                      <a:extLst>
                        <a:ext xmlns:a="http://schemas.openxmlformats.org/drawingml/2006/main" uri="{28A0092B-C50C-407E-A947-70E740481C1C}">
                          <a14:useLocalDpi val="0"/>
                        </a:ext>
                      </a:extLst>
                    </a:blip>
                    <a:stretch>
                      <a:fillRect/>
                    </a:stretch>
                  </pic:blipFill>
                  <pic:spPr>
                    <a:xfrm>
                      <a:off x="0" y="0"/>
                      <a:ext cx="4457700" cy="5943600"/>
                    </a:xfrm>
                    <a:prstGeom prst="rect">
                      <a:avLst/>
                    </a:prstGeom>
                  </pic:spPr>
                </pic:pic>
              </a:graphicData>
            </a:graphic>
          </wp:inline>
        </w:drawing>
      </w:r>
      <w:r>
        <w:br/>
      </w:r>
      <w:r w:rsidR="5791F564">
        <w:drawing>
          <wp:inline wp14:editId="1C8E8D89" wp14:anchorId="2B5E2FF7">
            <wp:extent cx="4457700" cy="5943600"/>
            <wp:effectExtent l="0" t="0" r="0" b="0"/>
            <wp:docPr id="1544361942" name="" title=""/>
            <wp:cNvGraphicFramePr>
              <a:graphicFrameLocks noChangeAspect="1"/>
            </wp:cNvGraphicFramePr>
            <a:graphic>
              <a:graphicData uri="http://schemas.openxmlformats.org/drawingml/2006/picture">
                <pic:pic>
                  <pic:nvPicPr>
                    <pic:cNvPr id="0" name=""/>
                    <pic:cNvPicPr/>
                  </pic:nvPicPr>
                  <pic:blipFill>
                    <a:blip r:embed="R5cf09c33a9ad41ab">
                      <a:extLst>
                        <a:ext xmlns:a="http://schemas.openxmlformats.org/drawingml/2006/main" uri="{28A0092B-C50C-407E-A947-70E740481C1C}">
                          <a14:useLocalDpi val="0"/>
                        </a:ext>
                      </a:extLst>
                    </a:blip>
                    <a:stretch>
                      <a:fillRect/>
                    </a:stretch>
                  </pic:blipFill>
                  <pic:spPr>
                    <a:xfrm>
                      <a:off x="0" y="0"/>
                      <a:ext cx="4457700" cy="5943600"/>
                    </a:xfrm>
                    <a:prstGeom prst="rect">
                      <a:avLst/>
                    </a:prstGeom>
                  </pic:spPr>
                </pic:pic>
              </a:graphicData>
            </a:graphic>
          </wp:inline>
        </w:drawing>
      </w:r>
      <w:r>
        <w:br/>
      </w:r>
    </w:p>
    <w:p w:rsidR="6B9BC500" w:rsidRDefault="6B9BC500" w14:paraId="3BB51B55" w14:textId="24A31699"/>
    <w:p w:rsidR="6B9BC500" w:rsidRDefault="6B9BC500" w14:paraId="3D4F809A" w14:textId="533F26BA"/>
    <w:p w:rsidR="6B9BC500" w:rsidRDefault="6B9BC500" w14:paraId="1FC5ACCB" w14:textId="5BA7271B"/>
    <w:p w:rsidR="6B9BC500" w:rsidRDefault="6B9BC500" w14:paraId="1DE452D3" w14:textId="5E0A6C79"/>
    <w:p w:rsidR="6B9BC500" w:rsidRDefault="6B9BC500" w14:paraId="7B0AC4B6" w14:textId="3DEB6E20"/>
    <w:p w:rsidR="6B9BC500" w:rsidP="6B9BC500" w:rsidRDefault="6B9BC500" w14:paraId="47C937B3" w14:textId="3A2B45B3">
      <w:pPr>
        <w:pStyle w:val="Normal"/>
      </w:pPr>
    </w:p>
    <w:p w:rsidR="5F5F168B" w:rsidP="6B9BC500" w:rsidRDefault="5F5F168B" w14:paraId="7454B44D" w14:textId="71813B49">
      <w:pPr>
        <w:pStyle w:val="Normal"/>
        <w:ind w:left="2880"/>
        <w:rPr>
          <w:b w:val="1"/>
          <w:bCs w:val="1"/>
          <w:u w:val="single"/>
        </w:rPr>
      </w:pPr>
      <w:r w:rsidRPr="6B9BC500" w:rsidR="5F5F168B">
        <w:rPr>
          <w:b w:val="1"/>
          <w:bCs w:val="1"/>
          <w:u w:val="single"/>
        </w:rPr>
        <w:t xml:space="preserve">Section 2: Journal review 1 </w:t>
      </w:r>
    </w:p>
    <w:p w:rsidR="6B9BC500" w:rsidP="6B9BC500" w:rsidRDefault="6B9BC500" w14:paraId="12EA8D2E" w14:textId="0516C533">
      <w:pPr>
        <w:ind w:left="2880"/>
      </w:pPr>
      <w:r w:rsidR="6B9BC500">
        <w:drawing>
          <wp:anchor distT="0" distB="0" distL="114300" distR="114300" simplePos="0" relativeHeight="251658240" behindDoc="1" locked="0" layoutInCell="1" allowOverlap="1" wp14:editId="62B101B1" wp14:anchorId="4B21C6B7">
            <wp:simplePos x="0" y="0"/>
            <wp:positionH relativeFrom="column">
              <wp:align>left</wp:align>
            </wp:positionH>
            <wp:positionV relativeFrom="paragraph">
              <wp:posOffset>0</wp:posOffset>
            </wp:positionV>
            <wp:extent cx="5514975" cy="5943600"/>
            <wp:effectExtent l="0" t="0" r="0" b="0"/>
            <wp:wrapNone/>
            <wp:docPr id="840933271" name="" title=""/>
            <wp:cNvGraphicFramePr>
              <a:graphicFrameLocks noChangeAspect="1"/>
            </wp:cNvGraphicFramePr>
            <a:graphic>
              <a:graphicData uri="http://schemas.openxmlformats.org/drawingml/2006/picture">
                <pic:pic>
                  <pic:nvPicPr>
                    <pic:cNvPr id="0" name=""/>
                    <pic:cNvPicPr/>
                  </pic:nvPicPr>
                  <pic:blipFill>
                    <a:blip r:embed="R2b887507420b4f67">
                      <a:extLst>
                        <a:ext xmlns:a="http://schemas.openxmlformats.org/drawingml/2006/main" uri="{28A0092B-C50C-407E-A947-70E740481C1C}">
                          <a14:useLocalDpi val="0"/>
                        </a:ext>
                      </a:extLst>
                    </a:blip>
                    <a:stretch>
                      <a:fillRect/>
                    </a:stretch>
                  </pic:blipFill>
                  <pic:spPr>
                    <a:xfrm>
                      <a:off x="0" y="0"/>
                      <a:ext cx="5514975" cy="5943600"/>
                    </a:xfrm>
                    <a:prstGeom prst="rect">
                      <a:avLst/>
                    </a:prstGeom>
                  </pic:spPr>
                </pic:pic>
              </a:graphicData>
            </a:graphic>
            <wp14:sizeRelH relativeFrom="page">
              <wp14:pctWidth>0</wp14:pctWidth>
            </wp14:sizeRelH>
            <wp14:sizeRelV relativeFrom="page">
              <wp14:pctHeight>0</wp14:pctHeight>
            </wp14:sizeRelV>
          </wp:anchor>
        </w:drawing>
      </w:r>
    </w:p>
    <w:p w:rsidR="2B273655" w:rsidP="2B273655" w:rsidRDefault="2B273655" w14:paraId="13858D7F" w14:textId="69D039FB">
      <w:pPr>
        <w:ind w:left="2880"/>
      </w:pPr>
    </w:p>
    <w:p w:rsidR="2B273655" w:rsidP="2B273655" w:rsidRDefault="2B273655" w14:paraId="5144A9CF" w14:textId="30D43938">
      <w:pPr>
        <w:ind w:left="2880"/>
      </w:pPr>
    </w:p>
    <w:p w:rsidR="2B273655" w:rsidP="2B273655" w:rsidRDefault="2B273655" w14:paraId="3534C9E2" w14:textId="585D3F84">
      <w:pPr>
        <w:ind w:left="2880"/>
      </w:pPr>
    </w:p>
    <w:p w:rsidR="2B273655" w:rsidP="2B273655" w:rsidRDefault="2B273655" w14:paraId="3953E50E" w14:textId="20241299">
      <w:pPr>
        <w:ind w:left="2880"/>
      </w:pPr>
    </w:p>
    <w:p w:rsidR="2B273655" w:rsidP="2B273655" w:rsidRDefault="2B273655" w14:paraId="75A21232" w14:textId="53D30806">
      <w:pPr>
        <w:ind w:left="2880"/>
      </w:pPr>
    </w:p>
    <w:p w:rsidR="2B273655" w:rsidP="2B273655" w:rsidRDefault="2B273655" w14:paraId="6BAD4DFC" w14:textId="15E34C93">
      <w:pPr>
        <w:ind w:left="2880"/>
      </w:pPr>
    </w:p>
    <w:p w:rsidR="2B273655" w:rsidP="2B273655" w:rsidRDefault="2B273655" w14:paraId="0BE1650C" w14:textId="2DAA8D24">
      <w:pPr>
        <w:ind w:left="2880"/>
      </w:pPr>
    </w:p>
    <w:p w:rsidR="2B273655" w:rsidP="2B273655" w:rsidRDefault="2B273655" w14:paraId="0B3EED7B" w14:textId="7089FA0F">
      <w:pPr>
        <w:ind w:left="2880"/>
      </w:pPr>
    </w:p>
    <w:p w:rsidR="2B273655" w:rsidP="2B273655" w:rsidRDefault="2B273655" w14:paraId="25C7E27B" w14:textId="752349E5">
      <w:pPr>
        <w:ind w:left="2880"/>
      </w:pPr>
    </w:p>
    <w:p w:rsidR="2B273655" w:rsidP="2B273655" w:rsidRDefault="2B273655" w14:paraId="3E7180C3" w14:textId="4B08B8F9">
      <w:pPr>
        <w:ind w:left="2880"/>
      </w:pPr>
    </w:p>
    <w:p w:rsidR="2B273655" w:rsidP="2B273655" w:rsidRDefault="2B273655" w14:paraId="7FA9E084" w14:textId="474CB07A">
      <w:pPr>
        <w:ind w:left="2880"/>
      </w:pPr>
    </w:p>
    <w:p w:rsidR="2B273655" w:rsidP="2B273655" w:rsidRDefault="2B273655" w14:paraId="5320B35C" w14:textId="0500E6E9">
      <w:pPr>
        <w:ind w:left="2880"/>
      </w:pPr>
    </w:p>
    <w:p w:rsidR="2B273655" w:rsidP="2B273655" w:rsidRDefault="2B273655" w14:paraId="107E9D9A" w14:textId="68CBE87A">
      <w:pPr>
        <w:ind w:left="2880"/>
      </w:pPr>
    </w:p>
    <w:p w:rsidR="2B273655" w:rsidP="2B273655" w:rsidRDefault="2B273655" w14:paraId="06339CE4" w14:textId="3D57C08A">
      <w:pPr>
        <w:ind w:left="2880"/>
      </w:pPr>
    </w:p>
    <w:p w:rsidR="2B273655" w:rsidP="2B273655" w:rsidRDefault="2B273655" w14:paraId="1BE1FB87" w14:textId="06B7B773">
      <w:pPr>
        <w:ind w:left="2880"/>
      </w:pPr>
    </w:p>
    <w:p w:rsidR="2B273655" w:rsidP="2B273655" w:rsidRDefault="2B273655" w14:paraId="29BC5834" w14:textId="61D835FC">
      <w:pPr>
        <w:ind w:left="2880"/>
      </w:pPr>
    </w:p>
    <w:p w:rsidR="2B273655" w:rsidP="2B273655" w:rsidRDefault="2B273655" w14:paraId="68892324" w14:textId="65F1D5C6">
      <w:pPr>
        <w:ind w:left="2880"/>
      </w:pPr>
    </w:p>
    <w:p w:rsidR="2B273655" w:rsidP="2B273655" w:rsidRDefault="2B273655" w14:paraId="0D74ECF2" w14:textId="53D87938">
      <w:pPr>
        <w:ind w:left="2880"/>
      </w:pPr>
    </w:p>
    <w:p w:rsidR="2B273655" w:rsidP="2B273655" w:rsidRDefault="2B273655" w14:paraId="42989A0D" w14:textId="6788DCEC">
      <w:pPr>
        <w:ind w:left="2880"/>
      </w:pPr>
    </w:p>
    <w:p w:rsidR="2B273655" w:rsidP="2B273655" w:rsidRDefault="2B273655" w14:paraId="28B093AD" w14:textId="5784A934">
      <w:pPr>
        <w:ind w:left="2880"/>
      </w:pPr>
    </w:p>
    <w:p w:rsidR="2B273655" w:rsidP="2B273655" w:rsidRDefault="2B273655" w14:paraId="51386831" w14:textId="73E1CED8">
      <w:pPr>
        <w:ind w:left="2880"/>
      </w:pPr>
    </w:p>
    <w:p w:rsidR="2B273655" w:rsidP="2B273655" w:rsidRDefault="2B273655" w14:paraId="394BF89F" w14:textId="79889137">
      <w:pPr>
        <w:ind w:left="2880"/>
      </w:pPr>
    </w:p>
    <w:p w:rsidR="2B273655" w:rsidP="2B273655" w:rsidRDefault="2B273655" w14:paraId="5F2EEA37" w14:textId="22BBBD65">
      <w:pPr>
        <w:ind w:left="2880"/>
      </w:pPr>
    </w:p>
    <w:p w:rsidR="2B273655" w:rsidP="2B273655" w:rsidRDefault="2B273655" w14:paraId="0EAB64C5" w14:textId="60D35BF7">
      <w:pPr>
        <w:ind w:left="2880"/>
      </w:pPr>
    </w:p>
    <w:p w:rsidR="2B273655" w:rsidP="2B273655" w:rsidRDefault="2B273655" w14:paraId="5CC0EACD" w14:textId="527B1876">
      <w:pPr>
        <w:ind w:left="2880"/>
      </w:pPr>
    </w:p>
    <w:p w:rsidR="2B273655" w:rsidP="2B273655" w:rsidRDefault="2B273655" w14:paraId="4F1F7BDD" w14:textId="1DD799D8">
      <w:pPr>
        <w:ind w:left="2880"/>
      </w:pPr>
    </w:p>
    <w:p w:rsidR="258067C0" w:rsidP="2B273655" w:rsidRDefault="258067C0" w14:paraId="57A19F48" w14:textId="26336E5D">
      <w:pPr>
        <w:ind w:left="1440"/>
        <w:rPr>
          <w:b w:val="1"/>
          <w:bCs w:val="1"/>
          <w:i w:val="0"/>
          <w:iCs w:val="0"/>
          <w:u w:val="single"/>
        </w:rPr>
      </w:pPr>
      <w:r w:rsidRPr="58C4FBF0" w:rsidR="258067C0">
        <w:rPr>
          <w:b w:val="1"/>
          <w:bCs w:val="1"/>
          <w:i w:val="0"/>
          <w:iCs w:val="0"/>
          <w:u w:val="single"/>
        </w:rPr>
        <w:t xml:space="preserve">Section Three; Lesson plan from LC2 delivery </w:t>
      </w:r>
    </w:p>
    <w:p w:rsidR="511F8709" w:rsidP="58C4FBF0" w:rsidRDefault="511F8709" w14:paraId="76AFA921" w14:textId="678F7D84">
      <w:pPr>
        <w:ind w:left="1440"/>
      </w:pPr>
      <w:r w:rsidR="511F8709">
        <w:drawing>
          <wp:inline wp14:editId="770B0921" wp14:anchorId="2431D332">
            <wp:extent cx="4810124" cy="5943600"/>
            <wp:effectExtent l="0" t="0" r="0" b="0"/>
            <wp:docPr id="1515244805" name="" title=""/>
            <wp:cNvGraphicFramePr>
              <a:graphicFrameLocks noChangeAspect="1"/>
            </wp:cNvGraphicFramePr>
            <a:graphic>
              <a:graphicData uri="http://schemas.openxmlformats.org/drawingml/2006/picture">
                <pic:pic>
                  <pic:nvPicPr>
                    <pic:cNvPr id="0" name=""/>
                    <pic:cNvPicPr/>
                  </pic:nvPicPr>
                  <pic:blipFill>
                    <a:blip r:embed="R33f682bf3e074dc1">
                      <a:extLst>
                        <a:ext xmlns:a="http://schemas.openxmlformats.org/drawingml/2006/main" uri="{28A0092B-C50C-407E-A947-70E740481C1C}">
                          <a14:useLocalDpi val="0"/>
                        </a:ext>
                      </a:extLst>
                    </a:blip>
                    <a:stretch>
                      <a:fillRect/>
                    </a:stretch>
                  </pic:blipFill>
                  <pic:spPr>
                    <a:xfrm>
                      <a:off x="0" y="0"/>
                      <a:ext cx="4810124" cy="5943600"/>
                    </a:xfrm>
                    <a:prstGeom prst="rect">
                      <a:avLst/>
                    </a:prstGeom>
                  </pic:spPr>
                </pic:pic>
              </a:graphicData>
            </a:graphic>
          </wp:inline>
        </w:drawing>
      </w:r>
    </w:p>
    <w:p w:rsidR="511F8709" w:rsidP="58C4FBF0" w:rsidRDefault="511F8709" w14:paraId="07DFE609" w14:textId="5326CB05">
      <w:pPr>
        <w:ind w:left="1440"/>
      </w:pPr>
      <w:r w:rsidR="511F8709">
        <w:drawing>
          <wp:inline wp14:editId="5784FD44" wp14:anchorId="2992B8AF">
            <wp:extent cx="5429250" cy="5943600"/>
            <wp:effectExtent l="0" t="0" r="0" b="0"/>
            <wp:docPr id="1375405499" name="" title=""/>
            <wp:cNvGraphicFramePr>
              <a:graphicFrameLocks noChangeAspect="1"/>
            </wp:cNvGraphicFramePr>
            <a:graphic>
              <a:graphicData uri="http://schemas.openxmlformats.org/drawingml/2006/picture">
                <pic:pic>
                  <pic:nvPicPr>
                    <pic:cNvPr id="0" name=""/>
                    <pic:cNvPicPr/>
                  </pic:nvPicPr>
                  <pic:blipFill>
                    <a:blip r:embed="R03b733e33fdb4e3b">
                      <a:extLst>
                        <a:ext xmlns:a="http://schemas.openxmlformats.org/drawingml/2006/main" uri="{28A0092B-C50C-407E-A947-70E740481C1C}">
                          <a14:useLocalDpi val="0"/>
                        </a:ext>
                      </a:extLst>
                    </a:blip>
                    <a:stretch>
                      <a:fillRect/>
                    </a:stretch>
                  </pic:blipFill>
                  <pic:spPr>
                    <a:xfrm>
                      <a:off x="0" y="0"/>
                      <a:ext cx="5429250" cy="5943600"/>
                    </a:xfrm>
                    <a:prstGeom prst="rect">
                      <a:avLst/>
                    </a:prstGeom>
                  </pic:spPr>
                </pic:pic>
              </a:graphicData>
            </a:graphic>
          </wp:inline>
        </w:drawing>
      </w:r>
    </w:p>
    <w:p w:rsidR="511F8709" w:rsidP="58C4FBF0" w:rsidRDefault="511F8709" w14:paraId="0128073C" w14:textId="56E71DD6">
      <w:pPr>
        <w:ind w:left="1440"/>
      </w:pPr>
      <w:r w:rsidR="511F8709">
        <w:drawing>
          <wp:inline wp14:editId="5F162435" wp14:anchorId="38C602C5">
            <wp:extent cx="4676776" cy="5943600"/>
            <wp:effectExtent l="0" t="0" r="0" b="0"/>
            <wp:docPr id="954311005" name="" title=""/>
            <wp:cNvGraphicFramePr>
              <a:graphicFrameLocks noChangeAspect="1"/>
            </wp:cNvGraphicFramePr>
            <a:graphic>
              <a:graphicData uri="http://schemas.openxmlformats.org/drawingml/2006/picture">
                <pic:pic>
                  <pic:nvPicPr>
                    <pic:cNvPr id="0" name=""/>
                    <pic:cNvPicPr/>
                  </pic:nvPicPr>
                  <pic:blipFill>
                    <a:blip r:embed="R511b4cd6b7794f93">
                      <a:extLst>
                        <a:ext xmlns:a="http://schemas.openxmlformats.org/drawingml/2006/main" uri="{28A0092B-C50C-407E-A947-70E740481C1C}">
                          <a14:useLocalDpi val="0"/>
                        </a:ext>
                      </a:extLst>
                    </a:blip>
                    <a:stretch>
                      <a:fillRect/>
                    </a:stretch>
                  </pic:blipFill>
                  <pic:spPr>
                    <a:xfrm>
                      <a:off x="0" y="0"/>
                      <a:ext cx="4676776" cy="5943600"/>
                    </a:xfrm>
                    <a:prstGeom prst="rect">
                      <a:avLst/>
                    </a:prstGeom>
                  </pic:spPr>
                </pic:pic>
              </a:graphicData>
            </a:graphic>
          </wp:inline>
        </w:drawing>
      </w:r>
    </w:p>
    <w:p w:rsidR="2B273655" w:rsidP="2B273655" w:rsidRDefault="2B273655" w14:paraId="11005F38" w14:textId="11D72FB4">
      <w:pPr>
        <w:ind w:left="1440"/>
        <w:rPr>
          <w:b w:val="1"/>
          <w:bCs w:val="1"/>
          <w:i w:val="0"/>
          <w:iCs w:val="0"/>
          <w:u w:val="single"/>
        </w:rPr>
      </w:pPr>
    </w:p>
    <w:p w:rsidR="2B273655" w:rsidP="58C4FBF0" w:rsidRDefault="2B273655" w14:paraId="3CFE6B32" w14:textId="4A14A716">
      <w:pPr>
        <w:ind w:left="1440"/>
        <w:rPr>
          <w:b w:val="1"/>
          <w:bCs w:val="1"/>
          <w:i w:val="0"/>
          <w:iCs w:val="0"/>
          <w:u w:val="single"/>
        </w:rPr>
      </w:pPr>
    </w:p>
    <w:p w:rsidR="511F8709" w:rsidP="58C4FBF0" w:rsidRDefault="511F8709" w14:paraId="00C29582" w14:textId="67A2E074">
      <w:pPr>
        <w:ind w:left="1440"/>
      </w:pPr>
      <w:r w:rsidR="511F8709">
        <w:drawing>
          <wp:inline wp14:editId="57B8AFBD" wp14:anchorId="55698AFA">
            <wp:extent cx="3171825" cy="5943600"/>
            <wp:effectExtent l="0" t="0" r="0" b="0"/>
            <wp:docPr id="128870427" name="" title=""/>
            <wp:cNvGraphicFramePr>
              <a:graphicFrameLocks noChangeAspect="1"/>
            </wp:cNvGraphicFramePr>
            <a:graphic>
              <a:graphicData uri="http://schemas.openxmlformats.org/drawingml/2006/picture">
                <pic:pic>
                  <pic:nvPicPr>
                    <pic:cNvPr id="0" name=""/>
                    <pic:cNvPicPr/>
                  </pic:nvPicPr>
                  <pic:blipFill>
                    <a:blip r:embed="Rc89a700e7fcf4474">
                      <a:extLst>
                        <a:ext xmlns:a="http://schemas.openxmlformats.org/drawingml/2006/main" uri="{28A0092B-C50C-407E-A947-70E740481C1C}">
                          <a14:useLocalDpi val="0"/>
                        </a:ext>
                      </a:extLst>
                    </a:blip>
                    <a:stretch>
                      <a:fillRect/>
                    </a:stretch>
                  </pic:blipFill>
                  <pic:spPr>
                    <a:xfrm>
                      <a:off x="0" y="0"/>
                      <a:ext cx="3171825" cy="5943600"/>
                    </a:xfrm>
                    <a:prstGeom prst="rect">
                      <a:avLst/>
                    </a:prstGeom>
                  </pic:spPr>
                </pic:pic>
              </a:graphicData>
            </a:graphic>
          </wp:inline>
        </w:drawing>
      </w:r>
    </w:p>
    <w:p w:rsidR="511F8709" w:rsidP="58C4FBF0" w:rsidRDefault="511F8709" w14:paraId="6C82A050" w14:textId="4650DDD9">
      <w:pPr>
        <w:ind w:left="1440"/>
      </w:pPr>
      <w:r w:rsidR="511F8709">
        <w:drawing>
          <wp:inline wp14:editId="27D6534A" wp14:anchorId="7EAAE963">
            <wp:extent cx="4286250" cy="5943600"/>
            <wp:effectExtent l="0" t="0" r="0" b="0"/>
            <wp:docPr id="1203989338" name="" title=""/>
            <wp:cNvGraphicFramePr>
              <a:graphicFrameLocks noChangeAspect="1"/>
            </wp:cNvGraphicFramePr>
            <a:graphic>
              <a:graphicData uri="http://schemas.openxmlformats.org/drawingml/2006/picture">
                <pic:pic>
                  <pic:nvPicPr>
                    <pic:cNvPr id="0" name=""/>
                    <pic:cNvPicPr/>
                  </pic:nvPicPr>
                  <pic:blipFill>
                    <a:blip r:embed="R75d84573f61b4f1e">
                      <a:extLst>
                        <a:ext xmlns:a="http://schemas.openxmlformats.org/drawingml/2006/main" uri="{28A0092B-C50C-407E-A947-70E740481C1C}">
                          <a14:useLocalDpi val="0"/>
                        </a:ext>
                      </a:extLst>
                    </a:blip>
                    <a:stretch>
                      <a:fillRect/>
                    </a:stretch>
                  </pic:blipFill>
                  <pic:spPr>
                    <a:xfrm>
                      <a:off x="0" y="0"/>
                      <a:ext cx="4286250" cy="5943600"/>
                    </a:xfrm>
                    <a:prstGeom prst="rect">
                      <a:avLst/>
                    </a:prstGeom>
                  </pic:spPr>
                </pic:pic>
              </a:graphicData>
            </a:graphic>
          </wp:inline>
        </w:drawing>
      </w:r>
    </w:p>
    <w:p w:rsidR="2B273655" w:rsidP="2B273655" w:rsidRDefault="2B273655" w14:paraId="160EF097" w14:textId="2D1A46CD">
      <w:pPr>
        <w:ind w:left="1440"/>
        <w:rPr>
          <w:b w:val="1"/>
          <w:bCs w:val="1"/>
          <w:i w:val="0"/>
          <w:iCs w:val="0"/>
          <w:u w:val="single"/>
        </w:rPr>
      </w:pPr>
    </w:p>
    <w:p w:rsidR="2B273655" w:rsidP="2B273655" w:rsidRDefault="2B273655" w14:paraId="49682D7B" w14:textId="20D42907">
      <w:pPr>
        <w:ind w:left="1440"/>
        <w:rPr>
          <w:b w:val="1"/>
          <w:bCs w:val="1"/>
          <w:i w:val="0"/>
          <w:iCs w:val="0"/>
          <w:u w:val="single"/>
        </w:rPr>
      </w:pPr>
    </w:p>
    <w:p w:rsidR="2B273655" w:rsidP="2B273655" w:rsidRDefault="2B273655" w14:paraId="32C14C75" w14:textId="58DC2C22">
      <w:pPr>
        <w:ind w:left="1440"/>
        <w:rPr>
          <w:b w:val="1"/>
          <w:bCs w:val="1"/>
          <w:i w:val="0"/>
          <w:iCs w:val="0"/>
          <w:u w:val="single"/>
        </w:rPr>
      </w:pPr>
    </w:p>
    <w:p w:rsidR="2B273655" w:rsidP="2B273655" w:rsidRDefault="2B273655" w14:paraId="5F2918CF" w14:textId="4D26A5E7">
      <w:pPr>
        <w:ind w:left="1440"/>
        <w:rPr>
          <w:b w:val="1"/>
          <w:bCs w:val="1"/>
          <w:i w:val="0"/>
          <w:iCs w:val="0"/>
          <w:u w:val="single"/>
        </w:rPr>
      </w:pPr>
    </w:p>
    <w:p w:rsidR="2B273655" w:rsidP="2B273655" w:rsidRDefault="2B273655" w14:paraId="3B3310B1" w14:textId="33B6A6C5">
      <w:pPr>
        <w:ind w:left="1440"/>
        <w:rPr>
          <w:b w:val="1"/>
          <w:bCs w:val="1"/>
          <w:i w:val="0"/>
          <w:iCs w:val="0"/>
          <w:u w:val="single"/>
        </w:rPr>
      </w:pPr>
    </w:p>
    <w:p w:rsidR="2B273655" w:rsidP="2B273655" w:rsidRDefault="2B273655" w14:paraId="444BDE8E" w14:textId="677A1747">
      <w:pPr>
        <w:ind w:left="1440"/>
        <w:rPr>
          <w:b w:val="1"/>
          <w:bCs w:val="1"/>
          <w:i w:val="0"/>
          <w:iCs w:val="0"/>
          <w:u w:val="single"/>
        </w:rPr>
      </w:pPr>
    </w:p>
    <w:p w:rsidR="2B273655" w:rsidP="2B273655" w:rsidRDefault="2B273655" w14:paraId="58F4D859" w14:textId="3358E138">
      <w:pPr>
        <w:ind w:left="1440"/>
        <w:rPr>
          <w:b w:val="1"/>
          <w:bCs w:val="1"/>
          <w:i w:val="0"/>
          <w:iCs w:val="0"/>
          <w:u w:val="single"/>
        </w:rPr>
      </w:pPr>
    </w:p>
    <w:p w:rsidR="2B273655" w:rsidP="2B273655" w:rsidRDefault="2B273655" w14:paraId="1EC9C49E" w14:textId="67220CBA">
      <w:pPr>
        <w:ind w:left="1440"/>
        <w:rPr>
          <w:b w:val="1"/>
          <w:bCs w:val="1"/>
          <w:i w:val="0"/>
          <w:iCs w:val="0"/>
          <w:u w:val="single"/>
        </w:rPr>
      </w:pPr>
    </w:p>
    <w:p w:rsidR="2B273655" w:rsidP="2B273655" w:rsidRDefault="2B273655" w14:paraId="177E6DD8" w14:textId="6D94FB37">
      <w:pPr>
        <w:ind w:left="1440"/>
        <w:rPr>
          <w:b w:val="1"/>
          <w:bCs w:val="1"/>
          <w:i w:val="0"/>
          <w:iCs w:val="0"/>
          <w:u w:val="single"/>
        </w:rPr>
      </w:pPr>
    </w:p>
    <w:p w:rsidR="2B273655" w:rsidP="2B273655" w:rsidRDefault="2B273655" w14:paraId="47D6F9DB" w14:textId="44DB775C">
      <w:pPr>
        <w:ind w:left="1440"/>
        <w:rPr>
          <w:b w:val="1"/>
          <w:bCs w:val="1"/>
          <w:i w:val="0"/>
          <w:iCs w:val="0"/>
          <w:u w:val="single"/>
        </w:rPr>
      </w:pPr>
    </w:p>
    <w:p w:rsidR="2B273655" w:rsidP="2B273655" w:rsidRDefault="2B273655" w14:paraId="51F046A9" w14:textId="007A23DB">
      <w:pPr>
        <w:ind w:left="1440"/>
        <w:rPr>
          <w:b w:val="1"/>
          <w:bCs w:val="1"/>
          <w:i w:val="0"/>
          <w:iCs w:val="0"/>
          <w:u w:val="single"/>
        </w:rPr>
      </w:pPr>
    </w:p>
    <w:p w:rsidR="2B273655" w:rsidP="2B273655" w:rsidRDefault="2B273655" w14:paraId="1645D0F9" w14:textId="6D88FF23">
      <w:pPr>
        <w:ind w:left="1440"/>
        <w:rPr>
          <w:b w:val="1"/>
          <w:bCs w:val="1"/>
          <w:i w:val="0"/>
          <w:iCs w:val="0"/>
          <w:u w:val="single"/>
        </w:rPr>
      </w:pPr>
    </w:p>
    <w:p w:rsidR="2B273655" w:rsidP="2B273655" w:rsidRDefault="2B273655" w14:paraId="310753DB" w14:textId="74A6D629">
      <w:pPr>
        <w:ind w:left="1440"/>
        <w:rPr>
          <w:b w:val="1"/>
          <w:bCs w:val="1"/>
          <w:i w:val="0"/>
          <w:iCs w:val="0"/>
          <w:u w:val="single"/>
        </w:rPr>
      </w:pPr>
    </w:p>
    <w:p w:rsidR="258067C0" w:rsidP="58C4FBF0" w:rsidRDefault="258067C0" w14:paraId="00D27A40" w14:textId="0370FB5B">
      <w:pPr>
        <w:pStyle w:val="Normal"/>
        <w:ind w:left="1440"/>
        <w:rPr>
          <w:b w:val="1"/>
          <w:bCs w:val="1"/>
          <w:i w:val="0"/>
          <w:iCs w:val="0"/>
          <w:u w:val="single"/>
        </w:rPr>
      </w:pPr>
      <w:r w:rsidRPr="58C4FBF0" w:rsidR="258067C0">
        <w:rPr>
          <w:b w:val="1"/>
          <w:bCs w:val="1"/>
          <w:i w:val="0"/>
          <w:iCs w:val="0"/>
          <w:u w:val="single"/>
        </w:rPr>
        <w:t xml:space="preserve">Section four; Journal review 2 </w:t>
      </w:r>
    </w:p>
    <w:p w:rsidR="2B273655" w:rsidP="58C4FBF0" w:rsidRDefault="2B273655" w14:paraId="5423A1B3" w14:textId="294B1167">
      <w:pPr>
        <w:ind w:left="1440"/>
      </w:pPr>
      <w:r w:rsidR="16A3F634">
        <w:drawing>
          <wp:inline wp14:editId="43D69196" wp14:anchorId="18672838">
            <wp:extent cx="4257082" cy="5858368"/>
            <wp:effectExtent l="0" t="0" r="0" b="0"/>
            <wp:docPr id="1098062047" name="" title=""/>
            <wp:cNvGraphicFramePr>
              <a:graphicFrameLocks noChangeAspect="1"/>
            </wp:cNvGraphicFramePr>
            <a:graphic>
              <a:graphicData uri="http://schemas.openxmlformats.org/drawingml/2006/picture">
                <pic:pic>
                  <pic:nvPicPr>
                    <pic:cNvPr id="0" name=""/>
                    <pic:cNvPicPr/>
                  </pic:nvPicPr>
                  <pic:blipFill>
                    <a:blip r:embed="Reac9b12f57ff4770">
                      <a:extLst>
                        <a:ext xmlns:a="http://schemas.openxmlformats.org/drawingml/2006/main" uri="{28A0092B-C50C-407E-A947-70E740481C1C}">
                          <a14:useLocalDpi val="0"/>
                        </a:ext>
                      </a:extLst>
                    </a:blip>
                    <a:stretch>
                      <a:fillRect/>
                    </a:stretch>
                  </pic:blipFill>
                  <pic:spPr>
                    <a:xfrm>
                      <a:off x="0" y="0"/>
                      <a:ext cx="4257082" cy="5858368"/>
                    </a:xfrm>
                    <a:prstGeom prst="rect">
                      <a:avLst/>
                    </a:prstGeom>
                  </pic:spPr>
                </pic:pic>
              </a:graphicData>
            </a:graphic>
          </wp:inline>
        </w:drawing>
      </w:r>
    </w:p>
    <w:p w:rsidR="2B273655" w:rsidP="58C4FBF0" w:rsidRDefault="2B273655" w14:paraId="5D56D326" w14:textId="2D526FB0">
      <w:pPr>
        <w:ind w:left="1440"/>
        <w:rPr>
          <w:b w:val="1"/>
          <w:bCs w:val="1"/>
          <w:u w:val="single"/>
        </w:rPr>
      </w:pPr>
      <w:r w:rsidRPr="58C4FBF0" w:rsidR="1D67DDE8">
        <w:rPr>
          <w:b w:val="1"/>
          <w:bCs w:val="1"/>
          <w:u w:val="single"/>
        </w:rPr>
        <w:t xml:space="preserve">Section four; mentoring assessment 1 </w:t>
      </w:r>
    </w:p>
    <w:p w:rsidR="2B273655" w:rsidP="58C4FBF0" w:rsidRDefault="2B273655" w14:paraId="1AF4B766" w14:textId="3CD9ECD7">
      <w:pPr>
        <w:ind w:left="1440"/>
      </w:pPr>
      <w:r w:rsidR="1D67DDE8">
        <w:drawing>
          <wp:inline wp14:editId="4AC77B66" wp14:anchorId="6824BFD5">
            <wp:extent cx="5943600" cy="4314825"/>
            <wp:effectExtent l="0" t="0" r="0" b="0"/>
            <wp:docPr id="908462139" name="" title=""/>
            <wp:cNvGraphicFramePr>
              <a:graphicFrameLocks noChangeAspect="1"/>
            </wp:cNvGraphicFramePr>
            <a:graphic>
              <a:graphicData uri="http://schemas.openxmlformats.org/drawingml/2006/picture">
                <pic:pic>
                  <pic:nvPicPr>
                    <pic:cNvPr id="0" name=""/>
                    <pic:cNvPicPr/>
                  </pic:nvPicPr>
                  <pic:blipFill>
                    <a:blip r:embed="R0ab4043b02ef4a5a">
                      <a:extLst>
                        <a:ext xmlns:a="http://schemas.openxmlformats.org/drawingml/2006/main" uri="{28A0092B-C50C-407E-A947-70E740481C1C}">
                          <a14:useLocalDpi val="0"/>
                        </a:ext>
                      </a:extLst>
                    </a:blip>
                    <a:stretch>
                      <a:fillRect/>
                    </a:stretch>
                  </pic:blipFill>
                  <pic:spPr>
                    <a:xfrm>
                      <a:off x="0" y="0"/>
                      <a:ext cx="5943600" cy="4314825"/>
                    </a:xfrm>
                    <a:prstGeom prst="rect">
                      <a:avLst/>
                    </a:prstGeom>
                  </pic:spPr>
                </pic:pic>
              </a:graphicData>
            </a:graphic>
          </wp:inline>
        </w:drawing>
      </w:r>
    </w:p>
    <w:p w:rsidR="2B273655" w:rsidP="58C4FBF0" w:rsidRDefault="2B273655" w14:paraId="6C166D9F" w14:textId="759966DD">
      <w:pPr>
        <w:ind w:left="1440"/>
      </w:pPr>
      <w:r w:rsidR="1D67DDE8">
        <w:drawing>
          <wp:inline wp14:editId="75608ABB" wp14:anchorId="4C6942EA">
            <wp:extent cx="5943600" cy="4381500"/>
            <wp:effectExtent l="0" t="0" r="0" b="0"/>
            <wp:docPr id="1333330178" name="" title=""/>
            <wp:cNvGraphicFramePr>
              <a:graphicFrameLocks noChangeAspect="1"/>
            </wp:cNvGraphicFramePr>
            <a:graphic>
              <a:graphicData uri="http://schemas.openxmlformats.org/drawingml/2006/picture">
                <pic:pic>
                  <pic:nvPicPr>
                    <pic:cNvPr id="0" name=""/>
                    <pic:cNvPicPr/>
                  </pic:nvPicPr>
                  <pic:blipFill>
                    <a:blip r:embed="Re5a1b19b1f0a4276">
                      <a:extLst>
                        <a:ext xmlns:a="http://schemas.openxmlformats.org/drawingml/2006/main" uri="{28A0092B-C50C-407E-A947-70E740481C1C}">
                          <a14:useLocalDpi val="0"/>
                        </a:ext>
                      </a:extLst>
                    </a:blip>
                    <a:stretch>
                      <a:fillRect/>
                    </a:stretch>
                  </pic:blipFill>
                  <pic:spPr>
                    <a:xfrm>
                      <a:off x="0" y="0"/>
                      <a:ext cx="5943600" cy="4381500"/>
                    </a:xfrm>
                    <a:prstGeom prst="rect">
                      <a:avLst/>
                    </a:prstGeom>
                  </pic:spPr>
                </pic:pic>
              </a:graphicData>
            </a:graphic>
          </wp:inline>
        </w:drawing>
      </w:r>
    </w:p>
    <w:p w:rsidR="2B273655" w:rsidP="58C4FBF0" w:rsidRDefault="2B273655" w14:paraId="76D87C79" w14:textId="3FCC0E46">
      <w:pPr>
        <w:ind w:left="1440"/>
      </w:pPr>
      <w:r w:rsidR="1D67DDE8">
        <w:drawing>
          <wp:inline wp14:editId="6098E1AA" wp14:anchorId="4D7FBD4D">
            <wp:extent cx="5943600" cy="762000"/>
            <wp:effectExtent l="0" t="0" r="0" b="0"/>
            <wp:docPr id="1984715145" name="" title=""/>
            <wp:cNvGraphicFramePr>
              <a:graphicFrameLocks noChangeAspect="1"/>
            </wp:cNvGraphicFramePr>
            <a:graphic>
              <a:graphicData uri="http://schemas.openxmlformats.org/drawingml/2006/picture">
                <pic:pic>
                  <pic:nvPicPr>
                    <pic:cNvPr id="0" name=""/>
                    <pic:cNvPicPr/>
                  </pic:nvPicPr>
                  <pic:blipFill>
                    <a:blip r:embed="R5f252a640ecf4986">
                      <a:extLst>
                        <a:ext xmlns:a="http://schemas.openxmlformats.org/drawingml/2006/main" uri="{28A0092B-C50C-407E-A947-70E740481C1C}">
                          <a14:useLocalDpi val="0"/>
                        </a:ext>
                      </a:extLst>
                    </a:blip>
                    <a:stretch>
                      <a:fillRect/>
                    </a:stretch>
                  </pic:blipFill>
                  <pic:spPr>
                    <a:xfrm>
                      <a:off x="0" y="0"/>
                      <a:ext cx="5943600" cy="762000"/>
                    </a:xfrm>
                    <a:prstGeom prst="rect">
                      <a:avLst/>
                    </a:prstGeom>
                  </pic:spPr>
                </pic:pic>
              </a:graphicData>
            </a:graphic>
          </wp:inline>
        </w:drawing>
      </w:r>
    </w:p>
    <w:p w:rsidR="58C4FBF0" w:rsidP="58C4FBF0" w:rsidRDefault="58C4FBF0" w14:paraId="270EC29B" w14:textId="4438331E">
      <w:pPr>
        <w:ind w:left="1440"/>
      </w:pPr>
    </w:p>
    <w:p w:rsidR="58C4FBF0" w:rsidP="58C4FBF0" w:rsidRDefault="58C4FBF0" w14:paraId="74C575C5" w14:textId="25268AC1">
      <w:pPr>
        <w:ind w:left="1440"/>
      </w:pPr>
    </w:p>
    <w:p w:rsidR="58C4FBF0" w:rsidP="58C4FBF0" w:rsidRDefault="58C4FBF0" w14:paraId="1460F4BB" w14:textId="768C78AF">
      <w:pPr>
        <w:ind w:left="1440"/>
      </w:pPr>
    </w:p>
    <w:p w:rsidR="58C4FBF0" w:rsidP="58C4FBF0" w:rsidRDefault="58C4FBF0" w14:paraId="23C70CA6" w14:textId="2503FFD3">
      <w:pPr>
        <w:ind w:left="1440"/>
      </w:pPr>
    </w:p>
    <w:p w:rsidR="58C4FBF0" w:rsidP="58C4FBF0" w:rsidRDefault="58C4FBF0" w14:paraId="37BD1BE8" w14:textId="038E2C76">
      <w:pPr>
        <w:ind w:left="1440"/>
      </w:pPr>
    </w:p>
    <w:p w:rsidR="58C4FBF0" w:rsidP="58C4FBF0" w:rsidRDefault="58C4FBF0" w14:paraId="16D0A1C0" w14:textId="283A39DF">
      <w:pPr>
        <w:ind w:left="1440"/>
      </w:pPr>
    </w:p>
    <w:p w:rsidR="58C4FBF0" w:rsidP="58C4FBF0" w:rsidRDefault="58C4FBF0" w14:paraId="71F86DD9" w14:textId="3A278606">
      <w:pPr>
        <w:ind w:left="1440"/>
      </w:pPr>
    </w:p>
    <w:p w:rsidR="58C4FBF0" w:rsidP="58C4FBF0" w:rsidRDefault="58C4FBF0" w14:paraId="1BABB141" w14:textId="168DA589">
      <w:pPr>
        <w:ind w:left="1440"/>
      </w:pPr>
    </w:p>
    <w:p w:rsidR="72159C10" w:rsidP="58C4FBF0" w:rsidRDefault="72159C10" w14:paraId="75758F5E" w14:textId="4FE807B9">
      <w:pPr>
        <w:ind w:left="1440"/>
        <w:rPr>
          <w:b w:val="1"/>
          <w:bCs w:val="1"/>
          <w:u w:val="single"/>
        </w:rPr>
      </w:pPr>
      <w:r w:rsidRPr="58C4FBF0" w:rsidR="72159C10">
        <w:rPr>
          <w:b w:val="1"/>
          <w:bCs w:val="1"/>
          <w:u w:val="single"/>
        </w:rPr>
        <w:t xml:space="preserve">Section 5; mentoring assessment 2 </w:t>
      </w:r>
    </w:p>
    <w:p w:rsidR="58C4FBF0" w:rsidP="58C4FBF0" w:rsidRDefault="58C4FBF0" w14:paraId="09001F1D" w14:textId="7DF2C622">
      <w:pPr>
        <w:ind w:left="1440"/>
        <w:rPr>
          <w:b w:val="1"/>
          <w:bCs w:val="1"/>
          <w:u w:val="single"/>
        </w:rPr>
      </w:pPr>
    </w:p>
    <w:p w:rsidR="4C15B572" w:rsidP="58C4FBF0" w:rsidRDefault="4C15B572" w14:paraId="6D2C2BA5" w14:textId="0AD88347">
      <w:pPr>
        <w:pStyle w:val="Normal"/>
        <w:suppressLineNumbers w:val="0"/>
        <w:bidi w:val="0"/>
        <w:ind w:left="1440"/>
      </w:pPr>
      <w:r w:rsidR="4C15B572">
        <w:drawing>
          <wp:inline wp14:editId="4D602D2C" wp14:anchorId="1FD2D88C">
            <wp:extent cx="5943600" cy="4257675"/>
            <wp:effectExtent l="0" t="0" r="0" b="0"/>
            <wp:docPr id="1922114282" name="" title=""/>
            <wp:cNvGraphicFramePr>
              <a:graphicFrameLocks noChangeAspect="1"/>
            </wp:cNvGraphicFramePr>
            <a:graphic>
              <a:graphicData uri="http://schemas.openxmlformats.org/drawingml/2006/picture">
                <pic:pic>
                  <pic:nvPicPr>
                    <pic:cNvPr id="0" name=""/>
                    <pic:cNvPicPr/>
                  </pic:nvPicPr>
                  <pic:blipFill>
                    <a:blip r:embed="Re113d3e869374a30">
                      <a:extLst>
                        <a:ext xmlns:a="http://schemas.openxmlformats.org/drawingml/2006/main" uri="{28A0092B-C50C-407E-A947-70E740481C1C}">
                          <a14:useLocalDpi val="0"/>
                        </a:ext>
                      </a:extLst>
                    </a:blip>
                    <a:stretch>
                      <a:fillRect/>
                    </a:stretch>
                  </pic:blipFill>
                  <pic:spPr>
                    <a:xfrm>
                      <a:off x="0" y="0"/>
                      <a:ext cx="5943600" cy="4257675"/>
                    </a:xfrm>
                    <a:prstGeom prst="rect">
                      <a:avLst/>
                    </a:prstGeom>
                  </pic:spPr>
                </pic:pic>
              </a:graphicData>
            </a:graphic>
          </wp:inline>
        </w:drawing>
      </w:r>
    </w:p>
    <w:p w:rsidR="4C15B572" w:rsidP="58C4FBF0" w:rsidRDefault="4C15B572" w14:paraId="1ED6E0FC" w14:textId="26BA2661">
      <w:pPr>
        <w:bidi w:val="0"/>
        <w:spacing w:before="0" w:beforeAutospacing="off" w:after="160" w:afterAutospacing="off" w:line="279" w:lineRule="auto"/>
        <w:ind w:left="1440" w:right="0"/>
        <w:jc w:val="center"/>
      </w:pPr>
      <w:r w:rsidR="4C15B572">
        <w:drawing>
          <wp:inline wp14:editId="44EA9CD2" wp14:anchorId="5D3F5145">
            <wp:extent cx="5943600" cy="4076700"/>
            <wp:effectExtent l="0" t="0" r="0" b="0"/>
            <wp:docPr id="1541137467" name="" title=""/>
            <wp:cNvGraphicFramePr>
              <a:graphicFrameLocks noChangeAspect="1"/>
            </wp:cNvGraphicFramePr>
            <a:graphic>
              <a:graphicData uri="http://schemas.openxmlformats.org/drawingml/2006/picture">
                <pic:pic>
                  <pic:nvPicPr>
                    <pic:cNvPr id="0" name=""/>
                    <pic:cNvPicPr/>
                  </pic:nvPicPr>
                  <pic:blipFill>
                    <a:blip r:embed="Rba38582feda54817">
                      <a:extLst>
                        <a:ext xmlns:a="http://schemas.openxmlformats.org/drawingml/2006/main" uri="{28A0092B-C50C-407E-A947-70E740481C1C}">
                          <a14:useLocalDpi val="0"/>
                        </a:ext>
                      </a:extLst>
                    </a:blip>
                    <a:stretch>
                      <a:fillRect/>
                    </a:stretch>
                  </pic:blipFill>
                  <pic:spPr>
                    <a:xfrm>
                      <a:off x="0" y="0"/>
                      <a:ext cx="5943600" cy="4076700"/>
                    </a:xfrm>
                    <a:prstGeom prst="rect">
                      <a:avLst/>
                    </a:prstGeom>
                  </pic:spPr>
                </pic:pic>
              </a:graphicData>
            </a:graphic>
          </wp:inline>
        </w:drawing>
      </w:r>
    </w:p>
    <w:p w:rsidR="58C4FBF0" w:rsidP="58C4FBF0" w:rsidRDefault="58C4FBF0" w14:paraId="6B33F859" w14:textId="795CB362">
      <w:pPr>
        <w:pStyle w:val="Normal"/>
        <w:suppressLineNumbers w:val="0"/>
        <w:bidi w:val="0"/>
        <w:spacing w:before="0" w:beforeAutospacing="off" w:after="160" w:afterAutospacing="off" w:line="279" w:lineRule="auto"/>
        <w:ind w:left="1440" w:right="0"/>
        <w:jc w:val="left"/>
      </w:pPr>
    </w:p>
    <w:p w:rsidR="58C4FBF0" w:rsidP="58C4FBF0" w:rsidRDefault="58C4FBF0" w14:paraId="5BD470AA" w14:textId="7BC5F535">
      <w:pPr>
        <w:pStyle w:val="Normal"/>
        <w:suppressLineNumbers w:val="0"/>
        <w:bidi w:val="0"/>
        <w:spacing w:before="0" w:beforeAutospacing="off" w:after="160" w:afterAutospacing="off" w:line="279" w:lineRule="auto"/>
        <w:ind w:left="1440" w:right="0"/>
        <w:jc w:val="left"/>
      </w:pPr>
    </w:p>
    <w:p w:rsidR="58C4FBF0" w:rsidP="58C4FBF0" w:rsidRDefault="58C4FBF0" w14:paraId="130A5340" w14:textId="3FCFF2C2">
      <w:pPr>
        <w:pStyle w:val="Normal"/>
        <w:suppressLineNumbers w:val="0"/>
        <w:bidi w:val="0"/>
        <w:spacing w:before="0" w:beforeAutospacing="off" w:after="160" w:afterAutospacing="off" w:line="279" w:lineRule="auto"/>
        <w:ind w:left="1440" w:right="0"/>
        <w:jc w:val="left"/>
      </w:pPr>
    </w:p>
    <w:p w:rsidR="58C4FBF0" w:rsidP="58C4FBF0" w:rsidRDefault="58C4FBF0" w14:paraId="5B019A0F" w14:textId="5E220C37">
      <w:pPr>
        <w:pStyle w:val="Normal"/>
        <w:suppressLineNumbers w:val="0"/>
        <w:bidi w:val="0"/>
        <w:spacing w:before="0" w:beforeAutospacing="off" w:after="160" w:afterAutospacing="off" w:line="279" w:lineRule="auto"/>
        <w:ind w:left="1440" w:right="0"/>
        <w:jc w:val="left"/>
      </w:pPr>
    </w:p>
    <w:p w:rsidR="58C4FBF0" w:rsidP="58C4FBF0" w:rsidRDefault="58C4FBF0" w14:paraId="390980CB" w14:textId="239C0300">
      <w:pPr>
        <w:pStyle w:val="Normal"/>
        <w:suppressLineNumbers w:val="0"/>
        <w:bidi w:val="0"/>
        <w:spacing w:before="0" w:beforeAutospacing="off" w:after="160" w:afterAutospacing="off" w:line="279" w:lineRule="auto"/>
        <w:ind w:left="1440" w:right="0"/>
        <w:jc w:val="left"/>
      </w:pPr>
    </w:p>
    <w:p w:rsidR="58C4FBF0" w:rsidP="58C4FBF0" w:rsidRDefault="58C4FBF0" w14:paraId="3BF84598" w14:textId="2D7CFFF5">
      <w:pPr>
        <w:pStyle w:val="Normal"/>
        <w:suppressLineNumbers w:val="0"/>
        <w:bidi w:val="0"/>
        <w:spacing w:before="0" w:beforeAutospacing="off" w:after="160" w:afterAutospacing="off" w:line="279" w:lineRule="auto"/>
        <w:ind w:left="1440" w:right="0"/>
        <w:jc w:val="left"/>
      </w:pPr>
    </w:p>
    <w:p w:rsidR="58C4FBF0" w:rsidP="58C4FBF0" w:rsidRDefault="58C4FBF0" w14:paraId="04A70314" w14:textId="507DAA53">
      <w:pPr>
        <w:pStyle w:val="Normal"/>
        <w:suppressLineNumbers w:val="0"/>
        <w:bidi w:val="0"/>
        <w:spacing w:before="0" w:beforeAutospacing="off" w:after="160" w:afterAutospacing="off" w:line="279" w:lineRule="auto"/>
        <w:ind w:left="1440" w:right="0"/>
        <w:jc w:val="left"/>
      </w:pPr>
    </w:p>
    <w:p w:rsidR="58C4FBF0" w:rsidP="58C4FBF0" w:rsidRDefault="58C4FBF0" w14:paraId="447CB18A" w14:textId="5E202C39">
      <w:pPr>
        <w:pStyle w:val="Normal"/>
        <w:suppressLineNumbers w:val="0"/>
        <w:bidi w:val="0"/>
        <w:spacing w:before="0" w:beforeAutospacing="off" w:after="160" w:afterAutospacing="off" w:line="279" w:lineRule="auto"/>
        <w:ind w:left="1440" w:right="0"/>
        <w:jc w:val="left"/>
      </w:pPr>
    </w:p>
    <w:p w:rsidR="58C4FBF0" w:rsidP="58C4FBF0" w:rsidRDefault="58C4FBF0" w14:paraId="6D5D9D11" w14:textId="56A26849">
      <w:pPr>
        <w:pStyle w:val="Normal"/>
        <w:suppressLineNumbers w:val="0"/>
        <w:bidi w:val="0"/>
        <w:spacing w:before="0" w:beforeAutospacing="off" w:after="160" w:afterAutospacing="off" w:line="279" w:lineRule="auto"/>
        <w:ind w:left="1440" w:right="0"/>
        <w:jc w:val="left"/>
      </w:pPr>
    </w:p>
    <w:p w:rsidR="58C4FBF0" w:rsidP="58C4FBF0" w:rsidRDefault="58C4FBF0" w14:paraId="41DB0BF7" w14:textId="750F2339">
      <w:pPr>
        <w:pStyle w:val="Normal"/>
        <w:suppressLineNumbers w:val="0"/>
        <w:bidi w:val="0"/>
        <w:spacing w:before="0" w:beforeAutospacing="off" w:after="160" w:afterAutospacing="off" w:line="279" w:lineRule="auto"/>
        <w:ind w:left="1440" w:right="0"/>
        <w:jc w:val="left"/>
      </w:pPr>
    </w:p>
    <w:p w:rsidR="58C4FBF0" w:rsidP="58C4FBF0" w:rsidRDefault="58C4FBF0" w14:paraId="42226127" w14:textId="49BF1391">
      <w:pPr>
        <w:pStyle w:val="Normal"/>
        <w:suppressLineNumbers w:val="0"/>
        <w:bidi w:val="0"/>
        <w:spacing w:before="0" w:beforeAutospacing="off" w:after="160" w:afterAutospacing="off" w:line="279" w:lineRule="auto"/>
        <w:ind w:left="1440" w:right="0"/>
        <w:jc w:val="left"/>
      </w:pPr>
    </w:p>
    <w:p w:rsidR="58C4FBF0" w:rsidP="58C4FBF0" w:rsidRDefault="58C4FBF0" w14:paraId="2930A085" w14:textId="7FD7B558">
      <w:pPr>
        <w:pStyle w:val="Normal"/>
        <w:suppressLineNumbers w:val="0"/>
        <w:bidi w:val="0"/>
        <w:spacing w:before="0" w:beforeAutospacing="off" w:after="160" w:afterAutospacing="off" w:line="279" w:lineRule="auto"/>
        <w:ind w:left="720" w:right="0"/>
        <w:jc w:val="left"/>
      </w:pPr>
    </w:p>
    <w:p w:rsidR="4C15B572" w:rsidP="58C4FBF0" w:rsidRDefault="4C15B572" w14:paraId="345768AC" w14:textId="3551C23B">
      <w:pPr>
        <w:pStyle w:val="Normal"/>
        <w:suppressLineNumbers w:val="0"/>
        <w:bidi w:val="0"/>
        <w:ind w:left="14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8C4FBF0" w:rsidR="4C15B572">
        <w:rPr>
          <w:b w:val="1"/>
          <w:bCs w:val="1"/>
          <w:u w:val="single"/>
        </w:rPr>
        <w:t>Section si</w:t>
      </w:r>
      <w:r w:rsidRPr="58C4FBF0" w:rsidR="4C15B572">
        <w:rPr>
          <w:b w:val="1"/>
          <w:bCs w:val="1"/>
          <w:u w:val="single"/>
        </w:rPr>
        <w:t xml:space="preserve">x; </w:t>
      </w:r>
      <w:r w:rsidRPr="58C4FBF0" w:rsidR="4C15B572">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In-class test coach education pathway (semester 2)</w:t>
      </w:r>
    </w:p>
    <w:p w:rsidR="58C4FBF0" w:rsidP="58C4FBF0" w:rsidRDefault="58C4FBF0" w14:paraId="35EF7681" w14:textId="17D9F3B2">
      <w:pPr>
        <w:pStyle w:val="Normal"/>
        <w:suppressLineNumbers w:val="0"/>
        <w:bidi w:val="0"/>
        <w:spacing w:before="0" w:beforeAutospacing="off" w:after="160" w:afterAutospacing="off" w:line="279" w:lineRule="auto"/>
        <w:ind w:left="720" w:right="0"/>
        <w:jc w:val="left"/>
        <w:rPr>
          <w:b w:val="1"/>
          <w:bCs w:val="1"/>
          <w:u w:val="single"/>
        </w:rPr>
      </w:pPr>
    </w:p>
    <w:p w:rsidR="592F1F8A" w:rsidP="58C4FBF0" w:rsidRDefault="592F1F8A" w14:paraId="4C42F631" w14:textId="008D631B">
      <w:pPr>
        <w:bidi w:val="0"/>
        <w:jc w:val="center"/>
        <w:rPr>
          <w:rFonts w:ascii="Calibri" w:hAnsi="Calibri" w:eastAsia="Calibri" w:cs="Calibri"/>
          <w:b w:val="0"/>
          <w:bCs w:val="0"/>
          <w:i w:val="0"/>
          <w:iCs w:val="0"/>
          <w:caps w:val="0"/>
          <w:smallCaps w:val="0"/>
          <w:noProof w:val="0"/>
          <w:color w:val="1D2125"/>
          <w:sz w:val="22"/>
          <w:szCs w:val="22"/>
          <w:lang w:val="en-US"/>
        </w:rPr>
      </w:pPr>
      <w:r w:rsidRPr="58C4FBF0" w:rsidR="592F1F8A">
        <w:rPr>
          <w:rFonts w:ascii="Calibri" w:hAnsi="Calibri" w:eastAsia="Calibri" w:cs="Calibri"/>
          <w:b w:val="1"/>
          <w:bCs w:val="1"/>
          <w:i w:val="0"/>
          <w:iCs w:val="0"/>
          <w:caps w:val="0"/>
          <w:smallCaps w:val="0"/>
          <w:strike w:val="0"/>
          <w:dstrike w:val="0"/>
          <w:noProof w:val="0"/>
          <w:color w:val="1D2125"/>
          <w:sz w:val="22"/>
          <w:szCs w:val="22"/>
          <w:u w:val="single"/>
          <w:lang w:val="en-US"/>
        </w:rPr>
        <w:t xml:space="preserve">Contents page; </w:t>
      </w:r>
    </w:p>
    <w:p w:rsidR="592F1F8A" w:rsidP="58C4FBF0" w:rsidRDefault="592F1F8A" w14:paraId="366BE275" w14:textId="3D090788">
      <w:pPr>
        <w:bidi w:val="0"/>
        <w:rPr>
          <w:rFonts w:ascii="Calibri" w:hAnsi="Calibri" w:eastAsia="Calibri" w:cs="Calibri"/>
          <w:b w:val="0"/>
          <w:bCs w:val="0"/>
          <w:i w:val="0"/>
          <w:iCs w:val="0"/>
          <w:caps w:val="0"/>
          <w:smallCaps w:val="0"/>
          <w:noProof w:val="0"/>
          <w:color w:val="1D2125"/>
          <w:sz w:val="22"/>
          <w:szCs w:val="22"/>
          <w:lang w:val="en-US"/>
        </w:rPr>
      </w:pPr>
      <w:r w:rsidRPr="58C4FBF0" w:rsidR="592F1F8A">
        <w:rPr>
          <w:rFonts w:ascii="Calibri" w:hAnsi="Calibri" w:eastAsia="Calibri" w:cs="Calibri"/>
          <w:b w:val="1"/>
          <w:bCs w:val="1"/>
          <w:i w:val="0"/>
          <w:iCs w:val="0"/>
          <w:caps w:val="0"/>
          <w:smallCaps w:val="0"/>
          <w:noProof w:val="0"/>
          <w:color w:val="1D2125"/>
          <w:sz w:val="22"/>
          <w:szCs w:val="22"/>
          <w:lang w:val="en-US"/>
        </w:rPr>
        <w:t xml:space="preserve">Page 1; Contents page </w:t>
      </w:r>
    </w:p>
    <w:p w:rsidR="592F1F8A" w:rsidP="58C4FBF0" w:rsidRDefault="592F1F8A" w14:paraId="17646928" w14:textId="2BAA78EE">
      <w:pPr>
        <w:bidi w:val="0"/>
        <w:rPr>
          <w:rFonts w:ascii="Calibri" w:hAnsi="Calibri" w:eastAsia="Calibri" w:cs="Calibri"/>
          <w:b w:val="0"/>
          <w:bCs w:val="0"/>
          <w:i w:val="0"/>
          <w:iCs w:val="0"/>
          <w:caps w:val="0"/>
          <w:smallCaps w:val="0"/>
          <w:noProof w:val="0"/>
          <w:color w:val="1D2125"/>
          <w:sz w:val="22"/>
          <w:szCs w:val="22"/>
          <w:lang w:val="en-US"/>
        </w:rPr>
      </w:pPr>
      <w:r w:rsidRPr="58C4FBF0" w:rsidR="592F1F8A">
        <w:rPr>
          <w:rFonts w:ascii="Calibri" w:hAnsi="Calibri" w:eastAsia="Calibri" w:cs="Calibri"/>
          <w:b w:val="1"/>
          <w:bCs w:val="1"/>
          <w:i w:val="0"/>
          <w:iCs w:val="0"/>
          <w:caps w:val="0"/>
          <w:smallCaps w:val="0"/>
          <w:noProof w:val="0"/>
          <w:color w:val="1D2125"/>
          <w:sz w:val="22"/>
          <w:szCs w:val="22"/>
          <w:lang w:val="en-US"/>
        </w:rPr>
        <w:t>Page 2; Introduction, qualifications</w:t>
      </w:r>
    </w:p>
    <w:p w:rsidR="592F1F8A" w:rsidP="58C4FBF0" w:rsidRDefault="592F1F8A" w14:paraId="3C5D352D" w14:textId="48E71DD4">
      <w:pPr>
        <w:bidi w:val="0"/>
        <w:rPr>
          <w:rFonts w:ascii="Calibri" w:hAnsi="Calibri" w:eastAsia="Calibri" w:cs="Calibri"/>
          <w:b w:val="0"/>
          <w:bCs w:val="0"/>
          <w:i w:val="0"/>
          <w:iCs w:val="0"/>
          <w:caps w:val="0"/>
          <w:smallCaps w:val="0"/>
          <w:noProof w:val="0"/>
          <w:color w:val="1D2125"/>
          <w:sz w:val="22"/>
          <w:szCs w:val="22"/>
          <w:lang w:val="en-US"/>
        </w:rPr>
      </w:pPr>
      <w:r w:rsidRPr="58C4FBF0" w:rsidR="592F1F8A">
        <w:rPr>
          <w:rFonts w:ascii="Calibri" w:hAnsi="Calibri" w:eastAsia="Calibri" w:cs="Calibri"/>
          <w:b w:val="1"/>
          <w:bCs w:val="1"/>
          <w:i w:val="0"/>
          <w:iCs w:val="0"/>
          <w:caps w:val="0"/>
          <w:smallCaps w:val="0"/>
          <w:noProof w:val="0"/>
          <w:color w:val="1D2125"/>
          <w:sz w:val="22"/>
          <w:szCs w:val="22"/>
          <w:lang w:val="en-US"/>
        </w:rPr>
        <w:t xml:space="preserve">Page 3; Skills, experience, costs and location </w:t>
      </w:r>
    </w:p>
    <w:p w:rsidR="592F1F8A" w:rsidP="58C4FBF0" w:rsidRDefault="592F1F8A" w14:paraId="04391CF6" w14:textId="63AFA703">
      <w:pPr>
        <w:bidi w:val="0"/>
        <w:rPr>
          <w:rFonts w:ascii="Calibri" w:hAnsi="Calibri" w:eastAsia="Calibri" w:cs="Calibri"/>
          <w:b w:val="0"/>
          <w:bCs w:val="0"/>
          <w:i w:val="0"/>
          <w:iCs w:val="0"/>
          <w:caps w:val="0"/>
          <w:smallCaps w:val="0"/>
          <w:noProof w:val="0"/>
          <w:color w:val="1D2125"/>
          <w:sz w:val="22"/>
          <w:szCs w:val="22"/>
          <w:lang w:val="en-US"/>
        </w:rPr>
      </w:pPr>
      <w:r w:rsidRPr="58C4FBF0" w:rsidR="592F1F8A">
        <w:rPr>
          <w:rFonts w:ascii="Calibri" w:hAnsi="Calibri" w:eastAsia="Calibri" w:cs="Calibri"/>
          <w:b w:val="1"/>
          <w:bCs w:val="1"/>
          <w:i w:val="0"/>
          <w:iCs w:val="0"/>
          <w:caps w:val="0"/>
          <w:smallCaps w:val="0"/>
          <w:noProof w:val="0"/>
          <w:color w:val="1D2125"/>
          <w:sz w:val="22"/>
          <w:szCs w:val="22"/>
          <w:lang w:val="en-US"/>
        </w:rPr>
        <w:t xml:space="preserve">Page 4; Conclusion and Gantt chart </w:t>
      </w:r>
    </w:p>
    <w:p w:rsidR="592F1F8A" w:rsidP="58C4FBF0" w:rsidRDefault="592F1F8A" w14:paraId="04E6245D" w14:textId="3F069DA6">
      <w:pPr>
        <w:bidi w:val="0"/>
        <w:rPr>
          <w:rFonts w:ascii="Calibri" w:hAnsi="Calibri" w:eastAsia="Calibri" w:cs="Calibri"/>
          <w:b w:val="0"/>
          <w:bCs w:val="0"/>
          <w:i w:val="0"/>
          <w:iCs w:val="0"/>
          <w:caps w:val="0"/>
          <w:smallCaps w:val="0"/>
          <w:noProof w:val="0"/>
          <w:color w:val="1D2125"/>
          <w:sz w:val="22"/>
          <w:szCs w:val="22"/>
          <w:lang w:val="en-US"/>
        </w:rPr>
      </w:pPr>
      <w:r w:rsidRPr="58C4FBF0" w:rsidR="592F1F8A">
        <w:rPr>
          <w:rFonts w:ascii="Calibri" w:hAnsi="Calibri" w:eastAsia="Calibri" w:cs="Calibri"/>
          <w:b w:val="1"/>
          <w:bCs w:val="1"/>
          <w:i w:val="0"/>
          <w:iCs w:val="0"/>
          <w:caps w:val="0"/>
          <w:smallCaps w:val="0"/>
          <w:noProof w:val="0"/>
          <w:color w:val="1D2125"/>
          <w:sz w:val="22"/>
          <w:szCs w:val="22"/>
          <w:lang w:val="en-US"/>
        </w:rPr>
        <w:t xml:space="preserve">Page 5; Works cited  </w:t>
      </w:r>
    </w:p>
    <w:p w:rsidR="58C4FBF0" w:rsidP="58C4FBF0" w:rsidRDefault="58C4FBF0" w14:paraId="15863D2C" w14:textId="6FDEC39F">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07BF24B7" w14:textId="59ACE1BF">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58C4FBF0" w:rsidP="58C4FBF0" w:rsidRDefault="58C4FBF0" w14:paraId="67CE828C" w14:textId="37AFEDE3">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5E9451C3" w14:textId="3109153B">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74FC18BB" w14:textId="74B697E8">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53059CAF" w14:textId="675A680F">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47FE1C9E" w14:textId="4C69DF3D">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7BED48A7" w14:textId="6863401B">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417EBEC9" w14:textId="5568C83F">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233AAD65" w14:textId="7C0C4121">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7BF72E92" w14:textId="7D64B4FE">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3A496B6E" w14:textId="5E7A462B">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3FE6915A" w14:textId="4D27C92B">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0DD11AF7" w14:textId="5721E249">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1AEB1D91" w14:textId="79FD8BC9">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3E999B5F" w14:textId="09648039">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553CA3AB" w14:textId="15933480">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4C0346E3" w14:textId="06803933">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34A6F421" w14:textId="7A5905AA">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2EAE4A7A" w14:textId="18D7C256">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4B86186E" w14:textId="69C43910">
      <w:pPr>
        <w:bidi w:val="0"/>
        <w:rPr>
          <w:rFonts w:ascii="Calibri" w:hAnsi="Calibri" w:eastAsia="Calibri" w:cs="Calibri"/>
          <w:b w:val="0"/>
          <w:bCs w:val="0"/>
          <w:i w:val="0"/>
          <w:iCs w:val="0"/>
          <w:caps w:val="0"/>
          <w:smallCaps w:val="0"/>
          <w:noProof w:val="0"/>
          <w:color w:val="1D2125"/>
          <w:sz w:val="20"/>
          <w:szCs w:val="20"/>
          <w:lang w:val="en-US"/>
        </w:rPr>
      </w:pPr>
    </w:p>
    <w:p w:rsidR="58C4FBF0" w:rsidP="58C4FBF0" w:rsidRDefault="58C4FBF0" w14:paraId="1642EB4D" w14:textId="4EAD517E">
      <w:pPr>
        <w:bidi w:val="0"/>
        <w:rPr>
          <w:rFonts w:ascii="Calibri" w:hAnsi="Calibri" w:eastAsia="Calibri" w:cs="Calibri"/>
          <w:b w:val="0"/>
          <w:bCs w:val="0"/>
          <w:i w:val="0"/>
          <w:iCs w:val="0"/>
          <w:caps w:val="0"/>
          <w:smallCaps w:val="0"/>
          <w:noProof w:val="0"/>
          <w:color w:val="1D2125"/>
          <w:sz w:val="20"/>
          <w:szCs w:val="20"/>
          <w:lang w:val="en-US"/>
        </w:rPr>
      </w:pPr>
    </w:p>
    <w:p w:rsidR="592F1F8A" w:rsidP="58C4FBF0" w:rsidRDefault="592F1F8A" w14:paraId="3305E1FC" w14:textId="6AFCD2EF">
      <w:p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To become a professional dance educator or coach. It takes a lot of hard work, skill development and experience to Mould into a well-rounded and employable dance instructor. Although the qualification itself is a shorter timeframe. Years of experience are what makes a good instructor. Having your own experience and having grasped different opportunities to develop your knowledge and be able to work with others who may follow your pathway. Most ex-professionals choose this line of work after hanging up their dance shoes, to reflect and give back to the industry by providing the skills needed to the next generation. </w:t>
      </w:r>
    </w:p>
    <w:p w:rsidR="592F1F8A" w:rsidP="58C4FBF0" w:rsidRDefault="592F1F8A" w14:paraId="1CED87EB" w14:textId="1D60889C">
      <w:p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To begin a dance artist or teaching profession, the requirements need to be met from GCSE onwards. To create a good foundation a typical student will need to produce 4 or 5 GCSEs at grades 9 to 4 (A* to C), or equivalent, including English and maths and 3 A levels or equivalent (National Careers Service). So ideally, dance instructors would need to choose this profession quite early in their teens and young adulthood. During the second year of college or sixth form education, aspiring dance coaches would need to start applying for dance training in a university or conservatoire. The requirements to be an instructor being a relevant degree in dance, dance teaching or performing arts. However, this can be a daunting and difficult process due to dance schools having long acceptance rates and small class groups. At Rambert school in London it is stated that ‘10-15%. They receive hundreds of applications each year and accept around 50 students onto the FD/BA Degree course’ (“Auditions - Rambert”). With majority of successful students have had elite training from very young age as Unveiling London explains ‘Introducing children to dance classes at a young age, between 3 to 5 years old, can offer several benefits, such as helping develop vital physical, cognitive, and social skills’ (Costella) After 3 years at degree level and completing the undergraduate qualification, to become a dance instructor or teacher. An aspiring artist would need to complete a variant of a QTS or an LTD qualification, which is a ‘professional dance teaching qualifications can be obtained through training with the Association's member teachers. Over its long history IDTA has developed dance teaching qualifications in a wide range of dance genres and at three levels; Associate, Licentiate and Fellowship’.  (IDTA) </w:t>
      </w:r>
    </w:p>
    <w:p w:rsidR="592F1F8A" w:rsidP="58C4FBF0" w:rsidRDefault="592F1F8A" w14:paraId="456D0879" w14:textId="41B5FDB7">
      <w:p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Once the main qualifications are obtained, most NQT would start working as a licensed teacher for a certain exam board, the most renown exam boards being; </w:t>
      </w:r>
    </w:p>
    <w:p w:rsidR="592F1F8A" w:rsidP="58C4FBF0" w:rsidRDefault="592F1F8A" w14:paraId="0AD608D7" w14:textId="0CAF535D">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BTDA. British Theatre Dance Association Examinations provide Internationally recognized and accredited GQAL / OFQUAL Qualifications.</w:t>
      </w:r>
    </w:p>
    <w:p w:rsidR="592F1F8A" w:rsidP="58C4FBF0" w:rsidRDefault="592F1F8A" w14:paraId="65D35722" w14:textId="2A451C14">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Royal Academy of Dance. Provide Internationally recognized qualifications.</w:t>
      </w:r>
    </w:p>
    <w:p w:rsidR="592F1F8A" w:rsidP="58C4FBF0" w:rsidRDefault="592F1F8A" w14:paraId="144430BA" w14:textId="4B2D6DFB">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LAMDA - London Academy of Music and Dramatic Art. ...</w:t>
      </w:r>
    </w:p>
    <w:p w:rsidR="592F1F8A" w:rsidP="58C4FBF0" w:rsidRDefault="592F1F8A" w14:paraId="170DEA2C" w14:textId="63E651DF">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London College of Music.</w:t>
      </w:r>
    </w:p>
    <w:p w:rsidR="592F1F8A" w:rsidP="58C4FBF0" w:rsidRDefault="592F1F8A" w14:paraId="58D9A7C2" w14:textId="537B54A7">
      <w:pPr>
        <w:bidi w:val="0"/>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Having additional qualifications to be able to deliver accredited dance sessions and put classes through examinations successfully will help build a strong foundation and highly rated establishment. The timeframe to complete accredited qualifications varies however ‘The Royal Academy of Dance (RAD) offers various teacher training programs, including the Certificate in Dance Teaching (Ballet), which is a two-year part-time program. The RAD also offers a Licentiate of the Royal Academy of Dance, which is a full-time program lasting 5 weeks annually for 3 years. Additionally, a Master of Arts in Education (Dance Teaching) program is available, with potential for exemptions and accredited prior learning’ (“RAD | Study Dance”) Overall, to gain the qualifications to become a dance teacher will take around 5 years from university level onwards, not including GCSE and A level (compulsory education). </w:t>
      </w:r>
    </w:p>
    <w:p w:rsidR="592F1F8A" w:rsidP="58C4FBF0" w:rsidRDefault="592F1F8A" w14:paraId="680E3D22" w14:textId="0D276192">
      <w:p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Although the qualifications are important. Experience is what will truly create a successful dance teacher. Having several years' experience in the professional field is generally ‘expected’ (“Job Information”) the many ways a dance professional can gain experience is by attending auditions and applying for jobs, Aswell as gaining teaching experience at local dance schools and volunteering with the younger classes in their homeschool. Experiences like these can start from a young age and can build excellent skills and personality traits, such as; </w:t>
      </w:r>
    </w:p>
    <w:p w:rsidR="592F1F8A" w:rsidP="58C4FBF0" w:rsidRDefault="592F1F8A" w14:paraId="2B0D7110" w14:textId="0CE56B97">
      <w:pPr>
        <w:pStyle w:val="ListParagraph"/>
        <w:numPr>
          <w:ilvl w:val="0"/>
          <w:numId w:val="2"/>
        </w:num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Technical and creativity skills</w:t>
      </w:r>
    </w:p>
    <w:p w:rsidR="592F1F8A" w:rsidP="58C4FBF0" w:rsidRDefault="592F1F8A" w14:paraId="025B2E34" w14:textId="1A00A52D">
      <w:pPr>
        <w:pStyle w:val="ListParagraph"/>
        <w:numPr>
          <w:ilvl w:val="0"/>
          <w:numId w:val="2"/>
        </w:num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Time management</w:t>
      </w:r>
    </w:p>
    <w:p w:rsidR="592F1F8A" w:rsidP="58C4FBF0" w:rsidRDefault="592F1F8A" w14:paraId="55A47A21" w14:textId="1DEF4E19">
      <w:pPr>
        <w:pStyle w:val="ListParagraph"/>
        <w:numPr>
          <w:ilvl w:val="0"/>
          <w:numId w:val="2"/>
        </w:num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Knowledge of the fine arts industry</w:t>
      </w:r>
    </w:p>
    <w:p w:rsidR="592F1F8A" w:rsidP="58C4FBF0" w:rsidRDefault="592F1F8A" w14:paraId="257C34F0" w14:textId="71DCFF25">
      <w:pPr>
        <w:pStyle w:val="ListParagraph"/>
        <w:numPr>
          <w:ilvl w:val="0"/>
          <w:numId w:val="2"/>
        </w:num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Leadership </w:t>
      </w:r>
    </w:p>
    <w:p w:rsidR="592F1F8A" w:rsidP="58C4FBF0" w:rsidRDefault="592F1F8A" w14:paraId="1F7490FB" w14:textId="3E754065">
      <w:pPr>
        <w:pStyle w:val="ListParagraph"/>
        <w:numPr>
          <w:ilvl w:val="0"/>
          <w:numId w:val="2"/>
        </w:num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Use of initiative </w:t>
      </w:r>
    </w:p>
    <w:p w:rsidR="592F1F8A" w:rsidP="58C4FBF0" w:rsidRDefault="592F1F8A" w14:paraId="67B8698D" w14:textId="08FB36E4">
      <w:pPr>
        <w:pStyle w:val="ListParagraph"/>
        <w:numPr>
          <w:ilvl w:val="0"/>
          <w:numId w:val="2"/>
        </w:num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Verbal communication skills </w:t>
      </w:r>
    </w:p>
    <w:p w:rsidR="592F1F8A" w:rsidP="58C4FBF0" w:rsidRDefault="592F1F8A" w14:paraId="2C79605A" w14:textId="3D6BD20F">
      <w:pPr>
        <w:pStyle w:val="ListParagraph"/>
        <w:numPr>
          <w:ilvl w:val="0"/>
          <w:numId w:val="2"/>
        </w:num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Empathy</w:t>
      </w:r>
    </w:p>
    <w:p w:rsidR="592F1F8A" w:rsidP="58C4FBF0" w:rsidRDefault="592F1F8A" w14:paraId="47A1B4B9" w14:textId="6463902C">
      <w:pPr>
        <w:pStyle w:val="ListParagraph"/>
        <w:numPr>
          <w:ilvl w:val="0"/>
          <w:numId w:val="2"/>
        </w:num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The ability to work with others</w:t>
      </w:r>
    </w:p>
    <w:p w:rsidR="592F1F8A" w:rsidP="58C4FBF0" w:rsidRDefault="592F1F8A" w14:paraId="66646D18" w14:textId="2D46C586">
      <w:pPr>
        <w:pStyle w:val="ListParagraph"/>
        <w:numPr>
          <w:ilvl w:val="0"/>
          <w:numId w:val="2"/>
        </w:num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Patience</w:t>
      </w:r>
    </w:p>
    <w:p w:rsidR="592F1F8A" w:rsidP="58C4FBF0" w:rsidRDefault="592F1F8A" w14:paraId="64B6092F" w14:textId="791CE1B0">
      <w:p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These skills and traits can be transferred from professional to teaching and will help anyone exceed in the role of an educator. Years of working within the industry can also help build good networks with other artists which can create opportunity. </w:t>
      </w:r>
    </w:p>
    <w:p w:rsidR="592F1F8A" w:rsidP="58C4FBF0" w:rsidRDefault="592F1F8A" w14:paraId="7F5766DD" w14:textId="74E6E31D">
      <w:p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When becoming a dance teacher, location can be very important in relation to your success rate along with how much you are able to rent your time for and charge pupils. For example. Dancers and professionals who are based in London are most likely to gain more success due to ‘London has established itself as a cultural center for dance, attracting dancers and enthusiasts from around the globe’ (“Studying in London - Royal Academy of Dance”) </w:t>
      </w:r>
    </w:p>
    <w:p w:rsidR="592F1F8A" w:rsidP="58C4FBF0" w:rsidRDefault="592F1F8A" w14:paraId="013E1B7B" w14:textId="22F2D501">
      <w:p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overall costs for a dance teaching career can vary due to school fees. However, for the top schools in London the tuition fee margin is split into formats which cover the dance degree undergraduate course or equivalent; </w:t>
      </w:r>
    </w:p>
    <w:p w:rsidR="592F1F8A" w:rsidP="58C4FBF0" w:rsidRDefault="592F1F8A" w14:paraId="211A8323" w14:textId="25961CFC">
      <w:pPr>
        <w:pStyle w:val="ListParagraph"/>
        <w:numPr>
          <w:ilvl w:val="0"/>
          <w:numId w:val="3"/>
        </w:num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HE FDA Dance Performance course is £16,806 per year.</w:t>
      </w:r>
    </w:p>
    <w:p w:rsidR="592F1F8A" w:rsidP="58C4FBF0" w:rsidRDefault="592F1F8A" w14:paraId="4D6C51E9" w14:textId="735679FF">
      <w:pPr>
        <w:pStyle w:val="ListParagraph"/>
        <w:numPr>
          <w:ilvl w:val="0"/>
          <w:numId w:val="3"/>
        </w:num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Cert HE Dance and Musical Theatre program costs £9,250 annually. </w:t>
      </w:r>
    </w:p>
    <w:p w:rsidR="592F1F8A" w:rsidP="58C4FBF0" w:rsidRDefault="592F1F8A" w14:paraId="6448A25B" w14:textId="4D9FFD18">
      <w:pPr>
        <w:pStyle w:val="ListParagraph"/>
        <w:numPr>
          <w:ilvl w:val="0"/>
          <w:numId w:val="3"/>
        </w:num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MA Dance Producing &amp; Management program has full-time fees of £8,277 and part-time fees of £4,138.50. </w:t>
      </w:r>
    </w:p>
    <w:p w:rsidR="592F1F8A" w:rsidP="58C4FBF0" w:rsidRDefault="592F1F8A" w14:paraId="14FBB5DD" w14:textId="135C4CB5">
      <w:pPr>
        <w:pStyle w:val="ListParagraph"/>
        <w:numPr>
          <w:ilvl w:val="0"/>
          <w:numId w:val="3"/>
        </w:num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International students in the MA program pay £12,415.50 per year </w:t>
      </w:r>
    </w:p>
    <w:p w:rsidR="592F1F8A" w:rsidP="58C4FBF0" w:rsidRDefault="592F1F8A" w14:paraId="4B4F25BC" w14:textId="567ABCB7">
      <w:pPr>
        <w:bidi w:val="0"/>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w:t>
      </w:r>
      <w:r w:rsidRPr="58C4FBF0" w:rsidR="592F1F8A">
        <w:rPr>
          <w:rFonts w:ascii="Calibri" w:hAnsi="Calibri" w:eastAsia="Calibri" w:cs="Calibri"/>
          <w:b w:val="0"/>
          <w:bCs w:val="0"/>
          <w:i w:val="1"/>
          <w:iCs w:val="1"/>
          <w:caps w:val="0"/>
          <w:smallCaps w:val="0"/>
          <w:noProof w:val="0"/>
          <w:color w:val="000000" w:themeColor="text1" w:themeTint="FF" w:themeShade="FF"/>
          <w:sz w:val="22"/>
          <w:szCs w:val="22"/>
          <w:lang w:val="en-US"/>
        </w:rPr>
        <w:t>Tuition Fees and Finance Policy</w:t>
      </w: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592F1F8A" w:rsidP="58C4FBF0" w:rsidRDefault="592F1F8A" w14:paraId="01CDFA6F" w14:textId="4CBA3B6F">
      <w:pPr>
        <w:bidi w:val="0"/>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With an approximate £9,250 tuition fee for an NQT status or equivalent to be able to teach (“Teacher Training Tuition Fees | Get into Teaching GOV.UK”) and additional expenses to be abler to instruct syllabus work, for example;</w:t>
      </w:r>
    </w:p>
    <w:p w:rsidR="592F1F8A" w:rsidP="58C4FBF0" w:rsidRDefault="592F1F8A" w14:paraId="2E747D0A" w14:textId="1825367A">
      <w:pPr>
        <w:pStyle w:val="Heading4"/>
        <w:keepNext w:val="1"/>
        <w:keepLines w:val="1"/>
        <w:bidi w:val="0"/>
        <w:spacing w:before="0" w:beforeAutospacing="off" w:after="77" w:afterAutospacing="off"/>
        <w:rPr>
          <w:rFonts w:ascii="Calibri" w:hAnsi="Calibri" w:eastAsia="Calibri" w:cs="Calibri"/>
          <w:b w:val="0"/>
          <w:bCs w:val="0"/>
          <w:i w:val="1"/>
          <w:iCs w:val="1"/>
          <w:caps w:val="0"/>
          <w:smallCaps w:val="0"/>
          <w:noProof w:val="0"/>
          <w:color w:val="0F4761" w:themeColor="accent1" w:themeTint="FF" w:themeShade="BF"/>
          <w:sz w:val="22"/>
          <w:szCs w:val="22"/>
          <w:lang w:val="en-US"/>
        </w:rPr>
      </w:pPr>
      <w:r w:rsidRPr="58C4FBF0" w:rsidR="592F1F8A">
        <w:rPr>
          <w:rFonts w:ascii="Calibri" w:hAnsi="Calibri" w:eastAsia="Calibri" w:cs="Calibri"/>
          <w:b w:val="0"/>
          <w:bCs w:val="0"/>
          <w:i w:val="0"/>
          <w:iCs w:val="0"/>
          <w:caps w:val="0"/>
          <w:smallCaps w:val="0"/>
          <w:noProof w:val="0"/>
          <w:color w:val="0F4761" w:themeColor="accent1" w:themeTint="FF" w:themeShade="BF"/>
          <w:sz w:val="22"/>
          <w:szCs w:val="22"/>
          <w:lang w:val="en-US"/>
        </w:rPr>
        <w:t>Certificate in Dance Teaching (Ballet) – UK students £5,510 for the duration of the program, plus £130 registration fee on enrolment.</w:t>
      </w:r>
      <w:r w:rsidRPr="58C4FBF0" w:rsidR="592F1F8A">
        <w:rPr>
          <w:rFonts w:ascii="Calibri" w:hAnsi="Calibri" w:eastAsia="Calibri" w:cs="Calibri"/>
          <w:b w:val="0"/>
          <w:bCs w:val="0"/>
          <w:i w:val="1"/>
          <w:iCs w:val="1"/>
          <w:caps w:val="0"/>
          <w:smallCaps w:val="0"/>
          <w:noProof w:val="0"/>
          <w:color w:val="0F4761" w:themeColor="accent1" w:themeTint="FF" w:themeShade="BF"/>
          <w:sz w:val="22"/>
          <w:szCs w:val="22"/>
          <w:lang w:val="en-US"/>
        </w:rPr>
        <w:t xml:space="preserve"> (“Tuition Fees - Royal Academy of Dance”) </w:t>
      </w:r>
    </w:p>
    <w:p w:rsidR="58C4FBF0" w:rsidP="58C4FBF0" w:rsidRDefault="58C4FBF0" w14:paraId="6F13F432" w14:textId="20A92C69">
      <w:p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p>
    <w:p w:rsidR="592F1F8A" w:rsidP="58C4FBF0" w:rsidRDefault="592F1F8A" w14:paraId="7A6B3508" w14:textId="7F1439CE">
      <w:p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58C4FBF0" w:rsidR="592F1F8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 conclusion, to become a successful and well thought of dance teacher in the professional world. It takes time, hard work, experience and can be seen as a huge investment in your career. However, it also takes certain skills and determination to gain high success. </w:t>
      </w:r>
    </w:p>
    <w:p w:rsidR="58C4FBF0" w:rsidP="58C4FBF0" w:rsidRDefault="58C4FBF0" w14:paraId="471ECAC6" w14:textId="18E20FEC">
      <w:p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p>
    <w:p w:rsidR="58C4FBF0" w:rsidP="58C4FBF0" w:rsidRDefault="58C4FBF0" w14:paraId="583A6F5F" w14:textId="0396491C">
      <w:p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p>
    <w:p w:rsidR="58C4FBF0" w:rsidP="58C4FBF0" w:rsidRDefault="58C4FBF0" w14:paraId="21A6E52E" w14:textId="47F20B3D">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592F1F8A" w:rsidP="58C4FBF0" w:rsidRDefault="592F1F8A" w14:paraId="50AB129B" w14:textId="6B453FA8">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58C4FBF0" w:rsidR="592F1F8A">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 xml:space="preserve">Gannt chart; </w:t>
      </w:r>
    </w:p>
    <w:p w:rsidR="592F1F8A" w:rsidP="58C4FBF0" w:rsidRDefault="592F1F8A" w14:paraId="26CE5880" w14:textId="0B2DE649">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592F1F8A">
        <w:drawing>
          <wp:inline wp14:editId="74620524" wp14:anchorId="42CA2E88">
            <wp:extent cx="5943600" cy="3562350"/>
            <wp:effectExtent l="0" t="0" r="0" b="0"/>
            <wp:docPr id="259957652" name="" descr="Picture" title=""/>
            <wp:cNvGraphicFramePr>
              <a:graphicFrameLocks noChangeAspect="1"/>
            </wp:cNvGraphicFramePr>
            <a:graphic>
              <a:graphicData uri="http://schemas.openxmlformats.org/drawingml/2006/picture">
                <pic:pic>
                  <pic:nvPicPr>
                    <pic:cNvPr id="0" name=""/>
                    <pic:cNvPicPr/>
                  </pic:nvPicPr>
                  <pic:blipFill>
                    <a:blip r:embed="Rda9dd057036e43e6">
                      <a:extLst>
                        <a:ext xmlns:a="http://schemas.openxmlformats.org/drawingml/2006/main" uri="{28A0092B-C50C-407E-A947-70E740481C1C}">
                          <a14:useLocalDpi val="0"/>
                        </a:ext>
                      </a:extLst>
                    </a:blip>
                    <a:stretch>
                      <a:fillRect/>
                    </a:stretch>
                  </pic:blipFill>
                  <pic:spPr>
                    <a:xfrm>
                      <a:off x="0" y="0"/>
                      <a:ext cx="5943600" cy="3562350"/>
                    </a:xfrm>
                    <a:prstGeom prst="rect">
                      <a:avLst/>
                    </a:prstGeom>
                  </pic:spPr>
                </pic:pic>
              </a:graphicData>
            </a:graphic>
          </wp:inline>
        </w:drawing>
      </w:r>
    </w:p>
    <w:p w:rsidR="58C4FBF0" w:rsidP="58C4FBF0" w:rsidRDefault="58C4FBF0" w14:paraId="55C12C66" w14:textId="429DD64C">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C4FBF0" w:rsidP="58C4FBF0" w:rsidRDefault="58C4FBF0" w14:paraId="0248B47E" w14:textId="05CC7B05">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C4FBF0" w:rsidP="58C4FBF0" w:rsidRDefault="58C4FBF0" w14:paraId="6ADC9A98" w14:textId="4EE1D758">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C4FBF0" w:rsidP="58C4FBF0" w:rsidRDefault="58C4FBF0" w14:paraId="7F4BC843" w14:textId="3F15D7DF">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C4FBF0" w:rsidP="58C4FBF0" w:rsidRDefault="58C4FBF0" w14:paraId="0B75C47E" w14:textId="59C3360F">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92F1F8A" w:rsidP="58C4FBF0" w:rsidRDefault="592F1F8A" w14:paraId="17399E78" w14:textId="13274D1D">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C4FBF0" w:rsidR="592F1F8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Works Cited</w:t>
      </w:r>
    </w:p>
    <w:p w:rsidR="592F1F8A" w:rsidP="58C4FBF0" w:rsidRDefault="592F1F8A" w14:paraId="7E9F4BF6" w14:textId="02763D7E">
      <w:pPr>
        <w:bidi w:val="0"/>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“Auditions - Rambert.” </w:t>
      </w:r>
      <w:r w:rsidRPr="58C4FBF0" w:rsidR="592F1F8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Rambert</w:t>
      </w:r>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10 Jan. 2025, rambert.org.uk/about-rambert/auditions/. Accessed 1 May 2025.</w:t>
      </w:r>
    </w:p>
    <w:p w:rsidR="592F1F8A" w:rsidP="58C4FBF0" w:rsidRDefault="592F1F8A" w14:paraId="736E3EDB" w14:textId="53DF2A58">
      <w:pPr>
        <w:bidi w:val="0"/>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Costella, Jane. “Unveiling the Ideal Age for Children to Embark on Their Dance Journey.” </w:t>
      </w:r>
      <w:r w:rsidRPr="58C4FBF0" w:rsidR="592F1F8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Adore Dance London</w:t>
      </w:r>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 Apr. 2024, </w:t>
      </w:r>
      <w:hyperlink r:id="Rd229bdf4d21f4ebc">
        <w:r w:rsidRPr="58C4FBF0" w:rsidR="592F1F8A">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www.adoredance.london/post/unveiling-the-ideal-age-for-children-to-embark-on-their-dance-journey</w:t>
        </w:r>
      </w:hyperlink>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1 May 2025.</w:t>
      </w:r>
    </w:p>
    <w:p w:rsidR="592F1F8A" w:rsidP="58C4FBF0" w:rsidRDefault="592F1F8A" w14:paraId="2A1C35DE" w14:textId="4595031C">
      <w:pPr>
        <w:bidi w:val="0"/>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IDTA. “Learn to Teach.” </w:t>
      </w:r>
      <w:r w:rsidRPr="58C4FBF0" w:rsidR="592F1F8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International Dance Teachers’ Association</w:t>
      </w:r>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fb4dada005914e00">
        <w:r w:rsidRPr="58C4FBF0" w:rsidR="592F1F8A">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www.idta.co.uk/develop/learn-to-teach/</w:t>
        </w:r>
      </w:hyperlink>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92F1F8A" w:rsidP="58C4FBF0" w:rsidRDefault="592F1F8A" w14:paraId="69E1E4A7" w14:textId="31A207B7">
      <w:pPr>
        <w:bidi w:val="0"/>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“Job Information.” </w:t>
      </w:r>
      <w:r w:rsidRPr="58C4FBF0" w:rsidR="592F1F8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Gov.wales</w:t>
      </w:r>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2025, careerswales.gov.wales/job-information/dancer/how-to-become. Accessed 1 May 2025.</w:t>
      </w:r>
    </w:p>
    <w:p w:rsidR="592F1F8A" w:rsidP="58C4FBF0" w:rsidRDefault="592F1F8A" w14:paraId="5D4CD002" w14:textId="6D6EAF4F">
      <w:pPr>
        <w:bidi w:val="0"/>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National Careers Service. “Dance Teacher | Explore Careers.” </w:t>
      </w:r>
      <w:r w:rsidRPr="58C4FBF0" w:rsidR="592F1F8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Service.gov.uk</w:t>
      </w:r>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2020, nationalcareers.service.gov.uk/job-profiles/dance-teacher.</w:t>
      </w:r>
    </w:p>
    <w:p w:rsidR="592F1F8A" w:rsidP="58C4FBF0" w:rsidRDefault="592F1F8A" w14:paraId="3FFB9EB5" w14:textId="0E3F31DE">
      <w:pPr>
        <w:bidi w:val="0"/>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“RAD | Study Dance.” </w:t>
      </w:r>
      <w:r w:rsidRPr="58C4FBF0" w:rsidR="592F1F8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Royal Academy of Dance - Inspiring the World to Dance</w:t>
      </w:r>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21 Aug. 2024, </w:t>
      </w:r>
      <w:hyperlink r:id="Rced56fb58e074040">
        <w:r w:rsidRPr="58C4FBF0" w:rsidR="592F1F8A">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www.royalacademyofdance.org/study-dance/</w:t>
        </w:r>
      </w:hyperlink>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92F1F8A" w:rsidP="58C4FBF0" w:rsidRDefault="592F1F8A" w14:paraId="6DB17390" w14:textId="6D6FA5C9">
      <w:pPr>
        <w:bidi w:val="0"/>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“Studying in London - Royal Academy of Dance.” </w:t>
      </w:r>
      <w:r w:rsidRPr="58C4FBF0" w:rsidR="592F1F8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Royal Academy of Dance</w:t>
      </w:r>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19 Jan. 2024, radprospectus.info/studying-and-living-in-london/.</w:t>
      </w:r>
    </w:p>
    <w:p w:rsidR="592F1F8A" w:rsidP="58C4FBF0" w:rsidRDefault="592F1F8A" w14:paraId="3A39070A" w14:textId="252B7CCE">
      <w:pPr>
        <w:bidi w:val="0"/>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“Teacher Training Tuition Fees | Get into Teaching GOV.UK.” </w:t>
      </w:r>
      <w:r w:rsidRPr="58C4FBF0" w:rsidR="592F1F8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Education.gov.uk</w:t>
      </w:r>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2024, getintoteaching.education.gov.uk/funding-and-support/tuition-fees.</w:t>
      </w:r>
    </w:p>
    <w:p w:rsidR="592F1F8A" w:rsidP="58C4FBF0" w:rsidRDefault="592F1F8A" w14:paraId="5E3316E6" w14:textId="0550C19B">
      <w:pPr>
        <w:bidi w:val="0"/>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“Tuition Fees - Royal Academy of Dance.” </w:t>
      </w:r>
      <w:r w:rsidRPr="58C4FBF0" w:rsidR="592F1F8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Royal Academy of Dance</w:t>
      </w:r>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28 Apr. 2025, radprospectus.info/tuition-fees/#tuition-fees. Accessed 1 May 2025.</w:t>
      </w:r>
    </w:p>
    <w:p w:rsidR="592F1F8A" w:rsidP="58C4FBF0" w:rsidRDefault="592F1F8A" w14:paraId="2C9B889B" w14:textId="518DE564">
      <w:pPr>
        <w:bidi w:val="0"/>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C4FBF0" w:rsidR="592F1F8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Tuition Fees and Finance Policy</w:t>
      </w:r>
      <w:r w:rsidRPr="58C4FBF0" w:rsidR="592F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8C4FBF0" w:rsidP="58C4FBF0" w:rsidRDefault="58C4FBF0" w14:paraId="439FBA13" w14:textId="29F7350B">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58C4FBF0" w:rsidP="58C4FBF0" w:rsidRDefault="58C4FBF0" w14:paraId="50C24541" w14:textId="1C59032D">
      <w:pPr>
        <w:bidi w:val="0"/>
        <w:ind w:left="720"/>
        <w:rPr>
          <w:rFonts w:ascii="Calibri" w:hAnsi="Calibri" w:eastAsia="Calibri" w:cs="Calibri"/>
          <w:b w:val="0"/>
          <w:bCs w:val="0"/>
          <w:i w:val="0"/>
          <w:iCs w:val="0"/>
          <w:caps w:val="0"/>
          <w:smallCaps w:val="0"/>
          <w:noProof w:val="0"/>
          <w:color w:val="000000" w:themeColor="text1" w:themeTint="FF" w:themeShade="FF"/>
          <w:sz w:val="20"/>
          <w:szCs w:val="20"/>
          <w:lang w:val="en-US"/>
        </w:rPr>
      </w:pPr>
    </w:p>
    <w:p w:rsidR="58C4FBF0" w:rsidP="58C4FBF0" w:rsidRDefault="58C4FBF0" w14:paraId="17519831" w14:textId="0E8A07BE">
      <w:pPr>
        <w:bidi w:val="0"/>
        <w:ind w:left="720"/>
        <w:rPr>
          <w:rFonts w:ascii="Calibri" w:hAnsi="Calibri" w:eastAsia="Calibri" w:cs="Calibri"/>
          <w:b w:val="0"/>
          <w:bCs w:val="0"/>
          <w:i w:val="0"/>
          <w:iCs w:val="0"/>
          <w:caps w:val="0"/>
          <w:smallCaps w:val="0"/>
          <w:noProof w:val="0"/>
          <w:color w:val="000000" w:themeColor="text1" w:themeTint="FF" w:themeShade="FF"/>
          <w:sz w:val="20"/>
          <w:szCs w:val="20"/>
          <w:lang w:val="en-US"/>
        </w:rPr>
      </w:pPr>
    </w:p>
    <w:p w:rsidR="58C4FBF0" w:rsidP="58C4FBF0" w:rsidRDefault="58C4FBF0" w14:paraId="6A222FF4" w14:textId="68BBB28F">
      <w:pPr>
        <w:bidi w:val="0"/>
        <w:ind w:left="720"/>
        <w:rPr>
          <w:rFonts w:ascii="Calibri" w:hAnsi="Calibri" w:eastAsia="Calibri" w:cs="Calibri"/>
          <w:b w:val="0"/>
          <w:bCs w:val="0"/>
          <w:i w:val="0"/>
          <w:iCs w:val="0"/>
          <w:caps w:val="0"/>
          <w:smallCaps w:val="0"/>
          <w:noProof w:val="0"/>
          <w:color w:val="000000" w:themeColor="text1" w:themeTint="FF" w:themeShade="FF"/>
          <w:sz w:val="20"/>
          <w:szCs w:val="20"/>
          <w:lang w:val="en-US"/>
        </w:rPr>
      </w:pPr>
    </w:p>
    <w:p w:rsidR="58C4FBF0" w:rsidP="58C4FBF0" w:rsidRDefault="58C4FBF0" w14:paraId="685D71E1" w14:textId="7DEE555E">
      <w:pPr>
        <w:bidi w:val="0"/>
        <w:ind w:left="0"/>
        <w:rPr>
          <w:rFonts w:ascii="Calibri" w:hAnsi="Calibri" w:eastAsia="Calibri" w:cs="Calibri"/>
          <w:b w:val="0"/>
          <w:bCs w:val="0"/>
          <w:i w:val="0"/>
          <w:iCs w:val="0"/>
          <w:caps w:val="0"/>
          <w:smallCaps w:val="0"/>
          <w:noProof w:val="0"/>
          <w:color w:val="000000" w:themeColor="text1" w:themeTint="FF" w:themeShade="FF"/>
          <w:sz w:val="20"/>
          <w:szCs w:val="20"/>
          <w:lang w:val="en-US"/>
        </w:rPr>
      </w:pPr>
    </w:p>
    <w:p w:rsidR="58C4FBF0" w:rsidP="58C4FBF0" w:rsidRDefault="58C4FBF0" w14:paraId="17534116" w14:textId="04BEBA08">
      <w:pPr>
        <w:pStyle w:val="Normal"/>
        <w:suppressLineNumbers w:val="0"/>
        <w:bidi w:val="0"/>
        <w:spacing w:before="0" w:beforeAutospacing="off" w:after="160" w:afterAutospacing="off" w:line="279" w:lineRule="auto"/>
        <w:ind w:left="720" w:right="0"/>
        <w:jc w:val="left"/>
        <w:rPr>
          <w:b w:val="1"/>
          <w:bCs w:val="1"/>
          <w:u w:val="single"/>
        </w:rPr>
      </w:pPr>
    </w:p>
    <w:sectPr>
      <w:pgSz w:w="12240" w:h="15840" w:orient="portrait"/>
      <w:pgMar w:top="1440" w:right="1440" w:bottom="1440" w:left="1440" w:header="720" w:footer="720" w:gutter="0"/>
      <w:cols w:space="720"/>
      <w:docGrid w:linePitch="360"/>
      <w:headerReference w:type="default" r:id="Rcd5d8fb448784d5e"/>
      <w:footerReference w:type="default" r:id="R2240c3d1d64f43f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B273655" w:rsidTr="2B273655" w14:paraId="67A6D057">
      <w:trPr>
        <w:trHeight w:val="300"/>
      </w:trPr>
      <w:tc>
        <w:tcPr>
          <w:tcW w:w="3120" w:type="dxa"/>
          <w:tcMar/>
        </w:tcPr>
        <w:p w:rsidR="2B273655" w:rsidP="2B273655" w:rsidRDefault="2B273655" w14:paraId="402529C1" w14:textId="598DC3DF">
          <w:pPr>
            <w:pStyle w:val="Header"/>
            <w:bidi w:val="0"/>
            <w:ind w:left="-115"/>
            <w:jc w:val="left"/>
          </w:pPr>
        </w:p>
      </w:tc>
      <w:tc>
        <w:tcPr>
          <w:tcW w:w="3120" w:type="dxa"/>
          <w:tcMar/>
        </w:tcPr>
        <w:p w:rsidR="2B273655" w:rsidP="2B273655" w:rsidRDefault="2B273655" w14:paraId="07F76CBD" w14:textId="19C5E417">
          <w:pPr>
            <w:pStyle w:val="Header"/>
            <w:bidi w:val="0"/>
            <w:jc w:val="center"/>
          </w:pPr>
        </w:p>
      </w:tc>
      <w:tc>
        <w:tcPr>
          <w:tcW w:w="3120" w:type="dxa"/>
          <w:tcMar/>
        </w:tcPr>
        <w:p w:rsidR="2B273655" w:rsidP="2B273655" w:rsidRDefault="2B273655" w14:paraId="7082C5C8" w14:textId="55B324E6">
          <w:pPr>
            <w:pStyle w:val="Header"/>
            <w:bidi w:val="0"/>
            <w:ind w:right="-115"/>
            <w:jc w:val="right"/>
          </w:pPr>
          <w:r>
            <w:fldChar w:fldCharType="begin"/>
          </w:r>
          <w:r>
            <w:instrText xml:space="preserve">PAGE</w:instrText>
          </w:r>
          <w:r>
            <w:fldChar w:fldCharType="separate"/>
          </w:r>
          <w:r>
            <w:fldChar w:fldCharType="end"/>
          </w:r>
        </w:p>
      </w:tc>
    </w:tr>
  </w:tbl>
  <w:p w:rsidR="2B273655" w:rsidP="2B273655" w:rsidRDefault="2B273655" w14:paraId="5DBFA76E" w14:textId="0BEA8A2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B273655" w:rsidTr="2B273655" w14:paraId="70147652">
      <w:trPr>
        <w:trHeight w:val="300"/>
      </w:trPr>
      <w:tc>
        <w:tcPr>
          <w:tcW w:w="3120" w:type="dxa"/>
          <w:tcMar/>
        </w:tcPr>
        <w:p w:rsidR="2B273655" w:rsidP="2B273655" w:rsidRDefault="2B273655" w14:paraId="2C7BF6B0" w14:textId="73B7B9B8">
          <w:pPr>
            <w:pStyle w:val="Header"/>
            <w:bidi w:val="0"/>
            <w:ind w:left="-115"/>
            <w:jc w:val="left"/>
          </w:pPr>
        </w:p>
      </w:tc>
      <w:tc>
        <w:tcPr>
          <w:tcW w:w="3120" w:type="dxa"/>
          <w:tcMar/>
        </w:tcPr>
        <w:p w:rsidR="2B273655" w:rsidP="2B273655" w:rsidRDefault="2B273655" w14:paraId="07EB3A8D" w14:textId="054DFD4D">
          <w:pPr>
            <w:pStyle w:val="Header"/>
            <w:bidi w:val="0"/>
            <w:jc w:val="center"/>
          </w:pPr>
        </w:p>
      </w:tc>
      <w:tc>
        <w:tcPr>
          <w:tcW w:w="3120" w:type="dxa"/>
          <w:tcMar/>
        </w:tcPr>
        <w:p w:rsidR="2B273655" w:rsidP="2B273655" w:rsidRDefault="2B273655" w14:paraId="05C845D7" w14:textId="490F6A4F">
          <w:pPr>
            <w:pStyle w:val="Header"/>
            <w:bidi w:val="0"/>
            <w:ind w:right="-115"/>
            <w:jc w:val="right"/>
          </w:pPr>
        </w:p>
      </w:tc>
    </w:tr>
  </w:tbl>
  <w:p w:rsidR="2B273655" w:rsidP="2B273655" w:rsidRDefault="2B273655" w14:paraId="7D90075B" w14:textId="0B321CE0">
    <w:pPr>
      <w:pStyle w:val="Header"/>
      <w:bidi w:val="0"/>
    </w:pPr>
  </w:p>
</w:hdr>
</file>

<file path=word/numbering.xml><?xml version="1.0" encoding="utf-8"?>
<w:numbering xmlns:w="http://schemas.openxmlformats.org/wordprocessingml/2006/main">
  <w:abstractNum xmlns:w="http://schemas.openxmlformats.org/wordprocessingml/2006/main" w:abstractNumId="3">
    <w:nsid w:val="4dfab4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0e32d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e3954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1C40FA"/>
    <w:rsid w:val="000C6358"/>
    <w:rsid w:val="02B0B2EC"/>
    <w:rsid w:val="03CF3C4B"/>
    <w:rsid w:val="057543C9"/>
    <w:rsid w:val="0689EF4C"/>
    <w:rsid w:val="0A3D4CDF"/>
    <w:rsid w:val="0B819C18"/>
    <w:rsid w:val="0D6C874E"/>
    <w:rsid w:val="0E32C680"/>
    <w:rsid w:val="1027807C"/>
    <w:rsid w:val="106374A7"/>
    <w:rsid w:val="13F0A742"/>
    <w:rsid w:val="13F46BB4"/>
    <w:rsid w:val="14FC2C46"/>
    <w:rsid w:val="15F39B1F"/>
    <w:rsid w:val="16A3F634"/>
    <w:rsid w:val="1C31E96F"/>
    <w:rsid w:val="1D67DDE8"/>
    <w:rsid w:val="1EC43BC7"/>
    <w:rsid w:val="25649E30"/>
    <w:rsid w:val="258067C0"/>
    <w:rsid w:val="29BCA2F4"/>
    <w:rsid w:val="2B273655"/>
    <w:rsid w:val="2EBE9E83"/>
    <w:rsid w:val="318A9F32"/>
    <w:rsid w:val="31BA6080"/>
    <w:rsid w:val="339C1BBD"/>
    <w:rsid w:val="3432A97F"/>
    <w:rsid w:val="3C793E74"/>
    <w:rsid w:val="40E2A7BF"/>
    <w:rsid w:val="448F0517"/>
    <w:rsid w:val="48820A16"/>
    <w:rsid w:val="4C15B572"/>
    <w:rsid w:val="4E599BB1"/>
    <w:rsid w:val="511F8709"/>
    <w:rsid w:val="5791F564"/>
    <w:rsid w:val="58C4FBF0"/>
    <w:rsid w:val="592F1F8A"/>
    <w:rsid w:val="5B8F87A2"/>
    <w:rsid w:val="5CCB57C8"/>
    <w:rsid w:val="5D969258"/>
    <w:rsid w:val="5F5F168B"/>
    <w:rsid w:val="5F659F83"/>
    <w:rsid w:val="619CB988"/>
    <w:rsid w:val="6224735A"/>
    <w:rsid w:val="6258ABFA"/>
    <w:rsid w:val="648ADF34"/>
    <w:rsid w:val="652667A9"/>
    <w:rsid w:val="65819B1C"/>
    <w:rsid w:val="66D19206"/>
    <w:rsid w:val="67010D08"/>
    <w:rsid w:val="6B9BC500"/>
    <w:rsid w:val="6EF9CCE7"/>
    <w:rsid w:val="72159C10"/>
    <w:rsid w:val="7538A308"/>
    <w:rsid w:val="77CF40DD"/>
    <w:rsid w:val="7BB16818"/>
    <w:rsid w:val="7D611FCF"/>
    <w:rsid w:val="7F1C40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C40FA"/>
  <w15:chartTrackingRefBased/>
  <w15:docId w15:val="{8996C6FE-14C9-4CD4-9F03-B930D06AFB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2B273655"/>
    <w:pPr>
      <w:tabs>
        <w:tab w:val="center" w:leader="none" w:pos="4680"/>
        <w:tab w:val="right" w:leader="none" w:pos="9360"/>
      </w:tabs>
      <w:spacing w:after="0" w:line="240" w:lineRule="auto"/>
    </w:pPr>
  </w:style>
  <w:style w:type="paragraph" w:styleId="Footer">
    <w:uiPriority w:val="99"/>
    <w:name w:val="footer"/>
    <w:basedOn w:val="Normal"/>
    <w:unhideWhenUsed/>
    <w:rsid w:val="2B27365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58C4FBF0"/>
    <w:pPr>
      <w:spacing/>
      <w:ind w:left="720"/>
      <w:contextualSpacing/>
    </w:pPr>
  </w:style>
  <w:style w:type="character" w:styleId="Hyperlink">
    <w:uiPriority w:val="99"/>
    <w:name w:val="Hyperlink"/>
    <w:basedOn w:val="DefaultParagraphFont"/>
    <w:unhideWhenUsed/>
    <w:rsid w:val="58C4FBF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88b632e9f4e74434" /><Relationship Type="http://schemas.openxmlformats.org/officeDocument/2006/relationships/image" Target="/media/image2.png" Id="Red363427deb44ede" /><Relationship Type="http://schemas.openxmlformats.org/officeDocument/2006/relationships/image" Target="/media/image3.png" Id="R2ef83d6b998a4546" /><Relationship Type="http://schemas.openxmlformats.org/officeDocument/2006/relationships/image" Target="/media/image4.png" Id="Rb598d5dea58b4f94" /><Relationship Type="http://schemas.openxmlformats.org/officeDocument/2006/relationships/image" Target="/media/image5.png" Id="Rd4b7be446169427c" /><Relationship Type="http://schemas.openxmlformats.org/officeDocument/2006/relationships/image" Target="/media/image6.png" Id="R5cf09c33a9ad41ab" /><Relationship Type="http://schemas.openxmlformats.org/officeDocument/2006/relationships/image" Target="/media/image7.png" Id="R2b887507420b4f67" /><Relationship Type="http://schemas.openxmlformats.org/officeDocument/2006/relationships/header" Target="header.xml" Id="Rcd5d8fb448784d5e" /><Relationship Type="http://schemas.openxmlformats.org/officeDocument/2006/relationships/footer" Target="footer.xml" Id="R2240c3d1d64f43f9" /><Relationship Type="http://schemas.openxmlformats.org/officeDocument/2006/relationships/image" Target="/media/image8.png" Id="R33f682bf3e074dc1" /><Relationship Type="http://schemas.openxmlformats.org/officeDocument/2006/relationships/image" Target="/media/image9.png" Id="R03b733e33fdb4e3b" /><Relationship Type="http://schemas.openxmlformats.org/officeDocument/2006/relationships/image" Target="/media/imagea.png" Id="R511b4cd6b7794f93" /><Relationship Type="http://schemas.openxmlformats.org/officeDocument/2006/relationships/image" Target="/media/imageb.png" Id="Rc89a700e7fcf4474" /><Relationship Type="http://schemas.openxmlformats.org/officeDocument/2006/relationships/image" Target="/media/imagec.png" Id="R75d84573f61b4f1e" /><Relationship Type="http://schemas.openxmlformats.org/officeDocument/2006/relationships/image" Target="/media/imaged.png" Id="Reac9b12f57ff4770" /><Relationship Type="http://schemas.openxmlformats.org/officeDocument/2006/relationships/image" Target="/media/imagee.png" Id="R0ab4043b02ef4a5a" /><Relationship Type="http://schemas.openxmlformats.org/officeDocument/2006/relationships/image" Target="/media/imagef.png" Id="Re5a1b19b1f0a4276" /><Relationship Type="http://schemas.openxmlformats.org/officeDocument/2006/relationships/image" Target="/media/image10.png" Id="R5f252a640ecf4986" /><Relationship Type="http://schemas.openxmlformats.org/officeDocument/2006/relationships/image" Target="/media/image11.png" Id="Re113d3e869374a30" /><Relationship Type="http://schemas.openxmlformats.org/officeDocument/2006/relationships/image" Target="/media/image12.png" Id="Rba38582feda54817" /><Relationship Type="http://schemas.openxmlformats.org/officeDocument/2006/relationships/image" Target="/media/image13.png" Id="Rda9dd057036e43e6" /><Relationship Type="http://schemas.openxmlformats.org/officeDocument/2006/relationships/hyperlink" Target="https://www.adoredance.london/post/unveiling-the-ideal-age-for-children-to-embark-on-their-dance-journey" TargetMode="External" Id="Rd229bdf4d21f4ebc" /><Relationship Type="http://schemas.openxmlformats.org/officeDocument/2006/relationships/hyperlink" Target="https://www.idta.co.uk/develop/learn-to-teach/" TargetMode="External" Id="Rfb4dada005914e00" /><Relationship Type="http://schemas.openxmlformats.org/officeDocument/2006/relationships/hyperlink" Target="https://www.royalacademyofdance.org/study-dance/" TargetMode="External" Id="Rced56fb58e074040" /><Relationship Type="http://schemas.openxmlformats.org/officeDocument/2006/relationships/numbering" Target="numbering.xml" Id="Rf4f4ff6897f44c5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2025-04-28T09:29:07.5413990Z</dcterms:created>
  <dcterms:modified xsi:type="dcterms:W3CDTF">2025-05-11T18:21:58.1963033Z</dcterms:modified>
  <dc:creator>Sophia Poveda Oates (2204258)</dc:creator>
  <lastModifiedBy>Sophia Poveda Oates (2204258)</lastModifiedBy>
</coreProperties>
</file>