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8333B" w14:textId="488C80ED" w:rsidR="00527094" w:rsidRDefault="00527094" w:rsidP="004D341D">
      <w:pPr>
        <w:spacing w:line="360" w:lineRule="auto"/>
        <w:jc w:val="both"/>
        <w:rPr>
          <w:rFonts w:ascii="Arial" w:hAnsi="Arial" w:cs="Arial"/>
          <w:b/>
          <w:lang w:val="en-GB"/>
        </w:rPr>
      </w:pPr>
      <w:r>
        <w:rPr>
          <w:rFonts w:ascii="Arial" w:hAnsi="Arial" w:cs="Arial"/>
          <w:b/>
          <w:lang w:val="en-GB"/>
        </w:rPr>
        <w:t>Michelle Roberts 1706015</w:t>
      </w:r>
    </w:p>
    <w:p w14:paraId="1133CF56" w14:textId="09CAFD68"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My experience prior to this module was attending a preparation training course before starting Home Start, which is the organisation that I currently volunteer for. Safeguarding is one of the key areas within the preparation course as it holds a key role within Home Start as it trains their volunteers to have the confidence of recognising those at risk. Volunteers for Home Start </w:t>
      </w:r>
      <w:r w:rsidR="00C94F20" w:rsidRPr="00527094">
        <w:rPr>
          <w:rFonts w:ascii="Arial" w:hAnsi="Arial" w:cs="Arial"/>
          <w:sz w:val="24"/>
          <w:szCs w:val="24"/>
          <w:lang w:val="en-GB"/>
        </w:rPr>
        <w:t>can</w:t>
      </w:r>
      <w:r w:rsidRPr="00527094">
        <w:rPr>
          <w:rFonts w:ascii="Arial" w:hAnsi="Arial" w:cs="Arial"/>
          <w:sz w:val="24"/>
          <w:szCs w:val="24"/>
          <w:lang w:val="en-GB"/>
        </w:rPr>
        <w:t xml:space="preserve"> enter the family home and offer support to care givers, with the responsibility to report any concerns that they may have regarding children’s safety. Working closely with families within their own homes means that a relationship of trust needs to be built. Volunteers also need to be aware of people’s values however different they maybe from their own, but if an incident happens that causes us to question the safety of the child or a vulnerable adult, then we should not hesitate to follow the safeguarding procedures and report it to our manager. The sooner help can be offered from the correct services the better outcome this will have for any children. My previous experience has also taken me into an early year’s setting where safeguarding policies were shown to all staff; this highlighted the duty that we must protect the children in our care and must remain alert to any concerns regarding the children’s lives and how to report those concerns. The safeguarding policy also demonstrated to parents that the setting can provide a safe and secure environment for their children to learn and be able to reach their full potential.</w:t>
      </w:r>
    </w:p>
    <w:p w14:paraId="0BA5CBF8" w14:textId="413B0256"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The purpose of this assignment was to consider professionals and their role in safeguarding. As a group of three it was decided that a social worker, health visitor and an early year’s practitioner would be best suited. However, other professionals could have been involved such as the police, doctor or dentist. My role within the group was the social worker. Having researched the </w:t>
      </w:r>
      <w:r w:rsidR="00F00789" w:rsidRPr="00527094">
        <w:rPr>
          <w:rFonts w:ascii="Arial" w:hAnsi="Arial" w:cs="Arial"/>
          <w:sz w:val="24"/>
          <w:szCs w:val="24"/>
          <w:lang w:val="en-GB"/>
        </w:rPr>
        <w:t>role,</w:t>
      </w:r>
      <w:r w:rsidRPr="00527094">
        <w:rPr>
          <w:rFonts w:ascii="Arial" w:hAnsi="Arial" w:cs="Arial"/>
          <w:sz w:val="24"/>
          <w:szCs w:val="24"/>
          <w:lang w:val="en-GB"/>
        </w:rPr>
        <w:t xml:space="preserve"> it gave a better understanding of how social workers not only lead the inquiry, but if abuse is suspected then they do not require consent from the parents to conduct enquiries. </w:t>
      </w:r>
    </w:p>
    <w:p w14:paraId="728EA5A2" w14:textId="4DE98B34"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Their duty under section 5 of Social Services and Well-being (Wales) Act 2014 is to promote the well-being of children and vulnerable adults and this can be achieved by working with the families and not against them. This follows The Water House Report that social workers </w:t>
      </w:r>
      <w:r w:rsidR="00F00789" w:rsidRPr="00527094">
        <w:rPr>
          <w:rFonts w:ascii="Arial" w:hAnsi="Arial" w:cs="Arial"/>
          <w:sz w:val="24"/>
          <w:szCs w:val="24"/>
          <w:lang w:val="en-GB"/>
        </w:rPr>
        <w:t>should provide</w:t>
      </w:r>
      <w:r w:rsidRPr="00527094">
        <w:rPr>
          <w:rFonts w:ascii="Arial" w:hAnsi="Arial" w:cs="Arial"/>
          <w:sz w:val="24"/>
          <w:szCs w:val="24"/>
          <w:lang w:val="en-GB"/>
        </w:rPr>
        <w:t xml:space="preserve"> families with any support they require to ensure that any </w:t>
      </w:r>
      <w:r w:rsidRPr="00527094">
        <w:rPr>
          <w:rFonts w:ascii="Arial" w:hAnsi="Arial" w:cs="Arial"/>
          <w:sz w:val="24"/>
          <w:szCs w:val="24"/>
          <w:lang w:val="en-GB"/>
        </w:rPr>
        <w:lastRenderedPageBreak/>
        <w:t xml:space="preserve">children stay within the home. Yet this does not come without its challenges; it is not uncommon that family members see social services as intrusive, particularly when the care of their children are being questioned, so by following the </w:t>
      </w:r>
      <w:r w:rsidR="00C94F20" w:rsidRPr="00527094">
        <w:rPr>
          <w:rFonts w:ascii="Arial" w:hAnsi="Arial" w:cs="Arial"/>
          <w:sz w:val="24"/>
          <w:szCs w:val="24"/>
          <w:lang w:val="en-GB"/>
        </w:rPr>
        <w:t>A</w:t>
      </w:r>
      <w:r w:rsidRPr="00527094">
        <w:rPr>
          <w:rFonts w:ascii="Arial" w:hAnsi="Arial" w:cs="Arial"/>
          <w:sz w:val="24"/>
          <w:szCs w:val="24"/>
          <w:lang w:val="en-GB"/>
        </w:rPr>
        <w:t xml:space="preserve">ll </w:t>
      </w:r>
      <w:r w:rsidR="00C94F20" w:rsidRPr="00527094">
        <w:rPr>
          <w:rFonts w:ascii="Arial" w:hAnsi="Arial" w:cs="Arial"/>
          <w:sz w:val="24"/>
          <w:szCs w:val="24"/>
          <w:lang w:val="en-GB"/>
        </w:rPr>
        <w:t>W</w:t>
      </w:r>
      <w:r w:rsidRPr="00527094">
        <w:rPr>
          <w:rFonts w:ascii="Arial" w:hAnsi="Arial" w:cs="Arial"/>
          <w:sz w:val="24"/>
          <w:szCs w:val="24"/>
          <w:lang w:val="en-GB"/>
        </w:rPr>
        <w:t xml:space="preserve">ales </w:t>
      </w:r>
      <w:r w:rsidR="00C94F20" w:rsidRPr="00527094">
        <w:rPr>
          <w:rFonts w:ascii="Arial" w:hAnsi="Arial" w:cs="Arial"/>
          <w:sz w:val="24"/>
          <w:szCs w:val="24"/>
          <w:lang w:val="en-GB"/>
        </w:rPr>
        <w:t>C</w:t>
      </w:r>
      <w:r w:rsidRPr="00527094">
        <w:rPr>
          <w:rFonts w:ascii="Arial" w:hAnsi="Arial" w:cs="Arial"/>
          <w:sz w:val="24"/>
          <w:szCs w:val="24"/>
          <w:lang w:val="en-GB"/>
        </w:rPr>
        <w:t xml:space="preserve">hild </w:t>
      </w:r>
      <w:r w:rsidR="00C94F20" w:rsidRPr="00527094">
        <w:rPr>
          <w:rFonts w:ascii="Arial" w:hAnsi="Arial" w:cs="Arial"/>
          <w:sz w:val="24"/>
          <w:szCs w:val="24"/>
          <w:lang w:val="en-GB"/>
        </w:rPr>
        <w:t>P</w:t>
      </w:r>
      <w:r w:rsidRPr="00527094">
        <w:rPr>
          <w:rFonts w:ascii="Arial" w:hAnsi="Arial" w:cs="Arial"/>
          <w:sz w:val="24"/>
          <w:szCs w:val="24"/>
          <w:lang w:val="en-GB"/>
        </w:rPr>
        <w:t xml:space="preserve">rotection </w:t>
      </w:r>
      <w:r w:rsidR="00C94F20" w:rsidRPr="00527094">
        <w:rPr>
          <w:rFonts w:ascii="Arial" w:hAnsi="Arial" w:cs="Arial"/>
          <w:sz w:val="24"/>
          <w:szCs w:val="24"/>
          <w:lang w:val="en-GB"/>
        </w:rPr>
        <w:t>P</w:t>
      </w:r>
      <w:r w:rsidRPr="00527094">
        <w:rPr>
          <w:rFonts w:ascii="Arial" w:hAnsi="Arial" w:cs="Arial"/>
          <w:sz w:val="24"/>
          <w:szCs w:val="24"/>
          <w:lang w:val="en-GB"/>
        </w:rPr>
        <w:t xml:space="preserve">rocedures 2008 social workers have a range of measures they can put into place to help them with reassuring families. This includes providing the family with the relevant information which will make them have a better understanding of the child protection procedure; also, having a better relationship with the parents will mean better outcomes for the children. </w:t>
      </w:r>
    </w:p>
    <w:p w14:paraId="65752F0F" w14:textId="0DD2AF7E"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One single agency cannot cover all the procedures; it needs a team of different agencies. Following the Laming Report of 2003, multi-agency working under a multi-disciplinary practice was introduced in the Children Act 2004.  This highlighted the importance of communication and the sharing of responsibility between different agencies through the Local Children Safeguarding Board (LCSB). </w:t>
      </w:r>
    </w:p>
    <w:p w14:paraId="5B9B525A" w14:textId="77777777"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The Children Act 2004 made it easier for all professionals to work together to ensure that the right help was offered to families and ensuring the children’s safety, well-being and developing needs were met. One of the roles within the group was the Health Visitor. Their role within safeguarding is not just working with the families during infancy up until pre-school, but they are often one of the first professionals to identify abuse or neglect within the home and then deciding on what action needs to be taken. Early intervention from the health visitor helps children receive the best possible start in life. Following a referral, the health visitor will continue to work in partnership with social workers and other voluntary organisations to ensure the right support is put into place to help families. This will continue to take place until the social services are happy that the child is no longer at risk of significant harm. (health careers, no date; NHS Direct Wales 2019). </w:t>
      </w:r>
    </w:p>
    <w:p w14:paraId="70B322DB" w14:textId="77777777"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Something I learnt from the research was just how much the Children Act 2004 helps to support the whole family, which in turn helps the child. So, by putting support in place for the parent indirectly helps the child. The health visitor was able to recognise what support the mum and dad needed with mental well-being, financial help and counselling. This this can come from voluntary organisations such as Home Start who offer practical and emotional support and can signpost any financial worries. If more serious help is needed, </w:t>
      </w:r>
      <w:r w:rsidRPr="00527094">
        <w:rPr>
          <w:rFonts w:ascii="Arial" w:hAnsi="Arial" w:cs="Arial"/>
          <w:sz w:val="24"/>
          <w:szCs w:val="24"/>
          <w:lang w:val="en-GB"/>
        </w:rPr>
        <w:lastRenderedPageBreak/>
        <w:t xml:space="preserve">then the health visitor can direct someone to a doctor for medical treatment. This helped me realise that by identifying the issues I could see care from many different angles. </w:t>
      </w:r>
    </w:p>
    <w:p w14:paraId="234D156F" w14:textId="77777777"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Although police were not present in the group discussion, there was reference made to them by the social worker which gave an understanding of the role of the police and their duty in protecting children. They work in partnership with the LCSB and with other agencies to safeguard children and they have the duty to report any activity that may present a threat to the child, especially if it is one that could lead to significant harm.  The police also have the power to remove children from the home who they suspect are suffering significant harm. </w:t>
      </w:r>
    </w:p>
    <w:p w14:paraId="5F3C1020" w14:textId="5DBE4E82" w:rsidR="004D341D" w:rsidRPr="00527094" w:rsidRDefault="004D341D" w:rsidP="004D341D">
      <w:pPr>
        <w:spacing w:line="360" w:lineRule="auto"/>
        <w:jc w:val="both"/>
        <w:rPr>
          <w:rFonts w:ascii="Arial" w:hAnsi="Arial" w:cs="Arial"/>
          <w:sz w:val="24"/>
          <w:szCs w:val="24"/>
          <w:lang w:val="en-GB"/>
        </w:rPr>
      </w:pPr>
    </w:p>
    <w:p w14:paraId="68D6CC2F" w14:textId="77777777" w:rsidR="009A301C" w:rsidRPr="00527094" w:rsidRDefault="009A301C" w:rsidP="004D341D">
      <w:pPr>
        <w:spacing w:line="360" w:lineRule="auto"/>
        <w:jc w:val="both"/>
        <w:rPr>
          <w:rFonts w:ascii="Arial" w:hAnsi="Arial" w:cs="Arial"/>
          <w:sz w:val="24"/>
          <w:szCs w:val="24"/>
          <w:lang w:val="en-GB"/>
        </w:rPr>
      </w:pPr>
    </w:p>
    <w:p w14:paraId="1E437C6F" w14:textId="68812D7C" w:rsidR="004D341D" w:rsidRPr="00527094" w:rsidRDefault="004D341D" w:rsidP="004D341D">
      <w:pPr>
        <w:spacing w:line="360" w:lineRule="auto"/>
        <w:jc w:val="both"/>
        <w:rPr>
          <w:rFonts w:ascii="Arial" w:hAnsi="Arial" w:cs="Arial"/>
          <w:sz w:val="24"/>
          <w:szCs w:val="24"/>
          <w:highlight w:val="green"/>
          <w:lang w:val="en-GB"/>
        </w:rPr>
      </w:pPr>
      <w:r w:rsidRPr="00527094">
        <w:rPr>
          <w:rFonts w:ascii="Arial" w:hAnsi="Arial" w:cs="Arial"/>
          <w:sz w:val="24"/>
          <w:szCs w:val="24"/>
          <w:lang w:val="en-GB"/>
        </w:rPr>
        <w:t xml:space="preserve">The other role was an Early Year’s practitioner who have a duty that while children are in their care, they are safe from harm (PACEY, no date). The policies of an early years setting </w:t>
      </w:r>
      <w:r w:rsidR="00F00789" w:rsidRPr="00527094">
        <w:rPr>
          <w:rFonts w:ascii="Arial" w:hAnsi="Arial" w:cs="Arial"/>
          <w:sz w:val="24"/>
          <w:szCs w:val="24"/>
          <w:lang w:val="en-GB"/>
        </w:rPr>
        <w:t>should cover</w:t>
      </w:r>
      <w:r w:rsidRPr="00527094">
        <w:rPr>
          <w:rFonts w:ascii="Arial" w:hAnsi="Arial" w:cs="Arial"/>
          <w:sz w:val="24"/>
          <w:szCs w:val="24"/>
          <w:lang w:val="en-GB"/>
        </w:rPr>
        <w:t xml:space="preserve"> child protection, recruitment, health and safety, suitable premises and equipment, medication and accidents. Following the Childcare Act 2006 policies and procedures have been put into place to ensure that if concerns arise then the correct procedures are followed to protect the child’s safety. Until this area was researched, I never realised the extent of the role and duties of the Early Years practitioner and what came under their umbrella. There is a huge duty and responsibility to others and yourself. It is not just protecting the children, it is protecting yourself, because if something is not seen as an accident you must make sure you are totally covered; </w:t>
      </w:r>
      <w:r w:rsidR="00F00789" w:rsidRPr="00527094">
        <w:rPr>
          <w:rFonts w:ascii="Arial" w:hAnsi="Arial" w:cs="Arial"/>
          <w:sz w:val="24"/>
          <w:szCs w:val="24"/>
          <w:lang w:val="en-GB"/>
        </w:rPr>
        <w:t>therefore,</w:t>
      </w:r>
      <w:r w:rsidRPr="00527094">
        <w:rPr>
          <w:rFonts w:ascii="Arial" w:hAnsi="Arial" w:cs="Arial"/>
          <w:sz w:val="24"/>
          <w:szCs w:val="24"/>
          <w:lang w:val="en-GB"/>
        </w:rPr>
        <w:t xml:space="preserve"> it is a question of safeguarding ‘everyone’. While putting the case study together I came to see how the three different roles fitted into the wider picture and this will help with understanding the process better in a </w:t>
      </w:r>
      <w:r w:rsidR="00F00789" w:rsidRPr="00527094">
        <w:rPr>
          <w:rFonts w:ascii="Arial" w:hAnsi="Arial" w:cs="Arial"/>
          <w:sz w:val="24"/>
          <w:szCs w:val="24"/>
          <w:lang w:val="en-GB"/>
        </w:rPr>
        <w:t>real-life</w:t>
      </w:r>
      <w:r w:rsidRPr="00527094">
        <w:rPr>
          <w:rFonts w:ascii="Arial" w:hAnsi="Arial" w:cs="Arial"/>
          <w:sz w:val="24"/>
          <w:szCs w:val="24"/>
          <w:lang w:val="en-GB"/>
        </w:rPr>
        <w:t xml:space="preserve"> situation.</w:t>
      </w:r>
    </w:p>
    <w:p w14:paraId="1E097BE1" w14:textId="77777777"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Recruiting the right people to work with children has changed following the Bichard Report 2004. This report was made following the Soham murders in 2002, where the breakdown in communication between police forces from different counties, when information was not shared, was exploited at the cost of two little girl’s lives. This led to the tightening of the process of any individual working with children, which led to Disclosure Barring </w:t>
      </w:r>
      <w:r w:rsidRPr="00527094">
        <w:rPr>
          <w:rFonts w:ascii="Arial" w:hAnsi="Arial" w:cs="Arial"/>
          <w:sz w:val="24"/>
          <w:szCs w:val="24"/>
          <w:lang w:val="en-GB"/>
        </w:rPr>
        <w:lastRenderedPageBreak/>
        <w:t xml:space="preserve">Service (DBS) checks on a person’s background. A national database was created that carried all the information, both past and present on an individual. This allows any employer from England, Wales, Scotland and Northern Ireland to access this information. This gives a sense of trust to a parent to know that safety measures have been put into place allowing only the most suited people are working with their children. It also reassuring to know that the children are in safe hands and we can trust our fellow practitioners.  </w:t>
      </w:r>
    </w:p>
    <w:p w14:paraId="6CE21A23" w14:textId="535AB031"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Having finished this module, the Children Act 2004 highlighted a valuable lesson to me that everyone has a responsibility to safeguard children. It does not matter who you are, a  referral does not have to come from someone in the medical profession, such as a doctor, nurse or dentist, section 11 of the Children Act 2004 means that the Early Years practitioner has a duty and an equal right to raise a concern to the local safeguarding board (LSGB) and it will be taken seriously.  If someone chooses to remain anonymous then that will be respected. The LSGB are not just for referrals, they also there to offer support and advice if one has any worries about a child.  Another lesson learnt was that it is better to be safe than sorry, yet it is understandable that people would be worried about getting it wrong and the potential discomfort they may cause to a family; however, the procedure is handled professionally, sympathetically and anonymously.  </w:t>
      </w:r>
    </w:p>
    <w:p w14:paraId="3911A1C8" w14:textId="1F289A6A"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 xml:space="preserve">I also discovered that a Children’s Commissioner was created following the children’s act 2004 and this was to allocate someone to represent children and their interests and, in some cases, acting as an advocate allowing children to have a voice. Sally Holland is currently the Children’s Commissioner of Wales and her duty is to ensure the implementation of the Children and Families Act 2014. This is a legal order to ensure the rights of the child are protected, as </w:t>
      </w:r>
      <w:r w:rsidR="00F00789" w:rsidRPr="00527094">
        <w:rPr>
          <w:rFonts w:ascii="Arial" w:hAnsi="Arial" w:cs="Arial"/>
          <w:sz w:val="24"/>
          <w:szCs w:val="24"/>
          <w:lang w:val="en-GB"/>
        </w:rPr>
        <w:t>laid down</w:t>
      </w:r>
      <w:r w:rsidRPr="00527094">
        <w:rPr>
          <w:rFonts w:ascii="Arial" w:hAnsi="Arial" w:cs="Arial"/>
          <w:sz w:val="24"/>
          <w:szCs w:val="24"/>
          <w:lang w:val="en-GB"/>
        </w:rPr>
        <w:t xml:space="preserve"> in the </w:t>
      </w:r>
      <w:bookmarkStart w:id="0" w:name="_Hlk5293361"/>
      <w:r w:rsidRPr="00527094">
        <w:rPr>
          <w:rFonts w:ascii="Arial" w:hAnsi="Arial" w:cs="Arial"/>
          <w:sz w:val="24"/>
          <w:szCs w:val="24"/>
          <w:lang w:val="en-GB"/>
        </w:rPr>
        <w:t>United Nations Convention on the Rights of the Child 1989</w:t>
      </w:r>
      <w:bookmarkEnd w:id="0"/>
      <w:r w:rsidRPr="00527094">
        <w:rPr>
          <w:rFonts w:ascii="Arial" w:hAnsi="Arial" w:cs="Arial"/>
          <w:sz w:val="24"/>
          <w:szCs w:val="24"/>
          <w:lang w:val="en-GB"/>
        </w:rPr>
        <w:t xml:space="preserve">. (UNCRC).  Article 12 says that a child has the right to be listened to and taken seriously. This allows children to freely express their own opinions. What I learnt is that when people say a child has a voice, it does not always mean a verbal voice.  Listening to a child does not always mean listening to their words; they may express themselves through drawing a picture or through their body language for example and the advocate </w:t>
      </w:r>
      <w:proofErr w:type="gramStart"/>
      <w:r w:rsidRPr="00527094">
        <w:rPr>
          <w:rFonts w:ascii="Arial" w:hAnsi="Arial" w:cs="Arial"/>
          <w:sz w:val="24"/>
          <w:szCs w:val="24"/>
          <w:lang w:val="en-GB"/>
        </w:rPr>
        <w:t>has to</w:t>
      </w:r>
      <w:proofErr w:type="gramEnd"/>
      <w:r w:rsidRPr="00527094">
        <w:rPr>
          <w:rFonts w:ascii="Arial" w:hAnsi="Arial" w:cs="Arial"/>
          <w:sz w:val="24"/>
          <w:szCs w:val="24"/>
          <w:lang w:val="en-GB"/>
        </w:rPr>
        <w:t xml:space="preserve"> be aware of this. </w:t>
      </w:r>
    </w:p>
    <w:p w14:paraId="7478533D" w14:textId="25CE8ECC"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lastRenderedPageBreak/>
        <w:t xml:space="preserve">This module has built on my own confidence, now knowing that if I was to have any worries or concerns then there is support available through the LSGB and that my concerns will be taken seriously. However, I learnt that it is not just about being able to make the referral, it is being able to recognise the difference between what is an accident and what is abuse. Some forms of abuse may be easier to pick up on than others due to certain marks and features and the </w:t>
      </w:r>
      <w:proofErr w:type="spellStart"/>
      <w:r w:rsidRPr="00527094">
        <w:rPr>
          <w:rFonts w:ascii="Arial" w:hAnsi="Arial" w:cs="Arial"/>
          <w:sz w:val="24"/>
          <w:szCs w:val="24"/>
          <w:lang w:val="en-GB"/>
        </w:rPr>
        <w:t>Clywch</w:t>
      </w:r>
      <w:proofErr w:type="spellEnd"/>
      <w:r w:rsidRPr="00527094">
        <w:rPr>
          <w:rFonts w:ascii="Arial" w:hAnsi="Arial" w:cs="Arial"/>
          <w:sz w:val="24"/>
          <w:szCs w:val="24"/>
          <w:lang w:val="en-GB"/>
        </w:rPr>
        <w:t xml:space="preserve"> Report 1991 highlighted the importance of looking out for these early warning signs. It is also good professional practice to have an open mind and not to always assume the worse, it is about actively listening and observing behavioural patterns. Looking at four of the categories of abuse, there is emotional, sexual, physical and neglect and all will have lasting effects on children if there is no early intervention and support put in place; this is also referred to as Adverse Childhood Experiences (ACE’S). </w:t>
      </w:r>
    </w:p>
    <w:p w14:paraId="471E4658" w14:textId="4D4C36A5" w:rsidR="004D341D" w:rsidRPr="00527094" w:rsidRDefault="004D341D" w:rsidP="004D341D">
      <w:pPr>
        <w:spacing w:line="360" w:lineRule="auto"/>
        <w:jc w:val="both"/>
        <w:rPr>
          <w:rFonts w:ascii="Arial" w:hAnsi="Arial" w:cs="Arial"/>
          <w:sz w:val="24"/>
          <w:szCs w:val="24"/>
          <w:lang w:val="en-GB"/>
        </w:rPr>
      </w:pPr>
      <w:r w:rsidRPr="00527094">
        <w:rPr>
          <w:rFonts w:ascii="Arial" w:hAnsi="Arial" w:cs="Arial"/>
          <w:sz w:val="24"/>
          <w:szCs w:val="24"/>
          <w:lang w:val="en-GB"/>
        </w:rPr>
        <w:t>As a practitioner under the Child</w:t>
      </w:r>
      <w:r w:rsidR="00B737B7">
        <w:rPr>
          <w:rFonts w:ascii="Arial" w:hAnsi="Arial" w:cs="Arial"/>
          <w:sz w:val="24"/>
          <w:szCs w:val="24"/>
          <w:lang w:val="en-GB"/>
        </w:rPr>
        <w:t>ren</w:t>
      </w:r>
      <w:r w:rsidRPr="00527094">
        <w:rPr>
          <w:rFonts w:ascii="Arial" w:hAnsi="Arial" w:cs="Arial"/>
          <w:sz w:val="24"/>
          <w:szCs w:val="24"/>
          <w:lang w:val="en-GB"/>
        </w:rPr>
        <w:t xml:space="preserve"> Act 1989, we should have the child’s well-fare at the centre of all we do and then one has the motivation and knowledge to alter ACE’S by helping parents take responsibility for their own children. However, in some instances it is very likely that parents themselves have been the subject of some form of ACE’S as a child and their up-bringing may mean they inflict abuse or cause unintentional neglect on their own children. With having considered this perspective, it will make me view cases from a more individual perspective </w:t>
      </w:r>
      <w:r w:rsidR="00F00789" w:rsidRPr="00527094">
        <w:rPr>
          <w:rFonts w:ascii="Arial" w:hAnsi="Arial" w:cs="Arial"/>
          <w:sz w:val="24"/>
          <w:szCs w:val="24"/>
          <w:lang w:val="en-GB"/>
        </w:rPr>
        <w:t>and show</w:t>
      </w:r>
      <w:r w:rsidRPr="00527094">
        <w:rPr>
          <w:rFonts w:ascii="Arial" w:hAnsi="Arial" w:cs="Arial"/>
          <w:sz w:val="24"/>
          <w:szCs w:val="24"/>
          <w:lang w:val="en-GB"/>
        </w:rPr>
        <w:t xml:space="preserve"> more understanding and not be so quick to pass judgment.  Having a better awareness of ACE’S </w:t>
      </w:r>
      <w:r w:rsidR="00F00789" w:rsidRPr="00527094">
        <w:rPr>
          <w:rFonts w:ascii="Arial" w:hAnsi="Arial" w:cs="Arial"/>
          <w:sz w:val="24"/>
          <w:szCs w:val="24"/>
          <w:lang w:val="en-GB"/>
        </w:rPr>
        <w:t>means,</w:t>
      </w:r>
      <w:r w:rsidRPr="00527094">
        <w:rPr>
          <w:rFonts w:ascii="Arial" w:hAnsi="Arial" w:cs="Arial"/>
          <w:sz w:val="24"/>
          <w:szCs w:val="24"/>
          <w:lang w:val="en-GB"/>
        </w:rPr>
        <w:t xml:space="preserve"> I have a better understanding of the causes, problems and issues that may impact upon parents and children’s lives. This allows us to provide the family with the right support and help, thus opening the channel for multi-agency working, shared responsibility and the importance of communicating effectively, as learnt from the All </w:t>
      </w:r>
      <w:r w:rsidR="00B737B7">
        <w:rPr>
          <w:rFonts w:ascii="Arial" w:hAnsi="Arial" w:cs="Arial"/>
          <w:sz w:val="24"/>
          <w:szCs w:val="24"/>
          <w:lang w:val="en-GB"/>
        </w:rPr>
        <w:t>W</w:t>
      </w:r>
      <w:r w:rsidRPr="00527094">
        <w:rPr>
          <w:rFonts w:ascii="Arial" w:hAnsi="Arial" w:cs="Arial"/>
          <w:sz w:val="24"/>
          <w:szCs w:val="24"/>
          <w:lang w:val="en-GB"/>
        </w:rPr>
        <w:t xml:space="preserve">ales </w:t>
      </w:r>
      <w:r w:rsidR="00B737B7">
        <w:rPr>
          <w:rFonts w:ascii="Arial" w:hAnsi="Arial" w:cs="Arial"/>
          <w:sz w:val="24"/>
          <w:szCs w:val="24"/>
          <w:lang w:val="en-GB"/>
        </w:rPr>
        <w:t>C</w:t>
      </w:r>
      <w:r w:rsidRPr="00527094">
        <w:rPr>
          <w:rFonts w:ascii="Arial" w:hAnsi="Arial" w:cs="Arial"/>
          <w:sz w:val="24"/>
          <w:szCs w:val="24"/>
          <w:lang w:val="en-GB"/>
        </w:rPr>
        <w:t xml:space="preserve">hild </w:t>
      </w:r>
      <w:r w:rsidR="00B737B7">
        <w:rPr>
          <w:rFonts w:ascii="Arial" w:hAnsi="Arial" w:cs="Arial"/>
          <w:sz w:val="24"/>
          <w:szCs w:val="24"/>
          <w:lang w:val="en-GB"/>
        </w:rPr>
        <w:t>P</w:t>
      </w:r>
      <w:r w:rsidRPr="00527094">
        <w:rPr>
          <w:rFonts w:ascii="Arial" w:hAnsi="Arial" w:cs="Arial"/>
          <w:sz w:val="24"/>
          <w:szCs w:val="24"/>
          <w:lang w:val="en-GB"/>
        </w:rPr>
        <w:t xml:space="preserve">rotect </w:t>
      </w:r>
      <w:r w:rsidR="00B737B7">
        <w:rPr>
          <w:rFonts w:ascii="Arial" w:hAnsi="Arial" w:cs="Arial"/>
          <w:sz w:val="24"/>
          <w:szCs w:val="24"/>
          <w:lang w:val="en-GB"/>
        </w:rPr>
        <w:t>P</w:t>
      </w:r>
      <w:r w:rsidRPr="00527094">
        <w:rPr>
          <w:rFonts w:ascii="Arial" w:hAnsi="Arial" w:cs="Arial"/>
          <w:sz w:val="24"/>
          <w:szCs w:val="24"/>
          <w:lang w:val="en-GB"/>
        </w:rPr>
        <w:t xml:space="preserve">rocedures 2008. </w:t>
      </w:r>
    </w:p>
    <w:p w14:paraId="37D3BADD" w14:textId="77777777" w:rsidR="00F71A73" w:rsidRDefault="004B4D2E" w:rsidP="00527094">
      <w:pPr>
        <w:spacing w:line="360" w:lineRule="auto"/>
        <w:jc w:val="both"/>
        <w:rPr>
          <w:rFonts w:ascii="Arial" w:hAnsi="Arial" w:cs="Arial"/>
          <w:sz w:val="24"/>
          <w:szCs w:val="24"/>
          <w:lang w:val="en-GB"/>
        </w:rPr>
      </w:pPr>
      <w:r w:rsidRPr="00527094">
        <w:rPr>
          <w:rFonts w:ascii="Arial" w:hAnsi="Arial" w:cs="Arial"/>
          <w:sz w:val="24"/>
          <w:szCs w:val="24"/>
          <w:lang w:val="en-GB"/>
        </w:rPr>
        <w:t>When I was younger, I w</w:t>
      </w:r>
      <w:r w:rsidR="00683CC7" w:rsidRPr="00527094">
        <w:rPr>
          <w:rFonts w:ascii="Arial" w:hAnsi="Arial" w:cs="Arial"/>
          <w:sz w:val="24"/>
          <w:szCs w:val="24"/>
          <w:lang w:val="en-GB"/>
        </w:rPr>
        <w:t xml:space="preserve">ould </w:t>
      </w:r>
      <w:r w:rsidR="00FF52D6" w:rsidRPr="00527094">
        <w:rPr>
          <w:rFonts w:ascii="Arial" w:hAnsi="Arial" w:cs="Arial"/>
          <w:sz w:val="24"/>
          <w:szCs w:val="24"/>
          <w:lang w:val="en-GB"/>
        </w:rPr>
        <w:t xml:space="preserve">not </w:t>
      </w:r>
      <w:r w:rsidRPr="00527094">
        <w:rPr>
          <w:rFonts w:ascii="Arial" w:hAnsi="Arial" w:cs="Arial"/>
          <w:sz w:val="24"/>
          <w:szCs w:val="24"/>
          <w:lang w:val="en-GB"/>
        </w:rPr>
        <w:t xml:space="preserve">have </w:t>
      </w:r>
      <w:r w:rsidR="00FF52D6" w:rsidRPr="00527094">
        <w:rPr>
          <w:rFonts w:ascii="Arial" w:hAnsi="Arial" w:cs="Arial"/>
          <w:sz w:val="24"/>
          <w:szCs w:val="24"/>
          <w:lang w:val="en-GB"/>
        </w:rPr>
        <w:t>had the courage</w:t>
      </w:r>
      <w:r w:rsidR="00683CC7" w:rsidRPr="00527094">
        <w:rPr>
          <w:rFonts w:ascii="Arial" w:hAnsi="Arial" w:cs="Arial"/>
          <w:sz w:val="24"/>
          <w:szCs w:val="24"/>
          <w:lang w:val="en-GB"/>
        </w:rPr>
        <w:t xml:space="preserve"> to have spoken ou</w:t>
      </w:r>
      <w:r w:rsidR="00FF52D6" w:rsidRPr="00527094">
        <w:rPr>
          <w:rFonts w:ascii="Arial" w:hAnsi="Arial" w:cs="Arial"/>
          <w:sz w:val="24"/>
          <w:szCs w:val="24"/>
          <w:lang w:val="en-GB"/>
        </w:rPr>
        <w:t xml:space="preserve">t if </w:t>
      </w:r>
      <w:r w:rsidR="00FF5069" w:rsidRPr="00527094">
        <w:rPr>
          <w:rFonts w:ascii="Arial" w:hAnsi="Arial" w:cs="Arial"/>
          <w:sz w:val="24"/>
          <w:szCs w:val="24"/>
          <w:lang w:val="en-GB"/>
        </w:rPr>
        <w:t>I</w:t>
      </w:r>
      <w:r w:rsidR="00FF52D6" w:rsidRPr="00527094">
        <w:rPr>
          <w:rFonts w:ascii="Arial" w:hAnsi="Arial" w:cs="Arial"/>
          <w:sz w:val="24"/>
          <w:szCs w:val="24"/>
          <w:lang w:val="en-GB"/>
        </w:rPr>
        <w:t xml:space="preserve"> had any suspicions </w:t>
      </w:r>
      <w:r w:rsidRPr="00527094">
        <w:rPr>
          <w:rFonts w:ascii="Arial" w:hAnsi="Arial" w:cs="Arial"/>
          <w:sz w:val="24"/>
          <w:szCs w:val="24"/>
          <w:lang w:val="en-GB"/>
        </w:rPr>
        <w:t xml:space="preserve">of </w:t>
      </w:r>
      <w:r w:rsidR="00683CC7" w:rsidRPr="00527094">
        <w:rPr>
          <w:rFonts w:ascii="Arial" w:hAnsi="Arial" w:cs="Arial"/>
          <w:sz w:val="24"/>
          <w:szCs w:val="24"/>
          <w:lang w:val="en-GB"/>
        </w:rPr>
        <w:t>abuse,</w:t>
      </w:r>
      <w:r w:rsidR="00FF52D6" w:rsidRPr="00527094">
        <w:rPr>
          <w:rFonts w:ascii="Arial" w:hAnsi="Arial" w:cs="Arial"/>
          <w:sz w:val="24"/>
          <w:szCs w:val="24"/>
          <w:lang w:val="en-GB"/>
        </w:rPr>
        <w:t xml:space="preserve"> w</w:t>
      </w:r>
      <w:r w:rsidRPr="00527094">
        <w:rPr>
          <w:rFonts w:ascii="Arial" w:hAnsi="Arial" w:cs="Arial"/>
          <w:sz w:val="24"/>
          <w:szCs w:val="24"/>
          <w:lang w:val="en-GB"/>
        </w:rPr>
        <w:t>hether</w:t>
      </w:r>
      <w:r w:rsidR="00FF52D6" w:rsidRPr="00527094">
        <w:rPr>
          <w:rFonts w:ascii="Arial" w:hAnsi="Arial" w:cs="Arial"/>
          <w:sz w:val="24"/>
          <w:szCs w:val="24"/>
          <w:lang w:val="en-GB"/>
        </w:rPr>
        <w:t xml:space="preserve"> it was </w:t>
      </w:r>
      <w:r w:rsidR="00E405A9" w:rsidRPr="00527094">
        <w:rPr>
          <w:rFonts w:ascii="Arial" w:hAnsi="Arial" w:cs="Arial"/>
          <w:sz w:val="24"/>
          <w:szCs w:val="24"/>
          <w:lang w:val="en-GB"/>
        </w:rPr>
        <w:t>abuse done by a parent or a work colle</w:t>
      </w:r>
      <w:r w:rsidRPr="00527094">
        <w:rPr>
          <w:rFonts w:ascii="Arial" w:hAnsi="Arial" w:cs="Arial"/>
          <w:sz w:val="24"/>
          <w:szCs w:val="24"/>
          <w:lang w:val="en-GB"/>
        </w:rPr>
        <w:t>a</w:t>
      </w:r>
      <w:r w:rsidR="00E405A9" w:rsidRPr="00527094">
        <w:rPr>
          <w:rFonts w:ascii="Arial" w:hAnsi="Arial" w:cs="Arial"/>
          <w:sz w:val="24"/>
          <w:szCs w:val="24"/>
          <w:lang w:val="en-GB"/>
        </w:rPr>
        <w:t>g</w:t>
      </w:r>
      <w:r w:rsidRPr="00527094">
        <w:rPr>
          <w:rFonts w:ascii="Arial" w:hAnsi="Arial" w:cs="Arial"/>
          <w:sz w:val="24"/>
          <w:szCs w:val="24"/>
          <w:lang w:val="en-GB"/>
        </w:rPr>
        <w:t>u</w:t>
      </w:r>
      <w:r w:rsidR="00E405A9" w:rsidRPr="00527094">
        <w:rPr>
          <w:rFonts w:ascii="Arial" w:hAnsi="Arial" w:cs="Arial"/>
          <w:sz w:val="24"/>
          <w:szCs w:val="24"/>
          <w:lang w:val="en-GB"/>
        </w:rPr>
        <w:t>e</w:t>
      </w:r>
      <w:r w:rsidRPr="00527094">
        <w:rPr>
          <w:rFonts w:ascii="Arial" w:hAnsi="Arial" w:cs="Arial"/>
          <w:sz w:val="24"/>
          <w:szCs w:val="24"/>
          <w:lang w:val="en-GB"/>
        </w:rPr>
        <w:t xml:space="preserve">; this was because of the </w:t>
      </w:r>
      <w:r w:rsidR="00FF52D6" w:rsidRPr="00527094">
        <w:rPr>
          <w:rFonts w:ascii="Arial" w:hAnsi="Arial" w:cs="Arial"/>
          <w:sz w:val="24"/>
          <w:szCs w:val="24"/>
          <w:lang w:val="en-GB"/>
        </w:rPr>
        <w:t xml:space="preserve">worry of </w:t>
      </w:r>
      <w:r w:rsidR="00E405A9" w:rsidRPr="00527094">
        <w:rPr>
          <w:rFonts w:ascii="Arial" w:hAnsi="Arial" w:cs="Arial"/>
          <w:sz w:val="24"/>
          <w:szCs w:val="24"/>
          <w:lang w:val="en-GB"/>
        </w:rPr>
        <w:t>losing</w:t>
      </w:r>
      <w:r w:rsidR="00FF52D6" w:rsidRPr="00527094">
        <w:rPr>
          <w:rFonts w:ascii="Arial" w:hAnsi="Arial" w:cs="Arial"/>
          <w:sz w:val="24"/>
          <w:szCs w:val="24"/>
          <w:lang w:val="en-GB"/>
        </w:rPr>
        <w:t xml:space="preserve"> my job</w:t>
      </w:r>
      <w:r w:rsidR="00E405A9" w:rsidRPr="00527094">
        <w:rPr>
          <w:rFonts w:ascii="Arial" w:hAnsi="Arial" w:cs="Arial"/>
          <w:sz w:val="24"/>
          <w:szCs w:val="24"/>
          <w:lang w:val="en-GB"/>
        </w:rPr>
        <w:t>.</w:t>
      </w:r>
      <w:r w:rsidR="00FF52D6" w:rsidRPr="00527094">
        <w:rPr>
          <w:rFonts w:ascii="Arial" w:hAnsi="Arial" w:cs="Arial"/>
          <w:sz w:val="24"/>
          <w:szCs w:val="24"/>
          <w:lang w:val="en-GB"/>
        </w:rPr>
        <w:t xml:space="preserve"> </w:t>
      </w:r>
      <w:r w:rsidR="00E405A9" w:rsidRPr="00527094">
        <w:rPr>
          <w:rFonts w:ascii="Arial" w:hAnsi="Arial" w:cs="Arial"/>
          <w:sz w:val="24"/>
          <w:szCs w:val="24"/>
          <w:lang w:val="en-GB"/>
        </w:rPr>
        <w:t>Now thanks</w:t>
      </w:r>
      <w:r w:rsidR="00FF52D6" w:rsidRPr="00527094">
        <w:rPr>
          <w:rFonts w:ascii="Arial" w:hAnsi="Arial" w:cs="Arial"/>
          <w:sz w:val="24"/>
          <w:szCs w:val="24"/>
          <w:lang w:val="en-GB"/>
        </w:rPr>
        <w:t xml:space="preserve"> to the </w:t>
      </w:r>
      <w:r w:rsidRPr="00527094">
        <w:rPr>
          <w:rFonts w:ascii="Arial" w:hAnsi="Arial" w:cs="Arial"/>
          <w:sz w:val="24"/>
          <w:szCs w:val="24"/>
          <w:lang w:val="en-GB"/>
        </w:rPr>
        <w:t xml:space="preserve">Water House Report </w:t>
      </w:r>
      <w:r w:rsidR="00FF52D6" w:rsidRPr="00527094">
        <w:rPr>
          <w:rFonts w:ascii="Arial" w:hAnsi="Arial" w:cs="Arial"/>
          <w:sz w:val="24"/>
          <w:szCs w:val="24"/>
          <w:lang w:val="en-GB"/>
        </w:rPr>
        <w:t>2011, whistle blowing polic</w:t>
      </w:r>
      <w:r w:rsidRPr="00527094">
        <w:rPr>
          <w:rFonts w:ascii="Arial" w:hAnsi="Arial" w:cs="Arial"/>
          <w:sz w:val="24"/>
          <w:szCs w:val="24"/>
          <w:lang w:val="en-GB"/>
        </w:rPr>
        <w:t xml:space="preserve">ies have been </w:t>
      </w:r>
      <w:r w:rsidR="00FF52D6" w:rsidRPr="00527094">
        <w:rPr>
          <w:rFonts w:ascii="Arial" w:hAnsi="Arial" w:cs="Arial"/>
          <w:sz w:val="24"/>
          <w:szCs w:val="24"/>
          <w:lang w:val="en-GB"/>
        </w:rPr>
        <w:t xml:space="preserve">put into place to reassure </w:t>
      </w:r>
      <w:r w:rsidRPr="00527094">
        <w:rPr>
          <w:rFonts w:ascii="Arial" w:hAnsi="Arial" w:cs="Arial"/>
          <w:sz w:val="24"/>
          <w:szCs w:val="24"/>
          <w:lang w:val="en-GB"/>
        </w:rPr>
        <w:t xml:space="preserve">practitioners that their </w:t>
      </w:r>
      <w:r w:rsidR="00FF52D6" w:rsidRPr="00527094">
        <w:rPr>
          <w:rFonts w:ascii="Arial" w:hAnsi="Arial" w:cs="Arial"/>
          <w:sz w:val="24"/>
          <w:szCs w:val="24"/>
          <w:lang w:val="en-GB"/>
        </w:rPr>
        <w:t xml:space="preserve">job </w:t>
      </w:r>
      <w:r w:rsidRPr="00527094">
        <w:rPr>
          <w:rFonts w:ascii="Arial" w:hAnsi="Arial" w:cs="Arial"/>
          <w:sz w:val="24"/>
          <w:szCs w:val="24"/>
          <w:lang w:val="en-GB"/>
        </w:rPr>
        <w:t>is p</w:t>
      </w:r>
      <w:r w:rsidR="00FF52D6" w:rsidRPr="00527094">
        <w:rPr>
          <w:rFonts w:ascii="Arial" w:hAnsi="Arial" w:cs="Arial"/>
          <w:sz w:val="24"/>
          <w:szCs w:val="24"/>
          <w:lang w:val="en-GB"/>
        </w:rPr>
        <w:t>rotected</w:t>
      </w:r>
      <w:r w:rsidRPr="00527094">
        <w:rPr>
          <w:rFonts w:ascii="Arial" w:hAnsi="Arial" w:cs="Arial"/>
          <w:sz w:val="24"/>
          <w:szCs w:val="24"/>
          <w:lang w:val="en-GB"/>
        </w:rPr>
        <w:t>, allowing us to be</w:t>
      </w:r>
      <w:r w:rsidR="00F15839" w:rsidRPr="00527094">
        <w:rPr>
          <w:rFonts w:ascii="Arial" w:hAnsi="Arial" w:cs="Arial"/>
          <w:sz w:val="24"/>
          <w:szCs w:val="24"/>
          <w:lang w:val="en-GB"/>
        </w:rPr>
        <w:t xml:space="preserve"> more confident </w:t>
      </w:r>
      <w:r w:rsidRPr="00527094">
        <w:rPr>
          <w:rFonts w:ascii="Arial" w:hAnsi="Arial" w:cs="Arial"/>
          <w:sz w:val="24"/>
          <w:szCs w:val="24"/>
          <w:lang w:val="en-GB"/>
        </w:rPr>
        <w:t xml:space="preserve">when making a </w:t>
      </w:r>
      <w:r w:rsidR="00E405A9" w:rsidRPr="00527094">
        <w:rPr>
          <w:rFonts w:ascii="Arial" w:hAnsi="Arial" w:cs="Arial"/>
          <w:sz w:val="24"/>
          <w:szCs w:val="24"/>
          <w:lang w:val="en-GB"/>
        </w:rPr>
        <w:t>referral</w:t>
      </w:r>
      <w:r w:rsidR="00FF52D6" w:rsidRPr="00527094">
        <w:rPr>
          <w:rFonts w:ascii="Arial" w:hAnsi="Arial" w:cs="Arial"/>
          <w:sz w:val="24"/>
          <w:szCs w:val="24"/>
          <w:lang w:val="en-GB"/>
        </w:rPr>
        <w:t>.</w:t>
      </w:r>
      <w:r w:rsidR="00E405A9" w:rsidRPr="00527094">
        <w:rPr>
          <w:rFonts w:ascii="Arial" w:hAnsi="Arial" w:cs="Arial"/>
          <w:sz w:val="24"/>
          <w:szCs w:val="24"/>
          <w:lang w:val="en-GB"/>
        </w:rPr>
        <w:t xml:space="preserve"> </w:t>
      </w:r>
      <w:r w:rsidRPr="00527094">
        <w:rPr>
          <w:rFonts w:ascii="Arial" w:hAnsi="Arial" w:cs="Arial"/>
          <w:sz w:val="24"/>
          <w:szCs w:val="24"/>
          <w:lang w:val="en-GB"/>
        </w:rPr>
        <w:t>What I learnt from the</w:t>
      </w:r>
      <w:r w:rsidR="003A3E45" w:rsidRPr="00527094">
        <w:rPr>
          <w:rFonts w:ascii="Arial" w:hAnsi="Arial" w:cs="Arial"/>
          <w:sz w:val="24"/>
          <w:szCs w:val="24"/>
          <w:lang w:val="en-GB"/>
        </w:rPr>
        <w:t xml:space="preserve"> research process is that </w:t>
      </w:r>
      <w:r w:rsidR="00E405A9" w:rsidRPr="00527094">
        <w:rPr>
          <w:rFonts w:ascii="Arial" w:hAnsi="Arial" w:cs="Arial"/>
          <w:i/>
          <w:sz w:val="24"/>
          <w:szCs w:val="24"/>
          <w:lang w:val="en-GB"/>
        </w:rPr>
        <w:t>everyone</w:t>
      </w:r>
      <w:r w:rsidR="00E405A9" w:rsidRPr="00527094">
        <w:rPr>
          <w:rFonts w:ascii="Arial" w:hAnsi="Arial" w:cs="Arial"/>
          <w:sz w:val="24"/>
          <w:szCs w:val="24"/>
          <w:lang w:val="en-GB"/>
        </w:rPr>
        <w:t xml:space="preserve"> has a duty to protect children. </w:t>
      </w:r>
    </w:p>
    <w:p w14:paraId="24BDB8D4" w14:textId="64F22073" w:rsidR="00527094" w:rsidRPr="00F71A73" w:rsidRDefault="00527094" w:rsidP="00527094">
      <w:pPr>
        <w:spacing w:line="360" w:lineRule="auto"/>
        <w:jc w:val="both"/>
        <w:rPr>
          <w:rFonts w:ascii="Arial" w:hAnsi="Arial" w:cs="Arial"/>
          <w:sz w:val="24"/>
          <w:szCs w:val="24"/>
          <w:lang w:val="en-GB"/>
        </w:rPr>
      </w:pPr>
      <w:r>
        <w:rPr>
          <w:rFonts w:ascii="Arial" w:hAnsi="Arial" w:cs="Arial"/>
          <w:color w:val="000000" w:themeColor="text1"/>
        </w:rPr>
        <w:lastRenderedPageBreak/>
        <w:t>Reference list</w:t>
      </w:r>
    </w:p>
    <w:p w14:paraId="48EFC066" w14:textId="77777777" w:rsidR="00527094" w:rsidRDefault="00527094" w:rsidP="00527094">
      <w:pPr>
        <w:spacing w:line="360" w:lineRule="auto"/>
        <w:jc w:val="both"/>
        <w:rPr>
          <w:rFonts w:ascii="Arial" w:hAnsi="Arial" w:cs="Arial"/>
          <w:color w:val="000000" w:themeColor="text1"/>
        </w:rPr>
      </w:pPr>
      <w:r w:rsidRPr="003E22C4">
        <w:rPr>
          <w:rFonts w:ascii="Arial" w:hAnsi="Arial" w:cs="Arial"/>
          <w:color w:val="000000" w:themeColor="text1"/>
          <w:sz w:val="24"/>
          <w:szCs w:val="24"/>
        </w:rPr>
        <w:t xml:space="preserve">Action for children. (no date) ‘Our work in Wales’ </w:t>
      </w:r>
      <w:hyperlink r:id="rId5" w:history="1">
        <w:r w:rsidRPr="003E22C4">
          <w:rPr>
            <w:rStyle w:val="Hyperlink"/>
            <w:rFonts w:ascii="Arial" w:hAnsi="Arial" w:cs="Arial"/>
            <w:sz w:val="24"/>
            <w:szCs w:val="24"/>
          </w:rPr>
          <w:t>https://www.actionforchildren.org.uk/what-we-do/our-work-in-wales/</w:t>
        </w:r>
      </w:hyperlink>
      <w:r w:rsidRPr="003E22C4">
        <w:rPr>
          <w:rFonts w:ascii="Arial" w:hAnsi="Arial" w:cs="Arial"/>
          <w:color w:val="000000" w:themeColor="text1"/>
          <w:sz w:val="24"/>
          <w:szCs w:val="24"/>
        </w:rPr>
        <w:t xml:space="preserve"> [Accessed: 10</w:t>
      </w:r>
      <w:r w:rsidRPr="003E22C4">
        <w:rPr>
          <w:rFonts w:ascii="Arial" w:hAnsi="Arial" w:cs="Arial"/>
          <w:color w:val="000000" w:themeColor="text1"/>
          <w:sz w:val="24"/>
          <w:szCs w:val="24"/>
          <w:vertAlign w:val="superscript"/>
        </w:rPr>
        <w:t>th</w:t>
      </w:r>
      <w:r w:rsidRPr="003E22C4">
        <w:rPr>
          <w:rFonts w:ascii="Arial" w:hAnsi="Arial" w:cs="Arial"/>
          <w:color w:val="000000" w:themeColor="text1"/>
          <w:sz w:val="24"/>
          <w:szCs w:val="24"/>
        </w:rPr>
        <w:t xml:space="preserve"> March 2019]. </w:t>
      </w:r>
    </w:p>
    <w:p w14:paraId="30B4DE2D" w14:textId="77777777" w:rsidR="00527094" w:rsidRPr="003E22C4" w:rsidRDefault="00527094" w:rsidP="00527094">
      <w:pPr>
        <w:spacing w:line="360" w:lineRule="auto"/>
        <w:jc w:val="both"/>
        <w:rPr>
          <w:rFonts w:ascii="Arial" w:hAnsi="Arial" w:cs="Arial"/>
          <w:color w:val="000000" w:themeColor="text1"/>
          <w:sz w:val="24"/>
          <w:szCs w:val="24"/>
        </w:rPr>
      </w:pPr>
      <w:r w:rsidRPr="003E22C4">
        <w:rPr>
          <w:rFonts w:ascii="Arial" w:hAnsi="Arial" w:cs="Arial"/>
          <w:color w:val="000000" w:themeColor="text1"/>
          <w:sz w:val="24"/>
          <w:szCs w:val="24"/>
        </w:rPr>
        <w:t>Care Inspectorate Wales. (2017) Interim policy for responding to safeguarding events. Cardiff: Welsh Government.</w:t>
      </w:r>
      <w:r w:rsidRPr="003E22C4">
        <w:rPr>
          <w:rStyle w:val="apple-converted-space"/>
          <w:rFonts w:ascii="Arial" w:hAnsi="Arial" w:cs="Arial"/>
          <w:color w:val="000000" w:themeColor="text1"/>
          <w:sz w:val="24"/>
          <w:szCs w:val="24"/>
        </w:rPr>
        <w:t> </w:t>
      </w:r>
    </w:p>
    <w:p w14:paraId="1BEC23C4" w14:textId="4D24E1F5" w:rsidR="00B737B7" w:rsidRPr="00B737B7" w:rsidRDefault="00527094" w:rsidP="00527094">
      <w:pPr>
        <w:spacing w:line="360" w:lineRule="auto"/>
        <w:jc w:val="both"/>
        <w:rPr>
          <w:rFonts w:ascii="Arial" w:hAnsi="Arial" w:cs="Arial"/>
          <w:sz w:val="24"/>
          <w:szCs w:val="24"/>
        </w:rPr>
      </w:pPr>
      <w:bookmarkStart w:id="1" w:name="_GoBack"/>
      <w:bookmarkEnd w:id="1"/>
      <w:r w:rsidRPr="003E22C4">
        <w:rPr>
          <w:rFonts w:ascii="Arial" w:hAnsi="Arial" w:cs="Arial"/>
          <w:sz w:val="24"/>
          <w:szCs w:val="24"/>
        </w:rPr>
        <w:t xml:space="preserve">Department of Health (1991) </w:t>
      </w:r>
      <w:proofErr w:type="spellStart"/>
      <w:r w:rsidRPr="003E22C4">
        <w:rPr>
          <w:rFonts w:ascii="Arial" w:hAnsi="Arial" w:cs="Arial"/>
          <w:i/>
          <w:sz w:val="24"/>
          <w:szCs w:val="24"/>
        </w:rPr>
        <w:t>Clywch</w:t>
      </w:r>
      <w:proofErr w:type="spellEnd"/>
      <w:r w:rsidRPr="003E22C4">
        <w:rPr>
          <w:rFonts w:ascii="Arial" w:hAnsi="Arial" w:cs="Arial"/>
          <w:i/>
          <w:sz w:val="24"/>
          <w:szCs w:val="24"/>
        </w:rPr>
        <w:t xml:space="preserve"> Report. </w:t>
      </w:r>
      <w:r w:rsidRPr="003E22C4">
        <w:rPr>
          <w:rFonts w:ascii="Arial" w:hAnsi="Arial" w:cs="Arial"/>
          <w:sz w:val="24"/>
          <w:szCs w:val="24"/>
        </w:rPr>
        <w:t>London, HMSO.</w:t>
      </w:r>
    </w:p>
    <w:p w14:paraId="3DE4B490" w14:textId="1AFD3FFC" w:rsidR="00527094" w:rsidRDefault="00527094" w:rsidP="00527094">
      <w:pPr>
        <w:spacing w:line="360" w:lineRule="auto"/>
        <w:jc w:val="both"/>
        <w:rPr>
          <w:rFonts w:ascii="Arial" w:hAnsi="Arial" w:cs="Arial"/>
        </w:rPr>
      </w:pPr>
      <w:r w:rsidRPr="003E22C4">
        <w:rPr>
          <w:rFonts w:ascii="Arial" w:eastAsia="Times New Roman" w:hAnsi="Arial" w:cs="Arial"/>
          <w:color w:val="000000"/>
          <w:sz w:val="24"/>
          <w:szCs w:val="24"/>
        </w:rPr>
        <w:t xml:space="preserve">Department of Health (2004) </w:t>
      </w:r>
      <w:r w:rsidRPr="003E22C4">
        <w:rPr>
          <w:rFonts w:ascii="Arial" w:eastAsia="Times New Roman" w:hAnsi="Arial" w:cs="Arial"/>
          <w:i/>
          <w:color w:val="000000"/>
          <w:sz w:val="24"/>
          <w:szCs w:val="24"/>
        </w:rPr>
        <w:t>Laming Report</w:t>
      </w:r>
      <w:r w:rsidRPr="003E22C4">
        <w:rPr>
          <w:rFonts w:ascii="Arial" w:eastAsia="Times New Roman" w:hAnsi="Arial" w:cs="Arial"/>
          <w:color w:val="000000"/>
          <w:sz w:val="24"/>
          <w:szCs w:val="24"/>
        </w:rPr>
        <w:t>. London, HMSO.</w:t>
      </w:r>
    </w:p>
    <w:p w14:paraId="1F327AA6" w14:textId="5687821C" w:rsidR="00B737B7" w:rsidRDefault="00527094" w:rsidP="00527094">
      <w:pPr>
        <w:spacing w:after="0" w:line="360" w:lineRule="auto"/>
        <w:jc w:val="both"/>
        <w:rPr>
          <w:rFonts w:ascii="Arial" w:eastAsia="Times New Roman" w:hAnsi="Arial" w:cs="Arial"/>
          <w:color w:val="000000"/>
          <w:sz w:val="24"/>
          <w:szCs w:val="24"/>
        </w:rPr>
      </w:pPr>
      <w:r w:rsidRPr="003E22C4">
        <w:rPr>
          <w:rFonts w:ascii="Arial" w:eastAsia="Times New Roman" w:hAnsi="Arial" w:cs="Arial"/>
          <w:color w:val="000000"/>
          <w:sz w:val="24"/>
          <w:szCs w:val="24"/>
        </w:rPr>
        <w:t xml:space="preserve">Department of Health (2004) </w:t>
      </w:r>
      <w:proofErr w:type="spellStart"/>
      <w:r w:rsidRPr="003E22C4">
        <w:rPr>
          <w:rFonts w:ascii="Arial" w:eastAsia="Times New Roman" w:hAnsi="Arial" w:cs="Arial"/>
          <w:i/>
          <w:color w:val="000000"/>
          <w:sz w:val="24"/>
          <w:szCs w:val="24"/>
        </w:rPr>
        <w:t>Bichard</w:t>
      </w:r>
      <w:proofErr w:type="spellEnd"/>
      <w:r w:rsidRPr="003E22C4">
        <w:rPr>
          <w:rFonts w:ascii="Arial" w:eastAsia="Times New Roman" w:hAnsi="Arial" w:cs="Arial"/>
          <w:i/>
          <w:color w:val="000000"/>
          <w:sz w:val="24"/>
          <w:szCs w:val="24"/>
        </w:rPr>
        <w:t xml:space="preserve"> inquiry: Final Report.</w:t>
      </w:r>
      <w:r w:rsidRPr="003E22C4">
        <w:rPr>
          <w:rFonts w:ascii="Arial" w:eastAsia="Times New Roman" w:hAnsi="Arial" w:cs="Arial"/>
          <w:color w:val="000000"/>
          <w:sz w:val="24"/>
          <w:szCs w:val="24"/>
        </w:rPr>
        <w:t xml:space="preserve"> London, HMSO. </w:t>
      </w:r>
    </w:p>
    <w:p w14:paraId="6BDBD631" w14:textId="77777777" w:rsidR="00B737B7" w:rsidRDefault="00527094" w:rsidP="00527094">
      <w:pPr>
        <w:spacing w:line="360" w:lineRule="auto"/>
        <w:jc w:val="both"/>
        <w:rPr>
          <w:rFonts w:ascii="Arial" w:hAnsi="Arial" w:cs="Arial"/>
          <w:sz w:val="24"/>
          <w:szCs w:val="24"/>
        </w:rPr>
      </w:pPr>
      <w:r w:rsidRPr="003E22C4">
        <w:rPr>
          <w:rFonts w:ascii="Arial" w:hAnsi="Arial" w:cs="Arial"/>
          <w:sz w:val="24"/>
          <w:szCs w:val="24"/>
        </w:rPr>
        <w:t xml:space="preserve">Department of Health (2011) </w:t>
      </w:r>
      <w:r w:rsidRPr="003E22C4">
        <w:rPr>
          <w:rFonts w:ascii="Arial" w:hAnsi="Arial" w:cs="Arial"/>
          <w:i/>
          <w:sz w:val="24"/>
          <w:szCs w:val="24"/>
        </w:rPr>
        <w:t xml:space="preserve">The water house </w:t>
      </w:r>
      <w:proofErr w:type="gramStart"/>
      <w:r w:rsidRPr="003E22C4">
        <w:rPr>
          <w:rFonts w:ascii="Arial" w:hAnsi="Arial" w:cs="Arial"/>
          <w:i/>
          <w:sz w:val="24"/>
          <w:szCs w:val="24"/>
        </w:rPr>
        <w:t>report:</w:t>
      </w:r>
      <w:proofErr w:type="gramEnd"/>
      <w:r w:rsidRPr="003E22C4">
        <w:rPr>
          <w:rFonts w:ascii="Arial" w:hAnsi="Arial" w:cs="Arial"/>
          <w:i/>
          <w:sz w:val="24"/>
          <w:szCs w:val="24"/>
        </w:rPr>
        <w:t xml:space="preserve"> lost in care. </w:t>
      </w:r>
      <w:r w:rsidRPr="003E22C4">
        <w:rPr>
          <w:rFonts w:ascii="Arial" w:hAnsi="Arial" w:cs="Arial"/>
          <w:sz w:val="24"/>
          <w:szCs w:val="24"/>
        </w:rPr>
        <w:t>London, HMSO.</w:t>
      </w:r>
    </w:p>
    <w:p w14:paraId="56EDB7E7" w14:textId="5F94D5D3" w:rsidR="00527094" w:rsidRPr="00B737B7" w:rsidRDefault="00527094" w:rsidP="00527094">
      <w:pPr>
        <w:spacing w:line="360" w:lineRule="auto"/>
        <w:jc w:val="both"/>
        <w:rPr>
          <w:rFonts w:ascii="Arial" w:hAnsi="Arial" w:cs="Arial"/>
          <w:sz w:val="24"/>
          <w:szCs w:val="24"/>
        </w:rPr>
      </w:pPr>
      <w:r w:rsidRPr="003E22C4">
        <w:rPr>
          <w:rFonts w:ascii="Arial" w:hAnsi="Arial" w:cs="Arial"/>
          <w:color w:val="000000" w:themeColor="text1"/>
          <w:sz w:val="24"/>
          <w:szCs w:val="24"/>
        </w:rPr>
        <w:t xml:space="preserve">Department of Health. (2015) </w:t>
      </w:r>
      <w:r w:rsidRPr="003E22C4">
        <w:rPr>
          <w:rFonts w:ascii="Arial" w:hAnsi="Arial" w:cs="Arial"/>
          <w:i/>
          <w:color w:val="000000" w:themeColor="text1"/>
          <w:sz w:val="24"/>
          <w:szCs w:val="24"/>
        </w:rPr>
        <w:t xml:space="preserve">Universal Health Visitor Reviews. </w:t>
      </w:r>
      <w:r w:rsidRPr="003E22C4">
        <w:rPr>
          <w:rFonts w:ascii="Arial" w:hAnsi="Arial" w:cs="Arial"/>
          <w:color w:val="000000" w:themeColor="text1"/>
          <w:sz w:val="24"/>
          <w:szCs w:val="24"/>
        </w:rPr>
        <w:t>London, Stationary Office</w:t>
      </w:r>
      <w:r>
        <w:rPr>
          <w:rFonts w:ascii="Arial" w:hAnsi="Arial" w:cs="Arial"/>
          <w:color w:val="000000" w:themeColor="text1"/>
        </w:rPr>
        <w:t>.</w:t>
      </w:r>
    </w:p>
    <w:p w14:paraId="78B4F6E0" w14:textId="77777777" w:rsidR="00527094" w:rsidRPr="003E22C4" w:rsidRDefault="00527094" w:rsidP="00527094">
      <w:pPr>
        <w:spacing w:line="360" w:lineRule="auto"/>
        <w:jc w:val="both"/>
        <w:rPr>
          <w:rFonts w:ascii="Arial" w:hAnsi="Arial" w:cs="Arial"/>
          <w:b/>
          <w:color w:val="000000" w:themeColor="text1"/>
          <w:sz w:val="24"/>
          <w:szCs w:val="24"/>
        </w:rPr>
      </w:pPr>
      <w:r w:rsidRPr="003E22C4">
        <w:rPr>
          <w:rFonts w:ascii="Arial" w:hAnsi="Arial" w:cs="Arial"/>
          <w:color w:val="000000" w:themeColor="text1"/>
          <w:sz w:val="24"/>
          <w:szCs w:val="24"/>
        </w:rPr>
        <w:t>Great Britain: All Local Safeguarding Children Boards. (2008)</w:t>
      </w:r>
      <w:r w:rsidRPr="003E22C4">
        <w:rPr>
          <w:rFonts w:ascii="Arial" w:hAnsi="Arial" w:cs="Arial"/>
          <w:i/>
          <w:color w:val="000000" w:themeColor="text1"/>
          <w:sz w:val="24"/>
          <w:szCs w:val="24"/>
        </w:rPr>
        <w:t xml:space="preserve"> All Wales Child Protection Procedures</w:t>
      </w:r>
      <w:r w:rsidRPr="003E22C4">
        <w:rPr>
          <w:rFonts w:ascii="Arial" w:hAnsi="Arial" w:cs="Arial"/>
          <w:color w:val="000000" w:themeColor="text1"/>
          <w:sz w:val="24"/>
          <w:szCs w:val="24"/>
        </w:rPr>
        <w:t>. London, HMSO.</w:t>
      </w:r>
      <w:r w:rsidRPr="003E22C4">
        <w:rPr>
          <w:rStyle w:val="apple-converted-space"/>
          <w:rFonts w:ascii="Arial" w:hAnsi="Arial" w:cs="Arial"/>
          <w:color w:val="000000" w:themeColor="text1"/>
          <w:sz w:val="24"/>
          <w:szCs w:val="24"/>
        </w:rPr>
        <w:t> </w:t>
      </w:r>
    </w:p>
    <w:p w14:paraId="516FE709" w14:textId="77777777" w:rsidR="00527094" w:rsidRDefault="00527094" w:rsidP="00527094">
      <w:pPr>
        <w:spacing w:line="360" w:lineRule="auto"/>
        <w:jc w:val="both"/>
        <w:rPr>
          <w:rFonts w:ascii="Arial" w:hAnsi="Arial" w:cs="Arial"/>
          <w:color w:val="000000" w:themeColor="text1"/>
        </w:rPr>
      </w:pPr>
      <w:r w:rsidRPr="003E22C4">
        <w:rPr>
          <w:rFonts w:ascii="Arial" w:hAnsi="Arial" w:cs="Arial"/>
          <w:color w:val="000000" w:themeColor="text1"/>
          <w:sz w:val="24"/>
          <w:szCs w:val="24"/>
        </w:rPr>
        <w:t xml:space="preserve">Great Britain: Department of Health. (2011) </w:t>
      </w:r>
      <w:r w:rsidRPr="003E22C4">
        <w:rPr>
          <w:rFonts w:ascii="Arial" w:hAnsi="Arial" w:cs="Arial"/>
          <w:i/>
          <w:color w:val="000000" w:themeColor="text1"/>
          <w:sz w:val="24"/>
          <w:szCs w:val="24"/>
        </w:rPr>
        <w:t xml:space="preserve">Health Visitor Implementation Plan 2011-15 A Call to Action. </w:t>
      </w:r>
      <w:r w:rsidRPr="003E22C4">
        <w:rPr>
          <w:rFonts w:ascii="Arial" w:hAnsi="Arial" w:cs="Arial"/>
          <w:color w:val="000000" w:themeColor="text1"/>
          <w:sz w:val="24"/>
          <w:szCs w:val="24"/>
        </w:rPr>
        <w:t>London, Stationary Office.</w:t>
      </w:r>
    </w:p>
    <w:p w14:paraId="4CFF2141" w14:textId="77777777" w:rsidR="00527094" w:rsidRDefault="00527094" w:rsidP="00527094">
      <w:pPr>
        <w:spacing w:line="360" w:lineRule="auto"/>
        <w:jc w:val="both"/>
        <w:rPr>
          <w:rStyle w:val="apple-converted-space"/>
          <w:rFonts w:ascii="Arial" w:hAnsi="Arial" w:cs="Arial"/>
          <w:color w:val="000000" w:themeColor="text1"/>
        </w:rPr>
      </w:pPr>
      <w:r w:rsidRPr="003E22C4">
        <w:rPr>
          <w:rFonts w:ascii="Arial" w:hAnsi="Arial" w:cs="Arial"/>
          <w:color w:val="000000" w:themeColor="text1"/>
          <w:sz w:val="24"/>
          <w:szCs w:val="24"/>
        </w:rPr>
        <w:t>Great Britain: Information Commissioner. (2018) Data Protection Act 2018. Chapter 12. London, HMSO.</w:t>
      </w:r>
      <w:r w:rsidRPr="003E22C4">
        <w:rPr>
          <w:rStyle w:val="apple-converted-space"/>
          <w:rFonts w:ascii="Arial" w:hAnsi="Arial" w:cs="Arial"/>
          <w:color w:val="000000" w:themeColor="text1"/>
          <w:sz w:val="24"/>
          <w:szCs w:val="24"/>
        </w:rPr>
        <w:t> </w:t>
      </w:r>
    </w:p>
    <w:p w14:paraId="72ABA469" w14:textId="4C76DEE3" w:rsidR="00527094" w:rsidRDefault="00527094" w:rsidP="00527094">
      <w:pPr>
        <w:spacing w:line="360" w:lineRule="auto"/>
        <w:jc w:val="both"/>
        <w:rPr>
          <w:rFonts w:ascii="Arial" w:eastAsia="Times New Roman" w:hAnsi="Arial" w:cs="Arial"/>
          <w:color w:val="000000"/>
        </w:rPr>
      </w:pPr>
      <w:r w:rsidRPr="003E22C4">
        <w:rPr>
          <w:rFonts w:ascii="Arial" w:eastAsia="Times New Roman" w:hAnsi="Arial" w:cs="Arial"/>
          <w:color w:val="000000"/>
          <w:sz w:val="24"/>
          <w:szCs w:val="24"/>
        </w:rPr>
        <w:t xml:space="preserve">Great Britain: Local Authority (1989) </w:t>
      </w:r>
      <w:r w:rsidRPr="003E22C4">
        <w:rPr>
          <w:rFonts w:ascii="Arial" w:eastAsia="Times New Roman" w:hAnsi="Arial" w:cs="Arial"/>
          <w:i/>
          <w:color w:val="000000"/>
          <w:sz w:val="24"/>
          <w:szCs w:val="24"/>
        </w:rPr>
        <w:t>children Act 1989.</w:t>
      </w:r>
      <w:r w:rsidRPr="003E22C4">
        <w:rPr>
          <w:rFonts w:ascii="Arial" w:eastAsia="Times New Roman" w:hAnsi="Arial" w:cs="Arial"/>
          <w:color w:val="000000"/>
          <w:sz w:val="24"/>
          <w:szCs w:val="24"/>
        </w:rPr>
        <w:t xml:space="preserve"> section 47. London, HMSO. </w:t>
      </w:r>
    </w:p>
    <w:p w14:paraId="3DCF3C44" w14:textId="5B818AB3" w:rsidR="00527094" w:rsidRDefault="00527094" w:rsidP="00527094">
      <w:pPr>
        <w:spacing w:line="360" w:lineRule="auto"/>
        <w:jc w:val="both"/>
        <w:rPr>
          <w:rFonts w:ascii="Arial" w:eastAsia="Times New Roman" w:hAnsi="Arial" w:cs="Arial"/>
          <w:color w:val="000000"/>
        </w:rPr>
      </w:pPr>
      <w:r w:rsidRPr="003E22C4">
        <w:rPr>
          <w:rFonts w:ascii="Arial" w:eastAsia="Times New Roman" w:hAnsi="Arial" w:cs="Arial"/>
          <w:color w:val="000000"/>
          <w:sz w:val="24"/>
          <w:szCs w:val="24"/>
        </w:rPr>
        <w:t xml:space="preserve">Great Britain: Local Authority (1989) </w:t>
      </w:r>
      <w:r w:rsidRPr="003E22C4">
        <w:rPr>
          <w:rFonts w:ascii="Arial" w:eastAsia="Times New Roman" w:hAnsi="Arial" w:cs="Arial"/>
          <w:i/>
          <w:color w:val="000000"/>
          <w:sz w:val="24"/>
          <w:szCs w:val="24"/>
        </w:rPr>
        <w:t>Children Act 1989</w:t>
      </w:r>
      <w:r w:rsidRPr="003E22C4">
        <w:rPr>
          <w:rFonts w:ascii="Arial" w:eastAsia="Times New Roman" w:hAnsi="Arial" w:cs="Arial"/>
          <w:color w:val="000000"/>
          <w:sz w:val="24"/>
          <w:szCs w:val="24"/>
        </w:rPr>
        <w:t>. Section 46. London, HMSO. </w:t>
      </w:r>
    </w:p>
    <w:p w14:paraId="112D480D" w14:textId="77777777" w:rsidR="00B737B7" w:rsidRDefault="00527094" w:rsidP="00B737B7">
      <w:pPr>
        <w:spacing w:line="360" w:lineRule="auto"/>
        <w:jc w:val="both"/>
        <w:rPr>
          <w:rFonts w:ascii="Arial" w:eastAsia="Times New Roman" w:hAnsi="Arial" w:cs="Arial"/>
          <w:color w:val="000000"/>
        </w:rPr>
      </w:pPr>
      <w:r w:rsidRPr="003E22C4">
        <w:rPr>
          <w:rFonts w:ascii="Arial" w:eastAsia="Times New Roman" w:hAnsi="Arial" w:cs="Arial"/>
          <w:color w:val="000000"/>
          <w:sz w:val="24"/>
          <w:szCs w:val="24"/>
        </w:rPr>
        <w:t xml:space="preserve">Great Britain: Local Authority (1989) </w:t>
      </w:r>
      <w:r w:rsidRPr="003E22C4">
        <w:rPr>
          <w:rFonts w:ascii="Arial" w:eastAsia="Times New Roman" w:hAnsi="Arial" w:cs="Arial"/>
          <w:i/>
          <w:color w:val="000000"/>
          <w:sz w:val="24"/>
          <w:szCs w:val="24"/>
        </w:rPr>
        <w:t>Children Act 1989</w:t>
      </w:r>
      <w:r w:rsidRPr="003E22C4">
        <w:rPr>
          <w:rFonts w:ascii="Arial" w:eastAsia="Times New Roman" w:hAnsi="Arial" w:cs="Arial"/>
          <w:color w:val="000000"/>
          <w:sz w:val="24"/>
          <w:szCs w:val="24"/>
        </w:rPr>
        <w:t>. Section 7. London, HMSO. </w:t>
      </w:r>
    </w:p>
    <w:p w14:paraId="299F5CED" w14:textId="743ADC95" w:rsidR="00527094" w:rsidRPr="00B737B7" w:rsidRDefault="00527094" w:rsidP="00B737B7">
      <w:pPr>
        <w:spacing w:line="360" w:lineRule="auto"/>
        <w:jc w:val="both"/>
        <w:rPr>
          <w:rFonts w:ascii="Arial" w:eastAsia="Times New Roman" w:hAnsi="Arial" w:cs="Arial"/>
          <w:color w:val="000000"/>
        </w:rPr>
      </w:pPr>
      <w:r w:rsidRPr="003E22C4">
        <w:rPr>
          <w:rFonts w:ascii="Arial" w:eastAsia="Times New Roman" w:hAnsi="Arial" w:cs="Arial"/>
          <w:color w:val="000000"/>
          <w:sz w:val="24"/>
          <w:szCs w:val="24"/>
        </w:rPr>
        <w:t xml:space="preserve">Great Britain: Local Authority (1989) </w:t>
      </w:r>
      <w:r w:rsidRPr="003E22C4">
        <w:rPr>
          <w:rFonts w:ascii="Arial" w:eastAsia="Times New Roman" w:hAnsi="Arial" w:cs="Arial"/>
          <w:i/>
          <w:color w:val="000000"/>
          <w:sz w:val="24"/>
          <w:szCs w:val="24"/>
        </w:rPr>
        <w:t>Children Act 1989</w:t>
      </w:r>
      <w:r w:rsidRPr="003E22C4">
        <w:rPr>
          <w:rFonts w:ascii="Arial" w:eastAsia="Times New Roman" w:hAnsi="Arial" w:cs="Arial"/>
          <w:color w:val="000000"/>
          <w:sz w:val="24"/>
          <w:szCs w:val="24"/>
        </w:rPr>
        <w:t>. Section 17. London, HMSO. </w:t>
      </w:r>
    </w:p>
    <w:p w14:paraId="61BCC8E3" w14:textId="56A8062E" w:rsidR="00527094" w:rsidRPr="003E22C4" w:rsidRDefault="00527094" w:rsidP="00527094">
      <w:pPr>
        <w:spacing w:line="360" w:lineRule="auto"/>
        <w:jc w:val="both"/>
        <w:rPr>
          <w:rFonts w:ascii="Arial" w:hAnsi="Arial" w:cs="Arial"/>
          <w:sz w:val="24"/>
          <w:szCs w:val="24"/>
        </w:rPr>
      </w:pPr>
      <w:r w:rsidRPr="003E22C4">
        <w:rPr>
          <w:rFonts w:ascii="Arial" w:hAnsi="Arial" w:cs="Arial"/>
          <w:sz w:val="24"/>
          <w:szCs w:val="24"/>
        </w:rPr>
        <w:t xml:space="preserve">Great Britain: Local Authority (1989) </w:t>
      </w:r>
      <w:r w:rsidRPr="003E22C4">
        <w:rPr>
          <w:rFonts w:ascii="Arial" w:hAnsi="Arial" w:cs="Arial"/>
          <w:i/>
          <w:sz w:val="24"/>
          <w:szCs w:val="24"/>
        </w:rPr>
        <w:t>Children Act 1989</w:t>
      </w:r>
      <w:r w:rsidRPr="003E22C4">
        <w:rPr>
          <w:rFonts w:ascii="Arial" w:hAnsi="Arial" w:cs="Arial"/>
          <w:sz w:val="24"/>
          <w:szCs w:val="24"/>
        </w:rPr>
        <w:t xml:space="preserve">. London, HMSO. </w:t>
      </w:r>
    </w:p>
    <w:p w14:paraId="22738FAC" w14:textId="41A02B18" w:rsidR="00527094" w:rsidRPr="003E22C4" w:rsidRDefault="00527094" w:rsidP="00527094">
      <w:pPr>
        <w:spacing w:line="360" w:lineRule="auto"/>
        <w:jc w:val="both"/>
        <w:rPr>
          <w:rFonts w:ascii="Arial" w:hAnsi="Arial" w:cs="Arial"/>
          <w:sz w:val="24"/>
          <w:szCs w:val="24"/>
        </w:rPr>
      </w:pPr>
      <w:r w:rsidRPr="003E22C4">
        <w:rPr>
          <w:rFonts w:ascii="Arial" w:hAnsi="Arial" w:cs="Arial"/>
          <w:sz w:val="24"/>
          <w:szCs w:val="24"/>
        </w:rPr>
        <w:t xml:space="preserve">Great Britain: Local Authority (2004) </w:t>
      </w:r>
      <w:r w:rsidRPr="003E22C4">
        <w:rPr>
          <w:rFonts w:ascii="Arial" w:hAnsi="Arial" w:cs="Arial"/>
          <w:i/>
          <w:sz w:val="24"/>
          <w:szCs w:val="24"/>
        </w:rPr>
        <w:t xml:space="preserve">Children Act 2004. </w:t>
      </w:r>
      <w:r w:rsidRPr="003E22C4">
        <w:rPr>
          <w:rFonts w:ascii="Arial" w:hAnsi="Arial" w:cs="Arial"/>
          <w:sz w:val="24"/>
          <w:szCs w:val="24"/>
        </w:rPr>
        <w:t>London, HMSO.</w:t>
      </w:r>
    </w:p>
    <w:p w14:paraId="465B7FD8" w14:textId="39974E81" w:rsidR="00527094" w:rsidRPr="003E22C4" w:rsidRDefault="00527094" w:rsidP="00527094">
      <w:pPr>
        <w:spacing w:line="360" w:lineRule="auto"/>
        <w:jc w:val="both"/>
        <w:rPr>
          <w:rFonts w:ascii="Arial" w:hAnsi="Arial" w:cs="Arial"/>
          <w:sz w:val="24"/>
          <w:szCs w:val="24"/>
        </w:rPr>
      </w:pPr>
      <w:r w:rsidRPr="003E22C4">
        <w:rPr>
          <w:rFonts w:ascii="Arial" w:hAnsi="Arial" w:cs="Arial"/>
          <w:sz w:val="24"/>
          <w:szCs w:val="24"/>
        </w:rPr>
        <w:t xml:space="preserve">Great Britain: Local Authority (2004) </w:t>
      </w:r>
      <w:r w:rsidRPr="003E22C4">
        <w:rPr>
          <w:rFonts w:ascii="Arial" w:hAnsi="Arial" w:cs="Arial"/>
          <w:i/>
          <w:sz w:val="24"/>
          <w:szCs w:val="24"/>
        </w:rPr>
        <w:t xml:space="preserve">Children Act 2004. </w:t>
      </w:r>
      <w:r w:rsidRPr="003E22C4">
        <w:rPr>
          <w:rFonts w:ascii="Arial" w:hAnsi="Arial" w:cs="Arial"/>
          <w:sz w:val="24"/>
          <w:szCs w:val="24"/>
        </w:rPr>
        <w:t>Section 11. London, HMSO.</w:t>
      </w:r>
    </w:p>
    <w:p w14:paraId="3F444A73" w14:textId="77777777" w:rsidR="00527094" w:rsidRPr="003E22C4" w:rsidRDefault="00527094" w:rsidP="00527094">
      <w:pPr>
        <w:spacing w:line="360" w:lineRule="auto"/>
        <w:jc w:val="both"/>
        <w:rPr>
          <w:rFonts w:ascii="Arial" w:hAnsi="Arial" w:cs="Arial"/>
          <w:sz w:val="24"/>
          <w:szCs w:val="24"/>
        </w:rPr>
      </w:pPr>
      <w:r w:rsidRPr="003E22C4">
        <w:rPr>
          <w:rFonts w:ascii="Arial" w:hAnsi="Arial" w:cs="Arial"/>
          <w:sz w:val="24"/>
          <w:szCs w:val="24"/>
        </w:rPr>
        <w:lastRenderedPageBreak/>
        <w:t xml:space="preserve">Great Britain: Local Authority (2014) </w:t>
      </w:r>
      <w:r w:rsidRPr="003E22C4">
        <w:rPr>
          <w:rFonts w:ascii="Arial" w:hAnsi="Arial" w:cs="Arial"/>
          <w:i/>
          <w:sz w:val="24"/>
          <w:szCs w:val="24"/>
        </w:rPr>
        <w:t>Children and Families Act 2014.</w:t>
      </w:r>
      <w:r w:rsidRPr="003E22C4">
        <w:rPr>
          <w:rFonts w:ascii="Arial" w:hAnsi="Arial" w:cs="Arial"/>
          <w:sz w:val="24"/>
          <w:szCs w:val="24"/>
        </w:rPr>
        <w:t xml:space="preserve"> London, HMSO.</w:t>
      </w:r>
    </w:p>
    <w:p w14:paraId="39E8F478" w14:textId="77777777" w:rsidR="00527094" w:rsidRPr="003E22C4" w:rsidRDefault="00527094" w:rsidP="00527094">
      <w:pPr>
        <w:spacing w:line="360" w:lineRule="auto"/>
        <w:jc w:val="both"/>
        <w:rPr>
          <w:rFonts w:ascii="Arial" w:hAnsi="Arial" w:cs="Arial"/>
          <w:sz w:val="24"/>
          <w:szCs w:val="24"/>
        </w:rPr>
      </w:pPr>
      <w:r w:rsidRPr="003E22C4">
        <w:rPr>
          <w:rFonts w:ascii="Arial" w:hAnsi="Arial" w:cs="Arial"/>
          <w:sz w:val="24"/>
          <w:szCs w:val="24"/>
        </w:rPr>
        <w:t xml:space="preserve">Great Britain: Local Authority (2014) </w:t>
      </w:r>
      <w:r w:rsidRPr="003E22C4">
        <w:rPr>
          <w:rFonts w:ascii="Arial" w:hAnsi="Arial" w:cs="Arial"/>
          <w:i/>
          <w:sz w:val="24"/>
          <w:szCs w:val="24"/>
        </w:rPr>
        <w:t>Social Services and Well-being (Wales) Act 2</w:t>
      </w:r>
      <w:r>
        <w:rPr>
          <w:rFonts w:ascii="Arial" w:hAnsi="Arial" w:cs="Arial"/>
          <w:i/>
        </w:rPr>
        <w:t>0</w:t>
      </w:r>
      <w:r w:rsidRPr="003E22C4">
        <w:rPr>
          <w:rFonts w:ascii="Arial" w:hAnsi="Arial" w:cs="Arial"/>
          <w:i/>
          <w:sz w:val="24"/>
          <w:szCs w:val="24"/>
        </w:rPr>
        <w:t>14</w:t>
      </w:r>
      <w:r w:rsidRPr="003E22C4">
        <w:rPr>
          <w:rFonts w:ascii="Arial" w:hAnsi="Arial" w:cs="Arial"/>
          <w:sz w:val="24"/>
          <w:szCs w:val="24"/>
        </w:rPr>
        <w:t xml:space="preserve">. London, HMSO. </w:t>
      </w:r>
    </w:p>
    <w:p w14:paraId="65B465C3" w14:textId="77777777" w:rsidR="00B737B7" w:rsidRDefault="00527094" w:rsidP="00B737B7">
      <w:pPr>
        <w:spacing w:line="360" w:lineRule="auto"/>
        <w:jc w:val="both"/>
        <w:rPr>
          <w:rFonts w:ascii="Arial" w:hAnsi="Arial" w:cs="Arial"/>
          <w:color w:val="000000" w:themeColor="text1"/>
          <w:sz w:val="24"/>
          <w:szCs w:val="24"/>
        </w:rPr>
      </w:pPr>
      <w:r w:rsidRPr="003E22C4">
        <w:rPr>
          <w:rFonts w:ascii="Arial" w:hAnsi="Arial" w:cs="Arial"/>
          <w:color w:val="000000" w:themeColor="text1"/>
          <w:sz w:val="24"/>
          <w:szCs w:val="24"/>
        </w:rPr>
        <w:t xml:space="preserve">Great Britain: Local Authority. (1989) </w:t>
      </w:r>
      <w:r w:rsidRPr="003E22C4">
        <w:rPr>
          <w:rFonts w:ascii="Arial" w:hAnsi="Arial" w:cs="Arial"/>
          <w:i/>
          <w:color w:val="000000" w:themeColor="text1"/>
          <w:sz w:val="24"/>
          <w:szCs w:val="24"/>
        </w:rPr>
        <w:t>Children Act 1989</w:t>
      </w:r>
      <w:r w:rsidRPr="003E22C4">
        <w:rPr>
          <w:rFonts w:ascii="Arial" w:hAnsi="Arial" w:cs="Arial"/>
          <w:color w:val="000000" w:themeColor="text1"/>
          <w:sz w:val="24"/>
          <w:szCs w:val="24"/>
        </w:rPr>
        <w:t>. Chapter 3. London, HMSO.</w:t>
      </w:r>
    </w:p>
    <w:p w14:paraId="2A78C2EB" w14:textId="5A861A86" w:rsidR="00B737B7" w:rsidRDefault="00527094" w:rsidP="00B737B7">
      <w:pPr>
        <w:spacing w:line="360" w:lineRule="auto"/>
        <w:jc w:val="both"/>
        <w:rPr>
          <w:rStyle w:val="apple-converted-space"/>
          <w:rFonts w:ascii="Arial" w:hAnsi="Arial" w:cs="Arial"/>
          <w:color w:val="000000" w:themeColor="text1"/>
          <w:sz w:val="24"/>
          <w:szCs w:val="24"/>
        </w:rPr>
      </w:pPr>
      <w:r w:rsidRPr="003E22C4">
        <w:rPr>
          <w:rFonts w:ascii="Arial" w:hAnsi="Arial" w:cs="Arial"/>
          <w:color w:val="000000" w:themeColor="text1"/>
          <w:sz w:val="24"/>
          <w:szCs w:val="24"/>
        </w:rPr>
        <w:t xml:space="preserve">Great Britain: Local Authority. (2004) </w:t>
      </w:r>
      <w:r w:rsidRPr="003E22C4">
        <w:rPr>
          <w:rFonts w:ascii="Arial" w:hAnsi="Arial" w:cs="Arial"/>
          <w:i/>
          <w:color w:val="000000" w:themeColor="text1"/>
          <w:sz w:val="24"/>
          <w:szCs w:val="24"/>
        </w:rPr>
        <w:t>Children Act 2004</w:t>
      </w:r>
      <w:r w:rsidRPr="003E22C4">
        <w:rPr>
          <w:rFonts w:ascii="Arial" w:hAnsi="Arial" w:cs="Arial"/>
          <w:color w:val="000000" w:themeColor="text1"/>
          <w:sz w:val="24"/>
          <w:szCs w:val="24"/>
        </w:rPr>
        <w:t>. Chapter 31. London, HMSO.</w:t>
      </w:r>
      <w:r w:rsidRPr="003E22C4">
        <w:rPr>
          <w:rStyle w:val="apple-converted-space"/>
          <w:rFonts w:ascii="Arial" w:hAnsi="Arial" w:cs="Arial"/>
          <w:color w:val="000000" w:themeColor="text1"/>
          <w:sz w:val="24"/>
          <w:szCs w:val="24"/>
        </w:rPr>
        <w:t> </w:t>
      </w:r>
    </w:p>
    <w:p w14:paraId="09E33E86" w14:textId="5BD23644" w:rsidR="00527094" w:rsidRPr="00B737B7" w:rsidRDefault="00527094" w:rsidP="00B737B7">
      <w:pPr>
        <w:spacing w:line="360" w:lineRule="auto"/>
        <w:jc w:val="both"/>
        <w:rPr>
          <w:rFonts w:ascii="Arial" w:hAnsi="Arial" w:cs="Arial"/>
          <w:color w:val="000000" w:themeColor="text1"/>
          <w:sz w:val="24"/>
          <w:szCs w:val="24"/>
        </w:rPr>
      </w:pPr>
      <w:r w:rsidRPr="003E22C4">
        <w:rPr>
          <w:rFonts w:ascii="Arial" w:hAnsi="Arial" w:cs="Arial"/>
          <w:color w:val="000000" w:themeColor="text1"/>
          <w:sz w:val="24"/>
          <w:szCs w:val="24"/>
        </w:rPr>
        <w:t xml:space="preserve">Great Britain: Local Authority. (2006) </w:t>
      </w:r>
      <w:r w:rsidRPr="003E22C4">
        <w:rPr>
          <w:rFonts w:ascii="Arial" w:hAnsi="Arial" w:cs="Arial"/>
          <w:i/>
          <w:color w:val="000000" w:themeColor="text1"/>
          <w:sz w:val="24"/>
          <w:szCs w:val="24"/>
        </w:rPr>
        <w:t>Childcare Act 2006.</w:t>
      </w:r>
      <w:r w:rsidRPr="003E22C4">
        <w:rPr>
          <w:rFonts w:ascii="Arial" w:hAnsi="Arial" w:cs="Arial"/>
          <w:color w:val="000000" w:themeColor="text1"/>
          <w:sz w:val="24"/>
          <w:szCs w:val="24"/>
        </w:rPr>
        <w:t xml:space="preserve"> Chapter 21. London, HMSO.</w:t>
      </w:r>
    </w:p>
    <w:p w14:paraId="6DE2592B" w14:textId="77777777" w:rsidR="00527094" w:rsidRDefault="00527094" w:rsidP="00527094">
      <w:pPr>
        <w:pStyle w:val="NormalWeb"/>
        <w:spacing w:line="360" w:lineRule="auto"/>
        <w:jc w:val="both"/>
        <w:rPr>
          <w:rFonts w:ascii="Arial" w:hAnsi="Arial" w:cs="Arial"/>
          <w:color w:val="000000" w:themeColor="text1"/>
        </w:rPr>
      </w:pPr>
      <w:r w:rsidRPr="003E22C4">
        <w:rPr>
          <w:rFonts w:ascii="Arial" w:hAnsi="Arial" w:cs="Arial"/>
        </w:rPr>
        <w:t xml:space="preserve">Health careers. (no date) ‘Health visitors’ </w:t>
      </w:r>
      <w:hyperlink r:id="rId6" w:history="1">
        <w:r w:rsidRPr="003E22C4">
          <w:rPr>
            <w:rStyle w:val="Hyperlink"/>
            <w:rFonts w:ascii="Arial" w:hAnsi="Arial" w:cs="Arial"/>
          </w:rPr>
          <w:t>https://www.healthcareers.nhs.uk/explore-roles/public-health/roles-public-health/health-visitor</w:t>
        </w:r>
      </w:hyperlink>
      <w:r w:rsidRPr="003E22C4">
        <w:rPr>
          <w:rFonts w:ascii="Arial" w:hAnsi="Arial" w:cs="Arial"/>
        </w:rPr>
        <w:t xml:space="preserve"> [Accessed: 27</w:t>
      </w:r>
      <w:r w:rsidRPr="003E22C4">
        <w:rPr>
          <w:rFonts w:ascii="Arial" w:hAnsi="Arial" w:cs="Arial"/>
          <w:vertAlign w:val="superscript"/>
        </w:rPr>
        <w:t>th</w:t>
      </w:r>
      <w:r w:rsidRPr="003E22C4">
        <w:rPr>
          <w:rFonts w:ascii="Arial" w:hAnsi="Arial" w:cs="Arial"/>
        </w:rPr>
        <w:t xml:space="preserve"> March 2019].</w:t>
      </w:r>
    </w:p>
    <w:p w14:paraId="1F83B332" w14:textId="77777777" w:rsidR="00527094" w:rsidRPr="003E22C4" w:rsidRDefault="00527094" w:rsidP="00527094">
      <w:pPr>
        <w:pStyle w:val="NormalWeb"/>
        <w:spacing w:line="360" w:lineRule="auto"/>
        <w:jc w:val="both"/>
        <w:rPr>
          <w:rFonts w:ascii="Arial" w:hAnsi="Arial" w:cs="Arial"/>
          <w:color w:val="000000" w:themeColor="text1"/>
        </w:rPr>
      </w:pPr>
      <w:r w:rsidRPr="003E22C4">
        <w:rPr>
          <w:rFonts w:ascii="Arial" w:hAnsi="Arial" w:cs="Arial"/>
        </w:rPr>
        <w:t xml:space="preserve">Health challenge Wales. (2008) </w:t>
      </w:r>
      <w:r w:rsidRPr="003E22C4">
        <w:rPr>
          <w:rFonts w:ascii="Arial" w:hAnsi="Arial" w:cs="Arial"/>
          <w:i/>
        </w:rPr>
        <w:t>Working together to reduce harm.</w:t>
      </w:r>
      <w:r w:rsidRPr="003E22C4">
        <w:rPr>
          <w:rFonts w:ascii="Arial" w:hAnsi="Arial" w:cs="Arial"/>
        </w:rPr>
        <w:t xml:space="preserve"> Cardiff: Welsh Assembly Government.</w:t>
      </w:r>
    </w:p>
    <w:p w14:paraId="1A7E4049" w14:textId="77777777" w:rsidR="00527094" w:rsidRPr="003E22C4" w:rsidRDefault="00527094" w:rsidP="00527094">
      <w:pPr>
        <w:pStyle w:val="NormalWeb"/>
        <w:spacing w:line="360" w:lineRule="auto"/>
        <w:jc w:val="both"/>
        <w:rPr>
          <w:rFonts w:ascii="Arial" w:hAnsi="Arial" w:cs="Arial"/>
          <w:color w:val="000000" w:themeColor="text1"/>
        </w:rPr>
      </w:pPr>
      <w:r w:rsidRPr="003E22C4">
        <w:rPr>
          <w:rFonts w:ascii="Arial" w:hAnsi="Arial" w:cs="Arial"/>
          <w:color w:val="000000" w:themeColor="text1"/>
        </w:rPr>
        <w:t xml:space="preserve">Home Start. (no date) ‘Our Support for Families’ </w:t>
      </w:r>
      <w:hyperlink r:id="rId7" w:history="1">
        <w:r w:rsidRPr="003E22C4">
          <w:rPr>
            <w:rStyle w:val="Hyperlink"/>
            <w:rFonts w:ascii="Arial" w:hAnsi="Arial" w:cs="Arial"/>
          </w:rPr>
          <w:t>https://www.home-start.org.uk/about-us</w:t>
        </w:r>
      </w:hyperlink>
      <w:proofErr w:type="gramStart"/>
      <w:r w:rsidRPr="003E22C4">
        <w:rPr>
          <w:rFonts w:ascii="Arial" w:hAnsi="Arial" w:cs="Arial"/>
        </w:rPr>
        <w:t xml:space="preserve"> </w:t>
      </w:r>
      <w:r w:rsidRPr="003E22C4">
        <w:rPr>
          <w:rFonts w:ascii="Arial" w:hAnsi="Arial" w:cs="Arial"/>
          <w:color w:val="000000" w:themeColor="text1"/>
        </w:rPr>
        <w:t xml:space="preserve">  [</w:t>
      </w:r>
      <w:proofErr w:type="gramEnd"/>
      <w:r w:rsidRPr="003E22C4">
        <w:rPr>
          <w:rFonts w:ascii="Arial" w:hAnsi="Arial" w:cs="Arial"/>
          <w:color w:val="000000" w:themeColor="text1"/>
        </w:rPr>
        <w:t>Accessed: 11</w:t>
      </w:r>
      <w:r w:rsidRPr="003E22C4">
        <w:rPr>
          <w:rFonts w:ascii="Arial" w:hAnsi="Arial" w:cs="Arial"/>
          <w:color w:val="000000" w:themeColor="text1"/>
          <w:vertAlign w:val="superscript"/>
        </w:rPr>
        <w:t>th</w:t>
      </w:r>
      <w:r w:rsidRPr="003E22C4">
        <w:rPr>
          <w:rFonts w:ascii="Arial" w:hAnsi="Arial" w:cs="Arial"/>
          <w:color w:val="000000" w:themeColor="text1"/>
        </w:rPr>
        <w:t xml:space="preserve"> March 2019]. </w:t>
      </w:r>
    </w:p>
    <w:p w14:paraId="7874F00E" w14:textId="77777777" w:rsidR="00527094" w:rsidRDefault="00527094" w:rsidP="00527094">
      <w:pPr>
        <w:spacing w:line="360" w:lineRule="auto"/>
        <w:jc w:val="both"/>
        <w:rPr>
          <w:rFonts w:ascii="Arial" w:hAnsi="Arial" w:cs="Arial"/>
          <w:color w:val="000000" w:themeColor="text1"/>
        </w:rPr>
      </w:pPr>
      <w:r w:rsidRPr="003E22C4">
        <w:rPr>
          <w:rFonts w:ascii="Arial" w:hAnsi="Arial" w:cs="Arial"/>
          <w:color w:val="000000" w:themeColor="text1"/>
          <w:sz w:val="24"/>
          <w:szCs w:val="24"/>
        </w:rPr>
        <w:t xml:space="preserve">Mind. (2013) ‘Cognitive </w:t>
      </w:r>
      <w:proofErr w:type="spellStart"/>
      <w:r w:rsidRPr="003E22C4">
        <w:rPr>
          <w:rFonts w:ascii="Arial" w:hAnsi="Arial" w:cs="Arial"/>
          <w:color w:val="000000" w:themeColor="text1"/>
          <w:sz w:val="24"/>
          <w:szCs w:val="24"/>
        </w:rPr>
        <w:t>behaviour</w:t>
      </w:r>
      <w:proofErr w:type="spellEnd"/>
      <w:r w:rsidRPr="003E22C4">
        <w:rPr>
          <w:rFonts w:ascii="Arial" w:hAnsi="Arial" w:cs="Arial"/>
          <w:color w:val="000000" w:themeColor="text1"/>
          <w:sz w:val="24"/>
          <w:szCs w:val="24"/>
        </w:rPr>
        <w:t xml:space="preserve"> therapy (CBT)’ </w:t>
      </w:r>
      <w:hyperlink r:id="rId8" w:history="1">
        <w:r w:rsidRPr="003E22C4">
          <w:rPr>
            <w:rStyle w:val="Hyperlink"/>
            <w:rFonts w:ascii="Arial" w:hAnsi="Arial" w:cs="Arial"/>
            <w:sz w:val="24"/>
            <w:szCs w:val="24"/>
          </w:rPr>
          <w:t>https://www.mind.org.uk/information-support/drugs-and-treatments/cognitive-behavioural-therapy-cbt/#.XJDkWC10eqA</w:t>
        </w:r>
      </w:hyperlink>
      <w:r w:rsidRPr="003E22C4">
        <w:rPr>
          <w:rFonts w:ascii="Arial" w:hAnsi="Arial" w:cs="Arial"/>
          <w:color w:val="000000" w:themeColor="text1"/>
          <w:sz w:val="24"/>
          <w:szCs w:val="24"/>
        </w:rPr>
        <w:t xml:space="preserve"> [Accessed: 11</w:t>
      </w:r>
      <w:r w:rsidRPr="003E22C4">
        <w:rPr>
          <w:rFonts w:ascii="Arial" w:hAnsi="Arial" w:cs="Arial"/>
          <w:color w:val="000000" w:themeColor="text1"/>
          <w:sz w:val="24"/>
          <w:szCs w:val="24"/>
          <w:vertAlign w:val="superscript"/>
        </w:rPr>
        <w:t>th</w:t>
      </w:r>
      <w:r w:rsidRPr="003E22C4">
        <w:rPr>
          <w:rFonts w:ascii="Arial" w:hAnsi="Arial" w:cs="Arial"/>
          <w:color w:val="000000" w:themeColor="text1"/>
          <w:sz w:val="24"/>
          <w:szCs w:val="24"/>
        </w:rPr>
        <w:t xml:space="preserve"> March 2019]. </w:t>
      </w:r>
    </w:p>
    <w:p w14:paraId="392A4A7D" w14:textId="77777777" w:rsidR="00527094" w:rsidRPr="003E22C4" w:rsidRDefault="00527094" w:rsidP="00527094">
      <w:pPr>
        <w:spacing w:after="0" w:line="360" w:lineRule="auto"/>
        <w:jc w:val="both"/>
        <w:rPr>
          <w:rFonts w:ascii="Arial" w:hAnsi="Arial" w:cs="Arial"/>
          <w:color w:val="000000" w:themeColor="text1"/>
          <w:sz w:val="24"/>
          <w:szCs w:val="24"/>
        </w:rPr>
      </w:pPr>
      <w:proofErr w:type="spellStart"/>
      <w:r w:rsidRPr="003E22C4">
        <w:rPr>
          <w:rFonts w:ascii="Arial" w:eastAsia="Times New Roman" w:hAnsi="Arial" w:cs="Arial"/>
          <w:color w:val="000000"/>
          <w:sz w:val="24"/>
          <w:szCs w:val="24"/>
        </w:rPr>
        <w:t>Mindingkids</w:t>
      </w:r>
      <w:proofErr w:type="spellEnd"/>
      <w:r w:rsidRPr="003E22C4">
        <w:rPr>
          <w:rFonts w:ascii="Arial" w:eastAsia="Times New Roman" w:hAnsi="Arial" w:cs="Arial"/>
          <w:color w:val="000000"/>
          <w:sz w:val="24"/>
          <w:szCs w:val="24"/>
        </w:rPr>
        <w:t xml:space="preserve">. (no date) Personal Care Plan (0 to 3 years). </w:t>
      </w:r>
      <w:hyperlink r:id="rId9" w:history="1">
        <w:r w:rsidRPr="003E22C4">
          <w:rPr>
            <w:rStyle w:val="Hyperlink"/>
            <w:rFonts w:ascii="Arial" w:eastAsia="Times New Roman" w:hAnsi="Arial" w:cs="Arial"/>
            <w:sz w:val="24"/>
            <w:szCs w:val="24"/>
          </w:rPr>
          <w:t>https://mindingkids.co.uk/downloads/care-plans-consents-pack/personal-care-plan-0-to-3-years_page_6/</w:t>
        </w:r>
      </w:hyperlink>
      <w:r w:rsidRPr="003E22C4">
        <w:rPr>
          <w:rFonts w:ascii="Arial" w:eastAsia="Times New Roman" w:hAnsi="Arial" w:cs="Arial"/>
          <w:color w:val="000000"/>
          <w:sz w:val="24"/>
          <w:szCs w:val="24"/>
        </w:rPr>
        <w:t xml:space="preserve">  [Accessed: 19th March].</w:t>
      </w:r>
    </w:p>
    <w:p w14:paraId="26786B90" w14:textId="77777777" w:rsidR="00527094" w:rsidRPr="003E22C4" w:rsidRDefault="00527094" w:rsidP="00527094">
      <w:pPr>
        <w:spacing w:line="360" w:lineRule="auto"/>
        <w:jc w:val="both"/>
        <w:rPr>
          <w:rFonts w:ascii="Arial" w:hAnsi="Arial" w:cs="Arial"/>
          <w:color w:val="000000" w:themeColor="text1"/>
          <w:sz w:val="24"/>
          <w:szCs w:val="24"/>
        </w:rPr>
      </w:pPr>
      <w:r w:rsidRPr="003E22C4">
        <w:rPr>
          <w:rFonts w:ascii="Arial" w:hAnsi="Arial" w:cs="Arial"/>
          <w:color w:val="000000" w:themeColor="text1"/>
          <w:sz w:val="24"/>
          <w:szCs w:val="24"/>
        </w:rPr>
        <w:t xml:space="preserve">NHS Direct Wales. (2019) ‘services and support for parents‘ </w:t>
      </w:r>
      <w:hyperlink r:id="rId10" w:history="1">
        <w:r w:rsidRPr="003E22C4">
          <w:rPr>
            <w:rStyle w:val="Hyperlink"/>
            <w:rFonts w:ascii="Arial" w:hAnsi="Arial" w:cs="Arial"/>
            <w:sz w:val="24"/>
            <w:szCs w:val="24"/>
          </w:rPr>
          <w:t>https://www.nhsdirect.wales.nhs.uk/livewell/pregnancy/ServicesSupport/</w:t>
        </w:r>
      </w:hyperlink>
      <w:r w:rsidRPr="003E22C4">
        <w:rPr>
          <w:rFonts w:ascii="Arial" w:hAnsi="Arial" w:cs="Arial"/>
          <w:color w:val="000000" w:themeColor="text1"/>
          <w:sz w:val="24"/>
          <w:szCs w:val="24"/>
        </w:rPr>
        <w:t xml:space="preserve"> [Accessed: 31st March 2019].</w:t>
      </w:r>
    </w:p>
    <w:p w14:paraId="74C33818" w14:textId="77777777" w:rsidR="00527094" w:rsidRPr="003E22C4" w:rsidRDefault="00527094" w:rsidP="00527094">
      <w:pPr>
        <w:spacing w:line="360" w:lineRule="auto"/>
        <w:jc w:val="both"/>
        <w:rPr>
          <w:rFonts w:ascii="Arial" w:hAnsi="Arial" w:cs="Arial"/>
          <w:color w:val="000000" w:themeColor="text1"/>
          <w:sz w:val="24"/>
          <w:szCs w:val="24"/>
        </w:rPr>
      </w:pPr>
      <w:r w:rsidRPr="003E22C4">
        <w:rPr>
          <w:rFonts w:ascii="Arial" w:hAnsi="Arial" w:cs="Arial"/>
          <w:color w:val="000000" w:themeColor="text1"/>
          <w:sz w:val="24"/>
          <w:szCs w:val="24"/>
        </w:rPr>
        <w:t xml:space="preserve">NHS Wales. (2016) </w:t>
      </w:r>
      <w:r w:rsidRPr="003E22C4">
        <w:rPr>
          <w:rFonts w:ascii="Arial" w:hAnsi="Arial" w:cs="Arial"/>
          <w:i/>
          <w:color w:val="000000" w:themeColor="text1"/>
          <w:sz w:val="24"/>
          <w:szCs w:val="24"/>
        </w:rPr>
        <w:t xml:space="preserve">An overview of the Healthy Child Wales </w:t>
      </w:r>
      <w:proofErr w:type="spellStart"/>
      <w:r w:rsidRPr="003E22C4">
        <w:rPr>
          <w:rFonts w:ascii="Arial" w:hAnsi="Arial" w:cs="Arial"/>
          <w:i/>
          <w:color w:val="000000" w:themeColor="text1"/>
          <w:sz w:val="24"/>
          <w:szCs w:val="24"/>
        </w:rPr>
        <w:t>Programme</w:t>
      </w:r>
      <w:proofErr w:type="spellEnd"/>
      <w:r w:rsidRPr="003E22C4">
        <w:rPr>
          <w:rFonts w:ascii="Arial" w:hAnsi="Arial" w:cs="Arial"/>
          <w:i/>
          <w:color w:val="000000" w:themeColor="text1"/>
          <w:sz w:val="24"/>
          <w:szCs w:val="24"/>
        </w:rPr>
        <w:t xml:space="preserve">. </w:t>
      </w:r>
      <w:r w:rsidRPr="003E22C4">
        <w:rPr>
          <w:rFonts w:ascii="Arial" w:hAnsi="Arial" w:cs="Arial"/>
          <w:color w:val="000000" w:themeColor="text1"/>
          <w:sz w:val="24"/>
          <w:szCs w:val="24"/>
        </w:rPr>
        <w:t xml:space="preserve">Cardiff: Welsh Assembly Government. </w:t>
      </w:r>
    </w:p>
    <w:p w14:paraId="004BE72F" w14:textId="77777777" w:rsidR="00527094" w:rsidRPr="003E22C4" w:rsidRDefault="00527094" w:rsidP="00527094">
      <w:pPr>
        <w:spacing w:line="360" w:lineRule="auto"/>
        <w:jc w:val="both"/>
        <w:rPr>
          <w:rFonts w:ascii="Arial" w:hAnsi="Arial" w:cs="Arial"/>
          <w:sz w:val="24"/>
          <w:szCs w:val="24"/>
        </w:rPr>
      </w:pPr>
      <w:r w:rsidRPr="003E22C4">
        <w:rPr>
          <w:rFonts w:ascii="Arial" w:hAnsi="Arial" w:cs="Arial"/>
          <w:sz w:val="24"/>
          <w:szCs w:val="24"/>
        </w:rPr>
        <w:t xml:space="preserve">Professional association for childcare and early years. (no date) ‘What is safeguarding’ </w:t>
      </w:r>
      <w:hyperlink r:id="rId11" w:history="1">
        <w:r w:rsidRPr="003E22C4">
          <w:rPr>
            <w:rStyle w:val="Hyperlink"/>
            <w:rFonts w:ascii="Arial" w:hAnsi="Arial" w:cs="Arial"/>
            <w:sz w:val="24"/>
            <w:szCs w:val="24"/>
          </w:rPr>
          <w:t>https://www.pacey.org.uk/working-in-childcare/spotlight-on/safeguarding/</w:t>
        </w:r>
      </w:hyperlink>
      <w:r w:rsidRPr="003E22C4">
        <w:rPr>
          <w:rFonts w:ascii="Arial" w:hAnsi="Arial" w:cs="Arial"/>
          <w:sz w:val="24"/>
          <w:szCs w:val="24"/>
        </w:rPr>
        <w:t xml:space="preserve"> [Accessed: 27</w:t>
      </w:r>
      <w:r w:rsidRPr="003E22C4">
        <w:rPr>
          <w:rFonts w:ascii="Arial" w:hAnsi="Arial" w:cs="Arial"/>
          <w:sz w:val="24"/>
          <w:szCs w:val="24"/>
          <w:vertAlign w:val="superscript"/>
        </w:rPr>
        <w:t>th</w:t>
      </w:r>
      <w:r w:rsidRPr="003E22C4">
        <w:rPr>
          <w:rFonts w:ascii="Arial" w:hAnsi="Arial" w:cs="Arial"/>
          <w:sz w:val="24"/>
          <w:szCs w:val="24"/>
        </w:rPr>
        <w:t xml:space="preserve"> March 2019].</w:t>
      </w:r>
    </w:p>
    <w:p w14:paraId="7AF0B04A" w14:textId="77777777" w:rsidR="00527094" w:rsidRPr="003E22C4" w:rsidRDefault="00527094" w:rsidP="00527094">
      <w:pPr>
        <w:spacing w:line="360" w:lineRule="auto"/>
        <w:jc w:val="both"/>
        <w:rPr>
          <w:rFonts w:ascii="Arial" w:hAnsi="Arial" w:cs="Arial"/>
          <w:color w:val="000000" w:themeColor="text1"/>
          <w:sz w:val="24"/>
          <w:szCs w:val="24"/>
        </w:rPr>
      </w:pPr>
      <w:r w:rsidRPr="003E22C4">
        <w:rPr>
          <w:rFonts w:ascii="Arial" w:hAnsi="Arial" w:cs="Arial"/>
          <w:color w:val="000000" w:themeColor="text1"/>
          <w:sz w:val="24"/>
          <w:szCs w:val="24"/>
        </w:rPr>
        <w:lastRenderedPageBreak/>
        <w:t xml:space="preserve">RCPCH. (no date) ‘UK- WHO growth chairs- 0-4 years’ </w:t>
      </w:r>
      <w:hyperlink r:id="rId12" w:history="1">
        <w:r w:rsidRPr="003E22C4">
          <w:rPr>
            <w:rStyle w:val="Hyperlink"/>
            <w:rFonts w:ascii="Arial" w:hAnsi="Arial" w:cs="Arial"/>
            <w:sz w:val="24"/>
            <w:szCs w:val="24"/>
          </w:rPr>
          <w:t>https://www.rcpch.ac.uk/resources/uk-who-growth-charts-0-4-years</w:t>
        </w:r>
      </w:hyperlink>
      <w:r w:rsidRPr="003E22C4">
        <w:rPr>
          <w:rFonts w:ascii="Arial" w:hAnsi="Arial" w:cs="Arial"/>
          <w:color w:val="000000" w:themeColor="text1"/>
          <w:sz w:val="24"/>
          <w:szCs w:val="24"/>
        </w:rPr>
        <w:t xml:space="preserve"> [Accessed: 10</w:t>
      </w:r>
      <w:r w:rsidRPr="003E22C4">
        <w:rPr>
          <w:rFonts w:ascii="Arial" w:hAnsi="Arial" w:cs="Arial"/>
          <w:color w:val="000000" w:themeColor="text1"/>
          <w:sz w:val="24"/>
          <w:szCs w:val="24"/>
          <w:vertAlign w:val="superscript"/>
        </w:rPr>
        <w:t>th</w:t>
      </w:r>
      <w:r w:rsidRPr="003E22C4">
        <w:rPr>
          <w:rFonts w:ascii="Arial" w:hAnsi="Arial" w:cs="Arial"/>
          <w:color w:val="000000" w:themeColor="text1"/>
          <w:sz w:val="24"/>
          <w:szCs w:val="24"/>
        </w:rPr>
        <w:t xml:space="preserve"> March 2019]. </w:t>
      </w:r>
    </w:p>
    <w:p w14:paraId="7EA80C41" w14:textId="77777777" w:rsidR="00527094" w:rsidRDefault="00527094" w:rsidP="00527094">
      <w:pPr>
        <w:spacing w:line="360" w:lineRule="auto"/>
        <w:jc w:val="both"/>
        <w:rPr>
          <w:rFonts w:ascii="Arial" w:hAnsi="Arial" w:cs="Arial"/>
        </w:rPr>
      </w:pPr>
      <w:r w:rsidRPr="003E22C4">
        <w:rPr>
          <w:rFonts w:ascii="Arial" w:hAnsi="Arial" w:cs="Arial"/>
          <w:sz w:val="24"/>
          <w:szCs w:val="24"/>
        </w:rPr>
        <w:t xml:space="preserve">Turn to me. (date) ‘support group’ </w:t>
      </w:r>
      <w:hyperlink r:id="rId13" w:history="1">
        <w:r w:rsidRPr="003E22C4">
          <w:rPr>
            <w:rStyle w:val="Hyperlink"/>
            <w:rFonts w:ascii="Arial" w:hAnsi="Arial" w:cs="Arial"/>
            <w:sz w:val="24"/>
            <w:szCs w:val="24"/>
          </w:rPr>
          <w:t>https://turn2me.org/group-supports?gclid=CjwKCAjw7MzkBRAGEiwAkOXexIJHfrfYEg9gjkSruzpjuJih7UENdwicLL66w_WkbYTCmzudxCbDJxoCTboQAvD_BwE</w:t>
        </w:r>
      </w:hyperlink>
      <w:r w:rsidRPr="003E22C4">
        <w:rPr>
          <w:rFonts w:ascii="Arial" w:hAnsi="Arial" w:cs="Arial"/>
          <w:sz w:val="24"/>
          <w:szCs w:val="24"/>
        </w:rPr>
        <w:t xml:space="preserve"> [Accessed: 21</w:t>
      </w:r>
      <w:r w:rsidRPr="003E22C4">
        <w:rPr>
          <w:rFonts w:ascii="Arial" w:hAnsi="Arial" w:cs="Arial"/>
          <w:sz w:val="24"/>
          <w:szCs w:val="24"/>
          <w:vertAlign w:val="superscript"/>
        </w:rPr>
        <w:t>st</w:t>
      </w:r>
      <w:r w:rsidRPr="003E22C4">
        <w:rPr>
          <w:rFonts w:ascii="Arial" w:hAnsi="Arial" w:cs="Arial"/>
          <w:sz w:val="24"/>
          <w:szCs w:val="24"/>
        </w:rPr>
        <w:t xml:space="preserve"> March 2019].</w:t>
      </w:r>
    </w:p>
    <w:p w14:paraId="0FEB0E21" w14:textId="77777777" w:rsidR="00527094" w:rsidRPr="003E22C4" w:rsidRDefault="00527094" w:rsidP="00527094">
      <w:pPr>
        <w:spacing w:line="360" w:lineRule="auto"/>
        <w:jc w:val="both"/>
        <w:rPr>
          <w:rFonts w:ascii="Arial" w:hAnsi="Arial" w:cs="Arial"/>
          <w:sz w:val="24"/>
          <w:szCs w:val="24"/>
        </w:rPr>
      </w:pPr>
      <w:proofErr w:type="spellStart"/>
      <w:r w:rsidRPr="003E22C4">
        <w:rPr>
          <w:rFonts w:ascii="Arial" w:hAnsi="Arial" w:cs="Arial"/>
          <w:sz w:val="24"/>
          <w:szCs w:val="24"/>
        </w:rPr>
        <w:t>Unicef</w:t>
      </w:r>
      <w:proofErr w:type="spellEnd"/>
      <w:r w:rsidRPr="003E22C4">
        <w:rPr>
          <w:rFonts w:ascii="Arial" w:hAnsi="Arial" w:cs="Arial"/>
          <w:sz w:val="24"/>
          <w:szCs w:val="24"/>
        </w:rPr>
        <w:t xml:space="preserve">. (no date) ‘United Nations Convention on the Rights of the Child 1989’ </w:t>
      </w:r>
      <w:hyperlink r:id="rId14" w:history="1">
        <w:r w:rsidRPr="003E22C4">
          <w:rPr>
            <w:rStyle w:val="Hyperlink"/>
            <w:rFonts w:ascii="Arial" w:hAnsi="Arial" w:cs="Arial"/>
            <w:sz w:val="24"/>
            <w:szCs w:val="24"/>
          </w:rPr>
          <w:t>https://www.unicef.org.uk/what-we-do/un-convention-child-rights/</w:t>
        </w:r>
      </w:hyperlink>
      <w:r w:rsidRPr="003E22C4">
        <w:rPr>
          <w:rFonts w:ascii="Arial" w:hAnsi="Arial" w:cs="Arial"/>
          <w:sz w:val="24"/>
          <w:szCs w:val="24"/>
        </w:rPr>
        <w:t xml:space="preserve"> [Accessed: 31</w:t>
      </w:r>
      <w:r w:rsidRPr="003E22C4">
        <w:rPr>
          <w:rFonts w:ascii="Arial" w:hAnsi="Arial" w:cs="Arial"/>
          <w:sz w:val="24"/>
          <w:szCs w:val="24"/>
          <w:vertAlign w:val="superscript"/>
        </w:rPr>
        <w:t>st</w:t>
      </w:r>
      <w:r w:rsidRPr="003E22C4">
        <w:rPr>
          <w:rFonts w:ascii="Arial" w:hAnsi="Arial" w:cs="Arial"/>
          <w:sz w:val="24"/>
          <w:szCs w:val="24"/>
        </w:rPr>
        <w:t xml:space="preserve"> March 2019].</w:t>
      </w:r>
    </w:p>
    <w:p w14:paraId="4789CCD9" w14:textId="77777777" w:rsidR="00527094" w:rsidRPr="003E22C4" w:rsidRDefault="00527094" w:rsidP="00527094">
      <w:pPr>
        <w:spacing w:line="360" w:lineRule="auto"/>
        <w:jc w:val="both"/>
        <w:rPr>
          <w:rFonts w:ascii="Arial" w:hAnsi="Arial" w:cs="Arial"/>
          <w:color w:val="000000" w:themeColor="text1"/>
          <w:sz w:val="24"/>
          <w:szCs w:val="24"/>
        </w:rPr>
      </w:pPr>
    </w:p>
    <w:p w14:paraId="588295E8" w14:textId="77777777" w:rsidR="00527094" w:rsidRPr="00BE417B" w:rsidRDefault="00527094">
      <w:pPr>
        <w:rPr>
          <w:lang w:val="en-GB"/>
        </w:rPr>
      </w:pPr>
    </w:p>
    <w:sectPr w:rsidR="00527094" w:rsidRPr="00BE41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7B"/>
    <w:rsid w:val="000176ED"/>
    <w:rsid w:val="0002267D"/>
    <w:rsid w:val="00036AA7"/>
    <w:rsid w:val="00045D31"/>
    <w:rsid w:val="000619BD"/>
    <w:rsid w:val="000741A4"/>
    <w:rsid w:val="000772FB"/>
    <w:rsid w:val="00090841"/>
    <w:rsid w:val="00092131"/>
    <w:rsid w:val="000B0998"/>
    <w:rsid w:val="000E196F"/>
    <w:rsid w:val="000E622C"/>
    <w:rsid w:val="001101F1"/>
    <w:rsid w:val="00125D6B"/>
    <w:rsid w:val="00134499"/>
    <w:rsid w:val="00135385"/>
    <w:rsid w:val="001A2977"/>
    <w:rsid w:val="001B4AC3"/>
    <w:rsid w:val="001C189E"/>
    <w:rsid w:val="001D1E24"/>
    <w:rsid w:val="002233D3"/>
    <w:rsid w:val="002317D9"/>
    <w:rsid w:val="0028700B"/>
    <w:rsid w:val="002956D6"/>
    <w:rsid w:val="002A074E"/>
    <w:rsid w:val="002A1B15"/>
    <w:rsid w:val="0034704E"/>
    <w:rsid w:val="00352545"/>
    <w:rsid w:val="0037334E"/>
    <w:rsid w:val="003A3E45"/>
    <w:rsid w:val="003E2AC2"/>
    <w:rsid w:val="003F2EB9"/>
    <w:rsid w:val="00405141"/>
    <w:rsid w:val="00465A75"/>
    <w:rsid w:val="00466EA5"/>
    <w:rsid w:val="004A04F9"/>
    <w:rsid w:val="004A671E"/>
    <w:rsid w:val="004B4D2E"/>
    <w:rsid w:val="004C137C"/>
    <w:rsid w:val="004C5253"/>
    <w:rsid w:val="004D341D"/>
    <w:rsid w:val="004D7443"/>
    <w:rsid w:val="004E07DF"/>
    <w:rsid w:val="004F55A0"/>
    <w:rsid w:val="00515584"/>
    <w:rsid w:val="00527094"/>
    <w:rsid w:val="005419F5"/>
    <w:rsid w:val="005465BF"/>
    <w:rsid w:val="00574824"/>
    <w:rsid w:val="005A590A"/>
    <w:rsid w:val="00622760"/>
    <w:rsid w:val="00627B87"/>
    <w:rsid w:val="00645FC8"/>
    <w:rsid w:val="006514DF"/>
    <w:rsid w:val="00683CC7"/>
    <w:rsid w:val="006B709D"/>
    <w:rsid w:val="006B7FA4"/>
    <w:rsid w:val="006C3082"/>
    <w:rsid w:val="006D45AB"/>
    <w:rsid w:val="00717095"/>
    <w:rsid w:val="00774BF7"/>
    <w:rsid w:val="007821DF"/>
    <w:rsid w:val="00785347"/>
    <w:rsid w:val="00793474"/>
    <w:rsid w:val="007A3D7E"/>
    <w:rsid w:val="007C295C"/>
    <w:rsid w:val="007C64AF"/>
    <w:rsid w:val="007F22F1"/>
    <w:rsid w:val="008316CB"/>
    <w:rsid w:val="00857F2E"/>
    <w:rsid w:val="00886CBB"/>
    <w:rsid w:val="008B7913"/>
    <w:rsid w:val="008E1897"/>
    <w:rsid w:val="009429DE"/>
    <w:rsid w:val="00942D47"/>
    <w:rsid w:val="00952BCD"/>
    <w:rsid w:val="009A0A2A"/>
    <w:rsid w:val="009A301C"/>
    <w:rsid w:val="009B1E05"/>
    <w:rsid w:val="009B3F2A"/>
    <w:rsid w:val="009B5840"/>
    <w:rsid w:val="009C2BA1"/>
    <w:rsid w:val="009F7D1A"/>
    <w:rsid w:val="00A467B5"/>
    <w:rsid w:val="00A627A8"/>
    <w:rsid w:val="00A71A88"/>
    <w:rsid w:val="00A7768D"/>
    <w:rsid w:val="00A93372"/>
    <w:rsid w:val="00A95EFE"/>
    <w:rsid w:val="00AB3EAD"/>
    <w:rsid w:val="00AC5BF2"/>
    <w:rsid w:val="00AD79C2"/>
    <w:rsid w:val="00B13297"/>
    <w:rsid w:val="00B13E89"/>
    <w:rsid w:val="00B66731"/>
    <w:rsid w:val="00B71FAD"/>
    <w:rsid w:val="00B737B7"/>
    <w:rsid w:val="00B90471"/>
    <w:rsid w:val="00B9208B"/>
    <w:rsid w:val="00BC32AD"/>
    <w:rsid w:val="00BD0972"/>
    <w:rsid w:val="00BD3F2E"/>
    <w:rsid w:val="00BD3FA2"/>
    <w:rsid w:val="00BE417B"/>
    <w:rsid w:val="00C02727"/>
    <w:rsid w:val="00C3559A"/>
    <w:rsid w:val="00C57748"/>
    <w:rsid w:val="00C674F8"/>
    <w:rsid w:val="00C7317C"/>
    <w:rsid w:val="00C90ABD"/>
    <w:rsid w:val="00C94F20"/>
    <w:rsid w:val="00C97210"/>
    <w:rsid w:val="00CC33D6"/>
    <w:rsid w:val="00CC36D1"/>
    <w:rsid w:val="00D43B35"/>
    <w:rsid w:val="00D72602"/>
    <w:rsid w:val="00E405A9"/>
    <w:rsid w:val="00EA27C7"/>
    <w:rsid w:val="00EC401E"/>
    <w:rsid w:val="00ED77AD"/>
    <w:rsid w:val="00EF1DB8"/>
    <w:rsid w:val="00F00789"/>
    <w:rsid w:val="00F15839"/>
    <w:rsid w:val="00F45BF0"/>
    <w:rsid w:val="00F54BB6"/>
    <w:rsid w:val="00F71A73"/>
    <w:rsid w:val="00FC590E"/>
    <w:rsid w:val="00FD2E66"/>
    <w:rsid w:val="00FE1217"/>
    <w:rsid w:val="00FF5069"/>
    <w:rsid w:val="00FF52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0B5FD"/>
  <w15:chartTrackingRefBased/>
  <w15:docId w15:val="{D5C39DB2-82C0-467E-8E0B-9127ECDBD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7094"/>
    <w:rPr>
      <w:color w:val="0563C1" w:themeColor="hyperlink"/>
      <w:u w:val="single"/>
    </w:rPr>
  </w:style>
  <w:style w:type="paragraph" w:styleId="NormalWeb">
    <w:name w:val="Normal (Web)"/>
    <w:basedOn w:val="Normal"/>
    <w:uiPriority w:val="99"/>
    <w:unhideWhenUsed/>
    <w:rsid w:val="005270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527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drugs-and-treatments/cognitive-behavioural-therapy-cbt/#.XJDkWC10eqA" TargetMode="External"/><Relationship Id="rId13" Type="http://schemas.openxmlformats.org/officeDocument/2006/relationships/hyperlink" Target="https://turn2me.org/group-supports?gclid=CjwKCAjw7MzkBRAGEiwAkOXexIJHfrfYEg9gjkSruzpjuJih7UENdwicLL66w_WkbYTCmzudxCbDJxoCTboQAvD_BwE" TargetMode="External"/><Relationship Id="rId3" Type="http://schemas.openxmlformats.org/officeDocument/2006/relationships/settings" Target="settings.xml"/><Relationship Id="rId7" Type="http://schemas.openxmlformats.org/officeDocument/2006/relationships/hyperlink" Target="https://www.home-start.org.uk/about-us" TargetMode="External"/><Relationship Id="rId12" Type="http://schemas.openxmlformats.org/officeDocument/2006/relationships/hyperlink" Target="https://www.rcpch.ac.uk/resources/uk-who-growth-charts-0-4-yea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healthcareers.nhs.uk/explore-roles/public-health/roles-public-health/health-visitor" TargetMode="External"/><Relationship Id="rId11" Type="http://schemas.openxmlformats.org/officeDocument/2006/relationships/hyperlink" Target="https://www.pacey.org.uk/working-in-childcare/spotlight-on/safeguarding/" TargetMode="External"/><Relationship Id="rId5" Type="http://schemas.openxmlformats.org/officeDocument/2006/relationships/hyperlink" Target="https://www.actionforchildren.org.uk/what-we-do/our-work-in-wales/" TargetMode="External"/><Relationship Id="rId15" Type="http://schemas.openxmlformats.org/officeDocument/2006/relationships/fontTable" Target="fontTable.xml"/><Relationship Id="rId10" Type="http://schemas.openxmlformats.org/officeDocument/2006/relationships/hyperlink" Target="https://www.nhsdirect.wales.nhs.uk/livewell/pregnancy/ServicesSupport/" TargetMode="External"/><Relationship Id="rId4" Type="http://schemas.openxmlformats.org/officeDocument/2006/relationships/webSettings" Target="webSettings.xml"/><Relationship Id="rId9" Type="http://schemas.openxmlformats.org/officeDocument/2006/relationships/hyperlink" Target="https://mindingkids.co.uk/downloads/care-plans-consents-pack/personal-care-plan-0-to-3-years_page_6/"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30E0F1-9511-4FCC-ADA6-E9128000A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10030</TotalTime>
  <Pages>8</Pages>
  <Words>2543</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 (1706015)</dc:creator>
  <cp:keywords/>
  <dc:description/>
  <cp:lastModifiedBy>Michelle Roberts (1706015)</cp:lastModifiedBy>
  <cp:revision>39</cp:revision>
  <dcterms:created xsi:type="dcterms:W3CDTF">2019-03-24T09:35:00Z</dcterms:created>
  <dcterms:modified xsi:type="dcterms:W3CDTF">2019-04-04T17:39:00Z</dcterms:modified>
</cp:coreProperties>
</file>