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EA561" w14:textId="77777777" w:rsidR="00A22180" w:rsidRPr="00A85BFE" w:rsidRDefault="00A22180" w:rsidP="00A2218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1F6519E" wp14:editId="31A5C87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2C0B4252" w14:textId="77777777" w:rsidR="00A22180" w:rsidRPr="00A406E5" w:rsidRDefault="00A22180" w:rsidP="00A22180">
      <w:pPr>
        <w:rPr>
          <w:rFonts w:ascii="Arial" w:hAnsi="Arial" w:cs="Arial"/>
        </w:rPr>
      </w:pPr>
    </w:p>
    <w:p w14:paraId="46FC1396" w14:textId="77777777" w:rsidR="00A22180" w:rsidRPr="00A406E5" w:rsidRDefault="00A22180" w:rsidP="00A22180">
      <w:pPr>
        <w:jc w:val="center"/>
        <w:rPr>
          <w:rFonts w:ascii="Arial" w:hAnsi="Arial" w:cs="Arial"/>
          <w:b/>
          <w:i/>
          <w:sz w:val="32"/>
        </w:rPr>
      </w:pPr>
    </w:p>
    <w:p w14:paraId="4F884C7D" w14:textId="77777777" w:rsidR="00A22180" w:rsidRDefault="00A22180" w:rsidP="00A22180">
      <w:pPr>
        <w:spacing w:line="276" w:lineRule="auto"/>
        <w:jc w:val="both"/>
        <w:rPr>
          <w:b/>
          <w:bCs/>
          <w:i/>
          <w:iCs/>
          <w:sz w:val="36"/>
          <w:szCs w:val="22"/>
        </w:rPr>
      </w:pPr>
    </w:p>
    <w:p w14:paraId="3AEB3FF0" w14:textId="77777777" w:rsidR="00A22180" w:rsidRDefault="00A22180" w:rsidP="00A22180">
      <w:pPr>
        <w:spacing w:line="276" w:lineRule="auto"/>
        <w:jc w:val="both"/>
        <w:rPr>
          <w:b/>
          <w:bCs/>
          <w:i/>
          <w:iCs/>
          <w:sz w:val="36"/>
          <w:szCs w:val="22"/>
        </w:rPr>
      </w:pPr>
    </w:p>
    <w:p w14:paraId="6E009C92" w14:textId="77777777" w:rsidR="00A22180" w:rsidRDefault="00A22180" w:rsidP="00A22180">
      <w:pPr>
        <w:spacing w:line="276" w:lineRule="auto"/>
        <w:jc w:val="both"/>
        <w:rPr>
          <w:b/>
          <w:bCs/>
          <w:i/>
          <w:iCs/>
          <w:sz w:val="36"/>
          <w:szCs w:val="22"/>
        </w:rPr>
      </w:pPr>
    </w:p>
    <w:p w14:paraId="28838AB2" w14:textId="77777777" w:rsidR="00A22180" w:rsidRPr="00344050" w:rsidRDefault="00A22180" w:rsidP="00A22180">
      <w:pPr>
        <w:spacing w:line="276" w:lineRule="auto"/>
        <w:jc w:val="both"/>
        <w:rPr>
          <w:i/>
          <w:iCs/>
          <w:sz w:val="36"/>
          <w:szCs w:val="22"/>
        </w:rPr>
      </w:pPr>
      <w:r w:rsidRPr="00344050">
        <w:rPr>
          <w:b/>
          <w:bCs/>
          <w:i/>
          <w:iCs/>
          <w:sz w:val="36"/>
          <w:szCs w:val="22"/>
        </w:rPr>
        <w:t>Student Name:</w:t>
      </w:r>
      <w:r w:rsidRPr="00344050">
        <w:rPr>
          <w:i/>
          <w:iCs/>
          <w:sz w:val="36"/>
          <w:szCs w:val="22"/>
        </w:rPr>
        <w:t xml:space="preserve"> Mirabela Plesca</w:t>
      </w:r>
    </w:p>
    <w:p w14:paraId="596C99AB" w14:textId="77777777" w:rsidR="00A22180" w:rsidRPr="00344050" w:rsidRDefault="00A22180" w:rsidP="00A22180">
      <w:pPr>
        <w:spacing w:line="276" w:lineRule="auto"/>
        <w:jc w:val="both"/>
        <w:rPr>
          <w:i/>
          <w:iCs/>
          <w:sz w:val="36"/>
          <w:szCs w:val="22"/>
        </w:rPr>
      </w:pPr>
      <w:r w:rsidRPr="00344050">
        <w:rPr>
          <w:b/>
          <w:bCs/>
          <w:i/>
          <w:iCs/>
          <w:sz w:val="36"/>
          <w:szCs w:val="22"/>
        </w:rPr>
        <w:t>Student ID:</w:t>
      </w:r>
      <w:r w:rsidRPr="00344050">
        <w:rPr>
          <w:i/>
          <w:iCs/>
          <w:sz w:val="36"/>
          <w:szCs w:val="22"/>
        </w:rPr>
        <w:t xml:space="preserve"> 2521096</w:t>
      </w:r>
    </w:p>
    <w:p w14:paraId="36500824" w14:textId="77777777" w:rsidR="00A22180" w:rsidRPr="00344050" w:rsidRDefault="00A22180" w:rsidP="00A22180">
      <w:pPr>
        <w:spacing w:line="276" w:lineRule="auto"/>
        <w:jc w:val="both"/>
        <w:rPr>
          <w:i/>
          <w:iCs/>
          <w:sz w:val="36"/>
          <w:szCs w:val="22"/>
        </w:rPr>
      </w:pPr>
      <w:r w:rsidRPr="00344050">
        <w:rPr>
          <w:b/>
          <w:bCs/>
          <w:i/>
          <w:iCs/>
          <w:sz w:val="36"/>
          <w:szCs w:val="22"/>
        </w:rPr>
        <w:t>Assignment Title:</w:t>
      </w:r>
      <w:r w:rsidRPr="00344050">
        <w:rPr>
          <w:i/>
          <w:iCs/>
          <w:sz w:val="36"/>
          <w:szCs w:val="22"/>
        </w:rPr>
        <w:t xml:space="preserve"> Component 2 Individual Report, Basil’s Bakery</w:t>
      </w:r>
    </w:p>
    <w:p w14:paraId="375530CF" w14:textId="77777777" w:rsidR="00A22180" w:rsidRPr="00344050" w:rsidRDefault="00A22180" w:rsidP="00A22180">
      <w:pPr>
        <w:spacing w:line="276" w:lineRule="auto"/>
        <w:jc w:val="both"/>
        <w:rPr>
          <w:i/>
          <w:iCs/>
          <w:sz w:val="36"/>
          <w:szCs w:val="22"/>
        </w:rPr>
      </w:pPr>
      <w:r w:rsidRPr="00344050">
        <w:rPr>
          <w:b/>
          <w:bCs/>
          <w:i/>
          <w:iCs/>
          <w:sz w:val="36"/>
          <w:szCs w:val="22"/>
        </w:rPr>
        <w:t>Module Name:</w:t>
      </w:r>
      <w:r w:rsidRPr="00344050">
        <w:rPr>
          <w:i/>
          <w:iCs/>
          <w:sz w:val="36"/>
          <w:szCs w:val="22"/>
        </w:rPr>
        <w:t xml:space="preserve"> Problem Solving and Decision Making</w:t>
      </w:r>
    </w:p>
    <w:p w14:paraId="5A3E45F8" w14:textId="77777777" w:rsidR="00A22180" w:rsidRPr="00344050" w:rsidRDefault="00A22180" w:rsidP="00A22180">
      <w:pPr>
        <w:spacing w:line="276" w:lineRule="auto"/>
        <w:jc w:val="both"/>
        <w:rPr>
          <w:i/>
          <w:iCs/>
          <w:sz w:val="36"/>
          <w:szCs w:val="22"/>
        </w:rPr>
      </w:pPr>
      <w:r w:rsidRPr="00344050">
        <w:rPr>
          <w:b/>
          <w:bCs/>
          <w:i/>
          <w:iCs/>
          <w:sz w:val="36"/>
          <w:szCs w:val="22"/>
        </w:rPr>
        <w:t>Module Code:</w:t>
      </w:r>
      <w:r w:rsidRPr="00344050">
        <w:rPr>
          <w:i/>
          <w:iCs/>
          <w:sz w:val="36"/>
          <w:szCs w:val="22"/>
        </w:rPr>
        <w:t xml:space="preserve"> LCLM4004</w:t>
      </w:r>
    </w:p>
    <w:p w14:paraId="220F33F5" w14:textId="77777777" w:rsidR="00A22180" w:rsidRPr="00344050" w:rsidRDefault="00A22180" w:rsidP="00A22180">
      <w:pPr>
        <w:spacing w:line="276" w:lineRule="auto"/>
        <w:jc w:val="both"/>
        <w:rPr>
          <w:i/>
          <w:iCs/>
          <w:sz w:val="36"/>
          <w:szCs w:val="22"/>
        </w:rPr>
      </w:pPr>
      <w:r w:rsidRPr="00344050">
        <w:rPr>
          <w:b/>
          <w:bCs/>
          <w:i/>
          <w:iCs/>
          <w:sz w:val="36"/>
          <w:szCs w:val="22"/>
        </w:rPr>
        <w:t>Lecturer’s Name:</w:t>
      </w:r>
      <w:r w:rsidRPr="00344050">
        <w:rPr>
          <w:i/>
          <w:iCs/>
          <w:sz w:val="36"/>
          <w:szCs w:val="22"/>
        </w:rPr>
        <w:t xml:space="preserve"> Annamarie Dufficy / Anita Nan</w:t>
      </w:r>
    </w:p>
    <w:p w14:paraId="3C48F0F5" w14:textId="77777777" w:rsidR="00A22180" w:rsidRPr="00344050" w:rsidRDefault="00A22180" w:rsidP="00A22180">
      <w:pPr>
        <w:spacing w:line="276" w:lineRule="auto"/>
        <w:jc w:val="both"/>
        <w:rPr>
          <w:i/>
          <w:iCs/>
          <w:sz w:val="36"/>
          <w:szCs w:val="22"/>
        </w:rPr>
      </w:pPr>
      <w:r w:rsidRPr="00344050">
        <w:rPr>
          <w:b/>
          <w:bCs/>
          <w:i/>
          <w:iCs/>
          <w:sz w:val="36"/>
          <w:szCs w:val="22"/>
        </w:rPr>
        <w:t>Word Count:</w:t>
      </w:r>
      <w:r w:rsidRPr="00344050">
        <w:rPr>
          <w:i/>
          <w:iCs/>
          <w:sz w:val="36"/>
          <w:szCs w:val="22"/>
        </w:rPr>
        <w:t xml:space="preserve"> Approximately 1,</w:t>
      </w:r>
      <w:r>
        <w:rPr>
          <w:i/>
          <w:iCs/>
          <w:sz w:val="36"/>
          <w:szCs w:val="22"/>
        </w:rPr>
        <w:t>6</w:t>
      </w:r>
      <w:r w:rsidRPr="00344050">
        <w:rPr>
          <w:i/>
          <w:iCs/>
          <w:sz w:val="36"/>
          <w:szCs w:val="22"/>
        </w:rPr>
        <w:t>00 words</w:t>
      </w:r>
    </w:p>
    <w:p w14:paraId="5550AE42" w14:textId="77777777" w:rsidR="00A22180" w:rsidRDefault="00A22180" w:rsidP="00A22180">
      <w:pPr>
        <w:jc w:val="both"/>
        <w:rPr>
          <w:rFonts w:ascii="Arial" w:hAnsi="Arial" w:cs="Arial"/>
          <w:sz w:val="32"/>
        </w:rPr>
      </w:pPr>
    </w:p>
    <w:p w14:paraId="133A1037" w14:textId="77777777" w:rsidR="00A22180" w:rsidRDefault="00A22180" w:rsidP="00A22180">
      <w:pPr>
        <w:jc w:val="both"/>
        <w:rPr>
          <w:rFonts w:ascii="Arial" w:hAnsi="Arial" w:cs="Arial"/>
          <w:sz w:val="32"/>
        </w:rPr>
      </w:pPr>
    </w:p>
    <w:p w14:paraId="358CD996" w14:textId="77777777" w:rsidR="00A22180" w:rsidRDefault="00A22180" w:rsidP="00A22180">
      <w:pPr>
        <w:jc w:val="both"/>
        <w:rPr>
          <w:rFonts w:ascii="Arial" w:hAnsi="Arial" w:cs="Arial"/>
          <w:sz w:val="32"/>
        </w:rPr>
      </w:pPr>
    </w:p>
    <w:p w14:paraId="77840D88" w14:textId="77777777" w:rsidR="00A22180" w:rsidRDefault="00A22180" w:rsidP="00A22180">
      <w:pPr>
        <w:jc w:val="both"/>
        <w:rPr>
          <w:rFonts w:ascii="Arial" w:hAnsi="Arial" w:cs="Arial"/>
          <w:sz w:val="32"/>
        </w:rPr>
      </w:pPr>
    </w:p>
    <w:p w14:paraId="20080388" w14:textId="77777777" w:rsidR="00A22180" w:rsidRDefault="00A22180" w:rsidP="00A22180">
      <w:pPr>
        <w:jc w:val="both"/>
        <w:rPr>
          <w:rFonts w:ascii="Arial" w:hAnsi="Arial" w:cs="Arial"/>
          <w:sz w:val="32"/>
        </w:rPr>
      </w:pPr>
    </w:p>
    <w:p w14:paraId="6E7C4C40" w14:textId="77777777" w:rsidR="00A22180" w:rsidRDefault="00A22180" w:rsidP="00A22180">
      <w:pPr>
        <w:jc w:val="both"/>
        <w:rPr>
          <w:rFonts w:ascii="Arial" w:hAnsi="Arial" w:cs="Arial"/>
          <w:sz w:val="32"/>
        </w:rPr>
      </w:pPr>
    </w:p>
    <w:p w14:paraId="318616E8" w14:textId="77777777" w:rsidR="00A22180" w:rsidRDefault="00A22180" w:rsidP="00A22180">
      <w:pPr>
        <w:jc w:val="both"/>
        <w:rPr>
          <w:rFonts w:ascii="Arial" w:hAnsi="Arial" w:cs="Arial"/>
          <w:sz w:val="32"/>
        </w:rPr>
      </w:pPr>
    </w:p>
    <w:p w14:paraId="00298C3D" w14:textId="77777777" w:rsidR="00A22180" w:rsidRDefault="00A22180" w:rsidP="00A22180">
      <w:pPr>
        <w:jc w:val="both"/>
        <w:rPr>
          <w:rFonts w:ascii="Arial" w:hAnsi="Arial" w:cs="Arial"/>
          <w:sz w:val="32"/>
        </w:rPr>
      </w:pPr>
    </w:p>
    <w:p w14:paraId="54F5BE5A" w14:textId="77777777" w:rsidR="00A22180" w:rsidRDefault="00A22180" w:rsidP="00A22180">
      <w:pPr>
        <w:jc w:val="both"/>
        <w:rPr>
          <w:rFonts w:ascii="Arial" w:hAnsi="Arial" w:cs="Arial"/>
          <w:sz w:val="32"/>
        </w:rPr>
      </w:pPr>
    </w:p>
    <w:p w14:paraId="72945364" w14:textId="77777777" w:rsidR="00A22180" w:rsidRDefault="00A22180" w:rsidP="00A22180">
      <w:pPr>
        <w:jc w:val="both"/>
        <w:rPr>
          <w:rFonts w:ascii="Arial" w:hAnsi="Arial" w:cs="Arial"/>
          <w:sz w:val="32"/>
        </w:rPr>
      </w:pPr>
    </w:p>
    <w:p w14:paraId="3F50239B" w14:textId="77777777" w:rsidR="00A22180" w:rsidRDefault="00A22180" w:rsidP="00A22180">
      <w:pPr>
        <w:jc w:val="both"/>
      </w:pPr>
    </w:p>
    <w:p w14:paraId="0072C9F4" w14:textId="77777777" w:rsidR="00A22180" w:rsidRDefault="00A22180" w:rsidP="00A22180">
      <w:pPr>
        <w:jc w:val="both"/>
      </w:pPr>
    </w:p>
    <w:p w14:paraId="4EBA448C" w14:textId="77777777" w:rsidR="00A22180" w:rsidRDefault="00A22180" w:rsidP="00A22180">
      <w:pPr>
        <w:jc w:val="both"/>
      </w:pPr>
    </w:p>
    <w:p w14:paraId="5AE47D76" w14:textId="77777777" w:rsidR="00A22180" w:rsidRDefault="00A22180" w:rsidP="00A22180">
      <w:pPr>
        <w:jc w:val="both"/>
      </w:pPr>
    </w:p>
    <w:p w14:paraId="0AADEB91" w14:textId="77777777" w:rsidR="00A22180" w:rsidRDefault="00A22180" w:rsidP="00A22180">
      <w:pPr>
        <w:jc w:val="both"/>
      </w:pPr>
    </w:p>
    <w:p w14:paraId="4D32C908" w14:textId="77777777" w:rsidR="00A22180" w:rsidRDefault="00A22180" w:rsidP="00A22180">
      <w:pPr>
        <w:jc w:val="both"/>
      </w:pPr>
    </w:p>
    <w:sdt>
      <w:sdtPr>
        <w:rPr>
          <w:rFonts w:ascii="Arial" w:eastAsia="Times New Roman" w:hAnsi="Arial" w:cs="Arial"/>
          <w:b/>
          <w:bCs/>
          <w:color w:val="auto"/>
          <w:sz w:val="20"/>
          <w:szCs w:val="20"/>
        </w:rPr>
        <w:id w:val="-639952844"/>
        <w:docPartObj>
          <w:docPartGallery w:val="Table of Contents"/>
          <w:docPartUnique/>
        </w:docPartObj>
      </w:sdtPr>
      <w:sdtEndPr>
        <w:rPr>
          <w:noProof/>
        </w:rPr>
      </w:sdtEndPr>
      <w:sdtContent>
        <w:p w14:paraId="305709F4" w14:textId="77777777" w:rsidR="00A22180" w:rsidRPr="00F651DE" w:rsidRDefault="00A22180" w:rsidP="00A22180">
          <w:pPr>
            <w:pStyle w:val="TOCHeading"/>
            <w:spacing w:line="360" w:lineRule="auto"/>
            <w:rPr>
              <w:rFonts w:ascii="Arial" w:hAnsi="Arial" w:cs="Arial"/>
              <w:b/>
              <w:bCs/>
            </w:rPr>
          </w:pPr>
          <w:r w:rsidRPr="00F651DE">
            <w:rPr>
              <w:rFonts w:ascii="Arial" w:hAnsi="Arial" w:cs="Arial"/>
              <w:b/>
              <w:bCs/>
            </w:rPr>
            <w:t>Table of Contents</w:t>
          </w:r>
        </w:p>
        <w:p w14:paraId="1625AB83" w14:textId="77777777" w:rsidR="00A22180" w:rsidRPr="002070E1" w:rsidRDefault="00A22180" w:rsidP="00A22180">
          <w:pPr>
            <w:pStyle w:val="TOC2"/>
            <w:tabs>
              <w:tab w:val="right" w:leader="dot" w:pos="9350"/>
            </w:tabs>
            <w:spacing w:line="360" w:lineRule="auto"/>
            <w:ind w:left="0"/>
            <w:rPr>
              <w:rFonts w:asciiTheme="minorHAnsi" w:eastAsiaTheme="minorEastAsia" w:hAnsiTheme="minorHAnsi" w:cstheme="minorBidi"/>
              <w:b/>
              <w:bCs/>
              <w:noProof/>
              <w:kern w:val="2"/>
              <w:sz w:val="24"/>
              <w:szCs w:val="24"/>
              <w:lang w:val="en-US" w:eastAsia="en-US"/>
              <w14:ligatures w14:val="standardContextual"/>
            </w:rPr>
          </w:pPr>
          <w:r w:rsidRPr="00F651DE">
            <w:rPr>
              <w:rFonts w:ascii="Arial" w:hAnsi="Arial" w:cs="Arial"/>
              <w:b/>
              <w:bCs/>
            </w:rPr>
            <w:fldChar w:fldCharType="begin"/>
          </w:r>
          <w:r w:rsidRPr="00F651DE">
            <w:rPr>
              <w:rFonts w:ascii="Arial" w:hAnsi="Arial" w:cs="Arial"/>
              <w:b/>
              <w:bCs/>
            </w:rPr>
            <w:instrText xml:space="preserve"> TOC \o "1-3" \h \z \u </w:instrText>
          </w:r>
          <w:r w:rsidRPr="00F651DE">
            <w:rPr>
              <w:rFonts w:ascii="Arial" w:hAnsi="Arial" w:cs="Arial"/>
              <w:b/>
              <w:bCs/>
            </w:rPr>
            <w:fldChar w:fldCharType="separate"/>
          </w:r>
        </w:p>
        <w:p w14:paraId="3E317A36" w14:textId="77777777" w:rsidR="00A22180" w:rsidRPr="002070E1" w:rsidRDefault="00A22180" w:rsidP="00A22180">
          <w:pPr>
            <w:pStyle w:val="TOC1"/>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16" w:history="1">
            <w:r w:rsidRPr="002070E1">
              <w:rPr>
                <w:rStyle w:val="Hyperlink"/>
                <w:b/>
                <w:bCs/>
                <w:noProof/>
                <w:lang w:val="en-US"/>
              </w:rPr>
              <w:t>Individual Report: Basil’s Bakery</w:t>
            </w:r>
            <w:r w:rsidRPr="002070E1">
              <w:rPr>
                <w:b/>
                <w:bCs/>
                <w:noProof/>
                <w:webHidden/>
              </w:rPr>
              <w:tab/>
            </w:r>
            <w:r w:rsidRPr="002070E1">
              <w:rPr>
                <w:b/>
                <w:bCs/>
                <w:noProof/>
                <w:webHidden/>
              </w:rPr>
              <w:fldChar w:fldCharType="begin"/>
            </w:r>
            <w:r w:rsidRPr="002070E1">
              <w:rPr>
                <w:b/>
                <w:bCs/>
                <w:noProof/>
                <w:webHidden/>
              </w:rPr>
              <w:instrText xml:space="preserve"> PAGEREF _Toc235131416 \h </w:instrText>
            </w:r>
            <w:r w:rsidRPr="002070E1">
              <w:rPr>
                <w:b/>
                <w:bCs/>
                <w:noProof/>
                <w:webHidden/>
              </w:rPr>
            </w:r>
            <w:r w:rsidRPr="002070E1">
              <w:rPr>
                <w:b/>
                <w:bCs/>
                <w:noProof/>
                <w:webHidden/>
              </w:rPr>
              <w:fldChar w:fldCharType="separate"/>
            </w:r>
            <w:r w:rsidRPr="002070E1">
              <w:rPr>
                <w:b/>
                <w:bCs/>
                <w:noProof/>
                <w:webHidden/>
              </w:rPr>
              <w:t>2</w:t>
            </w:r>
            <w:r w:rsidRPr="002070E1">
              <w:rPr>
                <w:b/>
                <w:bCs/>
                <w:noProof/>
                <w:webHidden/>
              </w:rPr>
              <w:fldChar w:fldCharType="end"/>
            </w:r>
          </w:hyperlink>
        </w:p>
        <w:p w14:paraId="0B2A373F"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17" w:history="1">
            <w:r w:rsidRPr="002070E1">
              <w:rPr>
                <w:rStyle w:val="Hyperlink"/>
                <w:b/>
                <w:bCs/>
                <w:noProof/>
                <w:lang w:val="en-US"/>
              </w:rPr>
              <w:t>1. Situation and Problem Analysis</w:t>
            </w:r>
            <w:r w:rsidRPr="002070E1">
              <w:rPr>
                <w:b/>
                <w:bCs/>
                <w:noProof/>
                <w:webHidden/>
              </w:rPr>
              <w:tab/>
            </w:r>
            <w:r w:rsidRPr="002070E1">
              <w:rPr>
                <w:b/>
                <w:bCs/>
                <w:noProof/>
                <w:webHidden/>
              </w:rPr>
              <w:fldChar w:fldCharType="begin"/>
            </w:r>
            <w:r w:rsidRPr="002070E1">
              <w:rPr>
                <w:b/>
                <w:bCs/>
                <w:noProof/>
                <w:webHidden/>
              </w:rPr>
              <w:instrText xml:space="preserve"> PAGEREF _Toc235131417 \h </w:instrText>
            </w:r>
            <w:r w:rsidRPr="002070E1">
              <w:rPr>
                <w:b/>
                <w:bCs/>
                <w:noProof/>
                <w:webHidden/>
              </w:rPr>
            </w:r>
            <w:r w:rsidRPr="002070E1">
              <w:rPr>
                <w:b/>
                <w:bCs/>
                <w:noProof/>
                <w:webHidden/>
              </w:rPr>
              <w:fldChar w:fldCharType="separate"/>
            </w:r>
            <w:r w:rsidRPr="002070E1">
              <w:rPr>
                <w:b/>
                <w:bCs/>
                <w:noProof/>
                <w:webHidden/>
              </w:rPr>
              <w:t>2</w:t>
            </w:r>
            <w:r w:rsidRPr="002070E1">
              <w:rPr>
                <w:b/>
                <w:bCs/>
                <w:noProof/>
                <w:webHidden/>
              </w:rPr>
              <w:fldChar w:fldCharType="end"/>
            </w:r>
          </w:hyperlink>
        </w:p>
        <w:p w14:paraId="6D962641"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18" w:history="1">
            <w:r w:rsidRPr="002070E1">
              <w:rPr>
                <w:rStyle w:val="Hyperlink"/>
                <w:b/>
                <w:bCs/>
                <w:noProof/>
              </w:rPr>
              <w:t>2. Alternative Solutions</w:t>
            </w:r>
            <w:r w:rsidRPr="002070E1">
              <w:rPr>
                <w:b/>
                <w:bCs/>
                <w:noProof/>
                <w:webHidden/>
              </w:rPr>
              <w:tab/>
            </w:r>
            <w:r w:rsidRPr="002070E1">
              <w:rPr>
                <w:b/>
                <w:bCs/>
                <w:noProof/>
                <w:webHidden/>
              </w:rPr>
              <w:fldChar w:fldCharType="begin"/>
            </w:r>
            <w:r w:rsidRPr="002070E1">
              <w:rPr>
                <w:b/>
                <w:bCs/>
                <w:noProof/>
                <w:webHidden/>
              </w:rPr>
              <w:instrText xml:space="preserve"> PAGEREF _Toc235131418 \h </w:instrText>
            </w:r>
            <w:r w:rsidRPr="002070E1">
              <w:rPr>
                <w:b/>
                <w:bCs/>
                <w:noProof/>
                <w:webHidden/>
              </w:rPr>
            </w:r>
            <w:r w:rsidRPr="002070E1">
              <w:rPr>
                <w:b/>
                <w:bCs/>
                <w:noProof/>
                <w:webHidden/>
              </w:rPr>
              <w:fldChar w:fldCharType="separate"/>
            </w:r>
            <w:r w:rsidRPr="002070E1">
              <w:rPr>
                <w:b/>
                <w:bCs/>
                <w:noProof/>
                <w:webHidden/>
              </w:rPr>
              <w:t>3</w:t>
            </w:r>
            <w:r w:rsidRPr="002070E1">
              <w:rPr>
                <w:b/>
                <w:bCs/>
                <w:noProof/>
                <w:webHidden/>
              </w:rPr>
              <w:fldChar w:fldCharType="end"/>
            </w:r>
          </w:hyperlink>
        </w:p>
        <w:p w14:paraId="3446788F"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19" w:history="1">
            <w:r w:rsidRPr="002070E1">
              <w:rPr>
                <w:rStyle w:val="Hyperlink"/>
                <w:b/>
                <w:bCs/>
                <w:noProof/>
              </w:rPr>
              <w:t>3. PMI Review and Final Decision</w:t>
            </w:r>
            <w:r w:rsidRPr="002070E1">
              <w:rPr>
                <w:b/>
                <w:bCs/>
                <w:noProof/>
                <w:webHidden/>
              </w:rPr>
              <w:tab/>
            </w:r>
            <w:r w:rsidRPr="002070E1">
              <w:rPr>
                <w:b/>
                <w:bCs/>
                <w:noProof/>
                <w:webHidden/>
              </w:rPr>
              <w:fldChar w:fldCharType="begin"/>
            </w:r>
            <w:r w:rsidRPr="002070E1">
              <w:rPr>
                <w:b/>
                <w:bCs/>
                <w:noProof/>
                <w:webHidden/>
              </w:rPr>
              <w:instrText xml:space="preserve"> PAGEREF _Toc235131419 \h </w:instrText>
            </w:r>
            <w:r w:rsidRPr="002070E1">
              <w:rPr>
                <w:b/>
                <w:bCs/>
                <w:noProof/>
                <w:webHidden/>
              </w:rPr>
            </w:r>
            <w:r w:rsidRPr="002070E1">
              <w:rPr>
                <w:b/>
                <w:bCs/>
                <w:noProof/>
                <w:webHidden/>
              </w:rPr>
              <w:fldChar w:fldCharType="separate"/>
            </w:r>
            <w:r w:rsidRPr="002070E1">
              <w:rPr>
                <w:b/>
                <w:bCs/>
                <w:noProof/>
                <w:webHidden/>
              </w:rPr>
              <w:t>4</w:t>
            </w:r>
            <w:r w:rsidRPr="002070E1">
              <w:rPr>
                <w:b/>
                <w:bCs/>
                <w:noProof/>
                <w:webHidden/>
              </w:rPr>
              <w:fldChar w:fldCharType="end"/>
            </w:r>
          </w:hyperlink>
        </w:p>
        <w:p w14:paraId="0E8BE3FD"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20" w:history="1">
            <w:r w:rsidRPr="002070E1">
              <w:rPr>
                <w:rStyle w:val="Hyperlink"/>
                <w:b/>
                <w:bCs/>
                <w:noProof/>
              </w:rPr>
              <w:t>4. Implementation Approach and Reasoning</w:t>
            </w:r>
            <w:r w:rsidRPr="002070E1">
              <w:rPr>
                <w:b/>
                <w:bCs/>
                <w:noProof/>
                <w:webHidden/>
              </w:rPr>
              <w:tab/>
            </w:r>
            <w:r w:rsidRPr="002070E1">
              <w:rPr>
                <w:b/>
                <w:bCs/>
                <w:noProof/>
                <w:webHidden/>
              </w:rPr>
              <w:fldChar w:fldCharType="begin"/>
            </w:r>
            <w:r w:rsidRPr="002070E1">
              <w:rPr>
                <w:b/>
                <w:bCs/>
                <w:noProof/>
                <w:webHidden/>
              </w:rPr>
              <w:instrText xml:space="preserve"> PAGEREF _Toc235131420 \h </w:instrText>
            </w:r>
            <w:r w:rsidRPr="002070E1">
              <w:rPr>
                <w:b/>
                <w:bCs/>
                <w:noProof/>
                <w:webHidden/>
              </w:rPr>
            </w:r>
            <w:r w:rsidRPr="002070E1">
              <w:rPr>
                <w:b/>
                <w:bCs/>
                <w:noProof/>
                <w:webHidden/>
              </w:rPr>
              <w:fldChar w:fldCharType="separate"/>
            </w:r>
            <w:r w:rsidRPr="002070E1">
              <w:rPr>
                <w:b/>
                <w:bCs/>
                <w:noProof/>
                <w:webHidden/>
              </w:rPr>
              <w:t>4</w:t>
            </w:r>
            <w:r w:rsidRPr="002070E1">
              <w:rPr>
                <w:b/>
                <w:bCs/>
                <w:noProof/>
                <w:webHidden/>
              </w:rPr>
              <w:fldChar w:fldCharType="end"/>
            </w:r>
          </w:hyperlink>
        </w:p>
        <w:p w14:paraId="27B612D0"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21" w:history="1">
            <w:r w:rsidRPr="002070E1">
              <w:rPr>
                <w:rStyle w:val="Hyperlink"/>
                <w:b/>
                <w:bCs/>
                <w:noProof/>
                <w:lang w:val="en-US"/>
              </w:rPr>
              <w:t>5. KPI, SMART Targets and Monitoring</w:t>
            </w:r>
            <w:r w:rsidRPr="002070E1">
              <w:rPr>
                <w:b/>
                <w:bCs/>
                <w:noProof/>
                <w:webHidden/>
              </w:rPr>
              <w:tab/>
            </w:r>
            <w:r w:rsidRPr="002070E1">
              <w:rPr>
                <w:b/>
                <w:bCs/>
                <w:noProof/>
                <w:webHidden/>
              </w:rPr>
              <w:fldChar w:fldCharType="begin"/>
            </w:r>
            <w:r w:rsidRPr="002070E1">
              <w:rPr>
                <w:b/>
                <w:bCs/>
                <w:noProof/>
                <w:webHidden/>
              </w:rPr>
              <w:instrText xml:space="preserve"> PAGEREF _Toc235131421 \h </w:instrText>
            </w:r>
            <w:r w:rsidRPr="002070E1">
              <w:rPr>
                <w:b/>
                <w:bCs/>
                <w:noProof/>
                <w:webHidden/>
              </w:rPr>
            </w:r>
            <w:r w:rsidRPr="002070E1">
              <w:rPr>
                <w:b/>
                <w:bCs/>
                <w:noProof/>
                <w:webHidden/>
              </w:rPr>
              <w:fldChar w:fldCharType="separate"/>
            </w:r>
            <w:r w:rsidRPr="002070E1">
              <w:rPr>
                <w:b/>
                <w:bCs/>
                <w:noProof/>
                <w:webHidden/>
              </w:rPr>
              <w:t>5</w:t>
            </w:r>
            <w:r w:rsidRPr="002070E1">
              <w:rPr>
                <w:b/>
                <w:bCs/>
                <w:noProof/>
                <w:webHidden/>
              </w:rPr>
              <w:fldChar w:fldCharType="end"/>
            </w:r>
          </w:hyperlink>
        </w:p>
        <w:p w14:paraId="0EFC8E5B"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22" w:history="1">
            <w:r w:rsidRPr="002070E1">
              <w:rPr>
                <w:rStyle w:val="Hyperlink"/>
                <w:b/>
                <w:bCs/>
                <w:noProof/>
              </w:rPr>
              <w:t>6. Key Findings</w:t>
            </w:r>
            <w:r w:rsidRPr="002070E1">
              <w:rPr>
                <w:b/>
                <w:bCs/>
                <w:noProof/>
                <w:webHidden/>
              </w:rPr>
              <w:tab/>
            </w:r>
            <w:r w:rsidRPr="002070E1">
              <w:rPr>
                <w:b/>
                <w:bCs/>
                <w:noProof/>
                <w:webHidden/>
              </w:rPr>
              <w:fldChar w:fldCharType="begin"/>
            </w:r>
            <w:r w:rsidRPr="002070E1">
              <w:rPr>
                <w:b/>
                <w:bCs/>
                <w:noProof/>
                <w:webHidden/>
              </w:rPr>
              <w:instrText xml:space="preserve"> PAGEREF _Toc235131422 \h </w:instrText>
            </w:r>
            <w:r w:rsidRPr="002070E1">
              <w:rPr>
                <w:b/>
                <w:bCs/>
                <w:noProof/>
                <w:webHidden/>
              </w:rPr>
            </w:r>
            <w:r w:rsidRPr="002070E1">
              <w:rPr>
                <w:b/>
                <w:bCs/>
                <w:noProof/>
                <w:webHidden/>
              </w:rPr>
              <w:fldChar w:fldCharType="separate"/>
            </w:r>
            <w:r w:rsidRPr="002070E1">
              <w:rPr>
                <w:b/>
                <w:bCs/>
                <w:noProof/>
                <w:webHidden/>
              </w:rPr>
              <w:t>6</w:t>
            </w:r>
            <w:r w:rsidRPr="002070E1">
              <w:rPr>
                <w:b/>
                <w:bCs/>
                <w:noProof/>
                <w:webHidden/>
              </w:rPr>
              <w:fldChar w:fldCharType="end"/>
            </w:r>
          </w:hyperlink>
        </w:p>
        <w:p w14:paraId="09EDF5E7"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23" w:history="1">
            <w:r w:rsidRPr="002070E1">
              <w:rPr>
                <w:rStyle w:val="Hyperlink"/>
                <w:b/>
                <w:bCs/>
                <w:noProof/>
              </w:rPr>
              <w:t>Reference List</w:t>
            </w:r>
            <w:r w:rsidRPr="002070E1">
              <w:rPr>
                <w:b/>
                <w:bCs/>
                <w:noProof/>
                <w:webHidden/>
              </w:rPr>
              <w:tab/>
            </w:r>
            <w:r w:rsidRPr="002070E1">
              <w:rPr>
                <w:b/>
                <w:bCs/>
                <w:noProof/>
                <w:webHidden/>
              </w:rPr>
              <w:fldChar w:fldCharType="begin"/>
            </w:r>
            <w:r w:rsidRPr="002070E1">
              <w:rPr>
                <w:b/>
                <w:bCs/>
                <w:noProof/>
                <w:webHidden/>
              </w:rPr>
              <w:instrText xml:space="preserve"> PAGEREF _Toc235131423 \h </w:instrText>
            </w:r>
            <w:r w:rsidRPr="002070E1">
              <w:rPr>
                <w:b/>
                <w:bCs/>
                <w:noProof/>
                <w:webHidden/>
              </w:rPr>
            </w:r>
            <w:r w:rsidRPr="002070E1">
              <w:rPr>
                <w:b/>
                <w:bCs/>
                <w:noProof/>
                <w:webHidden/>
              </w:rPr>
              <w:fldChar w:fldCharType="separate"/>
            </w:r>
            <w:r w:rsidRPr="002070E1">
              <w:rPr>
                <w:b/>
                <w:bCs/>
                <w:noProof/>
                <w:webHidden/>
              </w:rPr>
              <w:t>6</w:t>
            </w:r>
            <w:r w:rsidRPr="002070E1">
              <w:rPr>
                <w:b/>
                <w:bCs/>
                <w:noProof/>
                <w:webHidden/>
              </w:rPr>
              <w:fldChar w:fldCharType="end"/>
            </w:r>
          </w:hyperlink>
        </w:p>
        <w:p w14:paraId="08FF6548"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24" w:history="1">
            <w:r w:rsidRPr="002070E1">
              <w:rPr>
                <w:rStyle w:val="Hyperlink"/>
                <w:b/>
                <w:bCs/>
                <w:noProof/>
                <w:lang w:val="en-US"/>
              </w:rPr>
              <w:t>Appendix A: PMI Comparison Table</w:t>
            </w:r>
            <w:r w:rsidRPr="002070E1">
              <w:rPr>
                <w:b/>
                <w:bCs/>
                <w:noProof/>
                <w:webHidden/>
              </w:rPr>
              <w:tab/>
            </w:r>
            <w:r w:rsidRPr="002070E1">
              <w:rPr>
                <w:b/>
                <w:bCs/>
                <w:noProof/>
                <w:webHidden/>
              </w:rPr>
              <w:fldChar w:fldCharType="begin"/>
            </w:r>
            <w:r w:rsidRPr="002070E1">
              <w:rPr>
                <w:b/>
                <w:bCs/>
                <w:noProof/>
                <w:webHidden/>
              </w:rPr>
              <w:instrText xml:space="preserve"> PAGEREF _Toc235131424 \h </w:instrText>
            </w:r>
            <w:r w:rsidRPr="002070E1">
              <w:rPr>
                <w:b/>
                <w:bCs/>
                <w:noProof/>
                <w:webHidden/>
              </w:rPr>
            </w:r>
            <w:r w:rsidRPr="002070E1">
              <w:rPr>
                <w:b/>
                <w:bCs/>
                <w:noProof/>
                <w:webHidden/>
              </w:rPr>
              <w:fldChar w:fldCharType="separate"/>
            </w:r>
            <w:r w:rsidRPr="002070E1">
              <w:rPr>
                <w:b/>
                <w:bCs/>
                <w:noProof/>
                <w:webHidden/>
              </w:rPr>
              <w:t>7</w:t>
            </w:r>
            <w:r w:rsidRPr="002070E1">
              <w:rPr>
                <w:b/>
                <w:bCs/>
                <w:noProof/>
                <w:webHidden/>
              </w:rPr>
              <w:fldChar w:fldCharType="end"/>
            </w:r>
          </w:hyperlink>
        </w:p>
        <w:p w14:paraId="48DD1DC6" w14:textId="77777777" w:rsidR="00A22180" w:rsidRPr="002070E1" w:rsidRDefault="00A22180" w:rsidP="00A22180">
          <w:pPr>
            <w:pStyle w:val="TOC2"/>
            <w:tabs>
              <w:tab w:val="right" w:leader="dot" w:pos="9350"/>
            </w:tabs>
            <w:spacing w:line="360" w:lineRule="auto"/>
            <w:rPr>
              <w:rFonts w:asciiTheme="minorHAnsi" w:eastAsiaTheme="minorEastAsia" w:hAnsiTheme="minorHAnsi" w:cstheme="minorBidi"/>
              <w:b/>
              <w:bCs/>
              <w:noProof/>
              <w:kern w:val="2"/>
              <w:sz w:val="24"/>
              <w:szCs w:val="24"/>
              <w:lang w:val="en-US" w:eastAsia="en-US"/>
              <w14:ligatures w14:val="standardContextual"/>
            </w:rPr>
          </w:pPr>
          <w:hyperlink w:anchor="_Toc235131425" w:history="1">
            <w:r w:rsidRPr="002070E1">
              <w:rPr>
                <w:rStyle w:val="Hyperlink"/>
                <w:b/>
                <w:bCs/>
                <w:noProof/>
              </w:rPr>
              <w:t>Appendix B: 30 Day Implementation Plan</w:t>
            </w:r>
            <w:r w:rsidRPr="002070E1">
              <w:rPr>
                <w:b/>
                <w:bCs/>
                <w:noProof/>
                <w:webHidden/>
              </w:rPr>
              <w:tab/>
            </w:r>
            <w:r w:rsidRPr="002070E1">
              <w:rPr>
                <w:b/>
                <w:bCs/>
                <w:noProof/>
                <w:webHidden/>
              </w:rPr>
              <w:fldChar w:fldCharType="begin"/>
            </w:r>
            <w:r w:rsidRPr="002070E1">
              <w:rPr>
                <w:b/>
                <w:bCs/>
                <w:noProof/>
                <w:webHidden/>
              </w:rPr>
              <w:instrText xml:space="preserve"> PAGEREF _Toc235131425 \h </w:instrText>
            </w:r>
            <w:r w:rsidRPr="002070E1">
              <w:rPr>
                <w:b/>
                <w:bCs/>
                <w:noProof/>
                <w:webHidden/>
              </w:rPr>
            </w:r>
            <w:r w:rsidRPr="002070E1">
              <w:rPr>
                <w:b/>
                <w:bCs/>
                <w:noProof/>
                <w:webHidden/>
              </w:rPr>
              <w:fldChar w:fldCharType="separate"/>
            </w:r>
            <w:r w:rsidRPr="002070E1">
              <w:rPr>
                <w:b/>
                <w:bCs/>
                <w:noProof/>
                <w:webHidden/>
              </w:rPr>
              <w:t>9</w:t>
            </w:r>
            <w:r w:rsidRPr="002070E1">
              <w:rPr>
                <w:b/>
                <w:bCs/>
                <w:noProof/>
                <w:webHidden/>
              </w:rPr>
              <w:fldChar w:fldCharType="end"/>
            </w:r>
          </w:hyperlink>
        </w:p>
        <w:p w14:paraId="65CC0B9F" w14:textId="77777777" w:rsidR="00A22180" w:rsidRDefault="00A22180" w:rsidP="00A22180">
          <w:pPr>
            <w:pStyle w:val="TOC2"/>
            <w:tabs>
              <w:tab w:val="right" w:leader="dot" w:pos="9350"/>
            </w:tabs>
            <w:spacing w:line="360" w:lineRule="auto"/>
            <w:rPr>
              <w:rFonts w:asciiTheme="minorHAnsi" w:eastAsiaTheme="minorEastAsia" w:hAnsiTheme="minorHAnsi" w:cstheme="minorBidi"/>
              <w:noProof/>
              <w:kern w:val="2"/>
              <w:sz w:val="24"/>
              <w:szCs w:val="24"/>
              <w:lang w:val="en-US" w:eastAsia="en-US"/>
              <w14:ligatures w14:val="standardContextual"/>
            </w:rPr>
          </w:pPr>
          <w:hyperlink w:anchor="_Toc235131426" w:history="1">
            <w:r w:rsidRPr="002070E1">
              <w:rPr>
                <w:rStyle w:val="Hyperlink"/>
                <w:b/>
                <w:bCs/>
                <w:noProof/>
              </w:rPr>
              <w:t>Appendix C: KPI and SMART Monitoring Table</w:t>
            </w:r>
            <w:r w:rsidRPr="002070E1">
              <w:rPr>
                <w:b/>
                <w:bCs/>
                <w:noProof/>
                <w:webHidden/>
              </w:rPr>
              <w:tab/>
            </w:r>
            <w:r w:rsidRPr="002070E1">
              <w:rPr>
                <w:b/>
                <w:bCs/>
                <w:noProof/>
                <w:webHidden/>
              </w:rPr>
              <w:fldChar w:fldCharType="begin"/>
            </w:r>
            <w:r w:rsidRPr="002070E1">
              <w:rPr>
                <w:b/>
                <w:bCs/>
                <w:noProof/>
                <w:webHidden/>
              </w:rPr>
              <w:instrText xml:space="preserve"> PAGEREF _Toc235131426 \h </w:instrText>
            </w:r>
            <w:r w:rsidRPr="002070E1">
              <w:rPr>
                <w:b/>
                <w:bCs/>
                <w:noProof/>
                <w:webHidden/>
              </w:rPr>
            </w:r>
            <w:r w:rsidRPr="002070E1">
              <w:rPr>
                <w:b/>
                <w:bCs/>
                <w:noProof/>
                <w:webHidden/>
              </w:rPr>
              <w:fldChar w:fldCharType="separate"/>
            </w:r>
            <w:r w:rsidRPr="002070E1">
              <w:rPr>
                <w:b/>
                <w:bCs/>
                <w:noProof/>
                <w:webHidden/>
              </w:rPr>
              <w:t>10</w:t>
            </w:r>
            <w:r w:rsidRPr="002070E1">
              <w:rPr>
                <w:b/>
                <w:bCs/>
                <w:noProof/>
                <w:webHidden/>
              </w:rPr>
              <w:fldChar w:fldCharType="end"/>
            </w:r>
          </w:hyperlink>
        </w:p>
        <w:p w14:paraId="5FE6B2AB" w14:textId="77777777" w:rsidR="00A22180" w:rsidRPr="00F651DE" w:rsidRDefault="00A22180" w:rsidP="00A22180">
          <w:pPr>
            <w:spacing w:line="360" w:lineRule="auto"/>
            <w:rPr>
              <w:rFonts w:ascii="Arial" w:hAnsi="Arial" w:cs="Arial"/>
              <w:b/>
              <w:bCs/>
            </w:rPr>
          </w:pPr>
          <w:r w:rsidRPr="00F651DE">
            <w:rPr>
              <w:rFonts w:ascii="Arial" w:hAnsi="Arial" w:cs="Arial"/>
              <w:b/>
              <w:bCs/>
              <w:noProof/>
            </w:rPr>
            <w:fldChar w:fldCharType="end"/>
          </w:r>
        </w:p>
      </w:sdtContent>
    </w:sdt>
    <w:p w14:paraId="30613725" w14:textId="77777777" w:rsidR="00A22180" w:rsidRDefault="00A22180" w:rsidP="00A22180">
      <w:pPr>
        <w:jc w:val="both"/>
      </w:pPr>
    </w:p>
    <w:p w14:paraId="1C8D44EF" w14:textId="77777777" w:rsidR="00A22180" w:rsidRDefault="00A22180" w:rsidP="00A22180">
      <w:pPr>
        <w:jc w:val="both"/>
      </w:pPr>
    </w:p>
    <w:p w14:paraId="729A4B07" w14:textId="77777777" w:rsidR="00A22180" w:rsidRDefault="00A22180" w:rsidP="00A22180">
      <w:pPr>
        <w:jc w:val="both"/>
      </w:pPr>
    </w:p>
    <w:p w14:paraId="243D5351" w14:textId="77777777" w:rsidR="00A22180" w:rsidRDefault="00A22180" w:rsidP="00A22180">
      <w:pPr>
        <w:jc w:val="both"/>
      </w:pPr>
    </w:p>
    <w:p w14:paraId="5FB202FF" w14:textId="77777777" w:rsidR="00A22180" w:rsidRDefault="00A22180" w:rsidP="00A22180">
      <w:pPr>
        <w:jc w:val="both"/>
      </w:pPr>
    </w:p>
    <w:p w14:paraId="4B29CFCC" w14:textId="77777777" w:rsidR="00A22180" w:rsidRDefault="00A22180" w:rsidP="00A22180">
      <w:pPr>
        <w:jc w:val="both"/>
      </w:pPr>
    </w:p>
    <w:p w14:paraId="1E1592D0" w14:textId="77777777" w:rsidR="00A22180" w:rsidRDefault="00A22180" w:rsidP="00A22180">
      <w:pPr>
        <w:jc w:val="both"/>
      </w:pPr>
    </w:p>
    <w:p w14:paraId="3CADF6E7" w14:textId="77777777" w:rsidR="00A22180" w:rsidRDefault="00A22180" w:rsidP="00A22180">
      <w:pPr>
        <w:jc w:val="both"/>
      </w:pPr>
    </w:p>
    <w:p w14:paraId="78E5BE60" w14:textId="77777777" w:rsidR="00A22180" w:rsidRDefault="00A22180" w:rsidP="00A22180">
      <w:pPr>
        <w:jc w:val="both"/>
      </w:pPr>
    </w:p>
    <w:p w14:paraId="20C56D80" w14:textId="77777777" w:rsidR="00A22180" w:rsidRDefault="00A22180" w:rsidP="00A22180">
      <w:pPr>
        <w:jc w:val="both"/>
      </w:pPr>
    </w:p>
    <w:p w14:paraId="51068E75" w14:textId="77777777" w:rsidR="00A22180" w:rsidRDefault="00A22180" w:rsidP="00A22180">
      <w:pPr>
        <w:jc w:val="both"/>
      </w:pPr>
    </w:p>
    <w:p w14:paraId="0393F8DF" w14:textId="77777777" w:rsidR="00A22180" w:rsidRDefault="00A22180" w:rsidP="00A22180">
      <w:pPr>
        <w:jc w:val="both"/>
      </w:pPr>
    </w:p>
    <w:p w14:paraId="5EBF38BC" w14:textId="77777777" w:rsidR="00A22180" w:rsidRDefault="00A22180" w:rsidP="00A22180">
      <w:pPr>
        <w:jc w:val="both"/>
      </w:pPr>
    </w:p>
    <w:p w14:paraId="68F06733" w14:textId="77777777" w:rsidR="00A22180" w:rsidRDefault="00A22180" w:rsidP="00A22180">
      <w:pPr>
        <w:jc w:val="both"/>
      </w:pPr>
    </w:p>
    <w:p w14:paraId="69B406BC" w14:textId="77777777" w:rsidR="00A22180" w:rsidRDefault="00A22180" w:rsidP="00A22180">
      <w:pPr>
        <w:jc w:val="both"/>
      </w:pPr>
    </w:p>
    <w:p w14:paraId="3A735A20" w14:textId="77777777" w:rsidR="00A22180" w:rsidRDefault="00A22180" w:rsidP="00A22180">
      <w:pPr>
        <w:jc w:val="both"/>
      </w:pPr>
    </w:p>
    <w:p w14:paraId="765552D1" w14:textId="77777777" w:rsidR="00A22180" w:rsidRDefault="00A22180" w:rsidP="00A22180">
      <w:pPr>
        <w:jc w:val="both"/>
      </w:pPr>
    </w:p>
    <w:p w14:paraId="425709EC" w14:textId="77777777" w:rsidR="00A22180" w:rsidRDefault="00A22180" w:rsidP="00A22180">
      <w:pPr>
        <w:jc w:val="both"/>
      </w:pPr>
    </w:p>
    <w:p w14:paraId="20246F17" w14:textId="77777777" w:rsidR="00A22180" w:rsidRPr="007A7F7D" w:rsidRDefault="00A22180" w:rsidP="00A22180">
      <w:pPr>
        <w:pStyle w:val="Heading1"/>
        <w:spacing w:line="360" w:lineRule="auto"/>
        <w:rPr>
          <w:b/>
          <w:bCs/>
          <w:lang w:val="en-US"/>
        </w:rPr>
      </w:pPr>
      <w:bookmarkStart w:id="0" w:name="_Toc235131416"/>
      <w:r w:rsidRPr="007A7F7D">
        <w:rPr>
          <w:b/>
          <w:bCs/>
          <w:lang w:val="en-US"/>
        </w:rPr>
        <w:lastRenderedPageBreak/>
        <w:t>Individual Report: Basil’s Bakery</w:t>
      </w:r>
      <w:bookmarkEnd w:id="0"/>
    </w:p>
    <w:p w14:paraId="30C67C5B" w14:textId="77777777" w:rsidR="00A22180" w:rsidRPr="007A7F7D" w:rsidRDefault="00A22180" w:rsidP="00A22180">
      <w:pPr>
        <w:pStyle w:val="Heading2"/>
        <w:spacing w:line="360" w:lineRule="auto"/>
        <w:rPr>
          <w:b/>
          <w:bCs/>
          <w:lang w:val="en-US"/>
        </w:rPr>
      </w:pPr>
      <w:bookmarkStart w:id="1" w:name="_Toc235131417"/>
      <w:r w:rsidRPr="007A7F7D">
        <w:rPr>
          <w:b/>
          <w:bCs/>
          <w:lang w:val="en-US"/>
        </w:rPr>
        <w:t>1. Situation and Problem Analysis</w:t>
      </w:r>
      <w:bookmarkEnd w:id="1"/>
    </w:p>
    <w:p w14:paraId="499D6EF9"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Basil's Bakery is a small independent bakery in a retail park in Coventry. It offers cakes, pastries and breads using top quality organic ingredients. The main issue is that the bakery has</w:t>
      </w:r>
      <w:r>
        <w:rPr>
          <w:rFonts w:ascii="Arial" w:hAnsi="Arial" w:cs="Arial"/>
          <w:sz w:val="24"/>
          <w:szCs w:val="24"/>
        </w:rPr>
        <w:t xml:space="preserve"> no</w:t>
      </w:r>
      <w:r w:rsidRPr="007A7F7D">
        <w:rPr>
          <w:rFonts w:ascii="Arial" w:hAnsi="Arial" w:cs="Arial"/>
          <w:sz w:val="24"/>
          <w:szCs w:val="24"/>
        </w:rPr>
        <w:t>t been able to reach the sales of 2019. From 2023 to 2025, sales have stayed around 25% below the 2019 figure. That demonstrates that it's not just a lockdown issue. Now it's a business model dilemma. The retail park is quieter, some shops nearby have been closed, and some office workers work from home during the week. Basil is also experiencing increased rents, utilities, insurance and stock prices. The products seem to be still appreciated by customers; however, they would like to be able to purchase them more conveniently from the bakery.</w:t>
      </w:r>
    </w:p>
    <w:p w14:paraId="37B71DF9" w14:textId="77777777" w:rsidR="00A22180" w:rsidRDefault="00A22180" w:rsidP="00A22180">
      <w:pPr>
        <w:pStyle w:val="Heading2"/>
        <w:spacing w:line="360" w:lineRule="auto"/>
      </w:pPr>
      <w:bookmarkStart w:id="2" w:name="_Toc235131418"/>
      <w:r w:rsidRPr="007A7F7D">
        <w:t>2. Alternative Solutions</w:t>
      </w:r>
      <w:bookmarkEnd w:id="2"/>
    </w:p>
    <w:p w14:paraId="0705B94B"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The first step is to implement Basil's Local Box Route. This would be an ordered bakery service, in which the customer orders from a limited number of bakery boxes. For instance, Basil could provide a breakfast pastry box, family bread box, lunch box and weekend treat box. Customers would order a fixed time in advance, e.g. 4 pm the day before, and select either shop collection or a collection site in the vicinity or, to a certain extent, delivery locally. This solution is attainable, as Basil would</w:t>
      </w:r>
      <w:r>
        <w:rPr>
          <w:rFonts w:ascii="Arial" w:hAnsi="Arial" w:cs="Arial"/>
          <w:sz w:val="24"/>
          <w:szCs w:val="24"/>
        </w:rPr>
        <w:t xml:space="preserve"> </w:t>
      </w:r>
      <w:r w:rsidRPr="007A7F7D">
        <w:rPr>
          <w:rFonts w:ascii="Arial" w:hAnsi="Arial" w:cs="Arial"/>
          <w:sz w:val="24"/>
          <w:szCs w:val="24"/>
        </w:rPr>
        <w:t>n</w:t>
      </w:r>
      <w:r>
        <w:rPr>
          <w:rFonts w:ascii="Arial" w:hAnsi="Arial" w:cs="Arial"/>
          <w:sz w:val="24"/>
          <w:szCs w:val="24"/>
        </w:rPr>
        <w:t>o</w:t>
      </w:r>
      <w:r w:rsidRPr="007A7F7D">
        <w:rPr>
          <w:rFonts w:ascii="Arial" w:hAnsi="Arial" w:cs="Arial"/>
          <w:sz w:val="24"/>
          <w:szCs w:val="24"/>
        </w:rPr>
        <w:t>t have to post all the products online. It can also be useful for helping him to plan production before baking, potentially minimizing waste and preserving profit margins. The use of e-business methods is beneficial for micro businesses; however, it is important to manage the cost of adoption and barriers to practice (Mkansi, 2022).</w:t>
      </w:r>
    </w:p>
    <w:p w14:paraId="01A231F0"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 xml:space="preserve">There is a second plan, called a Retail Park Refresh Plan. This would involve increasing the awareness of the physical bakery, through loyalty cards, small tasting days, lunchtime deals and promotion with the other retail park businesses. Pantano and </w:t>
      </w:r>
      <w:proofErr w:type="spellStart"/>
      <w:r w:rsidRPr="007A7F7D">
        <w:rPr>
          <w:rFonts w:ascii="Arial" w:hAnsi="Arial" w:cs="Arial"/>
          <w:sz w:val="24"/>
          <w:szCs w:val="24"/>
        </w:rPr>
        <w:t>Viassone</w:t>
      </w:r>
      <w:proofErr w:type="spellEnd"/>
      <w:r w:rsidRPr="007A7F7D">
        <w:rPr>
          <w:rFonts w:ascii="Arial" w:hAnsi="Arial" w:cs="Arial"/>
          <w:sz w:val="24"/>
          <w:szCs w:val="24"/>
        </w:rPr>
        <w:t xml:space="preserve"> (2015) propose that retailers can significantly engage customers by connecting various customer touchpoints. For Basil, it can be a way to get their customers to come back to pay more for the bakery. This option still requires many people to visit the retail park, though. This </w:t>
      </w:r>
      <w:r w:rsidRPr="007A7F7D">
        <w:rPr>
          <w:rFonts w:ascii="Arial" w:hAnsi="Arial" w:cs="Arial"/>
          <w:sz w:val="24"/>
          <w:szCs w:val="24"/>
        </w:rPr>
        <w:lastRenderedPageBreak/>
        <w:t>one can be used to help the business and may form part of the solution as the case study has demonstrated but wo</w:t>
      </w:r>
      <w:r>
        <w:rPr>
          <w:rFonts w:ascii="Arial" w:hAnsi="Arial" w:cs="Arial"/>
          <w:sz w:val="24"/>
          <w:szCs w:val="24"/>
        </w:rPr>
        <w:t>uld no</w:t>
      </w:r>
      <w:r w:rsidRPr="007A7F7D">
        <w:rPr>
          <w:rFonts w:ascii="Arial" w:hAnsi="Arial" w:cs="Arial"/>
          <w:sz w:val="24"/>
          <w:szCs w:val="24"/>
        </w:rPr>
        <w:t>t be the whole answer to the problem.</w:t>
      </w:r>
    </w:p>
    <w:p w14:paraId="466286CC"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These both seem to be viable, but they do so in different ways. The Local Box Route alters the way Basil serves customers</w:t>
      </w:r>
      <w:r>
        <w:rPr>
          <w:rFonts w:ascii="Arial" w:hAnsi="Arial" w:cs="Arial"/>
          <w:sz w:val="24"/>
          <w:szCs w:val="24"/>
        </w:rPr>
        <w:t>,</w:t>
      </w:r>
      <w:r w:rsidRPr="007A7F7D">
        <w:rPr>
          <w:rFonts w:ascii="Arial" w:hAnsi="Arial" w:cs="Arial"/>
          <w:sz w:val="24"/>
          <w:szCs w:val="24"/>
        </w:rPr>
        <w:t xml:space="preserve"> the Retail Park Refresh Plan seeks to enhance the focus on the existing shop. This is significant as the case study demonstrates that the primary pressure is not product quality. Local consumers and employees already appreciate the products. The actual problem is access, as there are fewer people in the retail park. Therefore, a campaign that delivers to customers beyond the confines of the shop is better to be regarded as the better option.</w:t>
      </w:r>
    </w:p>
    <w:p w14:paraId="4CDA2C4E" w14:textId="77777777" w:rsidR="00A22180" w:rsidRPr="007A7F7D" w:rsidRDefault="00A22180" w:rsidP="00A22180">
      <w:pPr>
        <w:pStyle w:val="Heading2"/>
        <w:rPr>
          <w:b/>
          <w:bCs/>
        </w:rPr>
      </w:pPr>
      <w:bookmarkStart w:id="3" w:name="_Toc235131419"/>
      <w:r w:rsidRPr="007A7F7D">
        <w:rPr>
          <w:b/>
          <w:bCs/>
        </w:rPr>
        <w:t>3. PMI Review and Final Decision</w:t>
      </w:r>
      <w:bookmarkEnd w:id="3"/>
    </w:p>
    <w:p w14:paraId="68E29CBA"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 xml:space="preserve">The two alternatives were </w:t>
      </w:r>
      <w:proofErr w:type="spellStart"/>
      <w:r w:rsidRPr="007A7F7D">
        <w:rPr>
          <w:rFonts w:ascii="Arial" w:hAnsi="Arial" w:cs="Arial"/>
          <w:sz w:val="24"/>
          <w:szCs w:val="24"/>
        </w:rPr>
        <w:t>analyzed</w:t>
      </w:r>
      <w:proofErr w:type="spellEnd"/>
      <w:r w:rsidRPr="007A7F7D">
        <w:rPr>
          <w:rFonts w:ascii="Arial" w:hAnsi="Arial" w:cs="Arial"/>
          <w:sz w:val="24"/>
          <w:szCs w:val="24"/>
        </w:rPr>
        <w:t xml:space="preserve"> in according to PMI method. PMI stands for Plus, Minus and Interesting. It enables the decision maker to consider the positive aspects, negative aspects and other options before deciding on an option (De Bono, 1982). The PMI comparison is shown in Appendix A.</w:t>
      </w:r>
    </w:p>
    <w:p w14:paraId="58A37717"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So, there are several merits for Basil's Local Box Route. It is directly in response to the customer's request to pre-order and delivery. It also helps customers who now work from home or do</w:t>
      </w:r>
      <w:r>
        <w:rPr>
          <w:rFonts w:ascii="Arial" w:hAnsi="Arial" w:cs="Arial"/>
          <w:sz w:val="24"/>
          <w:szCs w:val="24"/>
        </w:rPr>
        <w:t xml:space="preserve"> not</w:t>
      </w:r>
      <w:r w:rsidRPr="007A7F7D">
        <w:rPr>
          <w:rFonts w:ascii="Arial" w:hAnsi="Arial" w:cs="Arial"/>
          <w:sz w:val="24"/>
          <w:szCs w:val="24"/>
        </w:rPr>
        <w:t xml:space="preserve"> visit the retail park as frequently. Another advantage is that Basil can bake nearer to known demand. This is vital as organic ingredients are costly and hard to plan. In their study Milioti, </w:t>
      </w:r>
      <w:proofErr w:type="spellStart"/>
      <w:r w:rsidRPr="007A7F7D">
        <w:rPr>
          <w:rFonts w:ascii="Arial" w:hAnsi="Arial" w:cs="Arial"/>
          <w:sz w:val="24"/>
          <w:szCs w:val="24"/>
        </w:rPr>
        <w:t>Pramatari</w:t>
      </w:r>
      <w:proofErr w:type="spellEnd"/>
      <w:r w:rsidRPr="007A7F7D">
        <w:rPr>
          <w:rFonts w:ascii="Arial" w:hAnsi="Arial" w:cs="Arial"/>
          <w:sz w:val="24"/>
          <w:szCs w:val="24"/>
        </w:rPr>
        <w:t xml:space="preserve">, and </w:t>
      </w:r>
      <w:proofErr w:type="spellStart"/>
      <w:r w:rsidRPr="007A7F7D">
        <w:rPr>
          <w:rFonts w:ascii="Arial" w:hAnsi="Arial" w:cs="Arial"/>
          <w:sz w:val="24"/>
          <w:szCs w:val="24"/>
        </w:rPr>
        <w:t>Kelepouri</w:t>
      </w:r>
      <w:proofErr w:type="spellEnd"/>
      <w:r w:rsidRPr="007A7F7D">
        <w:rPr>
          <w:rFonts w:ascii="Arial" w:hAnsi="Arial" w:cs="Arial"/>
          <w:sz w:val="24"/>
          <w:szCs w:val="24"/>
        </w:rPr>
        <w:t xml:space="preserve"> (2020) discovered that click and collect services are associated with customer acceptance, when convenience and collection certainty are important. This is consequential as Basil's customers have already complained about waiting time.</w:t>
      </w:r>
    </w:p>
    <w:p w14:paraId="121CA04C"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The service is the main problem area, because it needs to be carefully controlled. Basil would require an easy order process, definite deadlines, adequate packaging and some delivery assistance. Too many products may disrupt the baking routine of the service. This risk can be lowered if just four types of boxes and one small delivery route are used.</w:t>
      </w:r>
    </w:p>
    <w:p w14:paraId="6F3E4F82"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The Retail Park Refresh Plan is less expensive and easier to implement. It can help to attract attention and drive more customers back to the store. But it's not a complete solution for home-based customers and it still relies on the peace of mind in a retail park. Thus, Basil's Local Box Route is the preferred solution as it establishes another planned sales channel without venturing into other product categories.</w:t>
      </w:r>
    </w:p>
    <w:p w14:paraId="447D2E81" w14:textId="77777777" w:rsidR="00A22180" w:rsidRPr="007A7F7D" w:rsidRDefault="00A22180" w:rsidP="00A22180">
      <w:pPr>
        <w:pStyle w:val="Heading2"/>
        <w:rPr>
          <w:b/>
          <w:bCs/>
        </w:rPr>
      </w:pPr>
      <w:bookmarkStart w:id="4" w:name="_Toc235131420"/>
      <w:r w:rsidRPr="007A7F7D">
        <w:rPr>
          <w:b/>
          <w:bCs/>
        </w:rPr>
        <w:lastRenderedPageBreak/>
        <w:t>4. Implementation Approach and Reasoning</w:t>
      </w:r>
      <w:bookmarkEnd w:id="4"/>
    </w:p>
    <w:p w14:paraId="116DE382"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Implementation plan is in Appendix B. A Basil 30-day pilot is suggested so he can test out the idea before committing to it on a long-term basis. Safest option for a small business is to approach the way their costs are rising. It also provides Basil with early data on whether customers are prepared to place an order for bakery boxes.</w:t>
      </w:r>
    </w:p>
    <w:p w14:paraId="3FBDA122"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The four box types are to be determined during days 1-3. This must come first as the products should be easily transportable and maintain quality. Delicate cakes are not as appropriate for the first stage as bread, pastries and lunch items. The price, the deadline for ordering, collection time and the area for delivery should be determined during days 4-7. This is significant because it will have to address the cost of ingredients, packaging and staff time in each box.</w:t>
      </w:r>
    </w:p>
    <w:p w14:paraId="68DB63F3" w14:textId="77777777" w:rsidR="00A22180" w:rsidRDefault="00A22180" w:rsidP="00A22180">
      <w:pPr>
        <w:spacing w:line="360" w:lineRule="auto"/>
        <w:jc w:val="both"/>
        <w:rPr>
          <w:rFonts w:ascii="Arial" w:hAnsi="Arial" w:cs="Arial"/>
          <w:sz w:val="24"/>
          <w:szCs w:val="24"/>
        </w:rPr>
      </w:pPr>
      <w:r w:rsidRPr="007A7F7D">
        <w:rPr>
          <w:rFonts w:ascii="Arial" w:hAnsi="Arial" w:cs="Arial"/>
          <w:sz w:val="24"/>
          <w:szCs w:val="24"/>
        </w:rPr>
        <w:t xml:space="preserve">Days 8-12 should be used to develop an easy ordering process. The pilot only needs a simple online form, an email template or a social media order form. At this point, a custom app would not make sense as it would be cost and complexity, so it would be more suitable to use a standard app. According to Hagberg, Sundstrom and </w:t>
      </w:r>
      <w:proofErr w:type="spellStart"/>
      <w:r w:rsidRPr="007A7F7D">
        <w:rPr>
          <w:rFonts w:ascii="Arial" w:hAnsi="Arial" w:cs="Arial"/>
          <w:sz w:val="24"/>
          <w:szCs w:val="24"/>
        </w:rPr>
        <w:t>Egels</w:t>
      </w:r>
      <w:proofErr w:type="spellEnd"/>
      <w:r w:rsidRPr="007A7F7D">
        <w:rPr>
          <w:rFonts w:ascii="Arial" w:hAnsi="Arial" w:cs="Arial"/>
          <w:sz w:val="24"/>
          <w:szCs w:val="24"/>
        </w:rPr>
        <w:t>-Zandén (2016) digitalisation will lead to a change in the relationship between the retailer and the customer, but the process still must be adapted to the context of the retail trade.</w:t>
      </w:r>
    </w:p>
    <w:p w14:paraId="43964FDF" w14:textId="77777777" w:rsidR="00A22180" w:rsidRDefault="00A22180" w:rsidP="00A22180">
      <w:pPr>
        <w:spacing w:line="360" w:lineRule="auto"/>
        <w:jc w:val="both"/>
        <w:rPr>
          <w:rFonts w:ascii="Arial" w:hAnsi="Arial" w:cs="Arial"/>
          <w:sz w:val="24"/>
          <w:szCs w:val="24"/>
        </w:rPr>
      </w:pPr>
      <w:r w:rsidRPr="00FC39AC">
        <w:rPr>
          <w:rFonts w:ascii="Arial" w:hAnsi="Arial" w:cs="Arial"/>
          <w:sz w:val="24"/>
          <w:szCs w:val="24"/>
        </w:rPr>
        <w:t>The days 13-18 should be reserved for a private trial of loyal customers. They can give Basil feedback to help revise the contents, prices and collection days before launch. Days 19-24 to fine-tune the process. Day 25-30 is dedicated to the promotion and initial public pilot. Basil's responsibility is to oversee the quality of the product, a part-time assistant will take notes on orders and stick labels on boxes, and a delivery assistant will only work the programmed times on the route. This leaves Basil in the kitchen baking and helps the pilot to be more manageable.</w:t>
      </w:r>
    </w:p>
    <w:p w14:paraId="7882FBBE" w14:textId="77777777" w:rsidR="00A22180" w:rsidRPr="00FC39AC" w:rsidRDefault="00A22180" w:rsidP="00A22180">
      <w:pPr>
        <w:pStyle w:val="Heading2"/>
        <w:rPr>
          <w:b/>
          <w:bCs/>
          <w:lang w:val="en-US"/>
        </w:rPr>
      </w:pPr>
      <w:bookmarkStart w:id="5" w:name="_Toc235131421"/>
      <w:r w:rsidRPr="00FC39AC">
        <w:rPr>
          <w:b/>
          <w:bCs/>
          <w:lang w:val="en-US"/>
        </w:rPr>
        <w:t>5. KPI, SMART Targets and Monitoring</w:t>
      </w:r>
      <w:bookmarkEnd w:id="5"/>
    </w:p>
    <w:p w14:paraId="5400B124" w14:textId="77777777" w:rsidR="00A22180" w:rsidRDefault="00A22180" w:rsidP="00A22180">
      <w:pPr>
        <w:spacing w:line="360" w:lineRule="auto"/>
        <w:jc w:val="both"/>
        <w:rPr>
          <w:rFonts w:ascii="Arial" w:hAnsi="Arial" w:cs="Arial"/>
          <w:sz w:val="24"/>
          <w:szCs w:val="24"/>
        </w:rPr>
      </w:pPr>
      <w:r w:rsidRPr="00FC39AC">
        <w:rPr>
          <w:rFonts w:ascii="Arial" w:hAnsi="Arial" w:cs="Arial"/>
          <w:sz w:val="24"/>
          <w:szCs w:val="24"/>
        </w:rPr>
        <w:t xml:space="preserve">The primary KPI selected for the solution is the percentage of Local Box Route orders in the weekly revenue. This KPI is appropriate since the objective is to be less dependent on walk-in customers and develop a more predictable income stream. Neely, Gregory and Platts (1995) describe performance measurement as a way for organisations to know </w:t>
      </w:r>
      <w:r w:rsidRPr="00FC39AC">
        <w:rPr>
          <w:rFonts w:ascii="Arial" w:hAnsi="Arial" w:cs="Arial"/>
          <w:sz w:val="24"/>
          <w:szCs w:val="24"/>
        </w:rPr>
        <w:lastRenderedPageBreak/>
        <w:t>if actions are getting the desired outcomes. The goal for Basil is not only to sell more, but to better manage demand.</w:t>
      </w:r>
    </w:p>
    <w:p w14:paraId="39989B81" w14:textId="77777777" w:rsidR="00A22180" w:rsidRDefault="00A22180" w:rsidP="00A22180">
      <w:pPr>
        <w:spacing w:line="360" w:lineRule="auto"/>
        <w:jc w:val="both"/>
        <w:rPr>
          <w:rFonts w:ascii="Arial" w:hAnsi="Arial" w:cs="Arial"/>
          <w:sz w:val="24"/>
          <w:szCs w:val="24"/>
        </w:rPr>
      </w:pPr>
      <w:r w:rsidRPr="00FC39AC">
        <w:rPr>
          <w:rFonts w:ascii="Arial" w:hAnsi="Arial" w:cs="Arial"/>
          <w:sz w:val="24"/>
          <w:szCs w:val="24"/>
        </w:rPr>
        <w:t>It is also important to have SMART targets as it makes it easier to monitor plan. When applied appropriately, SMART objectives can be a useful tool for monitoring (Bjerke and Renger</w:t>
      </w:r>
      <w:r>
        <w:rPr>
          <w:rFonts w:ascii="Arial" w:hAnsi="Arial" w:cs="Arial"/>
          <w:sz w:val="24"/>
          <w:szCs w:val="24"/>
        </w:rPr>
        <w:t>,</w:t>
      </w:r>
      <w:r w:rsidRPr="00FC39AC">
        <w:rPr>
          <w:rFonts w:ascii="Arial" w:hAnsi="Arial" w:cs="Arial"/>
          <w:sz w:val="24"/>
          <w:szCs w:val="24"/>
        </w:rPr>
        <w:t xml:space="preserve"> 2017). The SMART targets are shown in Appendix C. First and foremost, achieve 10% of the weekly revenue from Local Box Route orders at the end of month three. The second goal is for at least 35 boxes to be sold by the end of month two.</w:t>
      </w:r>
      <w:r>
        <w:rPr>
          <w:rFonts w:ascii="Arial" w:hAnsi="Arial" w:cs="Arial"/>
          <w:sz w:val="24"/>
          <w:szCs w:val="24"/>
        </w:rPr>
        <w:t xml:space="preserve"> During the pilot, t</w:t>
      </w:r>
      <w:r w:rsidRPr="002D1563">
        <w:rPr>
          <w:rFonts w:ascii="Arial" w:hAnsi="Arial" w:cs="Arial"/>
          <w:sz w:val="24"/>
          <w:szCs w:val="24"/>
        </w:rPr>
        <w:t xml:space="preserve">he third objective is to keep </w:t>
      </w:r>
      <w:r>
        <w:rPr>
          <w:rFonts w:ascii="Arial" w:hAnsi="Arial" w:cs="Arial"/>
          <w:sz w:val="24"/>
          <w:szCs w:val="24"/>
        </w:rPr>
        <w:t xml:space="preserve">late, </w:t>
      </w:r>
      <w:r w:rsidRPr="002D1563">
        <w:rPr>
          <w:rFonts w:ascii="Arial" w:hAnsi="Arial" w:cs="Arial"/>
          <w:sz w:val="24"/>
          <w:szCs w:val="24"/>
        </w:rPr>
        <w:t>wrong, or cancelled orders below 5%.</w:t>
      </w:r>
      <w:r w:rsidRPr="00FC39AC">
        <w:rPr>
          <w:rFonts w:ascii="Arial" w:hAnsi="Arial" w:cs="Arial"/>
          <w:sz w:val="24"/>
          <w:szCs w:val="24"/>
        </w:rPr>
        <w:t xml:space="preserve"> The fourth one is to attract at least 20 repeat box customers within three months.</w:t>
      </w:r>
    </w:p>
    <w:p w14:paraId="2E926D25" w14:textId="77777777" w:rsidR="00A22180" w:rsidRDefault="00A22180" w:rsidP="00A22180">
      <w:pPr>
        <w:spacing w:line="360" w:lineRule="auto"/>
        <w:jc w:val="both"/>
        <w:rPr>
          <w:rFonts w:ascii="Arial" w:hAnsi="Arial" w:cs="Arial"/>
          <w:sz w:val="24"/>
          <w:szCs w:val="24"/>
        </w:rPr>
      </w:pPr>
      <w:r w:rsidRPr="00FC39AC">
        <w:rPr>
          <w:rFonts w:ascii="Arial" w:hAnsi="Arial" w:cs="Arial"/>
          <w:sz w:val="24"/>
          <w:szCs w:val="24"/>
        </w:rPr>
        <w:t xml:space="preserve">These measures should be inspected each week. Total revenue, box revenue, number of box orders, repeat customer names, customer comments and order errors should be recorded for </w:t>
      </w:r>
      <w:r>
        <w:rPr>
          <w:rFonts w:ascii="Arial" w:hAnsi="Arial" w:cs="Arial"/>
          <w:sz w:val="24"/>
          <w:szCs w:val="24"/>
        </w:rPr>
        <w:t>B</w:t>
      </w:r>
      <w:r w:rsidRPr="00FC39AC">
        <w:rPr>
          <w:rFonts w:ascii="Arial" w:hAnsi="Arial" w:cs="Arial"/>
          <w:sz w:val="24"/>
          <w:szCs w:val="24"/>
        </w:rPr>
        <w:t>asil. The bakery should consider the box options, price and promotion when box revenue is low. If the numbers of errors are high, the order form should be simplified, and the choices of boxes should be reduced. Repeat purchases are low, but there could be a simple loyalty incentive here, for example, 1 free pastry for 5 box purchases of Basil.</w:t>
      </w:r>
    </w:p>
    <w:p w14:paraId="4271F0A5" w14:textId="77777777" w:rsidR="00A22180" w:rsidRDefault="00A22180" w:rsidP="00A22180">
      <w:pPr>
        <w:spacing w:line="360" w:lineRule="auto"/>
        <w:jc w:val="both"/>
        <w:rPr>
          <w:rFonts w:ascii="Arial" w:hAnsi="Arial" w:cs="Arial"/>
          <w:sz w:val="24"/>
          <w:szCs w:val="24"/>
        </w:rPr>
      </w:pPr>
      <w:r w:rsidRPr="00FC39AC">
        <w:rPr>
          <w:rFonts w:ascii="Arial" w:hAnsi="Arial" w:cs="Arial"/>
          <w:sz w:val="24"/>
          <w:szCs w:val="24"/>
        </w:rPr>
        <w:t>The review must be pragmatic. A spreadsheet will suffice for the first 3 months. However, at the conclusion of the pilot, Basil should check for the outcomes of the pilot and then compare with the SMART targets. If there is a high rate of achievement of most targets, the service should continue. If they are not strong, the offer needs to be modified before further investments are made. This review process also facilitates communication. The Assistant and delivery helper can share basic information with the Basil at the end of every week. This allows for easier consensus on what to do differently in the next week instead of waiting till the end of the entire pilot.</w:t>
      </w:r>
    </w:p>
    <w:p w14:paraId="2829B95E" w14:textId="77777777" w:rsidR="00A22180" w:rsidRPr="00FC39AC" w:rsidRDefault="00A22180" w:rsidP="00A22180">
      <w:pPr>
        <w:pStyle w:val="Heading2"/>
        <w:rPr>
          <w:b/>
          <w:bCs/>
        </w:rPr>
      </w:pPr>
      <w:bookmarkStart w:id="6" w:name="_Toc235131422"/>
      <w:r w:rsidRPr="00FC39AC">
        <w:rPr>
          <w:b/>
          <w:bCs/>
        </w:rPr>
        <w:t>6. Key Findings</w:t>
      </w:r>
      <w:bookmarkEnd w:id="6"/>
    </w:p>
    <w:p w14:paraId="63B9134D" w14:textId="77777777" w:rsidR="00A22180" w:rsidRDefault="00A22180" w:rsidP="00A22180">
      <w:pPr>
        <w:spacing w:line="360" w:lineRule="auto"/>
        <w:jc w:val="both"/>
        <w:rPr>
          <w:rFonts w:ascii="Arial" w:hAnsi="Arial" w:cs="Arial"/>
          <w:sz w:val="24"/>
          <w:szCs w:val="24"/>
        </w:rPr>
      </w:pPr>
      <w:r w:rsidRPr="00FC39AC">
        <w:rPr>
          <w:rFonts w:ascii="Arial" w:hAnsi="Arial" w:cs="Arial"/>
          <w:sz w:val="24"/>
          <w:szCs w:val="24"/>
        </w:rPr>
        <w:t>The report's key findings are:</w:t>
      </w:r>
    </w:p>
    <w:p w14:paraId="4E266E1A" w14:textId="77777777" w:rsidR="00A22180" w:rsidRPr="00FC39AC" w:rsidRDefault="00A22180" w:rsidP="00A22180">
      <w:pPr>
        <w:pStyle w:val="ListParagraph"/>
        <w:numPr>
          <w:ilvl w:val="0"/>
          <w:numId w:val="1"/>
        </w:numPr>
        <w:spacing w:line="360" w:lineRule="auto"/>
        <w:jc w:val="both"/>
        <w:rPr>
          <w:rFonts w:ascii="Arial" w:hAnsi="Arial" w:cs="Arial"/>
          <w:sz w:val="24"/>
          <w:szCs w:val="24"/>
        </w:rPr>
      </w:pPr>
      <w:r w:rsidRPr="00FC39AC">
        <w:rPr>
          <w:rFonts w:ascii="Arial" w:hAnsi="Arial" w:cs="Arial"/>
          <w:sz w:val="24"/>
          <w:szCs w:val="24"/>
        </w:rPr>
        <w:t>Reduced retail park footfall, hybrid working and an increase in costs impact Basil's Bakery.</w:t>
      </w:r>
    </w:p>
    <w:p w14:paraId="335AC253" w14:textId="77777777" w:rsidR="00A22180" w:rsidRPr="00FC39AC" w:rsidRDefault="00A22180" w:rsidP="00A22180">
      <w:pPr>
        <w:pStyle w:val="ListParagraph"/>
        <w:numPr>
          <w:ilvl w:val="0"/>
          <w:numId w:val="1"/>
        </w:numPr>
        <w:spacing w:line="360" w:lineRule="auto"/>
        <w:jc w:val="both"/>
        <w:rPr>
          <w:rFonts w:ascii="Arial" w:hAnsi="Arial" w:cs="Arial"/>
          <w:sz w:val="24"/>
          <w:szCs w:val="24"/>
        </w:rPr>
      </w:pPr>
      <w:r w:rsidRPr="00FC39AC">
        <w:rPr>
          <w:rFonts w:ascii="Arial" w:hAnsi="Arial" w:cs="Arial"/>
          <w:sz w:val="24"/>
          <w:szCs w:val="24"/>
        </w:rPr>
        <w:t>The bakery is still appreciated by the customers, and they would like it to be more convenient for them to order it.</w:t>
      </w:r>
    </w:p>
    <w:p w14:paraId="3BDDACB0" w14:textId="77777777" w:rsidR="00A22180" w:rsidRPr="00FC39AC" w:rsidRDefault="00A22180" w:rsidP="00A22180">
      <w:pPr>
        <w:pStyle w:val="ListParagraph"/>
        <w:numPr>
          <w:ilvl w:val="0"/>
          <w:numId w:val="1"/>
        </w:numPr>
        <w:spacing w:line="360" w:lineRule="auto"/>
        <w:jc w:val="both"/>
        <w:rPr>
          <w:rFonts w:ascii="Arial" w:hAnsi="Arial" w:cs="Arial"/>
          <w:sz w:val="24"/>
          <w:szCs w:val="24"/>
        </w:rPr>
      </w:pPr>
      <w:r w:rsidRPr="00FC39AC">
        <w:rPr>
          <w:rFonts w:ascii="Arial" w:hAnsi="Arial" w:cs="Arial"/>
          <w:sz w:val="24"/>
          <w:szCs w:val="24"/>
        </w:rPr>
        <w:t>The best solution is Basil's Local Box Route, designed to generate planned demand.</w:t>
      </w:r>
    </w:p>
    <w:p w14:paraId="4236C12A" w14:textId="77777777" w:rsidR="00A22180" w:rsidRPr="00FC39AC" w:rsidRDefault="00A22180" w:rsidP="00A22180">
      <w:pPr>
        <w:pStyle w:val="ListParagraph"/>
        <w:numPr>
          <w:ilvl w:val="0"/>
          <w:numId w:val="1"/>
        </w:numPr>
        <w:spacing w:line="360" w:lineRule="auto"/>
        <w:jc w:val="both"/>
        <w:rPr>
          <w:rFonts w:ascii="Arial" w:hAnsi="Arial" w:cs="Arial"/>
          <w:sz w:val="24"/>
          <w:szCs w:val="24"/>
        </w:rPr>
      </w:pPr>
      <w:r w:rsidRPr="00FC39AC">
        <w:rPr>
          <w:rFonts w:ascii="Arial" w:hAnsi="Arial" w:cs="Arial"/>
          <w:sz w:val="24"/>
          <w:szCs w:val="24"/>
        </w:rPr>
        <w:lastRenderedPageBreak/>
        <w:t>The Retail Park Refresh Plan could enable sales, but too much still depends on walk in trade.</w:t>
      </w:r>
    </w:p>
    <w:p w14:paraId="499D514F" w14:textId="77777777" w:rsidR="00A22180" w:rsidRPr="00FC39AC" w:rsidRDefault="00A22180" w:rsidP="00A22180">
      <w:pPr>
        <w:pStyle w:val="ListParagraph"/>
        <w:numPr>
          <w:ilvl w:val="0"/>
          <w:numId w:val="1"/>
        </w:numPr>
        <w:spacing w:line="360" w:lineRule="auto"/>
        <w:jc w:val="both"/>
        <w:rPr>
          <w:rFonts w:ascii="Arial" w:hAnsi="Arial" w:cs="Arial"/>
          <w:sz w:val="24"/>
          <w:szCs w:val="24"/>
        </w:rPr>
      </w:pPr>
      <w:r w:rsidRPr="00FC39AC">
        <w:rPr>
          <w:rFonts w:ascii="Arial" w:hAnsi="Arial" w:cs="Arial"/>
          <w:sz w:val="24"/>
          <w:szCs w:val="24"/>
        </w:rPr>
        <w:t>The 30-day pilot lowers risk and provides Basil early feedback from the customers.</w:t>
      </w:r>
    </w:p>
    <w:p w14:paraId="33451080" w14:textId="77777777" w:rsidR="00A22180" w:rsidRDefault="00A22180" w:rsidP="00A22180">
      <w:pPr>
        <w:pStyle w:val="ListParagraph"/>
        <w:numPr>
          <w:ilvl w:val="0"/>
          <w:numId w:val="1"/>
        </w:numPr>
        <w:spacing w:line="360" w:lineRule="auto"/>
        <w:jc w:val="both"/>
        <w:rPr>
          <w:rFonts w:ascii="Arial" w:hAnsi="Arial" w:cs="Arial"/>
          <w:sz w:val="24"/>
          <w:szCs w:val="24"/>
        </w:rPr>
      </w:pPr>
      <w:r w:rsidRPr="00FC39AC">
        <w:rPr>
          <w:rFonts w:ascii="Arial" w:hAnsi="Arial" w:cs="Arial"/>
          <w:sz w:val="24"/>
          <w:szCs w:val="24"/>
        </w:rPr>
        <w:t>Success is defined by revenue, box orders, repeat customers and order accuracy.</w:t>
      </w:r>
    </w:p>
    <w:p w14:paraId="7B96DF4E" w14:textId="77777777" w:rsidR="00A22180" w:rsidRDefault="00A22180" w:rsidP="00A22180">
      <w:pPr>
        <w:pStyle w:val="Heading2"/>
      </w:pPr>
      <w:bookmarkStart w:id="7" w:name="_Toc235131423"/>
      <w:r>
        <w:t>Reference List</w:t>
      </w:r>
      <w:bookmarkEnd w:id="7"/>
    </w:p>
    <w:p w14:paraId="6601A73F" w14:textId="77777777" w:rsidR="00A22180" w:rsidRPr="00FC39AC"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Bjerke, M.B. and Renger, R. (</w:t>
      </w:r>
      <w:proofErr w:type="gramStart"/>
      <w:r w:rsidRPr="00FC39AC">
        <w:rPr>
          <w:rFonts w:ascii="Arial" w:hAnsi="Arial" w:cs="Arial"/>
          <w:sz w:val="24"/>
          <w:szCs w:val="24"/>
          <w:lang w:val="en-US"/>
        </w:rPr>
        <w:t>2017) ‘</w:t>
      </w:r>
      <w:proofErr w:type="gramEnd"/>
      <w:r w:rsidRPr="00FC39AC">
        <w:rPr>
          <w:rFonts w:ascii="Arial" w:hAnsi="Arial" w:cs="Arial"/>
          <w:sz w:val="24"/>
          <w:szCs w:val="24"/>
          <w:lang w:val="en-US"/>
        </w:rPr>
        <w:t xml:space="preserve">Being smart about writing SMART objectives’, </w:t>
      </w:r>
      <w:r w:rsidRPr="00FC39AC">
        <w:rPr>
          <w:rFonts w:ascii="Arial" w:hAnsi="Arial" w:cs="Arial"/>
          <w:i/>
          <w:iCs/>
          <w:sz w:val="24"/>
          <w:szCs w:val="24"/>
          <w:lang w:val="en-US"/>
        </w:rPr>
        <w:t>Evaluation and Program Planning</w:t>
      </w:r>
      <w:r w:rsidRPr="00FC39AC">
        <w:rPr>
          <w:rFonts w:ascii="Arial" w:hAnsi="Arial" w:cs="Arial"/>
          <w:sz w:val="24"/>
          <w:szCs w:val="24"/>
          <w:lang w:val="en-US"/>
        </w:rPr>
        <w:t>, 61, pp. 125-127.</w:t>
      </w:r>
    </w:p>
    <w:p w14:paraId="687A1C16" w14:textId="77777777" w:rsidR="00A22180" w:rsidRPr="00FC39AC"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 xml:space="preserve">De Bono, E. (1982) </w:t>
      </w:r>
      <w:r w:rsidRPr="00FC39AC">
        <w:rPr>
          <w:rFonts w:ascii="Arial" w:hAnsi="Arial" w:cs="Arial"/>
          <w:i/>
          <w:iCs/>
          <w:sz w:val="24"/>
          <w:szCs w:val="24"/>
          <w:lang w:val="en-US"/>
        </w:rPr>
        <w:t>De Bono’s Thinking Course</w:t>
      </w:r>
      <w:r w:rsidRPr="00FC39AC">
        <w:rPr>
          <w:rFonts w:ascii="Arial" w:hAnsi="Arial" w:cs="Arial"/>
          <w:sz w:val="24"/>
          <w:szCs w:val="24"/>
          <w:lang w:val="en-US"/>
        </w:rPr>
        <w:t>. London: BBC Books.</w:t>
      </w:r>
    </w:p>
    <w:p w14:paraId="2F947007" w14:textId="77777777" w:rsidR="00A22180" w:rsidRPr="00FC39AC"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 xml:space="preserve">Hagberg, J., Sundstrom, M. and </w:t>
      </w:r>
      <w:proofErr w:type="spellStart"/>
      <w:r w:rsidRPr="00FC39AC">
        <w:rPr>
          <w:rFonts w:ascii="Arial" w:hAnsi="Arial" w:cs="Arial"/>
          <w:sz w:val="24"/>
          <w:szCs w:val="24"/>
          <w:lang w:val="en-US"/>
        </w:rPr>
        <w:t>Egels</w:t>
      </w:r>
      <w:proofErr w:type="spellEnd"/>
      <w:r w:rsidRPr="00FC39AC">
        <w:rPr>
          <w:rFonts w:ascii="Arial" w:hAnsi="Arial" w:cs="Arial"/>
          <w:sz w:val="24"/>
          <w:szCs w:val="24"/>
          <w:lang w:val="en-US"/>
        </w:rPr>
        <w:t>-Zandén, N. (</w:t>
      </w:r>
      <w:proofErr w:type="gramStart"/>
      <w:r w:rsidRPr="00FC39AC">
        <w:rPr>
          <w:rFonts w:ascii="Arial" w:hAnsi="Arial" w:cs="Arial"/>
          <w:sz w:val="24"/>
          <w:szCs w:val="24"/>
          <w:lang w:val="en-US"/>
        </w:rPr>
        <w:t>2016) ‘</w:t>
      </w:r>
      <w:proofErr w:type="gramEnd"/>
      <w:r w:rsidRPr="00FC39AC">
        <w:rPr>
          <w:rFonts w:ascii="Arial" w:hAnsi="Arial" w:cs="Arial"/>
          <w:sz w:val="24"/>
          <w:szCs w:val="24"/>
          <w:lang w:val="en-US"/>
        </w:rPr>
        <w:t xml:space="preserve">The digitalization of retailing: an exploratory framework’, </w:t>
      </w:r>
      <w:r w:rsidRPr="00FC39AC">
        <w:rPr>
          <w:rFonts w:ascii="Arial" w:hAnsi="Arial" w:cs="Arial"/>
          <w:i/>
          <w:iCs/>
          <w:sz w:val="24"/>
          <w:szCs w:val="24"/>
          <w:lang w:val="en-US"/>
        </w:rPr>
        <w:t>International Journal of Retail and Distribution Management</w:t>
      </w:r>
      <w:r w:rsidRPr="00FC39AC">
        <w:rPr>
          <w:rFonts w:ascii="Arial" w:hAnsi="Arial" w:cs="Arial"/>
          <w:sz w:val="24"/>
          <w:szCs w:val="24"/>
          <w:lang w:val="en-US"/>
        </w:rPr>
        <w:t>, 44(7), pp. 694-712.</w:t>
      </w:r>
    </w:p>
    <w:p w14:paraId="6C9A95EE" w14:textId="77777777" w:rsidR="00A22180" w:rsidRPr="00FC39AC"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 xml:space="preserve">Milioti, C., </w:t>
      </w:r>
      <w:proofErr w:type="spellStart"/>
      <w:r w:rsidRPr="00FC39AC">
        <w:rPr>
          <w:rFonts w:ascii="Arial" w:hAnsi="Arial" w:cs="Arial"/>
          <w:sz w:val="24"/>
          <w:szCs w:val="24"/>
          <w:lang w:val="en-US"/>
        </w:rPr>
        <w:t>Pramatari</w:t>
      </w:r>
      <w:proofErr w:type="spellEnd"/>
      <w:r w:rsidRPr="00FC39AC">
        <w:rPr>
          <w:rFonts w:ascii="Arial" w:hAnsi="Arial" w:cs="Arial"/>
          <w:sz w:val="24"/>
          <w:szCs w:val="24"/>
          <w:lang w:val="en-US"/>
        </w:rPr>
        <w:t xml:space="preserve">, K. and </w:t>
      </w:r>
      <w:proofErr w:type="spellStart"/>
      <w:r w:rsidRPr="00FC39AC">
        <w:rPr>
          <w:rFonts w:ascii="Arial" w:hAnsi="Arial" w:cs="Arial"/>
          <w:sz w:val="24"/>
          <w:szCs w:val="24"/>
          <w:lang w:val="en-US"/>
        </w:rPr>
        <w:t>Kelepouri</w:t>
      </w:r>
      <w:proofErr w:type="spellEnd"/>
      <w:r w:rsidRPr="00FC39AC">
        <w:rPr>
          <w:rFonts w:ascii="Arial" w:hAnsi="Arial" w:cs="Arial"/>
          <w:sz w:val="24"/>
          <w:szCs w:val="24"/>
          <w:lang w:val="en-US"/>
        </w:rPr>
        <w:t>, I. (</w:t>
      </w:r>
      <w:proofErr w:type="gramStart"/>
      <w:r w:rsidRPr="00FC39AC">
        <w:rPr>
          <w:rFonts w:ascii="Arial" w:hAnsi="Arial" w:cs="Arial"/>
          <w:sz w:val="24"/>
          <w:szCs w:val="24"/>
          <w:lang w:val="en-US"/>
        </w:rPr>
        <w:t>2020) ‘</w:t>
      </w:r>
      <w:proofErr w:type="gramEnd"/>
      <w:r w:rsidRPr="00FC39AC">
        <w:rPr>
          <w:rFonts w:ascii="Arial" w:hAnsi="Arial" w:cs="Arial"/>
          <w:sz w:val="24"/>
          <w:szCs w:val="24"/>
          <w:lang w:val="en-US"/>
        </w:rPr>
        <w:t xml:space="preserve">Modelling consumers’ acceptance for the click and collect service’, </w:t>
      </w:r>
      <w:r w:rsidRPr="00FC39AC">
        <w:rPr>
          <w:rFonts w:ascii="Arial" w:hAnsi="Arial" w:cs="Arial"/>
          <w:i/>
          <w:iCs/>
          <w:sz w:val="24"/>
          <w:szCs w:val="24"/>
          <w:lang w:val="en-US"/>
        </w:rPr>
        <w:t>Journal of Retailing and Consumer Services</w:t>
      </w:r>
      <w:r w:rsidRPr="00FC39AC">
        <w:rPr>
          <w:rFonts w:ascii="Arial" w:hAnsi="Arial" w:cs="Arial"/>
          <w:sz w:val="24"/>
          <w:szCs w:val="24"/>
          <w:lang w:val="en-US"/>
        </w:rPr>
        <w:t>, 56, p. 102149.</w:t>
      </w:r>
    </w:p>
    <w:p w14:paraId="0176C00E" w14:textId="77777777" w:rsidR="00A22180" w:rsidRPr="00FC39AC"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Mkansi, M. (</w:t>
      </w:r>
      <w:proofErr w:type="gramStart"/>
      <w:r w:rsidRPr="00FC39AC">
        <w:rPr>
          <w:rFonts w:ascii="Arial" w:hAnsi="Arial" w:cs="Arial"/>
          <w:sz w:val="24"/>
          <w:szCs w:val="24"/>
          <w:lang w:val="en-US"/>
        </w:rPr>
        <w:t>2022) ‘</w:t>
      </w:r>
      <w:proofErr w:type="gramEnd"/>
      <w:r w:rsidRPr="00FC39AC">
        <w:rPr>
          <w:rFonts w:ascii="Arial" w:hAnsi="Arial" w:cs="Arial"/>
          <w:sz w:val="24"/>
          <w:szCs w:val="24"/>
          <w:lang w:val="en-US"/>
        </w:rPr>
        <w:t xml:space="preserve">E-business adoption costs and strategies for retail micro businesses’, </w:t>
      </w:r>
      <w:r w:rsidRPr="00FC39AC">
        <w:rPr>
          <w:rFonts w:ascii="Arial" w:hAnsi="Arial" w:cs="Arial"/>
          <w:i/>
          <w:iCs/>
          <w:sz w:val="24"/>
          <w:szCs w:val="24"/>
          <w:lang w:val="en-US"/>
        </w:rPr>
        <w:t>Electronic Commerce Research</w:t>
      </w:r>
      <w:r w:rsidRPr="00FC39AC">
        <w:rPr>
          <w:rFonts w:ascii="Arial" w:hAnsi="Arial" w:cs="Arial"/>
          <w:sz w:val="24"/>
          <w:szCs w:val="24"/>
          <w:lang w:val="en-US"/>
        </w:rPr>
        <w:t>, 22, pp. 1153-1193.</w:t>
      </w:r>
    </w:p>
    <w:p w14:paraId="43B27E7A" w14:textId="77777777" w:rsidR="00A22180" w:rsidRPr="00FC39AC"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 xml:space="preserve">Neely, A., Gregory, M. and Platts, K. (1995) ‘Performance measurement system design: a literature review and research agenda’, </w:t>
      </w:r>
      <w:r w:rsidRPr="00FC39AC">
        <w:rPr>
          <w:rFonts w:ascii="Arial" w:hAnsi="Arial" w:cs="Arial"/>
          <w:i/>
          <w:iCs/>
          <w:sz w:val="24"/>
          <w:szCs w:val="24"/>
          <w:lang w:val="en-US"/>
        </w:rPr>
        <w:t>International Journal of Operations and Production Management</w:t>
      </w:r>
      <w:r w:rsidRPr="00FC39AC">
        <w:rPr>
          <w:rFonts w:ascii="Arial" w:hAnsi="Arial" w:cs="Arial"/>
          <w:sz w:val="24"/>
          <w:szCs w:val="24"/>
          <w:lang w:val="en-US"/>
        </w:rPr>
        <w:t>, 15(4), pp. 80-116.</w:t>
      </w:r>
    </w:p>
    <w:p w14:paraId="31AADA4D" w14:textId="77777777" w:rsidR="00A22180" w:rsidRDefault="00A22180" w:rsidP="00A22180">
      <w:pPr>
        <w:spacing w:line="360" w:lineRule="auto"/>
        <w:jc w:val="both"/>
        <w:rPr>
          <w:rFonts w:ascii="Arial" w:hAnsi="Arial" w:cs="Arial"/>
          <w:sz w:val="24"/>
          <w:szCs w:val="24"/>
          <w:lang w:val="en-US"/>
        </w:rPr>
      </w:pPr>
      <w:r w:rsidRPr="00FC39AC">
        <w:rPr>
          <w:rFonts w:ascii="Arial" w:hAnsi="Arial" w:cs="Arial"/>
          <w:sz w:val="24"/>
          <w:szCs w:val="24"/>
          <w:lang w:val="en-US"/>
        </w:rPr>
        <w:t xml:space="preserve">Pantano, E. and </w:t>
      </w:r>
      <w:proofErr w:type="spellStart"/>
      <w:r w:rsidRPr="00FC39AC">
        <w:rPr>
          <w:rFonts w:ascii="Arial" w:hAnsi="Arial" w:cs="Arial"/>
          <w:sz w:val="24"/>
          <w:szCs w:val="24"/>
          <w:lang w:val="en-US"/>
        </w:rPr>
        <w:t>Viassone</w:t>
      </w:r>
      <w:proofErr w:type="spellEnd"/>
      <w:r w:rsidRPr="00FC39AC">
        <w:rPr>
          <w:rFonts w:ascii="Arial" w:hAnsi="Arial" w:cs="Arial"/>
          <w:sz w:val="24"/>
          <w:szCs w:val="24"/>
          <w:lang w:val="en-US"/>
        </w:rPr>
        <w:t>, M. (</w:t>
      </w:r>
      <w:proofErr w:type="gramStart"/>
      <w:r w:rsidRPr="00FC39AC">
        <w:rPr>
          <w:rFonts w:ascii="Arial" w:hAnsi="Arial" w:cs="Arial"/>
          <w:sz w:val="24"/>
          <w:szCs w:val="24"/>
          <w:lang w:val="en-US"/>
        </w:rPr>
        <w:t>2015) ‘</w:t>
      </w:r>
      <w:proofErr w:type="gramEnd"/>
      <w:r w:rsidRPr="00FC39AC">
        <w:rPr>
          <w:rFonts w:ascii="Arial" w:hAnsi="Arial" w:cs="Arial"/>
          <w:sz w:val="24"/>
          <w:szCs w:val="24"/>
          <w:lang w:val="en-US"/>
        </w:rPr>
        <w:t xml:space="preserve">Engaging consumers on new integrated multichannel retail settings: challenges for retailers’, </w:t>
      </w:r>
      <w:r w:rsidRPr="00FC39AC">
        <w:rPr>
          <w:rFonts w:ascii="Arial" w:hAnsi="Arial" w:cs="Arial"/>
          <w:i/>
          <w:iCs/>
          <w:sz w:val="24"/>
          <w:szCs w:val="24"/>
          <w:lang w:val="en-US"/>
        </w:rPr>
        <w:t>Journal of Retailing and Consumer Services</w:t>
      </w:r>
      <w:r w:rsidRPr="00FC39AC">
        <w:rPr>
          <w:rFonts w:ascii="Arial" w:hAnsi="Arial" w:cs="Arial"/>
          <w:sz w:val="24"/>
          <w:szCs w:val="24"/>
          <w:lang w:val="en-US"/>
        </w:rPr>
        <w:t>, 25, pp. 106-114.</w:t>
      </w:r>
    </w:p>
    <w:p w14:paraId="028581F6" w14:textId="77777777" w:rsidR="00A22180" w:rsidRDefault="00A22180" w:rsidP="00A22180">
      <w:pPr>
        <w:spacing w:line="360" w:lineRule="auto"/>
        <w:jc w:val="both"/>
        <w:rPr>
          <w:rFonts w:ascii="Arial" w:hAnsi="Arial" w:cs="Arial"/>
          <w:sz w:val="24"/>
          <w:szCs w:val="24"/>
          <w:lang w:val="en-US"/>
        </w:rPr>
      </w:pPr>
    </w:p>
    <w:p w14:paraId="56D76081" w14:textId="77777777" w:rsidR="00A22180" w:rsidRDefault="00A22180" w:rsidP="00A22180">
      <w:pPr>
        <w:spacing w:line="360" w:lineRule="auto"/>
        <w:jc w:val="both"/>
        <w:rPr>
          <w:rFonts w:ascii="Arial" w:hAnsi="Arial" w:cs="Arial"/>
          <w:sz w:val="24"/>
          <w:szCs w:val="24"/>
          <w:lang w:val="en-US"/>
        </w:rPr>
      </w:pPr>
    </w:p>
    <w:p w14:paraId="1F9E202A" w14:textId="77777777" w:rsidR="00A22180" w:rsidRDefault="00A22180" w:rsidP="00A22180">
      <w:pPr>
        <w:spacing w:line="360" w:lineRule="auto"/>
        <w:jc w:val="both"/>
        <w:rPr>
          <w:rFonts w:ascii="Arial" w:hAnsi="Arial" w:cs="Arial"/>
          <w:sz w:val="24"/>
          <w:szCs w:val="24"/>
          <w:lang w:val="en-US"/>
        </w:rPr>
      </w:pPr>
    </w:p>
    <w:p w14:paraId="1044B9F0" w14:textId="77777777" w:rsidR="00A22180" w:rsidRDefault="00A22180" w:rsidP="00A22180">
      <w:pPr>
        <w:spacing w:line="360" w:lineRule="auto"/>
        <w:jc w:val="both"/>
        <w:rPr>
          <w:rFonts w:ascii="Arial" w:hAnsi="Arial" w:cs="Arial"/>
          <w:sz w:val="24"/>
          <w:szCs w:val="24"/>
          <w:lang w:val="en-US"/>
        </w:rPr>
      </w:pPr>
    </w:p>
    <w:p w14:paraId="379DD506" w14:textId="77777777" w:rsidR="00A22180" w:rsidRDefault="00A22180" w:rsidP="00A22180">
      <w:pPr>
        <w:spacing w:line="360" w:lineRule="auto"/>
        <w:jc w:val="both"/>
        <w:rPr>
          <w:rFonts w:ascii="Arial" w:hAnsi="Arial" w:cs="Arial"/>
          <w:sz w:val="24"/>
          <w:szCs w:val="24"/>
          <w:lang w:val="en-US"/>
        </w:rPr>
      </w:pPr>
    </w:p>
    <w:p w14:paraId="3D0220CB" w14:textId="77777777" w:rsidR="00A22180" w:rsidRDefault="00A22180" w:rsidP="00A22180">
      <w:pPr>
        <w:spacing w:line="360" w:lineRule="auto"/>
        <w:jc w:val="both"/>
        <w:rPr>
          <w:rFonts w:ascii="Arial" w:hAnsi="Arial" w:cs="Arial"/>
          <w:sz w:val="24"/>
          <w:szCs w:val="24"/>
          <w:lang w:val="en-US"/>
        </w:rPr>
      </w:pPr>
    </w:p>
    <w:p w14:paraId="15B0EEE1" w14:textId="77777777" w:rsidR="00A22180" w:rsidRDefault="00A22180" w:rsidP="00A22180">
      <w:pPr>
        <w:spacing w:line="360" w:lineRule="auto"/>
        <w:jc w:val="both"/>
        <w:rPr>
          <w:rFonts w:ascii="Arial" w:hAnsi="Arial" w:cs="Arial"/>
          <w:sz w:val="24"/>
          <w:szCs w:val="24"/>
          <w:lang w:val="en-US"/>
        </w:rPr>
      </w:pPr>
    </w:p>
    <w:p w14:paraId="3FC8ED21" w14:textId="77777777" w:rsidR="00A22180" w:rsidRDefault="00A22180" w:rsidP="00A22180">
      <w:pPr>
        <w:spacing w:line="360" w:lineRule="auto"/>
        <w:jc w:val="both"/>
        <w:rPr>
          <w:rFonts w:ascii="Arial" w:hAnsi="Arial" w:cs="Arial"/>
          <w:sz w:val="24"/>
          <w:szCs w:val="24"/>
          <w:lang w:val="en-US"/>
        </w:rPr>
      </w:pPr>
    </w:p>
    <w:p w14:paraId="1A3DD818" w14:textId="77777777" w:rsidR="00A22180" w:rsidRDefault="00A22180" w:rsidP="00A22180">
      <w:pPr>
        <w:pStyle w:val="Heading2"/>
        <w:rPr>
          <w:b/>
          <w:bCs/>
          <w:lang w:val="en-US"/>
        </w:rPr>
      </w:pPr>
      <w:bookmarkStart w:id="8" w:name="_Toc235131424"/>
      <w:r w:rsidRPr="00FC39AC">
        <w:rPr>
          <w:b/>
          <w:bCs/>
          <w:lang w:val="en-US"/>
        </w:rPr>
        <w:lastRenderedPageBreak/>
        <w:t>Appendix A: PMI Comparison Table</w:t>
      </w:r>
      <w:bookmarkEnd w:id="8"/>
    </w:p>
    <w:p w14:paraId="5197C0AC" w14:textId="77777777" w:rsidR="00A22180" w:rsidRPr="00FC39AC" w:rsidRDefault="00A22180" w:rsidP="00A22180">
      <w:pPr>
        <w:rPr>
          <w:lang w:val="en-US"/>
        </w:rPr>
      </w:pPr>
    </w:p>
    <w:p w14:paraId="45C769EA" w14:textId="77777777" w:rsidR="00A22180" w:rsidRDefault="00A22180" w:rsidP="00A22180">
      <w:r w:rsidRPr="00214023">
        <w:rPr>
          <w:noProof/>
        </w:rPr>
        <w:drawing>
          <wp:inline distT="0" distB="0" distL="0" distR="0" wp14:anchorId="4008E55C" wp14:editId="3053C99F">
            <wp:extent cx="5943600" cy="3361067"/>
            <wp:effectExtent l="0" t="0" r="0" b="0"/>
            <wp:docPr id="2103234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34168" name=""/>
                    <pic:cNvPicPr/>
                  </pic:nvPicPr>
                  <pic:blipFill rotWithShape="1">
                    <a:blip r:embed="rId7"/>
                    <a:srcRect t="9521"/>
                    <a:stretch>
                      <a:fillRect/>
                    </a:stretch>
                  </pic:blipFill>
                  <pic:spPr bwMode="auto">
                    <a:xfrm>
                      <a:off x="0" y="0"/>
                      <a:ext cx="5943600" cy="3361067"/>
                    </a:xfrm>
                    <a:prstGeom prst="rect">
                      <a:avLst/>
                    </a:prstGeom>
                    <a:ln>
                      <a:noFill/>
                    </a:ln>
                    <a:extLst>
                      <a:ext uri="{53640926-AAD7-44D8-BBD7-CCE9431645EC}">
                        <a14:shadowObscured xmlns:a14="http://schemas.microsoft.com/office/drawing/2010/main"/>
                      </a:ext>
                    </a:extLst>
                  </pic:spPr>
                </pic:pic>
              </a:graphicData>
            </a:graphic>
          </wp:inline>
        </w:drawing>
      </w:r>
    </w:p>
    <w:p w14:paraId="0E371146" w14:textId="77777777" w:rsidR="00A22180" w:rsidRDefault="00A22180" w:rsidP="00A22180"/>
    <w:p w14:paraId="719E670B" w14:textId="77777777" w:rsidR="00A22180" w:rsidRDefault="00A22180" w:rsidP="00A22180">
      <w:pPr>
        <w:spacing w:after="160" w:line="278" w:lineRule="auto"/>
      </w:pPr>
      <w:r>
        <w:br w:type="page"/>
      </w:r>
    </w:p>
    <w:p w14:paraId="64E40F2C" w14:textId="77777777" w:rsidR="00A22180" w:rsidRDefault="00A22180" w:rsidP="00A22180">
      <w:pPr>
        <w:pStyle w:val="Heading2"/>
        <w:rPr>
          <w:b/>
          <w:bCs/>
        </w:rPr>
      </w:pPr>
      <w:bookmarkStart w:id="9" w:name="_Toc235131425"/>
      <w:r w:rsidRPr="00214023">
        <w:rPr>
          <w:b/>
          <w:bCs/>
        </w:rPr>
        <w:lastRenderedPageBreak/>
        <w:t>Appendix B: 30 Day Implementation Plan</w:t>
      </w:r>
      <w:bookmarkEnd w:id="9"/>
    </w:p>
    <w:p w14:paraId="1C2706B2" w14:textId="77777777" w:rsidR="00A22180" w:rsidRDefault="00A22180" w:rsidP="00A22180">
      <w:r w:rsidRPr="00F651DE">
        <w:rPr>
          <w:noProof/>
        </w:rPr>
        <w:drawing>
          <wp:inline distT="0" distB="0" distL="0" distR="0" wp14:anchorId="196AB261" wp14:editId="2D49F002">
            <wp:extent cx="5943600" cy="3743505"/>
            <wp:effectExtent l="0" t="0" r="0" b="9525"/>
            <wp:docPr id="327279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79258" name=""/>
                    <pic:cNvPicPr/>
                  </pic:nvPicPr>
                  <pic:blipFill rotWithShape="1">
                    <a:blip r:embed="rId8"/>
                    <a:srcRect t="6868"/>
                    <a:stretch>
                      <a:fillRect/>
                    </a:stretch>
                  </pic:blipFill>
                  <pic:spPr bwMode="auto">
                    <a:xfrm>
                      <a:off x="0" y="0"/>
                      <a:ext cx="5943600" cy="3743505"/>
                    </a:xfrm>
                    <a:prstGeom prst="rect">
                      <a:avLst/>
                    </a:prstGeom>
                    <a:ln>
                      <a:noFill/>
                    </a:ln>
                    <a:extLst>
                      <a:ext uri="{53640926-AAD7-44D8-BBD7-CCE9431645EC}">
                        <a14:shadowObscured xmlns:a14="http://schemas.microsoft.com/office/drawing/2010/main"/>
                      </a:ext>
                    </a:extLst>
                  </pic:spPr>
                </pic:pic>
              </a:graphicData>
            </a:graphic>
          </wp:inline>
        </w:drawing>
      </w:r>
    </w:p>
    <w:p w14:paraId="203889DF" w14:textId="77777777" w:rsidR="00A22180" w:rsidRDefault="00A22180" w:rsidP="00A22180"/>
    <w:p w14:paraId="340DF41F" w14:textId="77777777" w:rsidR="00A22180" w:rsidRDefault="00A22180" w:rsidP="00A22180"/>
    <w:p w14:paraId="165B2760" w14:textId="77777777" w:rsidR="00A22180" w:rsidRDefault="00A22180" w:rsidP="00A22180"/>
    <w:p w14:paraId="420246BF" w14:textId="77777777" w:rsidR="00A22180" w:rsidRDefault="00A22180" w:rsidP="00A22180"/>
    <w:p w14:paraId="6C60E20E" w14:textId="77777777" w:rsidR="00A22180" w:rsidRDefault="00A22180" w:rsidP="00A22180">
      <w:pPr>
        <w:pStyle w:val="Heading2"/>
        <w:rPr>
          <w:b/>
          <w:bCs/>
        </w:rPr>
      </w:pPr>
      <w:bookmarkStart w:id="10" w:name="_Toc235131426"/>
      <w:r w:rsidRPr="00F651DE">
        <w:rPr>
          <w:b/>
          <w:bCs/>
        </w:rPr>
        <w:lastRenderedPageBreak/>
        <w:t>Appendix C: KPI and SMART Monitoring Table</w:t>
      </w:r>
      <w:bookmarkEnd w:id="10"/>
    </w:p>
    <w:p w14:paraId="5BCD16AA" w14:textId="77777777" w:rsidR="00A22180" w:rsidRPr="00F651DE" w:rsidRDefault="00A22180" w:rsidP="00A22180">
      <w:r w:rsidRPr="00F651DE">
        <w:rPr>
          <w:noProof/>
        </w:rPr>
        <w:drawing>
          <wp:inline distT="0" distB="0" distL="0" distR="0" wp14:anchorId="08893C1F" wp14:editId="13D41801">
            <wp:extent cx="5943600" cy="3660775"/>
            <wp:effectExtent l="0" t="0" r="0" b="0"/>
            <wp:docPr id="720959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959284" name=""/>
                    <pic:cNvPicPr/>
                  </pic:nvPicPr>
                  <pic:blipFill>
                    <a:blip r:embed="rId9"/>
                    <a:stretch>
                      <a:fillRect/>
                    </a:stretch>
                  </pic:blipFill>
                  <pic:spPr>
                    <a:xfrm>
                      <a:off x="0" y="0"/>
                      <a:ext cx="5943600" cy="3660775"/>
                    </a:xfrm>
                    <a:prstGeom prst="rect">
                      <a:avLst/>
                    </a:prstGeom>
                  </pic:spPr>
                </pic:pic>
              </a:graphicData>
            </a:graphic>
          </wp:inline>
        </w:drawing>
      </w:r>
    </w:p>
    <w:p w14:paraId="65EB6108" w14:textId="77777777" w:rsidR="00A22180" w:rsidRDefault="00A22180" w:rsidP="00A22180"/>
    <w:p w14:paraId="6D63A4E2" w14:textId="77777777" w:rsidR="000F2FDF" w:rsidRDefault="000F2FDF"/>
    <w:sectPr w:rsidR="000F2FDF" w:rsidSect="00A22180">
      <w:footerReference w:type="defaul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4993456"/>
      <w:docPartObj>
        <w:docPartGallery w:val="Page Numbers (Bottom of Page)"/>
        <w:docPartUnique/>
      </w:docPartObj>
    </w:sdtPr>
    <w:sdtEndPr>
      <w:rPr>
        <w:noProof/>
      </w:rPr>
    </w:sdtEndPr>
    <w:sdtContent>
      <w:p w14:paraId="4AA98E51" w14:textId="77777777" w:rsidR="00A22180" w:rsidRDefault="00A221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C59CDB" w14:textId="77777777" w:rsidR="00A22180" w:rsidRDefault="00A2218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8C2E29"/>
    <w:multiLevelType w:val="hybridMultilevel"/>
    <w:tmpl w:val="0EA0682A"/>
    <w:lvl w:ilvl="0" w:tplc="EE72461C">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3949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180"/>
    <w:rsid w:val="000F2FDF"/>
    <w:rsid w:val="005E6E20"/>
    <w:rsid w:val="00A22180"/>
    <w:rsid w:val="00CB22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B1544"/>
  <w15:chartTrackingRefBased/>
  <w15:docId w15:val="{7267AD67-AC0E-4DCD-9F86-7524AE1E6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180"/>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A221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A221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21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21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21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21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1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1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1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1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rsid w:val="00A221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21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21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21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21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1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1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180"/>
    <w:rPr>
      <w:rFonts w:eastAsiaTheme="majorEastAsia" w:cstheme="majorBidi"/>
      <w:color w:val="272727" w:themeColor="text1" w:themeTint="D8"/>
    </w:rPr>
  </w:style>
  <w:style w:type="paragraph" w:styleId="Title">
    <w:name w:val="Title"/>
    <w:basedOn w:val="Normal"/>
    <w:next w:val="Normal"/>
    <w:link w:val="TitleChar"/>
    <w:uiPriority w:val="10"/>
    <w:qFormat/>
    <w:rsid w:val="00A221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1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1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1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180"/>
    <w:pPr>
      <w:spacing w:before="160"/>
      <w:jc w:val="center"/>
    </w:pPr>
    <w:rPr>
      <w:i/>
      <w:iCs/>
      <w:color w:val="404040" w:themeColor="text1" w:themeTint="BF"/>
    </w:rPr>
  </w:style>
  <w:style w:type="character" w:customStyle="1" w:styleId="QuoteChar">
    <w:name w:val="Quote Char"/>
    <w:basedOn w:val="DefaultParagraphFont"/>
    <w:link w:val="Quote"/>
    <w:uiPriority w:val="29"/>
    <w:rsid w:val="00A22180"/>
    <w:rPr>
      <w:i/>
      <w:iCs/>
      <w:color w:val="404040" w:themeColor="text1" w:themeTint="BF"/>
    </w:rPr>
  </w:style>
  <w:style w:type="paragraph" w:styleId="ListParagraph">
    <w:name w:val="List Paragraph"/>
    <w:basedOn w:val="Normal"/>
    <w:uiPriority w:val="34"/>
    <w:qFormat/>
    <w:rsid w:val="00A22180"/>
    <w:pPr>
      <w:ind w:left="720"/>
      <w:contextualSpacing/>
    </w:pPr>
  </w:style>
  <w:style w:type="character" w:styleId="IntenseEmphasis">
    <w:name w:val="Intense Emphasis"/>
    <w:basedOn w:val="DefaultParagraphFont"/>
    <w:uiPriority w:val="21"/>
    <w:qFormat/>
    <w:rsid w:val="00A22180"/>
    <w:rPr>
      <w:i/>
      <w:iCs/>
      <w:color w:val="2F5496" w:themeColor="accent1" w:themeShade="BF"/>
    </w:rPr>
  </w:style>
  <w:style w:type="paragraph" w:styleId="IntenseQuote">
    <w:name w:val="Intense Quote"/>
    <w:basedOn w:val="Normal"/>
    <w:next w:val="Normal"/>
    <w:link w:val="IntenseQuoteChar"/>
    <w:uiPriority w:val="30"/>
    <w:qFormat/>
    <w:rsid w:val="00A221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2180"/>
    <w:rPr>
      <w:i/>
      <w:iCs/>
      <w:color w:val="2F5496" w:themeColor="accent1" w:themeShade="BF"/>
    </w:rPr>
  </w:style>
  <w:style w:type="character" w:styleId="IntenseReference">
    <w:name w:val="Intense Reference"/>
    <w:basedOn w:val="DefaultParagraphFont"/>
    <w:uiPriority w:val="32"/>
    <w:qFormat/>
    <w:rsid w:val="00A22180"/>
    <w:rPr>
      <w:b/>
      <w:bCs/>
      <w:smallCaps/>
      <w:color w:val="2F5496" w:themeColor="accent1" w:themeShade="BF"/>
      <w:spacing w:val="5"/>
    </w:rPr>
  </w:style>
  <w:style w:type="paragraph" w:styleId="Header">
    <w:name w:val="header"/>
    <w:basedOn w:val="Normal"/>
    <w:link w:val="HeaderChar"/>
    <w:rsid w:val="00A22180"/>
    <w:pPr>
      <w:tabs>
        <w:tab w:val="center" w:pos="4153"/>
        <w:tab w:val="right" w:pos="8306"/>
      </w:tabs>
    </w:pPr>
  </w:style>
  <w:style w:type="character" w:customStyle="1" w:styleId="HeaderChar">
    <w:name w:val="Header Char"/>
    <w:basedOn w:val="DefaultParagraphFont"/>
    <w:link w:val="Header"/>
    <w:rsid w:val="00A22180"/>
    <w:rPr>
      <w:rFonts w:ascii="Times New Roman" w:eastAsia="Times New Roman" w:hAnsi="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A22180"/>
    <w:pPr>
      <w:spacing w:before="240" w:after="0" w:line="259" w:lineRule="auto"/>
      <w:outlineLvl w:val="9"/>
    </w:pPr>
    <w:rPr>
      <w:sz w:val="32"/>
      <w:szCs w:val="32"/>
    </w:rPr>
  </w:style>
  <w:style w:type="paragraph" w:styleId="TOC2">
    <w:name w:val="toc 2"/>
    <w:basedOn w:val="Normal"/>
    <w:next w:val="Normal"/>
    <w:autoRedefine/>
    <w:uiPriority w:val="39"/>
    <w:unhideWhenUsed/>
    <w:rsid w:val="00A22180"/>
    <w:pPr>
      <w:spacing w:after="100"/>
      <w:ind w:left="200"/>
    </w:pPr>
  </w:style>
  <w:style w:type="paragraph" w:styleId="TOC1">
    <w:name w:val="toc 1"/>
    <w:basedOn w:val="Normal"/>
    <w:next w:val="Normal"/>
    <w:autoRedefine/>
    <w:uiPriority w:val="39"/>
    <w:unhideWhenUsed/>
    <w:rsid w:val="00A22180"/>
    <w:pPr>
      <w:spacing w:after="100"/>
    </w:pPr>
  </w:style>
  <w:style w:type="character" w:styleId="Hyperlink">
    <w:name w:val="Hyperlink"/>
    <w:basedOn w:val="DefaultParagraphFont"/>
    <w:uiPriority w:val="99"/>
    <w:unhideWhenUsed/>
    <w:rsid w:val="00A22180"/>
    <w:rPr>
      <w:color w:val="0563C1" w:themeColor="hyperlink"/>
      <w:u w:val="single"/>
    </w:rPr>
  </w:style>
  <w:style w:type="paragraph" w:styleId="Footer">
    <w:name w:val="footer"/>
    <w:basedOn w:val="Normal"/>
    <w:link w:val="FooterChar"/>
    <w:uiPriority w:val="99"/>
    <w:unhideWhenUsed/>
    <w:rsid w:val="00A22180"/>
    <w:pPr>
      <w:tabs>
        <w:tab w:val="center" w:pos="4680"/>
        <w:tab w:val="right" w:pos="9360"/>
      </w:tabs>
    </w:pPr>
  </w:style>
  <w:style w:type="character" w:customStyle="1" w:styleId="FooterChar">
    <w:name w:val="Footer Char"/>
    <w:basedOn w:val="DefaultParagraphFont"/>
    <w:link w:val="Footer"/>
    <w:uiPriority w:val="99"/>
    <w:rsid w:val="00A22180"/>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1820</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dc:creator>
  <cp:keywords/>
  <dc:description/>
  <cp:lastModifiedBy>Kinza Zafar</cp:lastModifiedBy>
  <cp:revision>1</cp:revision>
  <dcterms:created xsi:type="dcterms:W3CDTF">2026-07-16T21:15:00Z</dcterms:created>
  <dcterms:modified xsi:type="dcterms:W3CDTF">2026-07-16T21:17:00Z</dcterms:modified>
</cp:coreProperties>
</file>