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F55F35" w14:textId="19E4FF4E" w:rsidR="00C77272" w:rsidRDefault="00C77272"/>
    <w:p w14:paraId="01230E75" w14:textId="1B2128B9" w:rsidR="00550D89" w:rsidRPr="000E03CF" w:rsidRDefault="00550D89" w:rsidP="00550D89">
      <w:pPr>
        <w:spacing w:line="360" w:lineRule="auto"/>
        <w:jc w:val="both"/>
        <w:rPr>
          <w:b/>
        </w:rPr>
      </w:pPr>
      <w:r w:rsidRPr="000E03CF">
        <w:rPr>
          <w:b/>
        </w:rPr>
        <w:t>“9-11</w:t>
      </w:r>
      <w:r w:rsidR="0050005E" w:rsidRPr="000E03CF">
        <w:rPr>
          <w:b/>
        </w:rPr>
        <w:t xml:space="preserve"> </w:t>
      </w:r>
      <w:r w:rsidRPr="000E03CF">
        <w:rPr>
          <w:b/>
        </w:rPr>
        <w:t>damaged the status of Muslims in the United Kingdom”. Discuss.</w:t>
      </w:r>
    </w:p>
    <w:p w14:paraId="62240AA3" w14:textId="61380D69" w:rsidR="0050005E" w:rsidRDefault="0050005E" w:rsidP="00550D89">
      <w:pPr>
        <w:spacing w:line="360" w:lineRule="auto"/>
        <w:jc w:val="both"/>
      </w:pPr>
    </w:p>
    <w:p w14:paraId="11CF2BEE" w14:textId="11246B70" w:rsidR="00184DB3" w:rsidRDefault="000A2AA9" w:rsidP="00550D89">
      <w:pPr>
        <w:spacing w:line="360" w:lineRule="auto"/>
        <w:jc w:val="both"/>
      </w:pPr>
      <w:r>
        <w:t xml:space="preserve">Prior to the events of 9/11, </w:t>
      </w:r>
      <w:r w:rsidR="00775F46">
        <w:t>a tendency</w:t>
      </w:r>
      <w:r w:rsidR="00671204">
        <w:t xml:space="preserve"> already</w:t>
      </w:r>
      <w:r w:rsidR="00775F46">
        <w:t xml:space="preserve"> existed for s</w:t>
      </w:r>
      <w:r w:rsidR="006E2D2C">
        <w:t xml:space="preserve">ensational news reporting </w:t>
      </w:r>
      <w:r w:rsidR="00DF6A37">
        <w:t>of British Muslims</w:t>
      </w:r>
      <w:r w:rsidR="00AF7757">
        <w:t>, particularly</w:t>
      </w:r>
      <w:r w:rsidR="00C12BC8">
        <w:t xml:space="preserve"> following </w:t>
      </w:r>
      <w:r w:rsidR="004D3417">
        <w:t>the 2001</w:t>
      </w:r>
      <w:r w:rsidR="00C12BC8">
        <w:t xml:space="preserve"> riots in northern England</w:t>
      </w:r>
      <w:r w:rsidR="00775F46">
        <w:rPr>
          <w:rStyle w:val="FootnoteReference"/>
        </w:rPr>
        <w:footnoteReference w:id="1"/>
      </w:r>
      <w:r w:rsidR="00C12BC8">
        <w:t>.</w:t>
      </w:r>
      <w:r w:rsidR="00821757">
        <w:t xml:space="preserve"> </w:t>
      </w:r>
      <w:r w:rsidR="004929B6">
        <w:t>This incident did not mark the beginning</w:t>
      </w:r>
      <w:r w:rsidR="00CB7031">
        <w:t xml:space="preserve">s of </w:t>
      </w:r>
      <w:r w:rsidR="00AF7757">
        <w:t xml:space="preserve">the </w:t>
      </w:r>
      <w:r w:rsidR="00CB7031">
        <w:t>negative connotations relating to Islam and Muslims, but</w:t>
      </w:r>
      <w:r w:rsidR="001F2867">
        <w:t xml:space="preserve"> it built upon a</w:t>
      </w:r>
      <w:r w:rsidR="00186A92">
        <w:t xml:space="preserve"> racialised </w:t>
      </w:r>
      <w:r w:rsidR="000B3099">
        <w:t xml:space="preserve">media </w:t>
      </w:r>
      <w:r w:rsidR="009C4406">
        <w:t xml:space="preserve">perception of the events </w:t>
      </w:r>
      <w:r w:rsidR="002F2E17">
        <w:t>that</w:t>
      </w:r>
      <w:r w:rsidR="00186A92">
        <w:t xml:space="preserve"> </w:t>
      </w:r>
      <w:r w:rsidR="0024642F">
        <w:t xml:space="preserve">often </w:t>
      </w:r>
      <w:r w:rsidR="00186A92">
        <w:t>lack</w:t>
      </w:r>
      <w:r w:rsidR="00AF7757">
        <w:t>ed</w:t>
      </w:r>
      <w:r w:rsidR="0024642F">
        <w:t xml:space="preserve"> a</w:t>
      </w:r>
      <w:r w:rsidR="009F56A6">
        <w:t xml:space="preserve"> contextualised analysis</w:t>
      </w:r>
      <w:r w:rsidR="005B27EC">
        <w:t xml:space="preserve">. </w:t>
      </w:r>
      <w:r w:rsidR="00E6334F">
        <w:t>Perceptions</w:t>
      </w:r>
      <w:r w:rsidR="00ED7C84">
        <w:t xml:space="preserve"> </w:t>
      </w:r>
      <w:r w:rsidR="000B3099">
        <w:t xml:space="preserve">of the incident </w:t>
      </w:r>
      <w:r w:rsidR="00ED7C84">
        <w:t xml:space="preserve">pitted white youths against </w:t>
      </w:r>
      <w:r w:rsidR="00D80479">
        <w:t xml:space="preserve">South Asian </w:t>
      </w:r>
      <w:r w:rsidR="00ED7C84">
        <w:t>Muslim</w:t>
      </w:r>
      <w:r w:rsidR="00D80479">
        <w:t xml:space="preserve"> youths </w:t>
      </w:r>
      <w:r w:rsidR="00E6334F">
        <w:t>and</w:t>
      </w:r>
      <w:r w:rsidR="00415773">
        <w:t xml:space="preserve"> engendered a sense of </w:t>
      </w:r>
      <w:r w:rsidR="00C358E0">
        <w:t>‘</w:t>
      </w:r>
      <w:r w:rsidR="00415773">
        <w:t>othering</w:t>
      </w:r>
      <w:r w:rsidR="00C358E0">
        <w:t>’</w:t>
      </w:r>
      <w:r w:rsidR="00415773">
        <w:t xml:space="preserve"> within </w:t>
      </w:r>
      <w:r w:rsidR="00616050">
        <w:t xml:space="preserve">both the </w:t>
      </w:r>
      <w:r w:rsidR="009C4406">
        <w:t>media and political discourse</w:t>
      </w:r>
      <w:r w:rsidR="00616050">
        <w:rPr>
          <w:rStyle w:val="FootnoteReference"/>
        </w:rPr>
        <w:footnoteReference w:id="2"/>
      </w:r>
      <w:r w:rsidR="00616050">
        <w:t xml:space="preserve">. </w:t>
      </w:r>
      <w:r w:rsidR="0024642F">
        <w:t xml:space="preserve">Fauzia Ahmad </w:t>
      </w:r>
      <w:r w:rsidR="00F7070A">
        <w:t>demonstrated the existence of a</w:t>
      </w:r>
      <w:r w:rsidR="009D481C">
        <w:t xml:space="preserve"> hyped</w:t>
      </w:r>
      <w:r w:rsidR="00AE04C0">
        <w:t xml:space="preserve"> </w:t>
      </w:r>
      <w:r w:rsidR="009D481C">
        <w:t xml:space="preserve">narrative </w:t>
      </w:r>
      <w:r w:rsidR="00F7070A">
        <w:t>around Islam that</w:t>
      </w:r>
      <w:r w:rsidR="009D481C">
        <w:t xml:space="preserve"> included </w:t>
      </w:r>
      <w:r w:rsidR="00AE04C0">
        <w:t>stereotypical depictions of Muslims relating to</w:t>
      </w:r>
      <w:r w:rsidR="000F65B5">
        <w:t xml:space="preserve">, for example, </w:t>
      </w:r>
      <w:r w:rsidR="00E04679">
        <w:t>the treatment of women, the existence of faith schools</w:t>
      </w:r>
      <w:r w:rsidR="00ED676C">
        <w:t xml:space="preserve"> and </w:t>
      </w:r>
      <w:r w:rsidR="00E81EE7">
        <w:t>an Islamic homogenei</w:t>
      </w:r>
      <w:r w:rsidR="008110F2">
        <w:t>ty</w:t>
      </w:r>
      <w:r w:rsidR="00E81EE7">
        <w:t xml:space="preserve"> that automatically linked all Muslims to </w:t>
      </w:r>
      <w:r w:rsidR="00C953F7">
        <w:t xml:space="preserve">a narrow and </w:t>
      </w:r>
      <w:r w:rsidR="00EE5A9E">
        <w:t>violent</w:t>
      </w:r>
      <w:r w:rsidR="00C953F7">
        <w:t xml:space="preserve"> definition of jihad</w:t>
      </w:r>
      <w:r w:rsidR="00C953F7">
        <w:rPr>
          <w:rStyle w:val="FootnoteReference"/>
        </w:rPr>
        <w:footnoteReference w:id="3"/>
      </w:r>
      <w:r w:rsidR="00C953F7">
        <w:t>.</w:t>
      </w:r>
      <w:r w:rsidR="003B1501">
        <w:t xml:space="preserve"> The implications of single</w:t>
      </w:r>
      <w:r w:rsidR="009958EE">
        <w:t xml:space="preserve"> uncontextualised </w:t>
      </w:r>
      <w:r w:rsidR="003B1501">
        <w:t xml:space="preserve">issues based within the depiction of the </w:t>
      </w:r>
      <w:r w:rsidR="00E931D9">
        <w:t>‘</w:t>
      </w:r>
      <w:r w:rsidR="003B1501">
        <w:t>other</w:t>
      </w:r>
      <w:r w:rsidR="00E931D9">
        <w:t>’</w:t>
      </w:r>
      <w:r w:rsidR="002D6816">
        <w:t xml:space="preserve"> were </w:t>
      </w:r>
      <w:r w:rsidR="00E931D9">
        <w:t xml:space="preserve">demonstrably </w:t>
      </w:r>
      <w:r w:rsidR="00531023">
        <w:t>extant prior to 9/11</w:t>
      </w:r>
      <w:r w:rsidR="00564EF2">
        <w:t xml:space="preserve">. </w:t>
      </w:r>
    </w:p>
    <w:p w14:paraId="3E675BCC" w14:textId="1C6B02B1" w:rsidR="006E2D2C" w:rsidRDefault="00564EF2" w:rsidP="00550D89">
      <w:pPr>
        <w:spacing w:line="360" w:lineRule="auto"/>
        <w:jc w:val="both"/>
      </w:pPr>
      <w:r>
        <w:t xml:space="preserve">The </w:t>
      </w:r>
      <w:r w:rsidR="00B41872">
        <w:t>term Islamophobia is rife within media and political discourse</w:t>
      </w:r>
      <w:r w:rsidR="00BF481B">
        <w:t xml:space="preserve">, particularly since </w:t>
      </w:r>
      <w:r w:rsidR="002158CB">
        <w:t>its use within</w:t>
      </w:r>
      <w:r w:rsidR="00BF481B">
        <w:t xml:space="preserve"> </w:t>
      </w:r>
      <w:r w:rsidR="00E15DBE">
        <w:t xml:space="preserve">the </w:t>
      </w:r>
      <w:r>
        <w:t>1997 Runnymede</w:t>
      </w:r>
      <w:r w:rsidR="00EA0527">
        <w:t xml:space="preserve"> Report</w:t>
      </w:r>
      <w:r w:rsidR="00597288">
        <w:t xml:space="preserve">, </w:t>
      </w:r>
      <w:r w:rsidR="00D67FE2">
        <w:t>and</w:t>
      </w:r>
      <w:r w:rsidR="00BB46D1">
        <w:t xml:space="preserve"> It </w:t>
      </w:r>
      <w:r w:rsidR="00D67FE2">
        <w:t>ha</w:t>
      </w:r>
      <w:r w:rsidR="00BB46D1">
        <w:t xml:space="preserve">s </w:t>
      </w:r>
      <w:r w:rsidR="00D67FE2">
        <w:t xml:space="preserve">been a point of academic discussion in </w:t>
      </w:r>
      <w:r w:rsidR="00597288">
        <w:t xml:space="preserve">how </w:t>
      </w:r>
      <w:r w:rsidR="00BB46D1">
        <w:t xml:space="preserve">Islamophobia </w:t>
      </w:r>
      <w:r w:rsidR="00BF040F">
        <w:t xml:space="preserve">can be differentiated from </w:t>
      </w:r>
      <w:r w:rsidR="005A19E1">
        <w:t>pure racism or anti-Islamic sentiment</w:t>
      </w:r>
      <w:r w:rsidR="00914A8F">
        <w:rPr>
          <w:rStyle w:val="FootnoteReference"/>
        </w:rPr>
        <w:footnoteReference w:id="4"/>
      </w:r>
      <w:r w:rsidR="005A19E1">
        <w:t xml:space="preserve">. </w:t>
      </w:r>
      <w:r w:rsidR="00031099">
        <w:t xml:space="preserve">Ahmad asserted that </w:t>
      </w:r>
      <w:r w:rsidR="002D6816">
        <w:t>following the 9/11 terrorist attacks, British Muslims</w:t>
      </w:r>
      <w:r w:rsidR="009958EE">
        <w:t xml:space="preserve"> </w:t>
      </w:r>
      <w:r w:rsidR="00574CE4">
        <w:t>had to prove their disassociation from the extreme and</w:t>
      </w:r>
      <w:r w:rsidR="005B6EC1">
        <w:t xml:space="preserve"> espouse</w:t>
      </w:r>
      <w:r w:rsidR="00574CE4">
        <w:t xml:space="preserve"> loyalty to their </w:t>
      </w:r>
      <w:r w:rsidR="005B6EC1">
        <w:t xml:space="preserve">host </w:t>
      </w:r>
      <w:r w:rsidR="00574CE4">
        <w:t>country</w:t>
      </w:r>
      <w:r w:rsidR="00F6768F">
        <w:rPr>
          <w:rStyle w:val="FootnoteReference"/>
        </w:rPr>
        <w:footnoteReference w:id="5"/>
      </w:r>
      <w:r w:rsidR="002F2E17">
        <w:t>.</w:t>
      </w:r>
      <w:r w:rsidR="00D03F04">
        <w:t xml:space="preserve"> The media’s coverage of Muslims following 9/11 has played a critical role in forming opinions that serve to demonise them. Allen posited the media’s role as fundamental in the ‘formulation and popular views and attitudes in society’</w:t>
      </w:r>
      <w:r w:rsidR="00D03F04">
        <w:rPr>
          <w:rStyle w:val="FootnoteReference"/>
        </w:rPr>
        <w:footnoteReference w:id="6"/>
      </w:r>
      <w:r w:rsidR="00D03F04">
        <w:t>. In citing a 2002 YouGov poll that showed nearly three quarters of the British public claimed that knew very little about Islam, sixty-four percent of them obtained their knowledge of Islam and Muslims through the media</w:t>
      </w:r>
      <w:r w:rsidR="00D03F04">
        <w:rPr>
          <w:rStyle w:val="FootnoteReference"/>
        </w:rPr>
        <w:footnoteReference w:id="7"/>
      </w:r>
      <w:r w:rsidR="00D03F04">
        <w:t xml:space="preserve">. The press reported widely on anti-Muslim sentiment aimed toward British Muslims, with a disproportionate amount of news relating to extremist Muslims and those of British origins willing to join an Islamic war </w:t>
      </w:r>
      <w:r w:rsidR="00D03F04">
        <w:lastRenderedPageBreak/>
        <w:t>against the West</w:t>
      </w:r>
      <w:r w:rsidR="00D03F04">
        <w:rPr>
          <w:rStyle w:val="FootnoteReference"/>
        </w:rPr>
        <w:footnoteReference w:id="8"/>
      </w:r>
      <w:r w:rsidR="00D03F04">
        <w:t xml:space="preserve">. Immediately following the events of 9/11, the UK press reported a variety of Islamophobic attacks on Muslims. These attacks ranged from verbal abuse, damage to property and physical assaults. Women wearing hijabs were attacked as they </w:t>
      </w:r>
      <w:r w:rsidR="0098659A">
        <w:t xml:space="preserve">were </w:t>
      </w:r>
      <w:r w:rsidR="00D03F04">
        <w:t>easily identifiable</w:t>
      </w:r>
      <w:r w:rsidR="00D03F04">
        <w:rPr>
          <w:rStyle w:val="FootnoteReference"/>
        </w:rPr>
        <w:footnoteReference w:id="9"/>
      </w:r>
      <w:r w:rsidR="00D03F04">
        <w:t>.</w:t>
      </w:r>
    </w:p>
    <w:p w14:paraId="6A58CE2A" w14:textId="6C798FB2" w:rsidR="00345AF1" w:rsidRDefault="00AA0896" w:rsidP="00550D89">
      <w:pPr>
        <w:spacing w:line="360" w:lineRule="auto"/>
        <w:jc w:val="both"/>
      </w:pPr>
      <w:r>
        <w:t xml:space="preserve">British </w:t>
      </w:r>
      <w:r w:rsidR="00B80F53">
        <w:t xml:space="preserve">Muslim organisations </w:t>
      </w:r>
      <w:r w:rsidR="005A2745">
        <w:t>jointly wrote an open letter published in The Guardian (13</w:t>
      </w:r>
      <w:r w:rsidR="005A2745" w:rsidRPr="005A2745">
        <w:rPr>
          <w:vertAlign w:val="superscript"/>
        </w:rPr>
        <w:t>th</w:t>
      </w:r>
      <w:r w:rsidR="005A2745">
        <w:t xml:space="preserve"> September 2001) condemning </w:t>
      </w:r>
      <w:r w:rsidR="003E5CCF">
        <w:t xml:space="preserve">the act of terrorism </w:t>
      </w:r>
      <w:r w:rsidR="005B6EC1">
        <w:t xml:space="preserve">against the World Trade Centre </w:t>
      </w:r>
      <w:r w:rsidR="003E5CCF">
        <w:t>and disassociating Islam from such violence</w:t>
      </w:r>
      <w:r w:rsidR="00DB7DE1">
        <w:rPr>
          <w:rStyle w:val="FootnoteReference"/>
        </w:rPr>
        <w:footnoteReference w:id="10"/>
      </w:r>
      <w:r w:rsidR="00DB7DE1">
        <w:t xml:space="preserve">, but as </w:t>
      </w:r>
      <w:r w:rsidR="00B51D31">
        <w:t xml:space="preserve">illustrated by Hibbard, </w:t>
      </w:r>
      <w:r w:rsidR="00033866">
        <w:t xml:space="preserve">Muslims </w:t>
      </w:r>
      <w:r w:rsidR="00BC4ECC">
        <w:t xml:space="preserve">commenting on an issue relating to Muslims or Islam are often viewed as </w:t>
      </w:r>
      <w:r w:rsidR="002C538D">
        <w:t>biased. A non-Muslim commentator may therefore be viewed as being objective when asserting their opinion</w:t>
      </w:r>
      <w:r w:rsidR="0065416C">
        <w:rPr>
          <w:rStyle w:val="FootnoteReference"/>
        </w:rPr>
        <w:footnoteReference w:id="11"/>
      </w:r>
      <w:r w:rsidR="002C538D">
        <w:t xml:space="preserve">. This </w:t>
      </w:r>
      <w:r w:rsidR="000A6A4E">
        <w:t>type of belief</w:t>
      </w:r>
      <w:r w:rsidR="00394CD6">
        <w:t xml:space="preserve"> is clearly based within an environment of mistrust</w:t>
      </w:r>
      <w:r w:rsidR="00485161">
        <w:t xml:space="preserve"> and one that sets apart a </w:t>
      </w:r>
      <w:r w:rsidR="00057119">
        <w:t xml:space="preserve">perceived </w:t>
      </w:r>
      <w:r w:rsidR="000A6A4E">
        <w:t xml:space="preserve">homogeneous group from </w:t>
      </w:r>
      <w:r w:rsidR="0065416C">
        <w:t>those who are not held as being in some way accountable by association.</w:t>
      </w:r>
      <w:r w:rsidR="00345AF1">
        <w:t xml:space="preserve"> </w:t>
      </w:r>
    </w:p>
    <w:p w14:paraId="2E42800D" w14:textId="0E8A88CB" w:rsidR="00EF3D7D" w:rsidRDefault="00345AF1" w:rsidP="00550D89">
      <w:pPr>
        <w:spacing w:line="360" w:lineRule="auto"/>
        <w:jc w:val="both"/>
      </w:pPr>
      <w:r>
        <w:t xml:space="preserve">A twentieth anniversary </w:t>
      </w:r>
      <w:r w:rsidR="00CF21E6">
        <w:t xml:space="preserve">Runnymede report on Islamophobia </w:t>
      </w:r>
      <w:r w:rsidR="002D4CF9">
        <w:t>argued that focus on Muslims</w:t>
      </w:r>
      <w:r w:rsidR="00995286">
        <w:t xml:space="preserve"> became greater</w:t>
      </w:r>
      <w:r w:rsidR="00FC5D29">
        <w:t xml:space="preserve"> </w:t>
      </w:r>
      <w:r w:rsidR="00995286">
        <w:t xml:space="preserve">for policymakers in the UK and </w:t>
      </w:r>
      <w:r w:rsidR="009053C6">
        <w:t xml:space="preserve">around the world. The </w:t>
      </w:r>
      <w:r w:rsidR="00C3380C">
        <w:t>conceptualised manner in which policymakers acted however</w:t>
      </w:r>
      <w:r w:rsidR="0022779F">
        <w:t>,</w:t>
      </w:r>
      <w:r w:rsidR="00C3380C">
        <w:t xml:space="preserve"> was by viewing Muslims within the scope of</w:t>
      </w:r>
      <w:r w:rsidR="00755EC4">
        <w:t xml:space="preserve"> terrorism or a threat to civilisation</w:t>
      </w:r>
      <w:r w:rsidR="00FB23CC">
        <w:rPr>
          <w:rStyle w:val="FootnoteReference"/>
        </w:rPr>
        <w:footnoteReference w:id="12"/>
      </w:r>
      <w:r w:rsidR="00FB23CC">
        <w:t>.</w:t>
      </w:r>
      <w:r w:rsidR="00FA562A">
        <w:t xml:space="preserve"> </w:t>
      </w:r>
      <w:r w:rsidR="00074534">
        <w:t xml:space="preserve">The </w:t>
      </w:r>
      <w:r w:rsidR="0019468A">
        <w:t xml:space="preserve">equality status </w:t>
      </w:r>
      <w:r w:rsidR="00074534">
        <w:t xml:space="preserve">of Muslims </w:t>
      </w:r>
      <w:r w:rsidR="0019468A">
        <w:t>has arguably been hindered</w:t>
      </w:r>
      <w:r w:rsidR="00E11011">
        <w:t xml:space="preserve"> through an expectation that they renounce their beliefs and cultural values in order to </w:t>
      </w:r>
      <w:r w:rsidR="005667C9">
        <w:t xml:space="preserve">fit within a western narrative. In failing to </w:t>
      </w:r>
      <w:r w:rsidR="00B51FBC">
        <w:t>renounce their culture and beliefs</w:t>
      </w:r>
      <w:r w:rsidR="005667C9">
        <w:t xml:space="preserve">, Muslims are likely to be </w:t>
      </w:r>
      <w:r w:rsidR="0024464F">
        <w:t xml:space="preserve">viewed as a dangerous and </w:t>
      </w:r>
      <w:r w:rsidR="00FB23CC">
        <w:t xml:space="preserve">an </w:t>
      </w:r>
      <w:r w:rsidR="0024464F">
        <w:t>unassimilated ‘other’ group</w:t>
      </w:r>
      <w:r w:rsidR="00623199">
        <w:t xml:space="preserve"> </w:t>
      </w:r>
      <w:r w:rsidR="00FB23CC">
        <w:t xml:space="preserve">holding </w:t>
      </w:r>
      <w:r w:rsidR="00B24365">
        <w:t>characteristics</w:t>
      </w:r>
      <w:r w:rsidR="00FB23CC">
        <w:t xml:space="preserve"> that are</w:t>
      </w:r>
      <w:r w:rsidR="0024464F">
        <w:t xml:space="preserve"> inimical to western societ</w:t>
      </w:r>
      <w:r w:rsidR="00BD4392">
        <w:t>al values</w:t>
      </w:r>
      <w:r w:rsidR="00B24365">
        <w:t>.</w:t>
      </w:r>
    </w:p>
    <w:p w14:paraId="229E106D" w14:textId="6ECC74DE" w:rsidR="00494A22" w:rsidRDefault="00C20539" w:rsidP="00550D89">
      <w:pPr>
        <w:spacing w:line="360" w:lineRule="auto"/>
        <w:jc w:val="both"/>
      </w:pPr>
      <w:r>
        <w:t xml:space="preserve">The status of Muslims to educate their children in faith schools </w:t>
      </w:r>
      <w:r w:rsidR="00495118">
        <w:t xml:space="preserve">following 9/11 </w:t>
      </w:r>
      <w:r>
        <w:t xml:space="preserve">was questioned by Labour MP </w:t>
      </w:r>
      <w:r w:rsidR="00461541">
        <w:t>Tony Wright</w:t>
      </w:r>
      <w:r w:rsidR="00495118">
        <w:t xml:space="preserve">. Arguing for less community segregation </w:t>
      </w:r>
      <w:r w:rsidR="0097075B">
        <w:t>through</w:t>
      </w:r>
      <w:r w:rsidR="00495118">
        <w:t xml:space="preserve"> religion in educational institutions, M</w:t>
      </w:r>
      <w:r w:rsidR="00D7587F">
        <w:t>r Wright opined on that ‘b</w:t>
      </w:r>
      <w:r w:rsidR="00D7587F" w:rsidRPr="00D7587F">
        <w:t>efore September 11 it looked like a bad idea, it now looks like a mad idea</w:t>
      </w:r>
      <w:r w:rsidR="00446E9F">
        <w:t>’</w:t>
      </w:r>
      <w:r w:rsidR="00446E9F">
        <w:rPr>
          <w:rStyle w:val="FootnoteReference"/>
        </w:rPr>
        <w:footnoteReference w:id="13"/>
      </w:r>
      <w:r w:rsidR="00446E9F">
        <w:t xml:space="preserve">. </w:t>
      </w:r>
      <w:r w:rsidR="00355B6E">
        <w:t xml:space="preserve">His concern was tempered slightly by </w:t>
      </w:r>
      <w:r w:rsidR="00D56B23">
        <w:t>the Liberal Democrat’s Mr Willis who argued that the admission policy for any state funded faith school should not discriminate based</w:t>
      </w:r>
      <w:r w:rsidR="00724F0C">
        <w:t xml:space="preserve"> solely</w:t>
      </w:r>
      <w:r w:rsidR="00D56B23">
        <w:t xml:space="preserve"> </w:t>
      </w:r>
      <w:r w:rsidR="00724F0C">
        <w:t>up</w:t>
      </w:r>
      <w:r w:rsidR="00D56B23">
        <w:t xml:space="preserve">on faith. </w:t>
      </w:r>
      <w:r w:rsidR="00C33F3B">
        <w:t xml:space="preserve">Mr Wright’s comments </w:t>
      </w:r>
      <w:r w:rsidR="00693857">
        <w:t>may imply several beliefs. Education of Muslim children in isolations from</w:t>
      </w:r>
      <w:r w:rsidR="005748DB">
        <w:t xml:space="preserve"> children of other faiths</w:t>
      </w:r>
      <w:r w:rsidR="00693857">
        <w:t xml:space="preserve"> was potentially harmful to</w:t>
      </w:r>
      <w:r w:rsidR="005748DB">
        <w:t xml:space="preserve"> a multicultural and inclusive society</w:t>
      </w:r>
      <w:r w:rsidR="00585CCB">
        <w:t xml:space="preserve"> or that such institutions </w:t>
      </w:r>
      <w:r w:rsidR="00BE1144">
        <w:t xml:space="preserve">encourage division through religion. </w:t>
      </w:r>
      <w:r w:rsidR="00635F95">
        <w:t xml:space="preserve">The subjectivity of his comment </w:t>
      </w:r>
      <w:r w:rsidR="00D45663">
        <w:t>is</w:t>
      </w:r>
      <w:r w:rsidR="00635F95">
        <w:t xml:space="preserve"> mutable, however such a broad approach that </w:t>
      </w:r>
      <w:r w:rsidR="004A2EBE">
        <w:t xml:space="preserve">reduces freedom to express and follow ones faith can equally be reduced </w:t>
      </w:r>
      <w:r w:rsidR="004A2EBE">
        <w:lastRenderedPageBreak/>
        <w:t xml:space="preserve">to fear of the </w:t>
      </w:r>
      <w:r w:rsidR="00180DE6">
        <w:t>‘</w:t>
      </w:r>
      <w:r w:rsidR="004A2EBE">
        <w:t>other</w:t>
      </w:r>
      <w:r w:rsidR="00180DE6">
        <w:t>’.</w:t>
      </w:r>
      <w:r w:rsidR="00F47AE2">
        <w:t xml:space="preserve"> </w:t>
      </w:r>
      <w:r w:rsidR="00F92902" w:rsidRPr="00F92902">
        <w:t>Fetzer</w:t>
      </w:r>
      <w:r w:rsidR="00CF3955">
        <w:t xml:space="preserve"> </w:t>
      </w:r>
      <w:r w:rsidR="00F92902" w:rsidRPr="00F92902">
        <w:t>and Soper</w:t>
      </w:r>
      <w:r w:rsidR="00CF3955">
        <w:t xml:space="preserve"> cited a</w:t>
      </w:r>
      <w:r w:rsidR="00DD7152">
        <w:t xml:space="preserve"> substantial statistical</w:t>
      </w:r>
      <w:r w:rsidR="00CF3955">
        <w:t xml:space="preserve"> increase </w:t>
      </w:r>
      <w:r w:rsidR="00DD7152">
        <w:t xml:space="preserve">in Britain </w:t>
      </w:r>
      <w:r w:rsidR="003611EC">
        <w:t>for those wishing to abolish Islamic faith schools</w:t>
      </w:r>
      <w:r w:rsidR="00756963">
        <w:t>, a view that may have served to further marginalise British Muslims from society.</w:t>
      </w:r>
    </w:p>
    <w:p w14:paraId="408B7716" w14:textId="09A527EA" w:rsidR="00284C12" w:rsidRDefault="00284C12" w:rsidP="00550D89">
      <w:pPr>
        <w:spacing w:line="360" w:lineRule="auto"/>
        <w:jc w:val="both"/>
      </w:pPr>
      <w:r>
        <w:t>This essay has demonstrated that anti-Muslim feelings</w:t>
      </w:r>
      <w:r w:rsidR="00A40B53">
        <w:t xml:space="preserve"> </w:t>
      </w:r>
      <w:r>
        <w:t xml:space="preserve">have been apparent for decades. The Runnymede report </w:t>
      </w:r>
      <w:r w:rsidR="003B52BE">
        <w:t xml:space="preserve">popularised the term Islamophobia in 1997, before the 9/11 terrorist attacks. </w:t>
      </w:r>
      <w:r w:rsidR="00DD4825">
        <w:t xml:space="preserve">The </w:t>
      </w:r>
      <w:r w:rsidR="00A40B53">
        <w:t>2</w:t>
      </w:r>
      <w:r w:rsidR="00DD4825">
        <w:t>0</w:t>
      </w:r>
      <w:r w:rsidR="00A40B53">
        <w:t>01 r</w:t>
      </w:r>
      <w:r w:rsidR="003B52BE">
        <w:t xml:space="preserve">iots in the UK involving </w:t>
      </w:r>
      <w:r w:rsidR="00F80085">
        <w:t xml:space="preserve">Muslims were publicised in a manner that espoused the ‘otherness’ of a perceived homogenous group that threatened western civilisation. </w:t>
      </w:r>
      <w:r w:rsidR="00AB015D">
        <w:t>However</w:t>
      </w:r>
      <w:r w:rsidR="00A40B53">
        <w:t>,</w:t>
      </w:r>
      <w:r w:rsidR="00AB015D">
        <w:t xml:space="preserve"> following the 9/11 terrorist attacks, the status of Muslims within the UK worsened</w:t>
      </w:r>
      <w:r w:rsidR="00A40B53">
        <w:t xml:space="preserve"> </w:t>
      </w:r>
      <w:r w:rsidR="00581BC0">
        <w:t xml:space="preserve">through the media perception of a civilizational clash and through political opinion that </w:t>
      </w:r>
      <w:r w:rsidR="00DF7ACD">
        <w:t>focussed heavily towards anti-terrorist narrative. The combination of</w:t>
      </w:r>
      <w:r w:rsidR="0041633B">
        <w:t xml:space="preserve"> a</w:t>
      </w:r>
      <w:r w:rsidR="00DF7ACD">
        <w:t xml:space="preserve"> perceived Muslim homogeneity</w:t>
      </w:r>
      <w:r w:rsidR="0093186E">
        <w:t xml:space="preserve">, drive towards anti-radicalisation agenda and </w:t>
      </w:r>
      <w:r w:rsidR="00C96B5E">
        <w:t xml:space="preserve">an </w:t>
      </w:r>
      <w:r w:rsidR="0093186E">
        <w:t xml:space="preserve">expectation that all Muslims demonstrate their </w:t>
      </w:r>
      <w:r w:rsidR="003C6967">
        <w:t>conformity</w:t>
      </w:r>
      <w:r w:rsidR="0093186E">
        <w:t xml:space="preserve"> </w:t>
      </w:r>
      <w:r w:rsidR="003C6967">
        <w:t>towards British values has reduced the status of British Muslims</w:t>
      </w:r>
      <w:r w:rsidR="0041633B">
        <w:t xml:space="preserve"> to a level</w:t>
      </w:r>
      <w:r w:rsidR="002851CD">
        <w:t xml:space="preserve"> that </w:t>
      </w:r>
      <w:r w:rsidR="00BF2E1D">
        <w:t xml:space="preserve">could </w:t>
      </w:r>
      <w:r w:rsidR="0041633B">
        <w:t>inhibit</w:t>
      </w:r>
      <w:r w:rsidR="002851CD">
        <w:t xml:space="preserve"> their diversity and rights to</w:t>
      </w:r>
      <w:r w:rsidR="0041633B">
        <w:t xml:space="preserve"> freely express cultural and religious beliefs.</w:t>
      </w:r>
      <w:r w:rsidR="002851CD">
        <w:t xml:space="preserve"> </w:t>
      </w:r>
      <w:r w:rsidR="00E34802">
        <w:t>The terrorist attacks o</w:t>
      </w:r>
      <w:r w:rsidR="000806BE">
        <w:t>f</w:t>
      </w:r>
      <w:r w:rsidR="00E34802">
        <w:t xml:space="preserve"> September</w:t>
      </w:r>
      <w:r w:rsidR="000806BE">
        <w:t xml:space="preserve"> 9</w:t>
      </w:r>
      <w:r w:rsidR="000806BE" w:rsidRPr="000806BE">
        <w:rPr>
          <w:vertAlign w:val="superscript"/>
        </w:rPr>
        <w:t>th</w:t>
      </w:r>
      <w:r w:rsidR="00D205B8">
        <w:t xml:space="preserve"> 2001 </w:t>
      </w:r>
      <w:r w:rsidR="00043FEA">
        <w:t xml:space="preserve">was not the root cause of </w:t>
      </w:r>
      <w:r w:rsidR="000806BE">
        <w:t>anti-Islamic rhetoric</w:t>
      </w:r>
      <w:r w:rsidR="00787F96">
        <w:t xml:space="preserve"> but it </w:t>
      </w:r>
      <w:r w:rsidR="00242FB2">
        <w:t>weaponised</w:t>
      </w:r>
      <w:r w:rsidR="00787F96">
        <w:t xml:space="preserve"> a justification for the extant </w:t>
      </w:r>
      <w:r w:rsidR="00142EB0">
        <w:t xml:space="preserve">discourse surrounding incompatibility of Islam within a western setting and </w:t>
      </w:r>
      <w:r w:rsidR="00C11153">
        <w:t xml:space="preserve">arguably supported </w:t>
      </w:r>
      <w:r w:rsidR="00CF5258">
        <w:t>those who soug</w:t>
      </w:r>
      <w:r w:rsidR="00242FB2">
        <w:t xml:space="preserve">ht </w:t>
      </w:r>
      <w:r w:rsidR="00CF5258">
        <w:t xml:space="preserve">to further their </w:t>
      </w:r>
      <w:r w:rsidR="00420DF9">
        <w:t xml:space="preserve">own personal and political </w:t>
      </w:r>
      <w:r w:rsidR="00CF5258">
        <w:t>agendas</w:t>
      </w:r>
      <w:r w:rsidR="00420DF9">
        <w:t xml:space="preserve">. As Allen showed, </w:t>
      </w:r>
      <w:r w:rsidR="004424D3">
        <w:t>the majority of opinions were based in ignorance and promulgated by a sensationalised media.</w:t>
      </w:r>
      <w:r w:rsidR="001C1C62">
        <w:t xml:space="preserve"> The events of 9/11 damage</w:t>
      </w:r>
      <w:r w:rsidR="00473AE0">
        <w:t>d</w:t>
      </w:r>
      <w:r w:rsidR="001C1C62">
        <w:t xml:space="preserve"> the status of Muslims in Britain by virtue of this one off </w:t>
      </w:r>
      <w:r w:rsidR="00850B4C">
        <w:t>and catastrophic event</w:t>
      </w:r>
      <w:r w:rsidR="00C86FC7">
        <w:t xml:space="preserve">. The </w:t>
      </w:r>
      <w:r w:rsidR="00B71740">
        <w:t xml:space="preserve">media representations that followed </w:t>
      </w:r>
      <w:r w:rsidR="00850B4C">
        <w:t xml:space="preserve">indicated a shift of a political context through a Western </w:t>
      </w:r>
      <w:r w:rsidR="00A2287E">
        <w:t>w</w:t>
      </w:r>
      <w:r w:rsidR="00850B4C">
        <w:t xml:space="preserve">ar on </w:t>
      </w:r>
      <w:r w:rsidR="00A2287E">
        <w:t>t</w:t>
      </w:r>
      <w:r w:rsidR="00850B4C">
        <w:t>error</w:t>
      </w:r>
      <w:r w:rsidR="00C86FC7">
        <w:t xml:space="preserve"> </w:t>
      </w:r>
      <w:r w:rsidR="00B71740">
        <w:t xml:space="preserve">that became more apparent </w:t>
      </w:r>
      <w:r w:rsidR="004215CE">
        <w:t>following 9/11</w:t>
      </w:r>
      <w:r w:rsidR="009044ED">
        <w:t xml:space="preserve">. A politically mobilised </w:t>
      </w:r>
      <w:r w:rsidR="00A2287E">
        <w:t>discourse</w:t>
      </w:r>
      <w:r w:rsidR="009044ED">
        <w:t xml:space="preserve"> that legitimised agendas on both sides of the </w:t>
      </w:r>
      <w:r w:rsidR="00A2066B">
        <w:t>‘war’ served to continue an extant process of anti-Muslim sentiment</w:t>
      </w:r>
      <w:r w:rsidR="00FA0A55">
        <w:rPr>
          <w:rStyle w:val="FootnoteReference"/>
        </w:rPr>
        <w:footnoteReference w:id="14"/>
      </w:r>
      <w:r w:rsidR="00FA0A55">
        <w:t>.</w:t>
      </w:r>
      <w:r w:rsidR="00A2287E">
        <w:t xml:space="preserve"> </w:t>
      </w:r>
      <w:r w:rsidR="00EC4C3C">
        <w:t>The terrorist attacks of 9/11 therefore concentrated the narrative relating to Muslims into specific</w:t>
      </w:r>
      <w:r w:rsidR="0050495B">
        <w:t xml:space="preserve"> topics of ‘terrorism, counter terrorism measures and discrimination against Muslims’</w:t>
      </w:r>
      <w:r w:rsidR="0050495B">
        <w:rPr>
          <w:rStyle w:val="FootnoteReference"/>
        </w:rPr>
        <w:footnoteReference w:id="15"/>
      </w:r>
      <w:r w:rsidR="0050495B">
        <w:t>.</w:t>
      </w:r>
      <w:r w:rsidR="00B16514">
        <w:t xml:space="preserve"> It was through this process that Muslims became tangible and legitimate targets for those who sought to homogenise </w:t>
      </w:r>
      <w:r w:rsidR="00366F3E">
        <w:t xml:space="preserve">them </w:t>
      </w:r>
      <w:r w:rsidR="00C75C6A">
        <w:t>as an inimical group</w:t>
      </w:r>
      <w:r w:rsidR="00366F3E">
        <w:t>.</w:t>
      </w:r>
    </w:p>
    <w:p w14:paraId="24E2C1CE" w14:textId="396CD1A8" w:rsidR="00F92902" w:rsidRDefault="00F92902" w:rsidP="00550D89">
      <w:pPr>
        <w:spacing w:line="360" w:lineRule="auto"/>
        <w:jc w:val="both"/>
      </w:pPr>
    </w:p>
    <w:p w14:paraId="3022F064" w14:textId="7155A330" w:rsidR="00184DB3" w:rsidRDefault="00184DB3" w:rsidP="00550D89">
      <w:pPr>
        <w:spacing w:line="360" w:lineRule="auto"/>
        <w:jc w:val="both"/>
      </w:pPr>
    </w:p>
    <w:p w14:paraId="1064D2B0" w14:textId="77777777" w:rsidR="00A84535" w:rsidRDefault="00A84535" w:rsidP="00550D89">
      <w:pPr>
        <w:spacing w:line="360" w:lineRule="auto"/>
        <w:jc w:val="both"/>
      </w:pPr>
    </w:p>
    <w:p w14:paraId="411CDFA3" w14:textId="77777777" w:rsidR="00A84535" w:rsidRDefault="00A84535" w:rsidP="00550D89">
      <w:pPr>
        <w:spacing w:line="360" w:lineRule="auto"/>
        <w:jc w:val="both"/>
      </w:pPr>
    </w:p>
    <w:p w14:paraId="1989F898" w14:textId="77777777" w:rsidR="00D061C6" w:rsidRDefault="00D061C6" w:rsidP="00550D89">
      <w:pPr>
        <w:spacing w:line="360" w:lineRule="auto"/>
        <w:jc w:val="both"/>
      </w:pPr>
    </w:p>
    <w:p w14:paraId="7D625C59" w14:textId="730504A9" w:rsidR="00845E6E" w:rsidRPr="00D061C6" w:rsidRDefault="00390D1F" w:rsidP="00550D89">
      <w:pPr>
        <w:spacing w:line="360" w:lineRule="auto"/>
        <w:jc w:val="both"/>
        <w:rPr>
          <w:rFonts w:cstheme="minorHAnsi"/>
        </w:rPr>
      </w:pPr>
      <w:r w:rsidRPr="00D061C6">
        <w:rPr>
          <w:rFonts w:cstheme="minorHAnsi"/>
        </w:rPr>
        <w:lastRenderedPageBreak/>
        <w:t>References</w:t>
      </w:r>
    </w:p>
    <w:p w14:paraId="584982C7" w14:textId="57EF6E9D" w:rsidR="0083092D" w:rsidRDefault="00390D1F" w:rsidP="00D061C6">
      <w:pPr>
        <w:spacing w:line="240" w:lineRule="auto"/>
        <w:rPr>
          <w:rFonts w:cstheme="minorHAnsi"/>
        </w:rPr>
      </w:pPr>
      <w:r w:rsidRPr="00D061C6">
        <w:rPr>
          <w:rFonts w:cstheme="minorHAnsi"/>
        </w:rPr>
        <w:t>Ahmad, F</w:t>
      </w:r>
      <w:r w:rsidR="00D25EFE" w:rsidRPr="00D061C6">
        <w:rPr>
          <w:rFonts w:cstheme="minorHAnsi"/>
        </w:rPr>
        <w:t>,</w:t>
      </w:r>
      <w:r w:rsidRPr="00D061C6">
        <w:rPr>
          <w:rFonts w:cstheme="minorHAnsi"/>
        </w:rPr>
        <w:t xml:space="preserve"> ‘British Muslim Perceptions and Opinions on News Coverage of September 11’, </w:t>
      </w:r>
      <w:r w:rsidRPr="00D061C6">
        <w:rPr>
          <w:rFonts w:cstheme="minorHAnsi"/>
          <w:i/>
        </w:rPr>
        <w:t>Journal of Ethnic &amp; Migration Studies</w:t>
      </w:r>
      <w:r w:rsidRPr="00D061C6">
        <w:rPr>
          <w:rFonts w:cstheme="minorHAnsi"/>
        </w:rPr>
        <w:t>, vol. 32, no. 6,</w:t>
      </w:r>
      <w:r w:rsidR="007D396A" w:rsidRPr="007D396A">
        <w:t xml:space="preserve"> </w:t>
      </w:r>
      <w:r w:rsidR="007D396A" w:rsidRPr="007D396A">
        <w:rPr>
          <w:rFonts w:cstheme="minorHAnsi"/>
        </w:rPr>
        <w:t xml:space="preserve">2016, </w:t>
      </w:r>
      <w:r w:rsidRPr="00D061C6">
        <w:rPr>
          <w:rFonts w:cstheme="minorHAnsi"/>
        </w:rPr>
        <w:t>pp. 961–982,</w:t>
      </w:r>
      <w:r w:rsidR="00913824">
        <w:rPr>
          <w:rFonts w:cstheme="minorHAnsi"/>
        </w:rPr>
        <w:t xml:space="preserve"> [</w:t>
      </w:r>
      <w:r w:rsidR="000C4A3A">
        <w:rPr>
          <w:rFonts w:cstheme="minorHAnsi"/>
        </w:rPr>
        <w:t>O</w:t>
      </w:r>
      <w:r w:rsidR="00913824">
        <w:rPr>
          <w:rFonts w:cstheme="minorHAnsi"/>
        </w:rPr>
        <w:t>nline]. Available at</w:t>
      </w:r>
      <w:r w:rsidRPr="00D061C6">
        <w:rPr>
          <w:rFonts w:cstheme="minorHAnsi"/>
        </w:rPr>
        <w:t xml:space="preserve"> </w:t>
      </w:r>
      <w:hyperlink r:id="rId7" w:history="1">
        <w:r w:rsidR="00D25EFE" w:rsidRPr="00D061C6">
          <w:rPr>
            <w:rStyle w:val="Hyperlink"/>
            <w:rFonts w:cstheme="minorHAnsi"/>
            <w:shd w:val="clear" w:color="auto" w:fill="F5F5F5"/>
          </w:rPr>
          <w:t>https://search-ebscohost-com.ezproxy.uwtsd.ac.uk/login.aspx?direct=true&amp;db=aph&amp;AN=21193828&amp;site=ehost-live</w:t>
        </w:r>
      </w:hyperlink>
      <w:r w:rsidR="003F77A9">
        <w:rPr>
          <w:rStyle w:val="Hyperlink"/>
          <w:rFonts w:cstheme="minorHAnsi"/>
          <w:shd w:val="clear" w:color="auto" w:fill="F5F5F5"/>
        </w:rPr>
        <w:t xml:space="preserve"> </w:t>
      </w:r>
      <w:r w:rsidR="003F77A9" w:rsidRPr="00D061C6">
        <w:rPr>
          <w:rFonts w:cstheme="minorHAnsi"/>
        </w:rPr>
        <w:t>[</w:t>
      </w:r>
      <w:r w:rsidR="000C4A3A">
        <w:rPr>
          <w:rFonts w:cstheme="minorHAnsi"/>
        </w:rPr>
        <w:t>L</w:t>
      </w:r>
      <w:r w:rsidR="003F77A9" w:rsidRPr="00D061C6">
        <w:rPr>
          <w:rFonts w:cstheme="minorHAnsi"/>
        </w:rPr>
        <w:t>ast accessed 15</w:t>
      </w:r>
      <w:r w:rsidR="003F77A9" w:rsidRPr="00D061C6">
        <w:rPr>
          <w:rFonts w:cstheme="minorHAnsi"/>
          <w:vertAlign w:val="superscript"/>
        </w:rPr>
        <w:t>th</w:t>
      </w:r>
      <w:r w:rsidR="003F77A9" w:rsidRPr="00D061C6">
        <w:rPr>
          <w:rFonts w:cstheme="minorHAnsi"/>
        </w:rPr>
        <w:t xml:space="preserve"> May 2019]</w:t>
      </w:r>
    </w:p>
    <w:p w14:paraId="17A74085" w14:textId="77777777" w:rsidR="001246D3" w:rsidRPr="00D061C6" w:rsidRDefault="001246D3" w:rsidP="00D061C6">
      <w:pPr>
        <w:spacing w:line="240" w:lineRule="auto"/>
        <w:rPr>
          <w:rStyle w:val="Hyperlink"/>
          <w:rFonts w:cstheme="minorHAnsi"/>
          <w:shd w:val="clear" w:color="auto" w:fill="F5F5F5"/>
        </w:rPr>
      </w:pPr>
    </w:p>
    <w:p w14:paraId="11B88CC3" w14:textId="413CE580" w:rsidR="00EE6F97" w:rsidRDefault="002354B0" w:rsidP="00D061C6">
      <w:pPr>
        <w:spacing w:line="240" w:lineRule="auto"/>
        <w:rPr>
          <w:rFonts w:cstheme="minorHAnsi"/>
        </w:rPr>
      </w:pPr>
      <w:r w:rsidRPr="00D061C6">
        <w:rPr>
          <w:rFonts w:cstheme="minorHAnsi"/>
        </w:rPr>
        <w:t xml:space="preserve">Allen, C., ‘A review of the evidence relating to the representation of Muslims and Islam in the British media’, </w:t>
      </w:r>
      <w:r w:rsidR="00B5794A">
        <w:rPr>
          <w:rFonts w:cstheme="minorHAnsi"/>
        </w:rPr>
        <w:t>w</w:t>
      </w:r>
      <w:r w:rsidRPr="00D061C6">
        <w:rPr>
          <w:rFonts w:cstheme="minorHAnsi"/>
        </w:rPr>
        <w:t>ritten evidence submitted to the ALL PARTY PARLIAMENTARY GROUP ON ISLAMOPHOBIA</w:t>
      </w:r>
      <w:r w:rsidRPr="00D061C6">
        <w:rPr>
          <w:rFonts w:cstheme="minorHAnsi"/>
        </w:rPr>
        <w:cr/>
        <w:t>2018</w:t>
      </w:r>
      <w:r w:rsidR="00913824">
        <w:rPr>
          <w:rFonts w:cstheme="minorHAnsi"/>
        </w:rPr>
        <w:t>.</w:t>
      </w:r>
      <w:r w:rsidR="000C4A3A">
        <w:rPr>
          <w:rFonts w:cstheme="minorHAnsi"/>
        </w:rPr>
        <w:t xml:space="preserve"> [Online].</w:t>
      </w:r>
      <w:r w:rsidRPr="00D061C6">
        <w:rPr>
          <w:rFonts w:cstheme="minorHAnsi"/>
        </w:rPr>
        <w:t xml:space="preserve"> </w:t>
      </w:r>
      <w:r w:rsidR="00913824">
        <w:rPr>
          <w:rFonts w:cstheme="minorHAnsi"/>
        </w:rPr>
        <w:t>Available at</w:t>
      </w:r>
      <w:r w:rsidRPr="00D061C6">
        <w:rPr>
          <w:rFonts w:cstheme="minorHAnsi"/>
        </w:rPr>
        <w:t xml:space="preserve"> </w:t>
      </w:r>
      <w:hyperlink r:id="rId8" w:history="1">
        <w:r w:rsidRPr="00D061C6">
          <w:rPr>
            <w:rStyle w:val="Hyperlink"/>
            <w:rFonts w:cstheme="minorHAnsi"/>
          </w:rPr>
          <w:t>https://www.birmingham.ac.uk/Documents/college-social-sciences/social-policy/IASS/news-events/MEDIA-ChrisAllen-APPGEvidence-Oct2012.pdf</w:t>
        </w:r>
      </w:hyperlink>
      <w:r w:rsidR="00913824">
        <w:rPr>
          <w:rStyle w:val="Hyperlink"/>
          <w:rFonts w:cstheme="minorHAnsi"/>
        </w:rPr>
        <w:t xml:space="preserve"> </w:t>
      </w:r>
      <w:r w:rsidR="00913824" w:rsidRPr="00D061C6">
        <w:rPr>
          <w:rFonts w:cstheme="minorHAnsi"/>
        </w:rPr>
        <w:t>[</w:t>
      </w:r>
      <w:r w:rsidR="000C4A3A">
        <w:rPr>
          <w:rFonts w:cstheme="minorHAnsi"/>
        </w:rPr>
        <w:t>L</w:t>
      </w:r>
      <w:r w:rsidR="00913824" w:rsidRPr="00D061C6">
        <w:rPr>
          <w:rFonts w:cstheme="minorHAnsi"/>
        </w:rPr>
        <w:t>ast accessed 15</w:t>
      </w:r>
      <w:r w:rsidR="00913824" w:rsidRPr="00D061C6">
        <w:rPr>
          <w:rFonts w:cstheme="minorHAnsi"/>
          <w:vertAlign w:val="superscript"/>
        </w:rPr>
        <w:t>th</w:t>
      </w:r>
      <w:r w:rsidR="00913824" w:rsidRPr="00D061C6">
        <w:rPr>
          <w:rFonts w:cstheme="minorHAnsi"/>
        </w:rPr>
        <w:t xml:space="preserve"> May 2019]</w:t>
      </w:r>
    </w:p>
    <w:p w14:paraId="5C1F9FAF" w14:textId="77777777" w:rsidR="001246D3" w:rsidRPr="00EE6F97" w:rsidRDefault="001246D3" w:rsidP="00D061C6">
      <w:pPr>
        <w:spacing w:line="240" w:lineRule="auto"/>
        <w:rPr>
          <w:rStyle w:val="Hyperlink"/>
          <w:rFonts w:cstheme="minorHAnsi"/>
          <w:color w:val="auto"/>
          <w:u w:val="none"/>
        </w:rPr>
      </w:pPr>
    </w:p>
    <w:p w14:paraId="4F4D20B8" w14:textId="406BA92A" w:rsidR="00EE6F97" w:rsidRDefault="00367919" w:rsidP="00D061C6">
      <w:pPr>
        <w:spacing w:line="240" w:lineRule="auto"/>
        <w:rPr>
          <w:rFonts w:cstheme="minorHAnsi"/>
        </w:rPr>
      </w:pPr>
      <w:r w:rsidRPr="00D061C6">
        <w:rPr>
          <w:rFonts w:cstheme="minorHAnsi"/>
        </w:rPr>
        <w:t>Allen, C. and Neilsen, J., ‘Summary Report on Islamophobia in the EU after 11 September 2001’ on behalf of the EUMC European Monitoring Centre on Racism and The University of Birmingham, 2002</w:t>
      </w:r>
      <w:r w:rsidR="000C4A3A">
        <w:rPr>
          <w:rFonts w:cstheme="minorHAnsi"/>
        </w:rPr>
        <w:t>.</w:t>
      </w:r>
      <w:r w:rsidR="00EE6F97">
        <w:rPr>
          <w:rFonts w:cstheme="minorHAnsi"/>
        </w:rPr>
        <w:t xml:space="preserve"> [</w:t>
      </w:r>
      <w:r w:rsidR="000C4A3A">
        <w:rPr>
          <w:rFonts w:cstheme="minorHAnsi"/>
        </w:rPr>
        <w:t>O</w:t>
      </w:r>
      <w:r w:rsidR="00EE6F97">
        <w:rPr>
          <w:rFonts w:cstheme="minorHAnsi"/>
        </w:rPr>
        <w:t>nline]. Available at</w:t>
      </w:r>
      <w:r w:rsidRPr="00D061C6">
        <w:rPr>
          <w:rFonts w:cstheme="minorHAnsi"/>
        </w:rPr>
        <w:t xml:space="preserve"> </w:t>
      </w:r>
      <w:hyperlink r:id="rId9" w:history="1">
        <w:r w:rsidRPr="00D061C6">
          <w:rPr>
            <w:rStyle w:val="Hyperlink"/>
            <w:rFonts w:cstheme="minorHAnsi"/>
          </w:rPr>
          <w:t>https://fra.europa.eu/sites/default/files/fra_uploads/199-Synthesis-report_en.pdf</w:t>
        </w:r>
      </w:hyperlink>
      <w:r w:rsidR="00EE6F97">
        <w:rPr>
          <w:rFonts w:cstheme="minorHAnsi"/>
        </w:rPr>
        <w:t xml:space="preserve"> </w:t>
      </w:r>
      <w:r w:rsidR="00EE6F97" w:rsidRPr="00D061C6">
        <w:rPr>
          <w:rFonts w:cstheme="minorHAnsi"/>
        </w:rPr>
        <w:t>[</w:t>
      </w:r>
      <w:r w:rsidR="000C4A3A">
        <w:rPr>
          <w:rFonts w:cstheme="minorHAnsi"/>
        </w:rPr>
        <w:t>L</w:t>
      </w:r>
      <w:r w:rsidR="00EE6F97" w:rsidRPr="00D061C6">
        <w:rPr>
          <w:rFonts w:cstheme="minorHAnsi"/>
        </w:rPr>
        <w:t>ast accessed 15</w:t>
      </w:r>
      <w:r w:rsidR="00EE6F97" w:rsidRPr="00D061C6">
        <w:rPr>
          <w:rFonts w:cstheme="minorHAnsi"/>
          <w:vertAlign w:val="superscript"/>
        </w:rPr>
        <w:t>th</w:t>
      </w:r>
      <w:r w:rsidR="00EE6F97" w:rsidRPr="00D061C6">
        <w:rPr>
          <w:rFonts w:cstheme="minorHAnsi"/>
        </w:rPr>
        <w:t xml:space="preserve"> May 2019]</w:t>
      </w:r>
    </w:p>
    <w:p w14:paraId="5A738FC8" w14:textId="77777777" w:rsidR="001246D3" w:rsidRPr="00EE6F97" w:rsidRDefault="001246D3" w:rsidP="00D061C6">
      <w:pPr>
        <w:spacing w:line="240" w:lineRule="auto"/>
        <w:rPr>
          <w:rStyle w:val="Hyperlink"/>
          <w:rFonts w:cstheme="minorHAnsi"/>
          <w:color w:val="auto"/>
          <w:u w:val="none"/>
        </w:rPr>
      </w:pPr>
    </w:p>
    <w:p w14:paraId="62EB421C" w14:textId="14F95D1D" w:rsidR="0083092D" w:rsidRDefault="00A85512" w:rsidP="00D061C6">
      <w:pPr>
        <w:spacing w:line="240" w:lineRule="auto"/>
        <w:rPr>
          <w:rFonts w:cstheme="minorHAnsi"/>
        </w:rPr>
      </w:pPr>
      <w:proofErr w:type="spellStart"/>
      <w:r w:rsidRPr="00D061C6">
        <w:rPr>
          <w:rFonts w:cstheme="minorHAnsi"/>
        </w:rPr>
        <w:t>Cesari</w:t>
      </w:r>
      <w:proofErr w:type="spellEnd"/>
      <w:r w:rsidRPr="00D061C6">
        <w:rPr>
          <w:rFonts w:cstheme="minorHAnsi"/>
        </w:rPr>
        <w:t>, J. ‘</w:t>
      </w:r>
      <w:r w:rsidR="00D467F8" w:rsidRPr="00D061C6">
        <w:rPr>
          <w:rFonts w:cstheme="minorHAnsi"/>
        </w:rPr>
        <w:t>S</w:t>
      </w:r>
      <w:r w:rsidRPr="00D061C6">
        <w:rPr>
          <w:rFonts w:cstheme="minorHAnsi"/>
        </w:rPr>
        <w:t>ecuritization and religious divides in Europe.</w:t>
      </w:r>
      <w:r w:rsidR="00D467F8" w:rsidRPr="00D061C6">
        <w:rPr>
          <w:rFonts w:cstheme="minorHAnsi"/>
        </w:rPr>
        <w:t xml:space="preserve"> </w:t>
      </w:r>
      <w:r w:rsidRPr="00D061C6">
        <w:rPr>
          <w:rFonts w:cstheme="minorHAnsi"/>
        </w:rPr>
        <w:t>Muslims</w:t>
      </w:r>
      <w:r w:rsidR="00D467F8" w:rsidRPr="00D061C6">
        <w:rPr>
          <w:rFonts w:cstheme="minorHAnsi"/>
        </w:rPr>
        <w:t xml:space="preserve"> In Western Europe After 9/11</w:t>
      </w:r>
      <w:r w:rsidRPr="00D061C6">
        <w:rPr>
          <w:rFonts w:cstheme="minorHAnsi"/>
        </w:rPr>
        <w:t>’</w:t>
      </w:r>
      <w:r w:rsidR="00D467F8" w:rsidRPr="00D061C6">
        <w:rPr>
          <w:rFonts w:cstheme="minorHAnsi"/>
        </w:rPr>
        <w:t>:</w:t>
      </w:r>
      <w:r w:rsidRPr="00D061C6">
        <w:rPr>
          <w:rFonts w:cstheme="minorHAnsi"/>
        </w:rPr>
        <w:t xml:space="preserve"> </w:t>
      </w:r>
      <w:r w:rsidR="00D467F8" w:rsidRPr="00D061C6">
        <w:rPr>
          <w:rFonts w:cstheme="minorHAnsi"/>
        </w:rPr>
        <w:t>Why the term Islamophobia is more a predicament</w:t>
      </w:r>
      <w:r w:rsidRPr="00D061C6">
        <w:rPr>
          <w:rFonts w:cstheme="minorHAnsi"/>
        </w:rPr>
        <w:t xml:space="preserve"> </w:t>
      </w:r>
      <w:r w:rsidR="00D467F8" w:rsidRPr="00D061C6">
        <w:rPr>
          <w:rFonts w:cstheme="minorHAnsi"/>
        </w:rPr>
        <w:t>than an explanation</w:t>
      </w:r>
      <w:r w:rsidR="003A77C4" w:rsidRPr="00D061C6">
        <w:rPr>
          <w:rFonts w:cstheme="minorHAnsi"/>
        </w:rPr>
        <w:t xml:space="preserve">, </w:t>
      </w:r>
      <w:r w:rsidR="00D467F8" w:rsidRPr="00D061C6">
        <w:rPr>
          <w:rFonts w:cstheme="minorHAnsi"/>
        </w:rPr>
        <w:t>GSRL-Paris and Harvard University</w:t>
      </w:r>
      <w:r w:rsidR="003A77C4" w:rsidRPr="00D061C6">
        <w:rPr>
          <w:rFonts w:cstheme="minorHAnsi"/>
        </w:rPr>
        <w:t xml:space="preserve">, </w:t>
      </w:r>
      <w:r w:rsidR="00D467F8" w:rsidRPr="00D061C6">
        <w:rPr>
          <w:rFonts w:cstheme="minorHAnsi"/>
        </w:rPr>
        <w:t>Submission to the Changing Landscape of Citizenship and Security</w:t>
      </w:r>
      <w:r w:rsidR="003A77C4" w:rsidRPr="00D061C6">
        <w:rPr>
          <w:rFonts w:cstheme="minorHAnsi"/>
        </w:rPr>
        <w:t xml:space="preserve">, </w:t>
      </w:r>
      <w:r w:rsidR="00D467F8" w:rsidRPr="00D061C6">
        <w:rPr>
          <w:rFonts w:cstheme="minorHAnsi"/>
        </w:rPr>
        <w:t>6th PCRD of European Commission</w:t>
      </w:r>
      <w:r w:rsidR="0083092D" w:rsidRPr="00D061C6">
        <w:rPr>
          <w:rFonts w:cstheme="minorHAnsi"/>
        </w:rPr>
        <w:t xml:space="preserve">, </w:t>
      </w:r>
      <w:r w:rsidR="00EE6F97">
        <w:rPr>
          <w:rFonts w:cstheme="minorHAnsi"/>
        </w:rPr>
        <w:t>2006</w:t>
      </w:r>
      <w:r w:rsidR="000C4A3A">
        <w:rPr>
          <w:rFonts w:cstheme="minorHAnsi"/>
        </w:rPr>
        <w:t xml:space="preserve">. </w:t>
      </w:r>
      <w:r w:rsidR="00EE6F97">
        <w:rPr>
          <w:rFonts w:cstheme="minorHAnsi"/>
        </w:rPr>
        <w:t>[</w:t>
      </w:r>
      <w:r w:rsidR="000C4A3A">
        <w:rPr>
          <w:rFonts w:cstheme="minorHAnsi"/>
        </w:rPr>
        <w:t>O</w:t>
      </w:r>
      <w:r w:rsidR="0083092D" w:rsidRPr="00D061C6">
        <w:rPr>
          <w:rFonts w:cstheme="minorHAnsi"/>
        </w:rPr>
        <w:t>nline</w:t>
      </w:r>
      <w:r w:rsidR="00EE6F97">
        <w:rPr>
          <w:rFonts w:cstheme="minorHAnsi"/>
        </w:rPr>
        <w:t>]</w:t>
      </w:r>
      <w:r w:rsidR="00071F83">
        <w:rPr>
          <w:rFonts w:cstheme="minorHAnsi"/>
        </w:rPr>
        <w:t>. Available at</w:t>
      </w:r>
      <w:r w:rsidR="0083092D" w:rsidRPr="00D061C6">
        <w:rPr>
          <w:rFonts w:cstheme="minorHAnsi"/>
        </w:rPr>
        <w:t xml:space="preserve"> </w:t>
      </w:r>
      <w:hyperlink r:id="rId10" w:history="1">
        <w:r w:rsidR="0083092D" w:rsidRPr="00D061C6">
          <w:rPr>
            <w:rStyle w:val="Hyperlink"/>
            <w:rFonts w:cstheme="minorHAnsi"/>
          </w:rPr>
          <w:t>http://www.euro-islam.info/wp-content/uploads/pdfs/securitization_and_religious_divides_in_europe.pdf</w:t>
        </w:r>
      </w:hyperlink>
      <w:r w:rsidR="00071F83">
        <w:rPr>
          <w:rStyle w:val="Hyperlink"/>
          <w:rFonts w:cstheme="minorHAnsi"/>
        </w:rPr>
        <w:t xml:space="preserve"> </w:t>
      </w:r>
      <w:r w:rsidR="00071F83" w:rsidRPr="00D061C6">
        <w:rPr>
          <w:rFonts w:cstheme="minorHAnsi"/>
        </w:rPr>
        <w:t>[</w:t>
      </w:r>
      <w:r w:rsidR="000C4A3A">
        <w:rPr>
          <w:rFonts w:cstheme="minorHAnsi"/>
        </w:rPr>
        <w:t>L</w:t>
      </w:r>
      <w:r w:rsidR="00071F83" w:rsidRPr="00D061C6">
        <w:rPr>
          <w:rFonts w:cstheme="minorHAnsi"/>
        </w:rPr>
        <w:t>ast accessed 15</w:t>
      </w:r>
      <w:r w:rsidR="00071F83" w:rsidRPr="00D061C6">
        <w:rPr>
          <w:rFonts w:cstheme="minorHAnsi"/>
          <w:vertAlign w:val="superscript"/>
        </w:rPr>
        <w:t>th</w:t>
      </w:r>
      <w:r w:rsidR="00071F83" w:rsidRPr="00D061C6">
        <w:rPr>
          <w:rFonts w:cstheme="minorHAnsi"/>
        </w:rPr>
        <w:t xml:space="preserve"> May 2019]</w:t>
      </w:r>
    </w:p>
    <w:p w14:paraId="5F1E6BF6" w14:textId="77777777" w:rsidR="001246D3" w:rsidRDefault="001246D3" w:rsidP="00D061C6">
      <w:pPr>
        <w:spacing w:line="240" w:lineRule="auto"/>
        <w:rPr>
          <w:rFonts w:cstheme="minorHAnsi"/>
        </w:rPr>
      </w:pPr>
    </w:p>
    <w:p w14:paraId="0F422B66" w14:textId="3A3CC79A" w:rsidR="001246D3" w:rsidRDefault="001246D3" w:rsidP="00D061C6">
      <w:pPr>
        <w:spacing w:line="240" w:lineRule="auto"/>
        <w:rPr>
          <w:rFonts w:cstheme="minorHAnsi"/>
        </w:rPr>
      </w:pPr>
      <w:r w:rsidRPr="00D061C6">
        <w:rPr>
          <w:rFonts w:cstheme="minorHAnsi"/>
        </w:rPr>
        <w:t>Elahi, F. and Khan, O. ‘Runnymede A 20th-anniversary report Islamophobia Still a challenge for us all’, edited by Farah Elahi and Omar Khan, 2017</w:t>
      </w:r>
      <w:r w:rsidR="000C4A3A">
        <w:rPr>
          <w:rFonts w:cstheme="minorHAnsi"/>
        </w:rPr>
        <w:t>.</w:t>
      </w:r>
      <w:r>
        <w:rPr>
          <w:rFonts w:cstheme="minorHAnsi"/>
        </w:rPr>
        <w:t xml:space="preserve"> [</w:t>
      </w:r>
      <w:r w:rsidR="000C4A3A">
        <w:rPr>
          <w:rFonts w:cstheme="minorHAnsi"/>
        </w:rPr>
        <w:t>O</w:t>
      </w:r>
      <w:r>
        <w:rPr>
          <w:rFonts w:cstheme="minorHAnsi"/>
        </w:rPr>
        <w:t>nline].</w:t>
      </w:r>
      <w:r w:rsidRPr="00D061C6">
        <w:rPr>
          <w:rFonts w:cstheme="minorHAnsi"/>
        </w:rPr>
        <w:t xml:space="preserve"> </w:t>
      </w:r>
      <w:r>
        <w:rPr>
          <w:rFonts w:cstheme="minorHAnsi"/>
        </w:rPr>
        <w:t xml:space="preserve">Available at </w:t>
      </w:r>
      <w:hyperlink r:id="rId11" w:history="1">
        <w:r w:rsidRPr="0092594F">
          <w:rPr>
            <w:rStyle w:val="Hyperlink"/>
            <w:rFonts w:cstheme="minorHAnsi"/>
          </w:rPr>
          <w:t>https://www.runnymedetrust.org/uploads/Islamophobia%20Report%202018%20FINAL.pdf</w:t>
        </w:r>
      </w:hyperlink>
      <w:r>
        <w:rPr>
          <w:rStyle w:val="Hyperlink"/>
          <w:rFonts w:cstheme="minorHAnsi"/>
        </w:rPr>
        <w:t xml:space="preserve"> </w:t>
      </w:r>
      <w:r w:rsidRPr="00D061C6">
        <w:rPr>
          <w:rFonts w:cstheme="minorHAnsi"/>
        </w:rPr>
        <w:t>[</w:t>
      </w:r>
      <w:r w:rsidR="000C4A3A">
        <w:rPr>
          <w:rFonts w:cstheme="minorHAnsi"/>
        </w:rPr>
        <w:t>L</w:t>
      </w:r>
      <w:r w:rsidRPr="00D061C6">
        <w:rPr>
          <w:rFonts w:cstheme="minorHAnsi"/>
        </w:rPr>
        <w:t>ast accessed 15</w:t>
      </w:r>
      <w:r w:rsidRPr="00D061C6">
        <w:rPr>
          <w:rFonts w:cstheme="minorHAnsi"/>
          <w:vertAlign w:val="superscript"/>
        </w:rPr>
        <w:t>th</w:t>
      </w:r>
      <w:r w:rsidRPr="00D061C6">
        <w:rPr>
          <w:rFonts w:cstheme="minorHAnsi"/>
        </w:rPr>
        <w:t xml:space="preserve"> May 2019]</w:t>
      </w:r>
    </w:p>
    <w:p w14:paraId="37DB5B7E" w14:textId="77777777" w:rsidR="001246D3" w:rsidRPr="00D061C6" w:rsidRDefault="001246D3" w:rsidP="00D061C6">
      <w:pPr>
        <w:spacing w:line="240" w:lineRule="auto"/>
        <w:rPr>
          <w:rFonts w:cstheme="minorHAnsi"/>
        </w:rPr>
      </w:pPr>
    </w:p>
    <w:p w14:paraId="310B77C4" w14:textId="6CAF15C9" w:rsidR="0076611D" w:rsidRDefault="00C820D9" w:rsidP="00D061C6">
      <w:pPr>
        <w:spacing w:line="240" w:lineRule="auto"/>
        <w:rPr>
          <w:rFonts w:cstheme="minorHAnsi"/>
        </w:rPr>
      </w:pPr>
      <w:r w:rsidRPr="00D061C6">
        <w:rPr>
          <w:rFonts w:cstheme="minorHAnsi"/>
        </w:rPr>
        <w:t xml:space="preserve">McCloud, A.B. in </w:t>
      </w:r>
      <w:r w:rsidR="0008128F" w:rsidRPr="00D061C6">
        <w:rPr>
          <w:rFonts w:cstheme="minorHAnsi"/>
        </w:rPr>
        <w:t>Hibbard, S.W., 'Terrorism, Islamophobia and the Media, An Introduction to Islam in the 21st Century - Edited By Aminah Beverly McCloud, Scott W. Hibbard, And Laith Saud</w:t>
      </w:r>
      <w:r w:rsidR="00E45DDA" w:rsidRPr="00D061C6">
        <w:rPr>
          <w:rFonts w:cstheme="minorHAnsi"/>
        </w:rPr>
        <w:t>, online, 2013</w:t>
      </w:r>
      <w:r w:rsidR="000C4A3A">
        <w:rPr>
          <w:rFonts w:cstheme="minorHAnsi"/>
        </w:rPr>
        <w:t>.</w:t>
      </w:r>
      <w:r w:rsidR="00E45DDA" w:rsidRPr="00D061C6">
        <w:rPr>
          <w:rFonts w:cstheme="minorHAnsi"/>
        </w:rPr>
        <w:t xml:space="preserve"> [</w:t>
      </w:r>
      <w:r w:rsidR="000C4A3A">
        <w:rPr>
          <w:rFonts w:cstheme="minorHAnsi"/>
        </w:rPr>
        <w:t>O</w:t>
      </w:r>
      <w:r w:rsidR="00071F83">
        <w:rPr>
          <w:rFonts w:cstheme="minorHAnsi"/>
        </w:rPr>
        <w:t>nline</w:t>
      </w:r>
      <w:r w:rsidR="00E45DDA" w:rsidRPr="00D061C6">
        <w:rPr>
          <w:rFonts w:cstheme="minorHAnsi"/>
        </w:rPr>
        <w:t>]</w:t>
      </w:r>
      <w:r w:rsidR="00071F83">
        <w:rPr>
          <w:rFonts w:cstheme="minorHAnsi"/>
        </w:rPr>
        <w:t>. Available at</w:t>
      </w:r>
      <w:r w:rsidR="00E45DDA" w:rsidRPr="00D061C6">
        <w:rPr>
          <w:rFonts w:cstheme="minorHAnsi"/>
        </w:rPr>
        <w:t xml:space="preserve">  </w:t>
      </w:r>
      <w:hyperlink r:id="rId12" w:history="1">
        <w:r w:rsidR="00E45DDA" w:rsidRPr="00D061C6">
          <w:rPr>
            <w:rStyle w:val="Hyperlink"/>
            <w:rFonts w:cstheme="minorHAnsi"/>
          </w:rPr>
          <w:t>https://www-dawsonera-com.ezproxy.uwtsd.ac.uk/readonline/9781118273920</w:t>
        </w:r>
      </w:hyperlink>
      <w:r w:rsidR="00071F83">
        <w:rPr>
          <w:rStyle w:val="Hyperlink"/>
          <w:rFonts w:cstheme="minorHAnsi"/>
        </w:rPr>
        <w:t xml:space="preserve"> </w:t>
      </w:r>
      <w:r w:rsidR="00071F83" w:rsidRPr="00D061C6">
        <w:rPr>
          <w:rFonts w:cstheme="minorHAnsi"/>
        </w:rPr>
        <w:t>[</w:t>
      </w:r>
      <w:r w:rsidR="000C4A3A">
        <w:rPr>
          <w:rFonts w:cstheme="minorHAnsi"/>
        </w:rPr>
        <w:t>L</w:t>
      </w:r>
      <w:r w:rsidR="00071F83" w:rsidRPr="00D061C6">
        <w:rPr>
          <w:rFonts w:cstheme="minorHAnsi"/>
        </w:rPr>
        <w:t>ast accessed 15</w:t>
      </w:r>
      <w:r w:rsidR="00071F83" w:rsidRPr="00D061C6">
        <w:rPr>
          <w:rFonts w:cstheme="minorHAnsi"/>
          <w:vertAlign w:val="superscript"/>
        </w:rPr>
        <w:t>th</w:t>
      </w:r>
      <w:r w:rsidR="00071F83" w:rsidRPr="00D061C6">
        <w:rPr>
          <w:rFonts w:cstheme="minorHAnsi"/>
        </w:rPr>
        <w:t xml:space="preserve"> May 2019]</w:t>
      </w:r>
    </w:p>
    <w:p w14:paraId="0A58F5EC" w14:textId="77777777" w:rsidR="001246D3" w:rsidRPr="00D061C6" w:rsidRDefault="001246D3" w:rsidP="00D061C6">
      <w:pPr>
        <w:spacing w:line="240" w:lineRule="auto"/>
        <w:rPr>
          <w:rFonts w:cstheme="minorHAnsi"/>
        </w:rPr>
      </w:pPr>
    </w:p>
    <w:p w14:paraId="5D59BED1" w14:textId="2E4EBD1D" w:rsidR="00C75C6A" w:rsidRPr="00D061C6" w:rsidRDefault="00C75C6A" w:rsidP="00235FAF">
      <w:pPr>
        <w:spacing w:line="240" w:lineRule="auto"/>
        <w:rPr>
          <w:rStyle w:val="Hyperlink"/>
          <w:rFonts w:cstheme="minorHAnsi"/>
          <w:color w:val="auto"/>
          <w:u w:val="none"/>
        </w:rPr>
      </w:pPr>
      <w:r w:rsidRPr="00D061C6">
        <w:rPr>
          <w:rStyle w:val="Hyperlink"/>
          <w:rFonts w:cstheme="minorHAnsi"/>
          <w:color w:val="auto"/>
          <w:u w:val="none"/>
        </w:rPr>
        <w:t xml:space="preserve">Poole, E., 2011. Change and Continuity in the Representation of British Muslims Before and After 9/11: The UK Context. Global Media Journal, 4(2), </w:t>
      </w:r>
      <w:r w:rsidR="0025349C" w:rsidRPr="00D061C6">
        <w:rPr>
          <w:rStyle w:val="Hyperlink"/>
          <w:rFonts w:cstheme="minorHAnsi"/>
          <w:color w:val="auto"/>
          <w:u w:val="none"/>
        </w:rPr>
        <w:t xml:space="preserve">2011, </w:t>
      </w:r>
      <w:r w:rsidRPr="00D061C6">
        <w:rPr>
          <w:rStyle w:val="Hyperlink"/>
          <w:rFonts w:cstheme="minorHAnsi"/>
          <w:color w:val="auto"/>
          <w:u w:val="none"/>
        </w:rPr>
        <w:t>pp. 49-n/a</w:t>
      </w:r>
      <w:r w:rsidR="00A84535" w:rsidRPr="00D061C6">
        <w:rPr>
          <w:rStyle w:val="Hyperlink"/>
          <w:rFonts w:cstheme="minorHAnsi"/>
          <w:color w:val="auto"/>
          <w:u w:val="none"/>
        </w:rPr>
        <w:t xml:space="preserve">, </w:t>
      </w:r>
      <w:r w:rsidR="00235FAF">
        <w:rPr>
          <w:rStyle w:val="Hyperlink"/>
          <w:rFonts w:cstheme="minorHAnsi"/>
          <w:color w:val="auto"/>
          <w:u w:val="none"/>
        </w:rPr>
        <w:t>[</w:t>
      </w:r>
      <w:r w:rsidR="00B2346D">
        <w:rPr>
          <w:rStyle w:val="Hyperlink"/>
          <w:rFonts w:cstheme="minorHAnsi"/>
          <w:color w:val="auto"/>
          <w:u w:val="none"/>
        </w:rPr>
        <w:t>O</w:t>
      </w:r>
      <w:r w:rsidR="00A84535" w:rsidRPr="00D061C6">
        <w:rPr>
          <w:rStyle w:val="Hyperlink"/>
          <w:rFonts w:cstheme="minorHAnsi"/>
          <w:color w:val="auto"/>
          <w:u w:val="none"/>
        </w:rPr>
        <w:t>nline</w:t>
      </w:r>
      <w:r w:rsidR="00235FAF">
        <w:rPr>
          <w:rStyle w:val="Hyperlink"/>
          <w:rFonts w:cstheme="minorHAnsi"/>
          <w:color w:val="auto"/>
          <w:u w:val="none"/>
        </w:rPr>
        <w:t>]. Available at</w:t>
      </w:r>
      <w:r w:rsidR="00A84535" w:rsidRPr="00D061C6">
        <w:rPr>
          <w:rStyle w:val="Hyperlink"/>
          <w:rFonts w:cstheme="minorHAnsi"/>
          <w:color w:val="auto"/>
          <w:u w:val="none"/>
        </w:rPr>
        <w:t xml:space="preserve"> </w:t>
      </w:r>
      <w:hyperlink r:id="rId13" w:history="1">
        <w:r w:rsidR="00A84535" w:rsidRPr="00D061C6">
          <w:rPr>
            <w:rStyle w:val="Hyperlink"/>
            <w:rFonts w:cstheme="minorHAnsi"/>
          </w:rPr>
          <w:t>https://search-proquest-com.ezproxy.uwtsd.ac.uk/docview/1037902653?accountid=130472&amp;rfr_id=info%3Axri%2Fsid%3Aprimo</w:t>
        </w:r>
      </w:hyperlink>
      <w:r w:rsidR="00071F83">
        <w:rPr>
          <w:rFonts w:cstheme="minorHAnsi"/>
        </w:rPr>
        <w:t xml:space="preserve"> </w:t>
      </w:r>
      <w:r w:rsidR="00071F83" w:rsidRPr="00D061C6">
        <w:rPr>
          <w:rFonts w:cstheme="minorHAnsi"/>
        </w:rPr>
        <w:t>[</w:t>
      </w:r>
      <w:r w:rsidR="00B2346D">
        <w:rPr>
          <w:rFonts w:cstheme="minorHAnsi"/>
        </w:rPr>
        <w:t>L</w:t>
      </w:r>
      <w:r w:rsidR="00071F83" w:rsidRPr="00D061C6">
        <w:rPr>
          <w:rFonts w:cstheme="minorHAnsi"/>
        </w:rPr>
        <w:t>ast accessed 15</w:t>
      </w:r>
      <w:r w:rsidR="00071F83" w:rsidRPr="00D061C6">
        <w:rPr>
          <w:rFonts w:cstheme="minorHAnsi"/>
          <w:vertAlign w:val="superscript"/>
        </w:rPr>
        <w:t>th</w:t>
      </w:r>
      <w:r w:rsidR="00071F83" w:rsidRPr="00D061C6">
        <w:rPr>
          <w:rFonts w:cstheme="minorHAnsi"/>
        </w:rPr>
        <w:t xml:space="preserve"> May 2019]</w:t>
      </w:r>
    </w:p>
    <w:p w14:paraId="0B5CC8EB" w14:textId="77777777" w:rsidR="00E71B01" w:rsidRPr="00D061C6" w:rsidRDefault="00E71B01" w:rsidP="00D061C6">
      <w:pPr>
        <w:spacing w:line="240" w:lineRule="auto"/>
        <w:rPr>
          <w:rFonts w:cstheme="minorHAnsi"/>
        </w:rPr>
      </w:pPr>
    </w:p>
    <w:p w14:paraId="6E8DB578" w14:textId="387CDB07" w:rsidR="001A0624" w:rsidRPr="00D061C6" w:rsidRDefault="001A0624" w:rsidP="00D061C6">
      <w:pPr>
        <w:spacing w:line="240" w:lineRule="auto"/>
        <w:rPr>
          <w:rFonts w:cstheme="minorHAnsi"/>
        </w:rPr>
      </w:pPr>
      <w:r w:rsidRPr="00D061C6">
        <w:rPr>
          <w:rFonts w:cstheme="minorHAnsi"/>
        </w:rPr>
        <w:t>BBC</w:t>
      </w:r>
      <w:r w:rsidR="00AF3E00" w:rsidRPr="00D061C6">
        <w:rPr>
          <w:rFonts w:cstheme="minorHAnsi"/>
        </w:rPr>
        <w:t xml:space="preserve">, </w:t>
      </w:r>
      <w:r w:rsidRPr="00D061C6">
        <w:rPr>
          <w:rFonts w:cstheme="minorHAnsi"/>
        </w:rPr>
        <w:t>‘Call for U-turn on faith schools’ 22</w:t>
      </w:r>
      <w:r w:rsidRPr="00D061C6">
        <w:rPr>
          <w:rFonts w:cstheme="minorHAnsi"/>
          <w:vertAlign w:val="superscript"/>
        </w:rPr>
        <w:t>nd</w:t>
      </w:r>
      <w:r w:rsidRPr="00D061C6">
        <w:rPr>
          <w:rFonts w:cstheme="minorHAnsi"/>
        </w:rPr>
        <w:t xml:space="preserve"> November 2001</w:t>
      </w:r>
      <w:r w:rsidR="00B2346D">
        <w:rPr>
          <w:rFonts w:cstheme="minorHAnsi"/>
        </w:rPr>
        <w:t>.</w:t>
      </w:r>
      <w:r w:rsidR="00B83E4A">
        <w:rPr>
          <w:rFonts w:cstheme="minorHAnsi"/>
        </w:rPr>
        <w:t xml:space="preserve"> </w:t>
      </w:r>
      <w:r w:rsidR="00F059E1">
        <w:rPr>
          <w:rFonts w:cstheme="minorHAnsi"/>
        </w:rPr>
        <w:t>[</w:t>
      </w:r>
      <w:r w:rsidR="00B2346D">
        <w:rPr>
          <w:rFonts w:cstheme="minorHAnsi"/>
        </w:rPr>
        <w:t>O</w:t>
      </w:r>
      <w:r w:rsidR="00B83E4A">
        <w:rPr>
          <w:rFonts w:cstheme="minorHAnsi"/>
        </w:rPr>
        <w:t>nline</w:t>
      </w:r>
      <w:r w:rsidR="00F059E1">
        <w:rPr>
          <w:rFonts w:cstheme="minorHAnsi"/>
        </w:rPr>
        <w:t>]. Available at</w:t>
      </w:r>
      <w:r w:rsidR="00B83E4A">
        <w:rPr>
          <w:rFonts w:cstheme="minorHAnsi"/>
        </w:rPr>
        <w:t xml:space="preserve">  </w:t>
      </w:r>
      <w:hyperlink r:id="rId14" w:history="1">
        <w:r w:rsidR="00B83E4A" w:rsidRPr="0092594F">
          <w:rPr>
            <w:rStyle w:val="Hyperlink"/>
            <w:rFonts w:cstheme="minorHAnsi"/>
          </w:rPr>
          <w:t>http://news.bbc.co.uk/1/hi/education/1670704.stm</w:t>
        </w:r>
      </w:hyperlink>
      <w:r w:rsidR="00F059E1">
        <w:rPr>
          <w:rFonts w:cstheme="minorHAnsi"/>
        </w:rPr>
        <w:t xml:space="preserve"> [</w:t>
      </w:r>
      <w:r w:rsidR="00B2346D">
        <w:rPr>
          <w:rFonts w:cstheme="minorHAnsi"/>
        </w:rPr>
        <w:t>L</w:t>
      </w:r>
      <w:r w:rsidR="00F059E1">
        <w:rPr>
          <w:rFonts w:cstheme="minorHAnsi"/>
        </w:rPr>
        <w:t>ast accessed 15</w:t>
      </w:r>
      <w:r w:rsidR="00F059E1" w:rsidRPr="00B83E4A">
        <w:rPr>
          <w:rFonts w:cstheme="minorHAnsi"/>
          <w:vertAlign w:val="superscript"/>
        </w:rPr>
        <w:t>th</w:t>
      </w:r>
      <w:r w:rsidR="00F059E1">
        <w:rPr>
          <w:rFonts w:cstheme="minorHAnsi"/>
        </w:rPr>
        <w:t xml:space="preserve"> May 2019]</w:t>
      </w:r>
    </w:p>
    <w:p w14:paraId="15801AB8" w14:textId="77777777" w:rsidR="001A0624" w:rsidRPr="00D061C6" w:rsidRDefault="001A0624" w:rsidP="00D061C6">
      <w:pPr>
        <w:spacing w:line="240" w:lineRule="auto"/>
        <w:rPr>
          <w:rFonts w:cstheme="minorHAnsi"/>
        </w:rPr>
      </w:pPr>
    </w:p>
    <w:sectPr w:rsidR="001A0624" w:rsidRPr="00D061C6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869C63" w14:textId="77777777" w:rsidR="00F67186" w:rsidRDefault="00F67186" w:rsidP="000A6507">
      <w:pPr>
        <w:spacing w:after="0" w:line="240" w:lineRule="auto"/>
      </w:pPr>
      <w:r>
        <w:separator/>
      </w:r>
    </w:p>
  </w:endnote>
  <w:endnote w:type="continuationSeparator" w:id="0">
    <w:p w14:paraId="112B20E1" w14:textId="77777777" w:rsidR="00F67186" w:rsidRDefault="00F67186" w:rsidP="000A65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591912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162632" w14:textId="7F3B50D7" w:rsidR="000A6507" w:rsidRDefault="000A650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268300" w14:textId="77777777" w:rsidR="000A6507" w:rsidRDefault="000A65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D97AAF" w14:textId="77777777" w:rsidR="00F67186" w:rsidRDefault="00F67186" w:rsidP="000A6507">
      <w:pPr>
        <w:spacing w:after="0" w:line="240" w:lineRule="auto"/>
      </w:pPr>
      <w:r>
        <w:separator/>
      </w:r>
    </w:p>
  </w:footnote>
  <w:footnote w:type="continuationSeparator" w:id="0">
    <w:p w14:paraId="31B62E59" w14:textId="77777777" w:rsidR="00F67186" w:rsidRDefault="00F67186" w:rsidP="000A6507">
      <w:pPr>
        <w:spacing w:after="0" w:line="240" w:lineRule="auto"/>
      </w:pPr>
      <w:r>
        <w:continuationSeparator/>
      </w:r>
    </w:p>
  </w:footnote>
  <w:footnote w:id="1">
    <w:p w14:paraId="2C3EE6A6" w14:textId="0C50DE39" w:rsidR="00775F46" w:rsidRPr="00E34591" w:rsidRDefault="00775F46" w:rsidP="00E34591">
      <w:pPr>
        <w:spacing w:line="240" w:lineRule="auto"/>
        <w:rPr>
          <w:rFonts w:ascii="Helvetica" w:hAnsi="Helvetica" w:cs="Helvetica"/>
          <w:color w:val="0563C1" w:themeColor="hyperlink"/>
          <w:sz w:val="18"/>
          <w:szCs w:val="18"/>
          <w:u w:val="single"/>
          <w:shd w:val="clear" w:color="auto" w:fill="F5F5F5"/>
        </w:rPr>
      </w:pPr>
      <w:r w:rsidRPr="00E34591">
        <w:rPr>
          <w:rStyle w:val="FootnoteReference"/>
          <w:sz w:val="18"/>
          <w:szCs w:val="18"/>
        </w:rPr>
        <w:footnoteRef/>
      </w:r>
      <w:r w:rsidRPr="00E34591">
        <w:rPr>
          <w:sz w:val="18"/>
          <w:szCs w:val="18"/>
        </w:rPr>
        <w:t xml:space="preserve"> </w:t>
      </w:r>
      <w:r w:rsidR="0099076F" w:rsidRPr="00E34591">
        <w:rPr>
          <w:sz w:val="18"/>
          <w:szCs w:val="18"/>
        </w:rPr>
        <w:t xml:space="preserve">Ahmad, F, ‘British Muslim Perceptions and Opinions on News Coverage of September 11’, </w:t>
      </w:r>
      <w:r w:rsidR="0099076F" w:rsidRPr="00E34591">
        <w:rPr>
          <w:i/>
          <w:sz w:val="18"/>
          <w:szCs w:val="18"/>
        </w:rPr>
        <w:t>Journal of Ethnic &amp; Migration Studies</w:t>
      </w:r>
      <w:r w:rsidR="0099076F" w:rsidRPr="00E34591">
        <w:rPr>
          <w:sz w:val="18"/>
          <w:szCs w:val="18"/>
        </w:rPr>
        <w:t xml:space="preserve">, vol. 32, no. 6, pp. 961–982, 2016, </w:t>
      </w:r>
      <w:r w:rsidR="00C97069" w:rsidRPr="00E34591">
        <w:rPr>
          <w:sz w:val="18"/>
          <w:szCs w:val="18"/>
        </w:rPr>
        <w:t>p.962</w:t>
      </w:r>
    </w:p>
  </w:footnote>
  <w:footnote w:id="2">
    <w:p w14:paraId="383A9B99" w14:textId="7D2E449E" w:rsidR="00616050" w:rsidRPr="00E34591" w:rsidRDefault="00616050" w:rsidP="00E34591">
      <w:pPr>
        <w:pStyle w:val="FootnoteText"/>
        <w:rPr>
          <w:sz w:val="18"/>
          <w:szCs w:val="18"/>
        </w:rPr>
      </w:pPr>
      <w:r w:rsidRPr="00E34591">
        <w:rPr>
          <w:rStyle w:val="FootnoteReference"/>
          <w:sz w:val="18"/>
          <w:szCs w:val="18"/>
        </w:rPr>
        <w:footnoteRef/>
      </w:r>
      <w:r w:rsidRPr="00E34591">
        <w:rPr>
          <w:sz w:val="18"/>
          <w:szCs w:val="18"/>
        </w:rPr>
        <w:t xml:space="preserve"> </w:t>
      </w:r>
      <w:r w:rsidR="00163E50" w:rsidRPr="00E34591">
        <w:rPr>
          <w:sz w:val="18"/>
          <w:szCs w:val="18"/>
        </w:rPr>
        <w:t>ibi</w:t>
      </w:r>
      <w:r w:rsidRPr="00E34591">
        <w:rPr>
          <w:sz w:val="18"/>
          <w:szCs w:val="18"/>
        </w:rPr>
        <w:t>d, p.962</w:t>
      </w:r>
    </w:p>
  </w:footnote>
  <w:footnote w:id="3">
    <w:p w14:paraId="26FAC13C" w14:textId="6368CBDA" w:rsidR="00C953F7" w:rsidRPr="00E34591" w:rsidRDefault="00C953F7" w:rsidP="00E34591">
      <w:pPr>
        <w:pStyle w:val="FootnoteText"/>
        <w:rPr>
          <w:sz w:val="18"/>
          <w:szCs w:val="18"/>
        </w:rPr>
      </w:pPr>
      <w:r w:rsidRPr="00E34591">
        <w:rPr>
          <w:rStyle w:val="FootnoteReference"/>
          <w:sz w:val="18"/>
          <w:szCs w:val="18"/>
        </w:rPr>
        <w:footnoteRef/>
      </w:r>
      <w:r w:rsidRPr="00E34591">
        <w:rPr>
          <w:sz w:val="18"/>
          <w:szCs w:val="18"/>
        </w:rPr>
        <w:t xml:space="preserve"> </w:t>
      </w:r>
      <w:r w:rsidR="00163E50" w:rsidRPr="00E34591">
        <w:rPr>
          <w:sz w:val="18"/>
          <w:szCs w:val="18"/>
        </w:rPr>
        <w:t>ibid</w:t>
      </w:r>
      <w:r w:rsidRPr="00E34591">
        <w:rPr>
          <w:sz w:val="18"/>
          <w:szCs w:val="18"/>
        </w:rPr>
        <w:t>, p 963</w:t>
      </w:r>
    </w:p>
  </w:footnote>
  <w:footnote w:id="4">
    <w:p w14:paraId="2AD6B9FE" w14:textId="7EC86AE8" w:rsidR="00914A8F" w:rsidRPr="00E34591" w:rsidRDefault="00914A8F" w:rsidP="00E34591">
      <w:pPr>
        <w:pStyle w:val="FootnoteText"/>
        <w:rPr>
          <w:sz w:val="18"/>
          <w:szCs w:val="18"/>
        </w:rPr>
      </w:pPr>
      <w:r w:rsidRPr="00E34591">
        <w:rPr>
          <w:rStyle w:val="FootnoteReference"/>
          <w:sz w:val="18"/>
          <w:szCs w:val="18"/>
        </w:rPr>
        <w:footnoteRef/>
      </w:r>
      <w:r w:rsidRPr="00E34591">
        <w:rPr>
          <w:sz w:val="18"/>
          <w:szCs w:val="18"/>
        </w:rPr>
        <w:t xml:space="preserve"> </w:t>
      </w:r>
      <w:proofErr w:type="spellStart"/>
      <w:r w:rsidR="00E34591" w:rsidRPr="00E34591">
        <w:rPr>
          <w:sz w:val="18"/>
          <w:szCs w:val="18"/>
        </w:rPr>
        <w:t>Cesari</w:t>
      </w:r>
      <w:proofErr w:type="spellEnd"/>
      <w:r w:rsidR="00E34591" w:rsidRPr="00E34591">
        <w:rPr>
          <w:sz w:val="18"/>
          <w:szCs w:val="18"/>
        </w:rPr>
        <w:t>, J. ‘Securitization and religious divides in Europe. Muslims In Western Europe After 9/11’: Why the term Islamophobia is more a predicament than an explanation, 2006, GSRL-Paris and Harvard University, Submission to the Changing Landscape of Citizenship and Security, 6th PCRD of European Commission</w:t>
      </w:r>
      <w:r w:rsidRPr="00E34591">
        <w:rPr>
          <w:sz w:val="18"/>
          <w:szCs w:val="18"/>
        </w:rPr>
        <w:t>, p.5</w:t>
      </w:r>
    </w:p>
  </w:footnote>
  <w:footnote w:id="5">
    <w:p w14:paraId="41D68C07" w14:textId="2FB8650B" w:rsidR="00F6768F" w:rsidRPr="00E34591" w:rsidRDefault="00F6768F" w:rsidP="00E34591">
      <w:pPr>
        <w:pStyle w:val="FootnoteText"/>
        <w:rPr>
          <w:sz w:val="18"/>
          <w:szCs w:val="18"/>
        </w:rPr>
      </w:pPr>
      <w:r w:rsidRPr="00E34591">
        <w:rPr>
          <w:rStyle w:val="FootnoteReference"/>
          <w:sz w:val="18"/>
          <w:szCs w:val="18"/>
        </w:rPr>
        <w:footnoteRef/>
      </w:r>
      <w:r w:rsidRPr="00E34591">
        <w:rPr>
          <w:sz w:val="18"/>
          <w:szCs w:val="18"/>
        </w:rPr>
        <w:t xml:space="preserve"> Ahmad, p.963</w:t>
      </w:r>
    </w:p>
  </w:footnote>
  <w:footnote w:id="6">
    <w:p w14:paraId="10E9CEB7" w14:textId="5D85696A" w:rsidR="00D03F04" w:rsidRPr="00E34591" w:rsidRDefault="00D03F04" w:rsidP="00E34591">
      <w:pPr>
        <w:pStyle w:val="FootnoteText"/>
        <w:rPr>
          <w:sz w:val="18"/>
          <w:szCs w:val="18"/>
        </w:rPr>
      </w:pPr>
      <w:r w:rsidRPr="00E34591">
        <w:rPr>
          <w:rStyle w:val="FootnoteReference"/>
          <w:sz w:val="18"/>
          <w:szCs w:val="18"/>
        </w:rPr>
        <w:footnoteRef/>
      </w:r>
      <w:r w:rsidRPr="00E34591">
        <w:rPr>
          <w:sz w:val="18"/>
          <w:szCs w:val="18"/>
        </w:rPr>
        <w:t xml:space="preserve"> </w:t>
      </w:r>
      <w:proofErr w:type="gramStart"/>
      <w:r w:rsidRPr="00E34591">
        <w:rPr>
          <w:sz w:val="18"/>
          <w:szCs w:val="18"/>
        </w:rPr>
        <w:t>A</w:t>
      </w:r>
      <w:proofErr w:type="gramEnd"/>
      <w:r w:rsidR="00E34591" w:rsidRPr="00E34591">
        <w:rPr>
          <w:sz w:val="18"/>
          <w:szCs w:val="18"/>
        </w:rPr>
        <w:t xml:space="preserve"> Allen, C., ‘A review of the evidence relating to the representation of Muslims and Islam in the British media’, Written evidence submitted to the ALL PARTY PARLIAMENTARY GROUP ON ISLAMOPHOBIA</w:t>
      </w:r>
      <w:r w:rsidR="00E34591" w:rsidRPr="00E34591">
        <w:rPr>
          <w:sz w:val="18"/>
          <w:szCs w:val="18"/>
        </w:rPr>
        <w:cr/>
        <w:t>2018</w:t>
      </w:r>
      <w:r w:rsidRPr="00E34591">
        <w:rPr>
          <w:sz w:val="18"/>
          <w:szCs w:val="18"/>
        </w:rPr>
        <w:t>, p.3</w:t>
      </w:r>
    </w:p>
  </w:footnote>
  <w:footnote w:id="7">
    <w:p w14:paraId="74ABF19C" w14:textId="77777777" w:rsidR="00D03F04" w:rsidRDefault="00D03F04" w:rsidP="00E34591">
      <w:pPr>
        <w:pStyle w:val="FootnoteText"/>
      </w:pPr>
      <w:r w:rsidRPr="00E34591">
        <w:rPr>
          <w:rStyle w:val="FootnoteReference"/>
          <w:sz w:val="18"/>
          <w:szCs w:val="18"/>
        </w:rPr>
        <w:footnoteRef/>
      </w:r>
      <w:r w:rsidRPr="00E34591">
        <w:rPr>
          <w:sz w:val="18"/>
          <w:szCs w:val="18"/>
        </w:rPr>
        <w:t xml:space="preserve"> Allen, p.6</w:t>
      </w:r>
      <w:bookmarkStart w:id="0" w:name="_GoBack"/>
      <w:bookmarkEnd w:id="0"/>
    </w:p>
  </w:footnote>
  <w:footnote w:id="8">
    <w:p w14:paraId="0360D12E" w14:textId="42BFC593" w:rsidR="00D03F04" w:rsidRPr="000E03CF" w:rsidRDefault="00D03F04" w:rsidP="00D03F04">
      <w:pPr>
        <w:pStyle w:val="FootnoteText"/>
        <w:rPr>
          <w:sz w:val="18"/>
          <w:szCs w:val="18"/>
        </w:rPr>
      </w:pPr>
      <w:r w:rsidRPr="000E03CF">
        <w:rPr>
          <w:rStyle w:val="FootnoteReference"/>
          <w:sz w:val="18"/>
          <w:szCs w:val="18"/>
        </w:rPr>
        <w:footnoteRef/>
      </w:r>
      <w:r w:rsidRPr="000E03CF">
        <w:rPr>
          <w:sz w:val="18"/>
          <w:szCs w:val="18"/>
        </w:rPr>
        <w:t xml:space="preserve"> </w:t>
      </w:r>
      <w:r w:rsidR="000E0C47" w:rsidRPr="000E03CF">
        <w:rPr>
          <w:sz w:val="18"/>
          <w:szCs w:val="18"/>
        </w:rPr>
        <w:t>Allen, C. and Neilsen, J., ‘Summary Report on Islamophobia in the EU after 11 September 2001’ on behalf of the EUMC European Monitoring Centre on Racism and The University of Birmingham</w:t>
      </w:r>
      <w:r w:rsidRPr="000E03CF">
        <w:rPr>
          <w:sz w:val="18"/>
          <w:szCs w:val="18"/>
        </w:rPr>
        <w:t>, p.29</w:t>
      </w:r>
    </w:p>
  </w:footnote>
  <w:footnote w:id="9">
    <w:p w14:paraId="34458D94" w14:textId="77777777" w:rsidR="00D03F04" w:rsidRPr="000E03CF" w:rsidRDefault="00D03F04" w:rsidP="00D03F04">
      <w:pPr>
        <w:pStyle w:val="FootnoteText"/>
        <w:rPr>
          <w:sz w:val="18"/>
          <w:szCs w:val="18"/>
        </w:rPr>
      </w:pPr>
      <w:r w:rsidRPr="000E03CF">
        <w:rPr>
          <w:rStyle w:val="FootnoteReference"/>
          <w:sz w:val="18"/>
          <w:szCs w:val="18"/>
        </w:rPr>
        <w:footnoteRef/>
      </w:r>
      <w:r w:rsidRPr="000E03CF">
        <w:rPr>
          <w:sz w:val="18"/>
          <w:szCs w:val="18"/>
        </w:rPr>
        <w:t xml:space="preserve"> Allen and Neilsen, p.29</w:t>
      </w:r>
    </w:p>
  </w:footnote>
  <w:footnote w:id="10">
    <w:p w14:paraId="38ED8911" w14:textId="4CDD6116" w:rsidR="00DB7DE1" w:rsidRPr="000E03CF" w:rsidRDefault="00DB7DE1">
      <w:pPr>
        <w:pStyle w:val="FootnoteText"/>
        <w:rPr>
          <w:sz w:val="18"/>
          <w:szCs w:val="18"/>
        </w:rPr>
      </w:pPr>
      <w:r w:rsidRPr="000E03CF">
        <w:rPr>
          <w:rStyle w:val="FootnoteReference"/>
          <w:sz w:val="18"/>
          <w:szCs w:val="18"/>
        </w:rPr>
        <w:footnoteRef/>
      </w:r>
      <w:r w:rsidRPr="000E03CF">
        <w:rPr>
          <w:sz w:val="18"/>
          <w:szCs w:val="18"/>
        </w:rPr>
        <w:t xml:space="preserve"> Ahmad, p.971</w:t>
      </w:r>
    </w:p>
  </w:footnote>
  <w:footnote w:id="11">
    <w:p w14:paraId="4C6A6414" w14:textId="7B863729" w:rsidR="0065416C" w:rsidRPr="000E03CF" w:rsidRDefault="0065416C">
      <w:pPr>
        <w:pStyle w:val="FootnoteText"/>
        <w:rPr>
          <w:sz w:val="18"/>
          <w:szCs w:val="18"/>
        </w:rPr>
      </w:pPr>
      <w:r w:rsidRPr="000E03CF">
        <w:rPr>
          <w:rStyle w:val="FootnoteReference"/>
          <w:sz w:val="18"/>
          <w:szCs w:val="18"/>
        </w:rPr>
        <w:footnoteRef/>
      </w:r>
      <w:r w:rsidRPr="000E03CF">
        <w:rPr>
          <w:sz w:val="18"/>
          <w:szCs w:val="18"/>
        </w:rPr>
        <w:t xml:space="preserve"> </w:t>
      </w:r>
      <w:r w:rsidR="0054420C" w:rsidRPr="000E03CF">
        <w:rPr>
          <w:sz w:val="18"/>
          <w:szCs w:val="18"/>
        </w:rPr>
        <w:t>McCloud, A.B. in Hibbard, S.W., 'Terrorism, Islamophobia and the Media, An Introduction to Islam in the 21st Century - Edited By Aminah Beverly McCloud, Scott W. Hibbard, And Laith Saud, online, 2013</w:t>
      </w:r>
      <w:r w:rsidRPr="000E03CF">
        <w:rPr>
          <w:sz w:val="18"/>
          <w:szCs w:val="18"/>
        </w:rPr>
        <w:t>, p.</w:t>
      </w:r>
      <w:r w:rsidR="00B5228F" w:rsidRPr="000E03CF">
        <w:rPr>
          <w:sz w:val="18"/>
          <w:szCs w:val="18"/>
        </w:rPr>
        <w:t>275</w:t>
      </w:r>
    </w:p>
  </w:footnote>
  <w:footnote w:id="12">
    <w:p w14:paraId="347A7F51" w14:textId="48D2C8A6" w:rsidR="00FB23CC" w:rsidRPr="000E03CF" w:rsidRDefault="00FB23CC">
      <w:pPr>
        <w:pStyle w:val="FootnoteText"/>
        <w:rPr>
          <w:sz w:val="18"/>
          <w:szCs w:val="18"/>
        </w:rPr>
      </w:pPr>
      <w:r w:rsidRPr="000E03CF">
        <w:rPr>
          <w:rStyle w:val="FootnoteReference"/>
          <w:sz w:val="18"/>
          <w:szCs w:val="18"/>
        </w:rPr>
        <w:footnoteRef/>
      </w:r>
      <w:r w:rsidRPr="000E03CF">
        <w:rPr>
          <w:sz w:val="18"/>
          <w:szCs w:val="18"/>
        </w:rPr>
        <w:t xml:space="preserve"> </w:t>
      </w:r>
      <w:r w:rsidR="0054420C" w:rsidRPr="000E03CF">
        <w:rPr>
          <w:sz w:val="18"/>
          <w:szCs w:val="18"/>
        </w:rPr>
        <w:t>Elahi, F and Khan, O. ‘Runnymede A 20th-anniversary report Islamophobia Still a challenge for us all’, edited by Farah Elahi and Omar Khan, 2017</w:t>
      </w:r>
    </w:p>
  </w:footnote>
  <w:footnote w:id="13">
    <w:p w14:paraId="67B45A0F" w14:textId="23D4A4F4" w:rsidR="000E03CF" w:rsidRPr="000E03CF" w:rsidRDefault="00446E9F" w:rsidP="000E03CF">
      <w:pPr>
        <w:rPr>
          <w:sz w:val="18"/>
          <w:szCs w:val="18"/>
        </w:rPr>
      </w:pPr>
      <w:r w:rsidRPr="000E03CF">
        <w:rPr>
          <w:rStyle w:val="FootnoteReference"/>
          <w:sz w:val="18"/>
          <w:szCs w:val="18"/>
        </w:rPr>
        <w:footnoteRef/>
      </w:r>
      <w:r w:rsidRPr="000E03CF">
        <w:rPr>
          <w:sz w:val="18"/>
          <w:szCs w:val="18"/>
        </w:rPr>
        <w:t xml:space="preserve"> </w:t>
      </w:r>
      <w:r w:rsidR="00B83E4A" w:rsidRPr="001F447E">
        <w:rPr>
          <w:rFonts w:cstheme="minorHAnsi"/>
          <w:sz w:val="18"/>
          <w:szCs w:val="18"/>
        </w:rPr>
        <w:t>BBC, ‘Call for U-turn on faith schools’ 22</w:t>
      </w:r>
      <w:r w:rsidR="00B83E4A" w:rsidRPr="001F447E">
        <w:rPr>
          <w:rFonts w:cstheme="minorHAnsi"/>
          <w:sz w:val="18"/>
          <w:szCs w:val="18"/>
          <w:vertAlign w:val="superscript"/>
        </w:rPr>
        <w:t>nd</w:t>
      </w:r>
      <w:r w:rsidR="00B83E4A" w:rsidRPr="001F447E">
        <w:rPr>
          <w:rFonts w:cstheme="minorHAnsi"/>
          <w:sz w:val="18"/>
          <w:szCs w:val="18"/>
        </w:rPr>
        <w:t xml:space="preserve"> November 2001</w:t>
      </w:r>
    </w:p>
    <w:p w14:paraId="331C4E3D" w14:textId="36FB7495" w:rsidR="00446E9F" w:rsidRDefault="00446E9F">
      <w:pPr>
        <w:pStyle w:val="FootnoteText"/>
      </w:pPr>
    </w:p>
  </w:footnote>
  <w:footnote w:id="14">
    <w:p w14:paraId="4936AB36" w14:textId="11539B99" w:rsidR="00FA0A55" w:rsidRPr="004470B2" w:rsidRDefault="00FA0A55">
      <w:pPr>
        <w:pStyle w:val="FootnoteText"/>
        <w:rPr>
          <w:sz w:val="18"/>
          <w:szCs w:val="18"/>
        </w:rPr>
      </w:pPr>
      <w:r w:rsidRPr="004470B2">
        <w:rPr>
          <w:rStyle w:val="FootnoteReference"/>
          <w:sz w:val="18"/>
          <w:szCs w:val="18"/>
        </w:rPr>
        <w:footnoteRef/>
      </w:r>
      <w:r w:rsidRPr="004470B2">
        <w:rPr>
          <w:sz w:val="18"/>
          <w:szCs w:val="18"/>
        </w:rPr>
        <w:t xml:space="preserve"> </w:t>
      </w:r>
      <w:r w:rsidR="00B2346D" w:rsidRPr="004470B2">
        <w:rPr>
          <w:rStyle w:val="Hyperlink"/>
          <w:rFonts w:cstheme="minorHAnsi"/>
          <w:color w:val="auto"/>
          <w:sz w:val="18"/>
          <w:szCs w:val="18"/>
          <w:u w:val="none"/>
        </w:rPr>
        <w:t>Poole, E., 2011. Change and Continuity in the Representation of British Muslims Before and After 9/11: The UK Context. Global Media Journal, 4(2), 2011, pp. 49-n/a, [Online].</w:t>
      </w:r>
      <w:r w:rsidRPr="004470B2">
        <w:rPr>
          <w:sz w:val="18"/>
          <w:szCs w:val="18"/>
        </w:rPr>
        <w:t xml:space="preserve"> p.50</w:t>
      </w:r>
    </w:p>
  </w:footnote>
  <w:footnote w:id="15">
    <w:p w14:paraId="676C22B9" w14:textId="6C78C7F2" w:rsidR="0050495B" w:rsidRDefault="0050495B">
      <w:pPr>
        <w:pStyle w:val="FootnoteText"/>
      </w:pPr>
      <w:r w:rsidRPr="004470B2">
        <w:rPr>
          <w:rStyle w:val="FootnoteReference"/>
          <w:sz w:val="18"/>
          <w:szCs w:val="18"/>
        </w:rPr>
        <w:footnoteRef/>
      </w:r>
      <w:r w:rsidRPr="004470B2">
        <w:rPr>
          <w:sz w:val="18"/>
          <w:szCs w:val="18"/>
        </w:rPr>
        <w:t xml:space="preserve"> Ibid, p.54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D218AD" w14:textId="277A4CE7" w:rsidR="000A6507" w:rsidRDefault="000A6507">
    <w:pPr>
      <w:pStyle w:val="Header"/>
    </w:pPr>
    <w:r>
      <w:t>Graham Lowe 1807689</w:t>
    </w:r>
    <w:r>
      <w:ptab w:relativeTo="margin" w:alignment="center" w:leader="none"/>
    </w:r>
    <w:r w:rsidR="00A26807">
      <w:t>TRDL7092 – Portfolio part 3</w:t>
    </w:r>
    <w:r>
      <w:ptab w:relativeTo="margin" w:alignment="right" w:leader="none"/>
    </w:r>
    <w:r w:rsidR="00550D89">
      <w:t>24</w:t>
    </w:r>
    <w:r w:rsidR="00550D89" w:rsidRPr="00550D89">
      <w:rPr>
        <w:vertAlign w:val="superscript"/>
      </w:rPr>
      <w:t>th</w:t>
    </w:r>
    <w:r w:rsidR="00550D89">
      <w:t xml:space="preserve"> May 2019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2E15"/>
    <w:rsid w:val="00011531"/>
    <w:rsid w:val="00012012"/>
    <w:rsid w:val="00015E22"/>
    <w:rsid w:val="00031099"/>
    <w:rsid w:val="00033866"/>
    <w:rsid w:val="00036231"/>
    <w:rsid w:val="00043FEA"/>
    <w:rsid w:val="00057119"/>
    <w:rsid w:val="00071F83"/>
    <w:rsid w:val="00074534"/>
    <w:rsid w:val="000806BE"/>
    <w:rsid w:val="0008128F"/>
    <w:rsid w:val="000A2AA9"/>
    <w:rsid w:val="000A6507"/>
    <w:rsid w:val="000A6A4E"/>
    <w:rsid w:val="000B3099"/>
    <w:rsid w:val="000C4A3A"/>
    <w:rsid w:val="000D2AAD"/>
    <w:rsid w:val="000E03CF"/>
    <w:rsid w:val="000E0C47"/>
    <w:rsid w:val="000F65B5"/>
    <w:rsid w:val="00103CD8"/>
    <w:rsid w:val="001246D3"/>
    <w:rsid w:val="00142EB0"/>
    <w:rsid w:val="00143F54"/>
    <w:rsid w:val="00163E50"/>
    <w:rsid w:val="00172A8A"/>
    <w:rsid w:val="00180DE6"/>
    <w:rsid w:val="00184DB3"/>
    <w:rsid w:val="00186A92"/>
    <w:rsid w:val="0019468A"/>
    <w:rsid w:val="001A0624"/>
    <w:rsid w:val="001A072E"/>
    <w:rsid w:val="001C1C62"/>
    <w:rsid w:val="001C45E4"/>
    <w:rsid w:val="001E2266"/>
    <w:rsid w:val="001E4AB2"/>
    <w:rsid w:val="001F2867"/>
    <w:rsid w:val="001F447E"/>
    <w:rsid w:val="001F7652"/>
    <w:rsid w:val="00214EBB"/>
    <w:rsid w:val="002158CB"/>
    <w:rsid w:val="002233C5"/>
    <w:rsid w:val="0022779F"/>
    <w:rsid w:val="002354B0"/>
    <w:rsid w:val="00235FAF"/>
    <w:rsid w:val="00242FB2"/>
    <w:rsid w:val="0024464F"/>
    <w:rsid w:val="0024642F"/>
    <w:rsid w:val="00251CC8"/>
    <w:rsid w:val="0025349C"/>
    <w:rsid w:val="00284C12"/>
    <w:rsid w:val="002851CD"/>
    <w:rsid w:val="00294635"/>
    <w:rsid w:val="002B0D7E"/>
    <w:rsid w:val="002C538D"/>
    <w:rsid w:val="002D1A11"/>
    <w:rsid w:val="002D25E3"/>
    <w:rsid w:val="002D4CF9"/>
    <w:rsid w:val="002D6816"/>
    <w:rsid w:val="002F2E17"/>
    <w:rsid w:val="002F39F3"/>
    <w:rsid w:val="002F7E19"/>
    <w:rsid w:val="00300CFC"/>
    <w:rsid w:val="00304FDF"/>
    <w:rsid w:val="00345AF1"/>
    <w:rsid w:val="003515EA"/>
    <w:rsid w:val="00355B6E"/>
    <w:rsid w:val="003611EC"/>
    <w:rsid w:val="0036538F"/>
    <w:rsid w:val="00366F3E"/>
    <w:rsid w:val="00367919"/>
    <w:rsid w:val="00370832"/>
    <w:rsid w:val="00372607"/>
    <w:rsid w:val="00390D1F"/>
    <w:rsid w:val="00394798"/>
    <w:rsid w:val="00394CD6"/>
    <w:rsid w:val="003A77C4"/>
    <w:rsid w:val="003B1501"/>
    <w:rsid w:val="003B44FD"/>
    <w:rsid w:val="003B52BE"/>
    <w:rsid w:val="003C6967"/>
    <w:rsid w:val="003E2A4D"/>
    <w:rsid w:val="003E3E22"/>
    <w:rsid w:val="003E5CCF"/>
    <w:rsid w:val="003F0D6A"/>
    <w:rsid w:val="003F77A9"/>
    <w:rsid w:val="00415773"/>
    <w:rsid w:val="0041633B"/>
    <w:rsid w:val="00420DF9"/>
    <w:rsid w:val="004215CE"/>
    <w:rsid w:val="004424D3"/>
    <w:rsid w:val="0044456D"/>
    <w:rsid w:val="00446E9F"/>
    <w:rsid w:val="004470B2"/>
    <w:rsid w:val="00461541"/>
    <w:rsid w:val="00473AE0"/>
    <w:rsid w:val="00485161"/>
    <w:rsid w:val="004876B0"/>
    <w:rsid w:val="004929B6"/>
    <w:rsid w:val="00492CE1"/>
    <w:rsid w:val="00494A22"/>
    <w:rsid w:val="00495118"/>
    <w:rsid w:val="00496447"/>
    <w:rsid w:val="004A2EBE"/>
    <w:rsid w:val="004C286E"/>
    <w:rsid w:val="004D3417"/>
    <w:rsid w:val="0050005E"/>
    <w:rsid w:val="005042CE"/>
    <w:rsid w:val="0050495B"/>
    <w:rsid w:val="0052214A"/>
    <w:rsid w:val="00531023"/>
    <w:rsid w:val="00542CAC"/>
    <w:rsid w:val="0054420C"/>
    <w:rsid w:val="00550D89"/>
    <w:rsid w:val="00564EF2"/>
    <w:rsid w:val="005667C9"/>
    <w:rsid w:val="005748DB"/>
    <w:rsid w:val="00574CE4"/>
    <w:rsid w:val="00581BC0"/>
    <w:rsid w:val="00585CCB"/>
    <w:rsid w:val="00597288"/>
    <w:rsid w:val="005A19E1"/>
    <w:rsid w:val="005A2745"/>
    <w:rsid w:val="005A4D0E"/>
    <w:rsid w:val="005B27EC"/>
    <w:rsid w:val="005B6EC1"/>
    <w:rsid w:val="00616050"/>
    <w:rsid w:val="00623199"/>
    <w:rsid w:val="00635F95"/>
    <w:rsid w:val="006431C0"/>
    <w:rsid w:val="0065416C"/>
    <w:rsid w:val="00671204"/>
    <w:rsid w:val="00682D6B"/>
    <w:rsid w:val="00683145"/>
    <w:rsid w:val="00684071"/>
    <w:rsid w:val="006933B1"/>
    <w:rsid w:val="00693857"/>
    <w:rsid w:val="006C7C51"/>
    <w:rsid w:val="006E2D2C"/>
    <w:rsid w:val="00724F0C"/>
    <w:rsid w:val="00755EC4"/>
    <w:rsid w:val="00756963"/>
    <w:rsid w:val="0076611D"/>
    <w:rsid w:val="00775F46"/>
    <w:rsid w:val="00787F96"/>
    <w:rsid w:val="007A1F65"/>
    <w:rsid w:val="007B71AB"/>
    <w:rsid w:val="007D396A"/>
    <w:rsid w:val="007E3B19"/>
    <w:rsid w:val="008110F2"/>
    <w:rsid w:val="00817DB8"/>
    <w:rsid w:val="00821757"/>
    <w:rsid w:val="0083092D"/>
    <w:rsid w:val="0083181D"/>
    <w:rsid w:val="00844D0C"/>
    <w:rsid w:val="00845E6E"/>
    <w:rsid w:val="00850B4C"/>
    <w:rsid w:val="008A3B26"/>
    <w:rsid w:val="008B6FFF"/>
    <w:rsid w:val="008C15A7"/>
    <w:rsid w:val="008E686A"/>
    <w:rsid w:val="008F65D6"/>
    <w:rsid w:val="009044ED"/>
    <w:rsid w:val="009053C6"/>
    <w:rsid w:val="00906C74"/>
    <w:rsid w:val="00912C2E"/>
    <w:rsid w:val="00913824"/>
    <w:rsid w:val="00914A8F"/>
    <w:rsid w:val="00922D5E"/>
    <w:rsid w:val="0093186E"/>
    <w:rsid w:val="009435F8"/>
    <w:rsid w:val="0097075B"/>
    <w:rsid w:val="009754C6"/>
    <w:rsid w:val="0098187F"/>
    <w:rsid w:val="00983566"/>
    <w:rsid w:val="0098659A"/>
    <w:rsid w:val="0099076F"/>
    <w:rsid w:val="00995286"/>
    <w:rsid w:val="009958EE"/>
    <w:rsid w:val="009C4406"/>
    <w:rsid w:val="009D481C"/>
    <w:rsid w:val="009F56A6"/>
    <w:rsid w:val="00A12A64"/>
    <w:rsid w:val="00A17DC6"/>
    <w:rsid w:val="00A2066B"/>
    <w:rsid w:val="00A2287E"/>
    <w:rsid w:val="00A2644D"/>
    <w:rsid w:val="00A26807"/>
    <w:rsid w:val="00A32E5F"/>
    <w:rsid w:val="00A33B72"/>
    <w:rsid w:val="00A40B53"/>
    <w:rsid w:val="00A47174"/>
    <w:rsid w:val="00A84535"/>
    <w:rsid w:val="00A85512"/>
    <w:rsid w:val="00A921CE"/>
    <w:rsid w:val="00AA0896"/>
    <w:rsid w:val="00AA55B0"/>
    <w:rsid w:val="00AB015D"/>
    <w:rsid w:val="00AE01F9"/>
    <w:rsid w:val="00AE04C0"/>
    <w:rsid w:val="00AE3F59"/>
    <w:rsid w:val="00AE55F8"/>
    <w:rsid w:val="00AF3E00"/>
    <w:rsid w:val="00AF7757"/>
    <w:rsid w:val="00B001C2"/>
    <w:rsid w:val="00B0340D"/>
    <w:rsid w:val="00B16514"/>
    <w:rsid w:val="00B2346D"/>
    <w:rsid w:val="00B24365"/>
    <w:rsid w:val="00B41872"/>
    <w:rsid w:val="00B51D31"/>
    <w:rsid w:val="00B51FBC"/>
    <w:rsid w:val="00B5228F"/>
    <w:rsid w:val="00B52E15"/>
    <w:rsid w:val="00B5794A"/>
    <w:rsid w:val="00B65942"/>
    <w:rsid w:val="00B71740"/>
    <w:rsid w:val="00B75779"/>
    <w:rsid w:val="00B80F53"/>
    <w:rsid w:val="00B81E04"/>
    <w:rsid w:val="00B8293C"/>
    <w:rsid w:val="00B829B0"/>
    <w:rsid w:val="00B83E4A"/>
    <w:rsid w:val="00B86C9C"/>
    <w:rsid w:val="00BB3E12"/>
    <w:rsid w:val="00BB46D1"/>
    <w:rsid w:val="00BC4ECC"/>
    <w:rsid w:val="00BD4392"/>
    <w:rsid w:val="00BE1144"/>
    <w:rsid w:val="00BF040F"/>
    <w:rsid w:val="00BF2E1D"/>
    <w:rsid w:val="00BF481B"/>
    <w:rsid w:val="00C11153"/>
    <w:rsid w:val="00C12BC8"/>
    <w:rsid w:val="00C20539"/>
    <w:rsid w:val="00C3380C"/>
    <w:rsid w:val="00C33F3B"/>
    <w:rsid w:val="00C358E0"/>
    <w:rsid w:val="00C75C6A"/>
    <w:rsid w:val="00C77272"/>
    <w:rsid w:val="00C820D9"/>
    <w:rsid w:val="00C86FC7"/>
    <w:rsid w:val="00C953F7"/>
    <w:rsid w:val="00C96B5E"/>
    <w:rsid w:val="00C97069"/>
    <w:rsid w:val="00CB7031"/>
    <w:rsid w:val="00CE75DF"/>
    <w:rsid w:val="00CF21E6"/>
    <w:rsid w:val="00CF3955"/>
    <w:rsid w:val="00CF5258"/>
    <w:rsid w:val="00D03C32"/>
    <w:rsid w:val="00D03F04"/>
    <w:rsid w:val="00D061C6"/>
    <w:rsid w:val="00D205B8"/>
    <w:rsid w:val="00D22718"/>
    <w:rsid w:val="00D25EFE"/>
    <w:rsid w:val="00D341DE"/>
    <w:rsid w:val="00D45663"/>
    <w:rsid w:val="00D467F8"/>
    <w:rsid w:val="00D56B23"/>
    <w:rsid w:val="00D6647E"/>
    <w:rsid w:val="00D67FE2"/>
    <w:rsid w:val="00D7587F"/>
    <w:rsid w:val="00D76528"/>
    <w:rsid w:val="00D80479"/>
    <w:rsid w:val="00D808D0"/>
    <w:rsid w:val="00D85B02"/>
    <w:rsid w:val="00DB7DE1"/>
    <w:rsid w:val="00DD39C8"/>
    <w:rsid w:val="00DD4825"/>
    <w:rsid w:val="00DD7152"/>
    <w:rsid w:val="00DF6A37"/>
    <w:rsid w:val="00DF7ACD"/>
    <w:rsid w:val="00E02508"/>
    <w:rsid w:val="00E04679"/>
    <w:rsid w:val="00E11011"/>
    <w:rsid w:val="00E15DBE"/>
    <w:rsid w:val="00E34591"/>
    <w:rsid w:val="00E34802"/>
    <w:rsid w:val="00E45DDA"/>
    <w:rsid w:val="00E6334F"/>
    <w:rsid w:val="00E6364D"/>
    <w:rsid w:val="00E71B01"/>
    <w:rsid w:val="00E81EE7"/>
    <w:rsid w:val="00E85B67"/>
    <w:rsid w:val="00E931D9"/>
    <w:rsid w:val="00EA0527"/>
    <w:rsid w:val="00EB51A8"/>
    <w:rsid w:val="00EC4C3C"/>
    <w:rsid w:val="00ED676C"/>
    <w:rsid w:val="00ED7B2C"/>
    <w:rsid w:val="00ED7C84"/>
    <w:rsid w:val="00EE5A9E"/>
    <w:rsid w:val="00EE6E41"/>
    <w:rsid w:val="00EE6F97"/>
    <w:rsid w:val="00EF3D7D"/>
    <w:rsid w:val="00EF40A2"/>
    <w:rsid w:val="00F02FDC"/>
    <w:rsid w:val="00F0341B"/>
    <w:rsid w:val="00F059E1"/>
    <w:rsid w:val="00F20B1A"/>
    <w:rsid w:val="00F24DA7"/>
    <w:rsid w:val="00F377B5"/>
    <w:rsid w:val="00F47AE2"/>
    <w:rsid w:val="00F67186"/>
    <w:rsid w:val="00F6768F"/>
    <w:rsid w:val="00F7070A"/>
    <w:rsid w:val="00F80085"/>
    <w:rsid w:val="00F82F91"/>
    <w:rsid w:val="00F92902"/>
    <w:rsid w:val="00FA0A55"/>
    <w:rsid w:val="00FA562A"/>
    <w:rsid w:val="00FA5FAA"/>
    <w:rsid w:val="00FB23CC"/>
    <w:rsid w:val="00FC5D29"/>
    <w:rsid w:val="00FE3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56D75B"/>
  <w15:chartTrackingRefBased/>
  <w15:docId w15:val="{688A8DA2-7456-48CB-BB9A-790311EEE1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65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6507"/>
  </w:style>
  <w:style w:type="paragraph" w:styleId="Footer">
    <w:name w:val="footer"/>
    <w:basedOn w:val="Normal"/>
    <w:link w:val="FooterChar"/>
    <w:uiPriority w:val="99"/>
    <w:unhideWhenUsed/>
    <w:rsid w:val="000A65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6507"/>
  </w:style>
  <w:style w:type="paragraph" w:styleId="FootnoteText">
    <w:name w:val="footnote text"/>
    <w:basedOn w:val="Normal"/>
    <w:link w:val="FootnoteTextChar"/>
    <w:uiPriority w:val="99"/>
    <w:semiHidden/>
    <w:unhideWhenUsed/>
    <w:rsid w:val="00775F4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75F4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75F4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86C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092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128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rmingham.ac.uk/Documents/college-social-sciences/social-policy/IASS/news-events/MEDIA-ChrisAllen-APPGEvidence-Oct2012.pdf" TargetMode="External"/><Relationship Id="rId13" Type="http://schemas.openxmlformats.org/officeDocument/2006/relationships/hyperlink" Target="https://search-proquest-com.ezproxy.uwtsd.ac.uk/docview/1037902653?accountid=130472&amp;rfr_id=info%3Axri%2Fsid%3Aprimo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search-ebscohost-com.ezproxy.uwtsd.ac.uk/login.aspx?direct=true&amp;db=aph&amp;AN=21193828&amp;site=ehost-live" TargetMode="External"/><Relationship Id="rId12" Type="http://schemas.openxmlformats.org/officeDocument/2006/relationships/hyperlink" Target="https://www-dawsonera-com.ezproxy.uwtsd.ac.uk/readonline/9781118273920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runnymedetrust.org/uploads/Islamophobia%20Report%202018%20FINAL.pdf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://www.euro-islam.info/wp-content/uploads/pdfs/securitization_and_religious_divides_in_europe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ra.europa.eu/sites/default/files/fra_uploads/199-Synthesis-report_en.pdf" TargetMode="External"/><Relationship Id="rId14" Type="http://schemas.openxmlformats.org/officeDocument/2006/relationships/hyperlink" Target="http://news.bbc.co.uk/1/hi/education/1670704.s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D9A8BB-25D0-469E-83F8-C17A1770CF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1560</Words>
  <Characters>8897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Lowe</dc:creator>
  <cp:keywords/>
  <dc:description/>
  <cp:lastModifiedBy>Graham Lowe</cp:lastModifiedBy>
  <cp:revision>2</cp:revision>
  <dcterms:created xsi:type="dcterms:W3CDTF">2019-05-22T11:03:00Z</dcterms:created>
  <dcterms:modified xsi:type="dcterms:W3CDTF">2019-05-22T11:03:00Z</dcterms:modified>
</cp:coreProperties>
</file>