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5508D8" w14:textId="7FE1E356" w:rsidR="00B44098" w:rsidRPr="00241B94" w:rsidRDefault="00E34E0F" w:rsidP="00241B94">
      <w:pPr>
        <w:ind w:left="0" w:right="379"/>
        <w:jc w:val="center"/>
        <w:rPr>
          <w:b/>
          <w:bCs/>
        </w:rPr>
      </w:pPr>
      <w:r>
        <w:rPr>
          <w:b/>
          <w:bCs/>
        </w:rPr>
        <w:t>I</w:t>
      </w:r>
      <w:r w:rsidR="005D1B8D" w:rsidRPr="00241B94">
        <w:rPr>
          <w:b/>
          <w:bCs/>
        </w:rPr>
        <w:t xml:space="preserve">magining </w:t>
      </w:r>
      <w:r w:rsidR="005C4F97">
        <w:rPr>
          <w:b/>
          <w:bCs/>
        </w:rPr>
        <w:t>being</w:t>
      </w:r>
      <w:r w:rsidR="005D1B8D" w:rsidRPr="00241B94">
        <w:rPr>
          <w:b/>
          <w:bCs/>
        </w:rPr>
        <w:t xml:space="preserve"> someone else</w:t>
      </w:r>
      <w:r w:rsidR="00616B9B" w:rsidRPr="00616B9B">
        <w:t xml:space="preserve"> </w:t>
      </w:r>
    </w:p>
    <w:p w14:paraId="35E33A92" w14:textId="780F2227" w:rsidR="00241B94" w:rsidRPr="00616B9B" w:rsidRDefault="00241B94" w:rsidP="009B3F87">
      <w:pPr>
        <w:ind w:left="0" w:right="379"/>
        <w:rPr>
          <w:i/>
          <w:iCs/>
        </w:rPr>
      </w:pPr>
      <w:r w:rsidRPr="00241B94">
        <w:rPr>
          <w:i/>
          <w:iCs/>
        </w:rPr>
        <w:t>Williams</w:t>
      </w:r>
      <w:r w:rsidR="00616B9B">
        <w:rPr>
          <w:i/>
          <w:iCs/>
        </w:rPr>
        <w:t xml:space="preserve"> </w:t>
      </w:r>
      <w:r w:rsidR="00616B9B" w:rsidRPr="00616B9B">
        <w:rPr>
          <w:i/>
          <w:iCs/>
        </w:rPr>
        <w:t>on imagining I was someone else</w:t>
      </w:r>
    </w:p>
    <w:p w14:paraId="5551E1A4" w14:textId="55FE4F97" w:rsidR="00A340AC" w:rsidRDefault="00A340AC" w:rsidP="00A340AC">
      <w:pPr>
        <w:ind w:left="0" w:right="379"/>
      </w:pPr>
      <w:r>
        <w:t>Schlick famously claimed that survival after death must be a contingent matter, because he could imagine watching his own funeral</w:t>
      </w:r>
      <w:proofErr w:type="gramStart"/>
      <w:r>
        <w:t>…..</w:t>
      </w:r>
      <w:proofErr w:type="gramEnd"/>
      <w:r>
        <w:t xml:space="preserve"> </w:t>
      </w:r>
      <w:r w:rsidR="00865D13">
        <w:t xml:space="preserve">[But] </w:t>
      </w:r>
      <w:r>
        <w:t xml:space="preserve">we have only too readily to hand another account of the experience which, I suspect, was the one that Schlick reported in this way: namely, that he was not imagining himself watching his own funeral, he was </w:t>
      </w:r>
      <w:r w:rsidR="00A00867">
        <w:t>v</w:t>
      </w:r>
      <w:r>
        <w:t>isualising his own funeral. And what that proves in the way of logical possibility, if it proves anything, is only the logical possibility of his funeral, which is not in dispute.</w:t>
      </w:r>
      <w:r w:rsidR="00CC059D">
        <w:t xml:space="preserve"> </w:t>
      </w:r>
      <w:r w:rsidR="004074B4">
        <w:t>(</w:t>
      </w:r>
      <w:r w:rsidR="004074B4" w:rsidRPr="00550C30">
        <w:rPr>
          <w:rFonts w:eastAsia="Times New Roman"/>
          <w:lang w:eastAsia="en-GB"/>
        </w:rPr>
        <w:t>Bernard</w:t>
      </w:r>
      <w:r w:rsidR="004074B4">
        <w:rPr>
          <w:rFonts w:eastAsia="Times New Roman"/>
          <w:lang w:eastAsia="en-GB"/>
        </w:rPr>
        <w:t xml:space="preserve"> Williams</w:t>
      </w:r>
      <w:r w:rsidR="004074B4" w:rsidRPr="00550C30">
        <w:rPr>
          <w:rFonts w:eastAsia="Times New Roman"/>
          <w:lang w:eastAsia="en-GB"/>
        </w:rPr>
        <w:t xml:space="preserve">, “Imagination and the Self”, in Bernard Williams, </w:t>
      </w:r>
      <w:r w:rsidR="004074B4" w:rsidRPr="00550C30">
        <w:rPr>
          <w:rFonts w:eastAsia="Times New Roman"/>
          <w:i/>
          <w:iCs/>
          <w:lang w:eastAsia="en-GB"/>
        </w:rPr>
        <w:t>Problems of the Self</w:t>
      </w:r>
      <w:bookmarkStart w:id="0" w:name="_GoBack"/>
      <w:bookmarkEnd w:id="0"/>
      <w:r w:rsidR="005C4F97">
        <w:rPr>
          <w:rFonts w:eastAsia="Times New Roman"/>
          <w:lang w:eastAsia="en-GB"/>
        </w:rPr>
        <w:t>,</w:t>
      </w:r>
      <w:r w:rsidR="004074B4">
        <w:rPr>
          <w:rFonts w:eastAsia="Times New Roman"/>
          <w:lang w:eastAsia="en-GB"/>
        </w:rPr>
        <w:t xml:space="preserve"> p </w:t>
      </w:r>
      <w:r w:rsidR="00CC059D">
        <w:t>40</w:t>
      </w:r>
      <w:r w:rsidR="004074B4">
        <w:t>)</w:t>
      </w:r>
    </w:p>
    <w:p w14:paraId="548F44F3" w14:textId="34A3BDCE" w:rsidR="00A340AC" w:rsidRDefault="00FB1A98" w:rsidP="00A340AC">
      <w:pPr>
        <w:ind w:left="0" w:right="379"/>
      </w:pPr>
      <w:r>
        <w:t>‘I</w:t>
      </w:r>
      <w:r w:rsidR="00A340AC">
        <w:t xml:space="preserve"> might have been somebody else' is a very primitive and very real thought; and it tends to carry with it an idea that one knows what it would be like for this 'I' to look out on a different world, from a different body, and still be the same</w:t>
      </w:r>
      <w:r w:rsidR="00987395">
        <w:t xml:space="preserve"> ‘I’.</w:t>
      </w:r>
      <w:r w:rsidR="00A340AC">
        <w:t xml:space="preserve"> To start at the easiest place, we know perfectly well that a great deal of what we are, in terms of memory, character, and bodily development, is the product of accidental factors which we can readily conceive to have been otherwise: 'if my parents had, as they considered doing, emigrated when I was two . . . ' — yet it would still have been me. Suppose, further, that I had had different parents, who had borne me in a different year, a different century, even…</w:t>
      </w:r>
      <w:proofErr w:type="gramStart"/>
      <w:r w:rsidR="002A449F">
        <w:t>…..</w:t>
      </w:r>
      <w:proofErr w:type="gramEnd"/>
      <w:r w:rsidR="00A340AC">
        <w:t xml:space="preserve"> If we press this hard enough, we readily get the idea that it is not necessary to being me that I should have any of the individuating properties that I do have, this body, these memories, etc. And for some of them, such as the body, we may think that it is not necessary to have one at all; and, quite readily, we might not have any memories. The limiting state of this progress is the Cartesian consciousness: an 'I' without body, past or character.</w:t>
      </w:r>
      <w:r w:rsidR="00CC059D">
        <w:t xml:space="preserve"> </w:t>
      </w:r>
      <w:r w:rsidR="0015424D">
        <w:t xml:space="preserve">(Williams, pp </w:t>
      </w:r>
      <w:r w:rsidR="00CC059D">
        <w:t>40-41</w:t>
      </w:r>
    </w:p>
    <w:p w14:paraId="31944A83" w14:textId="3E8FEE63" w:rsidR="00A340AC" w:rsidRDefault="006B7AA7" w:rsidP="00A340AC">
      <w:pPr>
        <w:ind w:left="0" w:right="379"/>
      </w:pPr>
      <w:r>
        <w:t>I</w:t>
      </w:r>
      <w:r w:rsidR="00A340AC">
        <w:t>t looks as</w:t>
      </w:r>
      <w:r>
        <w:t xml:space="preserve"> though we might admit that</w:t>
      </w:r>
      <w:r w:rsidR="00A340AC">
        <w:t xml:space="preserve"> someone could exist with just those </w:t>
      </w:r>
      <w:r w:rsidR="00C333F7">
        <w:t>empirical propertie</w:t>
      </w:r>
      <w:r w:rsidR="0003132C">
        <w:t>s</w:t>
      </w:r>
      <w:r w:rsidR="00D507FD">
        <w:t xml:space="preserve"> of histo</w:t>
      </w:r>
      <w:r w:rsidR="00A340AC">
        <w:t xml:space="preserve">ry, appearance, etc., that I as a </w:t>
      </w:r>
      <w:r w:rsidR="00F267FB">
        <w:t>matter of fact have</w:t>
      </w:r>
      <w:r w:rsidR="0090675E">
        <w:t xml:space="preserve">, and yet </w:t>
      </w:r>
      <w:r w:rsidR="00A340AC">
        <w:t xml:space="preserve">that person </w:t>
      </w:r>
      <w:proofErr w:type="gramStart"/>
      <w:r w:rsidR="00A340AC">
        <w:t>not be</w:t>
      </w:r>
      <w:proofErr w:type="gramEnd"/>
      <w:r w:rsidR="00A340AC">
        <w:t xml:space="preserve"> me. So, by these</w:t>
      </w:r>
      <w:r w:rsidR="00FD18FE">
        <w:t xml:space="preserve"> arguments, </w:t>
      </w:r>
      <w:r w:rsidR="000F59F5">
        <w:t>‘I might not have</w:t>
      </w:r>
      <w:r w:rsidR="00A340AC">
        <w:t xml:space="preserve"> existed' cannot mean 'there might </w:t>
      </w:r>
      <w:r w:rsidR="001F37BF">
        <w:t>not have existed a person</w:t>
      </w:r>
      <w:r w:rsidR="0003132C">
        <w:t xml:space="preserve"> with just this specification’</w:t>
      </w:r>
      <w:r w:rsidR="001467CA">
        <w:t xml:space="preserve">. </w:t>
      </w:r>
      <w:r w:rsidR="0015424D">
        <w:t xml:space="preserve">(Williams, p </w:t>
      </w:r>
      <w:r w:rsidR="003E7DC4">
        <w:t>42</w:t>
      </w:r>
      <w:r w:rsidR="0015424D">
        <w:t>)</w:t>
      </w:r>
    </w:p>
    <w:p w14:paraId="63EED125" w14:textId="3819CB95" w:rsidR="00A340AC" w:rsidRDefault="00A340AC" w:rsidP="00A340AC">
      <w:pPr>
        <w:ind w:left="0" w:right="379"/>
      </w:pPr>
      <w:r>
        <w:t xml:space="preserve">In the description of this activity, only two people need figure: the real me and Napoleon. There is no place for a third item, the Cartesian 'I', regarding which I imagine that it might have belonged to Napoleon. To suppose that such an entity is involved seems, in some part at least, to follow from a confusion of two modes of the imagination: that of imagining with regard to a certain thing, distinct from myself, that it is such and such; and that of imagining being such and such….. For </w:t>
      </w:r>
      <w:proofErr w:type="gramStart"/>
      <w:r>
        <w:t>with regard to</w:t>
      </w:r>
      <w:proofErr w:type="gramEnd"/>
      <w:r>
        <w:t xml:space="preserve"> this formula, we may feel bound to ask what this 'I' is that turns up inside the expression of what I </w:t>
      </w:r>
      <w:r>
        <w:lastRenderedPageBreak/>
        <w:t>imagine. If it is the ordinary empirical one, as I am, what I imagine seems to be straightforwardly self-contradictory, which stops me in my tracks; and this will not do, for I know that, in imagining being Napoleon, I am not stopped in my tracks. Impressed by the fact that I am not stopped in my tracks, I may come to embrace the only apparent alternative: that this 'I' is a Cartesian one.</w:t>
      </w:r>
      <w:r w:rsidR="00413D2F">
        <w:t xml:space="preserve"> </w:t>
      </w:r>
      <w:r w:rsidR="0015424D">
        <w:t xml:space="preserve">(Williams, p </w:t>
      </w:r>
      <w:r w:rsidR="00413D2F">
        <w:t>44</w:t>
      </w:r>
      <w:r w:rsidR="0015424D">
        <w:t>)</w:t>
      </w:r>
    </w:p>
    <w:p w14:paraId="21448855" w14:textId="7E488D28" w:rsidR="00977312" w:rsidRDefault="00977312" w:rsidP="009B3F87">
      <w:pPr>
        <w:ind w:left="0" w:right="379"/>
      </w:pPr>
    </w:p>
    <w:p w14:paraId="0941CF19" w14:textId="02BE1E71" w:rsidR="00977312" w:rsidRPr="00D06FEE" w:rsidRDefault="00D06FEE" w:rsidP="009B3F87">
      <w:pPr>
        <w:ind w:left="0" w:right="379"/>
        <w:rPr>
          <w:i/>
          <w:iCs/>
        </w:rPr>
      </w:pPr>
      <w:r>
        <w:rPr>
          <w:i/>
          <w:iCs/>
        </w:rPr>
        <w:t>Commentary</w:t>
      </w:r>
      <w:r w:rsidR="00241B94">
        <w:rPr>
          <w:i/>
          <w:iCs/>
        </w:rPr>
        <w:t xml:space="preserve"> </w:t>
      </w:r>
      <w:r>
        <w:rPr>
          <w:i/>
          <w:iCs/>
        </w:rPr>
        <w:t>on Williams</w:t>
      </w:r>
    </w:p>
    <w:p w14:paraId="116113CD" w14:textId="61154D42" w:rsidR="009B3F87" w:rsidRPr="00894249" w:rsidRDefault="0031189D" w:rsidP="009B3F87">
      <w:pPr>
        <w:ind w:left="0" w:right="379"/>
      </w:pPr>
      <w:r w:rsidRPr="00894249">
        <w:t xml:space="preserve">At the end of "The Imagination and the Self," Bernard Williams uncovers a common confusion about the range of thoughts in which the metaphysics of personal identity is implicated. When I imagine being someone else, I can be described as imagining that I am the other person which sounds as if I am imagining a relation of identity between that person and me, David Velleman. As Williams points out, however, this </w:t>
      </w:r>
      <w:proofErr w:type="gramStart"/>
      <w:r w:rsidRPr="00894249">
        <w:t>particular way</w:t>
      </w:r>
      <w:proofErr w:type="gramEnd"/>
      <w:r w:rsidRPr="00894249">
        <w:t xml:space="preserve"> of imagining that I am another person is not really about me or my identity with anyone. If my approach to imagining that I am Napoleon, for example, is to imagine being Napoleon, then I simply imagine a </w:t>
      </w:r>
      <w:proofErr w:type="gramStart"/>
      <w:r w:rsidRPr="00894249">
        <w:t>particular situation</w:t>
      </w:r>
      <w:proofErr w:type="gramEnd"/>
      <w:r w:rsidRPr="00894249">
        <w:t xml:space="preserve"> as experienced by Napoleon. I imagine the landscape at Austerlitz as seen through Napoleon's eyes, the sounds of battle as heard through his ears, the nap of a tunic as felt by his hand. Although Napoleon doesn't appear in the resulting mental image, he does appear in the content of my imagining, since I am imagining Austerlitz specifically as experienced by him. But I, David Velleman, am absent both from the image and from the content of the </w:t>
      </w:r>
      <w:proofErr w:type="gramStart"/>
      <w:r w:rsidRPr="00894249">
        <w:t>imagining:</w:t>
      </w:r>
      <w:proofErr w:type="gramEnd"/>
      <w:r w:rsidRPr="00894249">
        <w:t xml:space="preserve"> I'm not imagining anything about the person who I actually am. Since I'm not imagining anything about my actual self, in this case, I'm certainly not imagining a relation of identity between me and Napoleon. ….. Of course, the anticipation </w:t>
      </w:r>
      <w:proofErr w:type="gramStart"/>
      <w:r w:rsidRPr="00894249">
        <w:t>that  I</w:t>
      </w:r>
      <w:proofErr w:type="gramEnd"/>
      <w:r w:rsidRPr="00894249">
        <w:t xml:space="preserve"> will  wake up  in  the  future  is a first-personal  thought.  But so is imagining that I am Napoleon; and in that instance, the thought's being first­personal doesn't guarantee that it is about </w:t>
      </w:r>
      <w:proofErr w:type="gramStart"/>
      <w:r w:rsidRPr="00894249">
        <w:t>me,  the</w:t>
      </w:r>
      <w:proofErr w:type="gramEnd"/>
      <w:r w:rsidRPr="00894249">
        <w:t xml:space="preserve">  thinker.  Imagining that I am Napoleon is first-personal, but it is, so to speak, first-personal about Napoleon, in the sense that it is framed from Napoleon's point of view.  ….. So it does not pick out Smith as the object of Smith's imaginings; it merely introduces the self-concept, or "I," under which Smith imagines Napoleon, as he would express by going on to imagine saying "I am Napoleon." The same goes for the second occurrence of "I" in ''I'm imagining that I am Napoleon."  This "I" isn't a reference to me, David Velleman. It simply marks the place of the first-person pronoun in the utterance-image "I am Napoleon," which would demonstrate the orientation of my imagining from within…… Here at last we see why Williams's method for imagining that I am Napoleon does not involve imagining anything about my actual self, DV. It simply involves entertaining imaginary thoughts in the Napoleonic first-person, so to speak, an egocentric scheme of reference whose cent</w:t>
      </w:r>
      <w:r w:rsidR="00A730BD" w:rsidRPr="00894249">
        <w:t>re</w:t>
      </w:r>
      <w:r w:rsidRPr="00894249">
        <w:t xml:space="preserve"> -</w:t>
      </w:r>
      <w:r w:rsidR="00A730BD" w:rsidRPr="00894249">
        <w:t xml:space="preserve"> </w:t>
      </w:r>
      <w:r w:rsidRPr="00894249">
        <w:t>and hence whose ego</w:t>
      </w:r>
      <w:r w:rsidR="00A730BD" w:rsidRPr="00894249">
        <w:t xml:space="preserve"> </w:t>
      </w:r>
      <w:r w:rsidRPr="00894249">
        <w:t xml:space="preserve">-is NB. </w:t>
      </w:r>
      <w:r w:rsidR="009B3F87" w:rsidRPr="00894249">
        <w:t>(</w:t>
      </w:r>
      <w:r w:rsidR="00A730BD" w:rsidRPr="00894249">
        <w:t xml:space="preserve">David </w:t>
      </w:r>
      <w:r w:rsidR="009B3F87" w:rsidRPr="00894249">
        <w:t xml:space="preserve">Velleman, ‘Self to Self’, </w:t>
      </w:r>
      <w:r w:rsidR="00A730BD" w:rsidRPr="00894249">
        <w:rPr>
          <w:rFonts w:eastAsia="Calibri"/>
          <w:i/>
          <w:spacing w:val="-2"/>
          <w:w w:val="105"/>
        </w:rPr>
        <w:t>T</w:t>
      </w:r>
      <w:r w:rsidR="00A730BD" w:rsidRPr="00894249">
        <w:rPr>
          <w:rFonts w:eastAsia="Calibri"/>
          <w:i/>
          <w:spacing w:val="-1"/>
          <w:w w:val="105"/>
        </w:rPr>
        <w:t>h</w:t>
      </w:r>
      <w:r w:rsidR="00A730BD" w:rsidRPr="00894249">
        <w:rPr>
          <w:rFonts w:eastAsia="Calibri"/>
          <w:i/>
          <w:spacing w:val="-2"/>
          <w:w w:val="105"/>
        </w:rPr>
        <w:t>e</w:t>
      </w:r>
      <w:r w:rsidR="00A730BD" w:rsidRPr="00894249">
        <w:rPr>
          <w:rFonts w:eastAsia="Calibri"/>
          <w:i/>
          <w:spacing w:val="39"/>
          <w:w w:val="105"/>
        </w:rPr>
        <w:t xml:space="preserve"> </w:t>
      </w:r>
      <w:r w:rsidR="00A730BD" w:rsidRPr="00894249">
        <w:rPr>
          <w:rFonts w:eastAsia="Calibri"/>
          <w:i/>
          <w:spacing w:val="-2"/>
          <w:w w:val="105"/>
        </w:rPr>
        <w:t>P</w:t>
      </w:r>
      <w:r w:rsidR="00A730BD" w:rsidRPr="00894249">
        <w:rPr>
          <w:rFonts w:eastAsia="Calibri"/>
          <w:i/>
          <w:spacing w:val="-1"/>
          <w:w w:val="105"/>
        </w:rPr>
        <w:t>hil</w:t>
      </w:r>
      <w:r w:rsidR="00A730BD" w:rsidRPr="00894249">
        <w:rPr>
          <w:rFonts w:eastAsia="Calibri"/>
          <w:i/>
          <w:spacing w:val="-2"/>
          <w:w w:val="105"/>
        </w:rPr>
        <w:t>osop</w:t>
      </w:r>
      <w:r w:rsidR="00A730BD" w:rsidRPr="00894249">
        <w:rPr>
          <w:rFonts w:eastAsia="Calibri"/>
          <w:i/>
          <w:spacing w:val="-1"/>
          <w:w w:val="105"/>
        </w:rPr>
        <w:t>hic</w:t>
      </w:r>
      <w:r w:rsidR="00A730BD" w:rsidRPr="00894249">
        <w:rPr>
          <w:rFonts w:eastAsia="Calibri"/>
          <w:i/>
          <w:spacing w:val="-2"/>
          <w:w w:val="105"/>
        </w:rPr>
        <w:t>a</w:t>
      </w:r>
      <w:r w:rsidR="00A730BD" w:rsidRPr="00894249">
        <w:rPr>
          <w:rFonts w:eastAsia="Calibri"/>
          <w:i/>
          <w:spacing w:val="-1"/>
          <w:w w:val="105"/>
        </w:rPr>
        <w:t>l</w:t>
      </w:r>
      <w:r w:rsidR="00A730BD" w:rsidRPr="00894249">
        <w:rPr>
          <w:rFonts w:eastAsia="Calibri"/>
          <w:i/>
          <w:spacing w:val="40"/>
          <w:w w:val="105"/>
        </w:rPr>
        <w:t xml:space="preserve"> </w:t>
      </w:r>
      <w:r w:rsidR="00A730BD" w:rsidRPr="00894249">
        <w:rPr>
          <w:rFonts w:eastAsia="Calibri"/>
          <w:i/>
          <w:spacing w:val="-2"/>
          <w:w w:val="105"/>
        </w:rPr>
        <w:t>Re</w:t>
      </w:r>
      <w:r w:rsidR="00A730BD" w:rsidRPr="00894249">
        <w:rPr>
          <w:rFonts w:eastAsia="Calibri"/>
          <w:i/>
          <w:spacing w:val="-1"/>
          <w:w w:val="105"/>
        </w:rPr>
        <w:t>vi</w:t>
      </w:r>
      <w:r w:rsidR="00A730BD" w:rsidRPr="00894249">
        <w:rPr>
          <w:rFonts w:eastAsia="Calibri"/>
          <w:i/>
          <w:spacing w:val="-2"/>
          <w:w w:val="105"/>
        </w:rPr>
        <w:t>ew</w:t>
      </w:r>
      <w:r w:rsidR="00A730BD" w:rsidRPr="00894249">
        <w:rPr>
          <w:rFonts w:eastAsia="Calibri"/>
          <w:i/>
          <w:spacing w:val="-1"/>
          <w:w w:val="105"/>
        </w:rPr>
        <w:t>,</w:t>
      </w:r>
      <w:r w:rsidR="00A730BD" w:rsidRPr="00894249">
        <w:rPr>
          <w:rFonts w:eastAsia="Calibri"/>
          <w:i/>
          <w:spacing w:val="39"/>
          <w:w w:val="105"/>
        </w:rPr>
        <w:t xml:space="preserve"> </w:t>
      </w:r>
      <w:r w:rsidR="00A730BD" w:rsidRPr="00894249">
        <w:rPr>
          <w:rFonts w:eastAsia="Calibri"/>
          <w:spacing w:val="-2"/>
          <w:w w:val="105"/>
        </w:rPr>
        <w:t>Vo</w:t>
      </w:r>
      <w:r w:rsidR="00A730BD" w:rsidRPr="00894249">
        <w:rPr>
          <w:rFonts w:eastAsia="Calibri"/>
          <w:spacing w:val="-1"/>
          <w:w w:val="105"/>
        </w:rPr>
        <w:t>l.</w:t>
      </w:r>
      <w:r w:rsidR="00A730BD" w:rsidRPr="00894249">
        <w:rPr>
          <w:rFonts w:eastAsia="Calibri"/>
          <w:spacing w:val="38"/>
          <w:w w:val="105"/>
        </w:rPr>
        <w:t xml:space="preserve"> </w:t>
      </w:r>
      <w:r w:rsidR="00A730BD" w:rsidRPr="00894249">
        <w:rPr>
          <w:rFonts w:eastAsia="Calibri"/>
          <w:spacing w:val="-1"/>
          <w:w w:val="105"/>
        </w:rPr>
        <w:t>105,</w:t>
      </w:r>
      <w:r w:rsidR="00A730BD" w:rsidRPr="00894249">
        <w:rPr>
          <w:rFonts w:eastAsia="Calibri"/>
          <w:spacing w:val="37"/>
          <w:w w:val="105"/>
        </w:rPr>
        <w:t xml:space="preserve"> </w:t>
      </w:r>
      <w:r w:rsidR="00A730BD" w:rsidRPr="00894249">
        <w:rPr>
          <w:rFonts w:eastAsia="Calibri"/>
          <w:spacing w:val="-2"/>
          <w:w w:val="105"/>
        </w:rPr>
        <w:t>No</w:t>
      </w:r>
      <w:r w:rsidR="00A730BD" w:rsidRPr="00894249">
        <w:rPr>
          <w:rFonts w:eastAsia="Calibri"/>
          <w:spacing w:val="-1"/>
          <w:w w:val="105"/>
        </w:rPr>
        <w:t>.</w:t>
      </w:r>
      <w:r w:rsidR="00A730BD" w:rsidRPr="00894249">
        <w:rPr>
          <w:rFonts w:eastAsia="Calibri"/>
          <w:spacing w:val="37"/>
          <w:w w:val="105"/>
        </w:rPr>
        <w:t xml:space="preserve"> </w:t>
      </w:r>
      <w:r w:rsidR="00A730BD" w:rsidRPr="00894249">
        <w:rPr>
          <w:rFonts w:eastAsia="Calibri"/>
          <w:w w:val="105"/>
        </w:rPr>
        <w:t>1</w:t>
      </w:r>
      <w:r w:rsidR="00A730BD" w:rsidRPr="00894249">
        <w:rPr>
          <w:rFonts w:eastAsia="Calibri"/>
          <w:spacing w:val="38"/>
          <w:w w:val="105"/>
        </w:rPr>
        <w:t xml:space="preserve"> </w:t>
      </w:r>
      <w:r w:rsidR="00A730BD" w:rsidRPr="00894249">
        <w:rPr>
          <w:rFonts w:eastAsia="Calibri"/>
          <w:spacing w:val="-2"/>
          <w:w w:val="105"/>
        </w:rPr>
        <w:t>(</w:t>
      </w:r>
      <w:r w:rsidR="00A730BD" w:rsidRPr="00894249">
        <w:rPr>
          <w:rFonts w:eastAsia="Calibri"/>
          <w:spacing w:val="-1"/>
          <w:w w:val="105"/>
        </w:rPr>
        <w:t>Jan.,</w:t>
      </w:r>
      <w:r w:rsidR="00A730BD" w:rsidRPr="00894249">
        <w:rPr>
          <w:rFonts w:eastAsia="Calibri"/>
          <w:spacing w:val="37"/>
          <w:w w:val="105"/>
        </w:rPr>
        <w:t xml:space="preserve"> </w:t>
      </w:r>
      <w:r w:rsidR="00A730BD" w:rsidRPr="00894249">
        <w:rPr>
          <w:rFonts w:eastAsia="Calibri"/>
          <w:spacing w:val="-1"/>
          <w:w w:val="105"/>
        </w:rPr>
        <w:t>1996</w:t>
      </w:r>
      <w:r w:rsidR="00A730BD" w:rsidRPr="00894249">
        <w:rPr>
          <w:rFonts w:eastAsia="Calibri"/>
          <w:spacing w:val="-2"/>
          <w:w w:val="105"/>
        </w:rPr>
        <w:t>)</w:t>
      </w:r>
      <w:r w:rsidR="00A730BD" w:rsidRPr="00894249">
        <w:rPr>
          <w:rFonts w:eastAsia="Calibri"/>
          <w:spacing w:val="-1"/>
          <w:w w:val="105"/>
        </w:rPr>
        <w:t>,</w:t>
      </w:r>
      <w:r w:rsidR="00A730BD" w:rsidRPr="00894249">
        <w:rPr>
          <w:rFonts w:eastAsia="Calibri"/>
          <w:spacing w:val="37"/>
          <w:w w:val="105"/>
        </w:rPr>
        <w:t xml:space="preserve"> </w:t>
      </w:r>
      <w:r w:rsidR="00A730BD" w:rsidRPr="00894249">
        <w:t>p</w:t>
      </w:r>
      <w:r w:rsidR="009B3F87" w:rsidRPr="00894249">
        <w:t>p 1, 7</w:t>
      </w:r>
      <w:r w:rsidR="00A730BD" w:rsidRPr="00894249">
        <w:t>, 39)</w:t>
      </w:r>
    </w:p>
    <w:p w14:paraId="45488D93" w14:textId="485D2CC4" w:rsidR="001926DF" w:rsidRPr="00894249" w:rsidRDefault="00F857D5" w:rsidP="009B3F87">
      <w:pPr>
        <w:ind w:left="0" w:right="379"/>
      </w:pPr>
      <w:r w:rsidRPr="00894249">
        <w:t>For me to imagine that I am Napole</w:t>
      </w:r>
      <w:r w:rsidR="00CB73D8">
        <w:t>o</w:t>
      </w:r>
      <w:r w:rsidRPr="00894249">
        <w:t>n is n</w:t>
      </w:r>
      <w:r w:rsidR="001F0467" w:rsidRPr="00894249">
        <w:t>ot to imagine that Napoleon is me.  But identity is a symmetrical relation. Therefore, I do not imagine that I am identical to Napoleon. Let me fill out this argument a little: "I am Napoleon" evidently expresses the same cognitive content as "Napoleon is me." If these sentences express identity statements, then they should differ from one another in cognitive content no more than "Cicero is Tully" differs from "Tully is Cicero". (Purely grammatical changes in pronoun and verb should not affect the cognitive content expressed.) If p expresses the same cognitive content as does p', then anyone who imagines p should also imagine p'. Indeed, it seems that anyone who imagines that Cicero is Tully also imagines that Tully is Cicero. Yet, although I imagine that I am Napoleon, it seems false to me, the imagine</w:t>
      </w:r>
      <w:r w:rsidR="00011DDD" w:rsidRPr="00894249">
        <w:t>r</w:t>
      </w:r>
      <w:r w:rsidR="001F0467" w:rsidRPr="00894249">
        <w:t>, that I imagine that Napoleon is me.</w:t>
      </w:r>
      <w:r w:rsidR="00011DDD" w:rsidRPr="00894249">
        <w:t xml:space="preserve"> </w:t>
      </w:r>
      <w:proofErr w:type="gramStart"/>
      <w:r w:rsidR="001F0467" w:rsidRPr="00894249">
        <w:t>Therefore</w:t>
      </w:r>
      <w:proofErr w:type="gramEnd"/>
      <w:r w:rsidR="001F0467" w:rsidRPr="00894249">
        <w:t xml:space="preserve"> what I imagine is not that I am identical to Napoleon. It is evidently false that when imagining that I am Napoleon I also imagine that Napoleon is me. To speak metaphorically, it gets the direction of fit wrong-it is fitting Napoleon into me, rather than me into Napoleon. I don't imagine that Napoleon is me, for that would, it seems, be imagining that Napoleon is Steven Reynolds. (This is one respect in which imagining that I am Napoleon is not like believing that I am Napoleon. If I believed that I was Napoleon, I would believe that Napoleon was me, and so I would probably believe, for example, that Napoleon is working on this paper. I certainly wouldn't imagine that Napoleon is working on this paper.) </w:t>
      </w:r>
      <w:r w:rsidR="005B6B98" w:rsidRPr="00894249">
        <w:t xml:space="preserve">…… </w:t>
      </w:r>
      <w:r w:rsidR="001F4324" w:rsidRPr="00894249">
        <w:t xml:space="preserve">Another difficulty about the alternative that in this </w:t>
      </w:r>
      <w:proofErr w:type="gramStart"/>
      <w:r w:rsidR="001F4324" w:rsidRPr="00894249">
        <w:t>particular kind</w:t>
      </w:r>
      <w:proofErr w:type="gramEnd"/>
      <w:r w:rsidR="001F4324" w:rsidRPr="00894249">
        <w:t xml:space="preserve"> of transference imagination I imagine myself</w:t>
      </w:r>
      <w:r w:rsidR="00C7538A" w:rsidRPr="00894249">
        <w:t xml:space="preserve"> </w:t>
      </w:r>
      <w:r w:rsidR="00E55708" w:rsidRPr="00894249">
        <w:t xml:space="preserve">is that none of the expected implications about me seem to be fictionally true. Perhaps all I explicitly imagine, all that I provide myself in the way of evidence from which to reconstruct the world of this fiction, is visualizations and narration of the events of the battle. Then it seems that the person referred to by using 'I' in the report of transference imagining ought to be interested in philosophy, at least when not leading the armies of France. For it is true that if I led the armies of France at the battle of Waterloo, gave such and such orders, and so on (all that can be concluded directly from the "evidence" that is presented in the imagining), then when the battle was over, and I had recovered from all of the excitement, I would want to read philosophy. Yet it seems to me that when I imagine being </w:t>
      </w:r>
      <w:proofErr w:type="gramStart"/>
      <w:r w:rsidR="00E55708" w:rsidRPr="00894249">
        <w:t>Napoleon</w:t>
      </w:r>
      <w:proofErr w:type="gramEnd"/>
      <w:r w:rsidR="00E55708" w:rsidRPr="00894249">
        <w:t xml:space="preserve"> I don't imagine that I would want to read philosophy. Perhaps all such implications are barred by my intentions as to how I shall imagine myself. If so, then it seems that I am imagining myself to lack every distinctive property I have, and instead to have every property that Napoleon had. But if I do that, what is left of me in this imagining? How can it be imagining myself?</w:t>
      </w:r>
      <w:r w:rsidR="00B57AF6" w:rsidRPr="00894249">
        <w:t xml:space="preserve"> </w:t>
      </w:r>
      <w:r w:rsidR="005B6B98" w:rsidRPr="00894249">
        <w:t xml:space="preserve">…… </w:t>
      </w:r>
      <w:r w:rsidR="003E10A2" w:rsidRPr="00894249">
        <w:t>Nevertheless, if someone claims to be imagining Winston Churchill at the Battle of Waterloo, but, as he imagines him</w:t>
      </w:r>
      <w:r w:rsidR="00460780" w:rsidRPr="00894249">
        <w:t xml:space="preserve">, Churchill isn't English, he doesn't smoke cigars, he lacks the bulldog determination, and as to his positive properties, he is French, is called Napoleon, etc. etc., then he is not imagining Churchill. He's just imagining Napoleon. If there aren't at least some fictional implications to the imagined character's being Churchill, which wouldn't equally be fictional implications of his being Napoleon, then he isn't imagined to be Churchill. </w:t>
      </w:r>
      <w:r w:rsidR="005B6B98" w:rsidRPr="00894249">
        <w:t xml:space="preserve">…… </w:t>
      </w:r>
      <w:r w:rsidR="0038233C" w:rsidRPr="00894249">
        <w:t xml:space="preserve">But in imagining Napoleon from the inside I do not imagine that I am experiencing Napoleon's conscious states. I merely imagine Napoleon having those states by representing them to myself in a certain way. The temptation to suppose that I imagine that I am having them arises because I represent them to myself in a way that reproduces Napoleon's point of view on them. </w:t>
      </w:r>
      <w:r w:rsidR="001926DF" w:rsidRPr="00894249">
        <w:t xml:space="preserve">Churchill. </w:t>
      </w:r>
      <w:r w:rsidR="005B6B98" w:rsidRPr="00894249">
        <w:t>[</w:t>
      </w:r>
      <w:r w:rsidR="001926DF" w:rsidRPr="00894249">
        <w:t xml:space="preserve">Reynolds, S. (1989) “Imagining Oneself to be Another,” </w:t>
      </w:r>
      <w:r w:rsidR="001926DF" w:rsidRPr="00E33576">
        <w:rPr>
          <w:i/>
          <w:iCs/>
        </w:rPr>
        <w:t xml:space="preserve">Nous </w:t>
      </w:r>
      <w:r w:rsidR="001926DF" w:rsidRPr="00894249">
        <w:t>23(5</w:t>
      </w:r>
      <w:r w:rsidR="005B6B98" w:rsidRPr="00894249">
        <w:t>)]</w:t>
      </w:r>
    </w:p>
    <w:p w14:paraId="703244A6" w14:textId="4637F8E4" w:rsidR="00862628" w:rsidRDefault="00862628" w:rsidP="009B3F87">
      <w:pPr>
        <w:ind w:left="0" w:right="379"/>
      </w:pPr>
    </w:p>
    <w:p w14:paraId="056F60C1" w14:textId="609DF844" w:rsidR="00862628" w:rsidRPr="00A02A59" w:rsidRDefault="006B2641" w:rsidP="009B3F87">
      <w:pPr>
        <w:ind w:left="0" w:right="379"/>
        <w:rPr>
          <w:i/>
          <w:iCs/>
        </w:rPr>
      </w:pPr>
      <w:r>
        <w:rPr>
          <w:i/>
          <w:iCs/>
        </w:rPr>
        <w:t>‘If I were you</w:t>
      </w:r>
      <w:r w:rsidR="00A02A59">
        <w:rPr>
          <w:i/>
          <w:iCs/>
        </w:rPr>
        <w:t xml:space="preserve"> …’</w:t>
      </w:r>
    </w:p>
    <w:p w14:paraId="5DC87F0F" w14:textId="3AE45880" w:rsidR="00F724E4" w:rsidRPr="00894249" w:rsidRDefault="00DA1BB0" w:rsidP="009B3F87">
      <w:pPr>
        <w:ind w:left="0" w:right="379"/>
      </w:pPr>
      <w:r w:rsidRPr="00894249">
        <w:t xml:space="preserve">Practical deliberation is in every case </w:t>
      </w:r>
      <w:proofErr w:type="gramStart"/>
      <w:r w:rsidRPr="00894249">
        <w:t>first-personal</w:t>
      </w:r>
      <w:proofErr w:type="gramEnd"/>
      <w:r w:rsidRPr="00894249">
        <w:t xml:space="preserve">, and the first person is not derivative or naturally replaced by anyone. </w:t>
      </w:r>
      <w:r w:rsidR="00956294" w:rsidRPr="00894249">
        <w:t xml:space="preserve">… </w:t>
      </w:r>
      <w:r w:rsidR="00037AFB" w:rsidRPr="00894249">
        <w:t>The should of practical reason has, like any other, a second and a third person, but these forms merely represent my perspective on your or his interests and rational calculations, the perspective of “if I were you”…… (</w:t>
      </w:r>
      <w:r w:rsidR="00894249" w:rsidRPr="00894249">
        <w:t xml:space="preserve">Bernard </w:t>
      </w:r>
      <w:r w:rsidR="00037AFB" w:rsidRPr="00894249">
        <w:t xml:space="preserve">Williams, </w:t>
      </w:r>
      <w:r w:rsidR="00894249" w:rsidRPr="00894249">
        <w:rPr>
          <w:rFonts w:eastAsia="Arial Unicode MS"/>
          <w:i/>
          <w:bdr w:val="nil"/>
          <w:lang w:val="en-US"/>
        </w:rPr>
        <w:t>Ethics and the limits of philosophy</w:t>
      </w:r>
      <w:r w:rsidR="00894249" w:rsidRPr="00894249">
        <w:t xml:space="preserve"> (</w:t>
      </w:r>
      <w:r w:rsidR="00037AFB" w:rsidRPr="00894249">
        <w:t>1985</w:t>
      </w:r>
      <w:r w:rsidR="00894249" w:rsidRPr="00894249">
        <w:t>)</w:t>
      </w:r>
      <w:r w:rsidR="00037AFB" w:rsidRPr="00894249">
        <w:t>, p</w:t>
      </w:r>
      <w:r w:rsidR="00956294" w:rsidRPr="00894249">
        <w:t xml:space="preserve"> 67, </w:t>
      </w:r>
      <w:r w:rsidR="00037AFB" w:rsidRPr="00894249">
        <w:t>61)</w:t>
      </w:r>
    </w:p>
    <w:p w14:paraId="22FC8185" w14:textId="14588AEC" w:rsidR="000D0174" w:rsidRDefault="000D0174" w:rsidP="009B3F87">
      <w:pPr>
        <w:ind w:left="0" w:right="379"/>
        <w:rPr>
          <w:lang w:eastAsia="en-GB"/>
        </w:rPr>
      </w:pPr>
      <w:r w:rsidRPr="00894249">
        <w:t>[W]hen I think about the moral decisions and dilemmas of others, it seems to me that I am very often asking: ‘What would I think it right to do in such a situation?’ That is, I am making a hypothetical agent’s judgement of my own. ….. I want now to ask whether Sidgwick's thesis holds of Vere's</w:t>
      </w:r>
      <w:r w:rsidR="00742C41">
        <w:t>*</w:t>
      </w:r>
      <w:r w:rsidRPr="00894249">
        <w:t xml:space="preserve"> 'This is what I ought to do' in this situation. That is, is Vere logically committed to the corollary, </w:t>
      </w:r>
      <w:proofErr w:type="gramStart"/>
      <w:r w:rsidRPr="00894249">
        <w:t>And</w:t>
      </w:r>
      <w:proofErr w:type="gramEnd"/>
      <w:r w:rsidRPr="00894249">
        <w:t xml:space="preserve"> anyone else in the same situation ought to act likewise'? To answer </w:t>
      </w:r>
      <w:proofErr w:type="gramStart"/>
      <w:r w:rsidRPr="00894249">
        <w:t>this</w:t>
      </w:r>
      <w:proofErr w:type="gramEnd"/>
      <w:r w:rsidRPr="00894249">
        <w:t xml:space="preserve"> I first ask myself what I would have said and done if faced with the same circumstances as Vere. I try, as does Melville in depicting Vere's line of thought, to discount the possibilities of failure of nerve and softness in the face of a terrible duty; I try, that is, to confine myself to the genuinely moral features of the situation. Having done this, I believe that I could not have acted as did Vere; and by the 'could not', I do not mean 'should not have had the nerve to', but that I should have found it morally impossible to condemn a man 'innocent before God' under such circumstances. In reaching this decision I do not think that I should appeal to any considerations over and above those to which Vere himself appeals. It is just that I think I should find the considerations connected with Billy Budd's peculiar innocence too powerful to be overridden by the appeal to military duty. [</w:t>
      </w:r>
      <w:r w:rsidRPr="00894249">
        <w:rPr>
          <w:lang w:eastAsia="en-GB"/>
        </w:rPr>
        <w:t xml:space="preserve">Winch, P., ‘The universalizability of moral judgement. In: P. Winch, </w:t>
      </w:r>
      <w:r w:rsidRPr="00894249">
        <w:rPr>
          <w:i/>
          <w:iCs/>
          <w:lang w:eastAsia="en-GB"/>
        </w:rPr>
        <w:t>Ethics and Action</w:t>
      </w:r>
      <w:r w:rsidRPr="00894249">
        <w:rPr>
          <w:lang w:eastAsia="en-GB"/>
        </w:rPr>
        <w:t>. pp. 153, 163]</w:t>
      </w:r>
    </w:p>
    <w:p w14:paraId="39F671C5" w14:textId="579521C8" w:rsidR="00742C41" w:rsidRPr="00894249" w:rsidRDefault="00742C41" w:rsidP="009B3F87">
      <w:pPr>
        <w:ind w:left="0" w:right="379"/>
      </w:pPr>
      <w:r>
        <w:rPr>
          <w:lang w:eastAsia="en-GB"/>
        </w:rPr>
        <w:t>*</w:t>
      </w:r>
      <w:r w:rsidR="00C31CA7">
        <w:rPr>
          <w:lang w:eastAsia="en-GB"/>
        </w:rPr>
        <w:t>A</w:t>
      </w:r>
      <w:r w:rsidR="009762E8">
        <w:rPr>
          <w:lang w:eastAsia="en-GB"/>
        </w:rPr>
        <w:t xml:space="preserve"> character in </w:t>
      </w:r>
      <w:r w:rsidR="00372DE4" w:rsidRPr="006B5DFE">
        <w:rPr>
          <w:lang w:eastAsia="en-GB"/>
        </w:rPr>
        <w:t xml:space="preserve">Herman Melville’s story </w:t>
      </w:r>
      <w:r w:rsidR="00C31CA7">
        <w:rPr>
          <w:lang w:eastAsia="en-GB"/>
        </w:rPr>
        <w:t>‘</w:t>
      </w:r>
      <w:r w:rsidR="00372DE4" w:rsidRPr="006B5DFE">
        <w:rPr>
          <w:lang w:eastAsia="en-GB"/>
        </w:rPr>
        <w:t>Billy Budd</w:t>
      </w:r>
      <w:r w:rsidR="00C31CA7">
        <w:rPr>
          <w:lang w:eastAsia="en-GB"/>
        </w:rPr>
        <w:t>’</w:t>
      </w:r>
      <w:r w:rsidR="00372DE4" w:rsidRPr="006B5DFE">
        <w:rPr>
          <w:lang w:eastAsia="en-GB"/>
        </w:rPr>
        <w:t xml:space="preserve">. </w:t>
      </w:r>
      <w:r w:rsidR="006B5DFE" w:rsidRPr="006B5DFE">
        <w:rPr>
          <w:lang w:eastAsia="en-GB"/>
        </w:rPr>
        <w:t xml:space="preserve">Captain Vere, commander of a British vessel in 1797, </w:t>
      </w:r>
      <w:proofErr w:type="gramStart"/>
      <w:r w:rsidR="006B5DFE" w:rsidRPr="006B5DFE">
        <w:rPr>
          <w:lang w:eastAsia="en-GB"/>
        </w:rPr>
        <w:t>i</w:t>
      </w:r>
      <w:r w:rsidR="00C26F67">
        <w:rPr>
          <w:lang w:eastAsia="en-GB"/>
        </w:rPr>
        <w:t>s in charge of</w:t>
      </w:r>
      <w:proofErr w:type="gramEnd"/>
      <w:r w:rsidR="00C26F67">
        <w:rPr>
          <w:lang w:eastAsia="en-GB"/>
        </w:rPr>
        <w:t xml:space="preserve"> </w:t>
      </w:r>
      <w:r w:rsidR="006B5DFE" w:rsidRPr="006B5DFE">
        <w:rPr>
          <w:lang w:eastAsia="en-GB"/>
        </w:rPr>
        <w:t>the court martial of a technically guilty but morally innocent young sailor who strikes and kills his superior officer.</w:t>
      </w:r>
      <w:r w:rsidR="00C31CA7" w:rsidRPr="00C31CA7">
        <w:rPr>
          <w:lang w:eastAsia="en-GB"/>
        </w:rPr>
        <w:t xml:space="preserve"> </w:t>
      </w:r>
    </w:p>
    <w:p w14:paraId="334F6333" w14:textId="77777777" w:rsidR="000D0174" w:rsidRPr="00894249" w:rsidRDefault="000D0174" w:rsidP="009B3F87">
      <w:pPr>
        <w:ind w:left="0" w:right="379"/>
        <w:rPr>
          <w:color w:val="70AD47" w:themeColor="accent6"/>
        </w:rPr>
      </w:pPr>
    </w:p>
    <w:p w14:paraId="2D8F8E80" w14:textId="77777777" w:rsidR="00894249" w:rsidRPr="00894249" w:rsidRDefault="00894249">
      <w:pPr>
        <w:ind w:left="0" w:right="379"/>
        <w:rPr>
          <w:color w:val="70AD47" w:themeColor="accent6"/>
        </w:rPr>
      </w:pPr>
    </w:p>
    <w:sectPr w:rsidR="00894249" w:rsidRPr="008942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2F4DCF" w14:textId="77777777" w:rsidR="00600501" w:rsidRDefault="00600501" w:rsidP="006B5DFE">
      <w:pPr>
        <w:spacing w:after="0"/>
      </w:pPr>
      <w:r>
        <w:separator/>
      </w:r>
    </w:p>
  </w:endnote>
  <w:endnote w:type="continuationSeparator" w:id="0">
    <w:p w14:paraId="502BF3C8" w14:textId="77777777" w:rsidR="00600501" w:rsidRDefault="00600501" w:rsidP="006B5DF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2B5CDA" w14:textId="77777777" w:rsidR="00600501" w:rsidRDefault="00600501" w:rsidP="006B5DFE">
      <w:pPr>
        <w:spacing w:after="0"/>
      </w:pPr>
      <w:r>
        <w:separator/>
      </w:r>
    </w:p>
  </w:footnote>
  <w:footnote w:type="continuationSeparator" w:id="0">
    <w:p w14:paraId="6CCE6924" w14:textId="77777777" w:rsidR="00600501" w:rsidRDefault="00600501" w:rsidP="006B5DFE">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BB0"/>
    <w:rsid w:val="00011DDD"/>
    <w:rsid w:val="00026A3E"/>
    <w:rsid w:val="0003132C"/>
    <w:rsid w:val="00037AFB"/>
    <w:rsid w:val="000B740F"/>
    <w:rsid w:val="000D0174"/>
    <w:rsid w:val="000F59F5"/>
    <w:rsid w:val="00120BBA"/>
    <w:rsid w:val="0013620D"/>
    <w:rsid w:val="001467CA"/>
    <w:rsid w:val="0015424D"/>
    <w:rsid w:val="001926DF"/>
    <w:rsid w:val="001B6317"/>
    <w:rsid w:val="001F0467"/>
    <w:rsid w:val="001F37BF"/>
    <w:rsid w:val="001F4324"/>
    <w:rsid w:val="00241B94"/>
    <w:rsid w:val="002A449F"/>
    <w:rsid w:val="002F592E"/>
    <w:rsid w:val="002F67E3"/>
    <w:rsid w:val="0031189D"/>
    <w:rsid w:val="00351E94"/>
    <w:rsid w:val="00372DE4"/>
    <w:rsid w:val="0038233C"/>
    <w:rsid w:val="003E10A2"/>
    <w:rsid w:val="003E7DC4"/>
    <w:rsid w:val="003F1AB3"/>
    <w:rsid w:val="004074B4"/>
    <w:rsid w:val="00413D2F"/>
    <w:rsid w:val="004344FF"/>
    <w:rsid w:val="00460780"/>
    <w:rsid w:val="004A334F"/>
    <w:rsid w:val="0053417D"/>
    <w:rsid w:val="00581B6C"/>
    <w:rsid w:val="005B372C"/>
    <w:rsid w:val="005B6B98"/>
    <w:rsid w:val="005C4F97"/>
    <w:rsid w:val="005D1B8D"/>
    <w:rsid w:val="00600501"/>
    <w:rsid w:val="00616B9B"/>
    <w:rsid w:val="00663850"/>
    <w:rsid w:val="0069082E"/>
    <w:rsid w:val="0069404C"/>
    <w:rsid w:val="006B2641"/>
    <w:rsid w:val="006B5DFE"/>
    <w:rsid w:val="006B7AA7"/>
    <w:rsid w:val="006D63D6"/>
    <w:rsid w:val="006E2A69"/>
    <w:rsid w:val="00742C41"/>
    <w:rsid w:val="00755C78"/>
    <w:rsid w:val="00862628"/>
    <w:rsid w:val="008648CA"/>
    <w:rsid w:val="00865D13"/>
    <w:rsid w:val="00894249"/>
    <w:rsid w:val="008E214F"/>
    <w:rsid w:val="008F799C"/>
    <w:rsid w:val="0090675E"/>
    <w:rsid w:val="00943ED0"/>
    <w:rsid w:val="00956294"/>
    <w:rsid w:val="009735C1"/>
    <w:rsid w:val="009762E8"/>
    <w:rsid w:val="00977312"/>
    <w:rsid w:val="00987395"/>
    <w:rsid w:val="009B3F87"/>
    <w:rsid w:val="009C12CE"/>
    <w:rsid w:val="009F5C32"/>
    <w:rsid w:val="00A00867"/>
    <w:rsid w:val="00A02A59"/>
    <w:rsid w:val="00A24111"/>
    <w:rsid w:val="00A340AC"/>
    <w:rsid w:val="00A730BD"/>
    <w:rsid w:val="00AC6E2D"/>
    <w:rsid w:val="00B2265D"/>
    <w:rsid w:val="00B44098"/>
    <w:rsid w:val="00B55F68"/>
    <w:rsid w:val="00B57AF6"/>
    <w:rsid w:val="00BB5227"/>
    <w:rsid w:val="00BC52F6"/>
    <w:rsid w:val="00C1305B"/>
    <w:rsid w:val="00C26F67"/>
    <w:rsid w:val="00C31CA7"/>
    <w:rsid w:val="00C333F7"/>
    <w:rsid w:val="00C463C6"/>
    <w:rsid w:val="00C733A1"/>
    <w:rsid w:val="00C7538A"/>
    <w:rsid w:val="00CB73D8"/>
    <w:rsid w:val="00CC059D"/>
    <w:rsid w:val="00D06FEE"/>
    <w:rsid w:val="00D507FD"/>
    <w:rsid w:val="00D7163A"/>
    <w:rsid w:val="00D81271"/>
    <w:rsid w:val="00DA1BB0"/>
    <w:rsid w:val="00DC10DA"/>
    <w:rsid w:val="00DF094B"/>
    <w:rsid w:val="00DF20B4"/>
    <w:rsid w:val="00E33576"/>
    <w:rsid w:val="00E34E0F"/>
    <w:rsid w:val="00E55708"/>
    <w:rsid w:val="00EE5CF7"/>
    <w:rsid w:val="00F267FB"/>
    <w:rsid w:val="00F607A4"/>
    <w:rsid w:val="00F724E4"/>
    <w:rsid w:val="00F82207"/>
    <w:rsid w:val="00F857D5"/>
    <w:rsid w:val="00F92310"/>
    <w:rsid w:val="00FA73F8"/>
    <w:rsid w:val="00FB1A98"/>
    <w:rsid w:val="00FD18FE"/>
    <w:rsid w:val="00FE2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A3254"/>
  <w15:chartTrackingRefBased/>
  <w15:docId w15:val="{22EEBA29-5659-4B2C-AF66-6F1B724F3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8"/>
        <w:szCs w:val="28"/>
        <w:lang w:val="en-GB" w:eastAsia="en-US" w:bidi="ar-SA"/>
      </w:rPr>
    </w:rPrDefault>
    <w:pPrDefault>
      <w:pPr>
        <w:spacing w:after="160"/>
        <w:ind w:left="851" w:right="151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73F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724E4"/>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24E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2BC87-CAEF-4A1B-BF5B-B75829D142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5</Pages>
  <Words>1801</Words>
  <Characters>10268</Characters>
  <Application>Microsoft Office Word</Application>
  <DocSecurity>0</DocSecurity>
  <Lines>85</Lines>
  <Paragraphs>24</Paragraphs>
  <ScaleCrop>false</ScaleCrop>
  <Company/>
  <LinksUpToDate>false</LinksUpToDate>
  <CharactersWithSpaces>12045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Cockburn</dc:creator>
  <cp:keywords/>
  <dc:description/>
  <cp:lastModifiedBy>David Cockburn</cp:lastModifiedBy>
  <cp:revision>101</cp:revision>
  <dcterms:created xsi:type="dcterms:W3CDTF">2020-02-14T09:45:00Z</dcterms:created>
  <dcterms:modified xsi:type="dcterms:W3CDTF">2020-02-21T12:28:00Z</dcterms:modified>
</cp:coreProperties>
</file>