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49E" w:rsidRPr="00CE4161" w:rsidRDefault="0040329F" w:rsidP="0040329F">
      <w:pPr>
        <w:jc w:val="center"/>
        <w:rPr>
          <w:rFonts w:ascii="Arial" w:hAnsi="Arial" w:cs="Arial"/>
          <w:b/>
          <w:sz w:val="24"/>
          <w:szCs w:val="24"/>
          <w:lang w:val="en-GB"/>
        </w:rPr>
      </w:pPr>
      <w:r w:rsidRPr="00CE4161">
        <w:rPr>
          <w:rFonts w:ascii="Arial" w:hAnsi="Arial" w:cs="Arial"/>
          <w:b/>
          <w:sz w:val="24"/>
          <w:szCs w:val="24"/>
          <w:lang w:val="en-GB"/>
        </w:rPr>
        <w:t>BMDM</w:t>
      </w:r>
      <w:proofErr w:type="gramStart"/>
      <w:r w:rsidRPr="00CE4161">
        <w:rPr>
          <w:rFonts w:ascii="Arial" w:hAnsi="Arial" w:cs="Arial"/>
          <w:b/>
          <w:sz w:val="24"/>
          <w:szCs w:val="24"/>
          <w:lang w:val="en-GB"/>
        </w:rPr>
        <w:t>7001  Notes</w:t>
      </w:r>
      <w:proofErr w:type="gramEnd"/>
      <w:r w:rsidRPr="00CE4161">
        <w:rPr>
          <w:rFonts w:ascii="Arial" w:hAnsi="Arial" w:cs="Arial"/>
          <w:b/>
          <w:sz w:val="24"/>
          <w:szCs w:val="24"/>
          <w:lang w:val="en-GB"/>
        </w:rPr>
        <w:t xml:space="preserve"> on completion and submission of Assignment 1</w:t>
      </w:r>
    </w:p>
    <w:p w:rsidR="0040329F" w:rsidRPr="00CE4161" w:rsidRDefault="0040329F" w:rsidP="006D57A7">
      <w:pPr>
        <w:spacing w:before="100" w:beforeAutospacing="1" w:after="100" w:afterAutospacing="1"/>
        <w:rPr>
          <w:rFonts w:ascii="Arial" w:hAnsi="Arial" w:cs="Arial"/>
          <w:b/>
          <w:color w:val="000000"/>
          <w:sz w:val="24"/>
          <w:szCs w:val="24"/>
          <w:lang w:val="en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40329F" w:rsidRPr="00CE4161" w:rsidTr="00DB60B9">
        <w:tc>
          <w:tcPr>
            <w:tcW w:w="2093" w:type="dxa"/>
            <w:shd w:val="pct15" w:color="auto" w:fill="auto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Student name:</w:t>
            </w:r>
          </w:p>
        </w:tc>
        <w:tc>
          <w:tcPr>
            <w:tcW w:w="3293" w:type="dxa"/>
          </w:tcPr>
          <w:p w:rsidR="0040329F" w:rsidRPr="00CE4161" w:rsidRDefault="007B5C32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  <w:lang w:eastAsia="zh-CN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  <w:lang w:eastAsia="zh-CN"/>
              </w:rPr>
              <w:t>Qiuyan Gai</w:t>
            </w:r>
          </w:p>
        </w:tc>
        <w:tc>
          <w:tcPr>
            <w:tcW w:w="2268" w:type="dxa"/>
            <w:shd w:val="clear" w:color="auto" w:fill="D9D9D9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Student ID number:</w:t>
            </w:r>
          </w:p>
        </w:tc>
        <w:tc>
          <w:tcPr>
            <w:tcW w:w="2268" w:type="dxa"/>
          </w:tcPr>
          <w:p w:rsidR="0040329F" w:rsidRPr="00CE4161" w:rsidRDefault="007B5C32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  <w:lang w:eastAsia="zh-CN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  <w:lang w:eastAsia="zh-CN"/>
              </w:rPr>
              <w:t>1811698</w:t>
            </w:r>
          </w:p>
        </w:tc>
      </w:tr>
      <w:tr w:rsidR="0040329F" w:rsidRPr="00CE4161" w:rsidTr="00DB60B9">
        <w:tc>
          <w:tcPr>
            <w:tcW w:w="2093" w:type="dxa"/>
            <w:shd w:val="pct15" w:color="auto" w:fill="auto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E4161">
              <w:rPr>
                <w:rFonts w:ascii="Arial" w:hAnsi="Arial" w:cs="Arial"/>
                <w:b/>
                <w:sz w:val="24"/>
                <w:szCs w:val="24"/>
              </w:rPr>
              <w:t>Programme</w:t>
            </w:r>
            <w:proofErr w:type="spellEnd"/>
            <w:r w:rsidRPr="00CE4161">
              <w:rPr>
                <w:rFonts w:ascii="Arial" w:hAnsi="Arial" w:cs="Arial"/>
                <w:b/>
                <w:sz w:val="24"/>
                <w:szCs w:val="24"/>
              </w:rPr>
              <w:t>:</w:t>
            </w:r>
            <w:bookmarkStart w:id="0" w:name="_GoBack"/>
            <w:bookmarkEnd w:id="0"/>
          </w:p>
        </w:tc>
        <w:tc>
          <w:tcPr>
            <w:tcW w:w="7829" w:type="dxa"/>
            <w:gridSpan w:val="3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DBA</w:t>
            </w:r>
          </w:p>
        </w:tc>
      </w:tr>
      <w:tr w:rsidR="0040329F" w:rsidRPr="00CE4161" w:rsidTr="00DB60B9">
        <w:tc>
          <w:tcPr>
            <w:tcW w:w="2093" w:type="dxa"/>
            <w:shd w:val="pct15" w:color="auto" w:fill="auto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bCs/>
                <w:sz w:val="24"/>
                <w:szCs w:val="24"/>
              </w:rPr>
              <w:t>Identity and Approaches to Applied Business Research</w:t>
            </w:r>
          </w:p>
        </w:tc>
      </w:tr>
      <w:tr w:rsidR="0040329F" w:rsidRPr="00CE4161" w:rsidTr="00DB60B9">
        <w:tc>
          <w:tcPr>
            <w:tcW w:w="2093" w:type="dxa"/>
            <w:shd w:val="pct15" w:color="auto" w:fill="auto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Module code:</w:t>
            </w:r>
          </w:p>
        </w:tc>
        <w:tc>
          <w:tcPr>
            <w:tcW w:w="3293" w:type="dxa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BMDM7001</w:t>
            </w:r>
          </w:p>
        </w:tc>
        <w:tc>
          <w:tcPr>
            <w:tcW w:w="2268" w:type="dxa"/>
            <w:shd w:val="clear" w:color="auto" w:fill="D9D9D9"/>
          </w:tcPr>
          <w:p w:rsidR="0040329F" w:rsidRPr="00CE4161" w:rsidRDefault="0040329F" w:rsidP="00DB60B9">
            <w:pPr>
              <w:pStyle w:val="2"/>
              <w:spacing w:before="100" w:beforeAutospacing="1" w:after="100" w:afterAutospacing="1" w:line="240" w:lineRule="auto"/>
              <w:contextualSpacing/>
              <w:rPr>
                <w:sz w:val="24"/>
                <w:szCs w:val="24"/>
              </w:rPr>
            </w:pPr>
            <w:r w:rsidRPr="00CE4161">
              <w:rPr>
                <w:sz w:val="24"/>
                <w:szCs w:val="24"/>
              </w:rPr>
              <w:t>Contribution to Overall Module Assessment (%):</w:t>
            </w:r>
          </w:p>
        </w:tc>
        <w:tc>
          <w:tcPr>
            <w:tcW w:w="2268" w:type="dxa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50%</w:t>
            </w:r>
          </w:p>
        </w:tc>
      </w:tr>
      <w:tr w:rsidR="0040329F" w:rsidRPr="00CE4161" w:rsidTr="00DB60B9">
        <w:tc>
          <w:tcPr>
            <w:tcW w:w="2093" w:type="dxa"/>
            <w:shd w:val="pct15" w:color="auto" w:fill="auto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Lecturer:</w:t>
            </w:r>
          </w:p>
        </w:tc>
        <w:tc>
          <w:tcPr>
            <w:tcW w:w="3293" w:type="dxa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Professor Jill Venus</w:t>
            </w:r>
          </w:p>
        </w:tc>
        <w:tc>
          <w:tcPr>
            <w:tcW w:w="2268" w:type="dxa"/>
            <w:shd w:val="clear" w:color="auto" w:fill="D9D9D9"/>
          </w:tcPr>
          <w:p w:rsidR="0040329F" w:rsidRPr="00CE4161" w:rsidRDefault="0040329F" w:rsidP="00DB60B9">
            <w:pPr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Internal Verifier:</w:t>
            </w:r>
          </w:p>
        </w:tc>
        <w:tc>
          <w:tcPr>
            <w:tcW w:w="2268" w:type="dxa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0329F" w:rsidRPr="00CE4161" w:rsidTr="00DB60B9">
        <w:tc>
          <w:tcPr>
            <w:tcW w:w="2093" w:type="dxa"/>
            <w:shd w:val="pct15" w:color="auto" w:fill="auto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Assignment Title:</w:t>
            </w:r>
          </w:p>
        </w:tc>
        <w:tc>
          <w:tcPr>
            <w:tcW w:w="3293" w:type="dxa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Individual Video</w:t>
            </w:r>
          </w:p>
        </w:tc>
        <w:tc>
          <w:tcPr>
            <w:tcW w:w="2268" w:type="dxa"/>
            <w:shd w:val="pct15" w:color="auto" w:fill="auto"/>
          </w:tcPr>
          <w:p w:rsidR="0040329F" w:rsidRPr="00CE4161" w:rsidRDefault="0040329F" w:rsidP="00DB60B9">
            <w:pPr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Word count (or equivalent):</w:t>
            </w:r>
          </w:p>
        </w:tc>
        <w:tc>
          <w:tcPr>
            <w:tcW w:w="2268" w:type="dxa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15 minutes</w:t>
            </w:r>
          </w:p>
        </w:tc>
      </w:tr>
      <w:tr w:rsidR="0040329F" w:rsidRPr="00CE4161" w:rsidTr="00DB60B9">
        <w:tc>
          <w:tcPr>
            <w:tcW w:w="2093" w:type="dxa"/>
            <w:shd w:val="pct15" w:color="auto" w:fill="auto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:rsidR="0040329F" w:rsidRPr="00CE4161" w:rsidRDefault="0040329F" w:rsidP="00DB60B9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May 2</w:t>
            </w:r>
            <w:r w:rsidRPr="00CE4161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nd</w:t>
            </w:r>
            <w:r w:rsidRPr="00CE4161">
              <w:rPr>
                <w:rFonts w:ascii="Arial" w:hAnsi="Arial" w:cs="Arial"/>
                <w:b/>
                <w:sz w:val="24"/>
                <w:szCs w:val="24"/>
              </w:rPr>
              <w:t>, 10.00am</w:t>
            </w:r>
          </w:p>
        </w:tc>
        <w:tc>
          <w:tcPr>
            <w:tcW w:w="2268" w:type="dxa"/>
            <w:shd w:val="pct15" w:color="auto" w:fill="auto"/>
          </w:tcPr>
          <w:p w:rsidR="0040329F" w:rsidRPr="00CE4161" w:rsidRDefault="0040329F" w:rsidP="00DB60B9">
            <w:pPr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Return date of provisional marks &amp; written feedback:</w:t>
            </w:r>
          </w:p>
        </w:tc>
        <w:tc>
          <w:tcPr>
            <w:tcW w:w="2268" w:type="dxa"/>
          </w:tcPr>
          <w:p w:rsidR="0040329F" w:rsidRPr="00CE4161" w:rsidRDefault="0040329F" w:rsidP="00DB60B9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4161">
              <w:rPr>
                <w:rFonts w:ascii="Arial" w:hAnsi="Arial" w:cs="Arial"/>
                <w:b/>
                <w:sz w:val="24"/>
                <w:szCs w:val="24"/>
              </w:rPr>
              <w:t>May 30</w:t>
            </w:r>
            <w:r w:rsidRPr="00CE4161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</w:p>
        </w:tc>
      </w:tr>
    </w:tbl>
    <w:p w:rsidR="0040329F" w:rsidRPr="00CE4161" w:rsidRDefault="0040329F" w:rsidP="0040329F">
      <w:pPr>
        <w:spacing w:before="100" w:beforeAutospacing="1" w:after="100" w:afterAutospacing="1"/>
        <w:ind w:left="360"/>
        <w:rPr>
          <w:rFonts w:ascii="Arial" w:hAnsi="Arial" w:cs="Arial"/>
          <w:color w:val="000000"/>
          <w:sz w:val="24"/>
          <w:szCs w:val="24"/>
          <w:lang w:val="en-GB"/>
        </w:rPr>
      </w:pPr>
    </w:p>
    <w:p w:rsidR="0040329F" w:rsidRPr="00CE4161" w:rsidRDefault="0040329F" w:rsidP="007B5C32">
      <w:pPr>
        <w:pStyle w:val="a5"/>
        <w:spacing w:before="100" w:beforeAutospacing="1" w:after="100" w:afterAutospacing="1"/>
        <w:rPr>
          <w:rFonts w:ascii="Arial" w:hAnsi="Arial" w:cs="Arial"/>
          <w:b/>
          <w:color w:val="000000"/>
          <w:sz w:val="24"/>
          <w:szCs w:val="24"/>
          <w:lang w:val="en-GB"/>
        </w:rPr>
      </w:pPr>
      <w:r w:rsidRPr="00CE4161">
        <w:rPr>
          <w:rFonts w:ascii="Arial" w:hAnsi="Arial" w:cs="Arial"/>
          <w:color w:val="000000"/>
          <w:sz w:val="24"/>
          <w:szCs w:val="24"/>
          <w:lang w:val="en-GB"/>
        </w:rPr>
        <w:t xml:space="preserve"> </w:t>
      </w:r>
      <w:r w:rsidRPr="00CE416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The </w:t>
      </w:r>
      <w:proofErr w:type="spellStart"/>
      <w:r w:rsidRPr="00CE4161">
        <w:rPr>
          <w:rFonts w:ascii="Arial" w:hAnsi="Arial" w:cs="Arial"/>
          <w:b/>
          <w:color w:val="000000"/>
          <w:sz w:val="24"/>
          <w:szCs w:val="24"/>
          <w:lang w:val="en-GB"/>
        </w:rPr>
        <w:t>url</w:t>
      </w:r>
      <w:proofErr w:type="spellEnd"/>
      <w:r w:rsidRPr="00CE416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 YouTube link to your own video</w:t>
      </w:r>
    </w:p>
    <w:p w:rsidR="0040329F" w:rsidRPr="00CE4161" w:rsidRDefault="00D94814" w:rsidP="00D94814">
      <w:pPr>
        <w:spacing w:before="100" w:beforeAutospacing="1" w:after="100" w:afterAutospacing="1"/>
        <w:ind w:firstLineChars="350" w:firstLine="840"/>
        <w:rPr>
          <w:rFonts w:ascii="Arial" w:hAnsi="Arial" w:cs="Arial"/>
          <w:color w:val="000000"/>
          <w:sz w:val="24"/>
          <w:szCs w:val="24"/>
          <w:lang w:val="en-GB"/>
        </w:rPr>
      </w:pPr>
      <w:hyperlink r:id="rId5" w:history="1">
        <w:r w:rsidRPr="00CE4161">
          <w:rPr>
            <w:rStyle w:val="a3"/>
            <w:rFonts w:ascii="Arial" w:hAnsi="Arial" w:cs="Arial"/>
            <w:sz w:val="24"/>
            <w:szCs w:val="24"/>
            <w:lang w:val="en-GB"/>
          </w:rPr>
          <w:t>https://studio.youtube.com/video/eoLKMcfs3Wk/edit</w:t>
        </w:r>
      </w:hyperlink>
    </w:p>
    <w:p w:rsidR="00D94814" w:rsidRPr="00CE4161" w:rsidRDefault="00D94814" w:rsidP="00D94814">
      <w:pPr>
        <w:spacing w:before="100" w:beforeAutospacing="1" w:after="100" w:afterAutospacing="1"/>
        <w:ind w:firstLineChars="350" w:firstLine="840"/>
        <w:rPr>
          <w:rFonts w:ascii="Arial" w:hAnsi="Arial" w:cs="Arial"/>
          <w:color w:val="000000"/>
          <w:sz w:val="24"/>
          <w:szCs w:val="24"/>
          <w:lang w:val="en-GB"/>
        </w:rPr>
      </w:pPr>
    </w:p>
    <w:p w:rsidR="0040329F" w:rsidRPr="00CE4161" w:rsidRDefault="0040329F" w:rsidP="007B5C32">
      <w:pPr>
        <w:pStyle w:val="a5"/>
        <w:spacing w:before="100" w:beforeAutospacing="1" w:after="100" w:afterAutospacing="1"/>
        <w:rPr>
          <w:rFonts w:ascii="Arial" w:hAnsi="Arial" w:cs="Arial"/>
          <w:color w:val="000000"/>
          <w:sz w:val="24"/>
          <w:szCs w:val="24"/>
          <w:lang w:val="en-GB"/>
        </w:rPr>
      </w:pPr>
      <w:r w:rsidRPr="00CE4161">
        <w:rPr>
          <w:rFonts w:ascii="Arial" w:hAnsi="Arial" w:cs="Arial"/>
          <w:b/>
          <w:color w:val="000000"/>
          <w:sz w:val="24"/>
          <w:szCs w:val="24"/>
          <w:lang w:val="en-GB"/>
        </w:rPr>
        <w:t>Bibliography</w:t>
      </w:r>
      <w:r w:rsidRPr="00CE4161">
        <w:rPr>
          <w:rFonts w:ascii="Arial" w:hAnsi="Arial" w:cs="Arial"/>
          <w:color w:val="000000"/>
          <w:sz w:val="24"/>
          <w:szCs w:val="24"/>
          <w:lang w:val="en-GB"/>
        </w:rPr>
        <w:t xml:space="preserve">.  </w:t>
      </w:r>
    </w:p>
    <w:p w:rsidR="0040329F" w:rsidRPr="00CE4161" w:rsidRDefault="0040329F" w:rsidP="0040329F">
      <w:pPr>
        <w:pStyle w:val="a5"/>
        <w:rPr>
          <w:rFonts w:ascii="Arial" w:hAnsi="Arial" w:cs="Arial"/>
          <w:color w:val="000000"/>
          <w:sz w:val="24"/>
          <w:szCs w:val="24"/>
          <w:lang w:val="en-GB"/>
        </w:rPr>
      </w:pPr>
    </w:p>
    <w:p w:rsidR="007B5C32" w:rsidRPr="00CE4161" w:rsidRDefault="007B5C32" w:rsidP="007B5C32">
      <w:pPr>
        <w:spacing w:line="360" w:lineRule="auto"/>
        <w:ind w:leftChars="300" w:left="660"/>
        <w:jc w:val="both"/>
        <w:rPr>
          <w:rFonts w:ascii="Arial" w:hAnsi="Arial" w:cs="Arial"/>
          <w:sz w:val="24"/>
          <w:szCs w:val="24"/>
        </w:rPr>
      </w:pPr>
      <w:r w:rsidRPr="00CE4161">
        <w:rPr>
          <w:rFonts w:ascii="Arial" w:hAnsi="Arial" w:cs="Arial"/>
          <w:sz w:val="24"/>
          <w:szCs w:val="24"/>
        </w:rPr>
        <w:t>1.California Management Review</w:t>
      </w:r>
      <w:r w:rsidRPr="00CE4161">
        <w:rPr>
          <w:rFonts w:ascii="Arial" w:hAnsi="Arial" w:cs="Arial"/>
          <w:sz w:val="24"/>
          <w:szCs w:val="24"/>
        </w:rPr>
        <w:t>（</w:t>
      </w:r>
      <w:r w:rsidRPr="00CE4161">
        <w:rPr>
          <w:rFonts w:ascii="Arial" w:hAnsi="Arial" w:cs="Arial"/>
          <w:sz w:val="24"/>
          <w:szCs w:val="24"/>
        </w:rPr>
        <w:t>22 Jun 2017</w:t>
      </w:r>
      <w:r w:rsidRPr="00CE4161">
        <w:rPr>
          <w:rFonts w:ascii="Arial" w:hAnsi="Arial" w:cs="Arial"/>
          <w:sz w:val="24"/>
          <w:szCs w:val="24"/>
        </w:rPr>
        <w:t>）</w:t>
      </w:r>
      <w:r w:rsidRPr="00CE4161">
        <w:rPr>
          <w:rFonts w:ascii="Arial" w:hAnsi="Arial" w:cs="Arial"/>
          <w:sz w:val="24"/>
          <w:szCs w:val="24"/>
        </w:rPr>
        <w:t xml:space="preserve"> Decision-Making in </w:t>
      </w:r>
      <w:proofErr w:type="spellStart"/>
      <w:r w:rsidRPr="00CE4161">
        <w:rPr>
          <w:rFonts w:ascii="Arial" w:hAnsi="Arial" w:cs="Arial"/>
          <w:sz w:val="24"/>
          <w:szCs w:val="24"/>
        </w:rPr>
        <w:t>Organizations</w:t>
      </w:r>
      <w:r w:rsidRPr="00CE4161">
        <w:rPr>
          <w:rFonts w:ascii="Arial" w:hAnsi="Arial" w:cs="Arial"/>
          <w:sz w:val="24"/>
          <w:szCs w:val="24"/>
        </w:rPr>
        <w:t>，</w:t>
      </w:r>
      <w:r w:rsidRPr="00CE4161">
        <w:rPr>
          <w:rFonts w:ascii="Arial" w:hAnsi="Arial" w:cs="Arial"/>
          <w:sz w:val="24"/>
          <w:szCs w:val="24"/>
        </w:rPr>
        <w:t>available</w:t>
      </w:r>
      <w:proofErr w:type="spellEnd"/>
      <w:r w:rsidRPr="00CE416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E4161">
        <w:rPr>
          <w:rFonts w:ascii="Arial" w:hAnsi="Arial" w:cs="Arial"/>
          <w:sz w:val="24"/>
          <w:szCs w:val="24"/>
        </w:rPr>
        <w:t>at :</w:t>
      </w:r>
      <w:proofErr w:type="gramEnd"/>
      <w:r w:rsidRPr="00CE4161">
        <w:rPr>
          <w:rFonts w:ascii="Arial" w:hAnsi="Arial" w:cs="Arial"/>
          <w:sz w:val="24"/>
          <w:szCs w:val="24"/>
        </w:rPr>
        <w:t xml:space="preserve"> https://www.youtube.com/watch?v=w9Cg3_5Bfuw (access to 26th April,2019)</w:t>
      </w:r>
    </w:p>
    <w:p w:rsidR="007B5C32" w:rsidRPr="00CE4161" w:rsidRDefault="007B5C32" w:rsidP="007B5C32">
      <w:pPr>
        <w:spacing w:line="360" w:lineRule="auto"/>
        <w:ind w:leftChars="300" w:left="660"/>
        <w:jc w:val="both"/>
        <w:rPr>
          <w:rFonts w:ascii="Arial" w:hAnsi="Arial" w:cs="Arial"/>
          <w:sz w:val="24"/>
          <w:szCs w:val="24"/>
        </w:rPr>
      </w:pPr>
      <w:r w:rsidRPr="00CE4161">
        <w:rPr>
          <w:rFonts w:ascii="Arial" w:hAnsi="Arial" w:cs="Arial"/>
          <w:sz w:val="24"/>
          <w:szCs w:val="24"/>
        </w:rPr>
        <w:t>2.Gregg Learning (15 Oct 2018) What is Organizational Behavior? available at: https://www.youtube.com/watch?v=MnvWxZhsvKA (access to 27th April,2019)</w:t>
      </w:r>
    </w:p>
    <w:p w:rsidR="007B5C32" w:rsidRPr="00CE4161" w:rsidRDefault="007B5C32" w:rsidP="007B5C32">
      <w:pPr>
        <w:spacing w:line="360" w:lineRule="auto"/>
        <w:ind w:leftChars="300" w:left="660"/>
        <w:jc w:val="both"/>
        <w:rPr>
          <w:rFonts w:ascii="Arial" w:hAnsi="Arial" w:cs="Arial"/>
          <w:sz w:val="24"/>
          <w:szCs w:val="24"/>
        </w:rPr>
      </w:pPr>
      <w:r w:rsidRPr="00CE4161">
        <w:rPr>
          <w:rFonts w:ascii="Arial" w:hAnsi="Arial" w:cs="Arial"/>
          <w:sz w:val="24"/>
          <w:szCs w:val="24"/>
        </w:rPr>
        <w:t>3.GONZALEZ, R.G., 2017. Internationalization at a German University: The purpose and paradoxes of English Language. International Education Journal: Comparative Perspectives, 16(2), pp. 49-63.</w:t>
      </w:r>
    </w:p>
    <w:p w:rsidR="007B5C32" w:rsidRPr="00CE4161" w:rsidRDefault="007B5C32" w:rsidP="007B5C32">
      <w:pPr>
        <w:spacing w:line="360" w:lineRule="auto"/>
        <w:ind w:leftChars="300" w:left="660"/>
        <w:jc w:val="both"/>
        <w:rPr>
          <w:rFonts w:ascii="Arial" w:hAnsi="Arial" w:cs="Arial"/>
          <w:sz w:val="24"/>
          <w:szCs w:val="24"/>
        </w:rPr>
      </w:pPr>
      <w:r w:rsidRPr="00CE4161">
        <w:rPr>
          <w:rFonts w:ascii="Arial" w:hAnsi="Arial" w:cs="Arial"/>
          <w:sz w:val="24"/>
          <w:szCs w:val="24"/>
        </w:rPr>
        <w:t xml:space="preserve">4.Macmillan Education ELT (5 Jan 2016) Skills for Work: Understanding Decision-making Styles available at: </w:t>
      </w:r>
      <w:proofErr w:type="gramStart"/>
      <w:r w:rsidRPr="00CE4161">
        <w:rPr>
          <w:rFonts w:ascii="Arial" w:hAnsi="Arial" w:cs="Arial"/>
          <w:sz w:val="24"/>
          <w:szCs w:val="24"/>
        </w:rPr>
        <w:t>https://www.youtube.com/watch?v=z3-SkkH9d9M  (</w:t>
      </w:r>
      <w:proofErr w:type="gramEnd"/>
      <w:r w:rsidRPr="00CE4161">
        <w:rPr>
          <w:rFonts w:ascii="Arial" w:hAnsi="Arial" w:cs="Arial"/>
          <w:sz w:val="24"/>
          <w:szCs w:val="24"/>
        </w:rPr>
        <w:t>access to 26th April,2019)</w:t>
      </w:r>
    </w:p>
    <w:p w:rsidR="007B5C32" w:rsidRPr="00CE4161" w:rsidRDefault="007B5C32" w:rsidP="007B5C32">
      <w:pPr>
        <w:spacing w:line="360" w:lineRule="auto"/>
        <w:ind w:leftChars="300" w:left="660"/>
        <w:jc w:val="both"/>
        <w:rPr>
          <w:rFonts w:ascii="Arial" w:hAnsi="Arial" w:cs="Arial"/>
          <w:sz w:val="24"/>
          <w:szCs w:val="24"/>
        </w:rPr>
      </w:pPr>
      <w:r w:rsidRPr="00CE4161">
        <w:rPr>
          <w:rFonts w:ascii="Arial" w:hAnsi="Arial" w:cs="Arial"/>
          <w:sz w:val="24"/>
          <w:szCs w:val="24"/>
        </w:rPr>
        <w:t xml:space="preserve">5.JAVALGI, R.G. and TODD, P.R., </w:t>
      </w:r>
      <w:r w:rsidRPr="00CE4161">
        <w:rPr>
          <w:rFonts w:ascii="Arial" w:hAnsi="Arial" w:cs="Arial"/>
          <w:sz w:val="24"/>
          <w:szCs w:val="24"/>
        </w:rPr>
        <w:t>（</w:t>
      </w:r>
      <w:r w:rsidRPr="00CE4161">
        <w:rPr>
          <w:rFonts w:ascii="Arial" w:hAnsi="Arial" w:cs="Arial"/>
          <w:sz w:val="24"/>
          <w:szCs w:val="24"/>
        </w:rPr>
        <w:t>2011</w:t>
      </w:r>
      <w:r w:rsidRPr="00CE4161">
        <w:rPr>
          <w:rFonts w:ascii="Arial" w:hAnsi="Arial" w:cs="Arial"/>
          <w:sz w:val="24"/>
          <w:szCs w:val="24"/>
        </w:rPr>
        <w:t>）</w:t>
      </w:r>
      <w:r w:rsidRPr="00CE4161">
        <w:rPr>
          <w:rFonts w:ascii="Arial" w:hAnsi="Arial" w:cs="Arial"/>
          <w:sz w:val="24"/>
          <w:szCs w:val="24"/>
        </w:rPr>
        <w:t>Entrepreneurial orientation, management commitment, and human capital: The internationalization of SMEs in India.</w:t>
      </w:r>
    </w:p>
    <w:p w:rsidR="007B5C32" w:rsidRPr="00CE4161" w:rsidRDefault="007B5C32" w:rsidP="007B5C32">
      <w:pPr>
        <w:spacing w:line="360" w:lineRule="auto"/>
        <w:ind w:leftChars="300" w:left="660"/>
        <w:jc w:val="both"/>
        <w:rPr>
          <w:rFonts w:ascii="Arial" w:hAnsi="Arial" w:cs="Arial"/>
          <w:sz w:val="24"/>
          <w:szCs w:val="24"/>
        </w:rPr>
      </w:pPr>
      <w:r w:rsidRPr="00CE4161">
        <w:rPr>
          <w:rFonts w:ascii="Arial" w:hAnsi="Arial" w:cs="Arial"/>
          <w:sz w:val="24"/>
          <w:szCs w:val="24"/>
        </w:rPr>
        <w:t xml:space="preserve">6.JOGUNOLA, O. and VARIS, K., </w:t>
      </w:r>
      <w:r w:rsidRPr="00CE4161">
        <w:rPr>
          <w:rFonts w:ascii="Arial" w:hAnsi="Arial" w:cs="Arial"/>
          <w:sz w:val="24"/>
          <w:szCs w:val="24"/>
        </w:rPr>
        <w:t>（</w:t>
      </w:r>
      <w:r w:rsidRPr="00CE4161">
        <w:rPr>
          <w:rFonts w:ascii="Arial" w:hAnsi="Arial" w:cs="Arial"/>
          <w:sz w:val="24"/>
          <w:szCs w:val="24"/>
        </w:rPr>
        <w:t>2018</w:t>
      </w:r>
      <w:r w:rsidRPr="00CE4161">
        <w:rPr>
          <w:rFonts w:ascii="Arial" w:hAnsi="Arial" w:cs="Arial"/>
          <w:sz w:val="24"/>
          <w:szCs w:val="24"/>
        </w:rPr>
        <w:t>）</w:t>
      </w:r>
      <w:r w:rsidRPr="00CE4161">
        <w:rPr>
          <w:rFonts w:ascii="Arial" w:hAnsi="Arial" w:cs="Arial"/>
          <w:sz w:val="24"/>
          <w:szCs w:val="24"/>
        </w:rPr>
        <w:t>. The Evaluation of Internationalization Strategies of Finnish Universities: A Case Study of Two Universities in Finland. Journal of Higher Education Theory &amp; Practice, 18(6), pp. 95-109.</w:t>
      </w:r>
    </w:p>
    <w:p w:rsidR="007B5C32" w:rsidRPr="00CE4161" w:rsidRDefault="007B5C32" w:rsidP="007B5C32">
      <w:pPr>
        <w:spacing w:line="360" w:lineRule="auto"/>
        <w:ind w:leftChars="300" w:left="660"/>
        <w:jc w:val="both"/>
        <w:rPr>
          <w:rFonts w:ascii="Arial" w:hAnsi="Arial" w:cs="Arial"/>
          <w:sz w:val="24"/>
          <w:szCs w:val="24"/>
        </w:rPr>
      </w:pPr>
      <w:r w:rsidRPr="00CE4161">
        <w:rPr>
          <w:rFonts w:ascii="Arial" w:hAnsi="Arial" w:cs="Arial"/>
          <w:sz w:val="24"/>
          <w:szCs w:val="24"/>
        </w:rPr>
        <w:lastRenderedPageBreak/>
        <w:t>7.Study London (2015) Why Study in London? Available at https://www.youtube.com/watch?v=J-MUD85DdfU (Access to 21st April,2019)</w:t>
      </w:r>
    </w:p>
    <w:p w:rsidR="007B5C32" w:rsidRPr="00CE4161" w:rsidRDefault="007B5C32" w:rsidP="007B5C32">
      <w:pPr>
        <w:spacing w:line="360" w:lineRule="auto"/>
        <w:ind w:leftChars="300" w:left="660"/>
        <w:jc w:val="both"/>
        <w:rPr>
          <w:rFonts w:ascii="Arial" w:hAnsi="Arial" w:cs="Arial"/>
          <w:sz w:val="24"/>
          <w:szCs w:val="24"/>
        </w:rPr>
      </w:pPr>
      <w:r w:rsidRPr="00CE4161">
        <w:rPr>
          <w:rFonts w:ascii="Arial" w:hAnsi="Arial" w:cs="Arial"/>
          <w:sz w:val="24"/>
          <w:szCs w:val="24"/>
        </w:rPr>
        <w:t>8. Peking University, Guanghua School of Management</w:t>
      </w:r>
      <w:r w:rsidRPr="00CE4161">
        <w:rPr>
          <w:rFonts w:ascii="Arial" w:hAnsi="Arial" w:cs="Arial"/>
          <w:sz w:val="24"/>
          <w:szCs w:val="24"/>
        </w:rPr>
        <w:t>（</w:t>
      </w:r>
      <w:r w:rsidRPr="00CE4161">
        <w:rPr>
          <w:rFonts w:ascii="Arial" w:hAnsi="Arial" w:cs="Arial"/>
          <w:sz w:val="24"/>
          <w:szCs w:val="24"/>
        </w:rPr>
        <w:t>14 Apr 2014</w:t>
      </w:r>
      <w:r w:rsidRPr="00CE4161">
        <w:rPr>
          <w:rFonts w:ascii="Arial" w:hAnsi="Arial" w:cs="Arial"/>
          <w:sz w:val="24"/>
          <w:szCs w:val="24"/>
        </w:rPr>
        <w:t>）</w:t>
      </w:r>
      <w:r w:rsidRPr="00CE4161">
        <w:rPr>
          <w:rFonts w:ascii="Arial" w:hAnsi="Arial" w:cs="Arial"/>
          <w:sz w:val="24"/>
          <w:szCs w:val="24"/>
        </w:rPr>
        <w:t>Peking University: A Century of Excellence Available at https://www.youtube.com/watch?v=5ss7cuYZgKM (Access to30th April,2019)</w:t>
      </w:r>
    </w:p>
    <w:p w:rsidR="007B5C32" w:rsidRPr="00CE4161" w:rsidRDefault="007B5C32" w:rsidP="007B5C32">
      <w:pPr>
        <w:spacing w:line="360" w:lineRule="auto"/>
        <w:ind w:leftChars="300" w:left="660"/>
        <w:jc w:val="both"/>
        <w:rPr>
          <w:rFonts w:ascii="Arial" w:hAnsi="Arial" w:cs="Arial"/>
          <w:sz w:val="24"/>
          <w:szCs w:val="24"/>
        </w:rPr>
      </w:pPr>
      <w:r w:rsidRPr="00CE4161">
        <w:rPr>
          <w:rFonts w:ascii="Arial" w:hAnsi="Arial" w:cs="Arial"/>
          <w:sz w:val="24"/>
          <w:szCs w:val="24"/>
        </w:rPr>
        <w:t xml:space="preserve">9.UWTSD Swansea (2018) Swansea Business Schoolhttps://www.youtube.com/watch?v=x0MM2YFFDmg (Access to 21st April,2019) </w:t>
      </w:r>
    </w:p>
    <w:p w:rsidR="007B5C32" w:rsidRPr="00CE4161" w:rsidRDefault="007B5C32" w:rsidP="007B5C32">
      <w:pPr>
        <w:spacing w:line="360" w:lineRule="auto"/>
        <w:ind w:leftChars="300" w:left="660"/>
        <w:jc w:val="both"/>
        <w:rPr>
          <w:rFonts w:ascii="Arial" w:hAnsi="Arial" w:cs="Arial"/>
          <w:sz w:val="24"/>
          <w:szCs w:val="24"/>
        </w:rPr>
      </w:pPr>
      <w:r w:rsidRPr="00CE4161">
        <w:rPr>
          <w:rFonts w:ascii="Arial" w:hAnsi="Arial" w:cs="Arial"/>
          <w:sz w:val="24"/>
          <w:szCs w:val="24"/>
        </w:rPr>
        <w:t xml:space="preserve">10. Bob Kelleher (10 Nov 2016) Employee Engagement - Why Is Your Boat Still Sinking?  Available at: https://www.youtube.com/watch?v=FvDKh31k1fM (Access to 30th April,2019) </w:t>
      </w:r>
    </w:p>
    <w:p w:rsidR="007B5C32" w:rsidRPr="00CE4161" w:rsidRDefault="007B5C32" w:rsidP="007B5C32">
      <w:pPr>
        <w:spacing w:line="360" w:lineRule="auto"/>
        <w:ind w:leftChars="300" w:left="660"/>
        <w:jc w:val="both"/>
        <w:rPr>
          <w:rFonts w:ascii="Arial" w:hAnsi="Arial" w:cs="Arial"/>
          <w:sz w:val="24"/>
          <w:szCs w:val="24"/>
        </w:rPr>
      </w:pPr>
      <w:r w:rsidRPr="00CE4161">
        <w:rPr>
          <w:rFonts w:ascii="Arial" w:hAnsi="Arial" w:cs="Arial"/>
          <w:sz w:val="24"/>
          <w:szCs w:val="24"/>
        </w:rPr>
        <w:t xml:space="preserve">11. </w:t>
      </w:r>
      <w:proofErr w:type="spellStart"/>
      <w:r w:rsidRPr="00CE4161">
        <w:rPr>
          <w:rFonts w:ascii="Arial" w:hAnsi="Arial" w:cs="Arial"/>
          <w:sz w:val="24"/>
          <w:szCs w:val="24"/>
        </w:rPr>
        <w:t>ScottMadden</w:t>
      </w:r>
      <w:proofErr w:type="spellEnd"/>
      <w:r w:rsidRPr="00CE4161">
        <w:rPr>
          <w:rFonts w:ascii="Arial" w:hAnsi="Arial" w:cs="Arial"/>
          <w:sz w:val="24"/>
          <w:szCs w:val="24"/>
        </w:rPr>
        <w:t>, Inc.</w:t>
      </w:r>
      <w:r w:rsidR="009267C8" w:rsidRPr="00CE4161">
        <w:rPr>
          <w:rFonts w:ascii="Arial" w:hAnsi="Arial" w:cs="Arial"/>
          <w:sz w:val="24"/>
          <w:szCs w:val="24"/>
        </w:rPr>
        <w:t xml:space="preserve"> </w:t>
      </w:r>
      <w:r w:rsidRPr="00CE4161">
        <w:rPr>
          <w:rFonts w:ascii="Arial" w:hAnsi="Arial" w:cs="Arial"/>
          <w:sz w:val="24"/>
          <w:szCs w:val="24"/>
        </w:rPr>
        <w:t>(5 Oct 2016) Employee Engagement: Retain and Motivate Your Employees Available at: https://www.youtube.com/watch?v=VdrfbjTHYMM (Access to 30th April,2019)</w:t>
      </w:r>
    </w:p>
    <w:p w:rsidR="0040329F" w:rsidRPr="00CE4161" w:rsidRDefault="0040329F" w:rsidP="0040329F">
      <w:pPr>
        <w:spacing w:before="100" w:beforeAutospacing="1" w:after="100" w:afterAutospacing="1"/>
        <w:rPr>
          <w:rFonts w:ascii="Arial" w:hAnsi="Arial" w:cs="Arial"/>
          <w:color w:val="000000"/>
          <w:sz w:val="24"/>
          <w:szCs w:val="24"/>
          <w:lang w:val="en-GB"/>
        </w:rPr>
      </w:pPr>
    </w:p>
    <w:sectPr w:rsidR="0040329F" w:rsidRPr="00CE4161" w:rsidSect="0067498E">
      <w:pgSz w:w="11907" w:h="16840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3B6A67"/>
    <w:multiLevelType w:val="hybridMultilevel"/>
    <w:tmpl w:val="8FEE1A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29F"/>
    <w:rsid w:val="0040329F"/>
    <w:rsid w:val="0067498E"/>
    <w:rsid w:val="006D57A7"/>
    <w:rsid w:val="007B5C32"/>
    <w:rsid w:val="009267C8"/>
    <w:rsid w:val="0095449E"/>
    <w:rsid w:val="009F7AB7"/>
    <w:rsid w:val="00AD5983"/>
    <w:rsid w:val="00CE4161"/>
    <w:rsid w:val="00D94814"/>
    <w:rsid w:val="00E24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79C17"/>
  <w15:chartTrackingRefBased/>
  <w15:docId w15:val="{05A0697D-ECB5-4FD2-B3E6-CBEFABEE6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0329F"/>
    <w:pPr>
      <w:keepNext/>
      <w:spacing w:before="240" w:after="60" w:line="276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329F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40329F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40329F"/>
    <w:pPr>
      <w:ind w:left="720"/>
      <w:contextualSpacing/>
    </w:pPr>
  </w:style>
  <w:style w:type="character" w:customStyle="1" w:styleId="20">
    <w:name w:val="标题 2 字符"/>
    <w:basedOn w:val="a0"/>
    <w:link w:val="2"/>
    <w:rsid w:val="0040329F"/>
    <w:rPr>
      <w:rFonts w:ascii="Arial" w:eastAsia="Times New Roman" w:hAnsi="Arial" w:cs="Arial"/>
      <w:b/>
      <w:bCs/>
      <w:i/>
      <w:iCs/>
      <w:sz w:val="28"/>
      <w:szCs w:val="28"/>
      <w:lang w:val="en-GB"/>
    </w:rPr>
  </w:style>
  <w:style w:type="character" w:styleId="a6">
    <w:name w:val="Unresolved Mention"/>
    <w:basedOn w:val="a0"/>
    <w:uiPriority w:val="99"/>
    <w:semiHidden/>
    <w:unhideWhenUsed/>
    <w:rsid w:val="00D948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9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udio.youtube.com/video/eoLKMcfs3Wk/e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Venus</dc:creator>
  <cp:keywords/>
  <dc:description/>
  <cp:lastModifiedBy>Qiuyan Gai (1811698)</cp:lastModifiedBy>
  <cp:revision>2</cp:revision>
  <dcterms:created xsi:type="dcterms:W3CDTF">2019-04-29T22:57:00Z</dcterms:created>
  <dcterms:modified xsi:type="dcterms:W3CDTF">2019-04-29T22:57:00Z</dcterms:modified>
</cp:coreProperties>
</file>