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BD6CEA" w:rsidP="00062634" w:rsidRDefault="00BD6CEA" w14:paraId="159E5D03" w14:textId="7762F0E9">
      <w:pPr>
        <w:spacing w:before="212" w:line="279" w:lineRule="auto"/>
        <w:rPr>
          <w:rFonts w:ascii="Arial" w:hAnsi="Arial" w:eastAsia="Arial" w:cs="Arial"/>
          <w:b/>
          <w:bCs/>
          <w:color w:val="000000" w:themeColor="text1"/>
          <w:kern w:val="0"/>
          <w:sz w:val="48"/>
          <w:szCs w:val="48"/>
          <w:lang w:eastAsia="ja-JP"/>
          <w14:ligatures w14:val="none"/>
        </w:rPr>
      </w:pPr>
      <w:r>
        <w:rPr>
          <w:noProof/>
        </w:rPr>
        <w:drawing>
          <wp:inline distT="0" distB="0" distL="0" distR="0" wp14:anchorId="29C11D05" wp14:editId="708324C0">
            <wp:extent cx="3000375" cy="1200150"/>
            <wp:effectExtent l="0" t="0" r="0" b="0"/>
            <wp:docPr id="12539377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37790" name="Picture 1253937790"/>
                    <pic:cNvPicPr/>
                  </pic:nvPicPr>
                  <pic:blipFill>
                    <a:blip r:embed="rId7">
                      <a:extLst>
                        <a:ext uri="{28A0092B-C50C-407E-A947-70E740481C1C}">
                          <a14:useLocalDpi xmlns:a14="http://schemas.microsoft.com/office/drawing/2010/main"/>
                        </a:ext>
                      </a:extLst>
                    </a:blip>
                    <a:stretch>
                      <a:fillRect/>
                    </a:stretch>
                  </pic:blipFill>
                  <pic:spPr>
                    <a:xfrm>
                      <a:off x="0" y="0"/>
                      <a:ext cx="3000375" cy="1200150"/>
                    </a:xfrm>
                    <a:prstGeom prst="rect">
                      <a:avLst/>
                    </a:prstGeom>
                  </pic:spPr>
                </pic:pic>
              </a:graphicData>
            </a:graphic>
          </wp:inline>
        </w:drawing>
      </w:r>
    </w:p>
    <w:p w:rsidRPr="004106F4" w:rsidR="006F6FD4" w:rsidP="00062634" w:rsidRDefault="006F6FD4" w14:paraId="28E94405" w14:textId="17182DB6">
      <w:pPr>
        <w:spacing w:before="212" w:line="279" w:lineRule="auto"/>
        <w:rPr>
          <w:kern w:val="0"/>
          <w:lang w:eastAsia="ja-JP"/>
          <w14:ligatures w14:val="none"/>
        </w:rPr>
      </w:pPr>
      <w:r w:rsidRPr="004106F4">
        <w:rPr>
          <w:rFonts w:ascii="Arial" w:hAnsi="Arial" w:eastAsia="Arial" w:cs="Arial"/>
          <w:b/>
          <w:bCs/>
          <w:color w:val="000000" w:themeColor="text1"/>
          <w:kern w:val="0"/>
          <w:sz w:val="48"/>
          <w:szCs w:val="48"/>
          <w:lang w:eastAsia="ja-JP"/>
          <w14:ligatures w14:val="none"/>
        </w:rPr>
        <w:t xml:space="preserve">Module Name: </w:t>
      </w:r>
      <w:r>
        <w:rPr>
          <w:rFonts w:ascii="Arial" w:hAnsi="Arial" w:eastAsia="Arial" w:cs="Arial"/>
          <w:b/>
          <w:bCs/>
          <w:color w:val="000000" w:themeColor="text1"/>
          <w:kern w:val="0"/>
          <w:sz w:val="48"/>
          <w:szCs w:val="48"/>
          <w:lang w:eastAsia="ja-JP"/>
          <w14:ligatures w14:val="none"/>
        </w:rPr>
        <w:t>Problem Solving And Innovation</w:t>
      </w:r>
    </w:p>
    <w:p w:rsidRPr="004106F4" w:rsidR="006F6FD4" w:rsidP="00062634" w:rsidRDefault="006F6FD4" w14:paraId="17E32DAA" w14:textId="77777777">
      <w:pPr>
        <w:spacing w:before="212" w:line="279" w:lineRule="auto"/>
        <w:rPr>
          <w:kern w:val="0"/>
          <w:lang w:eastAsia="ja-JP"/>
          <w14:ligatures w14:val="none"/>
        </w:rPr>
      </w:pPr>
      <w:r w:rsidRPr="004106F4">
        <w:rPr>
          <w:rFonts w:ascii="Arial" w:hAnsi="Arial" w:eastAsia="Arial" w:cs="Arial"/>
          <w:b/>
          <w:bCs/>
          <w:color w:val="000000" w:themeColor="text1"/>
          <w:kern w:val="0"/>
          <w:sz w:val="48"/>
          <w:szCs w:val="48"/>
          <w:lang w:eastAsia="ja-JP"/>
          <w14:ligatures w14:val="none"/>
        </w:rPr>
        <w:t>Module Code:  BMSW401</w:t>
      </w:r>
      <w:r>
        <w:rPr>
          <w:rFonts w:ascii="Arial" w:hAnsi="Arial" w:eastAsia="Arial" w:cs="Arial"/>
          <w:b/>
          <w:bCs/>
          <w:color w:val="000000" w:themeColor="text1"/>
          <w:kern w:val="0"/>
          <w:sz w:val="48"/>
          <w:szCs w:val="48"/>
          <w:lang w:eastAsia="ja-JP"/>
          <w14:ligatures w14:val="none"/>
        </w:rPr>
        <w:t>4</w:t>
      </w:r>
    </w:p>
    <w:p w:rsidRPr="004106F4" w:rsidR="006F6FD4" w:rsidP="00062634" w:rsidRDefault="006F6FD4" w14:paraId="015B8EEE" w14:textId="77777777">
      <w:pPr>
        <w:spacing w:before="212" w:line="279" w:lineRule="auto"/>
        <w:rPr>
          <w:kern w:val="0"/>
          <w:lang w:eastAsia="ja-JP"/>
          <w14:ligatures w14:val="none"/>
        </w:rPr>
      </w:pPr>
      <w:r w:rsidRPr="004106F4">
        <w:rPr>
          <w:rFonts w:ascii="Arial" w:hAnsi="Arial" w:eastAsia="Arial" w:cs="Arial"/>
          <w:b/>
          <w:bCs/>
          <w:color w:val="000000" w:themeColor="text1"/>
          <w:kern w:val="0"/>
          <w:sz w:val="48"/>
          <w:szCs w:val="48"/>
          <w:lang w:eastAsia="ja-JP"/>
          <w14:ligatures w14:val="none"/>
        </w:rPr>
        <w:t xml:space="preserve">Assignment Name: </w:t>
      </w:r>
      <w:r>
        <w:rPr>
          <w:rFonts w:ascii="Arial" w:hAnsi="Arial" w:eastAsia="Arial" w:cs="Arial"/>
          <w:b/>
          <w:bCs/>
          <w:color w:val="000000" w:themeColor="text1"/>
          <w:kern w:val="0"/>
          <w:sz w:val="48"/>
          <w:szCs w:val="48"/>
          <w:lang w:eastAsia="ja-JP"/>
          <w14:ligatures w14:val="none"/>
        </w:rPr>
        <w:t xml:space="preserve">Understanding the business environment of the influencer industry </w:t>
      </w:r>
    </w:p>
    <w:p w:rsidRPr="004106F4" w:rsidR="006F6FD4" w:rsidP="00062634" w:rsidRDefault="006F6FD4" w14:paraId="3086EE78" w14:textId="3587134F">
      <w:pPr>
        <w:spacing w:before="3" w:line="279" w:lineRule="auto"/>
        <w:rPr>
          <w:kern w:val="0"/>
          <w:lang w:eastAsia="ja-JP"/>
          <w14:ligatures w14:val="none"/>
        </w:rPr>
      </w:pPr>
      <w:r w:rsidRPr="004106F4">
        <w:rPr>
          <w:rFonts w:ascii="Arial" w:hAnsi="Arial" w:eastAsia="Arial" w:cs="Arial"/>
          <w:b/>
          <w:bCs/>
          <w:color w:val="000000" w:themeColor="text1"/>
          <w:kern w:val="0"/>
          <w:sz w:val="48"/>
          <w:szCs w:val="48"/>
          <w:lang w:eastAsia="ja-JP"/>
          <w14:ligatures w14:val="none"/>
        </w:rPr>
        <w:t xml:space="preserve">Student Name: </w:t>
      </w:r>
      <w:r w:rsidR="00BD6CEA">
        <w:rPr>
          <w:rFonts w:ascii="Arial" w:hAnsi="Arial" w:eastAsia="Arial" w:cs="Arial"/>
          <w:b/>
          <w:bCs/>
          <w:color w:val="000000" w:themeColor="text1"/>
          <w:kern w:val="0"/>
          <w:sz w:val="48"/>
          <w:szCs w:val="48"/>
          <w:lang w:eastAsia="ja-JP"/>
          <w14:ligatures w14:val="none"/>
        </w:rPr>
        <w:t>Donna Watkins</w:t>
      </w:r>
    </w:p>
    <w:p w:rsidRPr="004106F4" w:rsidR="006F6FD4" w:rsidP="00062634" w:rsidRDefault="006F6FD4" w14:paraId="4377394D" w14:textId="2BDD3FFA">
      <w:pPr>
        <w:spacing w:before="3" w:line="279" w:lineRule="auto"/>
        <w:rPr>
          <w:kern w:val="0"/>
          <w:lang w:eastAsia="ja-JP"/>
          <w14:ligatures w14:val="none"/>
        </w:rPr>
      </w:pPr>
      <w:r w:rsidRPr="004106F4">
        <w:rPr>
          <w:rFonts w:ascii="Arial" w:hAnsi="Arial" w:eastAsia="Arial" w:cs="Arial"/>
          <w:b/>
          <w:bCs/>
          <w:color w:val="000000" w:themeColor="text1"/>
          <w:kern w:val="0"/>
          <w:sz w:val="48"/>
          <w:szCs w:val="48"/>
          <w:lang w:eastAsia="ja-JP"/>
          <w14:ligatures w14:val="none"/>
        </w:rPr>
        <w:t>Student Number: 2</w:t>
      </w:r>
      <w:r w:rsidR="000E5815">
        <w:rPr>
          <w:rFonts w:ascii="Arial" w:hAnsi="Arial" w:eastAsia="Arial" w:cs="Arial"/>
          <w:b/>
          <w:bCs/>
          <w:color w:val="000000" w:themeColor="text1"/>
          <w:kern w:val="0"/>
          <w:sz w:val="48"/>
          <w:szCs w:val="48"/>
          <w:lang w:eastAsia="ja-JP"/>
          <w14:ligatures w14:val="none"/>
        </w:rPr>
        <w:t>508071</w:t>
      </w:r>
    </w:p>
    <w:p w:rsidRPr="004106F4" w:rsidR="006F6FD4" w:rsidP="00062634" w:rsidRDefault="006F6FD4" w14:paraId="4FDE1DCB" w14:textId="77777777">
      <w:pPr>
        <w:spacing w:line="279" w:lineRule="auto"/>
        <w:rPr>
          <w:kern w:val="0"/>
          <w:lang w:eastAsia="ja-JP"/>
          <w14:ligatures w14:val="none"/>
        </w:rPr>
      </w:pPr>
      <w:r w:rsidRPr="004106F4">
        <w:rPr>
          <w:rFonts w:ascii="Arial" w:hAnsi="Arial" w:eastAsia="Arial" w:cs="Arial"/>
          <w:b/>
          <w:bCs/>
          <w:color w:val="000000" w:themeColor="text1"/>
          <w:kern w:val="0"/>
          <w:sz w:val="48"/>
          <w:szCs w:val="48"/>
          <w:lang w:eastAsia="ja-JP"/>
          <w14:ligatures w14:val="none"/>
        </w:rPr>
        <w:t xml:space="preserve">Lecturer: </w:t>
      </w:r>
      <w:r>
        <w:rPr>
          <w:rFonts w:ascii="Arial" w:hAnsi="Arial" w:eastAsia="Arial" w:cs="Arial"/>
          <w:b/>
          <w:bCs/>
          <w:color w:val="000000" w:themeColor="text1"/>
          <w:kern w:val="0"/>
          <w:sz w:val="48"/>
          <w:szCs w:val="48"/>
          <w:lang w:eastAsia="ja-JP"/>
          <w14:ligatures w14:val="none"/>
        </w:rPr>
        <w:t xml:space="preserve">Chris </w:t>
      </w:r>
      <w:proofErr w:type="spellStart"/>
      <w:r>
        <w:rPr>
          <w:rFonts w:ascii="Arial" w:hAnsi="Arial" w:eastAsia="Arial" w:cs="Arial"/>
          <w:b/>
          <w:bCs/>
          <w:color w:val="000000" w:themeColor="text1"/>
          <w:kern w:val="0"/>
          <w:sz w:val="48"/>
          <w:szCs w:val="48"/>
          <w:lang w:eastAsia="ja-JP"/>
          <w14:ligatures w14:val="none"/>
        </w:rPr>
        <w:t>Wilkin</w:t>
      </w:r>
      <w:proofErr w:type="spellEnd"/>
      <w:r w:rsidRPr="004106F4">
        <w:rPr>
          <w:kern w:val="0"/>
          <w:lang w:eastAsia="ja-JP"/>
          <w14:ligatures w14:val="none"/>
        </w:rPr>
        <w:br/>
      </w:r>
      <w:r w:rsidRPr="004106F4">
        <w:rPr>
          <w:rFonts w:ascii="Arial" w:hAnsi="Arial" w:eastAsia="Arial" w:cs="Arial"/>
          <w:b/>
          <w:bCs/>
          <w:color w:val="000000" w:themeColor="text1"/>
          <w:kern w:val="0"/>
          <w:sz w:val="48"/>
          <w:szCs w:val="48"/>
          <w:lang w:eastAsia="ja-JP"/>
          <w14:ligatures w14:val="none"/>
        </w:rPr>
        <w:t xml:space="preserve">Deadline: </w:t>
      </w:r>
      <w:r>
        <w:rPr>
          <w:rFonts w:ascii="Arial" w:hAnsi="Arial" w:eastAsia="Arial" w:cs="Arial"/>
          <w:b/>
          <w:bCs/>
          <w:color w:val="000000" w:themeColor="text1"/>
          <w:kern w:val="0"/>
          <w:sz w:val="48"/>
          <w:szCs w:val="48"/>
          <w:lang w:eastAsia="ja-JP"/>
          <w14:ligatures w14:val="none"/>
        </w:rPr>
        <w:t>10</w:t>
      </w:r>
      <w:r w:rsidRPr="00D63C47">
        <w:rPr>
          <w:rFonts w:ascii="Arial" w:hAnsi="Arial" w:eastAsia="Arial" w:cs="Arial"/>
          <w:b/>
          <w:bCs/>
          <w:color w:val="000000" w:themeColor="text1"/>
          <w:kern w:val="0"/>
          <w:sz w:val="48"/>
          <w:szCs w:val="48"/>
          <w:vertAlign w:val="superscript"/>
          <w:lang w:eastAsia="ja-JP"/>
          <w14:ligatures w14:val="none"/>
        </w:rPr>
        <w:t>th</w:t>
      </w:r>
      <w:r>
        <w:rPr>
          <w:rFonts w:ascii="Arial" w:hAnsi="Arial" w:eastAsia="Arial" w:cs="Arial"/>
          <w:b/>
          <w:bCs/>
          <w:color w:val="000000" w:themeColor="text1"/>
          <w:kern w:val="0"/>
          <w:sz w:val="48"/>
          <w:szCs w:val="48"/>
          <w:lang w:eastAsia="ja-JP"/>
          <w14:ligatures w14:val="none"/>
        </w:rPr>
        <w:t xml:space="preserve"> July </w:t>
      </w:r>
      <w:r w:rsidRPr="004106F4">
        <w:rPr>
          <w:rFonts w:ascii="Arial" w:hAnsi="Arial" w:eastAsia="Arial" w:cs="Arial"/>
          <w:b/>
          <w:bCs/>
          <w:color w:val="000000" w:themeColor="text1"/>
          <w:kern w:val="0"/>
          <w:sz w:val="48"/>
          <w:szCs w:val="48"/>
          <w:lang w:eastAsia="ja-JP"/>
          <w14:ligatures w14:val="none"/>
        </w:rPr>
        <w:t>2026</w:t>
      </w:r>
    </w:p>
    <w:p w:rsidRPr="004106F4" w:rsidR="006F6FD4" w:rsidP="00062634" w:rsidRDefault="006F6FD4" w14:paraId="1729DCAD" w14:textId="77777777">
      <w:pPr>
        <w:spacing w:line="279" w:lineRule="auto"/>
        <w:rPr>
          <w:kern w:val="0"/>
          <w:lang w:eastAsia="ja-JP"/>
          <w14:ligatures w14:val="none"/>
        </w:rPr>
      </w:pPr>
    </w:p>
    <w:p w:rsidRPr="004106F4" w:rsidR="006F6FD4" w:rsidP="00062634" w:rsidRDefault="006F6FD4" w14:paraId="3C0389DA" w14:textId="77777777">
      <w:pPr>
        <w:spacing w:line="279" w:lineRule="auto"/>
        <w:rPr>
          <w:kern w:val="0"/>
          <w:lang w:eastAsia="ja-JP"/>
          <w14:ligatures w14:val="none"/>
        </w:rPr>
      </w:pPr>
    </w:p>
    <w:p w:rsidRPr="004106F4" w:rsidR="006F6FD4" w:rsidP="00062634" w:rsidRDefault="006F6FD4" w14:paraId="6ECC4217" w14:textId="77777777">
      <w:pPr>
        <w:spacing w:line="279" w:lineRule="auto"/>
        <w:rPr>
          <w:kern w:val="0"/>
          <w:lang w:eastAsia="ja-JP"/>
          <w14:ligatures w14:val="none"/>
        </w:rPr>
      </w:pPr>
    </w:p>
    <w:p w:rsidRPr="004106F4" w:rsidR="006F6FD4" w:rsidP="00062634" w:rsidRDefault="006F6FD4" w14:paraId="2D105AA7" w14:textId="77777777">
      <w:pPr>
        <w:spacing w:line="279" w:lineRule="auto"/>
        <w:rPr>
          <w:kern w:val="0"/>
          <w:lang w:eastAsia="ja-JP"/>
          <w14:ligatures w14:val="none"/>
        </w:rPr>
      </w:pPr>
    </w:p>
    <w:p w:rsidRPr="004106F4" w:rsidR="006F6FD4" w:rsidP="00062634" w:rsidRDefault="006F6FD4" w14:paraId="67727A87" w14:textId="5364F96B">
      <w:pPr>
        <w:spacing w:line="279" w:lineRule="auto"/>
        <w:rPr>
          <w:kern w:val="0"/>
          <w:lang w:eastAsia="ja-JP"/>
          <w14:ligatures w14:val="none"/>
        </w:rPr>
      </w:pPr>
    </w:p>
    <w:p w:rsidRPr="004106F4" w:rsidR="006F6FD4" w:rsidP="00062634" w:rsidRDefault="006F6FD4" w14:paraId="2DD38049" w14:textId="77777777">
      <w:pPr>
        <w:spacing w:line="279" w:lineRule="auto"/>
        <w:rPr>
          <w:rFonts w:ascii="Arial" w:hAnsi="Arial" w:eastAsia="Arial" w:cs="Arial"/>
          <w:b/>
          <w:bCs/>
          <w:color w:val="000000" w:themeColor="text1"/>
          <w:kern w:val="0"/>
          <w:sz w:val="32"/>
          <w:szCs w:val="32"/>
          <w:lang w:eastAsia="ja-JP"/>
          <w14:ligatures w14:val="none"/>
        </w:rPr>
      </w:pPr>
    </w:p>
    <w:p w:rsidRPr="004106F4" w:rsidR="006F6FD4" w:rsidP="38FD117D" w:rsidRDefault="006F6FD4" w14:paraId="25ED31EF" w14:textId="77777777">
      <w:pPr>
        <w:spacing w:line="279" w:lineRule="auto"/>
        <w:rPr>
          <w:rFonts w:ascii="Arial" w:hAnsi="Arial" w:eastAsia="Arial" w:cs="Arial"/>
          <w:kern w:val="0"/>
          <w:sz w:val="24"/>
          <w:szCs w:val="24"/>
          <w:lang w:eastAsia="ja-JP"/>
          <w14:ligatures w14:val="none"/>
        </w:rPr>
      </w:pPr>
      <w:r w:rsidRPr="38FD117D" w:rsidR="006F6FD4">
        <w:rPr>
          <w:rFonts w:ascii="Arial" w:hAnsi="Arial" w:eastAsia="Arial" w:cs="Arial"/>
          <w:b w:val="1"/>
          <w:bCs w:val="1"/>
          <w:color w:val="000000" w:themeColor="text1"/>
          <w:kern w:val="0"/>
          <w:sz w:val="24"/>
          <w:szCs w:val="24"/>
          <w:lang w:eastAsia="ja-JP"/>
          <w14:ligatures w14:val="none"/>
        </w:rPr>
        <w:t xml:space="preserve">AI Acknowledgement  </w:t>
      </w:r>
    </w:p>
    <w:p w:rsidR="006F6FD4" w:rsidP="38FD117D" w:rsidRDefault="006F6FD4" w14:paraId="17A16742" w14:textId="77777777">
      <w:pPr>
        <w:spacing w:line="279" w:lineRule="auto"/>
        <w:rPr>
          <w:rFonts w:ascii="Arial" w:hAnsi="Arial" w:eastAsia="Arial" w:cs="Arial"/>
          <w:color w:val="000000" w:themeColor="text1"/>
          <w:kern w:val="0"/>
          <w:sz w:val="24"/>
          <w:szCs w:val="24"/>
          <w:lang w:eastAsia="ja-JP"/>
          <w14:ligatures w14:val="none"/>
        </w:rPr>
      </w:pPr>
      <w:r w:rsidRPr="38FD117D" w:rsidR="006F6FD4">
        <w:rPr>
          <w:rFonts w:ascii="Arial" w:hAnsi="Arial" w:eastAsia="Arial" w:cs="Arial"/>
          <w:color w:val="000000" w:themeColor="text1"/>
          <w:kern w:val="0"/>
          <w:sz w:val="24"/>
          <w:szCs w:val="24"/>
          <w:lang w:eastAsia="ja-JP"/>
          <w14:ligatures w14:val="none"/>
        </w:rPr>
        <w:t>I confirm that I have not presented any AI generated materials as my own work.</w:t>
      </w:r>
    </w:p>
    <w:p w:rsidR="00396529" w:rsidP="38FD117D" w:rsidRDefault="00396529" w14:paraId="6644C497" w14:textId="77777777">
      <w:pPr>
        <w:spacing w:line="279" w:lineRule="auto"/>
        <w:rPr>
          <w:rFonts w:ascii="Arial" w:hAnsi="Arial" w:eastAsia="Arial" w:cs="Arial"/>
          <w:color w:val="000000" w:themeColor="text1"/>
          <w:kern w:val="0"/>
          <w:sz w:val="24"/>
          <w:szCs w:val="24"/>
          <w:lang w:eastAsia="ja-JP"/>
          <w14:ligatures w14:val="none"/>
        </w:rPr>
      </w:pPr>
    </w:p>
    <w:p w:rsidRPr="00396529" w:rsidR="00396529" w:rsidP="38FD117D" w:rsidRDefault="00396529" w14:paraId="57770DBD" w14:textId="7B333AAB">
      <w:pPr>
        <w:spacing w:line="279" w:lineRule="auto"/>
        <w:rPr>
          <w:rFonts w:ascii="Arial" w:hAnsi="Arial" w:eastAsia="Arial" w:cs="Arial"/>
          <w:b w:val="1"/>
          <w:bCs w:val="1"/>
          <w:color w:val="000000" w:themeColor="text1"/>
          <w:kern w:val="0"/>
          <w:sz w:val="24"/>
          <w:szCs w:val="24"/>
          <w:lang w:eastAsia="ja-JP"/>
          <w14:ligatures w14:val="none"/>
        </w:rPr>
      </w:pPr>
      <w:r w:rsidRPr="38FD117D" w:rsidR="00396529">
        <w:rPr>
          <w:rFonts w:ascii="Arial" w:hAnsi="Arial" w:eastAsia="Arial" w:cs="Arial"/>
          <w:b w:val="1"/>
          <w:bCs w:val="1"/>
          <w:color w:val="000000" w:themeColor="text1"/>
          <w:kern w:val="0"/>
          <w:sz w:val="24"/>
          <w:szCs w:val="24"/>
          <w:lang w:eastAsia="ja-JP"/>
          <w14:ligatures w14:val="none"/>
        </w:rPr>
        <w:t>Context Page</w:t>
      </w:r>
    </w:p>
    <w:p w:rsidR="0008358C" w:rsidP="38FD117D" w:rsidRDefault="00396529" w14:paraId="211A7009" w14:textId="552AE93E">
      <w:pPr>
        <w:pStyle w:val="TOC3"/>
        <w:tabs>
          <w:tab w:val="right" w:leader="dot" w:pos="9016"/>
        </w:tabs>
        <w:rPr>
          <w:rFonts w:ascii="Arial" w:hAnsi="Arial" w:eastAsia="Arial" w:cs="Arial"/>
          <w:noProof/>
          <w:sz w:val="24"/>
          <w:szCs w:val="24"/>
        </w:rPr>
      </w:pPr>
      <w:r w:rsidRPr="004C64FA">
        <w:fldChar w:fldCharType="begin"/>
      </w:r>
      <w:r w:rsidRPr="004C64FA">
        <w:instrText>TOC \o "1-9" \z \u \h</w:instrText>
      </w:r>
      <w:r w:rsidRPr="004C64FA">
        <w:fldChar w:fldCharType="separate"/>
      </w:r>
      <w:hyperlink w:history="1" w:anchor="_Toc234861864">
        <w:r w:rsidRPr="00FA5503" w:rsidR="0008358C">
          <w:rPr>
            <w:rStyle w:val="Hyperlink"/>
            <w:rFonts w:eastAsia="Times New Roman"/>
            <w:noProof/>
          </w:rPr>
          <w:t>Executive Summary</w:t>
        </w:r>
        <w:r w:rsidR="0008358C">
          <w:rPr>
            <w:noProof/>
            <w:webHidden/>
          </w:rPr>
          <w:tab/>
        </w:r>
        <w:r w:rsidR="0008358C">
          <w:rPr>
            <w:noProof/>
            <w:webHidden/>
          </w:rPr>
          <w:fldChar w:fldCharType="begin"/>
        </w:r>
        <w:r w:rsidR="0008358C">
          <w:rPr>
            <w:noProof/>
            <w:webHidden/>
          </w:rPr>
          <w:instrText xml:space="preserve"> PAGEREF _Toc234861864 \h </w:instrText>
        </w:r>
        <w:r w:rsidR="0008358C">
          <w:rPr>
            <w:noProof/>
            <w:webHidden/>
          </w:rPr>
        </w:r>
        <w:r w:rsidR="0008358C">
          <w:rPr>
            <w:noProof/>
            <w:webHidden/>
          </w:rPr>
          <w:fldChar w:fldCharType="separate"/>
        </w:r>
        <w:r w:rsidR="0008358C">
          <w:rPr>
            <w:noProof/>
            <w:webHidden/>
          </w:rPr>
          <w:t>2</w:t>
        </w:r>
        <w:r w:rsidR="0008358C">
          <w:rPr>
            <w:noProof/>
            <w:webHidden/>
          </w:rPr>
          <w:fldChar w:fldCharType="end"/>
        </w:r>
      </w:hyperlink>
    </w:p>
    <w:p w:rsidR="0008358C" w:rsidP="38FD117D" w:rsidRDefault="0008358C" w14:paraId="0E48BF99" w14:textId="1E0E93A7">
      <w:pPr>
        <w:pStyle w:val="TOC3"/>
        <w:tabs>
          <w:tab w:val="right" w:leader="dot" w:pos="9016"/>
        </w:tabs>
        <w:rPr>
          <w:rFonts w:ascii="Arial" w:hAnsi="Arial" w:eastAsia="Arial" w:cs="Arial"/>
          <w:noProof/>
          <w:sz w:val="24"/>
          <w:szCs w:val="24"/>
        </w:rPr>
      </w:pPr>
      <w:hyperlink w:history="1" w:anchor="_Toc234861865">
        <w:r w:rsidRPr="00FA5503" w:rsidR="0008358C">
          <w:rPr>
            <w:rStyle w:val="Hyperlink"/>
            <w:rFonts w:eastAsia="Times New Roman"/>
            <w:noProof/>
          </w:rPr>
          <w:t>Introduction</w:t>
        </w:r>
        <w:r>
          <w:rPr>
            <w:noProof/>
            <w:webHidden/>
          </w:rPr>
          <w:tab/>
        </w:r>
        <w:r>
          <w:rPr>
            <w:noProof/>
            <w:webHidden/>
          </w:rPr>
          <w:fldChar w:fldCharType="begin"/>
        </w:r>
        <w:r>
          <w:rPr>
            <w:noProof/>
            <w:webHidden/>
          </w:rPr>
          <w:instrText xml:space="preserve"> PAGEREF _Toc234861865 \h </w:instrText>
        </w:r>
        <w:r>
          <w:rPr>
            <w:noProof/>
            <w:webHidden/>
          </w:rPr>
        </w:r>
        <w:r>
          <w:rPr>
            <w:noProof/>
            <w:webHidden/>
          </w:rPr>
          <w:fldChar w:fldCharType="separate"/>
        </w:r>
        <w:r w:rsidR="0008358C">
          <w:rPr>
            <w:noProof/>
            <w:webHidden/>
          </w:rPr>
          <w:t>3</w:t>
        </w:r>
        <w:r>
          <w:rPr>
            <w:noProof/>
            <w:webHidden/>
          </w:rPr>
          <w:fldChar w:fldCharType="end"/>
        </w:r>
      </w:hyperlink>
    </w:p>
    <w:p w:rsidR="0008358C" w:rsidP="38FD117D" w:rsidRDefault="0008358C" w14:paraId="17EAF826" w14:textId="1A0ADDBD">
      <w:pPr>
        <w:pStyle w:val="TOC3"/>
        <w:tabs>
          <w:tab w:val="right" w:leader="dot" w:pos="9016"/>
        </w:tabs>
        <w:rPr>
          <w:rFonts w:ascii="Arial" w:hAnsi="Arial" w:eastAsia="Arial" w:cs="Arial"/>
          <w:noProof/>
          <w:sz w:val="24"/>
          <w:szCs w:val="24"/>
        </w:rPr>
      </w:pPr>
      <w:hyperlink w:history="1" w:anchor="_Toc234861866">
        <w:r w:rsidRPr="00FA5503" w:rsidR="0008358C">
          <w:rPr>
            <w:rStyle w:val="Hyperlink"/>
            <w:rFonts w:eastAsia="Times New Roman"/>
            <w:noProof/>
          </w:rPr>
          <w:t>Future Lens (DPSIR)</w:t>
        </w:r>
        <w:r>
          <w:rPr>
            <w:noProof/>
            <w:webHidden/>
          </w:rPr>
          <w:tab/>
        </w:r>
        <w:r>
          <w:rPr>
            <w:noProof/>
            <w:webHidden/>
          </w:rPr>
          <w:fldChar w:fldCharType="begin"/>
        </w:r>
        <w:r>
          <w:rPr>
            <w:noProof/>
            <w:webHidden/>
          </w:rPr>
          <w:instrText xml:space="preserve"> PAGEREF _Toc234861866 \h </w:instrText>
        </w:r>
        <w:r>
          <w:rPr>
            <w:noProof/>
            <w:webHidden/>
          </w:rPr>
        </w:r>
        <w:r>
          <w:rPr>
            <w:noProof/>
            <w:webHidden/>
          </w:rPr>
          <w:fldChar w:fldCharType="separate"/>
        </w:r>
        <w:r w:rsidR="0008358C">
          <w:rPr>
            <w:noProof/>
            <w:webHidden/>
          </w:rPr>
          <w:t>4</w:t>
        </w:r>
        <w:r>
          <w:rPr>
            <w:noProof/>
            <w:webHidden/>
          </w:rPr>
          <w:fldChar w:fldCharType="end"/>
        </w:r>
      </w:hyperlink>
    </w:p>
    <w:p w:rsidR="0008358C" w:rsidP="38FD117D" w:rsidRDefault="0008358C" w14:paraId="2C3E79AF" w14:textId="6A8803A5">
      <w:pPr>
        <w:pStyle w:val="TOC3"/>
        <w:tabs>
          <w:tab w:val="right" w:leader="dot" w:pos="9016"/>
        </w:tabs>
        <w:rPr>
          <w:rFonts w:ascii="Arial" w:hAnsi="Arial" w:eastAsia="Arial" w:cs="Arial"/>
          <w:noProof/>
          <w:sz w:val="24"/>
          <w:szCs w:val="24"/>
        </w:rPr>
      </w:pPr>
      <w:hyperlink w:history="1" w:anchor="_Toc234861867">
        <w:r w:rsidRPr="00FA5503" w:rsidR="0008358C">
          <w:rPr>
            <w:rStyle w:val="Hyperlink"/>
            <w:rFonts w:eastAsia="Times New Roman"/>
            <w:noProof/>
          </w:rPr>
          <w:t>Recommendations</w:t>
        </w:r>
        <w:r>
          <w:rPr>
            <w:noProof/>
            <w:webHidden/>
          </w:rPr>
          <w:tab/>
        </w:r>
        <w:r>
          <w:rPr>
            <w:noProof/>
            <w:webHidden/>
          </w:rPr>
          <w:fldChar w:fldCharType="begin"/>
        </w:r>
        <w:r>
          <w:rPr>
            <w:noProof/>
            <w:webHidden/>
          </w:rPr>
          <w:instrText xml:space="preserve"> PAGEREF _Toc234861867 \h </w:instrText>
        </w:r>
        <w:r>
          <w:rPr>
            <w:noProof/>
            <w:webHidden/>
          </w:rPr>
        </w:r>
        <w:r>
          <w:rPr>
            <w:noProof/>
            <w:webHidden/>
          </w:rPr>
          <w:fldChar w:fldCharType="separate"/>
        </w:r>
        <w:r w:rsidR="0008358C">
          <w:rPr>
            <w:noProof/>
            <w:webHidden/>
          </w:rPr>
          <w:t>4</w:t>
        </w:r>
        <w:r>
          <w:rPr>
            <w:noProof/>
            <w:webHidden/>
          </w:rPr>
          <w:fldChar w:fldCharType="end"/>
        </w:r>
      </w:hyperlink>
    </w:p>
    <w:p w:rsidR="0008358C" w:rsidP="38FD117D" w:rsidRDefault="0008358C" w14:paraId="73CF0B08" w14:textId="58CF7EE1">
      <w:pPr>
        <w:pStyle w:val="TOC3"/>
        <w:tabs>
          <w:tab w:val="right" w:leader="dot" w:pos="9016"/>
        </w:tabs>
        <w:rPr>
          <w:rFonts w:ascii="Arial" w:hAnsi="Arial" w:eastAsia="Arial" w:cs="Arial"/>
          <w:noProof/>
          <w:sz w:val="24"/>
          <w:szCs w:val="24"/>
        </w:rPr>
      </w:pPr>
      <w:hyperlink w:history="1" w:anchor="_Toc234861868">
        <w:r w:rsidRPr="00FA5503" w:rsidR="0008358C">
          <w:rPr>
            <w:rStyle w:val="Hyperlink"/>
            <w:rFonts w:eastAsia="Times New Roman"/>
            <w:noProof/>
          </w:rPr>
          <w:t>Conclusion</w:t>
        </w:r>
        <w:r>
          <w:rPr>
            <w:noProof/>
            <w:webHidden/>
          </w:rPr>
          <w:tab/>
        </w:r>
        <w:r>
          <w:rPr>
            <w:noProof/>
            <w:webHidden/>
          </w:rPr>
          <w:fldChar w:fldCharType="begin"/>
        </w:r>
        <w:r>
          <w:rPr>
            <w:noProof/>
            <w:webHidden/>
          </w:rPr>
          <w:instrText xml:space="preserve"> PAGEREF _Toc234861868 \h </w:instrText>
        </w:r>
        <w:r>
          <w:rPr>
            <w:noProof/>
            <w:webHidden/>
          </w:rPr>
        </w:r>
        <w:r>
          <w:rPr>
            <w:noProof/>
            <w:webHidden/>
          </w:rPr>
          <w:fldChar w:fldCharType="separate"/>
        </w:r>
        <w:r w:rsidR="0008358C">
          <w:rPr>
            <w:noProof/>
            <w:webHidden/>
          </w:rPr>
          <w:t>4</w:t>
        </w:r>
        <w:r>
          <w:rPr>
            <w:noProof/>
            <w:webHidden/>
          </w:rPr>
          <w:fldChar w:fldCharType="end"/>
        </w:r>
      </w:hyperlink>
    </w:p>
    <w:p w:rsidR="0008358C" w:rsidP="38FD117D" w:rsidRDefault="0008358C" w14:paraId="68E737A7" w14:textId="50756698">
      <w:pPr>
        <w:pStyle w:val="TOC3"/>
        <w:tabs>
          <w:tab w:val="right" w:leader="dot" w:pos="9016"/>
        </w:tabs>
        <w:rPr>
          <w:rFonts w:ascii="Arial" w:hAnsi="Arial" w:eastAsia="Arial" w:cs="Arial"/>
          <w:noProof/>
          <w:sz w:val="24"/>
          <w:szCs w:val="24"/>
        </w:rPr>
      </w:pPr>
      <w:hyperlink w:history="1" w:anchor="_Toc234861869">
        <w:r w:rsidRPr="00FA5503" w:rsidR="0008358C">
          <w:rPr>
            <w:rStyle w:val="Hyperlink"/>
            <w:rFonts w:eastAsia="Times New Roman"/>
            <w:noProof/>
          </w:rPr>
          <w:t>References (Harvard)</w:t>
        </w:r>
        <w:r>
          <w:rPr>
            <w:noProof/>
            <w:webHidden/>
          </w:rPr>
          <w:tab/>
        </w:r>
        <w:r>
          <w:rPr>
            <w:noProof/>
            <w:webHidden/>
          </w:rPr>
          <w:fldChar w:fldCharType="begin"/>
        </w:r>
        <w:r>
          <w:rPr>
            <w:noProof/>
            <w:webHidden/>
          </w:rPr>
          <w:instrText xml:space="preserve"> PAGEREF _Toc234861869 \h </w:instrText>
        </w:r>
        <w:r>
          <w:rPr>
            <w:noProof/>
            <w:webHidden/>
          </w:rPr>
        </w:r>
        <w:r>
          <w:rPr>
            <w:noProof/>
            <w:webHidden/>
          </w:rPr>
          <w:fldChar w:fldCharType="separate"/>
        </w:r>
        <w:r w:rsidR="0008358C">
          <w:rPr>
            <w:noProof/>
            <w:webHidden/>
          </w:rPr>
          <w:t>5</w:t>
        </w:r>
        <w:r>
          <w:rPr>
            <w:noProof/>
            <w:webHidden/>
          </w:rPr>
          <w:fldChar w:fldCharType="end"/>
        </w:r>
      </w:hyperlink>
    </w:p>
    <w:p w:rsidR="0008358C" w:rsidP="38FD117D" w:rsidRDefault="0008358C" w14:paraId="094EE45A" w14:textId="33E01E6F">
      <w:pPr>
        <w:pStyle w:val="TOC3"/>
        <w:tabs>
          <w:tab w:val="right" w:leader="dot" w:pos="9016"/>
        </w:tabs>
        <w:rPr>
          <w:rFonts w:ascii="Arial" w:hAnsi="Arial" w:eastAsia="Arial" w:cs="Arial"/>
          <w:noProof/>
          <w:sz w:val="24"/>
          <w:szCs w:val="24"/>
        </w:rPr>
      </w:pPr>
      <w:hyperlink w:history="1" w:anchor="_Toc234861870">
        <w:r w:rsidRPr="00FA5503" w:rsidR="0008358C">
          <w:rPr>
            <w:rStyle w:val="Hyperlink"/>
            <w:noProof/>
          </w:rPr>
          <w:t>Appendix A</w:t>
        </w:r>
        <w:r>
          <w:rPr>
            <w:noProof/>
            <w:webHidden/>
          </w:rPr>
          <w:tab/>
        </w:r>
        <w:r>
          <w:rPr>
            <w:noProof/>
            <w:webHidden/>
          </w:rPr>
          <w:fldChar w:fldCharType="begin"/>
        </w:r>
        <w:r>
          <w:rPr>
            <w:noProof/>
            <w:webHidden/>
          </w:rPr>
          <w:instrText xml:space="preserve"> PAGEREF _Toc234861870 \h </w:instrText>
        </w:r>
        <w:r>
          <w:rPr>
            <w:noProof/>
            <w:webHidden/>
          </w:rPr>
        </w:r>
        <w:r>
          <w:rPr>
            <w:noProof/>
            <w:webHidden/>
          </w:rPr>
          <w:fldChar w:fldCharType="separate"/>
        </w:r>
        <w:r w:rsidR="0008358C">
          <w:rPr>
            <w:noProof/>
            <w:webHidden/>
          </w:rPr>
          <w:t>6</w:t>
        </w:r>
        <w:r>
          <w:rPr>
            <w:noProof/>
            <w:webHidden/>
          </w:rPr>
          <w:fldChar w:fldCharType="end"/>
        </w:r>
      </w:hyperlink>
    </w:p>
    <w:p w:rsidR="0008358C" w:rsidP="38FD117D" w:rsidRDefault="0008358C" w14:paraId="329B0CA4" w14:textId="641027D0">
      <w:pPr>
        <w:pStyle w:val="TOC3"/>
        <w:tabs>
          <w:tab w:val="right" w:leader="dot" w:pos="9016"/>
        </w:tabs>
        <w:rPr>
          <w:rFonts w:ascii="Arial" w:hAnsi="Arial" w:eastAsia="Arial" w:cs="Arial"/>
          <w:noProof/>
          <w:sz w:val="24"/>
          <w:szCs w:val="24"/>
        </w:rPr>
      </w:pPr>
      <w:hyperlink w:history="1" w:anchor="_Toc234861871">
        <w:r w:rsidRPr="00FA5503" w:rsidR="0008358C">
          <w:rPr>
            <w:rStyle w:val="Hyperlink"/>
            <w:noProof/>
          </w:rPr>
          <w:t>Appendix B</w:t>
        </w:r>
        <w:r>
          <w:rPr>
            <w:noProof/>
            <w:webHidden/>
          </w:rPr>
          <w:tab/>
        </w:r>
        <w:r>
          <w:rPr>
            <w:noProof/>
            <w:webHidden/>
          </w:rPr>
          <w:fldChar w:fldCharType="begin"/>
        </w:r>
        <w:r>
          <w:rPr>
            <w:noProof/>
            <w:webHidden/>
          </w:rPr>
          <w:instrText xml:space="preserve"> PAGEREF _Toc234861871 \h </w:instrText>
        </w:r>
        <w:r>
          <w:rPr>
            <w:noProof/>
            <w:webHidden/>
          </w:rPr>
        </w:r>
        <w:r>
          <w:rPr>
            <w:noProof/>
            <w:webHidden/>
          </w:rPr>
          <w:fldChar w:fldCharType="separate"/>
        </w:r>
        <w:r w:rsidR="0008358C">
          <w:rPr>
            <w:noProof/>
            <w:webHidden/>
          </w:rPr>
          <w:t>7</w:t>
        </w:r>
        <w:r>
          <w:rPr>
            <w:noProof/>
            <w:webHidden/>
          </w:rPr>
          <w:fldChar w:fldCharType="end"/>
        </w:r>
      </w:hyperlink>
    </w:p>
    <w:p w:rsidRPr="004106F4" w:rsidR="00396529" w:rsidP="38FD117D" w:rsidRDefault="00396529" w14:paraId="5CF68B68" w14:textId="0140AF0C">
      <w:pPr>
        <w:spacing w:line="279" w:lineRule="auto"/>
        <w:rPr>
          <w:rFonts w:ascii="Arial" w:hAnsi="Arial" w:eastAsia="Arial" w:cs="Arial"/>
          <w:kern w:val="0"/>
          <w:sz w:val="24"/>
          <w:szCs w:val="24"/>
          <w:lang w:eastAsia="ja-JP"/>
          <w14:ligatures w14:val="none"/>
        </w:rPr>
      </w:pPr>
      <w:r w:rsidRPr="38FD117D">
        <w:rPr>
          <w:lang w:eastAsia="ja-JP"/>
        </w:rPr>
        <w:fldChar w:fldCharType="end"/>
      </w:r>
    </w:p>
    <w:p w:rsidR="006F6FD4" w:rsidP="38FD117D" w:rsidRDefault="006F6FD4" w14:paraId="19F00B2C" w14:textId="77777777">
      <w:pPr>
        <w:spacing w:before="100" w:beforeAutospacing="on" w:after="100" w:afterAutospacing="on" w:line="240" w:lineRule="auto"/>
        <w:outlineLvl w:val="0"/>
        <w:rPr>
          <w:rFonts w:ascii="Arial" w:hAnsi="Arial" w:eastAsia="Arial" w:cs="Arial"/>
          <w:b w:val="1"/>
          <w:bCs w:val="1"/>
          <w:color w:val="000000" w:themeColor="text1"/>
          <w:kern w:val="36"/>
          <w:sz w:val="24"/>
          <w:szCs w:val="24"/>
          <w14:ligatures w14:val="none"/>
        </w:rPr>
      </w:pPr>
    </w:p>
    <w:p w:rsidR="000418A9" w:rsidP="38FD117D" w:rsidRDefault="000418A9" w14:paraId="0C93842E" w14:textId="77777777">
      <w:pPr>
        <w:pStyle w:val="Heading3"/>
        <w:rPr>
          <w:rFonts w:ascii="Arial" w:hAnsi="Arial" w:eastAsia="Arial" w:cs="Arial"/>
          <w:sz w:val="24"/>
          <w:szCs w:val="24"/>
        </w:rPr>
      </w:pPr>
    </w:p>
    <w:p w:rsidR="000418A9" w:rsidP="38FD117D" w:rsidRDefault="000418A9" w14:paraId="1D2B8912" w14:textId="77777777">
      <w:pPr>
        <w:pStyle w:val="Heading3"/>
        <w:rPr>
          <w:rFonts w:ascii="Arial" w:hAnsi="Arial" w:eastAsia="Arial" w:cs="Arial"/>
          <w:sz w:val="24"/>
          <w:szCs w:val="24"/>
        </w:rPr>
      </w:pPr>
    </w:p>
    <w:p w:rsidR="000418A9" w:rsidP="38FD117D" w:rsidRDefault="000418A9" w14:paraId="7C9B58EC" w14:textId="77777777">
      <w:pPr>
        <w:pStyle w:val="Heading3"/>
        <w:rPr>
          <w:rFonts w:ascii="Arial" w:hAnsi="Arial" w:eastAsia="Arial" w:cs="Arial"/>
          <w:sz w:val="24"/>
          <w:szCs w:val="24"/>
        </w:rPr>
      </w:pPr>
    </w:p>
    <w:p w:rsidR="000418A9" w:rsidP="38FD117D" w:rsidRDefault="000418A9" w14:paraId="55C8DDA5" w14:textId="77777777">
      <w:pPr>
        <w:pStyle w:val="Heading3"/>
        <w:rPr>
          <w:rFonts w:ascii="Arial" w:hAnsi="Arial" w:eastAsia="Arial" w:cs="Arial"/>
          <w:sz w:val="24"/>
          <w:szCs w:val="24"/>
        </w:rPr>
      </w:pPr>
    </w:p>
    <w:p w:rsidR="000418A9" w:rsidP="38FD117D" w:rsidRDefault="000418A9" w14:paraId="16F45A23" w14:textId="77777777">
      <w:pPr>
        <w:pStyle w:val="Heading3"/>
        <w:rPr>
          <w:rFonts w:ascii="Arial" w:hAnsi="Arial" w:eastAsia="Arial" w:cs="Arial"/>
          <w:sz w:val="24"/>
          <w:szCs w:val="24"/>
        </w:rPr>
      </w:pPr>
    </w:p>
    <w:p w:rsidRPr="008D4000" w:rsidR="0080634B" w:rsidP="38FD117D" w:rsidRDefault="0080634B" w14:paraId="4B16E37F" w14:textId="15EBED1E">
      <w:pPr>
        <w:pStyle w:val="Heading3"/>
        <w:rPr>
          <w:rFonts w:ascii="Arial" w:hAnsi="Arial" w:eastAsia="Arial" w:cs="Arial"/>
          <w:sz w:val="24"/>
          <w:szCs w:val="24"/>
        </w:rPr>
      </w:pPr>
      <w:bookmarkStart w:name="_Toc234861864" w:id="0"/>
      <w:r w:rsidRPr="38FD117D" w:rsidR="0080634B">
        <w:rPr>
          <w:rFonts w:ascii="Arial" w:hAnsi="Arial" w:eastAsia="Arial" w:cs="Arial"/>
          <w:sz w:val="24"/>
          <w:szCs w:val="24"/>
        </w:rPr>
        <w:t>Executive Summary</w:t>
      </w:r>
      <w:bookmarkEnd w:id="0"/>
    </w:p>
    <w:p w:rsidRPr="008D4000" w:rsidR="0080634B" w:rsidP="38FD117D" w:rsidRDefault="0080634B" w14:paraId="48224E56"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80634B">
        <w:rPr>
          <w:rFonts w:ascii="Arial" w:hAnsi="Arial" w:eastAsia="Arial" w:cs="Arial"/>
          <w:color w:val="000000" w:themeColor="text1"/>
          <w:kern w:val="0"/>
          <w:sz w:val="24"/>
          <w:szCs w:val="24"/>
          <w14:ligatures w14:val="none"/>
        </w:rPr>
        <w:t>The influencer industry has become one of the fastest-growing parts of the digital economy. Millions of people now create content on platforms such as TikTok, Instagram and YouTube, while businesses increasingly use influencers to promote products and services. This report explores the business environment of the influencer industry using the STEEPLE framework. It examines how social, technological, economic, environmental, political, legal and ethical factors affect influencers and businesses.</w:t>
      </w:r>
    </w:p>
    <w:p w:rsidRPr="008D4000" w:rsidR="0080634B" w:rsidP="38FD117D" w:rsidRDefault="0080634B" w14:paraId="672412DB"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80634B">
        <w:rPr>
          <w:rFonts w:ascii="Arial" w:hAnsi="Arial" w:eastAsia="Arial" w:cs="Arial"/>
          <w:color w:val="000000" w:themeColor="text1"/>
          <w:kern w:val="0"/>
          <w:sz w:val="24"/>
          <w:szCs w:val="24"/>
          <w14:ligatures w14:val="none"/>
        </w:rPr>
        <w:t>The report explains that technology and social media continue to create opportunities for content creators, but challenges such as changing algorithms, competition and government regulation also affect the industry. A SWOT analysis is used to identify the strengths, weaknesses, opportunities and threats facing creators today. The DPSIR model is then applied to consider how the influencer industry may develop in the future.</w:t>
      </w:r>
    </w:p>
    <w:p w:rsidRPr="008D4000" w:rsidR="0080634B" w:rsidP="38FD117D" w:rsidRDefault="0080634B" w14:paraId="6DF43EB0"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80634B">
        <w:rPr>
          <w:rFonts w:ascii="Arial" w:hAnsi="Arial" w:eastAsia="Arial" w:cs="Arial"/>
          <w:color w:val="000000" w:themeColor="text1"/>
          <w:kern w:val="0"/>
          <w:sz w:val="24"/>
          <w:szCs w:val="24"/>
          <w14:ligatures w14:val="none"/>
        </w:rPr>
        <w:t>The report concludes that creators who build trust with their audience, develop multiple sources of income and adapt to changes in technology are more likely to achieve long-term success.</w:t>
      </w:r>
    </w:p>
    <w:p w:rsidRPr="008D4000" w:rsidR="0080634B" w:rsidP="38FD117D" w:rsidRDefault="0080634B" w14:paraId="4E15CBB1" w14:textId="613027F3">
      <w:pPr>
        <w:spacing w:after="0" w:line="240" w:lineRule="auto"/>
        <w:rPr>
          <w:rFonts w:ascii="Arial" w:hAnsi="Arial" w:eastAsia="Arial" w:cs="Arial"/>
          <w:color w:val="000000" w:themeColor="text1"/>
          <w:kern w:val="0"/>
          <w:sz w:val="24"/>
          <w:szCs w:val="24"/>
          <w14:ligatures w14:val="none"/>
        </w:rPr>
      </w:pPr>
    </w:p>
    <w:p w:rsidR="000418A9" w:rsidP="38FD117D" w:rsidRDefault="000418A9" w14:paraId="301917B6" w14:textId="77777777">
      <w:pPr>
        <w:pStyle w:val="Heading3"/>
        <w:rPr>
          <w:rFonts w:ascii="Arial" w:hAnsi="Arial" w:eastAsia="Arial" w:cs="Arial"/>
          <w:sz w:val="24"/>
          <w:szCs w:val="24"/>
        </w:rPr>
      </w:pPr>
    </w:p>
    <w:p w:rsidR="000418A9" w:rsidP="38FD117D" w:rsidRDefault="000418A9" w14:paraId="5DDF33C3" w14:textId="77777777">
      <w:pPr>
        <w:pStyle w:val="Heading3"/>
        <w:rPr>
          <w:rFonts w:ascii="Arial" w:hAnsi="Arial" w:eastAsia="Arial" w:cs="Arial"/>
          <w:sz w:val="24"/>
          <w:szCs w:val="24"/>
        </w:rPr>
      </w:pPr>
    </w:p>
    <w:p w:rsidR="000418A9" w:rsidP="38FD117D" w:rsidRDefault="000418A9" w14:paraId="46C4430C" w14:textId="77777777">
      <w:pPr>
        <w:pStyle w:val="Heading3"/>
        <w:rPr>
          <w:rFonts w:ascii="Arial" w:hAnsi="Arial" w:eastAsia="Arial" w:cs="Arial"/>
          <w:sz w:val="24"/>
          <w:szCs w:val="24"/>
        </w:rPr>
      </w:pPr>
    </w:p>
    <w:p w:rsidR="000418A9" w:rsidP="38FD117D" w:rsidRDefault="000418A9" w14:paraId="112401FA" w14:textId="77777777">
      <w:pPr>
        <w:pStyle w:val="Heading3"/>
        <w:rPr>
          <w:rFonts w:ascii="Arial" w:hAnsi="Arial" w:eastAsia="Arial" w:cs="Arial"/>
          <w:sz w:val="24"/>
          <w:szCs w:val="24"/>
        </w:rPr>
      </w:pPr>
    </w:p>
    <w:p w:rsidR="000418A9" w:rsidP="38FD117D" w:rsidRDefault="000418A9" w14:paraId="35E5D36C" w14:textId="77777777">
      <w:pPr>
        <w:pStyle w:val="Heading3"/>
        <w:rPr>
          <w:rFonts w:ascii="Arial" w:hAnsi="Arial" w:eastAsia="Arial" w:cs="Arial"/>
          <w:sz w:val="24"/>
          <w:szCs w:val="24"/>
        </w:rPr>
      </w:pPr>
    </w:p>
    <w:p w:rsidR="000418A9" w:rsidP="38FD117D" w:rsidRDefault="000418A9" w14:paraId="2E84E214" w14:textId="77777777">
      <w:pPr>
        <w:pStyle w:val="Heading3"/>
        <w:rPr>
          <w:rFonts w:ascii="Arial" w:hAnsi="Arial" w:eastAsia="Arial" w:cs="Arial"/>
          <w:sz w:val="24"/>
          <w:szCs w:val="24"/>
        </w:rPr>
      </w:pPr>
    </w:p>
    <w:p w:rsidR="000418A9" w:rsidP="38FD117D" w:rsidRDefault="000418A9" w14:paraId="04BA5837" w14:textId="77777777">
      <w:pPr>
        <w:pStyle w:val="Heading3"/>
        <w:rPr>
          <w:rFonts w:ascii="Arial" w:hAnsi="Arial" w:eastAsia="Arial" w:cs="Arial"/>
          <w:sz w:val="24"/>
          <w:szCs w:val="24"/>
        </w:rPr>
      </w:pPr>
    </w:p>
    <w:p w:rsidRPr="008D4000" w:rsidR="0080634B" w:rsidP="38FD117D" w:rsidRDefault="0080634B" w14:paraId="35341267" w14:textId="3AE1D522">
      <w:pPr>
        <w:pStyle w:val="Heading3"/>
        <w:rPr>
          <w:rFonts w:ascii="Arial" w:hAnsi="Arial" w:eastAsia="Arial" w:cs="Arial"/>
          <w:sz w:val="24"/>
          <w:szCs w:val="24"/>
        </w:rPr>
      </w:pPr>
      <w:bookmarkStart w:name="_Toc234861865" w:id="1"/>
      <w:r w:rsidRPr="38FD117D" w:rsidR="0080634B">
        <w:rPr>
          <w:rFonts w:ascii="Arial" w:hAnsi="Arial" w:eastAsia="Arial" w:cs="Arial"/>
          <w:sz w:val="24"/>
          <w:szCs w:val="24"/>
        </w:rPr>
        <w:t>Introduction</w:t>
      </w:r>
      <w:bookmarkEnd w:id="1"/>
    </w:p>
    <w:p w:rsidRPr="008D4000" w:rsidR="0080634B" w:rsidP="38FD117D" w:rsidRDefault="0080634B" w14:paraId="29B2CFBD"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80634B">
        <w:rPr>
          <w:rFonts w:ascii="Arial" w:hAnsi="Arial" w:eastAsia="Arial" w:cs="Arial"/>
          <w:color w:val="000000" w:themeColor="text1"/>
          <w:kern w:val="0"/>
          <w:sz w:val="24"/>
          <w:szCs w:val="24"/>
          <w14:ligatures w14:val="none"/>
        </w:rPr>
        <w:t>The influencer industry has changed the way businesses advertise their products and communicate with customers. Instead of relying only on television or newspaper advertising, companies now work with people who have built large audiences on social media platforms. These people, often called influencers or content creators, can affect the opinions and buying decisions of their followers.</w:t>
      </w:r>
    </w:p>
    <w:p w:rsidRPr="008D4000" w:rsidR="0080634B" w:rsidP="38FD117D" w:rsidRDefault="0080634B" w14:paraId="4BD842BA"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80634B">
        <w:rPr>
          <w:rFonts w:ascii="Arial" w:hAnsi="Arial" w:eastAsia="Arial" w:cs="Arial"/>
          <w:color w:val="000000" w:themeColor="text1"/>
          <w:kern w:val="0"/>
          <w:sz w:val="24"/>
          <w:szCs w:val="24"/>
          <w14:ligatures w14:val="none"/>
        </w:rPr>
        <w:t>Platforms such as TikTok, Instagram, YouTube and Twitch have made it possible for almost anyone to create content and earn money online. Influencers can receive income from sponsorships, advertising revenue, affiliate marketing, subscriptions and selling their own products. According to Influencer Marketing Hub (2025), businesses continue to increase their spending on influencer marketing because it often produces higher engagement than traditional advertising.</w:t>
      </w:r>
    </w:p>
    <w:p w:rsidRPr="008D4000" w:rsidR="0080634B" w:rsidP="38FD117D" w:rsidRDefault="0080634B" w14:paraId="4284B4D5"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80634B">
        <w:rPr>
          <w:rFonts w:ascii="Arial" w:hAnsi="Arial" w:eastAsia="Arial" w:cs="Arial"/>
          <w:color w:val="000000" w:themeColor="text1"/>
          <w:kern w:val="0"/>
          <w:sz w:val="24"/>
          <w:szCs w:val="24"/>
          <w14:ligatures w14:val="none"/>
        </w:rPr>
        <w:t>Although the industry has grown quickly, it also faces many external challenges. Technology changes regularly, governments are introducing new laws, competition continues to increase and audiences expect creators to be honest and authentic. These external factors can affect the success of influencers and businesses that depend on digital marketing.</w:t>
      </w:r>
    </w:p>
    <w:p w:rsidRPr="008D4000" w:rsidR="0080634B" w:rsidP="38FD117D" w:rsidRDefault="0080634B" w14:paraId="781A325B"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80634B">
        <w:rPr>
          <w:rFonts w:ascii="Arial" w:hAnsi="Arial" w:eastAsia="Arial" w:cs="Arial"/>
          <w:color w:val="000000" w:themeColor="text1"/>
          <w:kern w:val="0"/>
          <w:sz w:val="24"/>
          <w:szCs w:val="24"/>
          <w14:ligatures w14:val="none"/>
        </w:rPr>
        <w:t>This report analyses these external influences using the STEEPLE framework. It also includes a SWOT analysis, applies the DPSIR framework to consider future developments and provides recommendations for people working in the influencer industry.</w:t>
      </w:r>
    </w:p>
    <w:p w:rsidRPr="008D4000" w:rsidR="0080634B" w:rsidP="38FD117D" w:rsidRDefault="0080634B" w14:paraId="200ACB3D" w14:textId="5A113521">
      <w:pPr>
        <w:spacing w:after="0" w:line="240" w:lineRule="auto"/>
        <w:rPr>
          <w:rFonts w:ascii="Arial" w:hAnsi="Arial" w:eastAsia="Arial" w:cs="Arial"/>
          <w:color w:val="000000" w:themeColor="text1"/>
          <w:kern w:val="0"/>
          <w:sz w:val="24"/>
          <w:szCs w:val="24"/>
          <w14:ligatures w14:val="none"/>
        </w:rPr>
      </w:pPr>
    </w:p>
    <w:p w:rsidRPr="008D4000" w:rsidR="00BC600A" w:rsidP="38FD117D" w:rsidRDefault="00BC600A" w14:paraId="2C0887AC" w14:textId="24D67741">
      <w:pPr>
        <w:spacing w:after="0" w:line="240" w:lineRule="auto"/>
        <w:rPr>
          <w:rFonts w:ascii="Arial" w:hAnsi="Arial" w:eastAsia="Arial" w:cs="Arial"/>
          <w:color w:val="000000" w:themeColor="text1"/>
          <w:kern w:val="0"/>
          <w:sz w:val="24"/>
          <w:szCs w:val="24"/>
          <w14:ligatures w14:val="none"/>
        </w:rPr>
      </w:pPr>
    </w:p>
    <w:p w:rsidRPr="008D4000" w:rsidR="00BC600A" w:rsidP="38FD117D" w:rsidRDefault="00BC600A" w14:paraId="5E49A46E" w14:textId="77777777">
      <w:pPr>
        <w:pStyle w:val="Heading3"/>
        <w:rPr>
          <w:rFonts w:ascii="Arial" w:hAnsi="Arial" w:eastAsia="Arial" w:cs="Arial"/>
          <w:sz w:val="24"/>
          <w:szCs w:val="24"/>
        </w:rPr>
      </w:pPr>
      <w:bookmarkStart w:name="_Toc234861866" w:id="2"/>
      <w:r w:rsidRPr="38FD117D" w:rsidR="00BC600A">
        <w:rPr>
          <w:rFonts w:ascii="Arial" w:hAnsi="Arial" w:eastAsia="Arial" w:cs="Arial"/>
          <w:sz w:val="24"/>
          <w:szCs w:val="24"/>
        </w:rPr>
        <w:t>Future Lens (DPSIR)</w:t>
      </w:r>
      <w:bookmarkEnd w:id="2"/>
    </w:p>
    <w:p w:rsidRPr="008D4000" w:rsidR="00BC600A" w:rsidP="38FD117D" w:rsidRDefault="00BC600A" w14:paraId="4A35ECB9"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 </w:t>
      </w:r>
      <w:r w:rsidRPr="38FD117D" w:rsidR="00BC600A">
        <w:rPr>
          <w:rFonts w:ascii="Arial" w:hAnsi="Arial" w:eastAsia="Arial" w:cs="Arial"/>
          <w:b w:val="1"/>
          <w:bCs w:val="1"/>
          <w:color w:val="000000" w:themeColor="text1"/>
          <w:kern w:val="0"/>
          <w:sz w:val="24"/>
          <w:szCs w:val="24"/>
          <w14:ligatures w14:val="none"/>
        </w:rPr>
        <w:t>Driver</w:t>
      </w:r>
      <w:r w:rsidRPr="38FD117D" w:rsidR="00BC600A">
        <w:rPr>
          <w:rFonts w:ascii="Arial" w:hAnsi="Arial" w:eastAsia="Arial" w:cs="Arial"/>
          <w:color w:val="000000" w:themeColor="text1"/>
          <w:kern w:val="0"/>
          <w:sz w:val="24"/>
          <w:szCs w:val="24"/>
          <w14:ligatures w14:val="none"/>
        </w:rPr>
        <w:t> of the influencer industry is the increasing use of social media and online shopping. More people watch digital content every day, encouraging businesses to invest in influencer marketing.</w:t>
      </w:r>
    </w:p>
    <w:p w:rsidRPr="008D4000" w:rsidR="00BC600A" w:rsidP="38FD117D" w:rsidRDefault="00BC600A" w14:paraId="11C74A1B"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These drivers create </w:t>
      </w:r>
      <w:r w:rsidRPr="38FD117D" w:rsidR="00BC600A">
        <w:rPr>
          <w:rFonts w:ascii="Arial" w:hAnsi="Arial" w:eastAsia="Arial" w:cs="Arial"/>
          <w:b w:val="1"/>
          <w:bCs w:val="1"/>
          <w:color w:val="000000" w:themeColor="text1"/>
          <w:kern w:val="0"/>
          <w:sz w:val="24"/>
          <w:szCs w:val="24"/>
          <w14:ligatures w14:val="none"/>
        </w:rPr>
        <w:t>Pressures</w:t>
      </w:r>
      <w:r w:rsidRPr="38FD117D" w:rsidR="00BC600A">
        <w:rPr>
          <w:rFonts w:ascii="Arial" w:hAnsi="Arial" w:eastAsia="Arial" w:cs="Arial"/>
          <w:color w:val="000000" w:themeColor="text1"/>
          <w:kern w:val="0"/>
          <w:sz w:val="24"/>
          <w:szCs w:val="24"/>
          <w14:ligatures w14:val="none"/>
        </w:rPr>
        <w:t>, including stronger competition, rapid technological developments and changing customer expectations. More creators are entering the industry every year, making it harder to attract followers.</w:t>
      </w:r>
    </w:p>
    <w:p w:rsidRPr="008D4000" w:rsidR="00BC600A" w:rsidP="38FD117D" w:rsidRDefault="00BC600A" w14:paraId="25729992"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 current </w:t>
      </w:r>
      <w:r w:rsidRPr="38FD117D" w:rsidR="00BC600A">
        <w:rPr>
          <w:rFonts w:ascii="Arial" w:hAnsi="Arial" w:eastAsia="Arial" w:cs="Arial"/>
          <w:b w:val="1"/>
          <w:bCs w:val="1"/>
          <w:color w:val="000000" w:themeColor="text1"/>
          <w:kern w:val="0"/>
          <w:sz w:val="24"/>
          <w:szCs w:val="24"/>
          <w14:ligatures w14:val="none"/>
        </w:rPr>
        <w:t>State</w:t>
      </w:r>
      <w:r w:rsidRPr="38FD117D" w:rsidR="00BC600A">
        <w:rPr>
          <w:rFonts w:ascii="Arial" w:hAnsi="Arial" w:eastAsia="Arial" w:cs="Arial"/>
          <w:color w:val="000000" w:themeColor="text1"/>
          <w:kern w:val="0"/>
          <w:sz w:val="24"/>
          <w:szCs w:val="24"/>
          <w14:ligatures w14:val="none"/>
        </w:rPr>
        <w:t> of the industry is one of continued growth, but also uncertainty. Platforms frequently update their algorithms and introduce new features, forcing creators to change their strategies.</w:t>
      </w:r>
    </w:p>
    <w:p w:rsidRPr="008D4000" w:rsidR="00BC600A" w:rsidP="38FD117D" w:rsidRDefault="00BC600A" w14:paraId="387A2C83"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 </w:t>
      </w:r>
      <w:r w:rsidRPr="38FD117D" w:rsidR="00BC600A">
        <w:rPr>
          <w:rFonts w:ascii="Arial" w:hAnsi="Arial" w:eastAsia="Arial" w:cs="Arial"/>
          <w:b w:val="1"/>
          <w:bCs w:val="1"/>
          <w:color w:val="000000" w:themeColor="text1"/>
          <w:kern w:val="0"/>
          <w:sz w:val="24"/>
          <w:szCs w:val="24"/>
          <w14:ligatures w14:val="none"/>
        </w:rPr>
        <w:t>Impact</w:t>
      </w:r>
      <w:r w:rsidRPr="38FD117D" w:rsidR="00BC600A">
        <w:rPr>
          <w:rFonts w:ascii="Arial" w:hAnsi="Arial" w:eastAsia="Arial" w:cs="Arial"/>
          <w:color w:val="000000" w:themeColor="text1"/>
          <w:kern w:val="0"/>
          <w:sz w:val="24"/>
          <w:szCs w:val="24"/>
          <w14:ligatures w14:val="none"/>
        </w:rPr>
        <w:t> is that successful creators may continue growing their businesses, while others struggle to remain visible. Businesses also need to choose influencers carefully to protect their brand image.</w:t>
      </w:r>
    </w:p>
    <w:p w:rsidRPr="008D4000" w:rsidR="00BC600A" w:rsidP="38FD117D" w:rsidRDefault="00BC600A" w14:paraId="420A7974"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 </w:t>
      </w:r>
      <w:r w:rsidRPr="38FD117D" w:rsidR="00BC600A">
        <w:rPr>
          <w:rFonts w:ascii="Arial" w:hAnsi="Arial" w:eastAsia="Arial" w:cs="Arial"/>
          <w:b w:val="1"/>
          <w:bCs w:val="1"/>
          <w:color w:val="000000" w:themeColor="text1"/>
          <w:kern w:val="0"/>
          <w:sz w:val="24"/>
          <w:szCs w:val="24"/>
          <w14:ligatures w14:val="none"/>
        </w:rPr>
        <w:t>Response</w:t>
      </w:r>
      <w:r w:rsidRPr="38FD117D" w:rsidR="00BC600A">
        <w:rPr>
          <w:rFonts w:ascii="Arial" w:hAnsi="Arial" w:eastAsia="Arial" w:cs="Arial"/>
          <w:color w:val="000000" w:themeColor="text1"/>
          <w:kern w:val="0"/>
          <w:sz w:val="24"/>
          <w:szCs w:val="24"/>
          <w14:ligatures w14:val="none"/>
        </w:rPr>
        <w:t> should include learning new digital skills, following advertising rules, using AI responsibly and creating several sources of income. These actions will help creators remain competitive as the industry continues to develop.</w:t>
      </w:r>
    </w:p>
    <w:p w:rsidRPr="008D4000" w:rsidR="00BC600A" w:rsidP="38FD117D" w:rsidRDefault="00BC600A" w14:paraId="26E22525" w14:textId="4BF58404">
      <w:pPr>
        <w:spacing w:after="0" w:line="240" w:lineRule="auto"/>
        <w:rPr>
          <w:rFonts w:ascii="Arial" w:hAnsi="Arial" w:eastAsia="Arial" w:cs="Arial"/>
          <w:color w:val="000000" w:themeColor="text1"/>
          <w:kern w:val="0"/>
          <w:sz w:val="24"/>
          <w:szCs w:val="24"/>
          <w14:ligatures w14:val="none"/>
        </w:rPr>
      </w:pPr>
    </w:p>
    <w:p w:rsidRPr="008D4000" w:rsidR="00BC600A" w:rsidP="38FD117D" w:rsidRDefault="00BC600A" w14:paraId="4CB7B34A" w14:textId="77777777">
      <w:pPr>
        <w:pStyle w:val="Heading3"/>
        <w:rPr>
          <w:rFonts w:ascii="Arial" w:hAnsi="Arial" w:eastAsia="Arial" w:cs="Arial"/>
          <w:sz w:val="24"/>
          <w:szCs w:val="24"/>
        </w:rPr>
      </w:pPr>
      <w:bookmarkStart w:name="_Toc234861867" w:id="3"/>
      <w:r w:rsidRPr="38FD117D" w:rsidR="00BC600A">
        <w:rPr>
          <w:rFonts w:ascii="Arial" w:hAnsi="Arial" w:eastAsia="Arial" w:cs="Arial"/>
          <w:sz w:val="24"/>
          <w:szCs w:val="24"/>
        </w:rPr>
        <w:t>Recommendations</w:t>
      </w:r>
      <w:bookmarkEnd w:id="3"/>
    </w:p>
    <w:p w:rsidRPr="008D4000" w:rsidR="00BC600A" w:rsidP="38FD117D" w:rsidRDefault="00BC600A" w14:paraId="3E65F639"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Based on this report, two recommendations can be made.</w:t>
      </w:r>
    </w:p>
    <w:p w:rsidRPr="008D4000" w:rsidR="00BC600A" w:rsidP="38FD117D" w:rsidRDefault="00BC600A" w14:paraId="68A3C877"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Firstly, influencers should avoid depending on one social media platform. Building audiences across TikTok, Instagram, YouTube and other platforms reduces the risk of losing income if one platform changes its algorithm or policies.</w:t>
      </w:r>
    </w:p>
    <w:p w:rsidRPr="008D4000" w:rsidR="00BC600A" w:rsidP="38FD117D" w:rsidRDefault="00BC600A" w14:paraId="6E4E5C50"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Secondly, creators should continue building trust by producing honest and high-quality content. Clearly identifying sponsored posts and only promoting products they genuinely support will help build long-term relationships with followers.</w:t>
      </w:r>
    </w:p>
    <w:p w:rsidRPr="008D4000" w:rsidR="00BC600A" w:rsidP="38FD117D" w:rsidRDefault="00BC600A" w14:paraId="4F385628" w14:textId="0CE1C2A9">
      <w:pPr>
        <w:spacing w:after="0" w:line="240" w:lineRule="auto"/>
        <w:rPr>
          <w:rFonts w:ascii="Arial" w:hAnsi="Arial" w:eastAsia="Arial" w:cs="Arial"/>
          <w:color w:val="000000" w:themeColor="text1"/>
          <w:kern w:val="0"/>
          <w:sz w:val="24"/>
          <w:szCs w:val="24"/>
          <w14:ligatures w14:val="none"/>
        </w:rPr>
      </w:pPr>
    </w:p>
    <w:p w:rsidRPr="008D4000" w:rsidR="00BC600A" w:rsidP="38FD117D" w:rsidRDefault="00BC600A" w14:paraId="3F4E285A" w14:textId="77777777">
      <w:pPr>
        <w:pStyle w:val="Heading3"/>
        <w:rPr>
          <w:rFonts w:ascii="Arial" w:hAnsi="Arial" w:eastAsia="Arial" w:cs="Arial"/>
          <w:sz w:val="24"/>
          <w:szCs w:val="24"/>
        </w:rPr>
      </w:pPr>
      <w:bookmarkStart w:name="_Toc234861868" w:id="4"/>
      <w:r w:rsidRPr="38FD117D" w:rsidR="00BC600A">
        <w:rPr>
          <w:rFonts w:ascii="Arial" w:hAnsi="Arial" w:eastAsia="Arial" w:cs="Arial"/>
          <w:sz w:val="24"/>
          <w:szCs w:val="24"/>
        </w:rPr>
        <w:t>Conclusion</w:t>
      </w:r>
      <w:bookmarkEnd w:id="4"/>
    </w:p>
    <w:p w:rsidRPr="008D4000" w:rsidR="00BC600A" w:rsidP="38FD117D" w:rsidRDefault="00BC600A" w14:paraId="346EED25"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 influencer industry has become an important part of the modern business environment. Social media allows creators to reach large audiences and build successful businesses without the need for large financial investment. However, the industry is also affected by changing technology, economic conditions, government regulation and consumer expectations.</w:t>
      </w:r>
    </w:p>
    <w:p w:rsidRPr="008D4000" w:rsidR="00BC600A" w:rsidP="38FD117D" w:rsidRDefault="00BC600A" w14:paraId="1E8C863A"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 STEEPLE analysis shows that each external factor creates both opportunities and challenges. Technology and AI continue to improve content creation, while legal and ethical issues are becoming more important as governments introduce stricter regulations.</w:t>
      </w:r>
    </w:p>
    <w:p w:rsidRPr="008D4000" w:rsidR="00BC600A" w:rsidP="38FD117D" w:rsidRDefault="00BC600A" w14:paraId="1006141F"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The SWOT analysis demonstrates that the industry has many strengths, including global reach and flexible income opportunities. However, competition, changing algorithms and uncertain income remain major challenges.</w:t>
      </w:r>
    </w:p>
    <w:p w:rsidRPr="008D4000" w:rsidR="00BC600A" w:rsidP="38FD117D" w:rsidRDefault="00BC600A" w14:paraId="543EB3D1"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Overall, influencers who continue learning new skills, diversify their income and maintain honest relationships with their audiences are more likely to achieve long-term success in the future.</w:t>
      </w:r>
    </w:p>
    <w:p w:rsidRPr="008D4000" w:rsidR="00BC600A" w:rsidP="38FD117D" w:rsidRDefault="00BC600A" w14:paraId="04852881" w14:textId="5E2D59FA">
      <w:pPr>
        <w:spacing w:after="0" w:line="240" w:lineRule="auto"/>
        <w:rPr>
          <w:rFonts w:ascii="Arial" w:hAnsi="Arial" w:eastAsia="Arial" w:cs="Arial"/>
          <w:color w:val="000000" w:themeColor="text1"/>
          <w:kern w:val="0"/>
          <w:sz w:val="24"/>
          <w:szCs w:val="24"/>
          <w14:ligatures w14:val="none"/>
        </w:rPr>
      </w:pPr>
    </w:p>
    <w:p w:rsidR="000418A9" w:rsidP="38FD117D" w:rsidRDefault="000418A9" w14:paraId="7E87C204" w14:textId="77777777">
      <w:pPr>
        <w:pStyle w:val="Heading3"/>
        <w:rPr>
          <w:rFonts w:ascii="Arial" w:hAnsi="Arial" w:eastAsia="Arial" w:cs="Arial"/>
          <w:sz w:val="24"/>
          <w:szCs w:val="24"/>
        </w:rPr>
      </w:pPr>
    </w:p>
    <w:p w:rsidR="000418A9" w:rsidP="38FD117D" w:rsidRDefault="000418A9" w14:paraId="46A34E80" w14:textId="77777777">
      <w:pPr>
        <w:pStyle w:val="Heading3"/>
        <w:rPr>
          <w:rFonts w:ascii="Arial" w:hAnsi="Arial" w:eastAsia="Arial" w:cs="Arial"/>
          <w:sz w:val="24"/>
          <w:szCs w:val="24"/>
        </w:rPr>
      </w:pPr>
    </w:p>
    <w:p w:rsidR="000418A9" w:rsidP="38FD117D" w:rsidRDefault="000418A9" w14:paraId="6EC6AC44" w14:textId="77777777">
      <w:pPr>
        <w:pStyle w:val="Heading3"/>
        <w:rPr>
          <w:rFonts w:ascii="Arial" w:hAnsi="Arial" w:eastAsia="Arial" w:cs="Arial"/>
          <w:sz w:val="24"/>
          <w:szCs w:val="24"/>
        </w:rPr>
      </w:pPr>
    </w:p>
    <w:p w:rsidR="000418A9" w:rsidP="38FD117D" w:rsidRDefault="000418A9" w14:paraId="5F6480FE" w14:textId="77777777">
      <w:pPr>
        <w:pStyle w:val="Heading3"/>
        <w:rPr>
          <w:rFonts w:ascii="Arial" w:hAnsi="Arial" w:eastAsia="Arial" w:cs="Arial"/>
          <w:sz w:val="24"/>
          <w:szCs w:val="24"/>
        </w:rPr>
      </w:pPr>
    </w:p>
    <w:p w:rsidR="000418A9" w:rsidP="38FD117D" w:rsidRDefault="000418A9" w14:paraId="23CE8B0C" w14:textId="77777777">
      <w:pPr>
        <w:pStyle w:val="Heading3"/>
        <w:rPr>
          <w:rFonts w:ascii="Arial" w:hAnsi="Arial" w:eastAsia="Arial" w:cs="Arial"/>
          <w:sz w:val="24"/>
          <w:szCs w:val="24"/>
        </w:rPr>
      </w:pPr>
    </w:p>
    <w:p w:rsidR="000418A9" w:rsidP="38FD117D" w:rsidRDefault="000418A9" w14:paraId="6534C7FD" w14:textId="77777777">
      <w:pPr>
        <w:pStyle w:val="Heading3"/>
        <w:rPr>
          <w:rFonts w:ascii="Arial" w:hAnsi="Arial" w:eastAsia="Arial" w:cs="Arial"/>
          <w:sz w:val="24"/>
          <w:szCs w:val="24"/>
        </w:rPr>
      </w:pPr>
    </w:p>
    <w:p w:rsidR="000418A9" w:rsidP="38FD117D" w:rsidRDefault="000418A9" w14:paraId="708AD802" w14:textId="77777777">
      <w:pPr>
        <w:pStyle w:val="Heading3"/>
        <w:rPr>
          <w:rFonts w:ascii="Arial" w:hAnsi="Arial" w:eastAsia="Arial" w:cs="Arial"/>
          <w:sz w:val="24"/>
          <w:szCs w:val="24"/>
        </w:rPr>
      </w:pPr>
    </w:p>
    <w:p w:rsidR="000418A9" w:rsidP="38FD117D" w:rsidRDefault="000418A9" w14:paraId="6C9DE917" w14:textId="77777777">
      <w:pPr>
        <w:pStyle w:val="Heading3"/>
        <w:rPr>
          <w:rFonts w:ascii="Arial" w:hAnsi="Arial" w:eastAsia="Arial" w:cs="Arial"/>
          <w:sz w:val="24"/>
          <w:szCs w:val="24"/>
        </w:rPr>
      </w:pPr>
    </w:p>
    <w:p w:rsidR="000418A9" w:rsidP="38FD117D" w:rsidRDefault="000418A9" w14:paraId="136D8D1E" w14:textId="77777777">
      <w:pPr>
        <w:pStyle w:val="Heading3"/>
        <w:rPr>
          <w:rFonts w:ascii="Arial" w:hAnsi="Arial" w:eastAsia="Arial" w:cs="Arial"/>
          <w:sz w:val="24"/>
          <w:szCs w:val="24"/>
        </w:rPr>
      </w:pPr>
    </w:p>
    <w:p w:rsidR="000418A9" w:rsidP="38FD117D" w:rsidRDefault="000418A9" w14:paraId="54E5A7E6" w14:textId="77777777">
      <w:pPr>
        <w:pStyle w:val="Heading3"/>
        <w:rPr>
          <w:rFonts w:ascii="Arial" w:hAnsi="Arial" w:eastAsia="Arial" w:cs="Arial"/>
          <w:sz w:val="24"/>
          <w:szCs w:val="24"/>
        </w:rPr>
      </w:pPr>
    </w:p>
    <w:p w:rsidR="000418A9" w:rsidP="38FD117D" w:rsidRDefault="000418A9" w14:paraId="4FBC770D" w14:textId="77777777">
      <w:pPr>
        <w:pStyle w:val="Heading3"/>
        <w:rPr>
          <w:rFonts w:ascii="Arial" w:hAnsi="Arial" w:eastAsia="Arial" w:cs="Arial"/>
          <w:sz w:val="24"/>
          <w:szCs w:val="24"/>
        </w:rPr>
      </w:pPr>
    </w:p>
    <w:p w:rsidR="000418A9" w:rsidP="38FD117D" w:rsidRDefault="000418A9" w14:paraId="2B14A02C" w14:textId="77777777">
      <w:pPr>
        <w:pStyle w:val="Heading3"/>
        <w:rPr>
          <w:rFonts w:ascii="Arial" w:hAnsi="Arial" w:eastAsia="Arial" w:cs="Arial"/>
          <w:sz w:val="24"/>
          <w:szCs w:val="24"/>
        </w:rPr>
      </w:pPr>
    </w:p>
    <w:p w:rsidRPr="008D4000" w:rsidR="00BC600A" w:rsidP="38FD117D" w:rsidRDefault="00BC600A" w14:paraId="036F8C99" w14:textId="0C30114E">
      <w:pPr>
        <w:pStyle w:val="Heading3"/>
        <w:rPr>
          <w:rFonts w:ascii="Arial" w:hAnsi="Arial" w:eastAsia="Arial" w:cs="Arial"/>
          <w:sz w:val="24"/>
          <w:szCs w:val="24"/>
        </w:rPr>
      </w:pPr>
      <w:bookmarkStart w:name="_Toc234861869" w:id="5"/>
      <w:r w:rsidRPr="38FD117D" w:rsidR="00BC600A">
        <w:rPr>
          <w:rFonts w:ascii="Arial" w:hAnsi="Arial" w:eastAsia="Arial" w:cs="Arial"/>
          <w:sz w:val="24"/>
          <w:szCs w:val="24"/>
        </w:rPr>
        <w:t>References (Harvard)</w:t>
      </w:r>
      <w:bookmarkEnd w:id="5"/>
    </w:p>
    <w:p w:rsidRPr="008D4000" w:rsidR="00BC600A" w:rsidP="38FD117D" w:rsidRDefault="00BC600A" w14:paraId="697171BE"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Advertising Standards Authority (2024) </w:t>
      </w:r>
      <w:r w:rsidRPr="38FD117D" w:rsidR="00BC600A">
        <w:rPr>
          <w:rFonts w:ascii="Arial" w:hAnsi="Arial" w:eastAsia="Arial" w:cs="Arial"/>
          <w:i w:val="1"/>
          <w:iCs w:val="1"/>
          <w:color w:val="000000" w:themeColor="text1"/>
          <w:kern w:val="0"/>
          <w:sz w:val="24"/>
          <w:szCs w:val="24"/>
          <w14:ligatures w14:val="none"/>
        </w:rPr>
        <w:t>Recognising Ads: Social Media Guidance</w:t>
      </w:r>
      <w:r w:rsidRPr="38FD117D" w:rsidR="00BC600A">
        <w:rPr>
          <w:rFonts w:ascii="Arial" w:hAnsi="Arial" w:eastAsia="Arial" w:cs="Arial"/>
          <w:color w:val="000000" w:themeColor="text1"/>
          <w:kern w:val="0"/>
          <w:sz w:val="24"/>
          <w:szCs w:val="24"/>
          <w14:ligatures w14:val="none"/>
        </w:rPr>
        <w:t>. London: ASA.</w:t>
      </w:r>
    </w:p>
    <w:p w:rsidRPr="008D4000" w:rsidR="00BC600A" w:rsidP="38FD117D" w:rsidRDefault="00BC600A" w14:paraId="40256DA6"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Brown, D. and Hayes, N. (2008) </w:t>
      </w:r>
      <w:r w:rsidRPr="38FD117D" w:rsidR="00BC600A">
        <w:rPr>
          <w:rFonts w:ascii="Arial" w:hAnsi="Arial" w:eastAsia="Arial" w:cs="Arial"/>
          <w:i w:val="1"/>
          <w:iCs w:val="1"/>
          <w:color w:val="000000" w:themeColor="text1"/>
          <w:kern w:val="0"/>
          <w:sz w:val="24"/>
          <w:szCs w:val="24"/>
          <w14:ligatures w14:val="none"/>
        </w:rPr>
        <w:t>Influencer Marketing</w:t>
      </w:r>
      <w:r w:rsidRPr="38FD117D" w:rsidR="00BC600A">
        <w:rPr>
          <w:rFonts w:ascii="Arial" w:hAnsi="Arial" w:eastAsia="Arial" w:cs="Arial"/>
          <w:color w:val="000000" w:themeColor="text1"/>
          <w:kern w:val="0"/>
          <w:sz w:val="24"/>
          <w:szCs w:val="24"/>
          <w14:ligatures w14:val="none"/>
        </w:rPr>
        <w:t>. Oxford: Elsevier.</w:t>
      </w:r>
    </w:p>
    <w:p w:rsidRPr="008D4000" w:rsidR="00BC600A" w:rsidP="38FD117D" w:rsidRDefault="00BC600A" w14:paraId="76EC5B28"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Chaffey</w:t>
      </w:r>
      <w:r w:rsidRPr="38FD117D" w:rsidR="00BC600A">
        <w:rPr>
          <w:rFonts w:ascii="Arial" w:hAnsi="Arial" w:eastAsia="Arial" w:cs="Arial"/>
          <w:color w:val="000000" w:themeColor="text1"/>
          <w:kern w:val="0"/>
          <w:sz w:val="24"/>
          <w:szCs w:val="24"/>
          <w14:ligatures w14:val="none"/>
        </w:rPr>
        <w:t>, D. (2022) </w:t>
      </w:r>
      <w:r w:rsidRPr="38FD117D" w:rsidR="00BC600A">
        <w:rPr>
          <w:rFonts w:ascii="Arial" w:hAnsi="Arial" w:eastAsia="Arial" w:cs="Arial"/>
          <w:i w:val="1"/>
          <w:iCs w:val="1"/>
          <w:color w:val="000000" w:themeColor="text1"/>
          <w:kern w:val="0"/>
          <w:sz w:val="24"/>
          <w:szCs w:val="24"/>
          <w14:ligatures w14:val="none"/>
        </w:rPr>
        <w:t>Digital Business and E-Commerce Management</w:t>
      </w:r>
      <w:r w:rsidRPr="38FD117D" w:rsidR="00BC600A">
        <w:rPr>
          <w:rFonts w:ascii="Arial" w:hAnsi="Arial" w:eastAsia="Arial" w:cs="Arial"/>
          <w:color w:val="000000" w:themeColor="text1"/>
          <w:kern w:val="0"/>
          <w:sz w:val="24"/>
          <w:szCs w:val="24"/>
          <w14:ligatures w14:val="none"/>
        </w:rPr>
        <w:t xml:space="preserve">. 8th </w:t>
      </w:r>
      <w:r w:rsidRPr="38FD117D" w:rsidR="00BC600A">
        <w:rPr>
          <w:rFonts w:ascii="Arial" w:hAnsi="Arial" w:eastAsia="Arial" w:cs="Arial"/>
          <w:color w:val="000000" w:themeColor="text1"/>
          <w:kern w:val="0"/>
          <w:sz w:val="24"/>
          <w:szCs w:val="24"/>
          <w14:ligatures w14:val="none"/>
        </w:rPr>
        <w:t>edn</w:t>
      </w:r>
      <w:r w:rsidRPr="38FD117D" w:rsidR="00BC600A">
        <w:rPr>
          <w:rFonts w:ascii="Arial" w:hAnsi="Arial" w:eastAsia="Arial" w:cs="Arial"/>
          <w:color w:val="000000" w:themeColor="text1"/>
          <w:kern w:val="0"/>
          <w:sz w:val="24"/>
          <w:szCs w:val="24"/>
          <w14:ligatures w14:val="none"/>
        </w:rPr>
        <w:t>. Harlow: Pearson.</w:t>
      </w:r>
    </w:p>
    <w:p w:rsidRPr="008D4000" w:rsidR="00BC600A" w:rsidP="38FD117D" w:rsidRDefault="00BC600A" w14:paraId="64721646"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Influencer Marketing Hub (2025) </w:t>
      </w:r>
      <w:r w:rsidRPr="38FD117D" w:rsidR="00BC600A">
        <w:rPr>
          <w:rFonts w:ascii="Arial" w:hAnsi="Arial" w:eastAsia="Arial" w:cs="Arial"/>
          <w:i w:val="1"/>
          <w:iCs w:val="1"/>
          <w:color w:val="000000" w:themeColor="text1"/>
          <w:kern w:val="0"/>
          <w:sz w:val="24"/>
          <w:szCs w:val="24"/>
          <w14:ligatures w14:val="none"/>
        </w:rPr>
        <w:t>The State of Influencer Marketing Benchmark Report</w:t>
      </w:r>
      <w:r w:rsidRPr="38FD117D" w:rsidR="00BC600A">
        <w:rPr>
          <w:rFonts w:ascii="Arial" w:hAnsi="Arial" w:eastAsia="Arial" w:cs="Arial"/>
          <w:color w:val="000000" w:themeColor="text1"/>
          <w:kern w:val="0"/>
          <w:sz w:val="24"/>
          <w:szCs w:val="24"/>
          <w14:ligatures w14:val="none"/>
        </w:rPr>
        <w:t>. Available at: </w:t>
      </w:r>
      <w:r>
        <w:fldChar w:fldCharType="begin"/>
      </w:r>
      <w:r>
        <w:instrText xml:space="preserve">HYPERLINK "https://influencermarketinghub.com/"</w:instrText>
      </w:r>
      <w:r>
        <w:fldChar w:fldCharType="separate"/>
      </w:r>
      <w:r w:rsidRPr="38FD117D" w:rsidR="00BC600A">
        <w:rPr>
          <w:rFonts w:ascii="Arial" w:hAnsi="Arial" w:eastAsia="Arial" w:cs="Arial"/>
          <w:color w:val="000000" w:themeColor="text1"/>
          <w:kern w:val="0"/>
          <w:sz w:val="24"/>
          <w:szCs w:val="24"/>
          <w:u w:val="single"/>
          <w14:ligatures w14:val="none"/>
        </w:rPr>
        <w:t>https://influencermarketinghub.com</w:t>
      </w:r>
      <w:r>
        <w:fldChar w:fldCharType="end"/>
      </w:r>
    </w:p>
    <w:p w:rsidRPr="008D4000" w:rsidR="00BC600A" w:rsidP="38FD117D" w:rsidRDefault="00BC600A" w14:paraId="07CD684E"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 xml:space="preserve">Kaplan, A.M. and </w:t>
      </w:r>
      <w:r w:rsidRPr="38FD117D" w:rsidR="00BC600A">
        <w:rPr>
          <w:rFonts w:ascii="Arial" w:hAnsi="Arial" w:eastAsia="Arial" w:cs="Arial"/>
          <w:color w:val="000000" w:themeColor="text1"/>
          <w:kern w:val="0"/>
          <w:sz w:val="24"/>
          <w:szCs w:val="24"/>
          <w14:ligatures w14:val="none"/>
        </w:rPr>
        <w:t>Haenlein</w:t>
      </w:r>
      <w:r w:rsidRPr="38FD117D" w:rsidR="00BC600A">
        <w:rPr>
          <w:rFonts w:ascii="Arial" w:hAnsi="Arial" w:eastAsia="Arial" w:cs="Arial"/>
          <w:color w:val="000000" w:themeColor="text1"/>
          <w:kern w:val="0"/>
          <w:sz w:val="24"/>
          <w:szCs w:val="24"/>
          <w14:ligatures w14:val="none"/>
        </w:rPr>
        <w:t>, M. (2010) ‘Users of the world, unite! The challenges and opportunities of social media’, </w:t>
      </w:r>
      <w:r w:rsidRPr="38FD117D" w:rsidR="00BC600A">
        <w:rPr>
          <w:rFonts w:ascii="Arial" w:hAnsi="Arial" w:eastAsia="Arial" w:cs="Arial"/>
          <w:i w:val="1"/>
          <w:iCs w:val="1"/>
          <w:color w:val="000000" w:themeColor="text1"/>
          <w:kern w:val="0"/>
          <w:sz w:val="24"/>
          <w:szCs w:val="24"/>
          <w14:ligatures w14:val="none"/>
        </w:rPr>
        <w:t>Business Horizons</w:t>
      </w:r>
      <w:r w:rsidRPr="38FD117D" w:rsidR="00BC600A">
        <w:rPr>
          <w:rFonts w:ascii="Arial" w:hAnsi="Arial" w:eastAsia="Arial" w:cs="Arial"/>
          <w:color w:val="000000" w:themeColor="text1"/>
          <w:kern w:val="0"/>
          <w:sz w:val="24"/>
          <w:szCs w:val="24"/>
          <w14:ligatures w14:val="none"/>
        </w:rPr>
        <w:t>, 53(1), pp. 59–68.</w:t>
      </w:r>
    </w:p>
    <w:p w:rsidRPr="008D4000" w:rsidR="00BC600A" w:rsidP="38FD117D" w:rsidRDefault="00BC600A" w14:paraId="6E2728E3"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Kotler</w:t>
      </w:r>
      <w:r w:rsidRPr="38FD117D" w:rsidR="00BC600A">
        <w:rPr>
          <w:rFonts w:ascii="Arial" w:hAnsi="Arial" w:eastAsia="Arial" w:cs="Arial"/>
          <w:color w:val="000000" w:themeColor="text1"/>
          <w:kern w:val="0"/>
          <w:sz w:val="24"/>
          <w:szCs w:val="24"/>
          <w14:ligatures w14:val="none"/>
        </w:rPr>
        <w:t>, P. and Armstrong, G. (2021) </w:t>
      </w:r>
      <w:r w:rsidRPr="38FD117D" w:rsidR="00BC600A">
        <w:rPr>
          <w:rFonts w:ascii="Arial" w:hAnsi="Arial" w:eastAsia="Arial" w:cs="Arial"/>
          <w:i w:val="1"/>
          <w:iCs w:val="1"/>
          <w:color w:val="000000" w:themeColor="text1"/>
          <w:kern w:val="0"/>
          <w:sz w:val="24"/>
          <w:szCs w:val="24"/>
          <w14:ligatures w14:val="none"/>
        </w:rPr>
        <w:t>Principles of Marketing</w:t>
      </w:r>
      <w:r w:rsidRPr="38FD117D" w:rsidR="00BC600A">
        <w:rPr>
          <w:rFonts w:ascii="Arial" w:hAnsi="Arial" w:eastAsia="Arial" w:cs="Arial"/>
          <w:color w:val="000000" w:themeColor="text1"/>
          <w:kern w:val="0"/>
          <w:sz w:val="24"/>
          <w:szCs w:val="24"/>
          <w14:ligatures w14:val="none"/>
        </w:rPr>
        <w:t xml:space="preserve">. 18th </w:t>
      </w:r>
      <w:r w:rsidRPr="38FD117D" w:rsidR="00BC600A">
        <w:rPr>
          <w:rFonts w:ascii="Arial" w:hAnsi="Arial" w:eastAsia="Arial" w:cs="Arial"/>
          <w:color w:val="000000" w:themeColor="text1"/>
          <w:kern w:val="0"/>
          <w:sz w:val="24"/>
          <w:szCs w:val="24"/>
          <w14:ligatures w14:val="none"/>
        </w:rPr>
        <w:t>edn</w:t>
      </w:r>
      <w:r w:rsidRPr="38FD117D" w:rsidR="00BC600A">
        <w:rPr>
          <w:rFonts w:ascii="Arial" w:hAnsi="Arial" w:eastAsia="Arial" w:cs="Arial"/>
          <w:color w:val="000000" w:themeColor="text1"/>
          <w:kern w:val="0"/>
          <w:sz w:val="24"/>
          <w:szCs w:val="24"/>
          <w14:ligatures w14:val="none"/>
        </w:rPr>
        <w:t>. Harlow: Pearson.</w:t>
      </w:r>
    </w:p>
    <w:p w:rsidRPr="008D4000" w:rsidR="00BC600A" w:rsidP="38FD117D" w:rsidRDefault="00BC600A" w14:paraId="6F588147"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Ryan, D. (2020) </w:t>
      </w:r>
      <w:r w:rsidRPr="38FD117D" w:rsidR="00BC600A">
        <w:rPr>
          <w:rFonts w:ascii="Arial" w:hAnsi="Arial" w:eastAsia="Arial" w:cs="Arial"/>
          <w:i w:val="1"/>
          <w:iCs w:val="1"/>
          <w:color w:val="000000" w:themeColor="text1"/>
          <w:kern w:val="0"/>
          <w:sz w:val="24"/>
          <w:szCs w:val="24"/>
          <w14:ligatures w14:val="none"/>
        </w:rPr>
        <w:t>Understanding Digital Marketing</w:t>
      </w:r>
      <w:r w:rsidRPr="38FD117D" w:rsidR="00BC600A">
        <w:rPr>
          <w:rFonts w:ascii="Arial" w:hAnsi="Arial" w:eastAsia="Arial" w:cs="Arial"/>
          <w:color w:val="000000" w:themeColor="text1"/>
          <w:kern w:val="0"/>
          <w:sz w:val="24"/>
          <w:szCs w:val="24"/>
          <w14:ligatures w14:val="none"/>
        </w:rPr>
        <w:t xml:space="preserve">. 5th </w:t>
      </w:r>
      <w:r w:rsidRPr="38FD117D" w:rsidR="00BC600A">
        <w:rPr>
          <w:rFonts w:ascii="Arial" w:hAnsi="Arial" w:eastAsia="Arial" w:cs="Arial"/>
          <w:color w:val="000000" w:themeColor="text1"/>
          <w:kern w:val="0"/>
          <w:sz w:val="24"/>
          <w:szCs w:val="24"/>
          <w14:ligatures w14:val="none"/>
        </w:rPr>
        <w:t>edn</w:t>
      </w:r>
      <w:r w:rsidRPr="38FD117D" w:rsidR="00BC600A">
        <w:rPr>
          <w:rFonts w:ascii="Arial" w:hAnsi="Arial" w:eastAsia="Arial" w:cs="Arial"/>
          <w:color w:val="000000" w:themeColor="text1"/>
          <w:kern w:val="0"/>
          <w:sz w:val="24"/>
          <w:szCs w:val="24"/>
          <w14:ligatures w14:val="none"/>
        </w:rPr>
        <w:t>. London: Kogan Page.</w:t>
      </w:r>
    </w:p>
    <w:p w:rsidRPr="008D4000" w:rsidR="00BC600A" w:rsidP="38FD117D" w:rsidRDefault="00BC600A" w14:paraId="31646187"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Statista</w:t>
      </w:r>
      <w:r w:rsidRPr="38FD117D" w:rsidR="00BC600A">
        <w:rPr>
          <w:rFonts w:ascii="Arial" w:hAnsi="Arial" w:eastAsia="Arial" w:cs="Arial"/>
          <w:color w:val="000000" w:themeColor="text1"/>
          <w:kern w:val="0"/>
          <w:sz w:val="24"/>
          <w:szCs w:val="24"/>
          <w14:ligatures w14:val="none"/>
        </w:rPr>
        <w:t xml:space="preserve"> (2025) </w:t>
      </w:r>
      <w:r w:rsidRPr="38FD117D" w:rsidR="00BC600A">
        <w:rPr>
          <w:rFonts w:ascii="Arial" w:hAnsi="Arial" w:eastAsia="Arial" w:cs="Arial"/>
          <w:i w:val="1"/>
          <w:iCs w:val="1"/>
          <w:color w:val="000000" w:themeColor="text1"/>
          <w:kern w:val="0"/>
          <w:sz w:val="24"/>
          <w:szCs w:val="24"/>
          <w14:ligatures w14:val="none"/>
        </w:rPr>
        <w:t>Social Media and Influencer Marketing Statistics</w:t>
      </w:r>
      <w:r w:rsidRPr="38FD117D" w:rsidR="00BC600A">
        <w:rPr>
          <w:rFonts w:ascii="Arial" w:hAnsi="Arial" w:eastAsia="Arial" w:cs="Arial"/>
          <w:color w:val="000000" w:themeColor="text1"/>
          <w:kern w:val="0"/>
          <w:sz w:val="24"/>
          <w:szCs w:val="24"/>
          <w14:ligatures w14:val="none"/>
        </w:rPr>
        <w:t>. Available at: </w:t>
      </w:r>
      <w:r>
        <w:fldChar w:fldCharType="begin"/>
      </w:r>
      <w:r>
        <w:instrText xml:space="preserve">HYPERLINK "https://www.statista.com/"</w:instrText>
      </w:r>
      <w:r>
        <w:fldChar w:fldCharType="separate"/>
      </w:r>
      <w:r w:rsidRPr="38FD117D" w:rsidR="00BC600A">
        <w:rPr>
          <w:rFonts w:ascii="Arial" w:hAnsi="Arial" w:eastAsia="Arial" w:cs="Arial"/>
          <w:color w:val="000000" w:themeColor="text1"/>
          <w:kern w:val="0"/>
          <w:sz w:val="24"/>
          <w:szCs w:val="24"/>
          <w:u w:val="single"/>
          <w14:ligatures w14:val="none"/>
        </w:rPr>
        <w:t>https://www.statista.com</w:t>
      </w:r>
      <w:r>
        <w:fldChar w:fldCharType="end"/>
      </w:r>
    </w:p>
    <w:p w:rsidRPr="008D4000" w:rsidR="00BC600A" w:rsidP="38FD117D" w:rsidRDefault="00BC600A" w14:paraId="72FE3EB3"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Tapscott, D. (2015) </w:t>
      </w:r>
      <w:r w:rsidRPr="38FD117D" w:rsidR="00BC600A">
        <w:rPr>
          <w:rFonts w:ascii="Arial" w:hAnsi="Arial" w:eastAsia="Arial" w:cs="Arial"/>
          <w:i w:val="1"/>
          <w:iCs w:val="1"/>
          <w:color w:val="000000" w:themeColor="text1"/>
          <w:kern w:val="0"/>
          <w:sz w:val="24"/>
          <w:szCs w:val="24"/>
          <w14:ligatures w14:val="none"/>
        </w:rPr>
        <w:t>The Digital Economy</w:t>
      </w:r>
      <w:r w:rsidRPr="38FD117D" w:rsidR="00BC600A">
        <w:rPr>
          <w:rFonts w:ascii="Arial" w:hAnsi="Arial" w:eastAsia="Arial" w:cs="Arial"/>
          <w:color w:val="000000" w:themeColor="text1"/>
          <w:kern w:val="0"/>
          <w:sz w:val="24"/>
          <w:szCs w:val="24"/>
          <w14:ligatures w14:val="none"/>
        </w:rPr>
        <w:t>. New York: McGraw-Hill.</w:t>
      </w:r>
    </w:p>
    <w:p w:rsidR="00BC600A" w:rsidP="38FD117D" w:rsidRDefault="00BC600A" w14:paraId="1EB83DE2"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BC600A">
        <w:rPr>
          <w:rFonts w:ascii="Arial" w:hAnsi="Arial" w:eastAsia="Arial" w:cs="Arial"/>
          <w:color w:val="000000" w:themeColor="text1"/>
          <w:kern w:val="0"/>
          <w:sz w:val="24"/>
          <w:szCs w:val="24"/>
          <w14:ligatures w14:val="none"/>
        </w:rPr>
        <w:t>Tuten</w:t>
      </w:r>
      <w:r w:rsidRPr="38FD117D" w:rsidR="00BC600A">
        <w:rPr>
          <w:rFonts w:ascii="Arial" w:hAnsi="Arial" w:eastAsia="Arial" w:cs="Arial"/>
          <w:color w:val="000000" w:themeColor="text1"/>
          <w:kern w:val="0"/>
          <w:sz w:val="24"/>
          <w:szCs w:val="24"/>
          <w14:ligatures w14:val="none"/>
        </w:rPr>
        <w:t>, T.L. and Solomon, M.R. (2023) </w:t>
      </w:r>
      <w:r w:rsidRPr="38FD117D" w:rsidR="00BC600A">
        <w:rPr>
          <w:rFonts w:ascii="Arial" w:hAnsi="Arial" w:eastAsia="Arial" w:cs="Arial"/>
          <w:i w:val="1"/>
          <w:iCs w:val="1"/>
          <w:color w:val="000000" w:themeColor="text1"/>
          <w:kern w:val="0"/>
          <w:sz w:val="24"/>
          <w:szCs w:val="24"/>
          <w14:ligatures w14:val="none"/>
        </w:rPr>
        <w:t>Social Media Marketing</w:t>
      </w:r>
      <w:r w:rsidRPr="38FD117D" w:rsidR="00BC600A">
        <w:rPr>
          <w:rFonts w:ascii="Arial" w:hAnsi="Arial" w:eastAsia="Arial" w:cs="Arial"/>
          <w:color w:val="000000" w:themeColor="text1"/>
          <w:kern w:val="0"/>
          <w:sz w:val="24"/>
          <w:szCs w:val="24"/>
          <w14:ligatures w14:val="none"/>
        </w:rPr>
        <w:t xml:space="preserve">. 4th </w:t>
      </w:r>
      <w:r w:rsidRPr="38FD117D" w:rsidR="00BC600A">
        <w:rPr>
          <w:rFonts w:ascii="Arial" w:hAnsi="Arial" w:eastAsia="Arial" w:cs="Arial"/>
          <w:color w:val="000000" w:themeColor="text1"/>
          <w:kern w:val="0"/>
          <w:sz w:val="24"/>
          <w:szCs w:val="24"/>
          <w14:ligatures w14:val="none"/>
        </w:rPr>
        <w:t>edn</w:t>
      </w:r>
      <w:r w:rsidRPr="38FD117D" w:rsidR="00BC600A">
        <w:rPr>
          <w:rFonts w:ascii="Arial" w:hAnsi="Arial" w:eastAsia="Arial" w:cs="Arial"/>
          <w:color w:val="000000" w:themeColor="text1"/>
          <w:kern w:val="0"/>
          <w:sz w:val="24"/>
          <w:szCs w:val="24"/>
          <w14:ligatures w14:val="none"/>
        </w:rPr>
        <w:t>. London: Sage.</w:t>
      </w:r>
    </w:p>
    <w:p w:rsidRPr="00554AC6" w:rsidR="00FD7820" w:rsidP="38FD117D" w:rsidRDefault="00FD7820" w14:paraId="78459A9C" w14:textId="252B8DBA">
      <w:pPr>
        <w:spacing w:before="100" w:beforeAutospacing="on" w:after="100" w:afterAutospacing="on" w:line="240" w:lineRule="auto"/>
        <w:rPr>
          <w:rFonts w:ascii="Arial" w:hAnsi="Arial" w:eastAsia="Arial" w:cs="Arial"/>
          <w:color w:val="000000" w:themeColor="text1"/>
          <w:sz w:val="24"/>
          <w:szCs w:val="24"/>
        </w:rPr>
      </w:pPr>
      <w:r w:rsidRPr="38FD117D" w:rsidR="00FD7820">
        <w:rPr>
          <w:rFonts w:ascii="Arial" w:hAnsi="Arial" w:eastAsia="Arial" w:cs="Arial"/>
          <w:color w:val="000000" w:themeColor="text1" w:themeTint="FF" w:themeShade="FF"/>
          <w:sz w:val="24"/>
          <w:szCs w:val="24"/>
        </w:rPr>
        <w:t>Freberg</w:t>
      </w:r>
      <w:r w:rsidRPr="38FD117D" w:rsidR="00FD7820">
        <w:rPr>
          <w:rFonts w:ascii="Arial" w:hAnsi="Arial" w:eastAsia="Arial" w:cs="Arial"/>
          <w:color w:val="000000" w:themeColor="text1" w:themeTint="FF" w:themeShade="FF"/>
          <w:sz w:val="24"/>
          <w:szCs w:val="24"/>
        </w:rPr>
        <w:t xml:space="preserve">, K., Graham, K., </w:t>
      </w:r>
      <w:r w:rsidRPr="38FD117D" w:rsidR="00FD7820">
        <w:rPr>
          <w:rFonts w:ascii="Arial" w:hAnsi="Arial" w:eastAsia="Arial" w:cs="Arial"/>
          <w:color w:val="000000" w:themeColor="text1" w:themeTint="FF" w:themeShade="FF"/>
          <w:sz w:val="24"/>
          <w:szCs w:val="24"/>
        </w:rPr>
        <w:t>McGaughey</w:t>
      </w:r>
      <w:r w:rsidRPr="38FD117D" w:rsidR="00FD7820">
        <w:rPr>
          <w:rFonts w:ascii="Arial" w:hAnsi="Arial" w:eastAsia="Arial" w:cs="Arial"/>
          <w:color w:val="000000" w:themeColor="text1" w:themeTint="FF" w:themeShade="FF"/>
          <w:sz w:val="24"/>
          <w:szCs w:val="24"/>
        </w:rPr>
        <w:t xml:space="preserve">, K. and </w:t>
      </w:r>
      <w:r w:rsidRPr="38FD117D" w:rsidR="00FD7820">
        <w:rPr>
          <w:rFonts w:ascii="Arial" w:hAnsi="Arial" w:eastAsia="Arial" w:cs="Arial"/>
          <w:color w:val="000000" w:themeColor="text1" w:themeTint="FF" w:themeShade="FF"/>
          <w:sz w:val="24"/>
          <w:szCs w:val="24"/>
        </w:rPr>
        <w:t>Freberg</w:t>
      </w:r>
      <w:r w:rsidRPr="38FD117D" w:rsidR="00FD7820">
        <w:rPr>
          <w:rFonts w:ascii="Arial" w:hAnsi="Arial" w:eastAsia="Arial" w:cs="Arial"/>
          <w:color w:val="000000" w:themeColor="text1" w:themeTint="FF" w:themeShade="FF"/>
          <w:sz w:val="24"/>
          <w:szCs w:val="24"/>
        </w:rPr>
        <w:t>, L.A. (2011) ‘Who are the social media influencers? A study of public perceptions of personality’,</w:t>
      </w:r>
      <w:r w:rsidRPr="38FD117D" w:rsidR="00FD7820">
        <w:rPr>
          <w:rStyle w:val="apple-converted-space"/>
          <w:rFonts w:ascii="Arial" w:hAnsi="Arial" w:eastAsia="Arial" w:cs="Arial"/>
          <w:color w:val="000000" w:themeColor="text1" w:themeTint="FF" w:themeShade="FF"/>
          <w:sz w:val="24"/>
          <w:szCs w:val="24"/>
        </w:rPr>
        <w:t> </w:t>
      </w:r>
      <w:r w:rsidRPr="38FD117D" w:rsidR="00FD7820">
        <w:rPr>
          <w:rStyle w:val="zlae0wtextbase"/>
          <w:rFonts w:ascii="Arial" w:hAnsi="Arial" w:eastAsia="Arial" w:cs="Arial"/>
          <w:color w:val="000000" w:themeColor="text1" w:themeTint="FF" w:themeShade="FF"/>
          <w:sz w:val="24"/>
          <w:szCs w:val="24"/>
        </w:rPr>
        <w:t>Public Relations Review</w:t>
      </w:r>
      <w:r w:rsidRPr="38FD117D" w:rsidR="00FD7820">
        <w:rPr>
          <w:rFonts w:ascii="Arial" w:hAnsi="Arial" w:eastAsia="Arial" w:cs="Arial"/>
          <w:color w:val="000000" w:themeColor="text1" w:themeTint="FF" w:themeShade="FF"/>
          <w:sz w:val="24"/>
          <w:szCs w:val="24"/>
        </w:rPr>
        <w:t>, 37(1), pp. 90–92.</w:t>
      </w:r>
    </w:p>
    <w:p w:rsidRPr="00554AC6" w:rsidR="00097E73" w:rsidP="38FD117D" w:rsidRDefault="004840A9" w14:paraId="18F4F933" w14:textId="67B2665A">
      <w:pPr>
        <w:spacing w:before="100" w:beforeAutospacing="on" w:after="100" w:afterAutospacing="on" w:line="240" w:lineRule="auto"/>
        <w:rPr>
          <w:rFonts w:ascii="Arial" w:hAnsi="Arial" w:eastAsia="Arial" w:cs="Arial"/>
          <w:color w:val="000000" w:themeColor="text1"/>
          <w:sz w:val="24"/>
          <w:szCs w:val="24"/>
        </w:rPr>
      </w:pPr>
      <w:r w:rsidRPr="38FD117D" w:rsidR="004840A9">
        <w:rPr>
          <w:rFonts w:ascii="Arial" w:hAnsi="Arial" w:eastAsia="Arial" w:cs="Arial"/>
          <w:color w:val="000000" w:themeColor="text1" w:themeTint="FF" w:themeShade="FF"/>
          <w:sz w:val="24"/>
          <w:szCs w:val="24"/>
        </w:rPr>
        <w:t>Kannan, P.K. and Li, H. (2017) ‘Digital marketing: A framework, review and research agenda’,</w:t>
      </w:r>
      <w:r w:rsidRPr="38FD117D" w:rsidR="004840A9">
        <w:rPr>
          <w:rStyle w:val="apple-converted-space"/>
          <w:rFonts w:ascii="Arial" w:hAnsi="Arial" w:eastAsia="Arial" w:cs="Arial"/>
          <w:color w:val="000000" w:themeColor="text1" w:themeTint="FF" w:themeShade="FF"/>
          <w:sz w:val="24"/>
          <w:szCs w:val="24"/>
        </w:rPr>
        <w:t> </w:t>
      </w:r>
      <w:r w:rsidRPr="38FD117D" w:rsidR="004840A9">
        <w:rPr>
          <w:rStyle w:val="zlae0wtextbase"/>
          <w:rFonts w:ascii="Arial" w:hAnsi="Arial" w:eastAsia="Arial" w:cs="Arial"/>
          <w:color w:val="000000" w:themeColor="text1" w:themeTint="FF" w:themeShade="FF"/>
          <w:sz w:val="24"/>
          <w:szCs w:val="24"/>
        </w:rPr>
        <w:t>International Journal of Research in Marketing</w:t>
      </w:r>
      <w:r w:rsidRPr="38FD117D" w:rsidR="004840A9">
        <w:rPr>
          <w:rFonts w:ascii="Arial" w:hAnsi="Arial" w:eastAsia="Arial" w:cs="Arial"/>
          <w:color w:val="000000" w:themeColor="text1" w:themeTint="FF" w:themeShade="FF"/>
          <w:sz w:val="24"/>
          <w:szCs w:val="24"/>
        </w:rPr>
        <w:t>, 34(1), pp. 22–45.</w:t>
      </w:r>
    </w:p>
    <w:p w:rsidRPr="00554AC6" w:rsidR="004840A9" w:rsidP="38FD117D" w:rsidRDefault="003824D6" w14:paraId="5F024E5B" w14:textId="7C38CBE0">
      <w:pPr>
        <w:spacing w:before="100" w:beforeAutospacing="on" w:after="100" w:afterAutospacing="on" w:line="240" w:lineRule="auto"/>
        <w:rPr>
          <w:rFonts w:ascii="Arial" w:hAnsi="Arial" w:eastAsia="Arial" w:cs="Arial"/>
          <w:color w:val="000000" w:themeColor="text1"/>
          <w:sz w:val="24"/>
          <w:szCs w:val="24"/>
        </w:rPr>
      </w:pPr>
      <w:r w:rsidRPr="38FD117D" w:rsidR="003824D6">
        <w:rPr>
          <w:rFonts w:ascii="Arial" w:hAnsi="Arial" w:eastAsia="Arial" w:cs="Arial"/>
          <w:color w:val="000000" w:themeColor="text1" w:themeTint="FF" w:themeShade="FF"/>
          <w:sz w:val="24"/>
          <w:szCs w:val="24"/>
        </w:rPr>
        <w:t>Cunningham, S. and Craig, D. (2019)</w:t>
      </w:r>
      <w:r w:rsidRPr="38FD117D" w:rsidR="003824D6">
        <w:rPr>
          <w:rStyle w:val="apple-converted-space"/>
          <w:rFonts w:ascii="Arial" w:hAnsi="Arial" w:eastAsia="Arial" w:cs="Arial"/>
          <w:color w:val="000000" w:themeColor="text1" w:themeTint="FF" w:themeShade="FF"/>
          <w:sz w:val="24"/>
          <w:szCs w:val="24"/>
        </w:rPr>
        <w:t> </w:t>
      </w:r>
      <w:r w:rsidRPr="38FD117D" w:rsidR="003824D6">
        <w:rPr>
          <w:rStyle w:val="zlae0wtextbase"/>
          <w:rFonts w:ascii="Arial" w:hAnsi="Arial" w:eastAsia="Arial" w:cs="Arial"/>
          <w:color w:val="000000" w:themeColor="text1" w:themeTint="FF" w:themeShade="FF"/>
          <w:sz w:val="24"/>
          <w:szCs w:val="24"/>
        </w:rPr>
        <w:t>Social Media Entertainment: The New Intersection of Hollywood and Silicon Valley</w:t>
      </w:r>
      <w:r w:rsidRPr="38FD117D" w:rsidR="003824D6">
        <w:rPr>
          <w:rFonts w:ascii="Arial" w:hAnsi="Arial" w:eastAsia="Arial" w:cs="Arial"/>
          <w:color w:val="000000" w:themeColor="text1" w:themeTint="FF" w:themeShade="FF"/>
          <w:sz w:val="24"/>
          <w:szCs w:val="24"/>
        </w:rPr>
        <w:t>. New York: New York University Press.</w:t>
      </w:r>
    </w:p>
    <w:p w:rsidRPr="00554AC6" w:rsidR="003824D6" w:rsidP="38FD117D" w:rsidRDefault="00952EB4" w14:paraId="63A543B6" w14:textId="24E240BC">
      <w:pPr>
        <w:spacing w:before="100" w:beforeAutospacing="on" w:after="100" w:afterAutospacing="on" w:line="240" w:lineRule="auto"/>
        <w:rPr>
          <w:rFonts w:ascii="Arial" w:hAnsi="Arial" w:eastAsia="Arial" w:cs="Arial"/>
          <w:color w:val="000000" w:themeColor="text1"/>
          <w:sz w:val="24"/>
          <w:szCs w:val="24"/>
        </w:rPr>
      </w:pPr>
      <w:r w:rsidRPr="38FD117D" w:rsidR="00952EB4">
        <w:rPr>
          <w:rFonts w:ascii="Arial" w:hAnsi="Arial" w:eastAsia="Arial" w:cs="Arial"/>
          <w:color w:val="000000" w:themeColor="text1" w:themeTint="FF" w:themeShade="FF"/>
          <w:sz w:val="24"/>
          <w:szCs w:val="24"/>
        </w:rPr>
        <w:t xml:space="preserve">Evans, N.J., </w:t>
      </w:r>
      <w:r w:rsidRPr="38FD117D" w:rsidR="00952EB4">
        <w:rPr>
          <w:rFonts w:ascii="Arial" w:hAnsi="Arial" w:eastAsia="Arial" w:cs="Arial"/>
          <w:color w:val="000000" w:themeColor="text1" w:themeTint="FF" w:themeShade="FF"/>
          <w:sz w:val="24"/>
          <w:szCs w:val="24"/>
        </w:rPr>
        <w:t>Phua</w:t>
      </w:r>
      <w:r w:rsidRPr="38FD117D" w:rsidR="00952EB4">
        <w:rPr>
          <w:rFonts w:ascii="Arial" w:hAnsi="Arial" w:eastAsia="Arial" w:cs="Arial"/>
          <w:color w:val="000000" w:themeColor="text1" w:themeTint="FF" w:themeShade="FF"/>
          <w:sz w:val="24"/>
          <w:szCs w:val="24"/>
        </w:rPr>
        <w:t>, J., Lim, J. and Jun, H. (2017) ‘Disclosing Instagram influencer advertising: The effects of disclosure language on advertising recognition, attitudes and behavioural intent’,</w:t>
      </w:r>
      <w:r w:rsidRPr="38FD117D" w:rsidR="00952EB4">
        <w:rPr>
          <w:rStyle w:val="apple-converted-space"/>
          <w:rFonts w:ascii="Arial" w:hAnsi="Arial" w:eastAsia="Arial" w:cs="Arial"/>
          <w:color w:val="000000" w:themeColor="text1" w:themeTint="FF" w:themeShade="FF"/>
          <w:sz w:val="24"/>
          <w:szCs w:val="24"/>
        </w:rPr>
        <w:t> </w:t>
      </w:r>
      <w:r w:rsidRPr="38FD117D" w:rsidR="00952EB4">
        <w:rPr>
          <w:rStyle w:val="zlae0wtextbase"/>
          <w:rFonts w:ascii="Arial" w:hAnsi="Arial" w:eastAsia="Arial" w:cs="Arial"/>
          <w:color w:val="000000" w:themeColor="text1" w:themeTint="FF" w:themeShade="FF"/>
          <w:sz w:val="24"/>
          <w:szCs w:val="24"/>
        </w:rPr>
        <w:t>Journal of Interactive Advertising</w:t>
      </w:r>
      <w:r w:rsidRPr="38FD117D" w:rsidR="00952EB4">
        <w:rPr>
          <w:rFonts w:ascii="Arial" w:hAnsi="Arial" w:eastAsia="Arial" w:cs="Arial"/>
          <w:color w:val="000000" w:themeColor="text1" w:themeTint="FF" w:themeShade="FF"/>
          <w:sz w:val="24"/>
          <w:szCs w:val="24"/>
        </w:rPr>
        <w:t>, 17(2), pp. 138–149.</w:t>
      </w:r>
    </w:p>
    <w:p w:rsidRPr="00554AC6" w:rsidR="00952EB4" w:rsidP="38FD117D" w:rsidRDefault="00554AC6" w14:paraId="49BF1A4A" w14:textId="6DC8E55C">
      <w:pPr>
        <w:spacing w:before="100" w:beforeAutospacing="on" w:after="100" w:afterAutospacing="on" w:line="240" w:lineRule="auto"/>
        <w:rPr>
          <w:rFonts w:ascii="Arial" w:hAnsi="Arial" w:eastAsia="Arial" w:cs="Arial"/>
          <w:color w:val="000000" w:themeColor="text1"/>
          <w:kern w:val="0"/>
          <w:sz w:val="24"/>
          <w:szCs w:val="24"/>
          <w14:ligatures w14:val="none"/>
        </w:rPr>
      </w:pPr>
      <w:r w:rsidRPr="38FD117D" w:rsidR="00554AC6">
        <w:rPr>
          <w:rFonts w:ascii="Arial" w:hAnsi="Arial" w:eastAsia="Arial" w:cs="Arial"/>
          <w:color w:val="000000" w:themeColor="text1" w:themeTint="FF" w:themeShade="FF"/>
          <w:sz w:val="24"/>
          <w:szCs w:val="24"/>
        </w:rPr>
        <w:t>Perloff</w:t>
      </w:r>
      <w:r w:rsidRPr="38FD117D" w:rsidR="00554AC6">
        <w:rPr>
          <w:rFonts w:ascii="Arial" w:hAnsi="Arial" w:eastAsia="Arial" w:cs="Arial"/>
          <w:color w:val="000000" w:themeColor="text1" w:themeTint="FF" w:themeShade="FF"/>
          <w:sz w:val="24"/>
          <w:szCs w:val="24"/>
        </w:rPr>
        <w:t>, R.M. (2014) ‘Social media effects on young women’s body image concerns: Theoretical perspectives and an agenda for research’,</w:t>
      </w:r>
      <w:r w:rsidRPr="38FD117D" w:rsidR="00554AC6">
        <w:rPr>
          <w:rStyle w:val="apple-converted-space"/>
          <w:rFonts w:ascii="Arial" w:hAnsi="Arial" w:eastAsia="Arial" w:cs="Arial"/>
          <w:color w:val="000000" w:themeColor="text1" w:themeTint="FF" w:themeShade="FF"/>
          <w:sz w:val="24"/>
          <w:szCs w:val="24"/>
        </w:rPr>
        <w:t> </w:t>
      </w:r>
      <w:r w:rsidRPr="38FD117D" w:rsidR="00554AC6">
        <w:rPr>
          <w:rStyle w:val="zlae0wtextbase"/>
          <w:rFonts w:ascii="Arial" w:hAnsi="Arial" w:eastAsia="Arial" w:cs="Arial"/>
          <w:color w:val="000000" w:themeColor="text1" w:themeTint="FF" w:themeShade="FF"/>
          <w:sz w:val="24"/>
          <w:szCs w:val="24"/>
        </w:rPr>
        <w:t>Sex Roles</w:t>
      </w:r>
      <w:r w:rsidRPr="38FD117D" w:rsidR="00554AC6">
        <w:rPr>
          <w:rFonts w:ascii="Arial" w:hAnsi="Arial" w:eastAsia="Arial" w:cs="Arial"/>
          <w:color w:val="000000" w:themeColor="text1" w:themeTint="FF" w:themeShade="FF"/>
          <w:sz w:val="24"/>
          <w:szCs w:val="24"/>
        </w:rPr>
        <w:t>, 71(11–12), pp. 363–377.</w:t>
      </w:r>
    </w:p>
    <w:p w:rsidR="004C55E8" w:rsidP="38FD117D" w:rsidRDefault="004C55E8" w14:paraId="7C1FA6F6" w14:textId="77777777">
      <w:pPr>
        <w:spacing w:before="100" w:beforeAutospacing="on" w:after="100" w:afterAutospacing="on" w:line="240" w:lineRule="auto"/>
        <w:rPr>
          <w:rFonts w:ascii="Arial" w:hAnsi="Arial" w:eastAsia="Arial" w:cs="Arial"/>
          <w:color w:val="000000" w:themeColor="text1"/>
          <w:kern w:val="0"/>
          <w:sz w:val="24"/>
          <w:szCs w:val="24"/>
          <w14:ligatures w14:val="none"/>
        </w:rPr>
      </w:pPr>
    </w:p>
    <w:p w:rsidR="004C55E8" w:rsidP="38FD117D" w:rsidRDefault="004C55E8" w14:paraId="01E0165F" w14:textId="47684BCA">
      <w:pPr>
        <w:pStyle w:val="Heading3"/>
        <w:rPr>
          <w:rFonts w:ascii="Arial" w:hAnsi="Arial" w:eastAsia="Arial" w:cs="Arial"/>
          <w:sz w:val="24"/>
          <w:szCs w:val="24"/>
        </w:rPr>
      </w:pPr>
      <w:bookmarkStart w:name="_Toc234861870" w:id="6"/>
      <w:r w:rsidRPr="38FD117D" w:rsidR="004C55E8">
        <w:rPr>
          <w:rFonts w:ascii="Arial" w:hAnsi="Arial" w:eastAsia="Arial" w:cs="Arial"/>
          <w:sz w:val="24"/>
          <w:szCs w:val="24"/>
        </w:rPr>
        <w:t>Appendix A</w:t>
      </w:r>
      <w:bookmarkEnd w:id="6"/>
    </w:p>
    <w:tbl>
      <w:tblPr>
        <w:tblStyle w:val="GridTable2-Accent2"/>
        <w:tblW w:w="0" w:type="auto"/>
        <w:tblLook w:val="04A0" w:firstRow="1" w:lastRow="0" w:firstColumn="1" w:lastColumn="0" w:noHBand="0" w:noVBand="1"/>
      </w:tblPr>
      <w:tblGrid>
        <w:gridCol w:w="1883"/>
        <w:gridCol w:w="4651"/>
        <w:gridCol w:w="243"/>
        <w:gridCol w:w="2249"/>
      </w:tblGrid>
      <w:tr w:rsidRPr="0096260A" w:rsidR="0096260A" w:rsidTr="38FD117D" w14:paraId="7692D73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96260A" w:rsidP="38FD117D" w:rsidRDefault="0096260A" w14:paraId="7736CB16" w14:textId="051CA89B">
            <w:pPr>
              <w:jc w:val="center"/>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 xml:space="preserve">STEEPLE </w:t>
            </w:r>
          </w:p>
        </w:tc>
        <w:tc>
          <w:tcPr>
            <w:cnfStyle w:val="000000000000" w:firstRow="0" w:lastRow="0" w:firstColumn="0" w:lastColumn="0" w:oddVBand="0" w:evenVBand="0" w:oddHBand="0" w:evenHBand="0" w:firstRowFirstColumn="0" w:firstRowLastColumn="0" w:lastRowFirstColumn="0" w:lastRowLastColumn="0"/>
            <w:tcW w:w="0" w:type="auto"/>
            <w:gridSpan w:val="2"/>
            <w:tcMar/>
            <w:hideMark/>
          </w:tcPr>
          <w:p w:rsidRPr="0096260A" w:rsidR="0096260A" w:rsidP="38FD117D" w:rsidRDefault="0096260A" w14:paraId="0C1A0B20"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Factor</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96260A" w:rsidP="38FD117D" w:rsidRDefault="0096260A" w14:paraId="5E296EF7"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S/H (Stakeholders)</w:t>
            </w:r>
          </w:p>
        </w:tc>
      </w:tr>
      <w:tr w:rsidRPr="0096260A" w:rsidR="0096260A" w:rsidTr="38FD117D" w14:paraId="1FA549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96260A" w:rsidP="38FD117D" w:rsidRDefault="0096260A" w14:paraId="7A58335F" w14:textId="77777777">
            <w:pPr>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Social</w:t>
            </w:r>
          </w:p>
        </w:tc>
        <w:tc>
          <w:tcPr>
            <w:cnfStyle w:val="000000000000" w:firstRow="0" w:lastRow="0" w:firstColumn="0" w:lastColumn="0" w:oddVBand="0" w:evenVBand="0" w:oddHBand="0" w:evenHBand="0" w:firstRowFirstColumn="0" w:firstRowLastColumn="0" w:lastRowFirstColumn="0" w:lastRowLastColumn="0"/>
            <w:tcW w:w="0" w:type="auto"/>
            <w:gridSpan w:val="2"/>
            <w:tcMar/>
            <w:hideMark/>
          </w:tcPr>
          <w:p w:rsidRPr="00647E24" w:rsidR="0096260A" w:rsidP="38FD117D" w:rsidRDefault="0096260A" w14:paraId="24B7B93A" w14:textId="6BC995C8">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Social media has changed how consumers interact with brands. Influencers build loyal communities and are often trusted more than traditional advertising (Brown and Hayes, 2008).</w:t>
            </w:r>
            <w:r w:rsidRPr="38FD117D" w:rsidR="00002DB1">
              <w:rPr>
                <w:rFonts w:ascii="Arial" w:hAnsi="Arial" w:eastAsia="Arial" w:cs="Arial"/>
                <w:color w:val="000000" w:themeColor="text1"/>
                <w:kern w:val="0"/>
                <w:sz w:val="24"/>
                <w:szCs w:val="24"/>
                <w14:ligatures w14:val="none"/>
              </w:rPr>
              <w:t xml:space="preserve"> </w:t>
            </w:r>
            <w:r w:rsidRPr="38FD117D" w:rsidR="00002DB1">
              <w:rPr>
                <w:rFonts w:ascii="Arial" w:hAnsi="Arial" w:eastAsia="Arial" w:cs="Arial"/>
                <w:color w:val="000000" w:themeColor="text1"/>
                <w:sz w:val="24"/>
                <w:szCs w:val="24"/>
              </w:rPr>
              <w:t>Research shows that consumers often see influencers as more authentic and relatable than traditional celebrities, which can increase engagement and purchase intention</w:t>
            </w:r>
            <w:r w:rsidRPr="38FD117D" w:rsidR="00002DB1">
              <w:rPr>
                <w:rStyle w:val="apple-converted-space"/>
                <w:rFonts w:ascii="Arial" w:hAnsi="Arial" w:eastAsia="Arial" w:cs="Arial"/>
                <w:color w:val="000000" w:themeColor="text1"/>
                <w:sz w:val="24"/>
                <w:szCs w:val="24"/>
              </w:rPr>
              <w:t> </w:t>
            </w:r>
            <w:r w:rsidRPr="38FD117D" w:rsidR="00002DB1">
              <w:rPr>
                <w:rStyle w:val="zlae0wtextbase"/>
                <w:rFonts w:ascii="Arial" w:hAnsi="Arial" w:eastAsia="Arial" w:cs="Arial"/>
                <w:color w:val="000000" w:themeColor="text1"/>
                <w:sz w:val="24"/>
                <w:szCs w:val="24"/>
              </w:rPr>
              <w:t>(</w:t>
            </w:r>
            <w:r w:rsidRPr="38FD117D" w:rsidR="00002DB1">
              <w:rPr>
                <w:rStyle w:val="zlae0wtextbase"/>
                <w:rFonts w:ascii="Arial" w:hAnsi="Arial" w:eastAsia="Arial" w:cs="Arial"/>
                <w:color w:val="000000" w:themeColor="text1"/>
                <w:sz w:val="24"/>
                <w:szCs w:val="24"/>
              </w:rPr>
              <w:t>Freberg</w:t>
            </w:r>
            <w:r w:rsidRPr="38FD117D" w:rsidR="00002DB1">
              <w:rPr>
                <w:rStyle w:val="zlae0wtextbase"/>
                <w:rFonts w:ascii="Arial" w:hAnsi="Arial" w:eastAsia="Arial" w:cs="Arial"/>
                <w:color w:val="000000" w:themeColor="text1"/>
                <w:sz w:val="24"/>
                <w:szCs w:val="24"/>
              </w:rPr>
              <w:t xml:space="preserve"> et al., 2011)</w:t>
            </w:r>
            <w:r w:rsidRPr="38FD117D" w:rsidR="00002DB1">
              <w:rPr>
                <w:rFonts w:ascii="Arial" w:hAnsi="Arial" w:eastAsia="Arial" w:cs="Arial"/>
                <w:color w:val="000000" w:themeColor="text1"/>
                <w:sz w:val="24"/>
                <w:szCs w:val="24"/>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96260A" w:rsidP="38FD117D" w:rsidRDefault="0096260A" w14:paraId="3749A755"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Influencers, followers, businesses, advertisers</w:t>
            </w:r>
          </w:p>
        </w:tc>
      </w:tr>
      <w:tr w:rsidRPr="0096260A" w:rsidR="0096260A" w:rsidTr="38FD117D" w14:paraId="0BEA0267"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96260A" w:rsidP="38FD117D" w:rsidRDefault="0096260A" w14:paraId="230A93AE" w14:textId="77777777">
            <w:pPr>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Technological</w:t>
            </w:r>
          </w:p>
        </w:tc>
        <w:tc>
          <w:tcPr>
            <w:cnfStyle w:val="000000000000" w:firstRow="0" w:lastRow="0" w:firstColumn="0" w:lastColumn="0" w:oddVBand="0" w:evenVBand="0" w:oddHBand="0" w:evenHBand="0" w:firstRowFirstColumn="0" w:firstRowLastColumn="0" w:lastRowFirstColumn="0" w:lastRowLastColumn="0"/>
            <w:tcW w:w="0" w:type="auto"/>
            <w:gridSpan w:val="2"/>
            <w:tcMar/>
            <w:hideMark/>
          </w:tcPr>
          <w:p w:rsidRPr="0096260A" w:rsidR="0096260A" w:rsidP="38FD117D" w:rsidRDefault="0096260A" w14:paraId="67D040A4" w14:textId="037D517F">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 xml:space="preserve">AI tools, smartphones and social media platforms allow creators to produce content more efficiently. </w:t>
            </w:r>
            <w:r w:rsidRPr="38FD117D" w:rsidR="004556F4">
              <w:rPr>
                <w:rFonts w:ascii="Arial" w:hAnsi="Arial" w:eastAsia="Arial" w:cs="Arial"/>
                <w:color w:val="000000" w:themeColor="text1"/>
                <w:sz w:val="24"/>
                <w:szCs w:val="24"/>
              </w:rPr>
              <w:t>Digital technologies continue to transform marketing communication by allowing creators to personalise content and interact with audiences in real time</w:t>
            </w:r>
            <w:r w:rsidRPr="38FD117D" w:rsidR="004556F4">
              <w:rPr>
                <w:rStyle w:val="apple-converted-space"/>
                <w:rFonts w:ascii="Arial" w:hAnsi="Arial" w:eastAsia="Arial" w:cs="Arial"/>
                <w:color w:val="000000" w:themeColor="text1"/>
                <w:sz w:val="24"/>
                <w:szCs w:val="24"/>
              </w:rPr>
              <w:t> </w:t>
            </w:r>
            <w:r w:rsidRPr="38FD117D" w:rsidR="004556F4">
              <w:rPr>
                <w:rStyle w:val="zlae0wtextbase"/>
                <w:rFonts w:ascii="Arial" w:hAnsi="Arial" w:eastAsia="Arial" w:cs="Arial"/>
                <w:color w:val="000000" w:themeColor="text1"/>
                <w:sz w:val="24"/>
                <w:szCs w:val="24"/>
              </w:rPr>
              <w:t>(Kannan and Li, 2017</w:t>
            </w:r>
            <w:r w:rsidRPr="38FD117D" w:rsidR="007D0309">
              <w:rPr>
                <w:rStyle w:val="zlae0wtextbase"/>
                <w:rFonts w:ascii="Arial" w:hAnsi="Arial" w:eastAsia="Arial" w:cs="Arial"/>
                <w:color w:val="000000" w:themeColor="text1"/>
                <w:sz w:val="24"/>
                <w:szCs w:val="24"/>
              </w:rPr>
              <w:t>)</w:t>
            </w:r>
            <w:r w:rsidRPr="38FD117D" w:rsidR="00107B75">
              <w:rPr>
                <w:rStyle w:val="zlae0wtextbase"/>
                <w:rFonts w:ascii="Arial" w:hAnsi="Arial" w:eastAsia="Arial" w:cs="Arial"/>
                <w:color w:val="000000" w:themeColor="text1"/>
                <w:sz w:val="24"/>
                <w:szCs w:val="24"/>
              </w:rPr>
              <w:t>.</w:t>
            </w:r>
            <w:r w:rsidRPr="38FD117D" w:rsidR="007D0309">
              <w:rPr>
                <w:rFonts w:ascii="Arial" w:hAnsi="Arial" w:eastAsia="Arial" w:cs="Arial"/>
                <w:color w:val="000000" w:themeColor="text1"/>
                <w:kern w:val="0"/>
                <w:sz w:val="24"/>
                <w:szCs w:val="24"/>
                <w14:ligatures w14:val="none"/>
              </w:rPr>
              <w:t xml:space="preserve"> However</w:t>
            </w:r>
            <w:r w:rsidRPr="38FD117D" w:rsidR="0096260A">
              <w:rPr>
                <w:rFonts w:ascii="Arial" w:hAnsi="Arial" w:eastAsia="Arial" w:cs="Arial"/>
                <w:color w:val="000000" w:themeColor="text1"/>
                <w:kern w:val="0"/>
                <w:sz w:val="24"/>
                <w:szCs w:val="24"/>
                <w14:ligatures w14:val="none"/>
              </w:rPr>
              <w:t xml:space="preserve">, algorithm changes can reduce reach and income (Kaplan and </w:t>
            </w:r>
            <w:r w:rsidRPr="38FD117D" w:rsidR="0096260A">
              <w:rPr>
                <w:rFonts w:ascii="Arial" w:hAnsi="Arial" w:eastAsia="Arial" w:cs="Arial"/>
                <w:color w:val="000000" w:themeColor="text1"/>
                <w:kern w:val="0"/>
                <w:sz w:val="24"/>
                <w:szCs w:val="24"/>
                <w14:ligatures w14:val="none"/>
              </w:rPr>
              <w:t>Haenlein</w:t>
            </w:r>
            <w:r w:rsidRPr="38FD117D" w:rsidR="0096260A">
              <w:rPr>
                <w:rFonts w:ascii="Arial" w:hAnsi="Arial" w:eastAsia="Arial" w:cs="Arial"/>
                <w:color w:val="000000" w:themeColor="text1"/>
                <w:kern w:val="0"/>
                <w:sz w:val="24"/>
                <w:szCs w:val="24"/>
                <w14:ligatures w14:val="none"/>
              </w:rPr>
              <w:t>, 2010).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96260A" w:rsidP="38FD117D" w:rsidRDefault="0096260A" w14:paraId="3B4CC9E4"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Influencers, social media platforms, brands</w:t>
            </w:r>
          </w:p>
        </w:tc>
      </w:tr>
      <w:tr w:rsidRPr="0096260A" w:rsidR="0096260A" w:rsidTr="38FD117D" w14:paraId="143865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96260A" w:rsidP="38FD117D" w:rsidRDefault="0096260A" w14:paraId="2B6AE357" w14:textId="77777777">
            <w:pPr>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Economic</w:t>
            </w:r>
          </w:p>
        </w:tc>
        <w:tc>
          <w:tcPr>
            <w:cnfStyle w:val="000000000000" w:firstRow="0" w:lastRow="0" w:firstColumn="0" w:lastColumn="0" w:oddVBand="0" w:evenVBand="0" w:oddHBand="0" w:evenHBand="0" w:firstRowFirstColumn="0" w:firstRowLastColumn="0" w:lastRowFirstColumn="0" w:lastRowLastColumn="0"/>
            <w:tcW w:w="0" w:type="auto"/>
            <w:gridSpan w:val="2"/>
            <w:tcMar/>
            <w:hideMark/>
          </w:tcPr>
          <w:p w:rsidRPr="0096260A" w:rsidR="0096260A" w:rsidP="38FD117D" w:rsidRDefault="0096260A" w14:paraId="3EA043BE" w14:textId="3E6742BB">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Influencers earn income through sponsorships, affiliate marketing and advertising. Businesses continue increasing investment in influencer marketing (Influencer Marketing Hub, 2025).</w:t>
            </w:r>
            <w:r w:rsidRPr="38FD117D" w:rsidR="001A6F1F">
              <w:rPr>
                <w:rFonts w:ascii="Arial" w:hAnsi="Arial" w:eastAsia="Arial" w:cs="Arial"/>
                <w:color w:val="000000" w:themeColor="text1"/>
                <w:kern w:val="0"/>
                <w:sz w:val="24"/>
                <w:szCs w:val="24"/>
                <w14:ligatures w14:val="none"/>
              </w:rPr>
              <w:t xml:space="preserve"> </w:t>
            </w:r>
            <w:r w:rsidRPr="38FD117D" w:rsidR="001A6F1F">
              <w:rPr>
                <w:rFonts w:ascii="Arial" w:hAnsi="Arial" w:eastAsia="Arial" w:cs="Arial"/>
                <w:color w:val="000000" w:themeColor="text1"/>
                <w:sz w:val="24"/>
                <w:szCs w:val="24"/>
              </w:rPr>
              <w:t>The creator economy has become an important part of the wider digital economy, with many individuals operating as independent online businesses</w:t>
            </w:r>
            <w:r w:rsidRPr="38FD117D" w:rsidR="001A6F1F">
              <w:rPr>
                <w:rStyle w:val="apple-converted-space"/>
                <w:rFonts w:ascii="Arial" w:hAnsi="Arial" w:eastAsia="Arial" w:cs="Arial"/>
                <w:color w:val="000000" w:themeColor="text1"/>
                <w:sz w:val="24"/>
                <w:szCs w:val="24"/>
              </w:rPr>
              <w:t> </w:t>
            </w:r>
            <w:r w:rsidRPr="38FD117D" w:rsidR="001A6F1F">
              <w:rPr>
                <w:rStyle w:val="zlae0wtextbase"/>
                <w:rFonts w:ascii="Arial" w:hAnsi="Arial" w:eastAsia="Arial" w:cs="Arial"/>
                <w:color w:val="000000" w:themeColor="text1"/>
                <w:sz w:val="24"/>
                <w:szCs w:val="24"/>
              </w:rPr>
              <w:t>(Cunningham and Craig, 2019)</w:t>
            </w:r>
            <w:r w:rsidRPr="38FD117D" w:rsidR="001A6F1F">
              <w:rPr>
                <w:rFonts w:ascii="Arial" w:hAnsi="Arial" w:eastAsia="Arial" w:cs="Arial"/>
                <w:color w:val="000000" w:themeColor="text1"/>
                <w:sz w:val="24"/>
                <w:szCs w:val="24"/>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96260A" w:rsidP="38FD117D" w:rsidRDefault="0096260A" w14:paraId="2553A046"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Influencers, brands, agencies, advertisers</w:t>
            </w:r>
          </w:p>
        </w:tc>
      </w:tr>
      <w:tr w:rsidRPr="0096260A" w:rsidR="0096260A" w:rsidTr="38FD117D" w14:paraId="3AA30E94"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96260A" w:rsidP="38FD117D" w:rsidRDefault="0096260A" w14:paraId="529B2263" w14:textId="77777777">
            <w:pPr>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Environmental</w:t>
            </w:r>
          </w:p>
        </w:tc>
        <w:tc>
          <w:tcPr>
            <w:cnfStyle w:val="000000000000" w:firstRow="0" w:lastRow="0" w:firstColumn="0" w:lastColumn="0" w:oddVBand="0" w:evenVBand="0" w:oddHBand="0" w:evenHBand="0" w:firstRowFirstColumn="0" w:firstRowLastColumn="0" w:lastRowFirstColumn="0" w:lastRowLastColumn="0"/>
            <w:tcW w:w="0" w:type="auto"/>
            <w:gridSpan w:val="2"/>
            <w:tcMar/>
            <w:hideMark/>
          </w:tcPr>
          <w:p w:rsidRPr="0096260A" w:rsidR="0096260A" w:rsidP="38FD117D" w:rsidRDefault="0096260A" w14:paraId="24831AF7"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Consumers increasingly value sustainability, encouraging influencers to promote environmentally friendly products and responsible consumption (</w:t>
            </w:r>
            <w:r w:rsidRPr="38FD117D" w:rsidR="0096260A">
              <w:rPr>
                <w:rFonts w:ascii="Arial" w:hAnsi="Arial" w:eastAsia="Arial" w:cs="Arial"/>
                <w:color w:val="000000" w:themeColor="text1"/>
                <w:kern w:val="0"/>
                <w:sz w:val="24"/>
                <w:szCs w:val="24"/>
                <w14:ligatures w14:val="none"/>
              </w:rPr>
              <w:t>Kotler</w:t>
            </w:r>
            <w:r w:rsidRPr="38FD117D" w:rsidR="0096260A">
              <w:rPr>
                <w:rFonts w:ascii="Arial" w:hAnsi="Arial" w:eastAsia="Arial" w:cs="Arial"/>
                <w:color w:val="000000" w:themeColor="text1"/>
                <w:kern w:val="0"/>
                <w:sz w:val="24"/>
                <w:szCs w:val="24"/>
                <w14:ligatures w14:val="none"/>
              </w:rPr>
              <w:t xml:space="preserve"> and Armstrong, 2021).</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96260A" w:rsidP="38FD117D" w:rsidRDefault="0096260A" w14:paraId="54AE37E4"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Consumers, influencers, businesses, environmental organisations</w:t>
            </w:r>
          </w:p>
        </w:tc>
      </w:tr>
      <w:tr w:rsidRPr="0096260A" w:rsidR="000757A7" w:rsidTr="38FD117D" w14:paraId="0E2C40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0757A7" w:rsidP="38FD117D" w:rsidRDefault="000757A7" w14:paraId="1C731B0F" w14:textId="77777777">
            <w:pPr>
              <w:rPr>
                <w:rFonts w:ascii="Arial" w:hAnsi="Arial" w:eastAsia="Arial" w:cs="Arial"/>
                <w:color w:val="000000" w:themeColor="text1"/>
                <w:kern w:val="0"/>
                <w:sz w:val="24"/>
                <w:szCs w:val="24"/>
                <w14:ligatures w14:val="none"/>
              </w:rPr>
            </w:pPr>
            <w:r w:rsidRPr="38FD117D" w:rsidR="000757A7">
              <w:rPr>
                <w:rFonts w:ascii="Arial" w:hAnsi="Arial" w:eastAsia="Arial" w:cs="Arial"/>
                <w:color w:val="000000" w:themeColor="text1"/>
                <w:kern w:val="0"/>
                <w:sz w:val="24"/>
                <w:szCs w:val="24"/>
                <w14:ligatures w14:val="none"/>
              </w:rPr>
              <w:t>Political</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0757A7" w:rsidP="38FD117D" w:rsidRDefault="000757A7" w14:paraId="7BA4F71D"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0757A7">
              <w:rPr>
                <w:rFonts w:ascii="Arial" w:hAnsi="Arial" w:eastAsia="Arial" w:cs="Arial"/>
                <w:color w:val="000000" w:themeColor="text1"/>
                <w:kern w:val="0"/>
                <w:sz w:val="24"/>
                <w:szCs w:val="24"/>
                <w14:ligatures w14:val="none"/>
              </w:rPr>
              <w:t>Governments are introducing online safety policies, privacy regulations and restrictions that may affect social media platforms and creators (</w:t>
            </w:r>
            <w:r w:rsidRPr="38FD117D" w:rsidR="000757A7">
              <w:rPr>
                <w:rFonts w:ascii="Arial" w:hAnsi="Arial" w:eastAsia="Arial" w:cs="Arial"/>
                <w:color w:val="000000" w:themeColor="text1"/>
                <w:kern w:val="0"/>
                <w:sz w:val="24"/>
                <w:szCs w:val="24"/>
                <w14:ligatures w14:val="none"/>
              </w:rPr>
              <w:t>Statista</w:t>
            </w:r>
            <w:r w:rsidRPr="38FD117D" w:rsidR="000757A7">
              <w:rPr>
                <w:rFonts w:ascii="Arial" w:hAnsi="Arial" w:eastAsia="Arial" w:cs="Arial"/>
                <w:color w:val="000000" w:themeColor="text1"/>
                <w:kern w:val="0"/>
                <w:sz w:val="24"/>
                <w:szCs w:val="24"/>
                <w14:ligatures w14:val="none"/>
              </w:rPr>
              <w:t>, 2025).</w:t>
            </w:r>
          </w:p>
        </w:tc>
        <w:tc>
          <w:tcPr>
            <w:cnfStyle w:val="000000000000" w:firstRow="0" w:lastRow="0" w:firstColumn="0" w:lastColumn="0" w:oddVBand="0" w:evenVBand="0" w:oddHBand="0" w:evenHBand="0" w:firstRowFirstColumn="0" w:firstRowLastColumn="0" w:lastRowFirstColumn="0" w:lastRowLastColumn="0"/>
            <w:tcW w:w="0" w:type="auto"/>
            <w:tcMar/>
          </w:tcPr>
          <w:p w:rsidRPr="0096260A" w:rsidR="000757A7" w:rsidP="38FD117D" w:rsidRDefault="000757A7" w14:paraId="06E1D962" w14:textId="0B7AA8A8">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0757A7" w:rsidP="38FD117D" w:rsidRDefault="000757A7" w14:paraId="215D2A4B"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0757A7">
              <w:rPr>
                <w:rFonts w:ascii="Arial" w:hAnsi="Arial" w:eastAsia="Arial" w:cs="Arial"/>
                <w:color w:val="000000" w:themeColor="text1"/>
                <w:kern w:val="0"/>
                <w:sz w:val="24"/>
                <w:szCs w:val="24"/>
                <w14:ligatures w14:val="none"/>
              </w:rPr>
              <w:t>Governments, social media companies, influencers, users</w:t>
            </w:r>
          </w:p>
        </w:tc>
      </w:tr>
      <w:tr w:rsidRPr="0096260A" w:rsidR="0096260A" w:rsidTr="38FD117D" w14:paraId="5DEF78BC"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96260A" w:rsidP="38FD117D" w:rsidRDefault="0096260A" w14:paraId="52BC3CB2" w14:textId="77777777">
            <w:pPr>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Legal</w:t>
            </w:r>
          </w:p>
        </w:tc>
        <w:tc>
          <w:tcPr>
            <w:cnfStyle w:val="000000000000" w:firstRow="0" w:lastRow="0" w:firstColumn="0" w:lastColumn="0" w:oddVBand="0" w:evenVBand="0" w:oddHBand="0" w:evenHBand="0" w:firstRowFirstColumn="0" w:firstRowLastColumn="0" w:lastRowFirstColumn="0" w:lastRowLastColumn="0"/>
            <w:tcW w:w="0" w:type="auto"/>
            <w:gridSpan w:val="2"/>
            <w:tcMar/>
            <w:hideMark/>
          </w:tcPr>
          <w:p w:rsidRPr="0096260A" w:rsidR="0096260A" w:rsidP="38FD117D" w:rsidRDefault="0096260A" w14:paraId="1A714EAF" w14:textId="2407BA39">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Influencers must follow advertising laws, copyright legislation and UK GDPR. Sponsored posts must be clearly identified (Advertising Standards Authority, 2024).</w:t>
            </w:r>
            <w:r w:rsidRPr="38FD117D" w:rsidR="00AF0972">
              <w:rPr>
                <w:rFonts w:ascii="Arial" w:hAnsi="Arial" w:eastAsia="Arial" w:cs="Arial"/>
                <w:color w:val="000000" w:themeColor="text1"/>
                <w:kern w:val="0"/>
                <w:sz w:val="24"/>
                <w:szCs w:val="24"/>
                <w14:ligatures w14:val="none"/>
              </w:rPr>
              <w:t xml:space="preserve"> </w:t>
            </w:r>
            <w:r w:rsidRPr="38FD117D" w:rsidR="00AF0972">
              <w:rPr>
                <w:rFonts w:ascii="Arial" w:hAnsi="Arial" w:eastAsia="Arial" w:cs="Arial"/>
                <w:color w:val="000000" w:themeColor="text1"/>
                <w:sz w:val="24"/>
                <w:szCs w:val="24"/>
              </w:rPr>
              <w:t>Clear disclosure of sponsored content is important because transparent advertising helps protect consumers and maintain trust in digital marketing</w:t>
            </w:r>
            <w:r w:rsidRPr="38FD117D" w:rsidR="00AF0972">
              <w:rPr>
                <w:rStyle w:val="apple-converted-space"/>
                <w:rFonts w:ascii="Arial" w:hAnsi="Arial" w:eastAsia="Arial" w:cs="Arial"/>
                <w:color w:val="000000" w:themeColor="text1"/>
                <w:sz w:val="24"/>
                <w:szCs w:val="24"/>
              </w:rPr>
              <w:t> </w:t>
            </w:r>
            <w:r w:rsidRPr="38FD117D" w:rsidR="00AF0972">
              <w:rPr>
                <w:rStyle w:val="zlae0wtextbase"/>
                <w:rFonts w:ascii="Arial" w:hAnsi="Arial" w:eastAsia="Arial" w:cs="Arial"/>
                <w:color w:val="000000" w:themeColor="text1"/>
                <w:sz w:val="24"/>
                <w:szCs w:val="24"/>
              </w:rPr>
              <w:t>(Evans et al., 2017)</w:t>
            </w:r>
            <w:r w:rsidRPr="38FD117D" w:rsidR="00AF0972">
              <w:rPr>
                <w:rFonts w:ascii="Arial" w:hAnsi="Arial" w:eastAsia="Arial" w:cs="Arial"/>
                <w:color w:val="000000" w:themeColor="text1"/>
                <w:sz w:val="24"/>
                <w:szCs w:val="24"/>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96260A" w:rsidP="38FD117D" w:rsidRDefault="0096260A" w14:paraId="07E45722"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Influencers, brands, consumers, ASA</w:t>
            </w:r>
          </w:p>
        </w:tc>
      </w:tr>
      <w:tr w:rsidRPr="0096260A" w:rsidR="0096260A" w:rsidTr="38FD117D" w14:paraId="77CF9E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96260A" w:rsidR="0096260A" w:rsidP="38FD117D" w:rsidRDefault="0096260A" w14:paraId="46F7A5C7" w14:textId="77777777">
            <w:pPr>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Ethical</w:t>
            </w:r>
          </w:p>
        </w:tc>
        <w:tc>
          <w:tcPr>
            <w:cnfStyle w:val="000000000000" w:firstRow="0" w:lastRow="0" w:firstColumn="0" w:lastColumn="0" w:oddVBand="0" w:evenVBand="0" w:oddHBand="0" w:evenHBand="0" w:firstRowFirstColumn="0" w:firstRowLastColumn="0" w:lastRowFirstColumn="0" w:lastRowLastColumn="0"/>
            <w:tcW w:w="0" w:type="auto"/>
            <w:gridSpan w:val="2"/>
            <w:tcMar/>
            <w:hideMark/>
          </w:tcPr>
          <w:p w:rsidRPr="0096260A" w:rsidR="0096260A" w:rsidP="38FD117D" w:rsidRDefault="0096260A" w14:paraId="259FA933" w14:textId="7EB92B86">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Ethical behaviour, transparency and responsible AI use help influencers build trust and maintain long-term relationships with followers (</w:t>
            </w:r>
            <w:r w:rsidRPr="38FD117D" w:rsidR="0096260A">
              <w:rPr>
                <w:rFonts w:ascii="Arial" w:hAnsi="Arial" w:eastAsia="Arial" w:cs="Arial"/>
                <w:color w:val="000000" w:themeColor="text1"/>
                <w:kern w:val="0"/>
                <w:sz w:val="24"/>
                <w:szCs w:val="24"/>
                <w14:ligatures w14:val="none"/>
              </w:rPr>
              <w:t>Tuten</w:t>
            </w:r>
            <w:r w:rsidRPr="38FD117D" w:rsidR="0096260A">
              <w:rPr>
                <w:rFonts w:ascii="Arial" w:hAnsi="Arial" w:eastAsia="Arial" w:cs="Arial"/>
                <w:color w:val="000000" w:themeColor="text1"/>
                <w:kern w:val="0"/>
                <w:sz w:val="24"/>
                <w:szCs w:val="24"/>
                <w14:ligatures w14:val="none"/>
              </w:rPr>
              <w:t xml:space="preserve"> and Solomon, 2023).</w:t>
            </w:r>
            <w:r w:rsidRPr="38FD117D" w:rsidR="001E35D7">
              <w:rPr>
                <w:rFonts w:ascii="Arial" w:hAnsi="Arial" w:eastAsia="Arial" w:cs="Arial"/>
                <w:color w:val="000000" w:themeColor="text1"/>
                <w:kern w:val="0"/>
                <w:sz w:val="24"/>
                <w:szCs w:val="24"/>
                <w14:ligatures w14:val="none"/>
              </w:rPr>
              <w:t xml:space="preserve"> </w:t>
            </w:r>
            <w:r w:rsidRPr="38FD117D" w:rsidR="001E35D7">
              <w:rPr>
                <w:rFonts w:ascii="Arial" w:hAnsi="Arial" w:eastAsia="Arial" w:cs="Arial"/>
                <w:color w:val="000000" w:themeColor="text1"/>
                <w:sz w:val="24"/>
                <w:szCs w:val="24"/>
              </w:rPr>
              <w:t>Studies have found that heavily edited social media content can influence body image and self-esteem, particularly among younger users</w:t>
            </w:r>
            <w:r w:rsidRPr="38FD117D" w:rsidR="001E35D7">
              <w:rPr>
                <w:rStyle w:val="apple-converted-space"/>
                <w:rFonts w:ascii="Arial" w:hAnsi="Arial" w:eastAsia="Arial" w:cs="Arial"/>
                <w:color w:val="000000" w:themeColor="text1"/>
                <w:sz w:val="24"/>
                <w:szCs w:val="24"/>
              </w:rPr>
              <w:t> </w:t>
            </w:r>
            <w:r w:rsidRPr="38FD117D" w:rsidR="001E35D7">
              <w:rPr>
                <w:rStyle w:val="zlae0wtextbase"/>
                <w:rFonts w:ascii="Arial" w:hAnsi="Arial" w:eastAsia="Arial" w:cs="Arial"/>
                <w:color w:val="000000" w:themeColor="text1"/>
                <w:sz w:val="24"/>
                <w:szCs w:val="24"/>
              </w:rPr>
              <w:t>(</w:t>
            </w:r>
            <w:r w:rsidRPr="38FD117D" w:rsidR="001E35D7">
              <w:rPr>
                <w:rStyle w:val="zlae0wtextbase"/>
                <w:rFonts w:ascii="Arial" w:hAnsi="Arial" w:eastAsia="Arial" w:cs="Arial"/>
                <w:color w:val="000000" w:themeColor="text1"/>
                <w:sz w:val="24"/>
                <w:szCs w:val="24"/>
              </w:rPr>
              <w:t>Perloff</w:t>
            </w:r>
            <w:r w:rsidRPr="38FD117D" w:rsidR="001E35D7">
              <w:rPr>
                <w:rStyle w:val="zlae0wtextbase"/>
                <w:rFonts w:ascii="Arial" w:hAnsi="Arial" w:eastAsia="Arial" w:cs="Arial"/>
                <w:color w:val="000000" w:themeColor="text1"/>
                <w:sz w:val="24"/>
                <w:szCs w:val="24"/>
              </w:rPr>
              <w:t>, 2014)</w:t>
            </w:r>
            <w:r w:rsidRPr="38FD117D" w:rsidR="001E35D7">
              <w:rPr>
                <w:rFonts w:ascii="Arial" w:hAnsi="Arial" w:eastAsia="Arial" w:cs="Arial"/>
                <w:color w:val="000000" w:themeColor="text1"/>
                <w:sz w:val="24"/>
                <w:szCs w:val="24"/>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96260A" w:rsidR="0096260A" w:rsidP="38FD117D" w:rsidRDefault="0096260A" w14:paraId="792ABE33"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96260A">
              <w:rPr>
                <w:rFonts w:ascii="Arial" w:hAnsi="Arial" w:eastAsia="Arial" w:cs="Arial"/>
                <w:color w:val="000000" w:themeColor="text1"/>
                <w:kern w:val="0"/>
                <w:sz w:val="24"/>
                <w:szCs w:val="24"/>
                <w14:ligatures w14:val="none"/>
              </w:rPr>
              <w:t>Influencers, followers, businesses, regulators</w:t>
            </w:r>
          </w:p>
        </w:tc>
      </w:tr>
    </w:tbl>
    <w:p w:rsidR="004C55E8" w:rsidP="38FD117D" w:rsidRDefault="004C55E8" w14:paraId="673BF39D" w14:textId="2CFFDF56">
      <w:pPr>
        <w:spacing w:before="100" w:beforeAutospacing="on" w:after="100" w:afterAutospacing="on" w:line="240" w:lineRule="auto"/>
        <w:rPr>
          <w:rFonts w:ascii="Arial" w:hAnsi="Arial" w:eastAsia="Arial" w:cs="Arial"/>
          <w:color w:val="000000" w:themeColor="text1"/>
          <w:kern w:val="0"/>
          <w:sz w:val="24"/>
          <w:szCs w:val="24"/>
          <w14:ligatures w14:val="none"/>
        </w:rPr>
      </w:pPr>
    </w:p>
    <w:p w:rsidR="00462AE0" w:rsidP="38FD117D" w:rsidRDefault="00462AE0" w14:paraId="6270FDC4" w14:textId="62630B2B">
      <w:pPr>
        <w:pStyle w:val="Heading3"/>
        <w:rPr>
          <w:rFonts w:ascii="Arial" w:hAnsi="Arial" w:eastAsia="Arial" w:cs="Arial"/>
          <w:sz w:val="24"/>
          <w:szCs w:val="24"/>
        </w:rPr>
      </w:pPr>
      <w:bookmarkStart w:name="_Toc234861871" w:id="7"/>
      <w:r w:rsidRPr="38FD117D" w:rsidR="00462AE0">
        <w:rPr>
          <w:rFonts w:ascii="Arial" w:hAnsi="Arial" w:eastAsia="Arial" w:cs="Arial"/>
          <w:sz w:val="24"/>
          <w:szCs w:val="24"/>
        </w:rPr>
        <w:t>Appendix B</w:t>
      </w:r>
      <w:bookmarkEnd w:id="7"/>
    </w:p>
    <w:tbl>
      <w:tblPr>
        <w:tblStyle w:val="GridTable1Light-Accent4"/>
        <w:tblW w:w="0" w:type="auto"/>
        <w:tblLook w:val="04A0" w:firstRow="1" w:lastRow="0" w:firstColumn="1" w:lastColumn="0" w:noHBand="0" w:noVBand="1"/>
      </w:tblPr>
      <w:tblGrid>
        <w:gridCol w:w="8794"/>
        <w:gridCol w:w="222"/>
      </w:tblGrid>
      <w:tr w:rsidRPr="000317BD" w:rsidR="00601044" w:rsidTr="38FD117D" w14:paraId="6FE8160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tcPr>
          <w:p w:rsidRPr="00AC715F" w:rsidR="00601044" w:rsidP="38FD117D" w:rsidRDefault="00601044" w14:paraId="3B210EAA" w14:textId="6C345684">
            <w:pPr>
              <w:jc w:val="center"/>
              <w:rPr>
                <w:rFonts w:ascii="Arial" w:hAnsi="Arial" w:eastAsia="Arial" w:cs="Arial"/>
                <w:color w:val="000000" w:themeColor="text1"/>
                <w:kern w:val="0"/>
                <w:sz w:val="24"/>
                <w:szCs w:val="24"/>
                <w14:ligatures w14:val="none"/>
              </w:rPr>
            </w:pPr>
          </w:p>
        </w:tc>
        <w:tc>
          <w:tcPr>
            <w:cnfStyle w:val="000000000000" w:firstRow="0" w:lastRow="0" w:firstColumn="0" w:lastColumn="0" w:oddVBand="0" w:evenVBand="0" w:oddHBand="0" w:evenHBand="0" w:firstRowFirstColumn="0" w:firstRowLastColumn="0" w:lastRowFirstColumn="0" w:lastRowLastColumn="0"/>
            <w:tcW w:w="0" w:type="auto"/>
            <w:tcMar/>
          </w:tcPr>
          <w:p w:rsidRPr="000317BD" w:rsidR="00601044" w:rsidP="38FD117D" w:rsidRDefault="00601044" w14:paraId="7E3C71D6" w14:textId="74B20345">
            <w:pPr>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p>
        </w:tc>
      </w:tr>
      <w:tr w:rsidRPr="000317BD" w:rsidR="00601044" w:rsidTr="38FD117D" w14:paraId="2EE27E12" w14:textId="77777777">
        <w:tc>
          <w:tcPr>
            <w:cnfStyle w:val="001000000000" w:firstRow="0" w:lastRow="0" w:firstColumn="1" w:lastColumn="0" w:oddVBand="0" w:evenVBand="0" w:oddHBand="0" w:evenHBand="0" w:firstRowFirstColumn="0" w:firstRowLastColumn="0" w:lastRowFirstColumn="0" w:lastRowLastColumn="0"/>
            <w:tcW w:w="0" w:type="auto"/>
            <w:tcMar/>
          </w:tcPr>
          <w:tbl>
            <w:tblPr>
              <w:tblStyle w:val="GridTable2-Accent3"/>
              <w:tblW w:w="0" w:type="auto"/>
              <w:tblLook w:val="04A0" w:firstRow="1" w:lastRow="0" w:firstColumn="1" w:lastColumn="0" w:noHBand="0" w:noVBand="1"/>
            </w:tblPr>
            <w:tblGrid>
              <w:gridCol w:w="4466"/>
              <w:gridCol w:w="4112"/>
            </w:tblGrid>
            <w:tr w:rsidRPr="00AC715F" w:rsidR="00043550" w:rsidTr="38FD117D" w14:paraId="7EEFA42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AC715F" w:rsidR="00043550" w:rsidP="38FD117D" w:rsidRDefault="00043550" w14:paraId="4078C2A2" w14:textId="77777777">
                  <w:pPr>
                    <w:jc w:val="center"/>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Strengths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AC715F" w:rsidR="00043550" w:rsidP="38FD117D" w:rsidRDefault="00043550" w14:paraId="73CF9E0F"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Weaknesses</w:t>
                  </w:r>
                </w:p>
              </w:tc>
            </w:tr>
            <w:tr w:rsidRPr="00AC715F" w:rsidR="00043550" w:rsidTr="38FD117D" w14:paraId="133DF59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AC715F" w:rsidR="00043550" w:rsidP="38FD117D" w:rsidRDefault="00043550" w14:paraId="4A794C00" w14:textId="77777777">
                  <w:pPr>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Large global audience through social media (Influencer Marketing Hub, 2025).</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AC715F" w:rsidR="00043550" w:rsidP="38FD117D" w:rsidRDefault="00043550" w14:paraId="2A658221"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Unpredictable income due to changing sponsorship opportunities (Influencer Marketing Hub, 2025).</w:t>
                  </w:r>
                </w:p>
              </w:tc>
            </w:tr>
            <w:tr w:rsidRPr="00AC715F" w:rsidR="00043550" w:rsidTr="38FD117D" w14:paraId="1CFCFCBE"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AC715F" w:rsidR="00043550" w:rsidP="38FD117D" w:rsidRDefault="00043550" w14:paraId="4B02A3C0" w14:textId="77777777">
                  <w:pPr>
                    <w:rPr>
                      <w:rFonts w:ascii="Arial" w:hAnsi="Arial" w:eastAsia="Arial" w:cs="Arial"/>
                      <w:color w:val="000000" w:themeColor="text1"/>
                      <w:kern w:val="0"/>
                      <w:sz w:val="24"/>
                      <w:szCs w:val="24"/>
                      <w14:ligatures w14:val="none"/>
                    </w:rPr>
                  </w:pPr>
                  <w:r w:rsidRPr="38FD117D" w:rsidR="00043550">
                    <w:rPr>
                      <w:rFonts w:ascii="Arial" w:hAnsi="Arial" w:eastAsia="Arial" w:cs="Arial"/>
                      <w:b w:val="0"/>
                      <w:bCs w:val="0"/>
                      <w:color w:val="000000" w:themeColor="text1"/>
                      <w:kern w:val="0"/>
                      <w:sz w:val="24"/>
                      <w:szCs w:val="24"/>
                      <w14:ligatures w14:val="none"/>
                    </w:rPr>
                    <w:t xml:space="preserve">Low </w:t>
                  </w:r>
                  <w:r w:rsidRPr="38FD117D" w:rsidR="00043550">
                    <w:rPr>
                      <w:rFonts w:ascii="Arial" w:hAnsi="Arial" w:eastAsia="Arial" w:cs="Arial"/>
                      <w:color w:val="000000" w:themeColor="text1" w:themeTint="FF" w:themeShade="FF"/>
                      <w:sz w:val="24"/>
                      <w:szCs w:val="24"/>
                    </w:rPr>
                    <w:t xml:space="preserve">start-up costs compared with traditional businesses (Kaplan and </w:t>
                  </w:r>
                  <w:r w:rsidRPr="38FD117D" w:rsidR="00043550">
                    <w:rPr>
                      <w:rFonts w:ascii="Arial" w:hAnsi="Arial" w:eastAsia="Arial" w:cs="Arial"/>
                      <w:color w:val="000000" w:themeColor="text1"/>
                      <w:kern w:val="0"/>
                      <w:sz w:val="24"/>
                      <w:szCs w:val="24"/>
                      <w14:ligatures w14:val="none"/>
                    </w:rPr>
                    <w:t>Haenlein</w:t>
                  </w:r>
                  <w:r w:rsidRPr="38FD117D" w:rsidR="00043550">
                    <w:rPr>
                      <w:rFonts w:ascii="Arial" w:hAnsi="Arial" w:eastAsia="Arial" w:cs="Arial"/>
                      <w:color w:val="000000" w:themeColor="text1"/>
                      <w:kern w:val="0"/>
                      <w:sz w:val="24"/>
                      <w:szCs w:val="24"/>
                      <w14:ligatures w14:val="none"/>
                    </w:rPr>
                    <w:t>, 2010).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AC715F" w:rsidR="00043550" w:rsidP="38FD117D" w:rsidRDefault="00043550" w14:paraId="3F50E20E"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 xml:space="preserve">Heavy dependence on platform algorithms (Kaplan and </w:t>
                  </w:r>
                  <w:r w:rsidRPr="38FD117D" w:rsidR="00043550">
                    <w:rPr>
                      <w:rFonts w:ascii="Arial" w:hAnsi="Arial" w:eastAsia="Arial" w:cs="Arial"/>
                      <w:color w:val="000000" w:themeColor="text1"/>
                      <w:kern w:val="0"/>
                      <w:sz w:val="24"/>
                      <w:szCs w:val="24"/>
                      <w14:ligatures w14:val="none"/>
                    </w:rPr>
                    <w:t>Haenlein</w:t>
                  </w:r>
                  <w:r w:rsidRPr="38FD117D" w:rsidR="00043550">
                    <w:rPr>
                      <w:rFonts w:ascii="Arial" w:hAnsi="Arial" w:eastAsia="Arial" w:cs="Arial"/>
                      <w:color w:val="000000" w:themeColor="text1"/>
                      <w:kern w:val="0"/>
                      <w:sz w:val="24"/>
                      <w:szCs w:val="24"/>
                      <w14:ligatures w14:val="none"/>
                    </w:rPr>
                    <w:t>, 2010).</w:t>
                  </w:r>
                </w:p>
              </w:tc>
            </w:tr>
            <w:tr w:rsidRPr="00AC715F" w:rsidR="00043550" w:rsidTr="38FD117D" w14:paraId="142AF8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AC715F" w:rsidR="00043550" w:rsidP="38FD117D" w:rsidRDefault="00043550" w14:paraId="3078CDB5" w14:textId="77777777">
                  <w:pPr>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Multiple income streams including sponsorships, affiliate marketing and product sales (Ryan, 2020).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AC715F" w:rsidR="00043550" w:rsidP="38FD117D" w:rsidRDefault="00043550" w14:paraId="25785393"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High competition between creators (</w:t>
                  </w:r>
                  <w:r w:rsidRPr="38FD117D" w:rsidR="00043550">
                    <w:rPr>
                      <w:rFonts w:ascii="Arial" w:hAnsi="Arial" w:eastAsia="Arial" w:cs="Arial"/>
                      <w:color w:val="000000" w:themeColor="text1"/>
                      <w:kern w:val="0"/>
                      <w:sz w:val="24"/>
                      <w:szCs w:val="24"/>
                      <w14:ligatures w14:val="none"/>
                    </w:rPr>
                    <w:t>Statista</w:t>
                  </w:r>
                  <w:r w:rsidRPr="38FD117D" w:rsidR="00043550">
                    <w:rPr>
                      <w:rFonts w:ascii="Arial" w:hAnsi="Arial" w:eastAsia="Arial" w:cs="Arial"/>
                      <w:color w:val="000000" w:themeColor="text1"/>
                      <w:kern w:val="0"/>
                      <w:sz w:val="24"/>
                      <w:szCs w:val="24"/>
                      <w14:ligatures w14:val="none"/>
                    </w:rPr>
                    <w:t>, 2025).</w:t>
                  </w:r>
                </w:p>
              </w:tc>
            </w:tr>
            <w:tr w:rsidRPr="00AC715F" w:rsidR="00043550" w:rsidTr="38FD117D" w14:paraId="54A8BA07"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AC715F" w:rsidR="00043550" w:rsidP="38FD117D" w:rsidRDefault="00043550" w14:paraId="4F897F7B" w14:textId="77777777">
                  <w:pPr>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High engagement and trusted relationships with audiences (Brown and Hayes, 2008).</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AC715F" w:rsidR="00043550" w:rsidP="38FD117D" w:rsidRDefault="00043550" w14:paraId="68EC849F"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043550">
                    <w:rPr>
                      <w:rFonts w:ascii="Arial" w:hAnsi="Arial" w:eastAsia="Arial" w:cs="Arial"/>
                      <w:color w:val="000000" w:themeColor="text1"/>
                      <w:kern w:val="0"/>
                      <w:sz w:val="24"/>
                      <w:szCs w:val="24"/>
                      <w14:ligatures w14:val="none"/>
                    </w:rPr>
                    <w:t>Pressure to create regular content, increasing risk of burnout (</w:t>
                  </w:r>
                  <w:r w:rsidRPr="38FD117D" w:rsidR="00043550">
                    <w:rPr>
                      <w:rFonts w:ascii="Arial" w:hAnsi="Arial" w:eastAsia="Arial" w:cs="Arial"/>
                      <w:color w:val="000000" w:themeColor="text1"/>
                      <w:kern w:val="0"/>
                      <w:sz w:val="24"/>
                      <w:szCs w:val="24"/>
                      <w14:ligatures w14:val="none"/>
                    </w:rPr>
                    <w:t>Tuten</w:t>
                  </w:r>
                  <w:r w:rsidRPr="38FD117D" w:rsidR="00043550">
                    <w:rPr>
                      <w:rFonts w:ascii="Arial" w:hAnsi="Arial" w:eastAsia="Arial" w:cs="Arial"/>
                      <w:color w:val="000000" w:themeColor="text1"/>
                      <w:kern w:val="0"/>
                      <w:sz w:val="24"/>
                      <w:szCs w:val="24"/>
                      <w14:ligatures w14:val="none"/>
                    </w:rPr>
                    <w:t xml:space="preserve"> and Solomon, 2023).</w:t>
                  </w:r>
                </w:p>
              </w:tc>
            </w:tr>
          </w:tbl>
          <w:p w:rsidRPr="00AC715F" w:rsidR="00601044" w:rsidP="38FD117D" w:rsidRDefault="00601044" w14:paraId="35A1EAFA" w14:textId="11B1F2CA">
            <w:pPr>
              <w:rPr>
                <w:rFonts w:ascii="Arial" w:hAnsi="Arial" w:eastAsia="Arial" w:cs="Arial"/>
                <w:color w:val="000000" w:themeColor="text1"/>
                <w:kern w:val="0"/>
                <w:sz w:val="24"/>
                <w:szCs w:val="24"/>
                <w14:ligatures w14:val="none"/>
              </w:rPr>
            </w:pPr>
          </w:p>
        </w:tc>
        <w:tc>
          <w:tcPr>
            <w:cnfStyle w:val="000000000000" w:firstRow="0" w:lastRow="0" w:firstColumn="0" w:lastColumn="0" w:oddVBand="0" w:evenVBand="0" w:oddHBand="0" w:evenHBand="0" w:firstRowFirstColumn="0" w:firstRowLastColumn="0" w:lastRowFirstColumn="0" w:lastRowLastColumn="0"/>
            <w:tcW w:w="0" w:type="auto"/>
            <w:tcMar/>
          </w:tcPr>
          <w:p w:rsidRPr="000317BD" w:rsidR="00601044" w:rsidP="38FD117D" w:rsidRDefault="00601044" w14:paraId="1FC049F8" w14:textId="2EE7E7BC">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p>
        </w:tc>
      </w:tr>
      <w:tr w:rsidRPr="00E76029" w:rsidR="00601044" w:rsidTr="38FD117D" w14:paraId="6E5832DD" w14:textId="77777777">
        <w:tc>
          <w:tcPr>
            <w:cnfStyle w:val="001000000000" w:firstRow="0" w:lastRow="0" w:firstColumn="1" w:lastColumn="0" w:oddVBand="0" w:evenVBand="0" w:oddHBand="0" w:evenHBand="0" w:firstRowFirstColumn="0" w:firstRowLastColumn="0" w:lastRowFirstColumn="0" w:lastRowLastColumn="0"/>
            <w:tcW w:w="0" w:type="auto"/>
            <w:tcMar/>
          </w:tcPr>
          <w:tbl>
            <w:tblPr>
              <w:tblStyle w:val="GridTable2-Accent3"/>
              <w:tblW w:w="0" w:type="auto"/>
              <w:tblLook w:val="04A0" w:firstRow="1" w:lastRow="0" w:firstColumn="1" w:lastColumn="0" w:noHBand="0" w:noVBand="1"/>
            </w:tblPr>
            <w:tblGrid>
              <w:gridCol w:w="4210"/>
              <w:gridCol w:w="4368"/>
            </w:tblGrid>
            <w:tr w:rsidRPr="00E76029" w:rsidR="00E76029" w:rsidTr="38FD117D" w14:paraId="05E622C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E76029" w:rsidR="00E76029" w:rsidP="38FD117D" w:rsidRDefault="00E76029" w14:paraId="53CFC87B" w14:textId="77777777">
                  <w:pPr>
                    <w:jc w:val="center"/>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Opportunities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E76029" w:rsidR="00E76029" w:rsidP="38FD117D" w:rsidRDefault="00E76029" w14:paraId="654AE954"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Threats</w:t>
                  </w:r>
                </w:p>
              </w:tc>
            </w:tr>
            <w:tr w:rsidRPr="00E76029" w:rsidR="00E76029" w:rsidTr="38FD117D" w14:paraId="60B7D2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E76029" w:rsidR="00E76029" w:rsidP="38FD117D" w:rsidRDefault="00E76029" w14:paraId="68D09E94" w14:textId="77777777">
                  <w:pPr>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AI tools improve content creation and productivity (</w:t>
                  </w:r>
                  <w:r w:rsidRPr="38FD117D" w:rsidR="00E76029">
                    <w:rPr>
                      <w:rFonts w:ascii="Arial" w:hAnsi="Arial" w:eastAsia="Arial" w:cs="Arial"/>
                      <w:color w:val="000000" w:themeColor="text1"/>
                      <w:kern w:val="0"/>
                      <w:sz w:val="24"/>
                      <w:szCs w:val="24"/>
                      <w14:ligatures w14:val="none"/>
                    </w:rPr>
                    <w:t>Chaffey</w:t>
                  </w:r>
                  <w:r w:rsidRPr="38FD117D" w:rsidR="00E76029">
                    <w:rPr>
                      <w:rFonts w:ascii="Arial" w:hAnsi="Arial" w:eastAsia="Arial" w:cs="Arial"/>
                      <w:color w:val="000000" w:themeColor="text1"/>
                      <w:kern w:val="0"/>
                      <w:sz w:val="24"/>
                      <w:szCs w:val="24"/>
                      <w14:ligatures w14:val="none"/>
                    </w:rPr>
                    <w:t>, 2022).</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E76029" w:rsidR="00E76029" w:rsidP="38FD117D" w:rsidRDefault="00E76029" w14:paraId="26608AC1"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Increasing government regulation of social media (Advertising Standards Authority, 2024).</w:t>
                  </w:r>
                </w:p>
              </w:tc>
            </w:tr>
            <w:tr w:rsidRPr="00E76029" w:rsidR="00E76029" w:rsidTr="38FD117D" w14:paraId="5C6E69C7"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E76029" w:rsidR="00E76029" w:rsidP="38FD117D" w:rsidRDefault="00E76029" w14:paraId="0719F20B" w14:textId="77777777">
                  <w:pPr>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Growth of live shopping and social commerce (Influencer Marketing Hub, 2025).</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E76029" w:rsidR="00E76029" w:rsidP="38FD117D" w:rsidRDefault="00E76029" w14:paraId="09675682"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 xml:space="preserve">Platform algorithm changes reducing visibility (Kaplan and </w:t>
                  </w:r>
                  <w:r w:rsidRPr="38FD117D" w:rsidR="00E76029">
                    <w:rPr>
                      <w:rFonts w:ascii="Arial" w:hAnsi="Arial" w:eastAsia="Arial" w:cs="Arial"/>
                      <w:color w:val="000000" w:themeColor="text1"/>
                      <w:kern w:val="0"/>
                      <w:sz w:val="24"/>
                      <w:szCs w:val="24"/>
                      <w14:ligatures w14:val="none"/>
                    </w:rPr>
                    <w:t>Haenlein</w:t>
                  </w:r>
                  <w:r w:rsidRPr="38FD117D" w:rsidR="00E76029">
                    <w:rPr>
                      <w:rFonts w:ascii="Arial" w:hAnsi="Arial" w:eastAsia="Arial" w:cs="Arial"/>
                      <w:color w:val="000000" w:themeColor="text1"/>
                      <w:kern w:val="0"/>
                      <w:sz w:val="24"/>
                      <w:szCs w:val="24"/>
                      <w14:ligatures w14:val="none"/>
                    </w:rPr>
                    <w:t>, 2010).</w:t>
                  </w:r>
                </w:p>
              </w:tc>
            </w:tr>
            <w:tr w:rsidRPr="00E76029" w:rsidR="00E76029" w:rsidTr="38FD117D" w14:paraId="70FDC3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E76029" w:rsidR="00E76029" w:rsidP="38FD117D" w:rsidRDefault="00E76029" w14:paraId="12DCEC1C" w14:textId="77777777">
                  <w:pPr>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Rising demand for niche and local influencers (</w:t>
                  </w:r>
                  <w:r w:rsidRPr="38FD117D" w:rsidR="00E76029">
                    <w:rPr>
                      <w:rFonts w:ascii="Arial" w:hAnsi="Arial" w:eastAsia="Arial" w:cs="Arial"/>
                      <w:color w:val="000000" w:themeColor="text1"/>
                      <w:kern w:val="0"/>
                      <w:sz w:val="24"/>
                      <w:szCs w:val="24"/>
                      <w14:ligatures w14:val="none"/>
                    </w:rPr>
                    <w:t>Statista</w:t>
                  </w:r>
                  <w:r w:rsidRPr="38FD117D" w:rsidR="00E76029">
                    <w:rPr>
                      <w:rFonts w:ascii="Arial" w:hAnsi="Arial" w:eastAsia="Arial" w:cs="Arial"/>
                      <w:color w:val="000000" w:themeColor="text1"/>
                      <w:kern w:val="0"/>
                      <w:sz w:val="24"/>
                      <w:szCs w:val="24"/>
                      <w14:ligatures w14:val="none"/>
                    </w:rPr>
                    <w:t>, 2025).</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E76029" w:rsidR="00E76029" w:rsidP="38FD117D" w:rsidRDefault="00E76029" w14:paraId="405AA877" w14:textId="77777777">
                  <w:pPr>
                    <w:cnfStyle w:val="000000100000" w:firstRow="0" w:lastRow="0" w:firstColumn="0" w:lastColumn="0" w:oddVBand="0" w:evenVBand="0" w:oddHBand="1"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Fake influencers and AI-generated content reducing consumer trust (</w:t>
                  </w:r>
                  <w:r w:rsidRPr="38FD117D" w:rsidR="00E76029">
                    <w:rPr>
                      <w:rFonts w:ascii="Arial" w:hAnsi="Arial" w:eastAsia="Arial" w:cs="Arial"/>
                      <w:color w:val="000000" w:themeColor="text1"/>
                      <w:kern w:val="0"/>
                      <w:sz w:val="24"/>
                      <w:szCs w:val="24"/>
                      <w14:ligatures w14:val="none"/>
                    </w:rPr>
                    <w:t>Tuten</w:t>
                  </w:r>
                  <w:r w:rsidRPr="38FD117D" w:rsidR="00E76029">
                    <w:rPr>
                      <w:rFonts w:ascii="Arial" w:hAnsi="Arial" w:eastAsia="Arial" w:cs="Arial"/>
                      <w:color w:val="000000" w:themeColor="text1"/>
                      <w:kern w:val="0"/>
                      <w:sz w:val="24"/>
                      <w:szCs w:val="24"/>
                      <w14:ligatures w14:val="none"/>
                    </w:rPr>
                    <w:t xml:space="preserve"> and Solomon, 2023).</w:t>
                  </w:r>
                </w:p>
              </w:tc>
            </w:tr>
            <w:tr w:rsidRPr="00E76029" w:rsidR="00E76029" w:rsidTr="38FD117D" w14:paraId="14489FCE"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E76029" w:rsidR="00E76029" w:rsidP="38FD117D" w:rsidRDefault="00E76029" w14:paraId="5236AA42" w14:textId="77777777">
                  <w:pPr>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Expansion into new platforms and digital technologies (Ryan, 2020).</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E76029" w:rsidR="00E76029" w:rsidP="38FD117D" w:rsidRDefault="00E76029" w14:paraId="162E964C" w14:textId="77777777">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r w:rsidRPr="38FD117D" w:rsidR="00E76029">
                    <w:rPr>
                      <w:rFonts w:ascii="Arial" w:hAnsi="Arial" w:eastAsia="Arial" w:cs="Arial"/>
                      <w:color w:val="000000" w:themeColor="text1"/>
                      <w:kern w:val="0"/>
                      <w:sz w:val="24"/>
                      <w:szCs w:val="24"/>
                      <w14:ligatures w14:val="none"/>
                    </w:rPr>
                    <w:t>Economic uncertainty reducing business advertising budgets (Influencer Marketing Hub, 2025).</w:t>
                  </w:r>
                </w:p>
              </w:tc>
            </w:tr>
          </w:tbl>
          <w:p w:rsidRPr="00E76029" w:rsidR="00601044" w:rsidP="38FD117D" w:rsidRDefault="00601044" w14:paraId="420B3D40" w14:textId="2BBBD1F3">
            <w:pPr>
              <w:rPr>
                <w:rFonts w:ascii="Arial" w:hAnsi="Arial" w:eastAsia="Arial" w:cs="Arial"/>
                <w:color w:val="000000" w:themeColor="text1"/>
                <w:kern w:val="0"/>
                <w:sz w:val="24"/>
                <w:szCs w:val="24"/>
                <w14:ligatures w14:val="none"/>
              </w:rPr>
            </w:pPr>
          </w:p>
        </w:tc>
        <w:tc>
          <w:tcPr>
            <w:cnfStyle w:val="000000000000" w:firstRow="0" w:lastRow="0" w:firstColumn="0" w:lastColumn="0" w:oddVBand="0" w:evenVBand="0" w:oddHBand="0" w:evenHBand="0" w:firstRowFirstColumn="0" w:firstRowLastColumn="0" w:lastRowFirstColumn="0" w:lastRowLastColumn="0"/>
            <w:tcW w:w="0" w:type="auto"/>
            <w:tcMar/>
          </w:tcPr>
          <w:p w:rsidRPr="00E76029" w:rsidR="00601044" w:rsidP="38FD117D" w:rsidRDefault="00601044" w14:paraId="44398961" w14:textId="72BBDA8A">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000000" w:themeColor="text1"/>
                <w:kern w:val="0"/>
                <w:sz w:val="24"/>
                <w:szCs w:val="24"/>
                <w14:ligatures w14:val="none"/>
              </w:rPr>
            </w:pPr>
          </w:p>
        </w:tc>
      </w:tr>
    </w:tbl>
    <w:p w:rsidRPr="007E4C09" w:rsidR="007E4C09" w:rsidP="38FD117D" w:rsidRDefault="007E4C09" w14:paraId="6928CD18" w14:textId="77777777">
      <w:pPr>
        <w:rPr>
          <w:rFonts w:ascii="Arial" w:hAnsi="Arial" w:eastAsia="Arial" w:cs="Arial"/>
          <w:sz w:val="24"/>
          <w:szCs w:val="24"/>
        </w:rPr>
      </w:pPr>
    </w:p>
    <w:p w:rsidRPr="006817B2" w:rsidR="00BC600A" w:rsidP="007E4C09" w:rsidRDefault="00BC600A" w14:paraId="2E394541" w14:textId="77777777">
      <w:pPr>
        <w:pStyle w:val="Heading3"/>
      </w:pPr>
    </w:p>
    <w:p w:rsidRPr="006817B2" w:rsidR="006D7E2D" w:rsidP="0080634B" w:rsidRDefault="006D7E2D" w14:paraId="43C4DFBF" w14:textId="77777777">
      <w:pPr>
        <w:spacing w:before="100" w:beforeAutospacing="1" w:after="100" w:afterAutospacing="1" w:line="240" w:lineRule="auto"/>
        <w:rPr>
          <w:rFonts w:ascii="Arial" w:hAnsi="Arial" w:cs="Arial"/>
          <w:color w:val="000000" w:themeColor="text1"/>
          <w:kern w:val="0"/>
          <w14:ligatures w14:val="none"/>
        </w:rPr>
      </w:pPr>
    </w:p>
    <w:p w:rsidRPr="006817B2" w:rsidR="0080634B" w:rsidRDefault="0080634B" w14:paraId="71C0EED8" w14:textId="77777777">
      <w:pPr>
        <w:rPr>
          <w:rFonts w:ascii="Arial" w:hAnsi="Arial" w:cs="Arial"/>
          <w:color w:val="000000" w:themeColor="text1"/>
        </w:rPr>
      </w:pPr>
    </w:p>
    <w:sectPr w:rsidRPr="006817B2" w:rsidR="0080634B">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D425C7" w:rsidP="0080634B" w:rsidRDefault="00D425C7" w14:paraId="6863B52D" w14:textId="77777777">
      <w:pPr>
        <w:spacing w:after="0" w:line="240" w:lineRule="auto"/>
      </w:pPr>
      <w:r>
        <w:separator/>
      </w:r>
    </w:p>
  </w:endnote>
  <w:endnote w:type="continuationSeparator" w:id="0">
    <w:p w:rsidR="00D425C7" w:rsidP="0080634B" w:rsidRDefault="00D425C7" w14:paraId="7816B3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D425C7" w:rsidP="0080634B" w:rsidRDefault="00D425C7" w14:paraId="6F3DA78D" w14:textId="77777777">
      <w:pPr>
        <w:spacing w:after="0" w:line="240" w:lineRule="auto"/>
      </w:pPr>
      <w:r>
        <w:separator/>
      </w:r>
    </w:p>
  </w:footnote>
  <w:footnote w:type="continuationSeparator" w:id="0">
    <w:p w:rsidR="00D425C7" w:rsidP="0080634B" w:rsidRDefault="00D425C7" w14:paraId="7C4D211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5000444"/>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07288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47E0E6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62157A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65272669">
    <w:abstractNumId w:val="3"/>
  </w:num>
  <w:num w:numId="2" w16cid:durableId="1425035928">
    <w:abstractNumId w:val="1"/>
  </w:num>
  <w:num w:numId="3" w16cid:durableId="715931296">
    <w:abstractNumId w:val="2"/>
  </w:num>
  <w:num w:numId="4" w16cid:durableId="155126392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34B"/>
    <w:rsid w:val="00002DB1"/>
    <w:rsid w:val="000317BD"/>
    <w:rsid w:val="000418A9"/>
    <w:rsid w:val="00043550"/>
    <w:rsid w:val="0005068C"/>
    <w:rsid w:val="000757A7"/>
    <w:rsid w:val="0008358C"/>
    <w:rsid w:val="00087FDB"/>
    <w:rsid w:val="00097E73"/>
    <w:rsid w:val="000E5815"/>
    <w:rsid w:val="000F1578"/>
    <w:rsid w:val="00107B75"/>
    <w:rsid w:val="001A6F1F"/>
    <w:rsid w:val="001E35D7"/>
    <w:rsid w:val="00235021"/>
    <w:rsid w:val="00275C42"/>
    <w:rsid w:val="002C26D8"/>
    <w:rsid w:val="00316825"/>
    <w:rsid w:val="00366601"/>
    <w:rsid w:val="003824D6"/>
    <w:rsid w:val="00396529"/>
    <w:rsid w:val="004556F4"/>
    <w:rsid w:val="00462AE0"/>
    <w:rsid w:val="004840A9"/>
    <w:rsid w:val="004C55E8"/>
    <w:rsid w:val="00554AC6"/>
    <w:rsid w:val="005E25FE"/>
    <w:rsid w:val="0060102A"/>
    <w:rsid w:val="00601044"/>
    <w:rsid w:val="0060432A"/>
    <w:rsid w:val="00647E24"/>
    <w:rsid w:val="00652A10"/>
    <w:rsid w:val="006817B2"/>
    <w:rsid w:val="006D7E2D"/>
    <w:rsid w:val="006F6FD4"/>
    <w:rsid w:val="007D0309"/>
    <w:rsid w:val="007E4C09"/>
    <w:rsid w:val="0080634B"/>
    <w:rsid w:val="00882860"/>
    <w:rsid w:val="008D4000"/>
    <w:rsid w:val="00952EB4"/>
    <w:rsid w:val="0096260A"/>
    <w:rsid w:val="009B3891"/>
    <w:rsid w:val="00A50FD5"/>
    <w:rsid w:val="00A52869"/>
    <w:rsid w:val="00AB7FFA"/>
    <w:rsid w:val="00AC715F"/>
    <w:rsid w:val="00AD25E5"/>
    <w:rsid w:val="00AF0972"/>
    <w:rsid w:val="00AF6488"/>
    <w:rsid w:val="00B53DD4"/>
    <w:rsid w:val="00BC600A"/>
    <w:rsid w:val="00BD6CA2"/>
    <w:rsid w:val="00BD6CEA"/>
    <w:rsid w:val="00C73E50"/>
    <w:rsid w:val="00C81FAB"/>
    <w:rsid w:val="00D425C7"/>
    <w:rsid w:val="00D7660C"/>
    <w:rsid w:val="00DA1AC0"/>
    <w:rsid w:val="00E2338F"/>
    <w:rsid w:val="00E76029"/>
    <w:rsid w:val="00F07D15"/>
    <w:rsid w:val="00FD7820"/>
    <w:rsid w:val="13765462"/>
    <w:rsid w:val="38FD1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068F2"/>
  <w15:chartTrackingRefBased/>
  <w15:docId w15:val="{FF4E2DD5-2C6A-E44F-B81F-5C1E91C90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0634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34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6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34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0634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0634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0634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0634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0634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0634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0634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0634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0634B"/>
    <w:rPr>
      <w:rFonts w:eastAsiaTheme="majorEastAsia" w:cstheme="majorBidi"/>
      <w:color w:val="272727" w:themeColor="text1" w:themeTint="D8"/>
    </w:rPr>
  </w:style>
  <w:style w:type="paragraph" w:styleId="Title">
    <w:name w:val="Title"/>
    <w:basedOn w:val="Normal"/>
    <w:next w:val="Normal"/>
    <w:link w:val="TitleChar"/>
    <w:uiPriority w:val="10"/>
    <w:qFormat/>
    <w:rsid w:val="0080634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0634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0634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06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34B"/>
    <w:pPr>
      <w:spacing w:before="160"/>
      <w:jc w:val="center"/>
    </w:pPr>
    <w:rPr>
      <w:i/>
      <w:iCs/>
      <w:color w:val="404040" w:themeColor="text1" w:themeTint="BF"/>
    </w:rPr>
  </w:style>
  <w:style w:type="character" w:styleId="QuoteChar" w:customStyle="1">
    <w:name w:val="Quote Char"/>
    <w:basedOn w:val="DefaultParagraphFont"/>
    <w:link w:val="Quote"/>
    <w:uiPriority w:val="29"/>
    <w:rsid w:val="0080634B"/>
    <w:rPr>
      <w:i/>
      <w:iCs/>
      <w:color w:val="404040" w:themeColor="text1" w:themeTint="BF"/>
    </w:rPr>
  </w:style>
  <w:style w:type="paragraph" w:styleId="ListParagraph">
    <w:name w:val="List Paragraph"/>
    <w:basedOn w:val="Normal"/>
    <w:uiPriority w:val="34"/>
    <w:qFormat/>
    <w:rsid w:val="0080634B"/>
    <w:pPr>
      <w:ind w:left="720"/>
      <w:contextualSpacing/>
    </w:pPr>
  </w:style>
  <w:style w:type="character" w:styleId="IntenseEmphasis">
    <w:name w:val="Intense Emphasis"/>
    <w:basedOn w:val="DefaultParagraphFont"/>
    <w:uiPriority w:val="21"/>
    <w:qFormat/>
    <w:rsid w:val="0080634B"/>
    <w:rPr>
      <w:i/>
      <w:iCs/>
      <w:color w:val="0F4761" w:themeColor="accent1" w:themeShade="BF"/>
    </w:rPr>
  </w:style>
  <w:style w:type="paragraph" w:styleId="IntenseQuote">
    <w:name w:val="Intense Quote"/>
    <w:basedOn w:val="Normal"/>
    <w:next w:val="Normal"/>
    <w:link w:val="IntenseQuoteChar"/>
    <w:uiPriority w:val="30"/>
    <w:qFormat/>
    <w:rsid w:val="0080634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0634B"/>
    <w:rPr>
      <w:i/>
      <w:iCs/>
      <w:color w:val="0F4761" w:themeColor="accent1" w:themeShade="BF"/>
    </w:rPr>
  </w:style>
  <w:style w:type="character" w:styleId="IntenseReference">
    <w:name w:val="Intense Reference"/>
    <w:basedOn w:val="DefaultParagraphFont"/>
    <w:uiPriority w:val="32"/>
    <w:qFormat/>
    <w:rsid w:val="0080634B"/>
    <w:rPr>
      <w:b/>
      <w:bCs/>
      <w:smallCaps/>
      <w:color w:val="0F4761" w:themeColor="accent1" w:themeShade="BF"/>
      <w:spacing w:val="5"/>
    </w:rPr>
  </w:style>
  <w:style w:type="paragraph" w:styleId="NormalWeb">
    <w:name w:val="Normal (Web)"/>
    <w:basedOn w:val="Normal"/>
    <w:uiPriority w:val="99"/>
    <w:semiHidden/>
    <w:unhideWhenUsed/>
    <w:rsid w:val="0080634B"/>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0634B"/>
    <w:pPr>
      <w:tabs>
        <w:tab w:val="center" w:pos="4513"/>
        <w:tab w:val="right" w:pos="9026"/>
      </w:tabs>
      <w:spacing w:after="0" w:line="240" w:lineRule="auto"/>
    </w:pPr>
  </w:style>
  <w:style w:type="character" w:styleId="HeaderChar" w:customStyle="1">
    <w:name w:val="Header Char"/>
    <w:basedOn w:val="DefaultParagraphFont"/>
    <w:link w:val="Header"/>
    <w:uiPriority w:val="99"/>
    <w:rsid w:val="0080634B"/>
  </w:style>
  <w:style w:type="paragraph" w:styleId="Footer">
    <w:name w:val="footer"/>
    <w:basedOn w:val="Normal"/>
    <w:link w:val="FooterChar"/>
    <w:uiPriority w:val="99"/>
    <w:unhideWhenUsed/>
    <w:rsid w:val="0080634B"/>
    <w:pPr>
      <w:tabs>
        <w:tab w:val="center" w:pos="4513"/>
        <w:tab w:val="right" w:pos="9026"/>
      </w:tabs>
      <w:spacing w:after="0" w:line="240" w:lineRule="auto"/>
    </w:pPr>
  </w:style>
  <w:style w:type="character" w:styleId="FooterChar" w:customStyle="1">
    <w:name w:val="Footer Char"/>
    <w:basedOn w:val="DefaultParagraphFont"/>
    <w:link w:val="Footer"/>
    <w:uiPriority w:val="99"/>
    <w:rsid w:val="0080634B"/>
  </w:style>
  <w:style w:type="character" w:styleId="apple-converted-space" w:customStyle="1">
    <w:name w:val="apple-converted-space"/>
    <w:basedOn w:val="DefaultParagraphFont"/>
    <w:rsid w:val="00BC600A"/>
  </w:style>
  <w:style w:type="character" w:styleId="Strong">
    <w:name w:val="Strong"/>
    <w:basedOn w:val="DefaultParagraphFont"/>
    <w:uiPriority w:val="22"/>
    <w:qFormat/>
    <w:rsid w:val="00BC600A"/>
    <w:rPr>
      <w:b/>
      <w:bCs/>
    </w:rPr>
  </w:style>
  <w:style w:type="character" w:styleId="Emphasis">
    <w:name w:val="Emphasis"/>
    <w:basedOn w:val="DefaultParagraphFont"/>
    <w:uiPriority w:val="20"/>
    <w:qFormat/>
    <w:rsid w:val="00BC600A"/>
    <w:rPr>
      <w:i/>
      <w:iCs/>
    </w:rPr>
  </w:style>
  <w:style w:type="character" w:styleId="Hyperlink">
    <w:name w:val="Hyperlink"/>
    <w:basedOn w:val="DefaultParagraphFont"/>
    <w:uiPriority w:val="99"/>
    <w:unhideWhenUsed/>
    <w:rsid w:val="00BC600A"/>
    <w:rPr>
      <w:color w:val="0000FF"/>
      <w:u w:val="single"/>
    </w:rPr>
  </w:style>
  <w:style w:type="paragraph" w:styleId="TOC2">
    <w:name w:val="toc 2"/>
    <w:basedOn w:val="Normal"/>
    <w:next w:val="Normal"/>
    <w:uiPriority w:val="39"/>
    <w:unhideWhenUsed/>
    <w:rsid w:val="00396529"/>
    <w:pPr>
      <w:spacing w:after="100" w:line="279" w:lineRule="auto"/>
      <w:ind w:left="220"/>
    </w:pPr>
    <w:rPr>
      <w:kern w:val="0"/>
      <w:lang w:eastAsia="ja-JP"/>
      <w14:ligatures w14:val="none"/>
    </w:rPr>
  </w:style>
  <w:style w:type="paragraph" w:styleId="TOC3">
    <w:name w:val="toc 3"/>
    <w:basedOn w:val="Normal"/>
    <w:next w:val="Normal"/>
    <w:autoRedefine/>
    <w:uiPriority w:val="39"/>
    <w:unhideWhenUsed/>
    <w:rsid w:val="00275C42"/>
    <w:pPr>
      <w:spacing w:after="100"/>
      <w:ind w:left="480"/>
    </w:pPr>
  </w:style>
  <w:style w:type="table" w:styleId="GridTable2-Accent2">
    <w:name w:val="Grid Table 2 Accent 2"/>
    <w:basedOn w:val="TableNormal"/>
    <w:uiPriority w:val="47"/>
    <w:rsid w:val="00B53DD4"/>
    <w:pPr>
      <w:spacing w:after="0" w:line="240" w:lineRule="auto"/>
    </w:pPr>
    <w:tblPr>
      <w:tblStyleRowBandSize w:val="1"/>
      <w:tblStyleColBandSize w:val="1"/>
      <w:tblBorders>
        <w:top w:val="single" w:color="F1A983" w:themeColor="accent2" w:themeTint="99" w:sz="2" w:space="0"/>
        <w:bottom w:val="single" w:color="F1A983" w:themeColor="accent2" w:themeTint="99" w:sz="2" w:space="0"/>
        <w:insideH w:val="single" w:color="F1A983" w:themeColor="accent2" w:themeTint="99" w:sz="2" w:space="0"/>
        <w:insideV w:val="single" w:color="F1A983" w:themeColor="accent2" w:themeTint="99" w:sz="2" w:space="0"/>
      </w:tblBorders>
    </w:tblPr>
    <w:tblStylePr w:type="firstRow">
      <w:rPr>
        <w:b/>
        <w:bCs/>
      </w:rPr>
      <w:tblPr/>
      <w:tcPr>
        <w:tcBorders>
          <w:top w:val="nil"/>
          <w:bottom w:val="single" w:color="F1A983" w:themeColor="accent2" w:themeTint="99" w:sz="12" w:space="0"/>
          <w:insideH w:val="nil"/>
          <w:insideV w:val="nil"/>
        </w:tcBorders>
        <w:shd w:val="clear" w:color="auto" w:fill="FFFFFF" w:themeFill="background1"/>
      </w:tcPr>
    </w:tblStylePr>
    <w:tblStylePr w:type="lastRow">
      <w:rPr>
        <w:b/>
        <w:bCs/>
      </w:rPr>
      <w:tblPr/>
      <w:tcPr>
        <w:tcBorders>
          <w:top w:val="double" w:color="F1A983"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05068C"/>
    <w:pPr>
      <w:spacing w:after="0" w:line="240" w:lineRule="auto"/>
    </w:pPr>
    <w:tblPr>
      <w:tblStyleRowBandSize w:val="1"/>
      <w:tblStyleColBandSize w:val="1"/>
      <w:tblBorders>
        <w:top w:val="single" w:color="47D459" w:themeColor="accent3" w:themeTint="99" w:sz="2" w:space="0"/>
        <w:bottom w:val="single" w:color="47D459" w:themeColor="accent3" w:themeTint="99" w:sz="2" w:space="0"/>
        <w:insideH w:val="single" w:color="47D459" w:themeColor="accent3" w:themeTint="99" w:sz="2" w:space="0"/>
        <w:insideV w:val="single" w:color="47D459" w:themeColor="accent3" w:themeTint="99" w:sz="2" w:space="0"/>
      </w:tblBorders>
    </w:tblPr>
    <w:tblStylePr w:type="firstRow">
      <w:rPr>
        <w:b/>
        <w:bCs/>
      </w:rPr>
      <w:tblPr/>
      <w:tcPr>
        <w:tcBorders>
          <w:top w:val="nil"/>
          <w:bottom w:val="single" w:color="47D459" w:themeColor="accent3" w:themeTint="99" w:sz="12" w:space="0"/>
          <w:insideH w:val="nil"/>
          <w:insideV w:val="nil"/>
        </w:tcBorders>
        <w:shd w:val="clear" w:color="auto" w:fill="FFFFFF" w:themeFill="background1"/>
      </w:tcPr>
    </w:tblStylePr>
    <w:tblStylePr w:type="lastRow">
      <w:rPr>
        <w:b/>
        <w:bCs/>
      </w:rPr>
      <w:tblPr/>
      <w:tcPr>
        <w:tcBorders>
          <w:top w:val="double" w:color="47D459"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eGrid">
    <w:name w:val="Table Grid"/>
    <w:basedOn w:val="TableNormal"/>
    <w:uiPriority w:val="39"/>
    <w:rsid w:val="0023502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235021"/>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235021"/>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35021"/>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GridTable1Light-Accent3">
    <w:name w:val="Grid Table 1 Light Accent 3"/>
    <w:basedOn w:val="TableNormal"/>
    <w:uiPriority w:val="46"/>
    <w:rsid w:val="00D7660C"/>
    <w:pPr>
      <w:spacing w:after="0" w:line="240" w:lineRule="auto"/>
    </w:pPr>
    <w:tblPr>
      <w:tblStyleRowBandSize w:val="1"/>
      <w:tblStyleColBandSize w:val="1"/>
      <w:tblBorders>
        <w:top w:val="single" w:color="84E290" w:themeColor="accent3" w:themeTint="66" w:sz="4" w:space="0"/>
        <w:left w:val="single" w:color="84E290" w:themeColor="accent3" w:themeTint="66" w:sz="4" w:space="0"/>
        <w:bottom w:val="single" w:color="84E290" w:themeColor="accent3" w:themeTint="66" w:sz="4" w:space="0"/>
        <w:right w:val="single" w:color="84E290" w:themeColor="accent3" w:themeTint="66" w:sz="4" w:space="0"/>
        <w:insideH w:val="single" w:color="84E290" w:themeColor="accent3" w:themeTint="66" w:sz="4" w:space="0"/>
        <w:insideV w:val="single" w:color="84E290" w:themeColor="accent3" w:themeTint="66" w:sz="4" w:space="0"/>
      </w:tblBorders>
    </w:tblPr>
    <w:tblStylePr w:type="firstRow">
      <w:rPr>
        <w:b/>
        <w:bCs/>
      </w:rPr>
      <w:tblPr/>
      <w:tcPr>
        <w:tcBorders>
          <w:bottom w:val="single" w:color="47D459" w:themeColor="accent3" w:themeTint="99" w:sz="12" w:space="0"/>
        </w:tcBorders>
      </w:tcPr>
    </w:tblStylePr>
    <w:tblStylePr w:type="lastRow">
      <w:rPr>
        <w:b/>
        <w:bCs/>
      </w:rPr>
      <w:tblPr/>
      <w:tcPr>
        <w:tcBorders>
          <w:top w:val="double" w:color="47D459"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7660C"/>
    <w:pPr>
      <w:spacing w:after="0" w:line="240" w:lineRule="auto"/>
    </w:pPr>
    <w:tblPr>
      <w:tblStyleRowBandSize w:val="1"/>
      <w:tblStyleColBandSize w:val="1"/>
      <w:tblBorders>
        <w:top w:val="single" w:color="95DCF7" w:themeColor="accent4" w:themeTint="66" w:sz="4" w:space="0"/>
        <w:left w:val="single" w:color="95DCF7" w:themeColor="accent4" w:themeTint="66" w:sz="4" w:space="0"/>
        <w:bottom w:val="single" w:color="95DCF7" w:themeColor="accent4" w:themeTint="66" w:sz="4" w:space="0"/>
        <w:right w:val="single" w:color="95DCF7" w:themeColor="accent4" w:themeTint="66" w:sz="4" w:space="0"/>
        <w:insideH w:val="single" w:color="95DCF7" w:themeColor="accent4" w:themeTint="66" w:sz="4" w:space="0"/>
        <w:insideV w:val="single" w:color="95DCF7" w:themeColor="accent4" w:themeTint="66" w:sz="4" w:space="0"/>
      </w:tblBorders>
    </w:tblPr>
    <w:tblStylePr w:type="firstRow">
      <w:rPr>
        <w:b/>
        <w:bCs/>
      </w:rPr>
      <w:tblPr/>
      <w:tcPr>
        <w:tcBorders>
          <w:bottom w:val="single" w:color="60CAF3" w:themeColor="accent4" w:themeTint="99" w:sz="12" w:space="0"/>
        </w:tcBorders>
      </w:tcPr>
    </w:tblStylePr>
    <w:tblStylePr w:type="lastRow">
      <w:rPr>
        <w:b/>
        <w:bCs/>
      </w:rPr>
      <w:tblPr/>
      <w:tcPr>
        <w:tcBorders>
          <w:top w:val="double" w:color="60CAF3" w:themeColor="accent4" w:themeTint="99" w:sz="2" w:space="0"/>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D7660C"/>
    <w:pPr>
      <w:spacing w:after="0" w:line="240" w:lineRule="auto"/>
    </w:pPr>
    <w:tblPr>
      <w:tblStyleRowBandSize w:val="1"/>
      <w:tblStyleColBandSize w:val="1"/>
      <w:tblBorders>
        <w:top w:val="single" w:color="47D459" w:themeColor="accent3" w:themeTint="99" w:sz="4" w:space="0"/>
        <w:left w:val="single" w:color="47D459" w:themeColor="accent3" w:themeTint="99" w:sz="4" w:space="0"/>
        <w:bottom w:val="single" w:color="47D459" w:themeColor="accent3" w:themeTint="99" w:sz="4" w:space="0"/>
        <w:right w:val="single" w:color="47D459" w:themeColor="accent3" w:themeTint="99" w:sz="4" w:space="0"/>
        <w:insideH w:val="single" w:color="47D459" w:themeColor="accent3" w:themeTint="99" w:sz="4" w:space="0"/>
        <w:insideV w:val="single" w:color="47D459"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color="47D459" w:themeColor="accent3" w:themeTint="99" w:sz="4" w:space="0"/>
        </w:tcBorders>
      </w:tcPr>
    </w:tblStylePr>
    <w:tblStylePr w:type="nwCell">
      <w:tblPr/>
      <w:tcPr>
        <w:tcBorders>
          <w:bottom w:val="single" w:color="47D459" w:themeColor="accent3" w:themeTint="99" w:sz="4" w:space="0"/>
        </w:tcBorders>
      </w:tcPr>
    </w:tblStylePr>
    <w:tblStylePr w:type="seCell">
      <w:tblPr/>
      <w:tcPr>
        <w:tcBorders>
          <w:top w:val="single" w:color="47D459" w:themeColor="accent3" w:themeTint="99" w:sz="4" w:space="0"/>
        </w:tcBorders>
      </w:tcPr>
    </w:tblStylePr>
    <w:tblStylePr w:type="swCell">
      <w:tblPr/>
      <w:tcPr>
        <w:tcBorders>
          <w:top w:val="single" w:color="47D459" w:themeColor="accent3" w:themeTint="99" w:sz="4" w:space="0"/>
        </w:tcBorders>
      </w:tcPr>
    </w:tblStylePr>
  </w:style>
  <w:style w:type="table" w:styleId="GridTable2-Accent1">
    <w:name w:val="Grid Table 2 Accent 1"/>
    <w:basedOn w:val="TableNormal"/>
    <w:uiPriority w:val="47"/>
    <w:rsid w:val="00AD25E5"/>
    <w:pPr>
      <w:spacing w:after="0" w:line="240" w:lineRule="auto"/>
    </w:pPr>
    <w:tblPr>
      <w:tblStyleRowBandSize w:val="1"/>
      <w:tblStyleColBandSize w:val="1"/>
      <w:tblBorders>
        <w:top w:val="single" w:color="45B0E1" w:themeColor="accent1" w:themeTint="99" w:sz="2" w:space="0"/>
        <w:bottom w:val="single" w:color="45B0E1" w:themeColor="accent1" w:themeTint="99" w:sz="2" w:space="0"/>
        <w:insideH w:val="single" w:color="45B0E1" w:themeColor="accent1" w:themeTint="99" w:sz="2" w:space="0"/>
        <w:insideV w:val="single" w:color="45B0E1" w:themeColor="accent1" w:themeTint="99" w:sz="2" w:space="0"/>
      </w:tblBorders>
    </w:tblPr>
    <w:tblStylePr w:type="firstRow">
      <w:rPr>
        <w:b/>
        <w:bCs/>
      </w:rPr>
      <w:tblPr/>
      <w:tcPr>
        <w:tcBorders>
          <w:top w:val="nil"/>
          <w:bottom w:val="single" w:color="45B0E1" w:themeColor="accent1" w:themeTint="99" w:sz="12" w:space="0"/>
          <w:insideH w:val="nil"/>
          <w:insideV w:val="nil"/>
        </w:tcBorders>
        <w:shd w:val="clear" w:color="auto" w:fill="FFFFFF" w:themeFill="background1"/>
      </w:tcPr>
    </w:tblStylePr>
    <w:tblStylePr w:type="lastRow">
      <w:rPr>
        <w:b/>
        <w:bCs/>
      </w:rPr>
      <w:tblPr/>
      <w:tcPr>
        <w:tcBorders>
          <w:top w:val="double" w:color="45B0E1"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D25E5"/>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9B3891"/>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F6488"/>
    <w:pPr>
      <w:spacing w:after="0" w:line="240" w:lineRule="auto"/>
    </w:pPr>
    <w:tblPr>
      <w:tblStyleRowBandSize w:val="1"/>
      <w:tblStyleColBandSize w:val="1"/>
      <w:tblBorders>
        <w:top w:val="single" w:color="60CAF3" w:themeColor="accent4" w:themeTint="99" w:sz="2" w:space="0"/>
        <w:bottom w:val="single" w:color="60CAF3" w:themeColor="accent4" w:themeTint="99" w:sz="2" w:space="0"/>
        <w:insideH w:val="single" w:color="60CAF3" w:themeColor="accent4" w:themeTint="99" w:sz="2" w:space="0"/>
        <w:insideV w:val="single" w:color="60CAF3" w:themeColor="accent4" w:themeTint="99" w:sz="2" w:space="0"/>
      </w:tblBorders>
    </w:tblPr>
    <w:tblStylePr w:type="firstRow">
      <w:rPr>
        <w:b/>
        <w:bCs/>
      </w:rPr>
      <w:tblPr/>
      <w:tcPr>
        <w:tcBorders>
          <w:top w:val="nil"/>
          <w:bottom w:val="single" w:color="60CAF3" w:themeColor="accent4" w:themeTint="99" w:sz="12" w:space="0"/>
          <w:insideH w:val="nil"/>
          <w:insideV w:val="nil"/>
        </w:tcBorders>
        <w:shd w:val="clear" w:color="auto" w:fill="FFFFFF" w:themeFill="background1"/>
      </w:tcPr>
    </w:tblStylePr>
    <w:tblStylePr w:type="lastRow">
      <w:rPr>
        <w:b/>
        <w:bCs/>
      </w:rPr>
      <w:tblPr/>
      <w:tcPr>
        <w:tcBorders>
          <w:top w:val="double" w:color="60CAF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1">
    <w:name w:val="Grid Table 1 Light Accent 1"/>
    <w:basedOn w:val="TableNormal"/>
    <w:uiPriority w:val="46"/>
    <w:rsid w:val="000F1578"/>
    <w:pPr>
      <w:spacing w:after="0" w:line="240" w:lineRule="auto"/>
    </w:pPr>
    <w:tblPr>
      <w:tblStyleRowBandSize w:val="1"/>
      <w:tblStyleColBandSize w:val="1"/>
      <w:tblBorders>
        <w:top w:val="single" w:color="83CAEB" w:themeColor="accent1" w:themeTint="66" w:sz="4" w:space="0"/>
        <w:left w:val="single" w:color="83CAEB" w:themeColor="accent1" w:themeTint="66" w:sz="4" w:space="0"/>
        <w:bottom w:val="single" w:color="83CAEB" w:themeColor="accent1" w:themeTint="66" w:sz="4" w:space="0"/>
        <w:right w:val="single" w:color="83CAEB" w:themeColor="accent1" w:themeTint="66" w:sz="4" w:space="0"/>
        <w:insideH w:val="single" w:color="83CAEB" w:themeColor="accent1" w:themeTint="66" w:sz="4" w:space="0"/>
        <w:insideV w:val="single" w:color="83CAEB" w:themeColor="accent1" w:themeTint="66" w:sz="4" w:space="0"/>
      </w:tblBorders>
    </w:tblPr>
    <w:tblStylePr w:type="firstRow">
      <w:rPr>
        <w:b/>
        <w:bCs/>
      </w:rPr>
      <w:tblPr/>
      <w:tcPr>
        <w:tcBorders>
          <w:bottom w:val="single" w:color="45B0E1" w:themeColor="accent1" w:themeTint="99" w:sz="12" w:space="0"/>
        </w:tcBorders>
      </w:tcPr>
    </w:tblStylePr>
    <w:tblStylePr w:type="lastRow">
      <w:rPr>
        <w:b/>
        <w:bCs/>
      </w:rPr>
      <w:tblPr/>
      <w:tcPr>
        <w:tcBorders>
          <w:top w:val="double" w:color="45B0E1" w:themeColor="accent1" w:themeTint="99" w:sz="2" w:space="0"/>
        </w:tcBorders>
      </w:tcPr>
    </w:tblStylePr>
    <w:tblStylePr w:type="firstCol">
      <w:rPr>
        <w:b/>
        <w:bCs/>
      </w:rPr>
    </w:tblStylePr>
    <w:tblStylePr w:type="lastCol">
      <w:rPr>
        <w:b/>
        <w:bCs/>
      </w:rPr>
    </w:tblStylePr>
  </w:style>
  <w:style w:type="character" w:styleId="zlae0wtextbase" w:customStyle="1">
    <w:name w:val="zlae0w_textbase"/>
    <w:basedOn w:val="DefaultParagraphFont"/>
    <w:rsid w:val="00002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Igor Geci (2245999)</dc:creator>
  <keywords/>
  <dc:description/>
  <lastModifiedBy>Donna Marie Watkins (2508071)</lastModifiedBy>
  <revision>3</revision>
  <dcterms:created xsi:type="dcterms:W3CDTF">2026-07-13T19:24:00.0000000Z</dcterms:created>
  <dcterms:modified xsi:type="dcterms:W3CDTF">2026-07-14T06:56:08.9205669Z</dcterms:modified>
</coreProperties>
</file>