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4"/>
        <w:numPr>
          <w:numId w:val="0"/>
        </w:numPr>
        <w:ind w:leftChars="0"/>
        <w:jc w:val="center"/>
        <w:rPr>
          <w:rFonts w:hint="default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衣食無憂，節儉彌貴</w:t>
      </w:r>
      <w:bookmarkStart w:id="0" w:name="_GoBack"/>
      <w:bookmarkEnd w:id="0"/>
    </w:p>
    <w:p>
      <w:pPr>
        <w:pStyle w:val="4"/>
        <w:numPr>
          <w:ilvl w:val="0"/>
          <w:numId w:val="1"/>
        </w:numPr>
        <w:ind w:firstLineChars="0"/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引言</w:t>
      </w:r>
    </w:p>
    <w:p>
      <w:pPr>
        <w:ind w:firstLine="600" w:firstLineChars="200"/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節儉是中華民族的傳統美德，司马迁曾言：“盖闻治国之要，富民为始；富民之要，在於节俭。”由此可見節儉的重要意義。古往今來，節儉一直是被宣揚的優良傳統。但在當今社會，年輕人花錢大手大腳，“月光族”似乎已經成為一種常態。而鋪張浪費的現象更加嚴重，縱使現在我們已經生活逐漸富裕，衣食無憂，也不再被溫飽問題所困，但節儉仍舊是社會所必須的，是彌足珍貴的優秀品質。</w:t>
      </w:r>
    </w:p>
    <w:p>
      <w:pPr>
        <w:numPr>
          <w:ilvl w:val="0"/>
          <w:numId w:val="1"/>
        </w:numPr>
        <w:ind w:left="720" w:leftChars="0" w:hanging="720" w:firstLineChars="0"/>
        <w:rPr>
          <w:rFonts w:hint="eastAsia"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節儉的體現</w:t>
      </w:r>
    </w:p>
    <w:p>
      <w:pPr>
        <w:ind w:firstLine="560" w:firstLineChars="200"/>
        <w:rPr>
          <w:rFonts w:hint="eastAsia" w:ascii="楷体" w:hAnsi="楷体" w:eastAsia="楷体" w:cs="楷体"/>
          <w:sz w:val="28"/>
          <w:szCs w:val="28"/>
          <w:lang w:val="en-US" w:eastAsia="zh-CN"/>
        </w:rPr>
      </w:pPr>
      <w:r>
        <w:rPr>
          <w:rFonts w:hint="eastAsia" w:ascii="楷体" w:hAnsi="楷体" w:eastAsia="楷体" w:cs="楷体"/>
          <w:sz w:val="28"/>
          <w:szCs w:val="28"/>
          <w:lang w:val="en-US" w:eastAsia="zh-CN"/>
        </w:rPr>
        <w:t>何為節儉？《说文解字》中解释：“俭，约也”，段玉裁在《说文解字注》注释“约”字时说：“约者，缠束也。俭者，不敢放侈之意。”可知，俭的本义是節制、約束，后被延伸为节俭、節省等道德範圍内的含义。</w:t>
      </w:r>
    </w:p>
    <w:p>
      <w:pPr>
        <w:ind w:firstLine="560" w:firstLineChars="200"/>
        <w:rPr>
          <w:rFonts w:hint="eastAsia" w:ascii="楷体" w:hAnsi="楷体" w:eastAsia="楷体" w:cs="楷体"/>
          <w:sz w:val="28"/>
          <w:szCs w:val="28"/>
          <w:lang w:val="en-US" w:eastAsia="zh-CN"/>
        </w:rPr>
      </w:pPr>
      <w:r>
        <w:rPr>
          <w:rFonts w:hint="eastAsia" w:ascii="楷体" w:hAnsi="楷体" w:eastAsia="楷体" w:cs="楷体"/>
          <w:sz w:val="28"/>
          <w:szCs w:val="28"/>
          <w:lang w:val="en-US" w:eastAsia="zh-CN"/>
        </w:rPr>
        <w:t>很多人會說，節儉意味著衣服樸素、簡單，飲食不要浪費，要“光盤行動”。如佛門高僧弘一大師，一件海青大袍子打上一百幾十個補丁。衣服不求華麗，只是乾乾淨淨、大方得體就可。一如《常禮舉要》中談及的：“衣冠不求華美，唯需整潔。”衣服的功能是蔽體，因此不要過分地追求衣服的款式、布料，甚至品牌。又或者像顏回夫子“一簞食，一瓢飲”，不必滿漢全席，佳餚美酒，飲食可以果腹、滿足自己的身體需要就可。然而放眼當今社會，節儉可能已經不只是停留在淺層的意義上了，或許可以用另一種思路去解讀節儉。</w:t>
      </w:r>
    </w:p>
    <w:p>
      <w:pPr>
        <w:ind w:firstLine="560" w:firstLineChars="200"/>
        <w:rPr>
          <w:rFonts w:hint="eastAsia" w:ascii="楷体" w:hAnsi="楷体" w:eastAsia="楷体" w:cs="楷体"/>
          <w:sz w:val="28"/>
          <w:szCs w:val="28"/>
          <w:lang w:val="en-US" w:eastAsia="zh-CN"/>
        </w:rPr>
      </w:pPr>
      <w:r>
        <w:rPr>
          <w:rFonts w:hint="eastAsia" w:ascii="楷体" w:hAnsi="楷体" w:eastAsia="楷体" w:cs="楷体"/>
          <w:sz w:val="28"/>
          <w:szCs w:val="28"/>
          <w:lang w:val="en-US" w:eastAsia="zh-CN"/>
        </w:rPr>
        <w:t>隨著互聯網的快速發展和普及，“網購”對於大多數人而言已經不再是稀奇。而購物直播帶來的消費理念也間接地激發了人們的消費慾望。例如李佳琦、薇婭等網紅帶貨主播的口號“買它，買它，買它！”無疑刺激了人們的消費慾望，進而促使人們衝動消費，購買了很多本身可能並不需要的物品。由此觀之，防止過度衝動消費是另一種意義上的節儉。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楷体" w:hAnsi="楷体" w:eastAsia="楷体" w:cs="楷体"/>
          <w:sz w:val="28"/>
          <w:szCs w:val="28"/>
          <w:lang w:val="en-US" w:eastAsia="zh-CN"/>
        </w:rPr>
      </w:pPr>
      <w:r>
        <w:rPr>
          <w:rFonts w:hint="eastAsia" w:ascii="楷体" w:hAnsi="楷体" w:eastAsia="楷体" w:cs="楷体"/>
          <w:sz w:val="28"/>
          <w:szCs w:val="28"/>
          <w:lang w:val="en-US" w:eastAsia="zh-CN"/>
        </w:rPr>
        <w:t>再如，現今外出就餐的風氣越來越濃厚。很多人明明可以在家中自己做飯，卻喜歡選擇下館子，吃美食。例如研究表明，正常人晚餐不宜攝入過於油膩、高熱量的食物，建議清淡飲食，利於腸胃的消化。但往往很多人因為自己喜歡油膩、熱量高的食物去選擇去到餐館進食這類食物，而非健康的清淡食物，貪圖自己的個人喜好而去飲食。《常禮舉要》中講到“不挑剔食之美惡”，告訴人們不要挑剔食物的味道，不要偏重於某種事物。本身自己的身體進食清淡食物可以獲得足夠的營養和能量，但如果執著地想要去吃自己喜歡的食物，可能超出了人體本身需要的營養。而今高血壓、糖尿病等疾病的多發，也大多是由於營養過剩所導致。因此，防止營養過剩造成的浪費也是另一種節儉形式。</w:t>
      </w:r>
    </w:p>
    <w:p>
      <w:pPr>
        <w:numPr>
          <w:ilvl w:val="0"/>
          <w:numId w:val="0"/>
        </w:numPr>
        <w:ind w:leftChars="0"/>
        <w:rPr>
          <w:rFonts w:hint="default" w:ascii="楷体" w:hAnsi="楷体" w:eastAsia="楷体" w:cs="楷体"/>
          <w:sz w:val="28"/>
          <w:szCs w:val="28"/>
          <w:lang w:val="en-US" w:eastAsia="zh-CN"/>
        </w:rPr>
      </w:pPr>
      <w:r>
        <w:rPr>
          <w:rFonts w:hint="eastAsia" w:ascii="楷体" w:hAnsi="楷体" w:eastAsia="楷体" w:cs="楷体"/>
          <w:sz w:val="28"/>
          <w:szCs w:val="28"/>
          <w:lang w:val="en-US" w:eastAsia="zh-CN"/>
        </w:rPr>
        <w:t xml:space="preserve">    綜上所述，節儉不止體現在衣著儉樸和不浪費糧食，還體現在不必要消費及飲食方面。</w:t>
      </w:r>
    </w:p>
    <w:p>
      <w:pPr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三、節儉的意義與落實</w:t>
      </w:r>
    </w:p>
    <w:p>
      <w:pPr>
        <w:ind w:firstLine="600" w:firstLineChars="200"/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節儉不論是對社會還是個人，都有著深遠的意義。</w:t>
      </w:r>
    </w:p>
    <w:p>
      <w:pPr>
        <w:ind w:firstLine="600" w:firstLineChars="200"/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論語中有言：“節用而愛人”漢朝初期國內百廢待興，統治者採取休養生息的政策，注重輕徭薄賦、發展生產，提倡節儉。漢文帝以身作則，厉行节约。不重新修葺宮殿、整修苑林，“履不藉以視朝”著草鞋上殿辦公，龍袍打補丁。正是由於文帝的節儉和勵精圖治，才造就了“文景之治”的局面。反觀秦朝，大興土木，阿房宮“五步一楼，十步一阁；廊腰缦回，檐牙高啄。”奢侈腐化，統治殘暴，致使秦末農民起義爆發，秦朝迅速走向滅亡。由此可見，如果君王能夠有節儉的意識，節約財政開支，愛護子民，人民就能夠安居樂業，生活也會幸福美滿。李商隱也曾言：“曆覽前賢國與家，成由勤儉破由奢”節儉能讓一個國家得以長久地生存，國家的長治久安。反之，如果國君貪圖享樂、驕奢無度，則會讓一個國家走向快速衰亡。</w:t>
      </w:r>
    </w:p>
    <w:p>
      <w:pPr>
        <w:ind w:firstLine="600" w:firstLineChars="200"/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因此，節儉實為治國之良策。提倡節儉，反對奢侈是國家社會所需要的，不可缺少的重要政策。</w:t>
      </w:r>
    </w:p>
    <w:p>
      <w:pPr>
        <w:ind w:firstLine="600" w:firstLineChars="200"/>
        <w:rPr>
          <w:rFonts w:hint="eastAsia"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節儉對個人和家庭也有重要的影響。</w:t>
      </w:r>
    </w:p>
    <w:p>
      <w:pPr>
        <w:numPr>
          <w:ilvl w:val="0"/>
          <w:numId w:val="2"/>
        </w:numPr>
        <w:ind w:left="-600" w:leftChars="0" w:firstLine="600" w:firstLineChars="0"/>
        <w:rPr>
          <w:rFonts w:hint="eastAsia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儉以養德。</w:t>
      </w:r>
    </w:p>
    <w:p>
      <w:pPr>
        <w:numPr>
          <w:ilvl w:val="0"/>
          <w:numId w:val="0"/>
        </w:numPr>
        <w:ind w:firstLine="600" w:firstLineChars="200"/>
        <w:rPr>
          <w:rFonts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作為子女，學會節儉是對父母勞動成果的尊重。父母日復一日辛勤工作，養活孩子，倘若孩子大手大腳，絲毫不顧父母的辛勞，只為滿足自己的慾望，日後必會敗家，使父母蒙羞。“靜以修身，儉以養德”節儉可以滋養一個人的德行。一個人節儉，就不會衝動地消費自己的慾望，慾望和衝動都是內心浮躁的表現。如果一個人內心安定、沉穩，那麼他就會知道自己適合什麼，只需要滿足自己正常的需求即可，就不會衝動消費。而德行的提升是從日常小事而來，能夠節制自己的慾望，不隨著慾望而走是放下自我的一種體現。當人能放下自我，就可以在與人相處中多為對方著想，包容度也會隨之增加。因而能夠擁有良好的人際關係，德行也在這當中得以提升。</w:t>
      </w:r>
    </w:p>
    <w:p>
      <w:pPr>
        <w:numPr>
          <w:ilvl w:val="0"/>
          <w:numId w:val="2"/>
        </w:numPr>
        <w:ind w:left="-600" w:leftChars="0" w:firstLine="600" w:firstLineChars="0"/>
        <w:jc w:val="left"/>
        <w:rPr>
          <w:rFonts w:hint="eastAsia" w:ascii="楷体" w:hAnsi="楷体" w:eastAsia="楷体"/>
          <w:sz w:val="30"/>
          <w:szCs w:val="30"/>
        </w:rPr>
      </w:pPr>
      <w:r>
        <w:rPr>
          <w:rFonts w:hint="eastAsia" w:ascii="楷体" w:hAnsi="楷体" w:eastAsia="楷体"/>
          <w:sz w:val="30"/>
          <w:szCs w:val="30"/>
        </w:rPr>
        <w:t>儉以養廉</w:t>
      </w:r>
    </w:p>
    <w:p>
      <w:pPr>
        <w:numPr>
          <w:ilvl w:val="0"/>
          <w:numId w:val="0"/>
        </w:numPr>
        <w:ind w:leftChars="0" w:firstLine="600" w:firstLineChars="200"/>
        <w:jc w:val="left"/>
        <w:rPr>
          <w:rFonts w:hint="eastAsia" w:ascii="楷体" w:hAnsi="楷体" w:eastAsia="楷体"/>
          <w:sz w:val="30"/>
          <w:szCs w:val="30"/>
          <w:lang w:eastAsia="zh-CN"/>
        </w:rPr>
      </w:pPr>
      <w:r>
        <w:rPr>
          <w:rFonts w:hint="eastAsia" w:ascii="楷体" w:hAnsi="楷体" w:eastAsia="楷体"/>
          <w:sz w:val="30"/>
          <w:szCs w:val="30"/>
        </w:rPr>
        <w:t>節儉可以培養廉潔的作風。清代学者张鉴在《浅近录》中记录了一则故事：宋高宗時期，大臣孙樊进宫朝见皇帝，当两人谈到官吏如何為公正廉明時，宋高宗问：“何以生公？”孙樊回答：“廉生公。”皇帝又问：“何以生廉？”孙樊答說：“俭生廉。”俭与廉，猶如一对孪生兄弟，不可分割。唐代司空图在《太尉琅琊王公河中生祠碑》中说：“俭足养廉。” 宋濂在《元史·乌古孙泽传》中寫道：“士非俭无以养廉，非廉无以养德。”清代汪辉祖在《学治臆说》中劝诫从政者：“欲为清白吏，必自节用始。”可见，清廉是為官的根本，節儉是清廉的根基。因此从政者当牢記初心，淡泊名利，以節儉克制慾望，以俭养廉、涵养</w:t>
      </w:r>
      <w:r>
        <w:rPr>
          <w:rFonts w:hint="eastAsia" w:ascii="楷体" w:hAnsi="楷体" w:eastAsia="楷体"/>
          <w:sz w:val="30"/>
          <w:szCs w:val="30"/>
          <w:lang w:val="en-US" w:eastAsia="zh-CN"/>
        </w:rPr>
        <w:t>品</w:t>
      </w:r>
      <w:r>
        <w:rPr>
          <w:rFonts w:hint="eastAsia" w:ascii="楷体" w:hAnsi="楷体" w:eastAsia="楷体"/>
          <w:sz w:val="30"/>
          <w:szCs w:val="30"/>
        </w:rPr>
        <w:t>德。倘若不修</w:t>
      </w:r>
      <w:r>
        <w:rPr>
          <w:rFonts w:hint="eastAsia" w:ascii="楷体" w:hAnsi="楷体" w:eastAsia="楷体"/>
          <w:sz w:val="30"/>
          <w:szCs w:val="30"/>
          <w:lang w:val="en-US" w:eastAsia="zh-CN"/>
        </w:rPr>
        <w:t>品德，</w:t>
      </w:r>
      <w:r>
        <w:rPr>
          <w:rFonts w:hint="eastAsia" w:ascii="楷体" w:hAnsi="楷体" w:eastAsia="楷体"/>
          <w:sz w:val="30"/>
          <w:szCs w:val="30"/>
        </w:rPr>
        <w:t>贪慕榮華富貴，则难保超凡脫俗，</w:t>
      </w:r>
      <w:r>
        <w:rPr>
          <w:rFonts w:hint="eastAsia" w:ascii="楷体" w:hAnsi="楷体" w:eastAsia="楷体"/>
          <w:sz w:val="30"/>
          <w:szCs w:val="30"/>
          <w:lang w:val="en-US" w:eastAsia="zh-CN"/>
        </w:rPr>
        <w:t>陷</w:t>
      </w:r>
      <w:r>
        <w:rPr>
          <w:rFonts w:hint="eastAsia" w:ascii="楷体" w:hAnsi="楷体" w:eastAsia="楷体"/>
          <w:sz w:val="30"/>
          <w:szCs w:val="30"/>
        </w:rPr>
        <w:t>入欲望漩涡</w:t>
      </w:r>
      <w:r>
        <w:rPr>
          <w:rFonts w:hint="eastAsia" w:ascii="楷体" w:hAnsi="楷体" w:eastAsia="楷体"/>
          <w:sz w:val="30"/>
          <w:szCs w:val="30"/>
          <w:lang w:eastAsia="zh-CN"/>
        </w:rPr>
        <w:t>。</w:t>
      </w:r>
    </w:p>
    <w:p>
      <w:pPr>
        <w:numPr>
          <w:ilvl w:val="0"/>
          <w:numId w:val="2"/>
        </w:numPr>
        <w:ind w:left="-600" w:leftChars="0" w:firstLine="600" w:firstLineChars="0"/>
        <w:jc w:val="left"/>
        <w:rPr>
          <w:rFonts w:hint="eastAsia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踐行節儉的體會</w:t>
      </w:r>
    </w:p>
    <w:p>
      <w:pPr>
        <w:numPr>
          <w:ilvl w:val="0"/>
          <w:numId w:val="0"/>
        </w:numPr>
        <w:ind w:leftChars="0" w:firstLine="600" w:firstLineChars="200"/>
        <w:jc w:val="left"/>
        <w:rPr>
          <w:rFonts w:hint="eastAsia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筆者藉由當今社會浪費的普遍現象引發思考和反省，有如下兩個方面。</w:t>
      </w:r>
    </w:p>
    <w:p>
      <w:pPr>
        <w:numPr>
          <w:ilvl w:val="0"/>
          <w:numId w:val="3"/>
        </w:numPr>
        <w:ind w:leftChars="0" w:firstLine="600" w:firstLineChars="200"/>
        <w:jc w:val="left"/>
        <w:rPr>
          <w:rFonts w:hint="eastAsia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為人子女，生活儉樸，能達到安父母之心。年幼時父母教導我們要學會節儉、勤儉持家。反省自身，年幼時尚能牢記父母的教誨，長大後則在周圍風氣的影響下開始日漸丟失節儉的意識。例如母親考慮到女兒的腳容易受傷，不適合穿硬底的鞋子。因而出於心疼女兒，給女兒買的鞋子是價格很高的品牌運動鞋。可自身由於穿習慣品牌運動鞋，無意間滋長了對於品牌的追求，也存有了與同學攀比的心理，購買昂貴運動鞋的慾望就由此產生。進而關照到內心，為滿足慾望而只考慮自我，就會不顧父母工作的辛勞，不把父母放在心上。不存父母時就會產生自私自利的念頭和行為，有了這種念頭在團隊中易造成與他人不合，人際關係處理不好。當人際關係沒有處理妥當時，心情會波動，修學的勁頭和心念會也會波動。而這一系列都會引發父母對子女的掛念。而當自己秉持節儉樸素，不花心思在不必要的浪費上時，父母會為之欣慰，自然就會安心。</w:t>
      </w:r>
    </w:p>
    <w:p>
      <w:pPr>
        <w:numPr>
          <w:ilvl w:val="0"/>
          <w:numId w:val="3"/>
        </w:numPr>
        <w:ind w:left="0" w:leftChars="0" w:firstLine="600" w:firstLineChars="200"/>
        <w:jc w:val="left"/>
        <w:rPr>
          <w:rFonts w:hint="eastAsia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生活中力行節儉能夠積累的福報，福報厚了自然而然想調伏習氣就會相對容易。人的習氣數不勝數，佛家講：無始劫以來的習氣，想改但很難。而當自己能夠在節儉上下功夫時，便能夠積累福報，改掉一部分習氣。爺爺一生節儉，直到如今買給他的很多新衣服都不捨得穿；基本不會買菜，每年都會种很多的蔬菜自給自足，還供應兒女家的蔬菜需求；家裡的桌椅板凳都是爺爺手工打造...從爺爺身上可以看到，雖然一生過得都很樸素，但卻沒有疾病，且子女孝順，晚年享天倫之樂。自己的體會是當生活節儉時，內心的慾望會隨之減少，心會平和安定，如此一來，浮躁的習氣能得到很好地調伏。</w:t>
      </w:r>
    </w:p>
    <w:p>
      <w:pPr>
        <w:numPr>
          <w:ilvl w:val="0"/>
          <w:numId w:val="0"/>
        </w:numPr>
        <w:ind w:leftChars="0"/>
        <w:jc w:val="left"/>
        <w:rPr>
          <w:rFonts w:hint="eastAsia" w:ascii="楷体" w:hAnsi="楷体" w:eastAsia="楷体"/>
          <w:sz w:val="30"/>
          <w:szCs w:val="30"/>
          <w:lang w:val="en-US" w:eastAsia="zh-CN"/>
        </w:rPr>
      </w:pPr>
    </w:p>
    <w:p>
      <w:pPr>
        <w:numPr>
          <w:ilvl w:val="0"/>
          <w:numId w:val="0"/>
        </w:numPr>
        <w:ind w:leftChars="0"/>
        <w:jc w:val="left"/>
        <w:rPr>
          <w:rFonts w:hint="eastAsia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>四、結語</w:t>
      </w:r>
    </w:p>
    <w:p>
      <w:pPr>
        <w:numPr>
          <w:ilvl w:val="0"/>
          <w:numId w:val="0"/>
        </w:numPr>
        <w:ind w:leftChars="0"/>
        <w:jc w:val="left"/>
        <w:rPr>
          <w:rFonts w:hint="default" w:ascii="楷体" w:hAnsi="楷体" w:eastAsia="楷体"/>
          <w:sz w:val="30"/>
          <w:szCs w:val="30"/>
          <w:lang w:val="en-US" w:eastAsia="zh-CN"/>
        </w:rPr>
      </w:pPr>
      <w:r>
        <w:rPr>
          <w:rFonts w:hint="eastAsia" w:ascii="楷体" w:hAnsi="楷体" w:eastAsia="楷体"/>
          <w:sz w:val="30"/>
          <w:szCs w:val="30"/>
          <w:lang w:val="en-US" w:eastAsia="zh-CN"/>
        </w:rPr>
        <w:t xml:space="preserve">    現代社會有人認為：隨著人民經濟收入的增加，理所應當享受生活，也有人認為：花錢消費是個人的自由，旁人無權干涉。殊不知，浪費的效應侵佔了社會資源，浪費已經不再是一種個人行為，而關乎公眾利益。因此，落實節儉不止是一種個人品德，更是一種社會公德。故而更應該呼籲大眾踐行節儉，反對浪費，將美好的傳統美德予以繼承並發揚，進而促進良善社會風氣的形成。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楷体">
    <w:panose1 w:val="02010609060101010101"/>
    <w:charset w:val="86"/>
    <w:family w:val="modern"/>
    <w:pitch w:val="default"/>
    <w:sig w:usb0="800002BF" w:usb1="38CF7CFA" w:usb2="00000016" w:usb3="00000000" w:csb0="00040001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935DAB74"/>
    <w:multiLevelType w:val="singleLevel"/>
    <w:tmpl w:val="935DAB74"/>
    <w:lvl w:ilvl="0" w:tentative="0">
      <w:start w:val="1"/>
      <w:numFmt w:val="chineseCounting"/>
      <w:suff w:val="nothing"/>
      <w:lvlText w:val="（%1）"/>
      <w:lvlJc w:val="left"/>
      <w:pPr>
        <w:ind w:left="-600"/>
      </w:pPr>
      <w:rPr>
        <w:rFonts w:hint="eastAsia"/>
      </w:rPr>
    </w:lvl>
  </w:abstractNum>
  <w:abstractNum w:abstractNumId="1">
    <w:nsid w:val="C035C892"/>
    <w:multiLevelType w:val="singleLevel"/>
    <w:tmpl w:val="C035C892"/>
    <w:lvl w:ilvl="0" w:tentative="0">
      <w:start w:val="1"/>
      <w:numFmt w:val="decimal"/>
      <w:suff w:val="nothing"/>
      <w:lvlText w:val="%1、"/>
      <w:lvlJc w:val="left"/>
    </w:lvl>
  </w:abstractNum>
  <w:abstractNum w:abstractNumId="2">
    <w:nsid w:val="517258EF"/>
    <w:multiLevelType w:val="multilevel"/>
    <w:tmpl w:val="517258EF"/>
    <w:lvl w:ilvl="0" w:tentative="0">
      <w:start w:val="1"/>
      <w:numFmt w:val="japaneseCounting"/>
      <w:lvlText w:val="%1、"/>
      <w:lvlJc w:val="left"/>
      <w:pPr>
        <w:ind w:left="720" w:hanging="720"/>
      </w:pPr>
      <w:rPr>
        <w:rFonts w:hint="default"/>
      </w:rPr>
    </w:lvl>
    <w:lvl w:ilvl="1" w:tentative="0">
      <w:start w:val="1"/>
      <w:numFmt w:val="lowerLetter"/>
      <w:lvlText w:val="%2)"/>
      <w:lvlJc w:val="left"/>
      <w:pPr>
        <w:ind w:left="840" w:hanging="420"/>
      </w:pPr>
    </w:lvl>
    <w:lvl w:ilvl="2" w:tentative="0">
      <w:start w:val="1"/>
      <w:numFmt w:val="lowerRoman"/>
      <w:lvlText w:val="%3."/>
      <w:lvlJc w:val="right"/>
      <w:pPr>
        <w:ind w:left="1260" w:hanging="420"/>
      </w:pPr>
    </w:lvl>
    <w:lvl w:ilvl="3" w:tentative="0">
      <w:start w:val="1"/>
      <w:numFmt w:val="decimal"/>
      <w:lvlText w:val="%4."/>
      <w:lvlJc w:val="left"/>
      <w:pPr>
        <w:ind w:left="1680" w:hanging="420"/>
      </w:pPr>
    </w:lvl>
    <w:lvl w:ilvl="4" w:tentative="0">
      <w:start w:val="1"/>
      <w:numFmt w:val="lowerLetter"/>
      <w:lvlText w:val="%5)"/>
      <w:lvlJc w:val="left"/>
      <w:pPr>
        <w:ind w:left="2100" w:hanging="420"/>
      </w:pPr>
    </w:lvl>
    <w:lvl w:ilvl="5" w:tentative="0">
      <w:start w:val="1"/>
      <w:numFmt w:val="lowerRoman"/>
      <w:lvlText w:val="%6."/>
      <w:lvlJc w:val="right"/>
      <w:pPr>
        <w:ind w:left="2520" w:hanging="420"/>
      </w:pPr>
    </w:lvl>
    <w:lvl w:ilvl="6" w:tentative="0">
      <w:start w:val="1"/>
      <w:numFmt w:val="decimal"/>
      <w:lvlText w:val="%7."/>
      <w:lvlJc w:val="left"/>
      <w:pPr>
        <w:ind w:left="2940" w:hanging="420"/>
      </w:pPr>
    </w:lvl>
    <w:lvl w:ilvl="7" w:tentative="0">
      <w:start w:val="1"/>
      <w:numFmt w:val="lowerLetter"/>
      <w:lvlText w:val="%8)"/>
      <w:lvlJc w:val="left"/>
      <w:pPr>
        <w:ind w:left="3360" w:hanging="420"/>
      </w:pPr>
    </w:lvl>
    <w:lvl w:ilvl="8" w:tentative="0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50"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11B4F"/>
    <w:rsid w:val="00007B70"/>
    <w:rsid w:val="00025FF6"/>
    <w:rsid w:val="0009039E"/>
    <w:rsid w:val="00111B4F"/>
    <w:rsid w:val="002E1851"/>
    <w:rsid w:val="00334186"/>
    <w:rsid w:val="003359BF"/>
    <w:rsid w:val="00356360"/>
    <w:rsid w:val="003743F3"/>
    <w:rsid w:val="00394E61"/>
    <w:rsid w:val="00485398"/>
    <w:rsid w:val="004B1944"/>
    <w:rsid w:val="0051498A"/>
    <w:rsid w:val="0055456A"/>
    <w:rsid w:val="005F058E"/>
    <w:rsid w:val="00643F8C"/>
    <w:rsid w:val="00723402"/>
    <w:rsid w:val="007345F8"/>
    <w:rsid w:val="00747E44"/>
    <w:rsid w:val="00753892"/>
    <w:rsid w:val="00776D07"/>
    <w:rsid w:val="007C2314"/>
    <w:rsid w:val="00801C94"/>
    <w:rsid w:val="008907B5"/>
    <w:rsid w:val="00A40B37"/>
    <w:rsid w:val="00A92F69"/>
    <w:rsid w:val="00AE0EF1"/>
    <w:rsid w:val="00B1243E"/>
    <w:rsid w:val="00B97039"/>
    <w:rsid w:val="00CD5DA1"/>
    <w:rsid w:val="00D14A5C"/>
    <w:rsid w:val="00D30E1B"/>
    <w:rsid w:val="00D811EF"/>
    <w:rsid w:val="00E4223F"/>
    <w:rsid w:val="00ED72E9"/>
    <w:rsid w:val="00F132A4"/>
    <w:rsid w:val="00F5115E"/>
    <w:rsid w:val="1FFB56C2"/>
    <w:rsid w:val="386D75AB"/>
    <w:rsid w:val="3C4F69CD"/>
    <w:rsid w:val="3C976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2"/>
      <w:lang w:val="en-US" w:eastAsia="zh-CN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List Paragraph"/>
    <w:basedOn w:val="1"/>
    <w:qFormat/>
    <w:uiPriority w:val="34"/>
    <w:pPr>
      <w:ind w:firstLine="420" w:firstLineChars="200"/>
    </w:p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numbering" Target="numbering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4</Pages>
  <Words>293</Words>
  <Characters>1674</Characters>
  <Lines>13</Lines>
  <Paragraphs>3</Paragraphs>
  <TotalTime>145</TotalTime>
  <ScaleCrop>false</ScaleCrop>
  <LinksUpToDate>false</LinksUpToDate>
  <CharactersWithSpaces>1964</CharactersWithSpaces>
  <Application>WPS Office_11.1.0.11045_F1E327BC-269C-435d-A152-05C5408002CA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2021-11-10T01:38:00Z</dcterms:created>
  <dc:creator>Yirong Cui (2016053)</dc:creator>
  <cp:lastModifiedBy>慧蒙</cp:lastModifiedBy>
  <dcterms:modified xsi:type="dcterms:W3CDTF">2021-11-15T02:54:43Z</dcterms:modified>
  <cp:revision>5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2052-11.1.0.11045</vt:lpwstr>
  </property>
  <property fmtid="{D5CDD505-2E9C-101B-9397-08002B2CF9AE}" pid="3" name="ICV">
    <vt:lpwstr>5B8F934CC9D040CD8C7A9F3015F363A9</vt:lpwstr>
  </property>
</Properties>
</file>