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rFonts w:ascii="Calibri" w:hAnsi="Calibri" w:cs="Calibri"/>
          <w:b/>
          <w:bCs/>
          <w:color w:val="4472C4" w:themeColor="accent1"/>
          <w:w w:val="105"/>
          <w:szCs w:val="24"/>
        </w:rPr>
        <w:id w:val="52353406"/>
        <w:docPartObj>
          <w:docPartGallery w:val="Cover Pages"/>
          <w:docPartUnique/>
        </w:docPartObj>
      </w:sdtPr>
      <w:sdtContent>
        <w:p w14:paraId="450EFF19" w14:textId="5E51C213" w:rsidR="006122DA" w:rsidRDefault="006122DA">
          <w:pPr>
            <w:rPr>
              <w:rFonts w:ascii="Calibri" w:hAnsi="Calibri" w:cs="Calibri"/>
              <w:b/>
              <w:bCs/>
              <w:color w:val="4472C4" w:themeColor="accent1"/>
              <w:w w:val="105"/>
              <w:szCs w:val="24"/>
            </w:rPr>
          </w:pPr>
          <w:r w:rsidRPr="006122DA">
            <w:rPr>
              <w:rFonts w:ascii="Calibri" w:hAnsi="Calibri" w:cs="Calibri"/>
              <w:b/>
              <w:bCs/>
              <w:noProof/>
              <w:color w:val="4472C4" w:themeColor="accent1"/>
              <w:w w:val="105"/>
              <w:szCs w:val="24"/>
            </w:rPr>
            <mc:AlternateContent>
              <mc:Choice Requires="wps">
                <w:drawing>
                  <wp:anchor distT="0" distB="0" distL="114300" distR="114300" simplePos="0" relativeHeight="251659264" behindDoc="0" locked="0" layoutInCell="1" allowOverlap="1" wp14:anchorId="2B702DEB" wp14:editId="648C1005">
                    <wp:simplePos x="0" y="0"/>
                    <wp:positionH relativeFrom="page">
                      <wp:align>center</wp:align>
                    </wp:positionH>
                    <wp:positionV relativeFrom="page">
                      <wp:align>center</wp:align>
                    </wp:positionV>
                    <wp:extent cx="1712890" cy="3840480"/>
                    <wp:effectExtent l="0" t="0" r="1270" b="0"/>
                    <wp:wrapNone/>
                    <wp:docPr id="138" name="Text Box 40"/>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4560"/>
                                  <w:gridCol w:w="2702"/>
                                </w:tblGrid>
                                <w:tr w:rsidR="006122DA" w14:paraId="458EFF3B" w14:textId="77777777">
                                  <w:trPr>
                                    <w:jc w:val="center"/>
                                  </w:trPr>
                                  <w:tc>
                                    <w:tcPr>
                                      <w:tcW w:w="2568" w:type="pct"/>
                                      <w:vAlign w:val="center"/>
                                    </w:tcPr>
                                    <w:p w14:paraId="3F39A375" w14:textId="52F95381" w:rsidR="006122DA" w:rsidRDefault="006122DA">
                                      <w:pPr>
                                        <w:jc w:val="right"/>
                                        <w:rPr>
                                          <w:szCs w:val="24"/>
                                        </w:rPr>
                                      </w:pPr>
                                      <w:r>
                                        <w:rPr>
                                          <w:noProof/>
                                          <w:szCs w:val="24"/>
                                        </w:rPr>
                                        <w:drawing>
                                          <wp:inline distT="0" distB="0" distL="0" distR="0" wp14:anchorId="42055F4B" wp14:editId="7B28AE4A">
                                            <wp:extent cx="2438400" cy="2438400"/>
                                            <wp:effectExtent l="0" t="0" r="0" b="0"/>
                                            <wp:docPr id="2103504285" name="Picture 1" descr="A blue background with a black and yellow shield with yellow flowers and leav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3504285" name="Picture 1" descr="A blue background with a black and yellow shield with yellow flowers and leaves&#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2438400" cy="2438400"/>
                                                    </a:xfrm>
                                                    <a:prstGeom prst="rect">
                                                      <a:avLst/>
                                                    </a:prstGeom>
                                                  </pic:spPr>
                                                </pic:pic>
                                              </a:graphicData>
                                            </a:graphic>
                                          </wp:inline>
                                        </w:drawing>
                                      </w:r>
                                    </w:p>
                                  </w:tc>
                                  <w:tc>
                                    <w:tcPr>
                                      <w:tcW w:w="2432" w:type="pct"/>
                                      <w:vAlign w:val="center"/>
                                    </w:tcPr>
                                    <w:p w14:paraId="444ACD88" w14:textId="036EE23A" w:rsidR="006122DA" w:rsidRPr="006122DA" w:rsidRDefault="006122DA">
                                      <w:pPr>
                                        <w:rPr>
                                          <w:rFonts w:cs="Arial"/>
                                          <w:sz w:val="36"/>
                                          <w:szCs w:val="36"/>
                                        </w:rPr>
                                      </w:pPr>
                                      <w:r w:rsidRPr="006122DA">
                                        <w:rPr>
                                          <w:rFonts w:cs="Arial"/>
                                          <w:sz w:val="36"/>
                                          <w:szCs w:val="36"/>
                                        </w:rPr>
                                        <w:t>Valentin Borisov (2219028)</w:t>
                                      </w:r>
                                    </w:p>
                                    <w:p w14:paraId="4AA029ED" w14:textId="32CDC92B" w:rsidR="006122DA" w:rsidRPr="006122DA" w:rsidRDefault="006122DA">
                                      <w:pPr>
                                        <w:rPr>
                                          <w:rFonts w:cs="Arial"/>
                                          <w:sz w:val="36"/>
                                          <w:szCs w:val="36"/>
                                        </w:rPr>
                                      </w:pPr>
                                      <w:r w:rsidRPr="006122DA">
                                        <w:rPr>
                                          <w:rFonts w:cs="Arial"/>
                                          <w:sz w:val="36"/>
                                          <w:szCs w:val="36"/>
                                        </w:rPr>
                                        <w:t>Data Handling and Business Intelligence (LCBB500</w:t>
                                      </w:r>
                                      <w:r w:rsidR="00804418">
                                        <w:rPr>
                                          <w:rFonts w:cs="Arial"/>
                                          <w:sz w:val="36"/>
                                          <w:szCs w:val="36"/>
                                        </w:rPr>
                                        <w:t>0</w:t>
                                      </w:r>
                                      <w:r w:rsidRPr="006122DA">
                                        <w:rPr>
                                          <w:rFonts w:cs="Arial"/>
                                          <w:sz w:val="36"/>
                                          <w:szCs w:val="36"/>
                                        </w:rPr>
                                        <w:t>)</w:t>
                                      </w:r>
                                    </w:p>
                                    <w:p w14:paraId="160A1E95" w14:textId="48780E14" w:rsidR="006122DA" w:rsidRPr="006122DA" w:rsidRDefault="006122DA">
                                      <w:pPr>
                                        <w:rPr>
                                          <w:rFonts w:cs="Arial"/>
                                          <w:sz w:val="36"/>
                                          <w:szCs w:val="36"/>
                                        </w:rPr>
                                      </w:pPr>
                                      <w:r w:rsidRPr="006122DA">
                                        <w:rPr>
                                          <w:rFonts w:cs="Arial"/>
                                          <w:sz w:val="36"/>
                                          <w:szCs w:val="36"/>
                                        </w:rPr>
                                        <w:t>Lecturer:</w:t>
                                      </w:r>
                                      <w:r w:rsidR="00804418">
                                        <w:rPr>
                                          <w:rFonts w:cs="Arial"/>
                                          <w:sz w:val="36"/>
                                          <w:szCs w:val="36"/>
                                        </w:rPr>
                                        <w:t xml:space="preserve"> Dr.</w:t>
                                      </w:r>
                                      <w:r w:rsidRPr="006122DA">
                                        <w:rPr>
                                          <w:rFonts w:cs="Arial"/>
                                          <w:sz w:val="36"/>
                                          <w:szCs w:val="36"/>
                                        </w:rPr>
                                        <w:t xml:space="preserve"> Xavier Matieni</w:t>
                                      </w:r>
                                    </w:p>
                                    <w:p w14:paraId="04BBB453" w14:textId="5C53E0AF" w:rsidR="006122DA" w:rsidRPr="006122DA" w:rsidRDefault="006122DA">
                                      <w:pPr>
                                        <w:pStyle w:val="NoSpacing"/>
                                        <w:rPr>
                                          <w:rFonts w:ascii="Arial" w:hAnsi="Arial" w:cs="Arial"/>
                                          <w:color w:val="ED7D31" w:themeColor="accent2"/>
                                          <w:sz w:val="36"/>
                                          <w:szCs w:val="36"/>
                                        </w:rPr>
                                      </w:pPr>
                                    </w:p>
                                    <w:p w14:paraId="3001866E" w14:textId="06914E1D" w:rsidR="006122DA" w:rsidRPr="006122DA" w:rsidRDefault="006122DA">
                                      <w:pPr>
                                        <w:pStyle w:val="NoSpacing"/>
                                        <w:rPr>
                                          <w:rFonts w:ascii="Arial" w:hAnsi="Arial" w:cs="Arial"/>
                                          <w:sz w:val="36"/>
                                          <w:szCs w:val="36"/>
                                        </w:rPr>
                                      </w:pPr>
                                    </w:p>
                                  </w:tc>
                                </w:tr>
                              </w:tbl>
                              <w:p w14:paraId="19E24909" w14:textId="36B7C751" w:rsidR="006122DA" w:rsidRPr="006122DA" w:rsidRDefault="006122DA" w:rsidP="006122DA">
                                <w:pPr>
                                  <w:pStyle w:val="Title"/>
                                  <w:jc w:val="center"/>
                                </w:pPr>
                                <w:r w:rsidRPr="006122DA">
                                  <w:t>Assignment 2</w:t>
                                </w:r>
                              </w:p>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2B702DEB" id="_x0000_t202" coordsize="21600,21600" o:spt="202" path="m,l,21600r21600,l21600,xe">
                    <v:stroke joinstyle="miter"/>
                    <v:path gradientshapeok="t" o:connecttype="rect"/>
                  </v:shapetype>
                  <v:shape id="Text Box 40" o:spid="_x0000_s1026"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4560"/>
                            <w:gridCol w:w="2702"/>
                          </w:tblGrid>
                          <w:tr w:rsidR="006122DA" w14:paraId="458EFF3B" w14:textId="77777777">
                            <w:trPr>
                              <w:jc w:val="center"/>
                            </w:trPr>
                            <w:tc>
                              <w:tcPr>
                                <w:tcW w:w="2568" w:type="pct"/>
                                <w:vAlign w:val="center"/>
                              </w:tcPr>
                              <w:p w14:paraId="3F39A375" w14:textId="52F95381" w:rsidR="006122DA" w:rsidRDefault="006122DA">
                                <w:pPr>
                                  <w:jc w:val="right"/>
                                  <w:rPr>
                                    <w:szCs w:val="24"/>
                                  </w:rPr>
                                </w:pPr>
                                <w:r>
                                  <w:rPr>
                                    <w:noProof/>
                                    <w:szCs w:val="24"/>
                                  </w:rPr>
                                  <w:drawing>
                                    <wp:inline distT="0" distB="0" distL="0" distR="0" wp14:anchorId="42055F4B" wp14:editId="7B28AE4A">
                                      <wp:extent cx="2438400" cy="2438400"/>
                                      <wp:effectExtent l="0" t="0" r="0" b="0"/>
                                      <wp:docPr id="2103504285" name="Picture 1" descr="A blue background with a black and yellow shield with yellow flowers and leav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3504285" name="Picture 1" descr="A blue background with a black and yellow shield with yellow flowers and leaves&#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2438400" cy="2438400"/>
                                              </a:xfrm>
                                              <a:prstGeom prst="rect">
                                                <a:avLst/>
                                              </a:prstGeom>
                                            </pic:spPr>
                                          </pic:pic>
                                        </a:graphicData>
                                      </a:graphic>
                                    </wp:inline>
                                  </w:drawing>
                                </w:r>
                              </w:p>
                            </w:tc>
                            <w:tc>
                              <w:tcPr>
                                <w:tcW w:w="2432" w:type="pct"/>
                                <w:vAlign w:val="center"/>
                              </w:tcPr>
                              <w:p w14:paraId="444ACD88" w14:textId="036EE23A" w:rsidR="006122DA" w:rsidRPr="006122DA" w:rsidRDefault="006122DA">
                                <w:pPr>
                                  <w:rPr>
                                    <w:rFonts w:cs="Arial"/>
                                    <w:sz w:val="36"/>
                                    <w:szCs w:val="36"/>
                                  </w:rPr>
                                </w:pPr>
                                <w:r w:rsidRPr="006122DA">
                                  <w:rPr>
                                    <w:rFonts w:cs="Arial"/>
                                    <w:sz w:val="36"/>
                                    <w:szCs w:val="36"/>
                                  </w:rPr>
                                  <w:t>Valentin Borisov (2219028)</w:t>
                                </w:r>
                              </w:p>
                              <w:p w14:paraId="4AA029ED" w14:textId="32CDC92B" w:rsidR="006122DA" w:rsidRPr="006122DA" w:rsidRDefault="006122DA">
                                <w:pPr>
                                  <w:rPr>
                                    <w:rFonts w:cs="Arial"/>
                                    <w:sz w:val="36"/>
                                    <w:szCs w:val="36"/>
                                  </w:rPr>
                                </w:pPr>
                                <w:r w:rsidRPr="006122DA">
                                  <w:rPr>
                                    <w:rFonts w:cs="Arial"/>
                                    <w:sz w:val="36"/>
                                    <w:szCs w:val="36"/>
                                  </w:rPr>
                                  <w:t>Data Handling and Business Intelligence (LCBB500</w:t>
                                </w:r>
                                <w:r w:rsidR="00804418">
                                  <w:rPr>
                                    <w:rFonts w:cs="Arial"/>
                                    <w:sz w:val="36"/>
                                    <w:szCs w:val="36"/>
                                  </w:rPr>
                                  <w:t>0</w:t>
                                </w:r>
                                <w:r w:rsidRPr="006122DA">
                                  <w:rPr>
                                    <w:rFonts w:cs="Arial"/>
                                    <w:sz w:val="36"/>
                                    <w:szCs w:val="36"/>
                                  </w:rPr>
                                  <w:t>)</w:t>
                                </w:r>
                              </w:p>
                              <w:p w14:paraId="160A1E95" w14:textId="48780E14" w:rsidR="006122DA" w:rsidRPr="006122DA" w:rsidRDefault="006122DA">
                                <w:pPr>
                                  <w:rPr>
                                    <w:rFonts w:cs="Arial"/>
                                    <w:sz w:val="36"/>
                                    <w:szCs w:val="36"/>
                                  </w:rPr>
                                </w:pPr>
                                <w:r w:rsidRPr="006122DA">
                                  <w:rPr>
                                    <w:rFonts w:cs="Arial"/>
                                    <w:sz w:val="36"/>
                                    <w:szCs w:val="36"/>
                                  </w:rPr>
                                  <w:t>Lecturer:</w:t>
                                </w:r>
                                <w:r w:rsidR="00804418">
                                  <w:rPr>
                                    <w:rFonts w:cs="Arial"/>
                                    <w:sz w:val="36"/>
                                    <w:szCs w:val="36"/>
                                  </w:rPr>
                                  <w:t xml:space="preserve"> Dr.</w:t>
                                </w:r>
                                <w:r w:rsidRPr="006122DA">
                                  <w:rPr>
                                    <w:rFonts w:cs="Arial"/>
                                    <w:sz w:val="36"/>
                                    <w:szCs w:val="36"/>
                                  </w:rPr>
                                  <w:t xml:space="preserve"> Xavier Matieni</w:t>
                                </w:r>
                              </w:p>
                              <w:p w14:paraId="04BBB453" w14:textId="5C53E0AF" w:rsidR="006122DA" w:rsidRPr="006122DA" w:rsidRDefault="006122DA">
                                <w:pPr>
                                  <w:pStyle w:val="NoSpacing"/>
                                  <w:rPr>
                                    <w:rFonts w:ascii="Arial" w:hAnsi="Arial" w:cs="Arial"/>
                                    <w:color w:val="ED7D31" w:themeColor="accent2"/>
                                    <w:sz w:val="36"/>
                                    <w:szCs w:val="36"/>
                                  </w:rPr>
                                </w:pPr>
                              </w:p>
                              <w:p w14:paraId="3001866E" w14:textId="06914E1D" w:rsidR="006122DA" w:rsidRPr="006122DA" w:rsidRDefault="006122DA">
                                <w:pPr>
                                  <w:pStyle w:val="NoSpacing"/>
                                  <w:rPr>
                                    <w:rFonts w:ascii="Arial" w:hAnsi="Arial" w:cs="Arial"/>
                                    <w:sz w:val="36"/>
                                    <w:szCs w:val="36"/>
                                  </w:rPr>
                                </w:pPr>
                              </w:p>
                            </w:tc>
                          </w:tr>
                        </w:tbl>
                        <w:p w14:paraId="19E24909" w14:textId="36B7C751" w:rsidR="006122DA" w:rsidRPr="006122DA" w:rsidRDefault="006122DA" w:rsidP="006122DA">
                          <w:pPr>
                            <w:pStyle w:val="Title"/>
                            <w:jc w:val="center"/>
                          </w:pPr>
                          <w:r w:rsidRPr="006122DA">
                            <w:t>Assignment 2</w:t>
                          </w:r>
                        </w:p>
                      </w:txbxContent>
                    </v:textbox>
                    <w10:wrap anchorx="page" anchory="page"/>
                  </v:shape>
                </w:pict>
              </mc:Fallback>
            </mc:AlternateContent>
          </w:r>
          <w:r>
            <w:rPr>
              <w:rFonts w:ascii="Calibri" w:hAnsi="Calibri" w:cs="Calibri"/>
              <w:b/>
              <w:bCs/>
              <w:color w:val="4472C4" w:themeColor="accent1"/>
              <w:w w:val="105"/>
              <w:szCs w:val="24"/>
            </w:rPr>
            <w:br w:type="page"/>
          </w:r>
        </w:p>
      </w:sdtContent>
    </w:sdt>
    <w:p w14:paraId="1E00A867" w14:textId="77777777" w:rsidR="000414DD" w:rsidRDefault="000414DD" w:rsidP="001F4C21">
      <w:pPr>
        <w:rPr>
          <w:w w:val="105"/>
        </w:rPr>
      </w:pPr>
    </w:p>
    <w:sdt>
      <w:sdtPr>
        <w:id w:val="-27109045"/>
        <w:docPartObj>
          <w:docPartGallery w:val="Table of Contents"/>
          <w:docPartUnique/>
        </w:docPartObj>
      </w:sdtPr>
      <w:sdtEndPr>
        <w:rPr>
          <w:rFonts w:eastAsiaTheme="minorHAnsi" w:cstheme="minorBidi"/>
          <w:b/>
          <w:bCs/>
          <w:color w:val="000000" w:themeColor="text1"/>
          <w:sz w:val="24"/>
          <w:szCs w:val="22"/>
          <w:lang w:eastAsia="en-US"/>
        </w:rPr>
      </w:sdtEndPr>
      <w:sdtContent>
        <w:p w14:paraId="0A82B560" w14:textId="2D06F6AA" w:rsidR="006122DA" w:rsidRDefault="006122DA">
          <w:pPr>
            <w:pStyle w:val="TOCHeading"/>
          </w:pPr>
          <w:r>
            <w:t>Table of Contents</w:t>
          </w:r>
        </w:p>
        <w:p w14:paraId="64C98E5B" w14:textId="11843A81" w:rsidR="00804418" w:rsidRDefault="006122DA">
          <w:pPr>
            <w:pStyle w:val="TOC1"/>
            <w:tabs>
              <w:tab w:val="right" w:leader="dot" w:pos="9350"/>
            </w:tabs>
            <w:rPr>
              <w:rFonts w:asciiTheme="minorHAnsi" w:eastAsiaTheme="minorEastAsia" w:hAnsiTheme="minorHAnsi"/>
              <w:noProof/>
              <w:color w:val="auto"/>
              <w:kern w:val="2"/>
              <w:szCs w:val="24"/>
              <w:lang w:eastAsia="en-GB"/>
              <w14:ligatures w14:val="standardContextual"/>
            </w:rPr>
          </w:pPr>
          <w:r>
            <w:fldChar w:fldCharType="begin"/>
          </w:r>
          <w:r>
            <w:instrText xml:space="preserve"> TOC \o "1-3" \h \z \u </w:instrText>
          </w:r>
          <w:r>
            <w:fldChar w:fldCharType="separate"/>
          </w:r>
          <w:hyperlink w:anchor="_Toc165632824" w:history="1">
            <w:r w:rsidR="00804418" w:rsidRPr="00C10AE7">
              <w:rPr>
                <w:rStyle w:val="Hyperlink"/>
                <w:noProof/>
                <w:w w:val="105"/>
              </w:rPr>
              <w:t>Introduction</w:t>
            </w:r>
            <w:r w:rsidR="00804418">
              <w:rPr>
                <w:noProof/>
                <w:webHidden/>
              </w:rPr>
              <w:tab/>
            </w:r>
            <w:r w:rsidR="00804418">
              <w:rPr>
                <w:noProof/>
                <w:webHidden/>
              </w:rPr>
              <w:fldChar w:fldCharType="begin"/>
            </w:r>
            <w:r w:rsidR="00804418">
              <w:rPr>
                <w:noProof/>
                <w:webHidden/>
              </w:rPr>
              <w:instrText xml:space="preserve"> PAGEREF _Toc165632824 \h </w:instrText>
            </w:r>
            <w:r w:rsidR="00804418">
              <w:rPr>
                <w:noProof/>
                <w:webHidden/>
              </w:rPr>
            </w:r>
            <w:r w:rsidR="00804418">
              <w:rPr>
                <w:noProof/>
                <w:webHidden/>
              </w:rPr>
              <w:fldChar w:fldCharType="separate"/>
            </w:r>
            <w:r w:rsidR="00804418">
              <w:rPr>
                <w:noProof/>
                <w:webHidden/>
              </w:rPr>
              <w:t>1</w:t>
            </w:r>
            <w:r w:rsidR="00804418">
              <w:rPr>
                <w:noProof/>
                <w:webHidden/>
              </w:rPr>
              <w:fldChar w:fldCharType="end"/>
            </w:r>
          </w:hyperlink>
        </w:p>
        <w:p w14:paraId="2367270E" w14:textId="71483F6D" w:rsidR="00804418" w:rsidRDefault="00804418">
          <w:pPr>
            <w:pStyle w:val="TOC1"/>
            <w:tabs>
              <w:tab w:val="right" w:leader="dot" w:pos="9350"/>
            </w:tabs>
            <w:rPr>
              <w:rFonts w:asciiTheme="minorHAnsi" w:eastAsiaTheme="minorEastAsia" w:hAnsiTheme="minorHAnsi"/>
              <w:noProof/>
              <w:color w:val="auto"/>
              <w:kern w:val="2"/>
              <w:szCs w:val="24"/>
              <w:lang w:eastAsia="en-GB"/>
              <w14:ligatures w14:val="standardContextual"/>
            </w:rPr>
          </w:pPr>
          <w:hyperlink w:anchor="_Toc165632825" w:history="1">
            <w:r w:rsidRPr="00C10AE7">
              <w:rPr>
                <w:rStyle w:val="Hyperlink"/>
                <w:rFonts w:hint="eastAsia"/>
                <w:noProof/>
                <w:w w:val="105"/>
              </w:rPr>
              <w:t>‌</w:t>
            </w:r>
            <w:r w:rsidRPr="00C10AE7">
              <w:rPr>
                <w:rStyle w:val="Hyperlink"/>
                <w:noProof/>
                <w:w w:val="105"/>
              </w:rPr>
              <w:t>Part 1 - E-commerce Sales Transaction Analysis</w:t>
            </w:r>
            <w:r>
              <w:rPr>
                <w:noProof/>
                <w:webHidden/>
              </w:rPr>
              <w:tab/>
            </w:r>
            <w:r>
              <w:rPr>
                <w:noProof/>
                <w:webHidden/>
              </w:rPr>
              <w:fldChar w:fldCharType="begin"/>
            </w:r>
            <w:r>
              <w:rPr>
                <w:noProof/>
                <w:webHidden/>
              </w:rPr>
              <w:instrText xml:space="preserve"> PAGEREF _Toc165632825 \h </w:instrText>
            </w:r>
            <w:r>
              <w:rPr>
                <w:noProof/>
                <w:webHidden/>
              </w:rPr>
            </w:r>
            <w:r>
              <w:rPr>
                <w:noProof/>
                <w:webHidden/>
              </w:rPr>
              <w:fldChar w:fldCharType="separate"/>
            </w:r>
            <w:r>
              <w:rPr>
                <w:noProof/>
                <w:webHidden/>
              </w:rPr>
              <w:t>2</w:t>
            </w:r>
            <w:r>
              <w:rPr>
                <w:noProof/>
                <w:webHidden/>
              </w:rPr>
              <w:fldChar w:fldCharType="end"/>
            </w:r>
          </w:hyperlink>
        </w:p>
        <w:p w14:paraId="47521070" w14:textId="6A60D7E3" w:rsidR="00804418" w:rsidRDefault="00804418">
          <w:pPr>
            <w:pStyle w:val="TOC2"/>
            <w:tabs>
              <w:tab w:val="right" w:leader="dot" w:pos="9350"/>
            </w:tabs>
            <w:rPr>
              <w:rFonts w:asciiTheme="minorHAnsi" w:eastAsiaTheme="minorEastAsia" w:hAnsiTheme="minorHAnsi"/>
              <w:noProof/>
              <w:color w:val="auto"/>
              <w:kern w:val="2"/>
              <w:szCs w:val="24"/>
              <w:lang w:eastAsia="en-GB"/>
              <w14:ligatures w14:val="standardContextual"/>
            </w:rPr>
          </w:pPr>
          <w:hyperlink w:anchor="_Toc165632826" w:history="1">
            <w:r w:rsidRPr="00C10AE7">
              <w:rPr>
                <w:rStyle w:val="Hyperlink"/>
                <w:noProof/>
                <w:w w:val="105"/>
              </w:rPr>
              <w:t>Data Pre-processing with Excel</w:t>
            </w:r>
            <w:r>
              <w:rPr>
                <w:noProof/>
                <w:webHidden/>
              </w:rPr>
              <w:tab/>
            </w:r>
            <w:r>
              <w:rPr>
                <w:noProof/>
                <w:webHidden/>
              </w:rPr>
              <w:fldChar w:fldCharType="begin"/>
            </w:r>
            <w:r>
              <w:rPr>
                <w:noProof/>
                <w:webHidden/>
              </w:rPr>
              <w:instrText xml:space="preserve"> PAGEREF _Toc165632826 \h </w:instrText>
            </w:r>
            <w:r>
              <w:rPr>
                <w:noProof/>
                <w:webHidden/>
              </w:rPr>
            </w:r>
            <w:r>
              <w:rPr>
                <w:noProof/>
                <w:webHidden/>
              </w:rPr>
              <w:fldChar w:fldCharType="separate"/>
            </w:r>
            <w:r>
              <w:rPr>
                <w:noProof/>
                <w:webHidden/>
              </w:rPr>
              <w:t>2</w:t>
            </w:r>
            <w:r>
              <w:rPr>
                <w:noProof/>
                <w:webHidden/>
              </w:rPr>
              <w:fldChar w:fldCharType="end"/>
            </w:r>
          </w:hyperlink>
        </w:p>
        <w:p w14:paraId="324D760D" w14:textId="12D5F98B" w:rsidR="00804418" w:rsidRDefault="00804418">
          <w:pPr>
            <w:pStyle w:val="TOC2"/>
            <w:tabs>
              <w:tab w:val="right" w:leader="dot" w:pos="9350"/>
            </w:tabs>
            <w:rPr>
              <w:rFonts w:asciiTheme="minorHAnsi" w:eastAsiaTheme="minorEastAsia" w:hAnsiTheme="minorHAnsi"/>
              <w:noProof/>
              <w:color w:val="auto"/>
              <w:kern w:val="2"/>
              <w:szCs w:val="24"/>
              <w:lang w:eastAsia="en-GB"/>
              <w14:ligatures w14:val="standardContextual"/>
            </w:rPr>
          </w:pPr>
          <w:hyperlink w:anchor="_Toc165632827" w:history="1">
            <w:r w:rsidRPr="00C10AE7">
              <w:rPr>
                <w:rStyle w:val="Hyperlink"/>
                <w:noProof/>
                <w:w w:val="105"/>
              </w:rPr>
              <w:t>Data Analysis</w:t>
            </w:r>
            <w:r>
              <w:rPr>
                <w:noProof/>
                <w:webHidden/>
              </w:rPr>
              <w:tab/>
            </w:r>
            <w:r>
              <w:rPr>
                <w:noProof/>
                <w:webHidden/>
              </w:rPr>
              <w:fldChar w:fldCharType="begin"/>
            </w:r>
            <w:r>
              <w:rPr>
                <w:noProof/>
                <w:webHidden/>
              </w:rPr>
              <w:instrText xml:space="preserve"> PAGEREF _Toc165632827 \h </w:instrText>
            </w:r>
            <w:r>
              <w:rPr>
                <w:noProof/>
                <w:webHidden/>
              </w:rPr>
            </w:r>
            <w:r>
              <w:rPr>
                <w:noProof/>
                <w:webHidden/>
              </w:rPr>
              <w:fldChar w:fldCharType="separate"/>
            </w:r>
            <w:r>
              <w:rPr>
                <w:noProof/>
                <w:webHidden/>
              </w:rPr>
              <w:t>3</w:t>
            </w:r>
            <w:r>
              <w:rPr>
                <w:noProof/>
                <w:webHidden/>
              </w:rPr>
              <w:fldChar w:fldCharType="end"/>
            </w:r>
          </w:hyperlink>
        </w:p>
        <w:p w14:paraId="60B690A3" w14:textId="0B895E73" w:rsidR="00804418" w:rsidRDefault="00804418">
          <w:pPr>
            <w:pStyle w:val="TOC2"/>
            <w:tabs>
              <w:tab w:val="right" w:leader="dot" w:pos="9350"/>
            </w:tabs>
            <w:rPr>
              <w:rFonts w:asciiTheme="minorHAnsi" w:eastAsiaTheme="minorEastAsia" w:hAnsiTheme="minorHAnsi"/>
              <w:noProof/>
              <w:color w:val="auto"/>
              <w:kern w:val="2"/>
              <w:szCs w:val="24"/>
              <w:lang w:eastAsia="en-GB"/>
              <w14:ligatures w14:val="standardContextual"/>
            </w:rPr>
          </w:pPr>
          <w:hyperlink w:anchor="_Toc165632828" w:history="1">
            <w:r w:rsidRPr="00C10AE7">
              <w:rPr>
                <w:rStyle w:val="Hyperlink"/>
                <w:noProof/>
              </w:rPr>
              <w:t>Customer Segment Profitability Analysis</w:t>
            </w:r>
            <w:r>
              <w:rPr>
                <w:noProof/>
                <w:webHidden/>
              </w:rPr>
              <w:tab/>
            </w:r>
            <w:r>
              <w:rPr>
                <w:noProof/>
                <w:webHidden/>
              </w:rPr>
              <w:fldChar w:fldCharType="begin"/>
            </w:r>
            <w:r>
              <w:rPr>
                <w:noProof/>
                <w:webHidden/>
              </w:rPr>
              <w:instrText xml:space="preserve"> PAGEREF _Toc165632828 \h </w:instrText>
            </w:r>
            <w:r>
              <w:rPr>
                <w:noProof/>
                <w:webHidden/>
              </w:rPr>
            </w:r>
            <w:r>
              <w:rPr>
                <w:noProof/>
                <w:webHidden/>
              </w:rPr>
              <w:fldChar w:fldCharType="separate"/>
            </w:r>
            <w:r>
              <w:rPr>
                <w:noProof/>
                <w:webHidden/>
              </w:rPr>
              <w:t>7</w:t>
            </w:r>
            <w:r>
              <w:rPr>
                <w:noProof/>
                <w:webHidden/>
              </w:rPr>
              <w:fldChar w:fldCharType="end"/>
            </w:r>
          </w:hyperlink>
        </w:p>
        <w:p w14:paraId="56D794BB" w14:textId="03ED9010" w:rsidR="00804418" w:rsidRDefault="00804418">
          <w:pPr>
            <w:pStyle w:val="TOC2"/>
            <w:tabs>
              <w:tab w:val="right" w:leader="dot" w:pos="9350"/>
            </w:tabs>
            <w:rPr>
              <w:rFonts w:asciiTheme="minorHAnsi" w:eastAsiaTheme="minorEastAsia" w:hAnsiTheme="minorHAnsi"/>
              <w:noProof/>
              <w:color w:val="auto"/>
              <w:kern w:val="2"/>
              <w:szCs w:val="24"/>
              <w:lang w:eastAsia="en-GB"/>
              <w14:ligatures w14:val="standardContextual"/>
            </w:rPr>
          </w:pPr>
          <w:hyperlink w:anchor="_Toc165632829" w:history="1">
            <w:r w:rsidRPr="00C10AE7">
              <w:rPr>
                <w:rStyle w:val="Hyperlink"/>
                <w:noProof/>
                <w:w w:val="105"/>
              </w:rPr>
              <w:t>Strategic Recommendations</w:t>
            </w:r>
            <w:r>
              <w:rPr>
                <w:noProof/>
                <w:webHidden/>
              </w:rPr>
              <w:tab/>
            </w:r>
            <w:r>
              <w:rPr>
                <w:noProof/>
                <w:webHidden/>
              </w:rPr>
              <w:fldChar w:fldCharType="begin"/>
            </w:r>
            <w:r>
              <w:rPr>
                <w:noProof/>
                <w:webHidden/>
              </w:rPr>
              <w:instrText xml:space="preserve"> PAGEREF _Toc165632829 \h </w:instrText>
            </w:r>
            <w:r>
              <w:rPr>
                <w:noProof/>
                <w:webHidden/>
              </w:rPr>
            </w:r>
            <w:r>
              <w:rPr>
                <w:noProof/>
                <w:webHidden/>
              </w:rPr>
              <w:fldChar w:fldCharType="separate"/>
            </w:r>
            <w:r>
              <w:rPr>
                <w:noProof/>
                <w:webHidden/>
              </w:rPr>
              <w:t>8</w:t>
            </w:r>
            <w:r>
              <w:rPr>
                <w:noProof/>
                <w:webHidden/>
              </w:rPr>
              <w:fldChar w:fldCharType="end"/>
            </w:r>
          </w:hyperlink>
        </w:p>
        <w:p w14:paraId="2771A9C5" w14:textId="21B5659B" w:rsidR="00804418" w:rsidRDefault="00804418">
          <w:pPr>
            <w:pStyle w:val="TOC1"/>
            <w:tabs>
              <w:tab w:val="right" w:leader="dot" w:pos="9350"/>
            </w:tabs>
            <w:rPr>
              <w:rFonts w:asciiTheme="minorHAnsi" w:eastAsiaTheme="minorEastAsia" w:hAnsiTheme="minorHAnsi"/>
              <w:noProof/>
              <w:color w:val="auto"/>
              <w:kern w:val="2"/>
              <w:szCs w:val="24"/>
              <w:lang w:eastAsia="en-GB"/>
              <w14:ligatures w14:val="standardContextual"/>
            </w:rPr>
          </w:pPr>
          <w:hyperlink w:anchor="_Toc165632830" w:history="1">
            <w:r w:rsidRPr="00C10AE7">
              <w:rPr>
                <w:rStyle w:val="Hyperlink"/>
                <w:noProof/>
              </w:rPr>
              <w:t>Part 2 - School Student Survey Data Analysis</w:t>
            </w:r>
            <w:r>
              <w:rPr>
                <w:noProof/>
                <w:webHidden/>
              </w:rPr>
              <w:tab/>
            </w:r>
            <w:r>
              <w:rPr>
                <w:noProof/>
                <w:webHidden/>
              </w:rPr>
              <w:fldChar w:fldCharType="begin"/>
            </w:r>
            <w:r>
              <w:rPr>
                <w:noProof/>
                <w:webHidden/>
              </w:rPr>
              <w:instrText xml:space="preserve"> PAGEREF _Toc165632830 \h </w:instrText>
            </w:r>
            <w:r>
              <w:rPr>
                <w:noProof/>
                <w:webHidden/>
              </w:rPr>
            </w:r>
            <w:r>
              <w:rPr>
                <w:noProof/>
                <w:webHidden/>
              </w:rPr>
              <w:fldChar w:fldCharType="separate"/>
            </w:r>
            <w:r>
              <w:rPr>
                <w:noProof/>
                <w:webHidden/>
              </w:rPr>
              <w:t>11</w:t>
            </w:r>
            <w:r>
              <w:rPr>
                <w:noProof/>
                <w:webHidden/>
              </w:rPr>
              <w:fldChar w:fldCharType="end"/>
            </w:r>
          </w:hyperlink>
        </w:p>
        <w:p w14:paraId="4E8AAA41" w14:textId="02623AC6" w:rsidR="00804418" w:rsidRDefault="00804418">
          <w:pPr>
            <w:pStyle w:val="TOC2"/>
            <w:tabs>
              <w:tab w:val="right" w:leader="dot" w:pos="9350"/>
            </w:tabs>
            <w:rPr>
              <w:rFonts w:asciiTheme="minorHAnsi" w:eastAsiaTheme="minorEastAsia" w:hAnsiTheme="minorHAnsi"/>
              <w:noProof/>
              <w:color w:val="auto"/>
              <w:kern w:val="2"/>
              <w:szCs w:val="24"/>
              <w:lang w:eastAsia="en-GB"/>
              <w14:ligatures w14:val="standardContextual"/>
            </w:rPr>
          </w:pPr>
          <w:hyperlink w:anchor="_Toc165632831" w:history="1">
            <w:r w:rsidRPr="00C10AE7">
              <w:rPr>
                <w:rStyle w:val="Hyperlink"/>
                <w:noProof/>
              </w:rPr>
              <w:t>Context and Dataset Description</w:t>
            </w:r>
            <w:r>
              <w:rPr>
                <w:noProof/>
                <w:webHidden/>
              </w:rPr>
              <w:tab/>
            </w:r>
            <w:r>
              <w:rPr>
                <w:noProof/>
                <w:webHidden/>
              </w:rPr>
              <w:fldChar w:fldCharType="begin"/>
            </w:r>
            <w:r>
              <w:rPr>
                <w:noProof/>
                <w:webHidden/>
              </w:rPr>
              <w:instrText xml:space="preserve"> PAGEREF _Toc165632831 \h </w:instrText>
            </w:r>
            <w:r>
              <w:rPr>
                <w:noProof/>
                <w:webHidden/>
              </w:rPr>
            </w:r>
            <w:r>
              <w:rPr>
                <w:noProof/>
                <w:webHidden/>
              </w:rPr>
              <w:fldChar w:fldCharType="separate"/>
            </w:r>
            <w:r>
              <w:rPr>
                <w:noProof/>
                <w:webHidden/>
              </w:rPr>
              <w:t>11</w:t>
            </w:r>
            <w:r>
              <w:rPr>
                <w:noProof/>
                <w:webHidden/>
              </w:rPr>
              <w:fldChar w:fldCharType="end"/>
            </w:r>
          </w:hyperlink>
        </w:p>
        <w:p w14:paraId="38B26897" w14:textId="679D6AE1" w:rsidR="00804418" w:rsidRDefault="00804418">
          <w:pPr>
            <w:pStyle w:val="TOC2"/>
            <w:tabs>
              <w:tab w:val="right" w:leader="dot" w:pos="9350"/>
            </w:tabs>
            <w:rPr>
              <w:rFonts w:asciiTheme="minorHAnsi" w:eastAsiaTheme="minorEastAsia" w:hAnsiTheme="minorHAnsi"/>
              <w:noProof/>
              <w:color w:val="auto"/>
              <w:kern w:val="2"/>
              <w:szCs w:val="24"/>
              <w:lang w:eastAsia="en-GB"/>
              <w14:ligatures w14:val="standardContextual"/>
            </w:rPr>
          </w:pPr>
          <w:hyperlink w:anchor="_Toc165632832" w:history="1">
            <w:r w:rsidRPr="00C10AE7">
              <w:rPr>
                <w:rStyle w:val="Hyperlink"/>
                <w:noProof/>
              </w:rPr>
              <w:t>Data Analysis with SPSS</w:t>
            </w:r>
            <w:r>
              <w:rPr>
                <w:noProof/>
                <w:webHidden/>
              </w:rPr>
              <w:tab/>
            </w:r>
            <w:r>
              <w:rPr>
                <w:noProof/>
                <w:webHidden/>
              </w:rPr>
              <w:fldChar w:fldCharType="begin"/>
            </w:r>
            <w:r>
              <w:rPr>
                <w:noProof/>
                <w:webHidden/>
              </w:rPr>
              <w:instrText xml:space="preserve"> PAGEREF _Toc165632832 \h </w:instrText>
            </w:r>
            <w:r>
              <w:rPr>
                <w:noProof/>
                <w:webHidden/>
              </w:rPr>
            </w:r>
            <w:r>
              <w:rPr>
                <w:noProof/>
                <w:webHidden/>
              </w:rPr>
              <w:fldChar w:fldCharType="separate"/>
            </w:r>
            <w:r>
              <w:rPr>
                <w:noProof/>
                <w:webHidden/>
              </w:rPr>
              <w:t>12</w:t>
            </w:r>
            <w:r>
              <w:rPr>
                <w:noProof/>
                <w:webHidden/>
              </w:rPr>
              <w:fldChar w:fldCharType="end"/>
            </w:r>
          </w:hyperlink>
        </w:p>
        <w:p w14:paraId="2F632EB1" w14:textId="2C159FC5" w:rsidR="00804418" w:rsidRDefault="00804418">
          <w:pPr>
            <w:pStyle w:val="TOC2"/>
            <w:tabs>
              <w:tab w:val="right" w:leader="dot" w:pos="9350"/>
            </w:tabs>
            <w:rPr>
              <w:rFonts w:asciiTheme="minorHAnsi" w:eastAsiaTheme="minorEastAsia" w:hAnsiTheme="minorHAnsi"/>
              <w:noProof/>
              <w:color w:val="auto"/>
              <w:kern w:val="2"/>
              <w:szCs w:val="24"/>
              <w:lang w:eastAsia="en-GB"/>
              <w14:ligatures w14:val="standardContextual"/>
            </w:rPr>
          </w:pPr>
          <w:hyperlink w:anchor="_Toc165632833" w:history="1">
            <w:r w:rsidRPr="00C10AE7">
              <w:rPr>
                <w:rStyle w:val="Hyperlink"/>
                <w:noProof/>
              </w:rPr>
              <w:t>Descriptive Statistics Overview</w:t>
            </w:r>
            <w:r>
              <w:rPr>
                <w:noProof/>
                <w:webHidden/>
              </w:rPr>
              <w:tab/>
            </w:r>
            <w:r>
              <w:rPr>
                <w:noProof/>
                <w:webHidden/>
              </w:rPr>
              <w:fldChar w:fldCharType="begin"/>
            </w:r>
            <w:r>
              <w:rPr>
                <w:noProof/>
                <w:webHidden/>
              </w:rPr>
              <w:instrText xml:space="preserve"> PAGEREF _Toc165632833 \h </w:instrText>
            </w:r>
            <w:r>
              <w:rPr>
                <w:noProof/>
                <w:webHidden/>
              </w:rPr>
            </w:r>
            <w:r>
              <w:rPr>
                <w:noProof/>
                <w:webHidden/>
              </w:rPr>
              <w:fldChar w:fldCharType="separate"/>
            </w:r>
            <w:r>
              <w:rPr>
                <w:noProof/>
                <w:webHidden/>
              </w:rPr>
              <w:t>15</w:t>
            </w:r>
            <w:r>
              <w:rPr>
                <w:noProof/>
                <w:webHidden/>
              </w:rPr>
              <w:fldChar w:fldCharType="end"/>
            </w:r>
          </w:hyperlink>
        </w:p>
        <w:p w14:paraId="0B02FADF" w14:textId="55D4A1E9" w:rsidR="00804418" w:rsidRDefault="00804418">
          <w:pPr>
            <w:pStyle w:val="TOC1"/>
            <w:tabs>
              <w:tab w:val="right" w:leader="dot" w:pos="9350"/>
            </w:tabs>
            <w:rPr>
              <w:rFonts w:asciiTheme="minorHAnsi" w:eastAsiaTheme="minorEastAsia" w:hAnsiTheme="minorHAnsi"/>
              <w:noProof/>
              <w:color w:val="auto"/>
              <w:kern w:val="2"/>
              <w:szCs w:val="24"/>
              <w:lang w:eastAsia="en-GB"/>
              <w14:ligatures w14:val="standardContextual"/>
            </w:rPr>
          </w:pPr>
          <w:hyperlink w:anchor="_Toc165632834" w:history="1">
            <w:r w:rsidRPr="00C10AE7">
              <w:rPr>
                <w:rStyle w:val="Hyperlink"/>
                <w:noProof/>
              </w:rPr>
              <w:t>Clustering Example</w:t>
            </w:r>
            <w:r>
              <w:rPr>
                <w:noProof/>
                <w:webHidden/>
              </w:rPr>
              <w:tab/>
            </w:r>
            <w:r>
              <w:rPr>
                <w:noProof/>
                <w:webHidden/>
              </w:rPr>
              <w:fldChar w:fldCharType="begin"/>
            </w:r>
            <w:r>
              <w:rPr>
                <w:noProof/>
                <w:webHidden/>
              </w:rPr>
              <w:instrText xml:space="preserve"> PAGEREF _Toc165632834 \h </w:instrText>
            </w:r>
            <w:r>
              <w:rPr>
                <w:noProof/>
                <w:webHidden/>
              </w:rPr>
            </w:r>
            <w:r>
              <w:rPr>
                <w:noProof/>
                <w:webHidden/>
              </w:rPr>
              <w:fldChar w:fldCharType="separate"/>
            </w:r>
            <w:r>
              <w:rPr>
                <w:noProof/>
                <w:webHidden/>
              </w:rPr>
              <w:t>17</w:t>
            </w:r>
            <w:r>
              <w:rPr>
                <w:noProof/>
                <w:webHidden/>
              </w:rPr>
              <w:fldChar w:fldCharType="end"/>
            </w:r>
          </w:hyperlink>
        </w:p>
        <w:p w14:paraId="0C5EE3D4" w14:textId="0E8B00EC" w:rsidR="00804418" w:rsidRDefault="00804418">
          <w:pPr>
            <w:pStyle w:val="TOC1"/>
            <w:tabs>
              <w:tab w:val="right" w:leader="dot" w:pos="9350"/>
            </w:tabs>
            <w:rPr>
              <w:rFonts w:asciiTheme="minorHAnsi" w:eastAsiaTheme="minorEastAsia" w:hAnsiTheme="minorHAnsi"/>
              <w:noProof/>
              <w:color w:val="auto"/>
              <w:kern w:val="2"/>
              <w:szCs w:val="24"/>
              <w:lang w:eastAsia="en-GB"/>
              <w14:ligatures w14:val="standardContextual"/>
            </w:rPr>
          </w:pPr>
          <w:hyperlink w:anchor="_Toc165632835" w:history="1">
            <w:r w:rsidRPr="00C10AE7">
              <w:rPr>
                <w:rStyle w:val="Hyperlink"/>
                <w:noProof/>
              </w:rPr>
              <w:t>Comparative Analysis of Excel and SPSS</w:t>
            </w:r>
            <w:r>
              <w:rPr>
                <w:noProof/>
                <w:webHidden/>
              </w:rPr>
              <w:tab/>
            </w:r>
            <w:r>
              <w:rPr>
                <w:noProof/>
                <w:webHidden/>
              </w:rPr>
              <w:fldChar w:fldCharType="begin"/>
            </w:r>
            <w:r>
              <w:rPr>
                <w:noProof/>
                <w:webHidden/>
              </w:rPr>
              <w:instrText xml:space="preserve"> PAGEREF _Toc165632835 \h </w:instrText>
            </w:r>
            <w:r>
              <w:rPr>
                <w:noProof/>
                <w:webHidden/>
              </w:rPr>
            </w:r>
            <w:r>
              <w:rPr>
                <w:noProof/>
                <w:webHidden/>
              </w:rPr>
              <w:fldChar w:fldCharType="separate"/>
            </w:r>
            <w:r>
              <w:rPr>
                <w:noProof/>
                <w:webHidden/>
              </w:rPr>
              <w:t>21</w:t>
            </w:r>
            <w:r>
              <w:rPr>
                <w:noProof/>
                <w:webHidden/>
              </w:rPr>
              <w:fldChar w:fldCharType="end"/>
            </w:r>
          </w:hyperlink>
        </w:p>
        <w:p w14:paraId="2F56F2F0" w14:textId="39F60DAB" w:rsidR="00804418" w:rsidRDefault="00804418">
          <w:pPr>
            <w:pStyle w:val="TOC2"/>
            <w:tabs>
              <w:tab w:val="right" w:leader="dot" w:pos="9350"/>
            </w:tabs>
            <w:rPr>
              <w:rFonts w:asciiTheme="minorHAnsi" w:eastAsiaTheme="minorEastAsia" w:hAnsiTheme="minorHAnsi"/>
              <w:noProof/>
              <w:color w:val="auto"/>
              <w:kern w:val="2"/>
              <w:szCs w:val="24"/>
              <w:lang w:eastAsia="en-GB"/>
              <w14:ligatures w14:val="standardContextual"/>
            </w:rPr>
          </w:pPr>
          <w:hyperlink w:anchor="_Toc165632836" w:history="1">
            <w:r w:rsidRPr="00C10AE7">
              <w:rPr>
                <w:rStyle w:val="Hyperlink"/>
                <w:rFonts w:cs="Arial"/>
                <w:noProof/>
              </w:rPr>
              <w:t>Advantages and Disadvantages</w:t>
            </w:r>
            <w:r>
              <w:rPr>
                <w:noProof/>
                <w:webHidden/>
              </w:rPr>
              <w:tab/>
            </w:r>
            <w:r>
              <w:rPr>
                <w:noProof/>
                <w:webHidden/>
              </w:rPr>
              <w:fldChar w:fldCharType="begin"/>
            </w:r>
            <w:r>
              <w:rPr>
                <w:noProof/>
                <w:webHidden/>
              </w:rPr>
              <w:instrText xml:space="preserve"> PAGEREF _Toc165632836 \h </w:instrText>
            </w:r>
            <w:r>
              <w:rPr>
                <w:noProof/>
                <w:webHidden/>
              </w:rPr>
            </w:r>
            <w:r>
              <w:rPr>
                <w:noProof/>
                <w:webHidden/>
              </w:rPr>
              <w:fldChar w:fldCharType="separate"/>
            </w:r>
            <w:r>
              <w:rPr>
                <w:noProof/>
                <w:webHidden/>
              </w:rPr>
              <w:t>21</w:t>
            </w:r>
            <w:r>
              <w:rPr>
                <w:noProof/>
                <w:webHidden/>
              </w:rPr>
              <w:fldChar w:fldCharType="end"/>
            </w:r>
          </w:hyperlink>
        </w:p>
        <w:p w14:paraId="35B2C07F" w14:textId="0885E5ED" w:rsidR="00804418" w:rsidRDefault="00804418">
          <w:pPr>
            <w:pStyle w:val="TOC3"/>
            <w:tabs>
              <w:tab w:val="right" w:leader="dot" w:pos="9350"/>
            </w:tabs>
            <w:rPr>
              <w:rFonts w:asciiTheme="minorHAnsi" w:eastAsiaTheme="minorEastAsia" w:hAnsiTheme="minorHAnsi"/>
              <w:noProof/>
              <w:color w:val="auto"/>
              <w:kern w:val="2"/>
              <w:szCs w:val="24"/>
              <w:lang w:eastAsia="en-GB"/>
              <w14:ligatures w14:val="standardContextual"/>
            </w:rPr>
          </w:pPr>
          <w:hyperlink w:anchor="_Toc165632837" w:history="1">
            <w:r w:rsidRPr="00C10AE7">
              <w:rPr>
                <w:rStyle w:val="Hyperlink"/>
                <w:rFonts w:cs="Arial"/>
                <w:noProof/>
              </w:rPr>
              <w:t>SPSS</w:t>
            </w:r>
            <w:r>
              <w:rPr>
                <w:noProof/>
                <w:webHidden/>
              </w:rPr>
              <w:tab/>
            </w:r>
            <w:r>
              <w:rPr>
                <w:noProof/>
                <w:webHidden/>
              </w:rPr>
              <w:fldChar w:fldCharType="begin"/>
            </w:r>
            <w:r>
              <w:rPr>
                <w:noProof/>
                <w:webHidden/>
              </w:rPr>
              <w:instrText xml:space="preserve"> PAGEREF _Toc165632837 \h </w:instrText>
            </w:r>
            <w:r>
              <w:rPr>
                <w:noProof/>
                <w:webHidden/>
              </w:rPr>
            </w:r>
            <w:r>
              <w:rPr>
                <w:noProof/>
                <w:webHidden/>
              </w:rPr>
              <w:fldChar w:fldCharType="separate"/>
            </w:r>
            <w:r>
              <w:rPr>
                <w:noProof/>
                <w:webHidden/>
              </w:rPr>
              <w:t>21</w:t>
            </w:r>
            <w:r>
              <w:rPr>
                <w:noProof/>
                <w:webHidden/>
              </w:rPr>
              <w:fldChar w:fldCharType="end"/>
            </w:r>
          </w:hyperlink>
        </w:p>
        <w:p w14:paraId="258FA3C7" w14:textId="78A339C5" w:rsidR="00804418" w:rsidRDefault="00804418">
          <w:pPr>
            <w:pStyle w:val="TOC3"/>
            <w:tabs>
              <w:tab w:val="right" w:leader="dot" w:pos="9350"/>
            </w:tabs>
            <w:rPr>
              <w:rFonts w:asciiTheme="minorHAnsi" w:eastAsiaTheme="minorEastAsia" w:hAnsiTheme="minorHAnsi"/>
              <w:noProof/>
              <w:color w:val="auto"/>
              <w:kern w:val="2"/>
              <w:szCs w:val="24"/>
              <w:lang w:eastAsia="en-GB"/>
              <w14:ligatures w14:val="standardContextual"/>
            </w:rPr>
          </w:pPr>
          <w:hyperlink w:anchor="_Toc165632838" w:history="1">
            <w:r w:rsidRPr="00C10AE7">
              <w:rPr>
                <w:rStyle w:val="Hyperlink"/>
                <w:rFonts w:cs="Arial"/>
                <w:noProof/>
              </w:rPr>
              <w:t>Excel</w:t>
            </w:r>
            <w:r>
              <w:rPr>
                <w:noProof/>
                <w:webHidden/>
              </w:rPr>
              <w:tab/>
            </w:r>
            <w:r>
              <w:rPr>
                <w:noProof/>
                <w:webHidden/>
              </w:rPr>
              <w:fldChar w:fldCharType="begin"/>
            </w:r>
            <w:r>
              <w:rPr>
                <w:noProof/>
                <w:webHidden/>
              </w:rPr>
              <w:instrText xml:space="preserve"> PAGEREF _Toc165632838 \h </w:instrText>
            </w:r>
            <w:r>
              <w:rPr>
                <w:noProof/>
                <w:webHidden/>
              </w:rPr>
            </w:r>
            <w:r>
              <w:rPr>
                <w:noProof/>
                <w:webHidden/>
              </w:rPr>
              <w:fldChar w:fldCharType="separate"/>
            </w:r>
            <w:r>
              <w:rPr>
                <w:noProof/>
                <w:webHidden/>
              </w:rPr>
              <w:t>21</w:t>
            </w:r>
            <w:r>
              <w:rPr>
                <w:noProof/>
                <w:webHidden/>
              </w:rPr>
              <w:fldChar w:fldCharType="end"/>
            </w:r>
          </w:hyperlink>
        </w:p>
        <w:p w14:paraId="128AC264" w14:textId="0A7EE1CE" w:rsidR="00804418" w:rsidRDefault="00804418">
          <w:pPr>
            <w:pStyle w:val="TOC1"/>
            <w:tabs>
              <w:tab w:val="right" w:leader="dot" w:pos="9350"/>
            </w:tabs>
            <w:rPr>
              <w:rFonts w:asciiTheme="minorHAnsi" w:eastAsiaTheme="minorEastAsia" w:hAnsiTheme="minorHAnsi"/>
              <w:noProof/>
              <w:color w:val="auto"/>
              <w:kern w:val="2"/>
              <w:szCs w:val="24"/>
              <w:lang w:eastAsia="en-GB"/>
              <w14:ligatures w14:val="standardContextual"/>
            </w:rPr>
          </w:pPr>
          <w:hyperlink w:anchor="_Toc165632839" w:history="1">
            <w:r w:rsidRPr="00C10AE7">
              <w:rPr>
                <w:rStyle w:val="Hyperlink"/>
                <w:noProof/>
              </w:rPr>
              <w:t>Conclusion</w:t>
            </w:r>
            <w:r>
              <w:rPr>
                <w:noProof/>
                <w:webHidden/>
              </w:rPr>
              <w:tab/>
            </w:r>
            <w:r>
              <w:rPr>
                <w:noProof/>
                <w:webHidden/>
              </w:rPr>
              <w:fldChar w:fldCharType="begin"/>
            </w:r>
            <w:r>
              <w:rPr>
                <w:noProof/>
                <w:webHidden/>
              </w:rPr>
              <w:instrText xml:space="preserve"> PAGEREF _Toc165632839 \h </w:instrText>
            </w:r>
            <w:r>
              <w:rPr>
                <w:noProof/>
                <w:webHidden/>
              </w:rPr>
            </w:r>
            <w:r>
              <w:rPr>
                <w:noProof/>
                <w:webHidden/>
              </w:rPr>
              <w:fldChar w:fldCharType="separate"/>
            </w:r>
            <w:r>
              <w:rPr>
                <w:noProof/>
                <w:webHidden/>
              </w:rPr>
              <w:t>23</w:t>
            </w:r>
            <w:r>
              <w:rPr>
                <w:noProof/>
                <w:webHidden/>
              </w:rPr>
              <w:fldChar w:fldCharType="end"/>
            </w:r>
          </w:hyperlink>
        </w:p>
        <w:p w14:paraId="70503989" w14:textId="35759A88" w:rsidR="00804418" w:rsidRDefault="00804418">
          <w:pPr>
            <w:pStyle w:val="TOC1"/>
            <w:tabs>
              <w:tab w:val="right" w:leader="dot" w:pos="9350"/>
            </w:tabs>
            <w:rPr>
              <w:rFonts w:asciiTheme="minorHAnsi" w:eastAsiaTheme="minorEastAsia" w:hAnsiTheme="minorHAnsi"/>
              <w:noProof/>
              <w:color w:val="auto"/>
              <w:kern w:val="2"/>
              <w:szCs w:val="24"/>
              <w:lang w:eastAsia="en-GB"/>
              <w14:ligatures w14:val="standardContextual"/>
            </w:rPr>
          </w:pPr>
          <w:hyperlink w:anchor="_Toc165632840" w:history="1">
            <w:r w:rsidRPr="00C10AE7">
              <w:rPr>
                <w:rStyle w:val="Hyperlink"/>
                <w:rFonts w:cstheme="minorHAnsi"/>
                <w:b/>
                <w:noProof/>
              </w:rPr>
              <w:t>References</w:t>
            </w:r>
            <w:r>
              <w:rPr>
                <w:noProof/>
                <w:webHidden/>
              </w:rPr>
              <w:tab/>
            </w:r>
            <w:r>
              <w:rPr>
                <w:noProof/>
                <w:webHidden/>
              </w:rPr>
              <w:fldChar w:fldCharType="begin"/>
            </w:r>
            <w:r>
              <w:rPr>
                <w:noProof/>
                <w:webHidden/>
              </w:rPr>
              <w:instrText xml:space="preserve"> PAGEREF _Toc165632840 \h </w:instrText>
            </w:r>
            <w:r>
              <w:rPr>
                <w:noProof/>
                <w:webHidden/>
              </w:rPr>
            </w:r>
            <w:r>
              <w:rPr>
                <w:noProof/>
                <w:webHidden/>
              </w:rPr>
              <w:fldChar w:fldCharType="separate"/>
            </w:r>
            <w:r>
              <w:rPr>
                <w:noProof/>
                <w:webHidden/>
              </w:rPr>
              <w:t>24</w:t>
            </w:r>
            <w:r>
              <w:rPr>
                <w:noProof/>
                <w:webHidden/>
              </w:rPr>
              <w:fldChar w:fldCharType="end"/>
            </w:r>
          </w:hyperlink>
        </w:p>
        <w:p w14:paraId="5374E3B7" w14:textId="50BC3A59" w:rsidR="006122DA" w:rsidRDefault="006122DA">
          <w:r>
            <w:rPr>
              <w:b/>
              <w:bCs/>
            </w:rPr>
            <w:fldChar w:fldCharType="end"/>
          </w:r>
        </w:p>
      </w:sdtContent>
    </w:sdt>
    <w:p w14:paraId="757CBFA0" w14:textId="77777777" w:rsidR="000414DD" w:rsidRDefault="000414DD" w:rsidP="007E192F">
      <w:pPr>
        <w:autoSpaceDE w:val="0"/>
        <w:autoSpaceDN w:val="0"/>
        <w:adjustRightInd w:val="0"/>
        <w:spacing w:after="200" w:line="360" w:lineRule="auto"/>
        <w:jc w:val="both"/>
        <w:rPr>
          <w:rFonts w:ascii="Calibri" w:hAnsi="Calibri" w:cs="Calibri"/>
          <w:b/>
          <w:bCs/>
          <w:color w:val="4472C4" w:themeColor="accent1"/>
          <w:w w:val="105"/>
          <w:szCs w:val="24"/>
        </w:rPr>
      </w:pPr>
    </w:p>
    <w:p w14:paraId="4A46578B" w14:textId="77777777" w:rsidR="000414DD" w:rsidRDefault="000414DD" w:rsidP="007E192F">
      <w:pPr>
        <w:autoSpaceDE w:val="0"/>
        <w:autoSpaceDN w:val="0"/>
        <w:adjustRightInd w:val="0"/>
        <w:spacing w:after="200" w:line="360" w:lineRule="auto"/>
        <w:jc w:val="both"/>
        <w:rPr>
          <w:rFonts w:ascii="Calibri" w:hAnsi="Calibri" w:cs="Calibri"/>
          <w:b/>
          <w:bCs/>
          <w:color w:val="4472C4" w:themeColor="accent1"/>
          <w:w w:val="105"/>
          <w:szCs w:val="24"/>
        </w:rPr>
      </w:pPr>
    </w:p>
    <w:p w14:paraId="1E6E5C1D" w14:textId="77777777" w:rsidR="000414DD" w:rsidRDefault="000414DD" w:rsidP="007E192F">
      <w:pPr>
        <w:autoSpaceDE w:val="0"/>
        <w:autoSpaceDN w:val="0"/>
        <w:adjustRightInd w:val="0"/>
        <w:spacing w:after="200" w:line="360" w:lineRule="auto"/>
        <w:jc w:val="both"/>
        <w:rPr>
          <w:rFonts w:ascii="Calibri" w:hAnsi="Calibri" w:cs="Calibri"/>
          <w:b/>
          <w:bCs/>
          <w:color w:val="4472C4" w:themeColor="accent1"/>
          <w:w w:val="105"/>
          <w:szCs w:val="24"/>
        </w:rPr>
      </w:pPr>
    </w:p>
    <w:p w14:paraId="7F4786D4" w14:textId="77777777" w:rsidR="000414DD" w:rsidRDefault="000414DD" w:rsidP="007E192F">
      <w:pPr>
        <w:autoSpaceDE w:val="0"/>
        <w:autoSpaceDN w:val="0"/>
        <w:adjustRightInd w:val="0"/>
        <w:spacing w:after="200" w:line="360" w:lineRule="auto"/>
        <w:jc w:val="both"/>
        <w:rPr>
          <w:rFonts w:ascii="Calibri" w:hAnsi="Calibri" w:cs="Calibri"/>
          <w:b/>
          <w:bCs/>
          <w:color w:val="4472C4" w:themeColor="accent1"/>
          <w:w w:val="105"/>
          <w:szCs w:val="24"/>
        </w:rPr>
      </w:pPr>
    </w:p>
    <w:p w14:paraId="57C9905C" w14:textId="77777777" w:rsidR="000414DD" w:rsidRDefault="000414DD" w:rsidP="007E192F">
      <w:pPr>
        <w:autoSpaceDE w:val="0"/>
        <w:autoSpaceDN w:val="0"/>
        <w:adjustRightInd w:val="0"/>
        <w:spacing w:after="200" w:line="360" w:lineRule="auto"/>
        <w:jc w:val="both"/>
        <w:rPr>
          <w:rFonts w:ascii="Calibri" w:hAnsi="Calibri" w:cs="Calibri"/>
          <w:b/>
          <w:bCs/>
          <w:color w:val="4472C4" w:themeColor="accent1"/>
          <w:w w:val="105"/>
          <w:szCs w:val="24"/>
        </w:rPr>
      </w:pPr>
    </w:p>
    <w:p w14:paraId="3D3DCB64" w14:textId="77777777" w:rsidR="000414DD" w:rsidRDefault="000414DD" w:rsidP="007E192F">
      <w:pPr>
        <w:autoSpaceDE w:val="0"/>
        <w:autoSpaceDN w:val="0"/>
        <w:adjustRightInd w:val="0"/>
        <w:spacing w:after="200" w:line="360" w:lineRule="auto"/>
        <w:jc w:val="both"/>
        <w:rPr>
          <w:rFonts w:ascii="Calibri" w:hAnsi="Calibri" w:cs="Calibri"/>
          <w:b/>
          <w:bCs/>
          <w:color w:val="4472C4" w:themeColor="accent1"/>
          <w:w w:val="105"/>
          <w:szCs w:val="24"/>
        </w:rPr>
      </w:pPr>
    </w:p>
    <w:p w14:paraId="2334630C" w14:textId="47B10D84" w:rsidR="005C4B37" w:rsidRPr="006122DA" w:rsidRDefault="005C4B37" w:rsidP="006122DA">
      <w:pPr>
        <w:pStyle w:val="Heading1"/>
        <w:rPr>
          <w:w w:val="105"/>
        </w:rPr>
      </w:pPr>
      <w:bookmarkStart w:id="0" w:name="_Toc165632824"/>
      <w:r w:rsidRPr="006122DA">
        <w:rPr>
          <w:w w:val="105"/>
        </w:rPr>
        <w:t>Introduction</w:t>
      </w:r>
      <w:bookmarkEnd w:id="0"/>
    </w:p>
    <w:p w14:paraId="3781F830" w14:textId="77777777" w:rsidR="006122DA" w:rsidRDefault="006122DA" w:rsidP="006122DA">
      <w:pPr>
        <w:spacing w:after="240" w:line="360" w:lineRule="auto"/>
        <w:jc w:val="both"/>
        <w:rPr>
          <w:rFonts w:cs="Arial"/>
          <w:b/>
          <w:bCs/>
          <w:w w:val="105"/>
          <w:szCs w:val="24"/>
        </w:rPr>
      </w:pPr>
    </w:p>
    <w:p w14:paraId="69E0460F" w14:textId="39D407E0" w:rsidR="008F09E8" w:rsidRPr="006122DA" w:rsidRDefault="008F09E8" w:rsidP="006122DA">
      <w:pPr>
        <w:spacing w:after="240" w:line="360" w:lineRule="auto"/>
        <w:jc w:val="both"/>
        <w:rPr>
          <w:rFonts w:eastAsia="Times New Roman" w:cs="Arial"/>
          <w:szCs w:val="24"/>
        </w:rPr>
      </w:pPr>
      <w:r w:rsidRPr="006122DA">
        <w:rPr>
          <w:rFonts w:eastAsia="Times New Roman" w:cs="Arial"/>
          <w:szCs w:val="24"/>
        </w:rPr>
        <w:t xml:space="preserve">Planning and decision-making processes require data analysis, whether they are in the corporate or educational sectors. As to Phelps and Szabat (2017), data analysis gives companies the capacity to comprehend customer behaviour, market trends, and operational efficiency more effectively. Earnings and competitiveness both rise when this happens. According to researchers Chudoba et al. (2011) and Kelly and Tovey (2022), educational institutions require insights to enhance student performance and training. Schools will probably be the ones to provide this important information. </w:t>
      </w:r>
      <w:r w:rsidR="005C4B37" w:rsidRPr="006122DA">
        <w:rPr>
          <w:rFonts w:cs="Arial"/>
          <w:bCs/>
          <w:w w:val="105"/>
          <w:szCs w:val="24"/>
        </w:rPr>
        <w:t xml:space="preserve">This essay comprises two main parts, each focusing on a distinct aspect of data </w:t>
      </w:r>
      <w:proofErr w:type="gramStart"/>
      <w:r w:rsidR="005C4B37" w:rsidRPr="006122DA">
        <w:rPr>
          <w:rFonts w:cs="Arial"/>
          <w:bCs/>
          <w:w w:val="105"/>
          <w:szCs w:val="24"/>
        </w:rPr>
        <w:t>analysis</w:t>
      </w:r>
      <w:r w:rsidR="006122DA">
        <w:rPr>
          <w:rFonts w:cs="Arial"/>
          <w:bCs/>
          <w:w w:val="105"/>
          <w:szCs w:val="24"/>
        </w:rPr>
        <w:t>.</w:t>
      </w:r>
      <w:r w:rsidR="006122DA">
        <w:rPr>
          <w:rFonts w:cs="Arial"/>
          <w:w w:val="105"/>
          <w:szCs w:val="24"/>
        </w:rPr>
        <w:t>Starting</w:t>
      </w:r>
      <w:proofErr w:type="gramEnd"/>
      <w:r w:rsidRPr="006122DA">
        <w:rPr>
          <w:rFonts w:eastAsia="Times New Roman" w:cs="Arial"/>
          <w:szCs w:val="24"/>
        </w:rPr>
        <w:t xml:space="preserve"> by looking at sales transaction data from UK internet stores. Using Microsoft Excel, this course will examine sales, product popularity, customer purchasing trends, and profitability. The information gathered will help formulate strategic suggestions for business expansion (BāliŇa et al., 2016). </w:t>
      </w:r>
    </w:p>
    <w:p w14:paraId="6959227F" w14:textId="355A87AF" w:rsidR="008F09E8" w:rsidRPr="006122DA" w:rsidRDefault="005C4B37" w:rsidP="006122DA">
      <w:pPr>
        <w:spacing w:after="240" w:line="360" w:lineRule="auto"/>
        <w:jc w:val="both"/>
        <w:rPr>
          <w:rFonts w:eastAsia="Times New Roman" w:cs="Arial"/>
          <w:szCs w:val="24"/>
        </w:rPr>
      </w:pPr>
      <w:r w:rsidRPr="006122DA">
        <w:rPr>
          <w:rFonts w:cs="Arial"/>
          <w:b/>
          <w:bCs/>
          <w:w w:val="105"/>
          <w:szCs w:val="24"/>
        </w:rPr>
        <w:t xml:space="preserve">School Student Survey Data: </w:t>
      </w:r>
      <w:r w:rsidR="008F09E8" w:rsidRPr="006122DA">
        <w:rPr>
          <w:rFonts w:eastAsia="Times New Roman" w:cs="Arial"/>
          <w:szCs w:val="24"/>
        </w:rPr>
        <w:t xml:space="preserve">The second part of our investigation will use SPSS to analyse data from school surveys. The academic achievement and socioeconomic situation of the students will be investigated in this study (Buraga and Sunil MP, 2022). As this study has demonstrated, data analysis can enhance instructional strategies. </w:t>
      </w:r>
    </w:p>
    <w:p w14:paraId="3C47B87A" w14:textId="07AC624D" w:rsidR="005C4B37" w:rsidRPr="006122DA" w:rsidRDefault="005C4B37" w:rsidP="006122DA">
      <w:pPr>
        <w:spacing w:after="240" w:line="360" w:lineRule="auto"/>
        <w:jc w:val="both"/>
        <w:rPr>
          <w:rFonts w:cs="Arial"/>
          <w:w w:val="105"/>
          <w:szCs w:val="24"/>
        </w:rPr>
      </w:pPr>
      <w:r w:rsidRPr="006122DA">
        <w:rPr>
          <w:rFonts w:cs="Arial"/>
          <w:b/>
          <w:bCs/>
          <w:w w:val="105"/>
          <w:szCs w:val="24"/>
        </w:rPr>
        <w:t>Tools for Data Analysis:</w:t>
      </w:r>
      <w:r w:rsidR="006122DA">
        <w:rPr>
          <w:rFonts w:cs="Arial"/>
          <w:w w:val="105"/>
          <w:szCs w:val="24"/>
        </w:rPr>
        <w:t xml:space="preserve"> </w:t>
      </w:r>
      <w:r w:rsidR="008F09E8" w:rsidRPr="006122DA">
        <w:rPr>
          <w:rFonts w:eastAsia="Times New Roman" w:cs="Arial"/>
          <w:szCs w:val="24"/>
        </w:rPr>
        <w:t xml:space="preserve">SPSS and Excel helped with these studies. Hsu et al. (2021) claim that Excel is perfect for early data analysis and charting because of its data processing and visualisation features. Due to its considerable statistical capabilities, SPSS is appropriate for comprehensive data analysis. In-depth study of educational data is made possible by these abilities. </w:t>
      </w:r>
    </w:p>
    <w:p w14:paraId="267CF0A5" w14:textId="12105344" w:rsidR="005C4B37" w:rsidRPr="006122DA" w:rsidRDefault="005C4B37" w:rsidP="002C215D">
      <w:pPr>
        <w:pStyle w:val="Heading1"/>
        <w:rPr>
          <w:w w:val="105"/>
        </w:rPr>
      </w:pPr>
      <w:bookmarkStart w:id="1" w:name="_Toc165632825"/>
      <w:r w:rsidRPr="006122DA">
        <w:rPr>
          <w:w w:val="105"/>
        </w:rPr>
        <w:t>‌Part 1</w:t>
      </w:r>
      <w:r w:rsidR="00B22B0A" w:rsidRPr="006122DA">
        <w:rPr>
          <w:w w:val="105"/>
        </w:rPr>
        <w:t xml:space="preserve"> - </w:t>
      </w:r>
      <w:r w:rsidRPr="006122DA">
        <w:rPr>
          <w:w w:val="105"/>
        </w:rPr>
        <w:t>E-commerce Sales Transaction Analysis</w:t>
      </w:r>
      <w:bookmarkEnd w:id="1"/>
    </w:p>
    <w:p w14:paraId="2228B8FE" w14:textId="6E83FE61" w:rsidR="005C4B37" w:rsidRPr="006122DA" w:rsidRDefault="005C4B37" w:rsidP="002C215D">
      <w:pPr>
        <w:pStyle w:val="Heading2"/>
        <w:rPr>
          <w:w w:val="105"/>
        </w:rPr>
      </w:pPr>
      <w:bookmarkStart w:id="2" w:name="_Toc165632826"/>
      <w:r w:rsidRPr="006122DA">
        <w:rPr>
          <w:w w:val="105"/>
        </w:rPr>
        <w:t>Data Pre-processing with Excel</w:t>
      </w:r>
      <w:bookmarkEnd w:id="2"/>
    </w:p>
    <w:p w14:paraId="6ED9648D" w14:textId="2A614534" w:rsidR="001634BC" w:rsidRPr="006122DA" w:rsidRDefault="001634BC" w:rsidP="006122DA">
      <w:pPr>
        <w:spacing w:after="240" w:line="360" w:lineRule="auto"/>
        <w:jc w:val="both"/>
        <w:rPr>
          <w:rFonts w:eastAsia="Times New Roman" w:cs="Arial"/>
          <w:szCs w:val="24"/>
        </w:rPr>
      </w:pPr>
      <w:r w:rsidRPr="006122DA">
        <w:rPr>
          <w:rFonts w:eastAsia="Times New Roman" w:cs="Arial"/>
          <w:szCs w:val="24"/>
        </w:rPr>
        <w:t>In 2007, research-driven online retail made its debut. Online sales of presents and household goods to both adults and children are their primary source of income. This London-based business has expanded its clientele globally through internet media. Both direct consumers and small businesses that purchase in bulk for resale make up this customer base. The sales data is for a whole year. 65,535 records are stored in the eight columns that are TransactionNo, Date, Product</w:t>
      </w:r>
      <w:r w:rsidR="001E14C3" w:rsidRPr="006122DA">
        <w:rPr>
          <w:rFonts w:eastAsia="Times New Roman" w:cs="Arial"/>
          <w:szCs w:val="24"/>
        </w:rPr>
        <w:t xml:space="preserve"> </w:t>
      </w:r>
      <w:r w:rsidRPr="006122DA">
        <w:rPr>
          <w:rFonts w:eastAsia="Times New Roman" w:cs="Arial"/>
          <w:szCs w:val="24"/>
        </w:rPr>
        <w:t xml:space="preserve">No, ProductName, Price, Quantity, CustomerNo, and Country. The analysis of customer behaviour, sales trends, and operational performance requires the usage of this enormous data set. </w:t>
      </w:r>
    </w:p>
    <w:p w14:paraId="32FD5CA7" w14:textId="77777777" w:rsidR="005C4B37" w:rsidRPr="001F4C21" w:rsidRDefault="005C4B37" w:rsidP="001F4C21">
      <w:pPr>
        <w:rPr>
          <w:rFonts w:cs="Arial"/>
          <w:b/>
          <w:bCs/>
          <w:w w:val="105"/>
        </w:rPr>
      </w:pPr>
      <w:r w:rsidRPr="001F4C21">
        <w:rPr>
          <w:b/>
          <w:bCs/>
        </w:rPr>
        <w:t>Data Preprocessing Overview</w:t>
      </w:r>
      <w:r w:rsidRPr="001F4C21">
        <w:rPr>
          <w:rFonts w:cs="Arial"/>
          <w:b/>
          <w:bCs/>
          <w:w w:val="105"/>
        </w:rPr>
        <w:t>:</w:t>
      </w:r>
    </w:p>
    <w:p w14:paraId="3CD8314F" w14:textId="77777777" w:rsidR="00B03431" w:rsidRPr="006122DA" w:rsidRDefault="00B03431" w:rsidP="006122DA">
      <w:pPr>
        <w:spacing w:after="240" w:line="360" w:lineRule="auto"/>
        <w:jc w:val="both"/>
        <w:rPr>
          <w:rFonts w:eastAsia="Times New Roman" w:cs="Arial"/>
          <w:szCs w:val="24"/>
          <w:lang w:eastAsia="en-GB"/>
        </w:rPr>
      </w:pPr>
      <w:r w:rsidRPr="006122DA">
        <w:rPr>
          <w:rFonts w:eastAsia="Times New Roman" w:cs="Arial"/>
          <w:szCs w:val="24"/>
          <w:lang w:eastAsia="en-GB"/>
        </w:rPr>
        <w:t xml:space="preserve">To guarantee valid analysis, duplicate entries were eliminated, reducing the total number of entries from 65,535 to 64,765. </w:t>
      </w:r>
    </w:p>
    <w:p w14:paraId="6C16DC7E" w14:textId="5B7708D3" w:rsidR="001E14C3" w:rsidRPr="006122DA" w:rsidRDefault="005C4B37" w:rsidP="006122DA">
      <w:pPr>
        <w:pStyle w:val="ListParagraph"/>
        <w:numPr>
          <w:ilvl w:val="0"/>
          <w:numId w:val="9"/>
        </w:numPr>
        <w:spacing w:after="240" w:line="360" w:lineRule="auto"/>
        <w:jc w:val="both"/>
        <w:rPr>
          <w:rFonts w:eastAsia="Times New Roman" w:cs="Arial"/>
          <w:szCs w:val="24"/>
        </w:rPr>
      </w:pPr>
      <w:r w:rsidRPr="006122DA">
        <w:rPr>
          <w:rFonts w:cs="Arial"/>
          <w:b/>
          <w:bCs/>
          <w:w w:val="105"/>
          <w:szCs w:val="24"/>
        </w:rPr>
        <w:lastRenderedPageBreak/>
        <w:t>Missing Values:</w:t>
      </w:r>
      <w:r w:rsidRPr="006122DA">
        <w:rPr>
          <w:rFonts w:cs="Arial"/>
          <w:w w:val="105"/>
          <w:szCs w:val="24"/>
        </w:rPr>
        <w:t xml:space="preserve"> </w:t>
      </w:r>
      <w:r w:rsidR="00BD1059" w:rsidRPr="006122DA">
        <w:rPr>
          <w:rFonts w:eastAsia="Times New Roman" w:cs="Arial"/>
          <w:szCs w:val="24"/>
        </w:rPr>
        <w:t>Analysis showed that certain data, particularly from transactions involving cancellations, was missing ('CustomerNo'). To protect the dataset, these entries were deleted.</w:t>
      </w:r>
    </w:p>
    <w:p w14:paraId="455D0D88" w14:textId="6ECC7819" w:rsidR="00BD1059" w:rsidRPr="006122DA" w:rsidRDefault="005C4B37" w:rsidP="006122DA">
      <w:pPr>
        <w:pStyle w:val="ListParagraph"/>
        <w:numPr>
          <w:ilvl w:val="0"/>
          <w:numId w:val="9"/>
        </w:numPr>
        <w:spacing w:after="240" w:line="360" w:lineRule="auto"/>
        <w:jc w:val="both"/>
        <w:rPr>
          <w:rFonts w:eastAsia="Times New Roman" w:cs="Arial"/>
          <w:szCs w:val="24"/>
        </w:rPr>
      </w:pPr>
      <w:r w:rsidRPr="006122DA">
        <w:rPr>
          <w:rFonts w:cs="Arial"/>
          <w:b/>
          <w:bCs/>
          <w:w w:val="105"/>
          <w:szCs w:val="24"/>
        </w:rPr>
        <w:t>Identifying and Managing Outliers:</w:t>
      </w:r>
      <w:r w:rsidR="00BD1059" w:rsidRPr="006122DA">
        <w:rPr>
          <w:rFonts w:eastAsia="Times New Roman" w:cs="Arial"/>
          <w:szCs w:val="24"/>
        </w:rPr>
        <w:t xml:space="preserve"> </w:t>
      </w:r>
      <w:r w:rsidR="001E14C3" w:rsidRPr="006122DA">
        <w:rPr>
          <w:rFonts w:eastAsia="Times New Roman" w:cs="Arial"/>
          <w:szCs w:val="24"/>
        </w:rPr>
        <w:t>I</w:t>
      </w:r>
      <w:r w:rsidR="00BD1059" w:rsidRPr="006122DA">
        <w:rPr>
          <w:rFonts w:eastAsia="Times New Roman" w:cs="Arial"/>
          <w:szCs w:val="24"/>
        </w:rPr>
        <w:t xml:space="preserve">nvestigated 'Quantity' and 'Price' outliers to look for patterns or legitimate but odd transactions. This process is necessary to maintain the quality of the data. </w:t>
      </w:r>
    </w:p>
    <w:p w14:paraId="5F5AB22D" w14:textId="1733BEE6" w:rsidR="00BD1059" w:rsidRPr="006122DA" w:rsidRDefault="005C4B37" w:rsidP="006122DA">
      <w:pPr>
        <w:pStyle w:val="ListParagraph"/>
        <w:numPr>
          <w:ilvl w:val="0"/>
          <w:numId w:val="9"/>
        </w:numPr>
        <w:spacing w:after="240" w:line="360" w:lineRule="auto"/>
        <w:jc w:val="both"/>
        <w:rPr>
          <w:rFonts w:eastAsia="Times New Roman" w:cs="Arial"/>
          <w:szCs w:val="24"/>
        </w:rPr>
      </w:pPr>
      <w:r w:rsidRPr="006122DA">
        <w:rPr>
          <w:rFonts w:cs="Arial"/>
          <w:b/>
          <w:bCs/>
          <w:w w:val="105"/>
          <w:szCs w:val="24"/>
        </w:rPr>
        <w:t>Identifying Order Cancellations</w:t>
      </w:r>
      <w:r w:rsidR="001E14C3" w:rsidRPr="006122DA">
        <w:rPr>
          <w:rFonts w:cs="Arial"/>
          <w:b/>
          <w:bCs/>
          <w:w w:val="105"/>
          <w:szCs w:val="24"/>
        </w:rPr>
        <w:t xml:space="preserve">: </w:t>
      </w:r>
      <w:r w:rsidR="00BD1059" w:rsidRPr="006122DA">
        <w:rPr>
          <w:rFonts w:eastAsia="Times New Roman" w:cs="Arial"/>
          <w:szCs w:val="24"/>
        </w:rPr>
        <w:t>Transactions starting with "C" were flagged as cancellations and eliminated from further sales investigation to avoid data bias.</w:t>
      </w:r>
    </w:p>
    <w:p w14:paraId="27103B3E" w14:textId="18FC9ECB" w:rsidR="00BD1059" w:rsidRPr="006122DA" w:rsidRDefault="005C4B37" w:rsidP="006122DA">
      <w:pPr>
        <w:pStyle w:val="ListParagraph"/>
        <w:numPr>
          <w:ilvl w:val="0"/>
          <w:numId w:val="9"/>
        </w:numPr>
        <w:spacing w:after="240" w:line="360" w:lineRule="auto"/>
        <w:jc w:val="both"/>
        <w:rPr>
          <w:rFonts w:eastAsia="Times New Roman" w:cs="Arial"/>
          <w:szCs w:val="24"/>
        </w:rPr>
      </w:pPr>
      <w:r w:rsidRPr="006122DA">
        <w:rPr>
          <w:rFonts w:cs="Arial"/>
          <w:b/>
          <w:bCs/>
          <w:w w:val="105"/>
          <w:szCs w:val="24"/>
        </w:rPr>
        <w:t>Converting Data Types:</w:t>
      </w:r>
      <w:r w:rsidRPr="006122DA">
        <w:rPr>
          <w:rFonts w:cs="Arial"/>
          <w:w w:val="105"/>
          <w:szCs w:val="24"/>
        </w:rPr>
        <w:t xml:space="preserve"> </w:t>
      </w:r>
      <w:r w:rsidR="00BD1059" w:rsidRPr="006122DA">
        <w:rPr>
          <w:rFonts w:eastAsia="Times New Roman" w:cs="Arial"/>
          <w:szCs w:val="24"/>
        </w:rPr>
        <w:t xml:space="preserve">The utility of the dataset for trend analysis is increased when the 'Date' column is converted to a datetime format, which facilitates time-series analysis. </w:t>
      </w:r>
    </w:p>
    <w:p w14:paraId="654144FB" w14:textId="6223C432" w:rsidR="00BD1059" w:rsidRPr="006122DA" w:rsidRDefault="00BD1059" w:rsidP="006122DA">
      <w:pPr>
        <w:spacing w:after="240" w:line="360" w:lineRule="auto"/>
        <w:jc w:val="both"/>
        <w:rPr>
          <w:rFonts w:eastAsia="Times New Roman" w:cs="Arial"/>
          <w:szCs w:val="24"/>
        </w:rPr>
      </w:pPr>
      <w:r w:rsidRPr="006122DA">
        <w:rPr>
          <w:rFonts w:eastAsia="Times New Roman" w:cs="Arial"/>
          <w:szCs w:val="24"/>
        </w:rPr>
        <w:t xml:space="preserve">Because all pretreatment approaches were used, the dataset is robust and prepared for in-depth analytical work that may influence strategic business decisions to boost market penetration and operational efficiency (Li, 2023; Ye et al., 2024). </w:t>
      </w:r>
    </w:p>
    <w:p w14:paraId="3B133EDB" w14:textId="77765B86" w:rsidR="005C4B37" w:rsidRPr="006122DA" w:rsidRDefault="005C4B37" w:rsidP="002C215D">
      <w:pPr>
        <w:pStyle w:val="Heading2"/>
        <w:rPr>
          <w:w w:val="105"/>
        </w:rPr>
      </w:pPr>
      <w:bookmarkStart w:id="3" w:name="_Toc165632827"/>
      <w:r w:rsidRPr="006122DA">
        <w:rPr>
          <w:w w:val="105"/>
        </w:rPr>
        <w:t>Data Analysis</w:t>
      </w:r>
      <w:bookmarkEnd w:id="3"/>
      <w:r w:rsidRPr="006122DA">
        <w:rPr>
          <w:w w:val="105"/>
        </w:rPr>
        <w:t xml:space="preserve"> </w:t>
      </w:r>
    </w:p>
    <w:p w14:paraId="6C5F2375" w14:textId="1DF94C38" w:rsidR="005C4B37" w:rsidRPr="001F4C21" w:rsidRDefault="005C4B37" w:rsidP="002C215D">
      <w:pPr>
        <w:autoSpaceDE w:val="0"/>
        <w:autoSpaceDN w:val="0"/>
        <w:adjustRightInd w:val="0"/>
        <w:spacing w:after="200" w:line="360" w:lineRule="auto"/>
        <w:jc w:val="both"/>
        <w:rPr>
          <w:rFonts w:cs="Arial"/>
          <w:b/>
          <w:bCs/>
          <w:w w:val="105"/>
          <w:szCs w:val="24"/>
        </w:rPr>
      </w:pPr>
      <w:r w:rsidRPr="001F4C21">
        <w:rPr>
          <w:b/>
          <w:bCs/>
        </w:rPr>
        <w:t>Sales Trends Analysis</w:t>
      </w:r>
      <w:r w:rsidRPr="001F4C21">
        <w:rPr>
          <w:rFonts w:cs="Arial"/>
          <w:b/>
          <w:bCs/>
          <w:w w:val="105"/>
          <w:szCs w:val="24"/>
        </w:rPr>
        <w:t>:</w:t>
      </w:r>
    </w:p>
    <w:p w14:paraId="61F1F774" w14:textId="5BB38BBA" w:rsidR="006B3703" w:rsidRPr="006122DA" w:rsidRDefault="006B3703" w:rsidP="006122DA">
      <w:pPr>
        <w:spacing w:after="240" w:line="360" w:lineRule="auto"/>
        <w:jc w:val="both"/>
        <w:rPr>
          <w:rFonts w:eastAsia="Times New Roman" w:cs="Arial"/>
          <w:szCs w:val="24"/>
        </w:rPr>
      </w:pPr>
      <w:r w:rsidRPr="006122DA">
        <w:rPr>
          <w:rFonts w:eastAsia="Times New Roman" w:cs="Arial"/>
          <w:szCs w:val="24"/>
        </w:rPr>
        <w:t xml:space="preserve">Excel used to evaluate the annual success of the organisation and study monthly sales trends. A data visualisation using Microsoft Excel revealed trends in sales over a number of months. Excel's graphing and PivotTable features were used to do this. </w:t>
      </w:r>
      <w:r w:rsidR="00AA7587" w:rsidRPr="006122DA">
        <w:rPr>
          <w:rFonts w:eastAsia="Times New Roman" w:cs="Arial"/>
          <w:szCs w:val="24"/>
        </w:rPr>
        <w:t xml:space="preserve">Sales were set to Month/year format in a column to </w:t>
      </w:r>
      <w:r w:rsidRPr="006122DA">
        <w:rPr>
          <w:rFonts w:eastAsia="Times New Roman" w:cs="Arial"/>
          <w:szCs w:val="24"/>
        </w:rPr>
        <w:t xml:space="preserve">November and December 2019 entries. For the two months, sales </w:t>
      </w:r>
      <w:r w:rsidR="0089322A" w:rsidRPr="006122DA">
        <w:rPr>
          <w:rFonts w:eastAsia="Times New Roman" w:cs="Arial"/>
          <w:szCs w:val="24"/>
        </w:rPr>
        <w:t xml:space="preserve">in December 2019 </w:t>
      </w:r>
      <w:r w:rsidRPr="006122DA">
        <w:rPr>
          <w:rFonts w:eastAsia="Times New Roman" w:cs="Arial"/>
          <w:szCs w:val="24"/>
        </w:rPr>
        <w:t xml:space="preserve">were £1,994,715.74 and </w:t>
      </w:r>
      <w:r w:rsidR="0089322A" w:rsidRPr="006122DA">
        <w:rPr>
          <w:rFonts w:eastAsia="Times New Roman" w:cs="Arial"/>
          <w:szCs w:val="24"/>
        </w:rPr>
        <w:t xml:space="preserve">in November 2019 were </w:t>
      </w:r>
      <w:r w:rsidRPr="006122DA">
        <w:rPr>
          <w:rFonts w:eastAsia="Times New Roman" w:cs="Arial"/>
          <w:szCs w:val="24"/>
        </w:rPr>
        <w:t xml:space="preserve">£2,727,862.41. Sales in November increased dramatically as a result of this. Without a doubt, more consumers made purchases on Black Friday and before Christmas. According to Shahid and Manarvi, the average sales for each transaction varied (2009). </w:t>
      </w:r>
      <w:r w:rsidR="0089322A" w:rsidRPr="006122DA">
        <w:rPr>
          <w:rFonts w:eastAsia="Times New Roman" w:cs="Arial"/>
          <w:szCs w:val="24"/>
        </w:rPr>
        <w:t>Average s</w:t>
      </w:r>
      <w:r w:rsidRPr="006122DA">
        <w:rPr>
          <w:rFonts w:eastAsia="Times New Roman" w:cs="Arial"/>
          <w:szCs w:val="24"/>
        </w:rPr>
        <w:t xml:space="preserve">ales in November were £68.88, and </w:t>
      </w:r>
      <w:r w:rsidR="0089322A" w:rsidRPr="006122DA">
        <w:rPr>
          <w:rFonts w:eastAsia="Times New Roman" w:cs="Arial"/>
          <w:szCs w:val="24"/>
        </w:rPr>
        <w:t xml:space="preserve">average </w:t>
      </w:r>
      <w:r w:rsidRPr="006122DA">
        <w:rPr>
          <w:rFonts w:eastAsia="Times New Roman" w:cs="Arial"/>
          <w:szCs w:val="24"/>
        </w:rPr>
        <w:t xml:space="preserve">sales in December were £79.27. Some differences might result from marketing campaigns or shifting purchasing patterns in certain months. </w:t>
      </w:r>
    </w:p>
    <w:p w14:paraId="4836D755" w14:textId="5842745C" w:rsidR="0089322A" w:rsidRPr="006122DA" w:rsidRDefault="0089322A" w:rsidP="006122DA">
      <w:pPr>
        <w:spacing w:after="240" w:line="360" w:lineRule="auto"/>
        <w:jc w:val="both"/>
        <w:rPr>
          <w:rFonts w:eastAsia="Times New Roman" w:cs="Arial"/>
          <w:szCs w:val="24"/>
        </w:rPr>
      </w:pPr>
      <w:r w:rsidRPr="006122DA">
        <w:rPr>
          <w:rFonts w:eastAsia="Times New Roman" w:cs="Arial"/>
          <w:noProof/>
          <w:szCs w:val="24"/>
        </w:rPr>
        <w:lastRenderedPageBreak/>
        <w:drawing>
          <wp:inline distT="0" distB="0" distL="0" distR="0" wp14:anchorId="0876D4C0" wp14:editId="4E705FD1">
            <wp:extent cx="5943600" cy="2397760"/>
            <wp:effectExtent l="0" t="0" r="0" b="2540"/>
            <wp:docPr id="3845079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4507905" name="Picture 384507905"/>
                    <pic:cNvPicPr/>
                  </pic:nvPicPr>
                  <pic:blipFill>
                    <a:blip r:embed="rId9">
                      <a:extLst>
                        <a:ext uri="{28A0092B-C50C-407E-A947-70E740481C1C}">
                          <a14:useLocalDpi xmlns:a14="http://schemas.microsoft.com/office/drawing/2010/main" val="0"/>
                        </a:ext>
                      </a:extLst>
                    </a:blip>
                    <a:stretch>
                      <a:fillRect/>
                    </a:stretch>
                  </pic:blipFill>
                  <pic:spPr>
                    <a:xfrm>
                      <a:off x="0" y="0"/>
                      <a:ext cx="5943600" cy="2397760"/>
                    </a:xfrm>
                    <a:prstGeom prst="rect">
                      <a:avLst/>
                    </a:prstGeom>
                  </pic:spPr>
                </pic:pic>
              </a:graphicData>
            </a:graphic>
          </wp:inline>
        </w:drawing>
      </w:r>
    </w:p>
    <w:p w14:paraId="79C5FD25" w14:textId="1D9A4C99" w:rsidR="006B3703" w:rsidRPr="006122DA" w:rsidRDefault="006B3703" w:rsidP="006122DA">
      <w:pPr>
        <w:spacing w:after="240" w:line="360" w:lineRule="auto"/>
        <w:jc w:val="both"/>
        <w:rPr>
          <w:rFonts w:eastAsia="Times New Roman" w:cs="Arial"/>
          <w:szCs w:val="24"/>
        </w:rPr>
      </w:pPr>
      <w:r w:rsidRPr="006122DA">
        <w:rPr>
          <w:rFonts w:eastAsia="Times New Roman" w:cs="Arial"/>
          <w:szCs w:val="24"/>
        </w:rPr>
        <w:t xml:space="preserve">These characteristics were evidently displayed in the Excel line chart that used PivotTable data. Sales dynamics were depicted in this graph. This visualisation tool is essential for stakeholders to quickly assess monthly performance and make choices about stock management, marketing, and sales. Wegner (2010) suggests using Excel for </w:t>
      </w:r>
      <w:r w:rsidR="0089322A" w:rsidRPr="006122DA">
        <w:rPr>
          <w:rFonts w:eastAsia="Times New Roman" w:cs="Arial"/>
          <w:szCs w:val="24"/>
        </w:rPr>
        <w:t>this kind of research</w:t>
      </w:r>
      <w:r w:rsidRPr="006122DA">
        <w:rPr>
          <w:rFonts w:eastAsia="Times New Roman" w:cs="Arial"/>
          <w:szCs w:val="24"/>
        </w:rPr>
        <w:t xml:space="preserve"> because to its ability to organise and simplify dynamic sales assessment. Using this analytical technique, Excel can transform unprocessed data into meaningful business information. This approach focuses on how Excel may support strategic planning and sales-based operational enhancements. </w:t>
      </w:r>
    </w:p>
    <w:p w14:paraId="05CF327E" w14:textId="16CE6827" w:rsidR="005C4B37" w:rsidRPr="001F4C21" w:rsidRDefault="005C4B37" w:rsidP="006122DA">
      <w:pPr>
        <w:autoSpaceDE w:val="0"/>
        <w:autoSpaceDN w:val="0"/>
        <w:adjustRightInd w:val="0"/>
        <w:spacing w:after="200" w:line="360" w:lineRule="auto"/>
        <w:jc w:val="both"/>
        <w:rPr>
          <w:rFonts w:cs="Arial"/>
          <w:b/>
          <w:bCs/>
          <w:w w:val="105"/>
          <w:szCs w:val="24"/>
        </w:rPr>
      </w:pPr>
      <w:r w:rsidRPr="001F4C21">
        <w:rPr>
          <w:b/>
          <w:bCs/>
        </w:rPr>
        <w:t>Product Analysis</w:t>
      </w:r>
      <w:r w:rsidRPr="001F4C21">
        <w:rPr>
          <w:rFonts w:cs="Arial"/>
          <w:b/>
          <w:bCs/>
          <w:w w:val="105"/>
          <w:szCs w:val="24"/>
        </w:rPr>
        <w:t>:</w:t>
      </w:r>
    </w:p>
    <w:p w14:paraId="3FFA7B8B" w14:textId="5BEC0FF9" w:rsidR="006B3703" w:rsidRPr="006122DA" w:rsidRDefault="006B3703" w:rsidP="006122DA">
      <w:pPr>
        <w:spacing w:after="240" w:line="360" w:lineRule="auto"/>
        <w:jc w:val="both"/>
        <w:rPr>
          <w:rFonts w:eastAsia="Times New Roman" w:cs="Arial"/>
          <w:szCs w:val="24"/>
        </w:rPr>
      </w:pPr>
      <w:r w:rsidRPr="006122DA">
        <w:rPr>
          <w:rFonts w:eastAsia="Times New Roman" w:cs="Arial"/>
          <w:szCs w:val="24"/>
        </w:rPr>
        <w:t xml:space="preserve">The most popular products were </w:t>
      </w:r>
      <w:r w:rsidR="003019EF" w:rsidRPr="006122DA">
        <w:rPr>
          <w:rFonts w:eastAsia="Times New Roman" w:cs="Arial"/>
          <w:szCs w:val="24"/>
        </w:rPr>
        <w:t>analysed</w:t>
      </w:r>
      <w:r w:rsidRPr="006122DA">
        <w:rPr>
          <w:rFonts w:eastAsia="Times New Roman" w:cs="Arial"/>
          <w:szCs w:val="24"/>
        </w:rPr>
        <w:t xml:space="preserve"> using Pivot Tables</w:t>
      </w:r>
      <w:r w:rsidR="003019EF" w:rsidRPr="006122DA">
        <w:rPr>
          <w:rFonts w:eastAsia="Times New Roman" w:cs="Arial"/>
          <w:szCs w:val="24"/>
        </w:rPr>
        <w:t xml:space="preserve"> feature</w:t>
      </w:r>
      <w:r w:rsidRPr="006122DA">
        <w:rPr>
          <w:rFonts w:eastAsia="Times New Roman" w:cs="Arial"/>
          <w:szCs w:val="24"/>
        </w:rPr>
        <w:t xml:space="preserve"> in Microsoft Excel. The results of the study enhanced inventory control and provided insight into consumer preferences. First, the entire sales dataset was </w:t>
      </w:r>
      <w:proofErr w:type="gramStart"/>
      <w:r w:rsidRPr="006122DA">
        <w:rPr>
          <w:rFonts w:eastAsia="Times New Roman" w:cs="Arial"/>
          <w:szCs w:val="24"/>
        </w:rPr>
        <w:t>examined</w:t>
      </w:r>
      <w:proofErr w:type="gramEnd"/>
      <w:r w:rsidRPr="006122DA">
        <w:rPr>
          <w:rFonts w:eastAsia="Times New Roman" w:cs="Arial"/>
          <w:szCs w:val="24"/>
        </w:rPr>
        <w:t xml:space="preserve"> and a Pivot Table was added to a new worksheet. This was for examination purpose. The 'ProductName' and 'Quantity' fields were transferred to the rows and values areas in order to compute the total product sales. The sums of these two fields were then computed. This method made it possible to quickly evaluate a product's attractiveness based on sales volume. </w:t>
      </w:r>
    </w:p>
    <w:p w14:paraId="67AF464A" w14:textId="1596D6DE" w:rsidR="004A6428" w:rsidRPr="006122DA" w:rsidRDefault="004A6428" w:rsidP="006122DA">
      <w:pPr>
        <w:spacing w:after="240" w:line="360" w:lineRule="auto"/>
        <w:jc w:val="both"/>
        <w:rPr>
          <w:rFonts w:eastAsia="Times New Roman" w:cs="Arial"/>
          <w:szCs w:val="24"/>
        </w:rPr>
      </w:pPr>
      <w:r w:rsidRPr="006122DA">
        <w:rPr>
          <w:rFonts w:cs="Arial"/>
          <w:noProof/>
          <w:szCs w:val="24"/>
        </w:rPr>
        <w:lastRenderedPageBreak/>
        <w:drawing>
          <wp:inline distT="0" distB="0" distL="0" distR="0" wp14:anchorId="56BDAE41" wp14:editId="31E97184">
            <wp:extent cx="5943600" cy="3975100"/>
            <wp:effectExtent l="0" t="0" r="0" b="6350"/>
            <wp:docPr id="14283407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8340704" name=""/>
                    <pic:cNvPicPr/>
                  </pic:nvPicPr>
                  <pic:blipFill>
                    <a:blip r:embed="rId10"/>
                    <a:stretch>
                      <a:fillRect/>
                    </a:stretch>
                  </pic:blipFill>
                  <pic:spPr>
                    <a:xfrm>
                      <a:off x="0" y="0"/>
                      <a:ext cx="5943600" cy="3975100"/>
                    </a:xfrm>
                    <a:prstGeom prst="rect">
                      <a:avLst/>
                    </a:prstGeom>
                  </pic:spPr>
                </pic:pic>
              </a:graphicData>
            </a:graphic>
          </wp:inline>
        </w:drawing>
      </w:r>
    </w:p>
    <w:p w14:paraId="792A8F2F" w14:textId="75AEFC61" w:rsidR="006B3703" w:rsidRPr="006122DA" w:rsidRDefault="006B3703" w:rsidP="006122DA">
      <w:pPr>
        <w:spacing w:after="240" w:line="360" w:lineRule="auto"/>
        <w:jc w:val="both"/>
        <w:rPr>
          <w:rFonts w:eastAsia="Times New Roman" w:cs="Arial"/>
          <w:szCs w:val="24"/>
        </w:rPr>
      </w:pPr>
      <w:r w:rsidRPr="006122DA">
        <w:rPr>
          <w:rFonts w:eastAsia="Times New Roman" w:cs="Arial"/>
          <w:szCs w:val="24"/>
        </w:rPr>
        <w:t xml:space="preserve">With 12,632 pieces sold, the pivot table indicates that "Asstd Design 3d Paper Stickers" was the most popular item. Following in second and third place with 11,241 and 11,238 units respectively were 'Rabbit Night Light' and 'Popcorn Holder'. Marketing and inventory management rely on this data, which reveals the products that customers most like. To emphasise sales-performing products, the Pivot Table was also sorted by amount in descending manner. A bar chart of the best-selling items was created using the pivot table data for convenient viewing. Using this visual tool facilitates quicker decision-making and enhances stakeholder presentations of product performance. </w:t>
      </w:r>
      <w:r w:rsidRPr="006122DA">
        <w:rPr>
          <w:rFonts w:eastAsia="Times New Roman" w:cs="Arial"/>
          <w:szCs w:val="24"/>
        </w:rPr>
        <w:br/>
        <w:t xml:space="preserve">Pivot tables were used in this solution's rapid data analysis to produce actionable product sales trends. Achieving organisational objectives and guaranteeing customer pleasure depend on these insights (Pigłowski, 2019; Alexander and Jelen, 2001). </w:t>
      </w:r>
    </w:p>
    <w:p w14:paraId="4B21ADEF" w14:textId="5C6848A7" w:rsidR="005C4B37" w:rsidRPr="006122DA" w:rsidRDefault="005C4B37" w:rsidP="006122DA">
      <w:pPr>
        <w:spacing w:after="240" w:line="360" w:lineRule="auto"/>
        <w:jc w:val="both"/>
        <w:rPr>
          <w:rFonts w:cs="Arial"/>
          <w:w w:val="105"/>
          <w:szCs w:val="24"/>
        </w:rPr>
      </w:pPr>
      <w:r w:rsidRPr="001F4C21">
        <w:rPr>
          <w:b/>
          <w:bCs/>
        </w:rPr>
        <w:t>Transaction Analysis</w:t>
      </w:r>
      <w:r w:rsidRPr="006122DA">
        <w:rPr>
          <w:rFonts w:cs="Arial"/>
          <w:b/>
          <w:bCs/>
          <w:w w:val="105"/>
          <w:szCs w:val="24"/>
        </w:rPr>
        <w:t>:</w:t>
      </w:r>
    </w:p>
    <w:p w14:paraId="316DB598" w14:textId="5962350A" w:rsidR="006B3703" w:rsidRPr="006122DA" w:rsidRDefault="006B3703" w:rsidP="006122DA">
      <w:pPr>
        <w:spacing w:after="240" w:line="360" w:lineRule="auto"/>
        <w:jc w:val="both"/>
        <w:rPr>
          <w:rFonts w:eastAsia="Times New Roman" w:cs="Arial"/>
          <w:szCs w:val="24"/>
        </w:rPr>
      </w:pPr>
      <w:r w:rsidRPr="006122DA">
        <w:rPr>
          <w:rFonts w:eastAsia="Times New Roman" w:cs="Arial"/>
          <w:szCs w:val="24"/>
        </w:rPr>
        <w:t xml:space="preserve">Pivot tables were used to quickly analyse the data and provide insightful product sales patterns. Pigłowski (2019) and Alexander and Jelen (2001) underscore the significance </w:t>
      </w:r>
      <w:r w:rsidRPr="006122DA">
        <w:rPr>
          <w:rFonts w:eastAsia="Times New Roman" w:cs="Arial"/>
          <w:szCs w:val="24"/>
        </w:rPr>
        <w:lastRenderedPageBreak/>
        <w:t xml:space="preserve">of utilising these insights to accomplish organisational objectives and meet customer needs. </w:t>
      </w:r>
    </w:p>
    <w:p w14:paraId="2B0BF6C4" w14:textId="4D180AFD" w:rsidR="006B3703" w:rsidRPr="006122DA" w:rsidRDefault="006B3703" w:rsidP="006122DA">
      <w:pPr>
        <w:spacing w:after="240" w:line="360" w:lineRule="auto"/>
        <w:jc w:val="both"/>
        <w:rPr>
          <w:rFonts w:eastAsia="Times New Roman" w:cs="Arial"/>
          <w:szCs w:val="24"/>
        </w:rPr>
      </w:pPr>
      <w:r w:rsidRPr="006122DA">
        <w:rPr>
          <w:rFonts w:eastAsia="Times New Roman" w:cs="Arial"/>
          <w:szCs w:val="24"/>
        </w:rPr>
        <w:t xml:space="preserve">The transaction analysis of the e-commerce dataset looks at the number of products purchased during each transaction to provide valuable insights into the buying habits of its customers. Using the pivot table feature in Excel, we were able to ascertain the product quantity distribution over a large number of transactions. </w:t>
      </w:r>
    </w:p>
    <w:p w14:paraId="22FEF1D0" w14:textId="7F869DE9" w:rsidR="004A6428" w:rsidRPr="006122DA" w:rsidRDefault="004A6428" w:rsidP="006122DA">
      <w:pPr>
        <w:spacing w:after="240" w:line="360" w:lineRule="auto"/>
        <w:jc w:val="both"/>
        <w:rPr>
          <w:rFonts w:eastAsia="Times New Roman" w:cs="Arial"/>
          <w:szCs w:val="24"/>
        </w:rPr>
      </w:pPr>
      <w:r w:rsidRPr="006122DA">
        <w:rPr>
          <w:rFonts w:eastAsia="Times New Roman" w:cs="Arial"/>
          <w:noProof/>
          <w:szCs w:val="24"/>
        </w:rPr>
        <w:drawing>
          <wp:inline distT="0" distB="0" distL="0" distR="0" wp14:anchorId="6A64FBB6" wp14:editId="1274079B">
            <wp:extent cx="5943600" cy="2695575"/>
            <wp:effectExtent l="0" t="0" r="0" b="9525"/>
            <wp:docPr id="137739455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7394557" name="Picture 1377394557"/>
                    <pic:cNvPicPr/>
                  </pic:nvPicPr>
                  <pic:blipFill>
                    <a:blip r:embed="rId11">
                      <a:extLst>
                        <a:ext uri="{28A0092B-C50C-407E-A947-70E740481C1C}">
                          <a14:useLocalDpi xmlns:a14="http://schemas.microsoft.com/office/drawing/2010/main" val="0"/>
                        </a:ext>
                      </a:extLst>
                    </a:blip>
                    <a:stretch>
                      <a:fillRect/>
                    </a:stretch>
                  </pic:blipFill>
                  <pic:spPr>
                    <a:xfrm>
                      <a:off x="0" y="0"/>
                      <a:ext cx="5943600" cy="2695575"/>
                    </a:xfrm>
                    <a:prstGeom prst="rect">
                      <a:avLst/>
                    </a:prstGeom>
                  </pic:spPr>
                </pic:pic>
              </a:graphicData>
            </a:graphic>
          </wp:inline>
        </w:drawing>
      </w:r>
    </w:p>
    <w:p w14:paraId="6E3AAE59" w14:textId="76007BB9" w:rsidR="00B61EC0" w:rsidRDefault="00124A68" w:rsidP="006122DA">
      <w:pPr>
        <w:spacing w:after="240" w:line="360" w:lineRule="auto"/>
        <w:jc w:val="both"/>
        <w:rPr>
          <w:rFonts w:eastAsia="Times New Roman" w:cs="Arial"/>
          <w:szCs w:val="24"/>
        </w:rPr>
      </w:pPr>
      <w:r w:rsidRPr="006122DA">
        <w:rPr>
          <w:rFonts w:eastAsia="Times New Roman" w:cs="Arial"/>
          <w:szCs w:val="24"/>
        </w:rPr>
        <w:t xml:space="preserve">The pivot table illustrates the wide variations in transaction sizes. 2,418 transactions totaling 64,763 goods were covered by the investigation. An average of 26.78 products are sold each transaction. This average purchase volume suggests high customer purchasing power or bulk buying. Utilising a bar chart that organises transactions in accordance with product quantities is a strategy that may be utilised to better comprehend the distribution. There are significantly higher numbers depicted in the chart; nonetheless, the majority of purchases consist of between 26 and 30 items. Because of </w:t>
      </w:r>
      <w:r w:rsidR="008B403F" w:rsidRPr="006122DA">
        <w:rPr>
          <w:rFonts w:eastAsia="Times New Roman" w:cs="Arial"/>
          <w:szCs w:val="24"/>
        </w:rPr>
        <w:t>this visual assistance</w:t>
      </w:r>
      <w:r w:rsidRPr="006122DA">
        <w:rPr>
          <w:rFonts w:eastAsia="Times New Roman" w:cs="Arial"/>
          <w:szCs w:val="24"/>
        </w:rPr>
        <w:t xml:space="preserve">, stakeholders are able to comprehend the results and the analysis of the data in a more expedient manner. </w:t>
      </w:r>
    </w:p>
    <w:p w14:paraId="7CF6D249" w14:textId="77777777" w:rsidR="002C215D" w:rsidRDefault="002C215D" w:rsidP="006122DA">
      <w:pPr>
        <w:spacing w:after="240" w:line="360" w:lineRule="auto"/>
        <w:jc w:val="both"/>
        <w:rPr>
          <w:rFonts w:eastAsia="Times New Roman" w:cs="Arial"/>
          <w:szCs w:val="24"/>
        </w:rPr>
      </w:pPr>
    </w:p>
    <w:p w14:paraId="0466C782" w14:textId="77777777" w:rsidR="002C215D" w:rsidRPr="006122DA" w:rsidRDefault="002C215D" w:rsidP="006122DA">
      <w:pPr>
        <w:spacing w:after="240" w:line="360" w:lineRule="auto"/>
        <w:jc w:val="both"/>
        <w:rPr>
          <w:rFonts w:eastAsia="Times New Roman" w:cs="Arial"/>
          <w:szCs w:val="24"/>
        </w:rPr>
      </w:pPr>
    </w:p>
    <w:p w14:paraId="5C3F8710" w14:textId="77777777" w:rsidR="00B61EC0" w:rsidRPr="001F4C21" w:rsidRDefault="00B61EC0" w:rsidP="001F4C21">
      <w:pPr>
        <w:rPr>
          <w:b/>
          <w:bCs/>
        </w:rPr>
      </w:pPr>
      <w:r w:rsidRPr="001F4C21">
        <w:rPr>
          <w:b/>
          <w:bCs/>
        </w:rPr>
        <w:lastRenderedPageBreak/>
        <w:t>Strategic Implications</w:t>
      </w:r>
    </w:p>
    <w:p w14:paraId="21C72152" w14:textId="5DEA8132" w:rsidR="00124A68" w:rsidRPr="006122DA" w:rsidRDefault="00124A68" w:rsidP="006122DA">
      <w:pPr>
        <w:spacing w:after="240" w:line="360" w:lineRule="auto"/>
        <w:jc w:val="both"/>
        <w:rPr>
          <w:rFonts w:eastAsia="Times New Roman" w:cs="Arial"/>
          <w:szCs w:val="24"/>
        </w:rPr>
      </w:pPr>
      <w:r w:rsidRPr="006122DA">
        <w:rPr>
          <w:rFonts w:eastAsia="Times New Roman" w:cs="Arial"/>
          <w:szCs w:val="24"/>
        </w:rPr>
        <w:t xml:space="preserve">Precise transaction amounts have an impact on customer segmentation, inventory control, and advertising targeting. By understanding the typical transaction numbers, businesses can adjust their marketing to accommodate higher sales volumes or more frequent transactions. It is important to investigate data outliers, including large business transactions or promotions, in order to comprehend customer behaviour at particular periods. </w:t>
      </w:r>
    </w:p>
    <w:p w14:paraId="43A3972A" w14:textId="59ABA9EC" w:rsidR="005C4B37" w:rsidRPr="006122DA" w:rsidRDefault="005C4B37" w:rsidP="006122DA">
      <w:pPr>
        <w:autoSpaceDE w:val="0"/>
        <w:autoSpaceDN w:val="0"/>
        <w:adjustRightInd w:val="0"/>
        <w:spacing w:after="200" w:line="360" w:lineRule="auto"/>
        <w:jc w:val="both"/>
        <w:rPr>
          <w:rFonts w:cs="Arial"/>
          <w:w w:val="105"/>
          <w:szCs w:val="24"/>
        </w:rPr>
      </w:pPr>
      <w:bookmarkStart w:id="4" w:name="_Toc165632828"/>
      <w:r w:rsidRPr="002C215D">
        <w:rPr>
          <w:rStyle w:val="Heading2Char"/>
        </w:rPr>
        <w:t>Customer Segment Profitability Analysis</w:t>
      </w:r>
      <w:bookmarkEnd w:id="4"/>
      <w:r w:rsidRPr="006122DA">
        <w:rPr>
          <w:rFonts w:cs="Arial"/>
          <w:b/>
          <w:bCs/>
          <w:w w:val="105"/>
          <w:szCs w:val="24"/>
        </w:rPr>
        <w:t>:</w:t>
      </w:r>
    </w:p>
    <w:p w14:paraId="75EAF741" w14:textId="6CD32E68" w:rsidR="005C4B37" w:rsidRPr="006122DA" w:rsidRDefault="00124A68" w:rsidP="006122DA">
      <w:pPr>
        <w:spacing w:after="240" w:line="360" w:lineRule="auto"/>
        <w:jc w:val="both"/>
        <w:rPr>
          <w:rFonts w:eastAsia="Times New Roman" w:cs="Arial"/>
          <w:szCs w:val="24"/>
        </w:rPr>
      </w:pPr>
      <w:r w:rsidRPr="006122DA">
        <w:rPr>
          <w:rFonts w:eastAsia="Times New Roman" w:cs="Arial"/>
          <w:szCs w:val="24"/>
        </w:rPr>
        <w:t xml:space="preserve">Finding the most lucrative customer segments is a necessary step in improving e-commerce business strategy. Excel data sorting and filtering was used in this analysis to identify high-value customer segments based on total sales. </w:t>
      </w:r>
    </w:p>
    <w:p w14:paraId="46A38193" w14:textId="119F6CDC" w:rsidR="004A6428" w:rsidRPr="006122DA" w:rsidRDefault="004A6428" w:rsidP="006122DA">
      <w:pPr>
        <w:spacing w:after="240" w:line="360" w:lineRule="auto"/>
        <w:jc w:val="both"/>
        <w:rPr>
          <w:rFonts w:eastAsia="Times New Roman" w:cs="Arial"/>
          <w:szCs w:val="24"/>
        </w:rPr>
      </w:pPr>
      <w:r w:rsidRPr="006122DA">
        <w:rPr>
          <w:rFonts w:eastAsia="Times New Roman" w:cs="Arial"/>
          <w:noProof/>
          <w:szCs w:val="24"/>
        </w:rPr>
        <w:drawing>
          <wp:inline distT="0" distB="0" distL="0" distR="0" wp14:anchorId="2C1FF184" wp14:editId="5646997E">
            <wp:extent cx="6447021" cy="2894965"/>
            <wp:effectExtent l="0" t="0" r="0" b="635"/>
            <wp:docPr id="168534399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5343997" name="Picture 1685343997"/>
                    <pic:cNvPicPr/>
                  </pic:nvPicPr>
                  <pic:blipFill>
                    <a:blip r:embed="rId12">
                      <a:extLst>
                        <a:ext uri="{28A0092B-C50C-407E-A947-70E740481C1C}">
                          <a14:useLocalDpi xmlns:a14="http://schemas.microsoft.com/office/drawing/2010/main" val="0"/>
                        </a:ext>
                      </a:extLst>
                    </a:blip>
                    <a:stretch>
                      <a:fillRect/>
                    </a:stretch>
                  </pic:blipFill>
                  <pic:spPr>
                    <a:xfrm>
                      <a:off x="0" y="0"/>
                      <a:ext cx="6495455" cy="2916714"/>
                    </a:xfrm>
                    <a:prstGeom prst="rect">
                      <a:avLst/>
                    </a:prstGeom>
                  </pic:spPr>
                </pic:pic>
              </a:graphicData>
            </a:graphic>
          </wp:inline>
        </w:drawing>
      </w:r>
    </w:p>
    <w:p w14:paraId="785F06C1" w14:textId="16F52572" w:rsidR="00124A68" w:rsidRPr="006122DA" w:rsidRDefault="00124A68" w:rsidP="006122DA">
      <w:pPr>
        <w:spacing w:after="240" w:line="360" w:lineRule="auto"/>
        <w:jc w:val="both"/>
        <w:rPr>
          <w:rFonts w:eastAsia="Times New Roman" w:cs="Arial"/>
          <w:szCs w:val="24"/>
        </w:rPr>
      </w:pPr>
      <w:r w:rsidRPr="006122DA">
        <w:rPr>
          <w:rFonts w:eastAsia="Times New Roman" w:cs="Arial"/>
          <w:szCs w:val="24"/>
        </w:rPr>
        <w:t xml:space="preserve">Analyse customer group profitability to find out which client segments contribute the most to an e-commerce company's income. By utilising 'Customer Segment Profitability' data, we are able to identify the most lucrative customer segments and develop strategies to grow our company. Excel revealed that the total sales had changed significantly depending on the number of customers. The sales of £501,359.05 for client 16446 are </w:t>
      </w:r>
      <w:r w:rsidRPr="006122DA">
        <w:rPr>
          <w:rFonts w:eastAsia="Times New Roman" w:cs="Arial"/>
          <w:szCs w:val="24"/>
        </w:rPr>
        <w:lastRenderedPageBreak/>
        <w:t xml:space="preserve">atypically high. This implies that a profitable market segment could be actively targeted by customised marketing and loyalty initiatives. </w:t>
      </w:r>
    </w:p>
    <w:p w14:paraId="5B4F0A06" w14:textId="7D3C3855" w:rsidR="00124A68" w:rsidRPr="006122DA" w:rsidRDefault="00124A68" w:rsidP="006122DA">
      <w:pPr>
        <w:spacing w:after="240" w:line="360" w:lineRule="auto"/>
        <w:jc w:val="both"/>
        <w:rPr>
          <w:rFonts w:eastAsia="Times New Roman" w:cs="Arial"/>
          <w:szCs w:val="24"/>
        </w:rPr>
      </w:pPr>
      <w:r w:rsidRPr="006122DA">
        <w:rPr>
          <w:rFonts w:eastAsia="Times New Roman" w:cs="Arial"/>
          <w:szCs w:val="24"/>
        </w:rPr>
        <w:t xml:space="preserve">Certain customer groups saw lower profitability. 14150 is one such item that sold for £21,363.63. Different segments can require more specialised engagement strategies in order to increase revenue. Robust data facilitates astute decisions regarding pricing, resource allocation, and customer relationship management, thereby maximising profitability across several industry domains. In summary, profitability analysis shows which clients are most valuable and where small changes could have a big impact on revenue. </w:t>
      </w:r>
    </w:p>
    <w:p w14:paraId="4AC6F340" w14:textId="77777777" w:rsidR="00804418" w:rsidRDefault="005C4B37" w:rsidP="002C215D">
      <w:pPr>
        <w:autoSpaceDE w:val="0"/>
        <w:autoSpaceDN w:val="0"/>
        <w:adjustRightInd w:val="0"/>
        <w:spacing w:after="200" w:line="360" w:lineRule="auto"/>
        <w:jc w:val="both"/>
        <w:rPr>
          <w:rFonts w:cs="Arial"/>
          <w:b/>
          <w:bCs/>
          <w:w w:val="105"/>
          <w:szCs w:val="24"/>
        </w:rPr>
      </w:pPr>
      <w:r w:rsidRPr="00804418">
        <w:rPr>
          <w:b/>
          <w:bCs/>
        </w:rPr>
        <w:t>Interpretation</w:t>
      </w:r>
      <w:r w:rsidRPr="006122DA">
        <w:rPr>
          <w:rFonts w:cs="Arial"/>
          <w:b/>
          <w:bCs/>
          <w:w w:val="105"/>
          <w:szCs w:val="24"/>
        </w:rPr>
        <w:t>:</w:t>
      </w:r>
    </w:p>
    <w:p w14:paraId="2509B259" w14:textId="6524AB27" w:rsidR="00FD3642" w:rsidRPr="002C215D" w:rsidRDefault="005C4B37" w:rsidP="002C215D">
      <w:pPr>
        <w:autoSpaceDE w:val="0"/>
        <w:autoSpaceDN w:val="0"/>
        <w:adjustRightInd w:val="0"/>
        <w:spacing w:after="200" w:line="360" w:lineRule="auto"/>
        <w:jc w:val="both"/>
        <w:rPr>
          <w:rFonts w:cs="Arial"/>
          <w:szCs w:val="24"/>
        </w:rPr>
      </w:pPr>
      <w:r w:rsidRPr="006122DA">
        <w:rPr>
          <w:rFonts w:cs="Arial"/>
          <w:b/>
          <w:bCs/>
          <w:w w:val="105"/>
          <w:szCs w:val="24"/>
        </w:rPr>
        <w:t xml:space="preserve"> </w:t>
      </w:r>
      <w:r w:rsidR="00FD3642" w:rsidRPr="006122DA">
        <w:rPr>
          <w:rFonts w:eastAsia="Times New Roman" w:cs="Arial"/>
          <w:szCs w:val="24"/>
        </w:rPr>
        <w:t xml:space="preserve">In order to create plans to boost high-value customers' purchasing frequency or brand loyalty, we first looked at them. These tactics were customised based on the transactions and preferences of the clients. </w:t>
      </w:r>
    </w:p>
    <w:p w14:paraId="461B599E" w14:textId="07E8FCD1" w:rsidR="00FD3642" w:rsidRPr="006122DA" w:rsidRDefault="00FD3642" w:rsidP="006122DA">
      <w:pPr>
        <w:spacing w:after="240" w:line="360" w:lineRule="auto"/>
        <w:jc w:val="both"/>
        <w:rPr>
          <w:rFonts w:eastAsia="Times New Roman" w:cs="Arial"/>
          <w:szCs w:val="24"/>
        </w:rPr>
      </w:pPr>
      <w:r w:rsidRPr="006122DA">
        <w:rPr>
          <w:rFonts w:eastAsia="Times New Roman" w:cs="Arial"/>
          <w:szCs w:val="24"/>
        </w:rPr>
        <w:t xml:space="preserve">Strong sales were found among the clientele by the research. Client 16446, for example, brought in £501,359.05, which had a significant effect on the profitability of the firm. Targeting this consumer group with products and marketing, according to Guo and Qin (2015) and Zou (2023), can increase customer engagement and retention. </w:t>
      </w:r>
    </w:p>
    <w:p w14:paraId="15BCD64B" w14:textId="2FB0225C" w:rsidR="005C4B37" w:rsidRPr="006122DA" w:rsidRDefault="005C4B37" w:rsidP="002C215D">
      <w:pPr>
        <w:pStyle w:val="Heading2"/>
        <w:rPr>
          <w:w w:val="105"/>
        </w:rPr>
      </w:pPr>
      <w:bookmarkStart w:id="5" w:name="_Toc165632829"/>
      <w:r w:rsidRPr="006122DA">
        <w:rPr>
          <w:w w:val="105"/>
        </w:rPr>
        <w:t>Strategic Recommendations</w:t>
      </w:r>
      <w:bookmarkEnd w:id="5"/>
    </w:p>
    <w:p w14:paraId="24864ED9" w14:textId="46234B48" w:rsidR="005C4B37" w:rsidRPr="006122DA" w:rsidRDefault="00044134" w:rsidP="006122DA">
      <w:pPr>
        <w:spacing w:after="240" w:line="360" w:lineRule="auto"/>
        <w:jc w:val="both"/>
        <w:rPr>
          <w:rFonts w:eastAsia="Times New Roman" w:cs="Arial"/>
          <w:szCs w:val="24"/>
        </w:rPr>
      </w:pPr>
      <w:r w:rsidRPr="006122DA">
        <w:rPr>
          <w:rFonts w:eastAsia="Times New Roman" w:cs="Arial"/>
          <w:szCs w:val="24"/>
        </w:rPr>
        <w:t xml:space="preserve">Numerous strategic recommendations to increase profitability through targeted marketing and operational improvements can be made after studying e-commerce sales data. </w:t>
      </w:r>
    </w:p>
    <w:p w14:paraId="4F8BA4EF" w14:textId="77777777" w:rsidR="005C4B37" w:rsidRPr="006122DA" w:rsidRDefault="005C4B37" w:rsidP="006122DA">
      <w:pPr>
        <w:autoSpaceDE w:val="0"/>
        <w:autoSpaceDN w:val="0"/>
        <w:adjustRightInd w:val="0"/>
        <w:spacing w:after="200" w:line="360" w:lineRule="auto"/>
        <w:jc w:val="both"/>
        <w:rPr>
          <w:rFonts w:cs="Arial"/>
          <w:w w:val="105"/>
          <w:szCs w:val="24"/>
        </w:rPr>
      </w:pPr>
      <w:r w:rsidRPr="006122DA">
        <w:rPr>
          <w:rFonts w:cs="Arial"/>
          <w:b/>
          <w:bCs/>
          <w:w w:val="105"/>
          <w:szCs w:val="24"/>
        </w:rPr>
        <w:t>Marketing Strategies:</w:t>
      </w:r>
    </w:p>
    <w:p w14:paraId="1B6C8A8F" w14:textId="77777777" w:rsidR="009616E3" w:rsidRPr="006122DA" w:rsidRDefault="00044134" w:rsidP="006122DA">
      <w:pPr>
        <w:pStyle w:val="ListParagraph"/>
        <w:numPr>
          <w:ilvl w:val="0"/>
          <w:numId w:val="10"/>
        </w:numPr>
        <w:spacing w:after="240" w:line="360" w:lineRule="auto"/>
        <w:jc w:val="both"/>
        <w:rPr>
          <w:rFonts w:eastAsia="Times New Roman" w:cs="Arial"/>
          <w:b/>
          <w:bCs/>
          <w:szCs w:val="24"/>
        </w:rPr>
      </w:pPr>
      <w:r w:rsidRPr="006122DA">
        <w:rPr>
          <w:rFonts w:eastAsia="Times New Roman" w:cs="Arial"/>
          <w:b/>
          <w:bCs/>
          <w:szCs w:val="24"/>
        </w:rPr>
        <w:t>Analyse</w:t>
      </w:r>
      <w:r w:rsidR="009616E3" w:rsidRPr="006122DA">
        <w:rPr>
          <w:rFonts w:eastAsia="Times New Roman" w:cs="Arial"/>
          <w:b/>
          <w:bCs/>
          <w:szCs w:val="24"/>
        </w:rPr>
        <w:t xml:space="preserve">: </w:t>
      </w:r>
      <w:r w:rsidRPr="006122DA">
        <w:rPr>
          <w:rFonts w:eastAsia="Times New Roman" w:cs="Arial"/>
          <w:szCs w:val="24"/>
        </w:rPr>
        <w:t xml:space="preserve">data to learn about customer preferences. This could assist you in developing customised product recommendations and focused marketing strategies. This can be achieved by using focused marketing techniques. This tactic can increase sales and earnings by satisfying customer needs (Wang, 2022). </w:t>
      </w:r>
    </w:p>
    <w:p w14:paraId="08E8F71C" w14:textId="46ECC0DF" w:rsidR="00044134" w:rsidRPr="006122DA" w:rsidRDefault="00044134" w:rsidP="006122DA">
      <w:pPr>
        <w:pStyle w:val="ListParagraph"/>
        <w:numPr>
          <w:ilvl w:val="0"/>
          <w:numId w:val="10"/>
        </w:numPr>
        <w:spacing w:after="240" w:line="360" w:lineRule="auto"/>
        <w:jc w:val="both"/>
        <w:rPr>
          <w:rFonts w:eastAsia="Times New Roman" w:cs="Arial"/>
          <w:b/>
          <w:bCs/>
          <w:szCs w:val="24"/>
        </w:rPr>
      </w:pPr>
      <w:r w:rsidRPr="006122DA">
        <w:rPr>
          <w:rFonts w:eastAsia="Times New Roman" w:cs="Arial"/>
          <w:b/>
          <w:bCs/>
          <w:szCs w:val="24"/>
        </w:rPr>
        <w:lastRenderedPageBreak/>
        <w:t>Enhance Information Quality:</w:t>
      </w:r>
      <w:r w:rsidRPr="006122DA">
        <w:rPr>
          <w:rFonts w:eastAsia="Times New Roman" w:cs="Arial"/>
          <w:szCs w:val="24"/>
        </w:rPr>
        <w:t xml:space="preserve"> Verify the appearance, substance, and accuracy. According to Liu et al. (2023), customers' behaviour may be influenced by superior and relevant information, increasing a platform's profitability and competitiveness. </w:t>
      </w:r>
    </w:p>
    <w:p w14:paraId="2A6DE2C0" w14:textId="129D1209" w:rsidR="0050639E" w:rsidRPr="006122DA" w:rsidRDefault="0050639E" w:rsidP="006122DA">
      <w:pPr>
        <w:pStyle w:val="ListParagraph"/>
        <w:numPr>
          <w:ilvl w:val="0"/>
          <w:numId w:val="10"/>
        </w:numPr>
        <w:spacing w:after="240" w:line="360" w:lineRule="auto"/>
        <w:jc w:val="both"/>
        <w:rPr>
          <w:rFonts w:eastAsia="Times New Roman" w:cs="Arial"/>
          <w:szCs w:val="24"/>
        </w:rPr>
      </w:pPr>
      <w:r w:rsidRPr="006122DA">
        <w:rPr>
          <w:rFonts w:eastAsia="Times New Roman" w:cs="Arial"/>
          <w:b/>
          <w:bCs/>
          <w:szCs w:val="24"/>
        </w:rPr>
        <w:t>Big Data Marketing:</w:t>
      </w:r>
      <w:r w:rsidRPr="006122DA">
        <w:rPr>
          <w:rFonts w:eastAsia="Times New Roman" w:cs="Arial"/>
          <w:szCs w:val="24"/>
        </w:rPr>
        <w:t xml:space="preserve"> Use big data analytics to personalise pricing and consumer experiences. Liu et al. (2018) claim that these initiatives can increase profitability and client retention. </w:t>
      </w:r>
    </w:p>
    <w:p w14:paraId="62A357A1" w14:textId="77777777" w:rsidR="005C4B37" w:rsidRPr="006122DA" w:rsidRDefault="005C4B37" w:rsidP="006122DA">
      <w:pPr>
        <w:autoSpaceDE w:val="0"/>
        <w:autoSpaceDN w:val="0"/>
        <w:adjustRightInd w:val="0"/>
        <w:spacing w:after="200" w:line="360" w:lineRule="auto"/>
        <w:jc w:val="both"/>
        <w:rPr>
          <w:rFonts w:cs="Arial"/>
          <w:b/>
          <w:bCs/>
          <w:w w:val="105"/>
          <w:szCs w:val="24"/>
        </w:rPr>
      </w:pPr>
      <w:r w:rsidRPr="006122DA">
        <w:rPr>
          <w:rFonts w:cs="Arial"/>
          <w:b/>
          <w:bCs/>
          <w:w w:val="105"/>
          <w:szCs w:val="24"/>
        </w:rPr>
        <w:t>Operational Adjustments:</w:t>
      </w:r>
    </w:p>
    <w:p w14:paraId="263FC3FA" w14:textId="77777777" w:rsidR="0050639E" w:rsidRPr="006122DA" w:rsidRDefault="005C4B37" w:rsidP="006122DA">
      <w:pPr>
        <w:pStyle w:val="ListParagraph"/>
        <w:numPr>
          <w:ilvl w:val="0"/>
          <w:numId w:val="11"/>
        </w:numPr>
        <w:spacing w:after="240" w:line="360" w:lineRule="auto"/>
        <w:jc w:val="both"/>
        <w:rPr>
          <w:rFonts w:eastAsia="Times New Roman" w:cs="Arial"/>
          <w:szCs w:val="24"/>
        </w:rPr>
      </w:pPr>
      <w:r w:rsidRPr="006122DA">
        <w:rPr>
          <w:rFonts w:cs="Arial"/>
          <w:b/>
          <w:bCs/>
          <w:w w:val="105"/>
          <w:szCs w:val="24"/>
        </w:rPr>
        <w:t>Optimize Supply Chain Efficiency:</w:t>
      </w:r>
      <w:r w:rsidRPr="006122DA">
        <w:rPr>
          <w:rFonts w:cs="Arial"/>
          <w:w w:val="105"/>
          <w:szCs w:val="24"/>
        </w:rPr>
        <w:t xml:space="preserve"> </w:t>
      </w:r>
      <w:r w:rsidR="0050639E" w:rsidRPr="006122DA">
        <w:rPr>
          <w:rFonts w:eastAsia="Times New Roman" w:cs="Arial"/>
          <w:szCs w:val="24"/>
        </w:rPr>
        <w:t xml:space="preserve">Put supply chain efficiency and logistics technologies to use. Resource management and inventory forecasting may be enhanced by AI and machine learning (Munshi et al., 2023). </w:t>
      </w:r>
    </w:p>
    <w:p w14:paraId="3E1C9436" w14:textId="2EC99506" w:rsidR="0050639E" w:rsidRPr="006122DA" w:rsidRDefault="005C4B37" w:rsidP="006122DA">
      <w:pPr>
        <w:pStyle w:val="ListParagraph"/>
        <w:numPr>
          <w:ilvl w:val="0"/>
          <w:numId w:val="11"/>
        </w:numPr>
        <w:spacing w:after="240" w:line="360" w:lineRule="auto"/>
        <w:jc w:val="both"/>
        <w:rPr>
          <w:rFonts w:eastAsia="Times New Roman" w:cs="Arial"/>
          <w:szCs w:val="24"/>
        </w:rPr>
      </w:pPr>
      <w:r w:rsidRPr="006122DA">
        <w:rPr>
          <w:rFonts w:cs="Arial"/>
          <w:b/>
          <w:bCs/>
          <w:w w:val="105"/>
          <w:szCs w:val="24"/>
        </w:rPr>
        <w:t>Customer Retention through Improved Services:</w:t>
      </w:r>
      <w:r w:rsidRPr="006122DA">
        <w:rPr>
          <w:rFonts w:cs="Arial"/>
          <w:w w:val="105"/>
          <w:szCs w:val="24"/>
        </w:rPr>
        <w:t xml:space="preserve"> </w:t>
      </w:r>
      <w:r w:rsidR="0050639E" w:rsidRPr="006122DA">
        <w:rPr>
          <w:rFonts w:eastAsia="Times New Roman" w:cs="Arial"/>
          <w:szCs w:val="24"/>
        </w:rPr>
        <w:t xml:space="preserve">Enhance your products by using data insights. Improving the UI/UX of the e-commerce platform could boost customer loyalty and satisfaction (Latisya et al., 2023). </w:t>
      </w:r>
    </w:p>
    <w:p w14:paraId="12240811" w14:textId="131608F3" w:rsidR="0050639E" w:rsidRPr="006122DA" w:rsidRDefault="005C4B37" w:rsidP="006122DA">
      <w:pPr>
        <w:pStyle w:val="ListParagraph"/>
        <w:numPr>
          <w:ilvl w:val="0"/>
          <w:numId w:val="11"/>
        </w:numPr>
        <w:spacing w:after="240" w:line="360" w:lineRule="auto"/>
        <w:jc w:val="both"/>
        <w:rPr>
          <w:rFonts w:eastAsia="Times New Roman" w:cs="Arial"/>
          <w:szCs w:val="24"/>
        </w:rPr>
      </w:pPr>
      <w:r w:rsidRPr="006122DA">
        <w:rPr>
          <w:rFonts w:cs="Arial"/>
          <w:b/>
          <w:bCs/>
          <w:w w:val="105"/>
          <w:szCs w:val="24"/>
        </w:rPr>
        <w:t>Adopt Advanced Analytical Tools:</w:t>
      </w:r>
      <w:r w:rsidRPr="006122DA">
        <w:rPr>
          <w:rFonts w:cs="Arial"/>
          <w:w w:val="105"/>
          <w:szCs w:val="24"/>
        </w:rPr>
        <w:t xml:space="preserve"> </w:t>
      </w:r>
      <w:r w:rsidR="0050639E" w:rsidRPr="006122DA">
        <w:rPr>
          <w:rFonts w:eastAsia="Times New Roman" w:cs="Arial"/>
          <w:szCs w:val="24"/>
        </w:rPr>
        <w:t xml:space="preserve">To comprehend sales drivers, one must employ sophisticated data-driven decision-making tools like demand forecasting, customer segmentation, and regression modelling. Fedirko et al. (2021) claim that this improves the effectiveness and efficiency of personalisation in marketing. </w:t>
      </w:r>
    </w:p>
    <w:p w14:paraId="7CF0030C" w14:textId="77777777" w:rsidR="005C4B37" w:rsidRPr="006122DA" w:rsidRDefault="005C4B37" w:rsidP="006122DA">
      <w:pPr>
        <w:autoSpaceDE w:val="0"/>
        <w:autoSpaceDN w:val="0"/>
        <w:adjustRightInd w:val="0"/>
        <w:spacing w:after="200" w:line="360" w:lineRule="auto"/>
        <w:jc w:val="both"/>
        <w:rPr>
          <w:rFonts w:cs="Arial"/>
          <w:w w:val="105"/>
          <w:szCs w:val="24"/>
        </w:rPr>
      </w:pPr>
      <w:r w:rsidRPr="006122DA">
        <w:rPr>
          <w:rFonts w:cs="Arial"/>
          <w:b/>
          <w:bCs/>
          <w:w w:val="105"/>
          <w:szCs w:val="24"/>
        </w:rPr>
        <w:t>Strategic Business Decisions:</w:t>
      </w:r>
    </w:p>
    <w:p w14:paraId="440CA430" w14:textId="77777777" w:rsidR="0050639E" w:rsidRPr="006122DA" w:rsidRDefault="005C4B37" w:rsidP="006122DA">
      <w:pPr>
        <w:pStyle w:val="ListParagraph"/>
        <w:numPr>
          <w:ilvl w:val="0"/>
          <w:numId w:val="12"/>
        </w:numPr>
        <w:spacing w:after="240" w:line="360" w:lineRule="auto"/>
        <w:jc w:val="both"/>
        <w:rPr>
          <w:rFonts w:eastAsia="Times New Roman" w:cs="Arial"/>
          <w:szCs w:val="24"/>
        </w:rPr>
      </w:pPr>
      <w:r w:rsidRPr="006122DA">
        <w:rPr>
          <w:rFonts w:cs="Arial"/>
          <w:b/>
          <w:bCs/>
          <w:w w:val="105"/>
          <w:szCs w:val="24"/>
        </w:rPr>
        <w:t>Develop a Comprehensive E-Business Strategy:</w:t>
      </w:r>
      <w:r w:rsidRPr="006122DA">
        <w:rPr>
          <w:rFonts w:cs="Arial"/>
          <w:w w:val="105"/>
          <w:szCs w:val="24"/>
        </w:rPr>
        <w:t xml:space="preserve"> </w:t>
      </w:r>
      <w:r w:rsidR="0050639E" w:rsidRPr="006122DA">
        <w:rPr>
          <w:rFonts w:eastAsia="Times New Roman" w:cs="Arial"/>
          <w:szCs w:val="24"/>
        </w:rPr>
        <w:t xml:space="preserve">To enable scalable growth and adaptability in the digital market, it is critical to prioritise the development of an all-encompassing e-commerce strategy that integrates customer-centric techniques, optimises supplier relationships, and makes investments in technical infrastructure (Kumar et al., 2004). </w:t>
      </w:r>
    </w:p>
    <w:p w14:paraId="1B7C1421" w14:textId="1FA7A7CD" w:rsidR="0050639E" w:rsidRPr="006122DA" w:rsidRDefault="005C4B37" w:rsidP="006122DA">
      <w:pPr>
        <w:pStyle w:val="ListParagraph"/>
        <w:numPr>
          <w:ilvl w:val="0"/>
          <w:numId w:val="12"/>
        </w:numPr>
        <w:spacing w:after="240" w:line="360" w:lineRule="auto"/>
        <w:jc w:val="both"/>
        <w:rPr>
          <w:rFonts w:eastAsia="Times New Roman" w:cs="Arial"/>
          <w:szCs w:val="24"/>
        </w:rPr>
      </w:pPr>
      <w:r w:rsidRPr="006122DA">
        <w:rPr>
          <w:rFonts w:cs="Arial"/>
          <w:b/>
          <w:bCs/>
          <w:w w:val="105"/>
          <w:szCs w:val="24"/>
        </w:rPr>
        <w:t>Enhance Competitive Strategies:</w:t>
      </w:r>
      <w:r w:rsidRPr="006122DA">
        <w:rPr>
          <w:rFonts w:cs="Arial"/>
          <w:w w:val="105"/>
          <w:szCs w:val="24"/>
        </w:rPr>
        <w:t xml:space="preserve"> </w:t>
      </w:r>
      <w:r w:rsidR="0050639E" w:rsidRPr="006122DA">
        <w:rPr>
          <w:rFonts w:eastAsia="Times New Roman" w:cs="Arial"/>
          <w:szCs w:val="24"/>
        </w:rPr>
        <w:t xml:space="preserve">Competitive tactics are evaluated and improved by using strategic analytical methods such as Porter's Five Forces and SWOT analysis. Gaining more market share and profitability can be achieved by developing new company ventures, adding new products, and enhancing online presence. </w:t>
      </w:r>
    </w:p>
    <w:p w14:paraId="56342CD5" w14:textId="77777777" w:rsidR="0050639E" w:rsidRPr="006122DA" w:rsidRDefault="005C4B37" w:rsidP="006122DA">
      <w:pPr>
        <w:pStyle w:val="ListParagraph"/>
        <w:numPr>
          <w:ilvl w:val="0"/>
          <w:numId w:val="12"/>
        </w:numPr>
        <w:spacing w:after="240" w:line="360" w:lineRule="auto"/>
        <w:jc w:val="both"/>
        <w:rPr>
          <w:rFonts w:eastAsia="Times New Roman" w:cs="Arial"/>
          <w:szCs w:val="24"/>
        </w:rPr>
      </w:pPr>
      <w:r w:rsidRPr="006122DA">
        <w:rPr>
          <w:rFonts w:cs="Arial"/>
          <w:b/>
          <w:bCs/>
          <w:w w:val="105"/>
          <w:szCs w:val="24"/>
        </w:rPr>
        <w:lastRenderedPageBreak/>
        <w:t>Invest in Technology:</w:t>
      </w:r>
      <w:r w:rsidRPr="006122DA">
        <w:rPr>
          <w:rFonts w:cs="Arial"/>
          <w:w w:val="105"/>
          <w:szCs w:val="24"/>
        </w:rPr>
        <w:t xml:space="preserve"> </w:t>
      </w:r>
      <w:r w:rsidR="0050639E" w:rsidRPr="006122DA">
        <w:rPr>
          <w:rFonts w:eastAsia="Times New Roman" w:cs="Arial"/>
          <w:szCs w:val="24"/>
        </w:rPr>
        <w:t xml:space="preserve">Investing in innovative technologies that improve e-commerce capability should be a top priority if you want to increase consumer trust and sales conversions. These technologies include, for instance, blockchain for secure transactions, augmented reality (AR) for product visualisation, and automated customer care systems. </w:t>
      </w:r>
    </w:p>
    <w:p w14:paraId="47402826" w14:textId="502B97B4" w:rsidR="002C215D" w:rsidRDefault="0050639E" w:rsidP="006122DA">
      <w:pPr>
        <w:spacing w:after="240" w:line="360" w:lineRule="auto"/>
        <w:jc w:val="both"/>
        <w:rPr>
          <w:rFonts w:eastAsia="Times New Roman" w:cs="Arial"/>
          <w:szCs w:val="24"/>
        </w:rPr>
      </w:pPr>
      <w:r w:rsidRPr="006122DA">
        <w:rPr>
          <w:rFonts w:eastAsia="Times New Roman" w:cs="Arial"/>
          <w:szCs w:val="24"/>
        </w:rPr>
        <w:t xml:space="preserve">These strategic ideas aim to leverage the insights gleaned from data analysis to enhance customer engagement, maximise operational effectiveness, and eventually achieve more profitability in a fiercely competitive e-commerce market. </w:t>
      </w:r>
    </w:p>
    <w:p w14:paraId="3367C5FC" w14:textId="77777777" w:rsidR="002C215D" w:rsidRDefault="002C215D">
      <w:pPr>
        <w:rPr>
          <w:rFonts w:eastAsia="Times New Roman" w:cs="Arial"/>
          <w:szCs w:val="24"/>
        </w:rPr>
      </w:pPr>
      <w:r>
        <w:rPr>
          <w:rFonts w:eastAsia="Times New Roman" w:cs="Arial"/>
          <w:szCs w:val="24"/>
        </w:rPr>
        <w:br w:type="page"/>
      </w:r>
    </w:p>
    <w:p w14:paraId="6A5B6B2D" w14:textId="77777777" w:rsidR="005C4B37" w:rsidRPr="006122DA" w:rsidRDefault="005C4B37" w:rsidP="006122DA">
      <w:pPr>
        <w:spacing w:after="240" w:line="360" w:lineRule="auto"/>
        <w:jc w:val="both"/>
        <w:rPr>
          <w:rFonts w:eastAsia="Times New Roman" w:cs="Arial"/>
          <w:szCs w:val="24"/>
        </w:rPr>
      </w:pPr>
    </w:p>
    <w:p w14:paraId="1F7745D2" w14:textId="77777777" w:rsidR="00B22B0A" w:rsidRPr="006122DA" w:rsidRDefault="00B22B0A" w:rsidP="006122DA">
      <w:pPr>
        <w:spacing w:after="240" w:line="360" w:lineRule="auto"/>
        <w:jc w:val="both"/>
        <w:rPr>
          <w:rFonts w:eastAsia="Times New Roman" w:cs="Arial"/>
          <w:szCs w:val="24"/>
        </w:rPr>
      </w:pPr>
    </w:p>
    <w:p w14:paraId="4A894AB2" w14:textId="77777777" w:rsidR="00B22B0A" w:rsidRPr="006122DA" w:rsidRDefault="00B22B0A" w:rsidP="006122DA">
      <w:pPr>
        <w:spacing w:after="240" w:line="360" w:lineRule="auto"/>
        <w:jc w:val="both"/>
        <w:rPr>
          <w:rFonts w:eastAsia="Times New Roman" w:cs="Arial"/>
          <w:szCs w:val="24"/>
        </w:rPr>
      </w:pPr>
    </w:p>
    <w:p w14:paraId="035113B9" w14:textId="41B3EB36" w:rsidR="00CC6C28" w:rsidRPr="006122DA" w:rsidRDefault="00CC6C28" w:rsidP="002C215D">
      <w:pPr>
        <w:pStyle w:val="Heading1"/>
      </w:pPr>
      <w:bookmarkStart w:id="6" w:name="_Toc165632830"/>
      <w:r w:rsidRPr="006122DA">
        <w:t>Part 2</w:t>
      </w:r>
      <w:r w:rsidR="00B22B0A" w:rsidRPr="006122DA">
        <w:t xml:space="preserve"> - </w:t>
      </w:r>
      <w:r w:rsidRPr="006122DA">
        <w:t>School Student Survey Data Analysis</w:t>
      </w:r>
      <w:bookmarkEnd w:id="6"/>
    </w:p>
    <w:p w14:paraId="586E527C" w14:textId="66657E29" w:rsidR="00CC6C28" w:rsidRPr="006122DA" w:rsidRDefault="00CC6C28" w:rsidP="002C215D">
      <w:pPr>
        <w:pStyle w:val="Heading2"/>
      </w:pPr>
      <w:bookmarkStart w:id="7" w:name="_Toc165632831"/>
      <w:r w:rsidRPr="006122DA">
        <w:t>Context and Dataset Description</w:t>
      </w:r>
      <w:bookmarkEnd w:id="7"/>
    </w:p>
    <w:p w14:paraId="0C0C26B1" w14:textId="32B0154F" w:rsidR="0050639E" w:rsidRPr="006122DA" w:rsidRDefault="0050639E" w:rsidP="006122DA">
      <w:pPr>
        <w:spacing w:after="240" w:line="360" w:lineRule="auto"/>
        <w:jc w:val="both"/>
        <w:rPr>
          <w:rFonts w:eastAsia="Times New Roman" w:cs="Arial"/>
          <w:szCs w:val="24"/>
        </w:rPr>
      </w:pPr>
      <w:r w:rsidRPr="006122DA">
        <w:rPr>
          <w:rFonts w:eastAsia="Times New Roman" w:cs="Arial"/>
          <w:szCs w:val="24"/>
        </w:rPr>
        <w:t xml:space="preserve">The survey information from students at schools provides an essential window into educational outcomes and inequalities. The factors that are essential for analysing educational equity and effectiveness are the focus of the survey data. A strong framework for educational research is demonstrated by the meticulous preparation of this data and its input of.xls and.csv files into SPSS (Mustafa BAŞ et al., 2022). The dataset contains several attributes, including pre- and post-test results, gender, and lunch qualifying status (a student's eligibility for reduced or free lunch). In order to assess educational interventions and outcomes, these factors are essential. The utilisation of these variables allows for a thorough examination of student performance and the impact of socioeconomic factors on those pupils' academic achievements (Aragaw Asfaw Hasen </w:t>
      </w:r>
      <w:r w:rsidR="009C5C33" w:rsidRPr="006122DA">
        <w:rPr>
          <w:rFonts w:eastAsia="Times New Roman" w:cs="Arial"/>
          <w:szCs w:val="24"/>
        </w:rPr>
        <w:t>et al.,</w:t>
      </w:r>
      <w:r w:rsidRPr="006122DA">
        <w:rPr>
          <w:rFonts w:eastAsia="Times New Roman" w:cs="Arial"/>
          <w:szCs w:val="24"/>
        </w:rPr>
        <w:t xml:space="preserve"> 2022). </w:t>
      </w:r>
    </w:p>
    <w:p w14:paraId="7D412BF2" w14:textId="77777777" w:rsidR="0050639E" w:rsidRPr="006122DA" w:rsidRDefault="0050639E" w:rsidP="006122DA">
      <w:pPr>
        <w:spacing w:after="240" w:line="360" w:lineRule="auto"/>
        <w:jc w:val="both"/>
        <w:rPr>
          <w:rFonts w:eastAsia="Times New Roman" w:cs="Arial"/>
          <w:szCs w:val="24"/>
        </w:rPr>
      </w:pPr>
      <w:r w:rsidRPr="006122DA">
        <w:rPr>
          <w:rFonts w:eastAsia="Times New Roman" w:cs="Arial"/>
          <w:szCs w:val="24"/>
        </w:rPr>
        <w:t xml:space="preserve">In order to add to the greater discussion concerning gender disparities in education, the idea of gender is used to examine the similarities and differences in educational outcomes between male and female students. By acting as a stand-in for socioeconomic status, the lunch qualification sheds light on how financial constraints impact educational attainment </w:t>
      </w:r>
      <w:r w:rsidRPr="006122DA">
        <w:rPr>
          <w:rFonts w:eastAsia="Times New Roman" w:cs="Arial"/>
          <w:szCs w:val="24"/>
        </w:rPr>
        <w:lastRenderedPageBreak/>
        <w:t xml:space="preserve">and access. The pre-test and post-test results provide quantitative assessments of the students' learning and growth over the course of the study session, which brings us to our third point. When evaluating the efficacy of educational programmes and interventions aimed at raising academic success, these kinds of statistics come in pretty handy. </w:t>
      </w:r>
    </w:p>
    <w:p w14:paraId="4EED0F9F" w14:textId="77777777" w:rsidR="0050639E" w:rsidRPr="006122DA" w:rsidRDefault="0050639E" w:rsidP="006122DA">
      <w:pPr>
        <w:spacing w:after="240" w:line="360" w:lineRule="auto"/>
        <w:jc w:val="both"/>
        <w:rPr>
          <w:rFonts w:eastAsia="Times New Roman" w:cs="Arial"/>
          <w:szCs w:val="24"/>
        </w:rPr>
      </w:pPr>
      <w:r w:rsidRPr="006122DA">
        <w:rPr>
          <w:rFonts w:eastAsia="Times New Roman" w:cs="Arial"/>
          <w:szCs w:val="24"/>
        </w:rPr>
        <w:t xml:space="preserve">Because SPSS is used for the investigation, researchers can employ sophisticated statistical tools to extract meaningful insights from these data. This makes it easier to see how socioeconomic factors and educational outcomes interact on a deeper level. This comprehensive study aids in the creation of focused treatments aimed at minimising educational gaps and raising students' general performance (Aragaw Asfaw Hasen et al., 2022). </w:t>
      </w:r>
    </w:p>
    <w:p w14:paraId="7B2AFDDA" w14:textId="77777777" w:rsidR="001B650F" w:rsidRPr="006122DA" w:rsidRDefault="001B650F" w:rsidP="006122DA">
      <w:pPr>
        <w:autoSpaceDE w:val="0"/>
        <w:autoSpaceDN w:val="0"/>
        <w:adjustRightInd w:val="0"/>
        <w:spacing w:after="200" w:line="360" w:lineRule="auto"/>
        <w:jc w:val="both"/>
        <w:rPr>
          <w:rFonts w:cs="Arial"/>
          <w:b/>
          <w:bCs/>
          <w:color w:val="4472C4" w:themeColor="accent1"/>
          <w:szCs w:val="24"/>
        </w:rPr>
      </w:pPr>
    </w:p>
    <w:p w14:paraId="3FD59019" w14:textId="39091570" w:rsidR="00CC6C28" w:rsidRDefault="00CC6C28" w:rsidP="002C215D">
      <w:pPr>
        <w:pStyle w:val="Heading2"/>
      </w:pPr>
      <w:bookmarkStart w:id="8" w:name="_Toc165632832"/>
      <w:r w:rsidRPr="006122DA">
        <w:t>Data Analysis with SPSS</w:t>
      </w:r>
      <w:bookmarkEnd w:id="8"/>
      <w:r w:rsidRPr="006122DA">
        <w:t xml:space="preserve"> </w:t>
      </w:r>
    </w:p>
    <w:p w14:paraId="4C295638" w14:textId="77777777" w:rsidR="002C215D" w:rsidRPr="002C215D" w:rsidRDefault="002C215D" w:rsidP="002C215D"/>
    <w:p w14:paraId="224A9775" w14:textId="77777777" w:rsidR="00804418" w:rsidRDefault="00CC6C28" w:rsidP="002C215D">
      <w:pPr>
        <w:autoSpaceDE w:val="0"/>
        <w:autoSpaceDN w:val="0"/>
        <w:adjustRightInd w:val="0"/>
        <w:spacing w:after="200" w:line="360" w:lineRule="auto"/>
        <w:jc w:val="both"/>
        <w:rPr>
          <w:rFonts w:cs="Arial"/>
          <w:b/>
          <w:bCs/>
          <w:szCs w:val="24"/>
        </w:rPr>
      </w:pPr>
      <w:r w:rsidRPr="00804418">
        <w:rPr>
          <w:b/>
          <w:bCs/>
        </w:rPr>
        <w:t>Demographic Analysis</w:t>
      </w:r>
      <w:r w:rsidRPr="006122DA">
        <w:rPr>
          <w:rFonts w:cs="Arial"/>
          <w:b/>
          <w:bCs/>
          <w:szCs w:val="24"/>
        </w:rPr>
        <w:t>:</w:t>
      </w:r>
    </w:p>
    <w:p w14:paraId="291E6984" w14:textId="76DD491B" w:rsidR="00172741" w:rsidRPr="002C215D" w:rsidRDefault="002C215D" w:rsidP="002C215D">
      <w:pPr>
        <w:autoSpaceDE w:val="0"/>
        <w:autoSpaceDN w:val="0"/>
        <w:adjustRightInd w:val="0"/>
        <w:spacing w:after="200" w:line="360" w:lineRule="auto"/>
        <w:jc w:val="both"/>
        <w:rPr>
          <w:rFonts w:cs="Arial"/>
          <w:szCs w:val="24"/>
        </w:rPr>
      </w:pPr>
      <w:r>
        <w:rPr>
          <w:rFonts w:cs="Arial"/>
          <w:szCs w:val="24"/>
        </w:rPr>
        <w:t xml:space="preserve"> </w:t>
      </w:r>
      <w:r w:rsidR="00172741" w:rsidRPr="006122DA">
        <w:rPr>
          <w:rFonts w:eastAsia="Times New Roman" w:cs="Arial"/>
          <w:szCs w:val="24"/>
        </w:rPr>
        <w:t xml:space="preserve">The demographic analysis of the information gathered from the school student survey was done using SPSS. The use of frequency tables and descriptive statistics in this investigation produced important insights. The two main demographic parameters </w:t>
      </w:r>
      <w:proofErr w:type="gramStart"/>
      <w:r w:rsidR="00172741" w:rsidRPr="006122DA">
        <w:rPr>
          <w:rFonts w:eastAsia="Times New Roman" w:cs="Arial"/>
          <w:szCs w:val="24"/>
        </w:rPr>
        <w:t>taken into account</w:t>
      </w:r>
      <w:proofErr w:type="gramEnd"/>
      <w:r w:rsidR="00172741" w:rsidRPr="006122DA">
        <w:rPr>
          <w:rFonts w:eastAsia="Times New Roman" w:cs="Arial"/>
          <w:szCs w:val="24"/>
        </w:rPr>
        <w:t xml:space="preserve"> for this analysis were the student's eligibility for lunch programming and gender. </w:t>
      </w:r>
    </w:p>
    <w:p w14:paraId="1E93BB74" w14:textId="37E81B1A" w:rsidR="003A300B" w:rsidRPr="006122DA" w:rsidRDefault="003A300B" w:rsidP="006122DA">
      <w:pPr>
        <w:spacing w:before="200" w:line="360" w:lineRule="auto"/>
        <w:jc w:val="both"/>
        <w:rPr>
          <w:rFonts w:cs="Arial"/>
          <w:szCs w:val="24"/>
        </w:rPr>
      </w:pPr>
      <w:r w:rsidRPr="006122DA">
        <w:rPr>
          <w:rFonts w:eastAsia="Arial" w:cs="Arial"/>
          <w:b/>
          <w:color w:val="000000"/>
          <w:szCs w:val="24"/>
        </w:rPr>
        <w:t>Frequencies</w:t>
      </w:r>
      <w:r w:rsidRPr="006122DA">
        <w:rPr>
          <w:rFonts w:eastAsia="Arial" w:cs="Arial"/>
          <w:b/>
          <w:color w:val="000000"/>
          <w:szCs w:val="24"/>
        </w:rPr>
        <w:cr/>
      </w:r>
    </w:p>
    <w:tbl>
      <w:tblPr>
        <w:tblW w:w="9622" w:type="dxa"/>
        <w:tblInd w:w="10" w:type="dxa"/>
        <w:tblLayout w:type="fixed"/>
        <w:tblCellMar>
          <w:left w:w="10" w:type="dxa"/>
          <w:right w:w="10" w:type="dxa"/>
        </w:tblCellMar>
        <w:tblLook w:val="04A0" w:firstRow="1" w:lastRow="0" w:firstColumn="1" w:lastColumn="0" w:noHBand="0" w:noVBand="1"/>
      </w:tblPr>
      <w:tblGrid>
        <w:gridCol w:w="1947"/>
        <w:gridCol w:w="2267"/>
        <w:gridCol w:w="2702"/>
        <w:gridCol w:w="2706"/>
      </w:tblGrid>
      <w:tr w:rsidR="003A300B" w:rsidRPr="006122DA" w14:paraId="050BE9C3" w14:textId="77777777" w:rsidTr="002C215D">
        <w:trPr>
          <w:trHeight w:val="379"/>
        </w:trPr>
        <w:tc>
          <w:tcPr>
            <w:tcW w:w="9622" w:type="dxa"/>
            <w:gridSpan w:val="4"/>
            <w:shd w:val="clear" w:color="auto" w:fill="FFFFFF"/>
            <w:vAlign w:val="center"/>
          </w:tcPr>
          <w:p w14:paraId="248B0A03" w14:textId="77777777" w:rsidR="003A300B" w:rsidRPr="006122DA" w:rsidRDefault="003A300B" w:rsidP="006122DA">
            <w:pPr>
              <w:spacing w:before="5" w:after="30" w:line="360" w:lineRule="auto"/>
              <w:ind w:left="30" w:right="40"/>
              <w:jc w:val="both"/>
              <w:rPr>
                <w:rFonts w:cs="Arial"/>
                <w:szCs w:val="24"/>
              </w:rPr>
            </w:pPr>
            <w:r w:rsidRPr="006122DA">
              <w:rPr>
                <w:rFonts w:eastAsia="Arial" w:cs="Arial"/>
                <w:b/>
                <w:color w:val="010205"/>
                <w:szCs w:val="24"/>
              </w:rPr>
              <w:t>Statistics</w:t>
            </w:r>
          </w:p>
        </w:tc>
      </w:tr>
      <w:tr w:rsidR="003A300B" w:rsidRPr="006122DA" w14:paraId="679A148A" w14:textId="77777777" w:rsidTr="002C215D">
        <w:trPr>
          <w:trHeight w:val="379"/>
        </w:trPr>
        <w:tc>
          <w:tcPr>
            <w:tcW w:w="4214" w:type="dxa"/>
            <w:gridSpan w:val="2"/>
            <w:tcBorders>
              <w:top w:val="none" w:sz="1" w:space="0" w:color="152935"/>
              <w:left w:val="none" w:sz="1" w:space="0" w:color="152935"/>
              <w:bottom w:val="single" w:sz="1" w:space="0" w:color="152935"/>
            </w:tcBorders>
            <w:shd w:val="clear" w:color="auto" w:fill="FFFFFF"/>
            <w:vAlign w:val="bottom"/>
          </w:tcPr>
          <w:p w14:paraId="35139B0F" w14:textId="77777777" w:rsidR="003A300B" w:rsidRPr="006122DA" w:rsidRDefault="003A300B" w:rsidP="006122DA">
            <w:pPr>
              <w:spacing w:before="15" w:after="5" w:line="360" w:lineRule="auto"/>
              <w:ind w:left="30" w:right="40"/>
              <w:jc w:val="both"/>
              <w:rPr>
                <w:rFonts w:cs="Arial"/>
                <w:szCs w:val="24"/>
              </w:rPr>
            </w:pPr>
          </w:p>
        </w:tc>
        <w:tc>
          <w:tcPr>
            <w:tcW w:w="2702" w:type="dxa"/>
            <w:tcBorders>
              <w:top w:val="none" w:sz="1" w:space="0" w:color="152935"/>
              <w:left w:val="none" w:sz="1" w:space="0" w:color="152935"/>
              <w:bottom w:val="single" w:sz="1" w:space="0" w:color="152935"/>
              <w:right w:val="single" w:sz="1" w:space="0" w:color="E0E0E0"/>
            </w:tcBorders>
            <w:shd w:val="clear" w:color="auto" w:fill="FFFFFF"/>
            <w:vAlign w:val="bottom"/>
          </w:tcPr>
          <w:p w14:paraId="4C305149" w14:textId="77777777" w:rsidR="003A300B" w:rsidRPr="006122DA" w:rsidRDefault="003A300B" w:rsidP="006122DA">
            <w:pPr>
              <w:spacing w:before="10" w:after="10" w:line="360" w:lineRule="auto"/>
              <w:ind w:left="30" w:right="40"/>
              <w:jc w:val="both"/>
              <w:rPr>
                <w:rFonts w:cs="Arial"/>
                <w:szCs w:val="24"/>
              </w:rPr>
            </w:pPr>
            <w:r w:rsidRPr="006122DA">
              <w:rPr>
                <w:rFonts w:eastAsia="Arial" w:cs="Arial"/>
                <w:color w:val="264A60"/>
                <w:szCs w:val="24"/>
              </w:rPr>
              <w:t>Gender</w:t>
            </w:r>
          </w:p>
        </w:tc>
        <w:tc>
          <w:tcPr>
            <w:tcW w:w="2705" w:type="dxa"/>
            <w:tcBorders>
              <w:top w:val="none" w:sz="1" w:space="0" w:color="152935"/>
              <w:left w:val="single" w:sz="1" w:space="0" w:color="E0E0E0"/>
              <w:bottom w:val="single" w:sz="1" w:space="0" w:color="152935"/>
              <w:right w:val="none" w:sz="1" w:space="0" w:color="152935"/>
            </w:tcBorders>
            <w:shd w:val="clear" w:color="auto" w:fill="FFFFFF"/>
            <w:vAlign w:val="bottom"/>
          </w:tcPr>
          <w:p w14:paraId="74AB3841" w14:textId="77777777" w:rsidR="003A300B" w:rsidRPr="006122DA" w:rsidRDefault="003A300B" w:rsidP="006122DA">
            <w:pPr>
              <w:spacing w:before="10" w:after="10" w:line="360" w:lineRule="auto"/>
              <w:ind w:left="30" w:right="40"/>
              <w:jc w:val="both"/>
              <w:rPr>
                <w:rFonts w:cs="Arial"/>
                <w:szCs w:val="24"/>
              </w:rPr>
            </w:pPr>
            <w:r w:rsidRPr="006122DA">
              <w:rPr>
                <w:rFonts w:eastAsia="Arial" w:cs="Arial"/>
                <w:color w:val="264A60"/>
                <w:szCs w:val="24"/>
              </w:rPr>
              <w:t>Lunch</w:t>
            </w:r>
          </w:p>
        </w:tc>
      </w:tr>
      <w:tr w:rsidR="003A300B" w:rsidRPr="006122DA" w14:paraId="128FC0B2" w14:textId="77777777" w:rsidTr="002C215D">
        <w:trPr>
          <w:trHeight w:val="361"/>
        </w:trPr>
        <w:tc>
          <w:tcPr>
            <w:tcW w:w="1947" w:type="dxa"/>
            <w:vMerge w:val="restart"/>
            <w:tcBorders>
              <w:top w:val="single" w:sz="1" w:space="0" w:color="152935"/>
              <w:left w:val="none" w:sz="1" w:space="0" w:color="152935"/>
              <w:bottom w:val="single" w:sz="1" w:space="0" w:color="152935"/>
              <w:right w:val="none" w:sz="1" w:space="0" w:color="AEAEAE"/>
            </w:tcBorders>
            <w:shd w:val="clear" w:color="auto" w:fill="E0E0E0"/>
          </w:tcPr>
          <w:p w14:paraId="1D12E6F3" w14:textId="77777777" w:rsidR="003A300B" w:rsidRPr="006122DA" w:rsidRDefault="003A300B" w:rsidP="006122DA">
            <w:pPr>
              <w:spacing w:before="15" w:after="10" w:line="360" w:lineRule="auto"/>
              <w:ind w:left="30" w:right="40"/>
              <w:jc w:val="both"/>
              <w:rPr>
                <w:rFonts w:cs="Arial"/>
                <w:szCs w:val="24"/>
              </w:rPr>
            </w:pPr>
            <w:r w:rsidRPr="006122DA">
              <w:rPr>
                <w:rFonts w:eastAsia="Arial" w:cs="Arial"/>
                <w:color w:val="264A60"/>
                <w:szCs w:val="24"/>
              </w:rPr>
              <w:t>N</w:t>
            </w:r>
          </w:p>
        </w:tc>
        <w:tc>
          <w:tcPr>
            <w:tcW w:w="2266" w:type="dxa"/>
            <w:tcBorders>
              <w:top w:val="single" w:sz="1" w:space="0" w:color="152935"/>
              <w:left w:val="none" w:sz="1" w:space="0" w:color="AEAEAE"/>
              <w:bottom w:val="single" w:sz="1" w:space="0" w:color="AEAEAE"/>
              <w:right w:val="none" w:sz="1" w:space="0" w:color="152935"/>
            </w:tcBorders>
            <w:shd w:val="clear" w:color="auto" w:fill="E0E0E0"/>
          </w:tcPr>
          <w:p w14:paraId="7932B292" w14:textId="77777777" w:rsidR="003A300B" w:rsidRPr="006122DA" w:rsidRDefault="003A300B" w:rsidP="006122DA">
            <w:pPr>
              <w:spacing w:before="15" w:after="10" w:line="360" w:lineRule="auto"/>
              <w:ind w:left="30" w:right="40"/>
              <w:jc w:val="both"/>
              <w:rPr>
                <w:rFonts w:cs="Arial"/>
                <w:szCs w:val="24"/>
              </w:rPr>
            </w:pPr>
            <w:r w:rsidRPr="006122DA">
              <w:rPr>
                <w:rFonts w:eastAsia="Arial" w:cs="Arial"/>
                <w:color w:val="264A60"/>
                <w:szCs w:val="24"/>
              </w:rPr>
              <w:t>Valid</w:t>
            </w:r>
          </w:p>
        </w:tc>
        <w:tc>
          <w:tcPr>
            <w:tcW w:w="2702" w:type="dxa"/>
            <w:tcBorders>
              <w:top w:val="single" w:sz="1" w:space="0" w:color="152935"/>
              <w:left w:val="none" w:sz="1" w:space="0" w:color="152935"/>
              <w:bottom w:val="single" w:sz="1" w:space="0" w:color="AEAEAE"/>
              <w:right w:val="single" w:sz="1" w:space="0" w:color="E0E0E0"/>
            </w:tcBorders>
            <w:shd w:val="clear" w:color="auto" w:fill="F9F9FB"/>
          </w:tcPr>
          <w:p w14:paraId="28F97105" w14:textId="77777777" w:rsidR="003A300B" w:rsidRPr="006122DA" w:rsidRDefault="003A300B" w:rsidP="006122DA">
            <w:pPr>
              <w:spacing w:before="15" w:after="10" w:line="360" w:lineRule="auto"/>
              <w:ind w:left="30" w:right="40"/>
              <w:jc w:val="both"/>
              <w:rPr>
                <w:rFonts w:cs="Arial"/>
                <w:szCs w:val="24"/>
              </w:rPr>
            </w:pPr>
            <w:r w:rsidRPr="006122DA">
              <w:rPr>
                <w:rFonts w:eastAsia="Arial" w:cs="Arial"/>
                <w:color w:val="010205"/>
                <w:szCs w:val="24"/>
              </w:rPr>
              <w:t>2133</w:t>
            </w:r>
          </w:p>
        </w:tc>
        <w:tc>
          <w:tcPr>
            <w:tcW w:w="2705" w:type="dxa"/>
            <w:tcBorders>
              <w:top w:val="single" w:sz="1" w:space="0" w:color="152935"/>
              <w:left w:val="single" w:sz="1" w:space="0" w:color="E0E0E0"/>
              <w:bottom w:val="single" w:sz="1" w:space="0" w:color="AEAEAE"/>
              <w:right w:val="none" w:sz="1" w:space="0" w:color="152935"/>
            </w:tcBorders>
            <w:shd w:val="clear" w:color="auto" w:fill="F9F9FB"/>
          </w:tcPr>
          <w:p w14:paraId="0471888A" w14:textId="77777777" w:rsidR="003A300B" w:rsidRPr="006122DA" w:rsidRDefault="003A300B" w:rsidP="006122DA">
            <w:pPr>
              <w:spacing w:before="15" w:after="10" w:line="360" w:lineRule="auto"/>
              <w:ind w:left="30" w:right="40"/>
              <w:jc w:val="both"/>
              <w:rPr>
                <w:rFonts w:cs="Arial"/>
                <w:szCs w:val="24"/>
              </w:rPr>
            </w:pPr>
            <w:r w:rsidRPr="006122DA">
              <w:rPr>
                <w:rFonts w:eastAsia="Arial" w:cs="Arial"/>
                <w:color w:val="010205"/>
                <w:szCs w:val="24"/>
              </w:rPr>
              <w:t>2133</w:t>
            </w:r>
          </w:p>
        </w:tc>
      </w:tr>
      <w:tr w:rsidR="003A300B" w:rsidRPr="006122DA" w14:paraId="21071090" w14:textId="77777777" w:rsidTr="002C215D">
        <w:trPr>
          <w:trHeight w:val="165"/>
        </w:trPr>
        <w:tc>
          <w:tcPr>
            <w:tcW w:w="1947" w:type="dxa"/>
            <w:vMerge/>
            <w:tcBorders>
              <w:top w:val="single" w:sz="1" w:space="0" w:color="152935"/>
              <w:left w:val="none" w:sz="1" w:space="0" w:color="152935"/>
              <w:bottom w:val="single" w:sz="1" w:space="0" w:color="152935"/>
              <w:right w:val="none" w:sz="1" w:space="0" w:color="AEAEAE"/>
            </w:tcBorders>
          </w:tcPr>
          <w:p w14:paraId="2FE026BC" w14:textId="77777777" w:rsidR="003A300B" w:rsidRPr="006122DA" w:rsidRDefault="003A300B" w:rsidP="006122DA">
            <w:pPr>
              <w:spacing w:line="360" w:lineRule="auto"/>
              <w:jc w:val="both"/>
              <w:rPr>
                <w:rFonts w:cs="Arial"/>
                <w:szCs w:val="24"/>
              </w:rPr>
            </w:pPr>
          </w:p>
        </w:tc>
        <w:tc>
          <w:tcPr>
            <w:tcW w:w="2266" w:type="dxa"/>
            <w:tcBorders>
              <w:top w:val="single" w:sz="1" w:space="0" w:color="AEAEAE"/>
              <w:left w:val="none" w:sz="1" w:space="0" w:color="AEAEAE"/>
              <w:bottom w:val="single" w:sz="1" w:space="0" w:color="152935"/>
              <w:right w:val="none" w:sz="1" w:space="0" w:color="152935"/>
            </w:tcBorders>
            <w:shd w:val="clear" w:color="auto" w:fill="E0E0E0"/>
          </w:tcPr>
          <w:p w14:paraId="453ACB5F" w14:textId="77777777" w:rsidR="003A300B" w:rsidRPr="006122DA" w:rsidRDefault="003A300B" w:rsidP="006122DA">
            <w:pPr>
              <w:spacing w:before="15" w:after="10" w:line="360" w:lineRule="auto"/>
              <w:ind w:left="30" w:right="40"/>
              <w:jc w:val="both"/>
              <w:rPr>
                <w:rFonts w:cs="Arial"/>
                <w:szCs w:val="24"/>
              </w:rPr>
            </w:pPr>
            <w:r w:rsidRPr="006122DA">
              <w:rPr>
                <w:rFonts w:eastAsia="Arial" w:cs="Arial"/>
                <w:color w:val="264A60"/>
                <w:szCs w:val="24"/>
              </w:rPr>
              <w:t>Missing</w:t>
            </w:r>
          </w:p>
        </w:tc>
        <w:tc>
          <w:tcPr>
            <w:tcW w:w="2702" w:type="dxa"/>
            <w:tcBorders>
              <w:top w:val="single" w:sz="1" w:space="0" w:color="AEAEAE"/>
              <w:left w:val="none" w:sz="1" w:space="0" w:color="152935"/>
              <w:bottom w:val="single" w:sz="1" w:space="0" w:color="152935"/>
              <w:right w:val="single" w:sz="1" w:space="0" w:color="E0E0E0"/>
            </w:tcBorders>
            <w:shd w:val="clear" w:color="auto" w:fill="F9F9FB"/>
          </w:tcPr>
          <w:p w14:paraId="7B98C384" w14:textId="77777777" w:rsidR="003A300B" w:rsidRPr="006122DA" w:rsidRDefault="003A300B" w:rsidP="006122DA">
            <w:pPr>
              <w:spacing w:before="15" w:after="10" w:line="360" w:lineRule="auto"/>
              <w:ind w:left="30" w:right="40"/>
              <w:jc w:val="both"/>
              <w:rPr>
                <w:rFonts w:cs="Arial"/>
                <w:szCs w:val="24"/>
              </w:rPr>
            </w:pPr>
            <w:r w:rsidRPr="006122DA">
              <w:rPr>
                <w:rFonts w:eastAsia="Arial" w:cs="Arial"/>
                <w:color w:val="010205"/>
                <w:szCs w:val="24"/>
              </w:rPr>
              <w:t>0</w:t>
            </w:r>
          </w:p>
        </w:tc>
        <w:tc>
          <w:tcPr>
            <w:tcW w:w="2705" w:type="dxa"/>
            <w:tcBorders>
              <w:top w:val="single" w:sz="1" w:space="0" w:color="AEAEAE"/>
              <w:left w:val="single" w:sz="1" w:space="0" w:color="E0E0E0"/>
              <w:bottom w:val="single" w:sz="1" w:space="0" w:color="152935"/>
              <w:right w:val="none" w:sz="1" w:space="0" w:color="152935"/>
            </w:tcBorders>
            <w:shd w:val="clear" w:color="auto" w:fill="F9F9FB"/>
          </w:tcPr>
          <w:p w14:paraId="2E918E26" w14:textId="77777777" w:rsidR="003A300B" w:rsidRPr="006122DA" w:rsidRDefault="003A300B" w:rsidP="006122DA">
            <w:pPr>
              <w:spacing w:before="15" w:after="10" w:line="360" w:lineRule="auto"/>
              <w:ind w:left="30" w:right="40"/>
              <w:jc w:val="both"/>
              <w:rPr>
                <w:rFonts w:cs="Arial"/>
                <w:szCs w:val="24"/>
              </w:rPr>
            </w:pPr>
            <w:r w:rsidRPr="006122DA">
              <w:rPr>
                <w:rFonts w:eastAsia="Arial" w:cs="Arial"/>
                <w:color w:val="010205"/>
                <w:szCs w:val="24"/>
              </w:rPr>
              <w:t>0</w:t>
            </w:r>
          </w:p>
        </w:tc>
      </w:tr>
    </w:tbl>
    <w:p w14:paraId="2713261A" w14:textId="77777777" w:rsidR="003A300B" w:rsidRPr="006122DA" w:rsidRDefault="003A300B" w:rsidP="006122DA">
      <w:pPr>
        <w:spacing w:line="360" w:lineRule="auto"/>
        <w:jc w:val="both"/>
        <w:rPr>
          <w:rFonts w:cs="Arial"/>
          <w:szCs w:val="24"/>
        </w:rPr>
      </w:pPr>
    </w:p>
    <w:p w14:paraId="24A9795B" w14:textId="5109EB55" w:rsidR="003A300B" w:rsidRPr="006122DA" w:rsidRDefault="003A300B" w:rsidP="006122DA">
      <w:pPr>
        <w:spacing w:before="200" w:line="360" w:lineRule="auto"/>
        <w:jc w:val="both"/>
        <w:rPr>
          <w:rFonts w:cs="Arial"/>
          <w:szCs w:val="24"/>
        </w:rPr>
      </w:pPr>
      <w:r w:rsidRPr="006122DA">
        <w:rPr>
          <w:rFonts w:eastAsia="Arial" w:cs="Arial"/>
          <w:b/>
          <w:color w:val="000000"/>
          <w:szCs w:val="24"/>
        </w:rPr>
        <w:t>Frequency Table</w:t>
      </w:r>
    </w:p>
    <w:tbl>
      <w:tblPr>
        <w:tblW w:w="9632" w:type="dxa"/>
        <w:tblInd w:w="10" w:type="dxa"/>
        <w:tblLayout w:type="fixed"/>
        <w:tblCellMar>
          <w:left w:w="10" w:type="dxa"/>
          <w:right w:w="10" w:type="dxa"/>
        </w:tblCellMar>
        <w:tblLook w:val="04A0" w:firstRow="1" w:lastRow="0" w:firstColumn="1" w:lastColumn="0" w:noHBand="0" w:noVBand="1"/>
      </w:tblPr>
      <w:tblGrid>
        <w:gridCol w:w="1101"/>
        <w:gridCol w:w="1260"/>
        <w:gridCol w:w="1596"/>
        <w:gridCol w:w="1529"/>
        <w:gridCol w:w="1935"/>
        <w:gridCol w:w="2211"/>
      </w:tblGrid>
      <w:tr w:rsidR="003A300B" w:rsidRPr="006122DA" w14:paraId="0D905947" w14:textId="77777777" w:rsidTr="002C215D">
        <w:trPr>
          <w:trHeight w:val="357"/>
        </w:trPr>
        <w:tc>
          <w:tcPr>
            <w:tcW w:w="9632" w:type="dxa"/>
            <w:gridSpan w:val="6"/>
            <w:shd w:val="clear" w:color="auto" w:fill="FFFFFF"/>
            <w:vAlign w:val="center"/>
          </w:tcPr>
          <w:p w14:paraId="14A15D98" w14:textId="77777777" w:rsidR="003A300B" w:rsidRPr="006122DA" w:rsidRDefault="003A300B" w:rsidP="006122DA">
            <w:pPr>
              <w:spacing w:before="5" w:after="30" w:line="360" w:lineRule="auto"/>
              <w:ind w:left="30" w:right="40"/>
              <w:jc w:val="both"/>
              <w:rPr>
                <w:rFonts w:cs="Arial"/>
                <w:szCs w:val="24"/>
              </w:rPr>
            </w:pPr>
            <w:r w:rsidRPr="006122DA">
              <w:rPr>
                <w:rFonts w:eastAsia="Arial" w:cs="Arial"/>
                <w:b/>
                <w:color w:val="010205"/>
                <w:szCs w:val="24"/>
              </w:rPr>
              <w:lastRenderedPageBreak/>
              <w:t>Gender</w:t>
            </w:r>
          </w:p>
        </w:tc>
      </w:tr>
      <w:tr w:rsidR="003A300B" w:rsidRPr="006122DA" w14:paraId="3408C151" w14:textId="77777777" w:rsidTr="002C215D">
        <w:trPr>
          <w:trHeight w:val="651"/>
        </w:trPr>
        <w:tc>
          <w:tcPr>
            <w:tcW w:w="2361" w:type="dxa"/>
            <w:gridSpan w:val="2"/>
            <w:tcBorders>
              <w:top w:val="none" w:sz="1" w:space="0" w:color="152935"/>
              <w:left w:val="none" w:sz="1" w:space="0" w:color="152935"/>
              <w:bottom w:val="single" w:sz="1" w:space="0" w:color="152935"/>
            </w:tcBorders>
            <w:shd w:val="clear" w:color="auto" w:fill="FFFFFF"/>
            <w:vAlign w:val="bottom"/>
          </w:tcPr>
          <w:p w14:paraId="75BDB016" w14:textId="77777777" w:rsidR="003A300B" w:rsidRPr="006122DA" w:rsidRDefault="003A300B" w:rsidP="006122DA">
            <w:pPr>
              <w:spacing w:before="15" w:after="5" w:line="360" w:lineRule="auto"/>
              <w:ind w:left="30" w:right="40"/>
              <w:jc w:val="both"/>
              <w:rPr>
                <w:rFonts w:cs="Arial"/>
                <w:szCs w:val="24"/>
              </w:rPr>
            </w:pPr>
          </w:p>
        </w:tc>
        <w:tc>
          <w:tcPr>
            <w:tcW w:w="1596" w:type="dxa"/>
            <w:tcBorders>
              <w:top w:val="none" w:sz="1" w:space="0" w:color="152935"/>
              <w:left w:val="none" w:sz="1" w:space="0" w:color="152935"/>
              <w:bottom w:val="single" w:sz="1" w:space="0" w:color="152935"/>
              <w:right w:val="single" w:sz="1" w:space="0" w:color="E0E0E0"/>
            </w:tcBorders>
            <w:shd w:val="clear" w:color="auto" w:fill="FFFFFF"/>
            <w:vAlign w:val="bottom"/>
          </w:tcPr>
          <w:p w14:paraId="09193E25" w14:textId="77777777" w:rsidR="003A300B" w:rsidRPr="006122DA" w:rsidRDefault="003A300B" w:rsidP="006122DA">
            <w:pPr>
              <w:spacing w:before="10" w:after="10" w:line="360" w:lineRule="auto"/>
              <w:ind w:left="30" w:right="40"/>
              <w:jc w:val="both"/>
              <w:rPr>
                <w:rFonts w:cs="Arial"/>
                <w:szCs w:val="24"/>
              </w:rPr>
            </w:pPr>
            <w:r w:rsidRPr="006122DA">
              <w:rPr>
                <w:rFonts w:eastAsia="Arial" w:cs="Arial"/>
                <w:color w:val="264A60"/>
                <w:szCs w:val="24"/>
              </w:rPr>
              <w:t>Frequency</w:t>
            </w:r>
          </w:p>
        </w:tc>
        <w:tc>
          <w:tcPr>
            <w:tcW w:w="1529" w:type="dxa"/>
            <w:tcBorders>
              <w:top w:val="none" w:sz="1" w:space="0" w:color="152935"/>
              <w:left w:val="single" w:sz="1" w:space="0" w:color="E0E0E0"/>
              <w:bottom w:val="single" w:sz="1" w:space="0" w:color="152935"/>
              <w:right w:val="single" w:sz="1" w:space="0" w:color="E0E0E0"/>
            </w:tcBorders>
            <w:shd w:val="clear" w:color="auto" w:fill="FFFFFF"/>
            <w:vAlign w:val="bottom"/>
          </w:tcPr>
          <w:p w14:paraId="2871D88D" w14:textId="77777777" w:rsidR="003A300B" w:rsidRPr="006122DA" w:rsidRDefault="003A300B" w:rsidP="006122DA">
            <w:pPr>
              <w:spacing w:before="10" w:after="10" w:line="360" w:lineRule="auto"/>
              <w:ind w:left="30" w:right="40"/>
              <w:jc w:val="both"/>
              <w:rPr>
                <w:rFonts w:cs="Arial"/>
                <w:szCs w:val="24"/>
              </w:rPr>
            </w:pPr>
            <w:r w:rsidRPr="006122DA">
              <w:rPr>
                <w:rFonts w:eastAsia="Arial" w:cs="Arial"/>
                <w:color w:val="264A60"/>
                <w:szCs w:val="24"/>
              </w:rPr>
              <w:t>Percent</w:t>
            </w:r>
          </w:p>
        </w:tc>
        <w:tc>
          <w:tcPr>
            <w:tcW w:w="1935" w:type="dxa"/>
            <w:tcBorders>
              <w:top w:val="none" w:sz="1" w:space="0" w:color="152935"/>
              <w:left w:val="single" w:sz="1" w:space="0" w:color="E0E0E0"/>
              <w:bottom w:val="single" w:sz="1" w:space="0" w:color="152935"/>
              <w:right w:val="single" w:sz="1" w:space="0" w:color="E0E0E0"/>
            </w:tcBorders>
            <w:shd w:val="clear" w:color="auto" w:fill="FFFFFF"/>
            <w:vAlign w:val="bottom"/>
          </w:tcPr>
          <w:p w14:paraId="328D5B29" w14:textId="77777777" w:rsidR="003A300B" w:rsidRPr="006122DA" w:rsidRDefault="003A300B" w:rsidP="006122DA">
            <w:pPr>
              <w:spacing w:before="10" w:after="10" w:line="360" w:lineRule="auto"/>
              <w:ind w:left="30" w:right="40"/>
              <w:jc w:val="both"/>
              <w:rPr>
                <w:rFonts w:cs="Arial"/>
                <w:szCs w:val="24"/>
              </w:rPr>
            </w:pPr>
            <w:r w:rsidRPr="006122DA">
              <w:rPr>
                <w:rFonts w:eastAsia="Arial" w:cs="Arial"/>
                <w:color w:val="264A60"/>
                <w:szCs w:val="24"/>
              </w:rPr>
              <w:t>Valid Percent</w:t>
            </w:r>
          </w:p>
        </w:tc>
        <w:tc>
          <w:tcPr>
            <w:tcW w:w="2208" w:type="dxa"/>
            <w:tcBorders>
              <w:top w:val="none" w:sz="1" w:space="0" w:color="152935"/>
              <w:left w:val="single" w:sz="1" w:space="0" w:color="E0E0E0"/>
              <w:bottom w:val="single" w:sz="1" w:space="0" w:color="152935"/>
              <w:right w:val="none" w:sz="1" w:space="0" w:color="152935"/>
            </w:tcBorders>
            <w:shd w:val="clear" w:color="auto" w:fill="FFFFFF"/>
            <w:vAlign w:val="bottom"/>
          </w:tcPr>
          <w:p w14:paraId="73EF07BD" w14:textId="77777777" w:rsidR="003A300B" w:rsidRPr="006122DA" w:rsidRDefault="003A300B" w:rsidP="006122DA">
            <w:pPr>
              <w:spacing w:before="10" w:after="10" w:line="360" w:lineRule="auto"/>
              <w:ind w:left="30" w:right="40"/>
              <w:jc w:val="both"/>
              <w:rPr>
                <w:rFonts w:cs="Arial"/>
                <w:szCs w:val="24"/>
              </w:rPr>
            </w:pPr>
            <w:r w:rsidRPr="006122DA">
              <w:rPr>
                <w:rFonts w:eastAsia="Arial" w:cs="Arial"/>
                <w:color w:val="264A60"/>
                <w:szCs w:val="24"/>
              </w:rPr>
              <w:t>Cumulative Percent</w:t>
            </w:r>
          </w:p>
        </w:tc>
      </w:tr>
      <w:tr w:rsidR="003A300B" w:rsidRPr="006122DA" w14:paraId="6009723C" w14:textId="77777777" w:rsidTr="002C215D">
        <w:trPr>
          <w:trHeight w:val="342"/>
        </w:trPr>
        <w:tc>
          <w:tcPr>
            <w:tcW w:w="1101" w:type="dxa"/>
            <w:vMerge w:val="restart"/>
            <w:tcBorders>
              <w:top w:val="single" w:sz="1" w:space="0" w:color="152935"/>
              <w:left w:val="none" w:sz="1" w:space="0" w:color="152935"/>
              <w:bottom w:val="single" w:sz="1" w:space="0" w:color="152935"/>
              <w:right w:val="none" w:sz="1" w:space="0" w:color="AEAEAE"/>
            </w:tcBorders>
            <w:shd w:val="clear" w:color="auto" w:fill="E0E0E0"/>
          </w:tcPr>
          <w:p w14:paraId="4EED0A61" w14:textId="77777777" w:rsidR="003A300B" w:rsidRPr="006122DA" w:rsidRDefault="003A300B" w:rsidP="006122DA">
            <w:pPr>
              <w:spacing w:before="15" w:after="10" w:line="360" w:lineRule="auto"/>
              <w:ind w:left="30" w:right="40"/>
              <w:jc w:val="both"/>
              <w:rPr>
                <w:rFonts w:cs="Arial"/>
                <w:szCs w:val="24"/>
              </w:rPr>
            </w:pPr>
            <w:r w:rsidRPr="006122DA">
              <w:rPr>
                <w:rFonts w:eastAsia="Arial" w:cs="Arial"/>
                <w:color w:val="264A60"/>
                <w:szCs w:val="24"/>
              </w:rPr>
              <w:t>Valid</w:t>
            </w:r>
          </w:p>
        </w:tc>
        <w:tc>
          <w:tcPr>
            <w:tcW w:w="1260" w:type="dxa"/>
            <w:tcBorders>
              <w:top w:val="single" w:sz="1" w:space="0" w:color="152935"/>
              <w:left w:val="none" w:sz="1" w:space="0" w:color="AEAEAE"/>
              <w:bottom w:val="single" w:sz="1" w:space="0" w:color="AEAEAE"/>
              <w:right w:val="none" w:sz="1" w:space="0" w:color="152935"/>
            </w:tcBorders>
            <w:shd w:val="clear" w:color="auto" w:fill="E0E0E0"/>
          </w:tcPr>
          <w:p w14:paraId="76B40FCA" w14:textId="77777777" w:rsidR="003A300B" w:rsidRPr="006122DA" w:rsidRDefault="003A300B" w:rsidP="006122DA">
            <w:pPr>
              <w:spacing w:before="15" w:after="10" w:line="360" w:lineRule="auto"/>
              <w:ind w:left="30" w:right="40"/>
              <w:jc w:val="both"/>
              <w:rPr>
                <w:rFonts w:cs="Arial"/>
                <w:szCs w:val="24"/>
              </w:rPr>
            </w:pPr>
            <w:r w:rsidRPr="006122DA">
              <w:rPr>
                <w:rFonts w:eastAsia="Arial" w:cs="Arial"/>
                <w:color w:val="264A60"/>
                <w:szCs w:val="24"/>
              </w:rPr>
              <w:t>Female</w:t>
            </w:r>
          </w:p>
        </w:tc>
        <w:tc>
          <w:tcPr>
            <w:tcW w:w="1596" w:type="dxa"/>
            <w:tcBorders>
              <w:top w:val="single" w:sz="1" w:space="0" w:color="152935"/>
              <w:left w:val="none" w:sz="1" w:space="0" w:color="152935"/>
              <w:bottom w:val="single" w:sz="1" w:space="0" w:color="AEAEAE"/>
              <w:right w:val="single" w:sz="1" w:space="0" w:color="E0E0E0"/>
            </w:tcBorders>
            <w:shd w:val="clear" w:color="auto" w:fill="F9F9FB"/>
          </w:tcPr>
          <w:p w14:paraId="74CEAF71" w14:textId="77777777" w:rsidR="003A300B" w:rsidRPr="006122DA" w:rsidRDefault="003A300B" w:rsidP="006122DA">
            <w:pPr>
              <w:spacing w:before="15" w:after="10" w:line="360" w:lineRule="auto"/>
              <w:ind w:left="30" w:right="40"/>
              <w:jc w:val="both"/>
              <w:rPr>
                <w:rFonts w:cs="Arial"/>
                <w:szCs w:val="24"/>
              </w:rPr>
            </w:pPr>
            <w:r w:rsidRPr="006122DA">
              <w:rPr>
                <w:rFonts w:eastAsia="Arial" w:cs="Arial"/>
                <w:color w:val="010205"/>
                <w:szCs w:val="24"/>
              </w:rPr>
              <w:t>1056</w:t>
            </w:r>
          </w:p>
        </w:tc>
        <w:tc>
          <w:tcPr>
            <w:tcW w:w="1529" w:type="dxa"/>
            <w:tcBorders>
              <w:top w:val="single" w:sz="1" w:space="0" w:color="152935"/>
              <w:left w:val="single" w:sz="1" w:space="0" w:color="E0E0E0"/>
              <w:bottom w:val="single" w:sz="1" w:space="0" w:color="AEAEAE"/>
              <w:right w:val="single" w:sz="1" w:space="0" w:color="E0E0E0"/>
            </w:tcBorders>
            <w:shd w:val="clear" w:color="auto" w:fill="F9F9FB"/>
          </w:tcPr>
          <w:p w14:paraId="382D7404" w14:textId="77777777" w:rsidR="003A300B" w:rsidRPr="006122DA" w:rsidRDefault="003A300B" w:rsidP="006122DA">
            <w:pPr>
              <w:spacing w:before="15" w:after="10" w:line="360" w:lineRule="auto"/>
              <w:ind w:left="30" w:right="40"/>
              <w:jc w:val="both"/>
              <w:rPr>
                <w:rFonts w:cs="Arial"/>
                <w:szCs w:val="24"/>
              </w:rPr>
            </w:pPr>
            <w:r w:rsidRPr="006122DA">
              <w:rPr>
                <w:rFonts w:eastAsia="Arial" w:cs="Arial"/>
                <w:color w:val="010205"/>
                <w:szCs w:val="24"/>
              </w:rPr>
              <w:t>49.5</w:t>
            </w:r>
          </w:p>
        </w:tc>
        <w:tc>
          <w:tcPr>
            <w:tcW w:w="1935" w:type="dxa"/>
            <w:tcBorders>
              <w:top w:val="single" w:sz="1" w:space="0" w:color="152935"/>
              <w:left w:val="single" w:sz="1" w:space="0" w:color="E0E0E0"/>
              <w:bottom w:val="single" w:sz="1" w:space="0" w:color="AEAEAE"/>
              <w:right w:val="single" w:sz="1" w:space="0" w:color="E0E0E0"/>
            </w:tcBorders>
            <w:shd w:val="clear" w:color="auto" w:fill="F9F9FB"/>
          </w:tcPr>
          <w:p w14:paraId="42C8A1EF" w14:textId="77777777" w:rsidR="003A300B" w:rsidRPr="006122DA" w:rsidRDefault="003A300B" w:rsidP="006122DA">
            <w:pPr>
              <w:spacing w:before="15" w:after="10" w:line="360" w:lineRule="auto"/>
              <w:ind w:left="30" w:right="40"/>
              <w:jc w:val="both"/>
              <w:rPr>
                <w:rFonts w:cs="Arial"/>
                <w:szCs w:val="24"/>
              </w:rPr>
            </w:pPr>
            <w:r w:rsidRPr="006122DA">
              <w:rPr>
                <w:rFonts w:eastAsia="Arial" w:cs="Arial"/>
                <w:color w:val="010205"/>
                <w:szCs w:val="24"/>
              </w:rPr>
              <w:t>49.5</w:t>
            </w:r>
          </w:p>
        </w:tc>
        <w:tc>
          <w:tcPr>
            <w:tcW w:w="2208" w:type="dxa"/>
            <w:tcBorders>
              <w:top w:val="single" w:sz="1" w:space="0" w:color="152935"/>
              <w:left w:val="single" w:sz="1" w:space="0" w:color="E0E0E0"/>
              <w:bottom w:val="single" w:sz="1" w:space="0" w:color="AEAEAE"/>
              <w:right w:val="none" w:sz="1" w:space="0" w:color="152935"/>
            </w:tcBorders>
            <w:shd w:val="clear" w:color="auto" w:fill="F9F9FB"/>
          </w:tcPr>
          <w:p w14:paraId="25F9178E" w14:textId="77777777" w:rsidR="003A300B" w:rsidRPr="006122DA" w:rsidRDefault="003A300B" w:rsidP="006122DA">
            <w:pPr>
              <w:spacing w:before="15" w:after="10" w:line="360" w:lineRule="auto"/>
              <w:ind w:left="30" w:right="40"/>
              <w:jc w:val="both"/>
              <w:rPr>
                <w:rFonts w:cs="Arial"/>
                <w:szCs w:val="24"/>
              </w:rPr>
            </w:pPr>
            <w:r w:rsidRPr="006122DA">
              <w:rPr>
                <w:rFonts w:eastAsia="Arial" w:cs="Arial"/>
                <w:color w:val="010205"/>
                <w:szCs w:val="24"/>
              </w:rPr>
              <w:t>49.5</w:t>
            </w:r>
          </w:p>
        </w:tc>
      </w:tr>
      <w:tr w:rsidR="003A300B" w:rsidRPr="006122DA" w14:paraId="734927CD" w14:textId="77777777" w:rsidTr="002C215D">
        <w:trPr>
          <w:trHeight w:val="155"/>
        </w:trPr>
        <w:tc>
          <w:tcPr>
            <w:tcW w:w="1101" w:type="dxa"/>
            <w:vMerge/>
            <w:tcBorders>
              <w:top w:val="single" w:sz="1" w:space="0" w:color="152935"/>
              <w:left w:val="none" w:sz="1" w:space="0" w:color="152935"/>
              <w:bottom w:val="single" w:sz="1" w:space="0" w:color="152935"/>
              <w:right w:val="none" w:sz="1" w:space="0" w:color="AEAEAE"/>
            </w:tcBorders>
          </w:tcPr>
          <w:p w14:paraId="657044DB" w14:textId="77777777" w:rsidR="003A300B" w:rsidRPr="006122DA" w:rsidRDefault="003A300B" w:rsidP="006122DA">
            <w:pPr>
              <w:spacing w:line="360" w:lineRule="auto"/>
              <w:jc w:val="both"/>
              <w:rPr>
                <w:rFonts w:cs="Arial"/>
                <w:szCs w:val="24"/>
              </w:rPr>
            </w:pPr>
          </w:p>
        </w:tc>
        <w:tc>
          <w:tcPr>
            <w:tcW w:w="1260" w:type="dxa"/>
            <w:tcBorders>
              <w:top w:val="single" w:sz="1" w:space="0" w:color="AEAEAE"/>
              <w:left w:val="none" w:sz="1" w:space="0" w:color="AEAEAE"/>
              <w:bottom w:val="single" w:sz="1" w:space="0" w:color="AEAEAE"/>
              <w:right w:val="none" w:sz="1" w:space="0" w:color="152935"/>
            </w:tcBorders>
            <w:shd w:val="clear" w:color="auto" w:fill="E0E0E0"/>
          </w:tcPr>
          <w:p w14:paraId="1F0E7654" w14:textId="77777777" w:rsidR="003A300B" w:rsidRPr="006122DA" w:rsidRDefault="003A300B" w:rsidP="006122DA">
            <w:pPr>
              <w:spacing w:before="15" w:after="10" w:line="360" w:lineRule="auto"/>
              <w:ind w:left="30" w:right="40"/>
              <w:jc w:val="both"/>
              <w:rPr>
                <w:rFonts w:cs="Arial"/>
                <w:szCs w:val="24"/>
              </w:rPr>
            </w:pPr>
            <w:r w:rsidRPr="006122DA">
              <w:rPr>
                <w:rFonts w:eastAsia="Arial" w:cs="Arial"/>
                <w:color w:val="264A60"/>
                <w:szCs w:val="24"/>
              </w:rPr>
              <w:t>Male</w:t>
            </w:r>
          </w:p>
        </w:tc>
        <w:tc>
          <w:tcPr>
            <w:tcW w:w="1596" w:type="dxa"/>
            <w:tcBorders>
              <w:top w:val="single" w:sz="1" w:space="0" w:color="AEAEAE"/>
              <w:left w:val="none" w:sz="1" w:space="0" w:color="152935"/>
              <w:bottom w:val="single" w:sz="1" w:space="0" w:color="AEAEAE"/>
              <w:right w:val="single" w:sz="1" w:space="0" w:color="E0E0E0"/>
            </w:tcBorders>
            <w:shd w:val="clear" w:color="auto" w:fill="F9F9FB"/>
          </w:tcPr>
          <w:p w14:paraId="08DE3628" w14:textId="77777777" w:rsidR="003A300B" w:rsidRPr="006122DA" w:rsidRDefault="003A300B" w:rsidP="006122DA">
            <w:pPr>
              <w:spacing w:before="15" w:after="10" w:line="360" w:lineRule="auto"/>
              <w:ind w:left="30" w:right="40"/>
              <w:jc w:val="both"/>
              <w:rPr>
                <w:rFonts w:cs="Arial"/>
                <w:szCs w:val="24"/>
              </w:rPr>
            </w:pPr>
            <w:r w:rsidRPr="006122DA">
              <w:rPr>
                <w:rFonts w:eastAsia="Arial" w:cs="Arial"/>
                <w:color w:val="010205"/>
                <w:szCs w:val="24"/>
              </w:rPr>
              <w:t>1077</w:t>
            </w:r>
          </w:p>
        </w:tc>
        <w:tc>
          <w:tcPr>
            <w:tcW w:w="1529" w:type="dxa"/>
            <w:tcBorders>
              <w:top w:val="single" w:sz="1" w:space="0" w:color="AEAEAE"/>
              <w:left w:val="single" w:sz="1" w:space="0" w:color="E0E0E0"/>
              <w:bottom w:val="single" w:sz="1" w:space="0" w:color="AEAEAE"/>
              <w:right w:val="single" w:sz="1" w:space="0" w:color="E0E0E0"/>
            </w:tcBorders>
            <w:shd w:val="clear" w:color="auto" w:fill="F9F9FB"/>
          </w:tcPr>
          <w:p w14:paraId="4FD05481" w14:textId="77777777" w:rsidR="003A300B" w:rsidRPr="006122DA" w:rsidRDefault="003A300B" w:rsidP="006122DA">
            <w:pPr>
              <w:spacing w:before="15" w:after="10" w:line="360" w:lineRule="auto"/>
              <w:ind w:left="30" w:right="40"/>
              <w:jc w:val="both"/>
              <w:rPr>
                <w:rFonts w:cs="Arial"/>
                <w:szCs w:val="24"/>
              </w:rPr>
            </w:pPr>
            <w:r w:rsidRPr="006122DA">
              <w:rPr>
                <w:rFonts w:eastAsia="Arial" w:cs="Arial"/>
                <w:color w:val="010205"/>
                <w:szCs w:val="24"/>
              </w:rPr>
              <w:t>50.5</w:t>
            </w:r>
          </w:p>
        </w:tc>
        <w:tc>
          <w:tcPr>
            <w:tcW w:w="1935" w:type="dxa"/>
            <w:tcBorders>
              <w:top w:val="single" w:sz="1" w:space="0" w:color="AEAEAE"/>
              <w:left w:val="single" w:sz="1" w:space="0" w:color="E0E0E0"/>
              <w:bottom w:val="single" w:sz="1" w:space="0" w:color="AEAEAE"/>
              <w:right w:val="single" w:sz="1" w:space="0" w:color="E0E0E0"/>
            </w:tcBorders>
            <w:shd w:val="clear" w:color="auto" w:fill="F9F9FB"/>
          </w:tcPr>
          <w:p w14:paraId="0646A6A5" w14:textId="77777777" w:rsidR="003A300B" w:rsidRPr="006122DA" w:rsidRDefault="003A300B" w:rsidP="006122DA">
            <w:pPr>
              <w:spacing w:before="15" w:after="10" w:line="360" w:lineRule="auto"/>
              <w:ind w:left="30" w:right="40"/>
              <w:jc w:val="both"/>
              <w:rPr>
                <w:rFonts w:cs="Arial"/>
                <w:szCs w:val="24"/>
              </w:rPr>
            </w:pPr>
            <w:r w:rsidRPr="006122DA">
              <w:rPr>
                <w:rFonts w:eastAsia="Arial" w:cs="Arial"/>
                <w:color w:val="010205"/>
                <w:szCs w:val="24"/>
              </w:rPr>
              <w:t>50.5</w:t>
            </w:r>
          </w:p>
        </w:tc>
        <w:tc>
          <w:tcPr>
            <w:tcW w:w="2208" w:type="dxa"/>
            <w:tcBorders>
              <w:top w:val="single" w:sz="1" w:space="0" w:color="AEAEAE"/>
              <w:left w:val="single" w:sz="1" w:space="0" w:color="E0E0E0"/>
              <w:bottom w:val="single" w:sz="1" w:space="0" w:color="AEAEAE"/>
              <w:right w:val="none" w:sz="1" w:space="0" w:color="152935"/>
            </w:tcBorders>
            <w:shd w:val="clear" w:color="auto" w:fill="F9F9FB"/>
          </w:tcPr>
          <w:p w14:paraId="5F73A9E2" w14:textId="77777777" w:rsidR="003A300B" w:rsidRPr="006122DA" w:rsidRDefault="003A300B" w:rsidP="006122DA">
            <w:pPr>
              <w:spacing w:before="15" w:after="10" w:line="360" w:lineRule="auto"/>
              <w:ind w:left="30" w:right="40"/>
              <w:jc w:val="both"/>
              <w:rPr>
                <w:rFonts w:cs="Arial"/>
                <w:szCs w:val="24"/>
              </w:rPr>
            </w:pPr>
            <w:r w:rsidRPr="006122DA">
              <w:rPr>
                <w:rFonts w:eastAsia="Arial" w:cs="Arial"/>
                <w:color w:val="010205"/>
                <w:szCs w:val="24"/>
              </w:rPr>
              <w:t>100.0</w:t>
            </w:r>
          </w:p>
        </w:tc>
      </w:tr>
      <w:tr w:rsidR="003A300B" w:rsidRPr="006122DA" w14:paraId="3CA520EF" w14:textId="77777777" w:rsidTr="002C215D">
        <w:trPr>
          <w:trHeight w:val="155"/>
        </w:trPr>
        <w:tc>
          <w:tcPr>
            <w:tcW w:w="1101" w:type="dxa"/>
            <w:vMerge/>
            <w:tcBorders>
              <w:top w:val="single" w:sz="1" w:space="0" w:color="152935"/>
              <w:left w:val="none" w:sz="1" w:space="0" w:color="152935"/>
              <w:bottom w:val="single" w:sz="1" w:space="0" w:color="152935"/>
              <w:right w:val="none" w:sz="1" w:space="0" w:color="AEAEAE"/>
            </w:tcBorders>
          </w:tcPr>
          <w:p w14:paraId="5888E878" w14:textId="77777777" w:rsidR="003A300B" w:rsidRPr="006122DA" w:rsidRDefault="003A300B" w:rsidP="006122DA">
            <w:pPr>
              <w:spacing w:line="360" w:lineRule="auto"/>
              <w:jc w:val="both"/>
              <w:rPr>
                <w:rFonts w:cs="Arial"/>
                <w:szCs w:val="24"/>
              </w:rPr>
            </w:pPr>
          </w:p>
        </w:tc>
        <w:tc>
          <w:tcPr>
            <w:tcW w:w="1260" w:type="dxa"/>
            <w:tcBorders>
              <w:top w:val="single" w:sz="1" w:space="0" w:color="AEAEAE"/>
              <w:left w:val="none" w:sz="1" w:space="0" w:color="AEAEAE"/>
              <w:bottom w:val="single" w:sz="1" w:space="0" w:color="152935"/>
              <w:right w:val="none" w:sz="1" w:space="0" w:color="152935"/>
            </w:tcBorders>
            <w:shd w:val="clear" w:color="auto" w:fill="E0E0E0"/>
          </w:tcPr>
          <w:p w14:paraId="174B2D52" w14:textId="77777777" w:rsidR="003A300B" w:rsidRPr="006122DA" w:rsidRDefault="003A300B" w:rsidP="006122DA">
            <w:pPr>
              <w:spacing w:before="15" w:after="10" w:line="360" w:lineRule="auto"/>
              <w:ind w:left="30" w:right="40"/>
              <w:jc w:val="both"/>
              <w:rPr>
                <w:rFonts w:cs="Arial"/>
                <w:szCs w:val="24"/>
              </w:rPr>
            </w:pPr>
            <w:r w:rsidRPr="006122DA">
              <w:rPr>
                <w:rFonts w:eastAsia="Arial" w:cs="Arial"/>
                <w:color w:val="264A60"/>
                <w:szCs w:val="24"/>
              </w:rPr>
              <w:t>Total</w:t>
            </w:r>
          </w:p>
        </w:tc>
        <w:tc>
          <w:tcPr>
            <w:tcW w:w="1596" w:type="dxa"/>
            <w:tcBorders>
              <w:top w:val="single" w:sz="1" w:space="0" w:color="AEAEAE"/>
              <w:left w:val="none" w:sz="1" w:space="0" w:color="152935"/>
              <w:bottom w:val="single" w:sz="1" w:space="0" w:color="152935"/>
              <w:right w:val="single" w:sz="1" w:space="0" w:color="E0E0E0"/>
            </w:tcBorders>
            <w:shd w:val="clear" w:color="auto" w:fill="F9F9FB"/>
          </w:tcPr>
          <w:p w14:paraId="3A166194" w14:textId="77777777" w:rsidR="003A300B" w:rsidRPr="006122DA" w:rsidRDefault="003A300B" w:rsidP="006122DA">
            <w:pPr>
              <w:spacing w:before="15" w:after="10" w:line="360" w:lineRule="auto"/>
              <w:ind w:left="30" w:right="40"/>
              <w:jc w:val="both"/>
              <w:rPr>
                <w:rFonts w:cs="Arial"/>
                <w:szCs w:val="24"/>
              </w:rPr>
            </w:pPr>
            <w:r w:rsidRPr="006122DA">
              <w:rPr>
                <w:rFonts w:eastAsia="Arial" w:cs="Arial"/>
                <w:color w:val="010205"/>
                <w:szCs w:val="24"/>
              </w:rPr>
              <w:t>2133</w:t>
            </w:r>
          </w:p>
        </w:tc>
        <w:tc>
          <w:tcPr>
            <w:tcW w:w="1529" w:type="dxa"/>
            <w:tcBorders>
              <w:top w:val="single" w:sz="1" w:space="0" w:color="AEAEAE"/>
              <w:left w:val="single" w:sz="1" w:space="0" w:color="E0E0E0"/>
              <w:bottom w:val="single" w:sz="1" w:space="0" w:color="152935"/>
              <w:right w:val="single" w:sz="1" w:space="0" w:color="E0E0E0"/>
            </w:tcBorders>
            <w:shd w:val="clear" w:color="auto" w:fill="F9F9FB"/>
          </w:tcPr>
          <w:p w14:paraId="07AA4CDA" w14:textId="77777777" w:rsidR="003A300B" w:rsidRPr="006122DA" w:rsidRDefault="003A300B" w:rsidP="006122DA">
            <w:pPr>
              <w:spacing w:before="15" w:after="10" w:line="360" w:lineRule="auto"/>
              <w:ind w:left="30" w:right="40"/>
              <w:jc w:val="both"/>
              <w:rPr>
                <w:rFonts w:cs="Arial"/>
                <w:szCs w:val="24"/>
              </w:rPr>
            </w:pPr>
            <w:r w:rsidRPr="006122DA">
              <w:rPr>
                <w:rFonts w:eastAsia="Arial" w:cs="Arial"/>
                <w:color w:val="010205"/>
                <w:szCs w:val="24"/>
              </w:rPr>
              <w:t>100.0</w:t>
            </w:r>
          </w:p>
        </w:tc>
        <w:tc>
          <w:tcPr>
            <w:tcW w:w="1935" w:type="dxa"/>
            <w:tcBorders>
              <w:top w:val="single" w:sz="1" w:space="0" w:color="AEAEAE"/>
              <w:left w:val="single" w:sz="1" w:space="0" w:color="E0E0E0"/>
              <w:bottom w:val="single" w:sz="1" w:space="0" w:color="152935"/>
              <w:right w:val="single" w:sz="1" w:space="0" w:color="E0E0E0"/>
            </w:tcBorders>
            <w:shd w:val="clear" w:color="auto" w:fill="F9F9FB"/>
          </w:tcPr>
          <w:p w14:paraId="2B52F1C2" w14:textId="77777777" w:rsidR="003A300B" w:rsidRPr="006122DA" w:rsidRDefault="003A300B" w:rsidP="006122DA">
            <w:pPr>
              <w:spacing w:before="15" w:after="10" w:line="360" w:lineRule="auto"/>
              <w:ind w:left="30" w:right="40"/>
              <w:jc w:val="both"/>
              <w:rPr>
                <w:rFonts w:cs="Arial"/>
                <w:szCs w:val="24"/>
              </w:rPr>
            </w:pPr>
            <w:r w:rsidRPr="006122DA">
              <w:rPr>
                <w:rFonts w:eastAsia="Arial" w:cs="Arial"/>
                <w:color w:val="010205"/>
                <w:szCs w:val="24"/>
              </w:rPr>
              <w:t>100.0</w:t>
            </w:r>
          </w:p>
        </w:tc>
        <w:tc>
          <w:tcPr>
            <w:tcW w:w="2208" w:type="dxa"/>
            <w:tcBorders>
              <w:top w:val="single" w:sz="1" w:space="0" w:color="AEAEAE"/>
              <w:left w:val="single" w:sz="1" w:space="0" w:color="E0E0E0"/>
              <w:bottom w:val="single" w:sz="1" w:space="0" w:color="152935"/>
              <w:right w:val="none" w:sz="1" w:space="0" w:color="152935"/>
            </w:tcBorders>
            <w:shd w:val="clear" w:color="auto" w:fill="F9F9FB"/>
          </w:tcPr>
          <w:p w14:paraId="2811598C" w14:textId="77777777" w:rsidR="003A300B" w:rsidRPr="006122DA" w:rsidRDefault="003A300B" w:rsidP="006122DA">
            <w:pPr>
              <w:spacing w:line="360" w:lineRule="auto"/>
              <w:jc w:val="both"/>
              <w:rPr>
                <w:rFonts w:cs="Arial"/>
                <w:szCs w:val="24"/>
              </w:rPr>
            </w:pPr>
          </w:p>
        </w:tc>
      </w:tr>
    </w:tbl>
    <w:p w14:paraId="25ED38D5" w14:textId="77777777" w:rsidR="003A300B" w:rsidRPr="006122DA" w:rsidRDefault="003A300B" w:rsidP="006122DA">
      <w:pPr>
        <w:spacing w:line="360" w:lineRule="auto"/>
        <w:jc w:val="both"/>
        <w:rPr>
          <w:rFonts w:cs="Arial"/>
          <w:szCs w:val="24"/>
        </w:rPr>
      </w:pPr>
    </w:p>
    <w:tbl>
      <w:tblPr>
        <w:tblW w:w="9494" w:type="dxa"/>
        <w:tblInd w:w="10" w:type="dxa"/>
        <w:tblLayout w:type="fixed"/>
        <w:tblCellMar>
          <w:left w:w="10" w:type="dxa"/>
          <w:right w:w="10" w:type="dxa"/>
        </w:tblCellMar>
        <w:tblLook w:val="04A0" w:firstRow="1" w:lastRow="0" w:firstColumn="1" w:lastColumn="0" w:noHBand="0" w:noVBand="1"/>
      </w:tblPr>
      <w:tblGrid>
        <w:gridCol w:w="866"/>
        <w:gridCol w:w="2907"/>
        <w:gridCol w:w="1256"/>
        <w:gridCol w:w="1203"/>
        <w:gridCol w:w="1521"/>
        <w:gridCol w:w="1741"/>
      </w:tblGrid>
      <w:tr w:rsidR="003A300B" w:rsidRPr="006122DA" w14:paraId="4EA33C5F" w14:textId="77777777" w:rsidTr="002C215D">
        <w:trPr>
          <w:trHeight w:val="319"/>
        </w:trPr>
        <w:tc>
          <w:tcPr>
            <w:tcW w:w="9494" w:type="dxa"/>
            <w:gridSpan w:val="6"/>
            <w:shd w:val="clear" w:color="auto" w:fill="FFFFFF"/>
            <w:vAlign w:val="center"/>
          </w:tcPr>
          <w:p w14:paraId="18AA0C36" w14:textId="77777777" w:rsidR="003A300B" w:rsidRPr="006122DA" w:rsidRDefault="003A300B" w:rsidP="006122DA">
            <w:pPr>
              <w:spacing w:before="5" w:after="30" w:line="360" w:lineRule="auto"/>
              <w:ind w:left="30" w:right="40"/>
              <w:jc w:val="both"/>
              <w:rPr>
                <w:rFonts w:cs="Arial"/>
                <w:szCs w:val="24"/>
              </w:rPr>
            </w:pPr>
            <w:r w:rsidRPr="006122DA">
              <w:rPr>
                <w:rFonts w:eastAsia="Arial" w:cs="Arial"/>
                <w:b/>
                <w:color w:val="010205"/>
                <w:szCs w:val="24"/>
              </w:rPr>
              <w:t>Lunch</w:t>
            </w:r>
          </w:p>
        </w:tc>
      </w:tr>
      <w:tr w:rsidR="003A300B" w:rsidRPr="006122DA" w14:paraId="65BA51AB" w14:textId="77777777" w:rsidTr="002C215D">
        <w:trPr>
          <w:trHeight w:val="579"/>
        </w:trPr>
        <w:tc>
          <w:tcPr>
            <w:tcW w:w="3773" w:type="dxa"/>
            <w:gridSpan w:val="2"/>
            <w:tcBorders>
              <w:top w:val="none" w:sz="1" w:space="0" w:color="152935"/>
              <w:left w:val="none" w:sz="1" w:space="0" w:color="152935"/>
              <w:bottom w:val="single" w:sz="1" w:space="0" w:color="152935"/>
            </w:tcBorders>
            <w:shd w:val="clear" w:color="auto" w:fill="FFFFFF"/>
            <w:vAlign w:val="bottom"/>
          </w:tcPr>
          <w:p w14:paraId="674FF0A9" w14:textId="77777777" w:rsidR="003A300B" w:rsidRPr="006122DA" w:rsidRDefault="003A300B" w:rsidP="006122DA">
            <w:pPr>
              <w:spacing w:before="15" w:after="5" w:line="360" w:lineRule="auto"/>
              <w:ind w:left="30" w:right="40"/>
              <w:jc w:val="both"/>
              <w:rPr>
                <w:rFonts w:cs="Arial"/>
                <w:szCs w:val="24"/>
              </w:rPr>
            </w:pPr>
          </w:p>
        </w:tc>
        <w:tc>
          <w:tcPr>
            <w:tcW w:w="1256" w:type="dxa"/>
            <w:tcBorders>
              <w:top w:val="none" w:sz="1" w:space="0" w:color="152935"/>
              <w:left w:val="none" w:sz="1" w:space="0" w:color="152935"/>
              <w:bottom w:val="single" w:sz="1" w:space="0" w:color="152935"/>
              <w:right w:val="single" w:sz="1" w:space="0" w:color="E0E0E0"/>
            </w:tcBorders>
            <w:shd w:val="clear" w:color="auto" w:fill="FFFFFF"/>
            <w:vAlign w:val="bottom"/>
          </w:tcPr>
          <w:p w14:paraId="00D06FAC" w14:textId="77777777" w:rsidR="003A300B" w:rsidRPr="006122DA" w:rsidRDefault="003A300B" w:rsidP="006122DA">
            <w:pPr>
              <w:spacing w:before="10" w:after="10" w:line="360" w:lineRule="auto"/>
              <w:ind w:left="30" w:right="40"/>
              <w:jc w:val="both"/>
              <w:rPr>
                <w:rFonts w:cs="Arial"/>
                <w:szCs w:val="24"/>
              </w:rPr>
            </w:pPr>
            <w:r w:rsidRPr="006122DA">
              <w:rPr>
                <w:rFonts w:eastAsia="Arial" w:cs="Arial"/>
                <w:color w:val="264A60"/>
                <w:szCs w:val="24"/>
              </w:rPr>
              <w:t>Frequency</w:t>
            </w:r>
          </w:p>
        </w:tc>
        <w:tc>
          <w:tcPr>
            <w:tcW w:w="1203" w:type="dxa"/>
            <w:tcBorders>
              <w:top w:val="none" w:sz="1" w:space="0" w:color="152935"/>
              <w:left w:val="single" w:sz="1" w:space="0" w:color="E0E0E0"/>
              <w:bottom w:val="single" w:sz="1" w:space="0" w:color="152935"/>
              <w:right w:val="single" w:sz="1" w:space="0" w:color="E0E0E0"/>
            </w:tcBorders>
            <w:shd w:val="clear" w:color="auto" w:fill="FFFFFF"/>
            <w:vAlign w:val="bottom"/>
          </w:tcPr>
          <w:p w14:paraId="5758B8A7" w14:textId="77777777" w:rsidR="003A300B" w:rsidRPr="006122DA" w:rsidRDefault="003A300B" w:rsidP="006122DA">
            <w:pPr>
              <w:spacing w:before="10" w:after="10" w:line="360" w:lineRule="auto"/>
              <w:ind w:left="30" w:right="40"/>
              <w:jc w:val="both"/>
              <w:rPr>
                <w:rFonts w:cs="Arial"/>
                <w:szCs w:val="24"/>
              </w:rPr>
            </w:pPr>
            <w:r w:rsidRPr="006122DA">
              <w:rPr>
                <w:rFonts w:eastAsia="Arial" w:cs="Arial"/>
                <w:color w:val="264A60"/>
                <w:szCs w:val="24"/>
              </w:rPr>
              <w:t>Percent</w:t>
            </w:r>
          </w:p>
        </w:tc>
        <w:tc>
          <w:tcPr>
            <w:tcW w:w="1521" w:type="dxa"/>
            <w:tcBorders>
              <w:top w:val="none" w:sz="1" w:space="0" w:color="152935"/>
              <w:left w:val="single" w:sz="1" w:space="0" w:color="E0E0E0"/>
              <w:bottom w:val="single" w:sz="1" w:space="0" w:color="152935"/>
              <w:right w:val="single" w:sz="1" w:space="0" w:color="E0E0E0"/>
            </w:tcBorders>
            <w:shd w:val="clear" w:color="auto" w:fill="FFFFFF"/>
            <w:vAlign w:val="bottom"/>
          </w:tcPr>
          <w:p w14:paraId="01B0CE17" w14:textId="77777777" w:rsidR="003A300B" w:rsidRPr="006122DA" w:rsidRDefault="003A300B" w:rsidP="006122DA">
            <w:pPr>
              <w:spacing w:before="10" w:after="10" w:line="360" w:lineRule="auto"/>
              <w:ind w:left="30" w:right="40"/>
              <w:jc w:val="both"/>
              <w:rPr>
                <w:rFonts w:cs="Arial"/>
                <w:szCs w:val="24"/>
              </w:rPr>
            </w:pPr>
            <w:r w:rsidRPr="006122DA">
              <w:rPr>
                <w:rFonts w:eastAsia="Arial" w:cs="Arial"/>
                <w:color w:val="264A60"/>
                <w:szCs w:val="24"/>
              </w:rPr>
              <w:t>Valid Percent</w:t>
            </w:r>
          </w:p>
        </w:tc>
        <w:tc>
          <w:tcPr>
            <w:tcW w:w="1740" w:type="dxa"/>
            <w:tcBorders>
              <w:top w:val="none" w:sz="1" w:space="0" w:color="152935"/>
              <w:left w:val="single" w:sz="1" w:space="0" w:color="E0E0E0"/>
              <w:bottom w:val="single" w:sz="1" w:space="0" w:color="152935"/>
              <w:right w:val="none" w:sz="1" w:space="0" w:color="152935"/>
            </w:tcBorders>
            <w:shd w:val="clear" w:color="auto" w:fill="FFFFFF"/>
            <w:vAlign w:val="bottom"/>
          </w:tcPr>
          <w:p w14:paraId="76DF0B1D" w14:textId="77777777" w:rsidR="003A300B" w:rsidRPr="006122DA" w:rsidRDefault="003A300B" w:rsidP="006122DA">
            <w:pPr>
              <w:spacing w:before="10" w:after="10" w:line="360" w:lineRule="auto"/>
              <w:ind w:left="30" w:right="40"/>
              <w:jc w:val="both"/>
              <w:rPr>
                <w:rFonts w:cs="Arial"/>
                <w:szCs w:val="24"/>
              </w:rPr>
            </w:pPr>
            <w:r w:rsidRPr="006122DA">
              <w:rPr>
                <w:rFonts w:eastAsia="Arial" w:cs="Arial"/>
                <w:color w:val="264A60"/>
                <w:szCs w:val="24"/>
              </w:rPr>
              <w:t>Cumulative Percent</w:t>
            </w:r>
          </w:p>
        </w:tc>
      </w:tr>
      <w:tr w:rsidR="003A300B" w:rsidRPr="006122DA" w14:paraId="2BCE2BB6" w14:textId="77777777" w:rsidTr="002C215D">
        <w:trPr>
          <w:trHeight w:val="303"/>
        </w:trPr>
        <w:tc>
          <w:tcPr>
            <w:tcW w:w="866" w:type="dxa"/>
            <w:vMerge w:val="restart"/>
            <w:tcBorders>
              <w:top w:val="single" w:sz="1" w:space="0" w:color="152935"/>
              <w:left w:val="none" w:sz="1" w:space="0" w:color="152935"/>
              <w:bottom w:val="single" w:sz="1" w:space="0" w:color="152935"/>
              <w:right w:val="none" w:sz="1" w:space="0" w:color="AEAEAE"/>
            </w:tcBorders>
            <w:shd w:val="clear" w:color="auto" w:fill="E0E0E0"/>
          </w:tcPr>
          <w:p w14:paraId="37DC00E3" w14:textId="77777777" w:rsidR="003A300B" w:rsidRPr="006122DA" w:rsidRDefault="003A300B" w:rsidP="006122DA">
            <w:pPr>
              <w:spacing w:before="15" w:after="10" w:line="360" w:lineRule="auto"/>
              <w:ind w:left="30" w:right="40"/>
              <w:jc w:val="both"/>
              <w:rPr>
                <w:rFonts w:cs="Arial"/>
                <w:szCs w:val="24"/>
              </w:rPr>
            </w:pPr>
            <w:r w:rsidRPr="006122DA">
              <w:rPr>
                <w:rFonts w:eastAsia="Arial" w:cs="Arial"/>
                <w:color w:val="264A60"/>
                <w:szCs w:val="24"/>
              </w:rPr>
              <w:t>Valid</w:t>
            </w:r>
          </w:p>
        </w:tc>
        <w:tc>
          <w:tcPr>
            <w:tcW w:w="2906" w:type="dxa"/>
            <w:tcBorders>
              <w:top w:val="single" w:sz="1" w:space="0" w:color="152935"/>
              <w:left w:val="none" w:sz="1" w:space="0" w:color="AEAEAE"/>
              <w:bottom w:val="single" w:sz="1" w:space="0" w:color="AEAEAE"/>
              <w:right w:val="none" w:sz="1" w:space="0" w:color="152935"/>
            </w:tcBorders>
            <w:shd w:val="clear" w:color="auto" w:fill="E0E0E0"/>
          </w:tcPr>
          <w:p w14:paraId="0E1AD04C" w14:textId="77777777" w:rsidR="003A300B" w:rsidRPr="006122DA" w:rsidRDefault="003A300B" w:rsidP="006122DA">
            <w:pPr>
              <w:spacing w:before="15" w:after="10" w:line="360" w:lineRule="auto"/>
              <w:ind w:left="30" w:right="40"/>
              <w:jc w:val="both"/>
              <w:rPr>
                <w:rFonts w:cs="Arial"/>
                <w:szCs w:val="24"/>
              </w:rPr>
            </w:pPr>
            <w:r w:rsidRPr="006122DA">
              <w:rPr>
                <w:rFonts w:eastAsia="Arial" w:cs="Arial"/>
                <w:color w:val="264A60"/>
                <w:szCs w:val="24"/>
              </w:rPr>
              <w:t>Does not qualify</w:t>
            </w:r>
          </w:p>
        </w:tc>
        <w:tc>
          <w:tcPr>
            <w:tcW w:w="1256" w:type="dxa"/>
            <w:tcBorders>
              <w:top w:val="single" w:sz="1" w:space="0" w:color="152935"/>
              <w:left w:val="none" w:sz="1" w:space="0" w:color="152935"/>
              <w:bottom w:val="single" w:sz="1" w:space="0" w:color="AEAEAE"/>
              <w:right w:val="single" w:sz="1" w:space="0" w:color="E0E0E0"/>
            </w:tcBorders>
            <w:shd w:val="clear" w:color="auto" w:fill="F9F9FB"/>
          </w:tcPr>
          <w:p w14:paraId="35B5A031" w14:textId="77777777" w:rsidR="003A300B" w:rsidRPr="006122DA" w:rsidRDefault="003A300B" w:rsidP="006122DA">
            <w:pPr>
              <w:spacing w:before="15" w:after="10" w:line="360" w:lineRule="auto"/>
              <w:ind w:left="30" w:right="40"/>
              <w:jc w:val="both"/>
              <w:rPr>
                <w:rFonts w:cs="Arial"/>
                <w:szCs w:val="24"/>
              </w:rPr>
            </w:pPr>
            <w:r w:rsidRPr="006122DA">
              <w:rPr>
                <w:rFonts w:eastAsia="Arial" w:cs="Arial"/>
                <w:color w:val="010205"/>
                <w:szCs w:val="24"/>
              </w:rPr>
              <w:t>1215</w:t>
            </w:r>
          </w:p>
        </w:tc>
        <w:tc>
          <w:tcPr>
            <w:tcW w:w="1203" w:type="dxa"/>
            <w:tcBorders>
              <w:top w:val="single" w:sz="1" w:space="0" w:color="152935"/>
              <w:left w:val="single" w:sz="1" w:space="0" w:color="E0E0E0"/>
              <w:bottom w:val="single" w:sz="1" w:space="0" w:color="AEAEAE"/>
              <w:right w:val="single" w:sz="1" w:space="0" w:color="E0E0E0"/>
            </w:tcBorders>
            <w:shd w:val="clear" w:color="auto" w:fill="F9F9FB"/>
          </w:tcPr>
          <w:p w14:paraId="13CF5491" w14:textId="77777777" w:rsidR="003A300B" w:rsidRPr="006122DA" w:rsidRDefault="003A300B" w:rsidP="006122DA">
            <w:pPr>
              <w:spacing w:before="15" w:after="10" w:line="360" w:lineRule="auto"/>
              <w:ind w:left="30" w:right="40"/>
              <w:jc w:val="both"/>
              <w:rPr>
                <w:rFonts w:cs="Arial"/>
                <w:szCs w:val="24"/>
              </w:rPr>
            </w:pPr>
            <w:r w:rsidRPr="006122DA">
              <w:rPr>
                <w:rFonts w:eastAsia="Arial" w:cs="Arial"/>
                <w:color w:val="010205"/>
                <w:szCs w:val="24"/>
              </w:rPr>
              <w:t>57.0</w:t>
            </w:r>
          </w:p>
        </w:tc>
        <w:tc>
          <w:tcPr>
            <w:tcW w:w="1521" w:type="dxa"/>
            <w:tcBorders>
              <w:top w:val="single" w:sz="1" w:space="0" w:color="152935"/>
              <w:left w:val="single" w:sz="1" w:space="0" w:color="E0E0E0"/>
              <w:bottom w:val="single" w:sz="1" w:space="0" w:color="AEAEAE"/>
              <w:right w:val="single" w:sz="1" w:space="0" w:color="E0E0E0"/>
            </w:tcBorders>
            <w:shd w:val="clear" w:color="auto" w:fill="F9F9FB"/>
          </w:tcPr>
          <w:p w14:paraId="13EBED36" w14:textId="77777777" w:rsidR="003A300B" w:rsidRPr="006122DA" w:rsidRDefault="003A300B" w:rsidP="006122DA">
            <w:pPr>
              <w:spacing w:before="15" w:after="10" w:line="360" w:lineRule="auto"/>
              <w:ind w:left="30" w:right="40"/>
              <w:jc w:val="both"/>
              <w:rPr>
                <w:rFonts w:cs="Arial"/>
                <w:szCs w:val="24"/>
              </w:rPr>
            </w:pPr>
            <w:r w:rsidRPr="006122DA">
              <w:rPr>
                <w:rFonts w:eastAsia="Arial" w:cs="Arial"/>
                <w:color w:val="010205"/>
                <w:szCs w:val="24"/>
              </w:rPr>
              <w:t>57.0</w:t>
            </w:r>
          </w:p>
        </w:tc>
        <w:tc>
          <w:tcPr>
            <w:tcW w:w="1740" w:type="dxa"/>
            <w:tcBorders>
              <w:top w:val="single" w:sz="1" w:space="0" w:color="152935"/>
              <w:left w:val="single" w:sz="1" w:space="0" w:color="E0E0E0"/>
              <w:bottom w:val="single" w:sz="1" w:space="0" w:color="AEAEAE"/>
              <w:right w:val="none" w:sz="1" w:space="0" w:color="152935"/>
            </w:tcBorders>
            <w:shd w:val="clear" w:color="auto" w:fill="F9F9FB"/>
          </w:tcPr>
          <w:p w14:paraId="5CF7DC60" w14:textId="77777777" w:rsidR="003A300B" w:rsidRPr="006122DA" w:rsidRDefault="003A300B" w:rsidP="006122DA">
            <w:pPr>
              <w:spacing w:before="15" w:after="10" w:line="360" w:lineRule="auto"/>
              <w:ind w:left="30" w:right="40"/>
              <w:jc w:val="both"/>
              <w:rPr>
                <w:rFonts w:cs="Arial"/>
                <w:szCs w:val="24"/>
              </w:rPr>
            </w:pPr>
            <w:r w:rsidRPr="006122DA">
              <w:rPr>
                <w:rFonts w:eastAsia="Arial" w:cs="Arial"/>
                <w:color w:val="010205"/>
                <w:szCs w:val="24"/>
              </w:rPr>
              <w:t>57.0</w:t>
            </w:r>
          </w:p>
        </w:tc>
      </w:tr>
      <w:tr w:rsidR="003A300B" w:rsidRPr="006122DA" w14:paraId="7562C215" w14:textId="77777777" w:rsidTr="002C215D">
        <w:trPr>
          <w:trHeight w:val="137"/>
        </w:trPr>
        <w:tc>
          <w:tcPr>
            <w:tcW w:w="866" w:type="dxa"/>
            <w:vMerge/>
            <w:tcBorders>
              <w:top w:val="single" w:sz="1" w:space="0" w:color="152935"/>
              <w:left w:val="none" w:sz="1" w:space="0" w:color="152935"/>
              <w:bottom w:val="single" w:sz="1" w:space="0" w:color="152935"/>
              <w:right w:val="none" w:sz="1" w:space="0" w:color="AEAEAE"/>
            </w:tcBorders>
          </w:tcPr>
          <w:p w14:paraId="1F6FC0FB" w14:textId="77777777" w:rsidR="003A300B" w:rsidRPr="006122DA" w:rsidRDefault="003A300B" w:rsidP="006122DA">
            <w:pPr>
              <w:spacing w:line="360" w:lineRule="auto"/>
              <w:jc w:val="both"/>
              <w:rPr>
                <w:rFonts w:cs="Arial"/>
                <w:szCs w:val="24"/>
              </w:rPr>
            </w:pPr>
          </w:p>
        </w:tc>
        <w:tc>
          <w:tcPr>
            <w:tcW w:w="2906" w:type="dxa"/>
            <w:tcBorders>
              <w:top w:val="single" w:sz="1" w:space="0" w:color="AEAEAE"/>
              <w:left w:val="none" w:sz="1" w:space="0" w:color="AEAEAE"/>
              <w:bottom w:val="single" w:sz="1" w:space="0" w:color="AEAEAE"/>
              <w:right w:val="none" w:sz="1" w:space="0" w:color="152935"/>
            </w:tcBorders>
            <w:shd w:val="clear" w:color="auto" w:fill="E0E0E0"/>
          </w:tcPr>
          <w:p w14:paraId="1D4B2B30" w14:textId="77777777" w:rsidR="003A300B" w:rsidRPr="006122DA" w:rsidRDefault="003A300B" w:rsidP="006122DA">
            <w:pPr>
              <w:spacing w:before="15" w:after="10" w:line="360" w:lineRule="auto"/>
              <w:ind w:left="30" w:right="40"/>
              <w:jc w:val="both"/>
              <w:rPr>
                <w:rFonts w:cs="Arial"/>
                <w:szCs w:val="24"/>
              </w:rPr>
            </w:pPr>
            <w:r w:rsidRPr="006122DA">
              <w:rPr>
                <w:rFonts w:eastAsia="Arial" w:cs="Arial"/>
                <w:color w:val="264A60"/>
                <w:szCs w:val="24"/>
              </w:rPr>
              <w:t>Qualifies for reduced/free lunch</w:t>
            </w:r>
          </w:p>
        </w:tc>
        <w:tc>
          <w:tcPr>
            <w:tcW w:w="1256" w:type="dxa"/>
            <w:tcBorders>
              <w:top w:val="single" w:sz="1" w:space="0" w:color="AEAEAE"/>
              <w:left w:val="none" w:sz="1" w:space="0" w:color="152935"/>
              <w:bottom w:val="single" w:sz="1" w:space="0" w:color="AEAEAE"/>
              <w:right w:val="single" w:sz="1" w:space="0" w:color="E0E0E0"/>
            </w:tcBorders>
            <w:shd w:val="clear" w:color="auto" w:fill="F9F9FB"/>
          </w:tcPr>
          <w:p w14:paraId="67C48748" w14:textId="77777777" w:rsidR="003A300B" w:rsidRPr="006122DA" w:rsidRDefault="003A300B" w:rsidP="006122DA">
            <w:pPr>
              <w:spacing w:before="15" w:after="10" w:line="360" w:lineRule="auto"/>
              <w:ind w:left="30" w:right="40"/>
              <w:jc w:val="both"/>
              <w:rPr>
                <w:rFonts w:cs="Arial"/>
                <w:szCs w:val="24"/>
              </w:rPr>
            </w:pPr>
            <w:r w:rsidRPr="006122DA">
              <w:rPr>
                <w:rFonts w:eastAsia="Arial" w:cs="Arial"/>
                <w:color w:val="010205"/>
                <w:szCs w:val="24"/>
              </w:rPr>
              <w:t>918</w:t>
            </w:r>
          </w:p>
        </w:tc>
        <w:tc>
          <w:tcPr>
            <w:tcW w:w="1203" w:type="dxa"/>
            <w:tcBorders>
              <w:top w:val="single" w:sz="1" w:space="0" w:color="AEAEAE"/>
              <w:left w:val="single" w:sz="1" w:space="0" w:color="E0E0E0"/>
              <w:bottom w:val="single" w:sz="1" w:space="0" w:color="AEAEAE"/>
              <w:right w:val="single" w:sz="1" w:space="0" w:color="E0E0E0"/>
            </w:tcBorders>
            <w:shd w:val="clear" w:color="auto" w:fill="F9F9FB"/>
          </w:tcPr>
          <w:p w14:paraId="7986D3DB" w14:textId="77777777" w:rsidR="003A300B" w:rsidRPr="006122DA" w:rsidRDefault="003A300B" w:rsidP="006122DA">
            <w:pPr>
              <w:spacing w:before="15" w:after="10" w:line="360" w:lineRule="auto"/>
              <w:ind w:left="30" w:right="40"/>
              <w:jc w:val="both"/>
              <w:rPr>
                <w:rFonts w:cs="Arial"/>
                <w:szCs w:val="24"/>
              </w:rPr>
            </w:pPr>
            <w:r w:rsidRPr="006122DA">
              <w:rPr>
                <w:rFonts w:eastAsia="Arial" w:cs="Arial"/>
                <w:color w:val="010205"/>
                <w:szCs w:val="24"/>
              </w:rPr>
              <w:t>43.0</w:t>
            </w:r>
          </w:p>
        </w:tc>
        <w:tc>
          <w:tcPr>
            <w:tcW w:w="1521" w:type="dxa"/>
            <w:tcBorders>
              <w:top w:val="single" w:sz="1" w:space="0" w:color="AEAEAE"/>
              <w:left w:val="single" w:sz="1" w:space="0" w:color="E0E0E0"/>
              <w:bottom w:val="single" w:sz="1" w:space="0" w:color="AEAEAE"/>
              <w:right w:val="single" w:sz="1" w:space="0" w:color="E0E0E0"/>
            </w:tcBorders>
            <w:shd w:val="clear" w:color="auto" w:fill="F9F9FB"/>
          </w:tcPr>
          <w:p w14:paraId="447A7EAE" w14:textId="77777777" w:rsidR="003A300B" w:rsidRPr="006122DA" w:rsidRDefault="003A300B" w:rsidP="006122DA">
            <w:pPr>
              <w:spacing w:before="15" w:after="10" w:line="360" w:lineRule="auto"/>
              <w:ind w:left="30" w:right="40"/>
              <w:jc w:val="both"/>
              <w:rPr>
                <w:rFonts w:cs="Arial"/>
                <w:szCs w:val="24"/>
              </w:rPr>
            </w:pPr>
            <w:r w:rsidRPr="006122DA">
              <w:rPr>
                <w:rFonts w:eastAsia="Arial" w:cs="Arial"/>
                <w:color w:val="010205"/>
                <w:szCs w:val="24"/>
              </w:rPr>
              <w:t>43.0</w:t>
            </w:r>
          </w:p>
        </w:tc>
        <w:tc>
          <w:tcPr>
            <w:tcW w:w="1740" w:type="dxa"/>
            <w:tcBorders>
              <w:top w:val="single" w:sz="1" w:space="0" w:color="AEAEAE"/>
              <w:left w:val="single" w:sz="1" w:space="0" w:color="E0E0E0"/>
              <w:bottom w:val="single" w:sz="1" w:space="0" w:color="AEAEAE"/>
              <w:right w:val="none" w:sz="1" w:space="0" w:color="152935"/>
            </w:tcBorders>
            <w:shd w:val="clear" w:color="auto" w:fill="F9F9FB"/>
          </w:tcPr>
          <w:p w14:paraId="2A5AB872" w14:textId="77777777" w:rsidR="003A300B" w:rsidRPr="006122DA" w:rsidRDefault="003A300B" w:rsidP="006122DA">
            <w:pPr>
              <w:spacing w:before="15" w:after="10" w:line="360" w:lineRule="auto"/>
              <w:ind w:left="30" w:right="40"/>
              <w:jc w:val="both"/>
              <w:rPr>
                <w:rFonts w:cs="Arial"/>
                <w:szCs w:val="24"/>
              </w:rPr>
            </w:pPr>
            <w:r w:rsidRPr="006122DA">
              <w:rPr>
                <w:rFonts w:eastAsia="Arial" w:cs="Arial"/>
                <w:color w:val="010205"/>
                <w:szCs w:val="24"/>
              </w:rPr>
              <w:t>100.0</w:t>
            </w:r>
          </w:p>
        </w:tc>
      </w:tr>
      <w:tr w:rsidR="003A300B" w:rsidRPr="006122DA" w14:paraId="0D39FBB3" w14:textId="77777777" w:rsidTr="002C215D">
        <w:trPr>
          <w:trHeight w:val="137"/>
        </w:trPr>
        <w:tc>
          <w:tcPr>
            <w:tcW w:w="866" w:type="dxa"/>
            <w:vMerge/>
            <w:tcBorders>
              <w:top w:val="single" w:sz="1" w:space="0" w:color="152935"/>
              <w:left w:val="none" w:sz="1" w:space="0" w:color="152935"/>
              <w:bottom w:val="single" w:sz="1" w:space="0" w:color="152935"/>
              <w:right w:val="none" w:sz="1" w:space="0" w:color="AEAEAE"/>
            </w:tcBorders>
          </w:tcPr>
          <w:p w14:paraId="68BC8335" w14:textId="77777777" w:rsidR="003A300B" w:rsidRPr="006122DA" w:rsidRDefault="003A300B" w:rsidP="006122DA">
            <w:pPr>
              <w:spacing w:line="360" w:lineRule="auto"/>
              <w:jc w:val="both"/>
              <w:rPr>
                <w:rFonts w:cs="Arial"/>
                <w:szCs w:val="24"/>
              </w:rPr>
            </w:pPr>
          </w:p>
        </w:tc>
        <w:tc>
          <w:tcPr>
            <w:tcW w:w="2906" w:type="dxa"/>
            <w:tcBorders>
              <w:top w:val="single" w:sz="1" w:space="0" w:color="AEAEAE"/>
              <w:left w:val="none" w:sz="1" w:space="0" w:color="AEAEAE"/>
              <w:bottom w:val="single" w:sz="1" w:space="0" w:color="152935"/>
              <w:right w:val="none" w:sz="1" w:space="0" w:color="152935"/>
            </w:tcBorders>
            <w:shd w:val="clear" w:color="auto" w:fill="E0E0E0"/>
          </w:tcPr>
          <w:p w14:paraId="23027188" w14:textId="77777777" w:rsidR="003A300B" w:rsidRPr="006122DA" w:rsidRDefault="003A300B" w:rsidP="006122DA">
            <w:pPr>
              <w:spacing w:before="15" w:after="10" w:line="360" w:lineRule="auto"/>
              <w:ind w:left="30" w:right="40"/>
              <w:jc w:val="both"/>
              <w:rPr>
                <w:rFonts w:cs="Arial"/>
                <w:szCs w:val="24"/>
              </w:rPr>
            </w:pPr>
            <w:r w:rsidRPr="006122DA">
              <w:rPr>
                <w:rFonts w:eastAsia="Arial" w:cs="Arial"/>
                <w:color w:val="264A60"/>
                <w:szCs w:val="24"/>
              </w:rPr>
              <w:t>Total</w:t>
            </w:r>
          </w:p>
        </w:tc>
        <w:tc>
          <w:tcPr>
            <w:tcW w:w="1256" w:type="dxa"/>
            <w:tcBorders>
              <w:top w:val="single" w:sz="1" w:space="0" w:color="AEAEAE"/>
              <w:left w:val="none" w:sz="1" w:space="0" w:color="152935"/>
              <w:bottom w:val="single" w:sz="1" w:space="0" w:color="152935"/>
              <w:right w:val="single" w:sz="1" w:space="0" w:color="E0E0E0"/>
            </w:tcBorders>
            <w:shd w:val="clear" w:color="auto" w:fill="F9F9FB"/>
          </w:tcPr>
          <w:p w14:paraId="2FCA29C0" w14:textId="77777777" w:rsidR="003A300B" w:rsidRPr="006122DA" w:rsidRDefault="003A300B" w:rsidP="006122DA">
            <w:pPr>
              <w:spacing w:before="15" w:after="10" w:line="360" w:lineRule="auto"/>
              <w:ind w:left="30" w:right="40"/>
              <w:jc w:val="both"/>
              <w:rPr>
                <w:rFonts w:cs="Arial"/>
                <w:szCs w:val="24"/>
              </w:rPr>
            </w:pPr>
            <w:r w:rsidRPr="006122DA">
              <w:rPr>
                <w:rFonts w:eastAsia="Arial" w:cs="Arial"/>
                <w:color w:val="010205"/>
                <w:szCs w:val="24"/>
              </w:rPr>
              <w:t>2133</w:t>
            </w:r>
          </w:p>
        </w:tc>
        <w:tc>
          <w:tcPr>
            <w:tcW w:w="1203" w:type="dxa"/>
            <w:tcBorders>
              <w:top w:val="single" w:sz="1" w:space="0" w:color="AEAEAE"/>
              <w:left w:val="single" w:sz="1" w:space="0" w:color="E0E0E0"/>
              <w:bottom w:val="single" w:sz="1" w:space="0" w:color="152935"/>
              <w:right w:val="single" w:sz="1" w:space="0" w:color="E0E0E0"/>
            </w:tcBorders>
            <w:shd w:val="clear" w:color="auto" w:fill="F9F9FB"/>
          </w:tcPr>
          <w:p w14:paraId="79B07F31" w14:textId="77777777" w:rsidR="003A300B" w:rsidRPr="006122DA" w:rsidRDefault="003A300B" w:rsidP="006122DA">
            <w:pPr>
              <w:spacing w:before="15" w:after="10" w:line="360" w:lineRule="auto"/>
              <w:ind w:left="30" w:right="40"/>
              <w:jc w:val="both"/>
              <w:rPr>
                <w:rFonts w:cs="Arial"/>
                <w:szCs w:val="24"/>
              </w:rPr>
            </w:pPr>
            <w:r w:rsidRPr="006122DA">
              <w:rPr>
                <w:rFonts w:eastAsia="Arial" w:cs="Arial"/>
                <w:color w:val="010205"/>
                <w:szCs w:val="24"/>
              </w:rPr>
              <w:t>100.0</w:t>
            </w:r>
          </w:p>
        </w:tc>
        <w:tc>
          <w:tcPr>
            <w:tcW w:w="1521" w:type="dxa"/>
            <w:tcBorders>
              <w:top w:val="single" w:sz="1" w:space="0" w:color="AEAEAE"/>
              <w:left w:val="single" w:sz="1" w:space="0" w:color="E0E0E0"/>
              <w:bottom w:val="single" w:sz="1" w:space="0" w:color="152935"/>
              <w:right w:val="single" w:sz="1" w:space="0" w:color="E0E0E0"/>
            </w:tcBorders>
            <w:shd w:val="clear" w:color="auto" w:fill="F9F9FB"/>
          </w:tcPr>
          <w:p w14:paraId="030C6FD8" w14:textId="77777777" w:rsidR="003A300B" w:rsidRPr="006122DA" w:rsidRDefault="003A300B" w:rsidP="006122DA">
            <w:pPr>
              <w:spacing w:before="15" w:after="10" w:line="360" w:lineRule="auto"/>
              <w:ind w:left="30" w:right="40"/>
              <w:jc w:val="both"/>
              <w:rPr>
                <w:rFonts w:cs="Arial"/>
                <w:szCs w:val="24"/>
              </w:rPr>
            </w:pPr>
            <w:r w:rsidRPr="006122DA">
              <w:rPr>
                <w:rFonts w:eastAsia="Arial" w:cs="Arial"/>
                <w:color w:val="010205"/>
                <w:szCs w:val="24"/>
              </w:rPr>
              <w:t>100.0</w:t>
            </w:r>
          </w:p>
        </w:tc>
        <w:tc>
          <w:tcPr>
            <w:tcW w:w="1740" w:type="dxa"/>
            <w:tcBorders>
              <w:top w:val="single" w:sz="1" w:space="0" w:color="AEAEAE"/>
              <w:left w:val="single" w:sz="1" w:space="0" w:color="E0E0E0"/>
              <w:bottom w:val="single" w:sz="1" w:space="0" w:color="152935"/>
              <w:right w:val="none" w:sz="1" w:space="0" w:color="152935"/>
            </w:tcBorders>
            <w:shd w:val="clear" w:color="auto" w:fill="F9F9FB"/>
          </w:tcPr>
          <w:p w14:paraId="0F2B5A75" w14:textId="77777777" w:rsidR="003A300B" w:rsidRPr="006122DA" w:rsidRDefault="003A300B" w:rsidP="006122DA">
            <w:pPr>
              <w:spacing w:line="360" w:lineRule="auto"/>
              <w:jc w:val="both"/>
              <w:rPr>
                <w:rFonts w:cs="Arial"/>
                <w:szCs w:val="24"/>
              </w:rPr>
            </w:pPr>
          </w:p>
        </w:tc>
      </w:tr>
    </w:tbl>
    <w:p w14:paraId="2CF91351" w14:textId="77777777" w:rsidR="003A300B" w:rsidRPr="006122DA" w:rsidRDefault="003A300B" w:rsidP="006122DA">
      <w:pPr>
        <w:autoSpaceDE w:val="0"/>
        <w:autoSpaceDN w:val="0"/>
        <w:adjustRightInd w:val="0"/>
        <w:spacing w:after="200" w:line="360" w:lineRule="auto"/>
        <w:jc w:val="both"/>
        <w:rPr>
          <w:rFonts w:cs="Arial"/>
          <w:b/>
          <w:bCs/>
          <w:szCs w:val="24"/>
        </w:rPr>
      </w:pPr>
    </w:p>
    <w:p w14:paraId="26F77945" w14:textId="0AE5CD13" w:rsidR="00CC6C28" w:rsidRPr="006122DA" w:rsidRDefault="00CC6C28" w:rsidP="006122DA">
      <w:pPr>
        <w:autoSpaceDE w:val="0"/>
        <w:autoSpaceDN w:val="0"/>
        <w:adjustRightInd w:val="0"/>
        <w:spacing w:after="200" w:line="360" w:lineRule="auto"/>
        <w:jc w:val="both"/>
        <w:rPr>
          <w:rFonts w:cs="Arial"/>
          <w:szCs w:val="24"/>
        </w:rPr>
      </w:pPr>
      <w:r w:rsidRPr="001F4C21">
        <w:rPr>
          <w:b/>
          <w:bCs/>
        </w:rPr>
        <w:t>Analysis Overview</w:t>
      </w:r>
      <w:r w:rsidRPr="006122DA">
        <w:rPr>
          <w:rFonts w:cs="Arial"/>
          <w:b/>
          <w:bCs/>
          <w:szCs w:val="24"/>
        </w:rPr>
        <w:t>:</w:t>
      </w:r>
    </w:p>
    <w:p w14:paraId="295D4B9F" w14:textId="77777777" w:rsidR="00172741" w:rsidRPr="006122DA" w:rsidRDefault="00CC6C28" w:rsidP="006122DA">
      <w:pPr>
        <w:pStyle w:val="ListParagraph"/>
        <w:numPr>
          <w:ilvl w:val="0"/>
          <w:numId w:val="13"/>
        </w:numPr>
        <w:spacing w:after="240" w:line="360" w:lineRule="auto"/>
        <w:jc w:val="both"/>
        <w:rPr>
          <w:rFonts w:eastAsia="Times New Roman" w:cs="Arial"/>
          <w:szCs w:val="24"/>
        </w:rPr>
      </w:pPr>
      <w:r w:rsidRPr="006122DA">
        <w:rPr>
          <w:rFonts w:cs="Arial"/>
          <w:b/>
          <w:bCs/>
          <w:szCs w:val="24"/>
        </w:rPr>
        <w:t>Gender Distribution</w:t>
      </w:r>
      <w:r w:rsidRPr="006122DA">
        <w:rPr>
          <w:rFonts w:cs="Arial"/>
          <w:szCs w:val="24"/>
        </w:rPr>
        <w:t xml:space="preserve">: </w:t>
      </w:r>
      <w:r w:rsidR="00172741" w:rsidRPr="006122DA">
        <w:rPr>
          <w:rFonts w:eastAsia="Times New Roman" w:cs="Arial"/>
          <w:szCs w:val="24"/>
        </w:rPr>
        <w:t xml:space="preserve">1,056 girls and 1,077 males made up the entire sample; the former made up 49.5% of the sample as a whole, while the latter made up 50% of the total proportion. This almost equal distribution highlights the study's balanced gender representation, which makes it possible to undertake an objective examination across gender lines at the same time. </w:t>
      </w:r>
    </w:p>
    <w:p w14:paraId="6C9B5BD6" w14:textId="056CC080" w:rsidR="00172741" w:rsidRPr="006122DA" w:rsidRDefault="00CC6C28" w:rsidP="006122DA">
      <w:pPr>
        <w:pStyle w:val="ListParagraph"/>
        <w:numPr>
          <w:ilvl w:val="0"/>
          <w:numId w:val="13"/>
        </w:numPr>
        <w:spacing w:after="240" w:line="360" w:lineRule="auto"/>
        <w:jc w:val="both"/>
        <w:rPr>
          <w:rFonts w:eastAsia="Times New Roman" w:cs="Arial"/>
          <w:szCs w:val="24"/>
        </w:rPr>
      </w:pPr>
      <w:r w:rsidRPr="006122DA">
        <w:rPr>
          <w:rFonts w:cs="Arial"/>
          <w:b/>
          <w:bCs/>
          <w:szCs w:val="24"/>
        </w:rPr>
        <w:t>Lunch Program Qualification</w:t>
      </w:r>
      <w:r w:rsidRPr="006122DA">
        <w:rPr>
          <w:rFonts w:cs="Arial"/>
          <w:szCs w:val="24"/>
        </w:rPr>
        <w:t xml:space="preserve">: </w:t>
      </w:r>
      <w:r w:rsidR="00172741" w:rsidRPr="006122DA">
        <w:rPr>
          <w:rFonts w:eastAsia="Times New Roman" w:cs="Arial"/>
          <w:szCs w:val="24"/>
        </w:rPr>
        <w:t xml:space="preserve">1,215 </w:t>
      </w:r>
      <w:r w:rsidR="001B650F" w:rsidRPr="006122DA">
        <w:rPr>
          <w:rFonts w:eastAsia="Times New Roman" w:cs="Arial"/>
          <w:szCs w:val="24"/>
        </w:rPr>
        <w:t>students</w:t>
      </w:r>
      <w:r w:rsidR="00172741" w:rsidRPr="006122DA">
        <w:rPr>
          <w:rFonts w:eastAsia="Times New Roman" w:cs="Arial"/>
          <w:szCs w:val="24"/>
        </w:rPr>
        <w:t xml:space="preserve">, or sixty-seven percent of the sample, did not fit the criteria for a free or reduced meal. However, 918 </w:t>
      </w:r>
      <w:r w:rsidR="001B650F" w:rsidRPr="006122DA">
        <w:rPr>
          <w:rFonts w:eastAsia="Times New Roman" w:cs="Arial"/>
          <w:szCs w:val="24"/>
        </w:rPr>
        <w:t>students</w:t>
      </w:r>
      <w:r w:rsidR="00172741" w:rsidRPr="006122DA">
        <w:rPr>
          <w:rFonts w:eastAsia="Times New Roman" w:cs="Arial"/>
          <w:szCs w:val="24"/>
        </w:rPr>
        <w:t xml:space="preserve">, or 43 percent, fulfilled the standards. This variable is important because it provides information on the socioeconomic characteristics of the student body. </w:t>
      </w:r>
    </w:p>
    <w:p w14:paraId="686CBE86" w14:textId="1F1F18A1" w:rsidR="00CC6C28" w:rsidRPr="006122DA" w:rsidRDefault="00CC6C28" w:rsidP="006122DA">
      <w:pPr>
        <w:autoSpaceDE w:val="0"/>
        <w:autoSpaceDN w:val="0"/>
        <w:adjustRightInd w:val="0"/>
        <w:spacing w:after="200" w:line="360" w:lineRule="auto"/>
        <w:jc w:val="both"/>
        <w:rPr>
          <w:rFonts w:cs="Arial"/>
          <w:b/>
          <w:szCs w:val="24"/>
        </w:rPr>
      </w:pPr>
      <w:r w:rsidRPr="001F4C21">
        <w:rPr>
          <w:b/>
          <w:bCs/>
        </w:rPr>
        <w:lastRenderedPageBreak/>
        <w:t>Statistical Analysis</w:t>
      </w:r>
      <w:r w:rsidRPr="006122DA">
        <w:rPr>
          <w:rFonts w:cs="Arial"/>
          <w:b/>
          <w:szCs w:val="24"/>
        </w:rPr>
        <w:t>:</w:t>
      </w:r>
    </w:p>
    <w:p w14:paraId="6F52426A" w14:textId="77777777" w:rsidR="00811DF7" w:rsidRPr="006122DA" w:rsidRDefault="00811DF7" w:rsidP="006122DA">
      <w:pPr>
        <w:pStyle w:val="ListParagraph"/>
        <w:numPr>
          <w:ilvl w:val="0"/>
          <w:numId w:val="14"/>
        </w:numPr>
        <w:spacing w:after="0" w:line="360" w:lineRule="auto"/>
        <w:jc w:val="both"/>
        <w:rPr>
          <w:rFonts w:eastAsia="Times New Roman" w:cs="Arial"/>
          <w:szCs w:val="24"/>
        </w:rPr>
      </w:pPr>
      <w:r w:rsidRPr="006122DA">
        <w:rPr>
          <w:rFonts w:eastAsia="Times New Roman" w:cs="Arial"/>
          <w:szCs w:val="24"/>
        </w:rPr>
        <w:t xml:space="preserve">The frequency tables produced by SPSS showed that the sample's gender distribution was fairly balanced. This made certain that there would be no intrinsic bias in any further study that was performed over this variable. </w:t>
      </w:r>
    </w:p>
    <w:p w14:paraId="19E778E4" w14:textId="40057B58" w:rsidR="00811DF7" w:rsidRPr="006122DA" w:rsidRDefault="00811DF7" w:rsidP="006122DA">
      <w:pPr>
        <w:pStyle w:val="ListParagraph"/>
        <w:numPr>
          <w:ilvl w:val="0"/>
          <w:numId w:val="14"/>
        </w:numPr>
        <w:spacing w:after="0" w:line="360" w:lineRule="auto"/>
        <w:jc w:val="both"/>
        <w:rPr>
          <w:rFonts w:eastAsia="Times New Roman" w:cs="Arial"/>
          <w:szCs w:val="24"/>
        </w:rPr>
      </w:pPr>
      <w:r w:rsidRPr="006122DA">
        <w:rPr>
          <w:rFonts w:eastAsia="Times New Roman" w:cs="Arial"/>
          <w:szCs w:val="24"/>
        </w:rPr>
        <w:t>When it comes to the provision of support for kids from lower socioeconomic situations inside the educational system, the data on lunch programme qualification offers a lens through which to examine educational equity.</w:t>
      </w:r>
    </w:p>
    <w:p w14:paraId="33A1B1EA" w14:textId="77777777" w:rsidR="00811DF7" w:rsidRPr="006122DA" w:rsidRDefault="00811DF7" w:rsidP="006122DA">
      <w:pPr>
        <w:spacing w:after="0" w:line="360" w:lineRule="auto"/>
        <w:jc w:val="both"/>
        <w:rPr>
          <w:rFonts w:eastAsia="Times New Roman" w:cs="Arial"/>
          <w:szCs w:val="24"/>
        </w:rPr>
      </w:pPr>
    </w:p>
    <w:p w14:paraId="66F1AFD3" w14:textId="77777777" w:rsidR="00811DF7" w:rsidRPr="006122DA" w:rsidRDefault="00811DF7" w:rsidP="006122DA">
      <w:pPr>
        <w:spacing w:after="240" w:line="360" w:lineRule="auto"/>
        <w:jc w:val="both"/>
        <w:rPr>
          <w:rFonts w:eastAsia="Times New Roman" w:cs="Arial"/>
          <w:szCs w:val="24"/>
        </w:rPr>
      </w:pPr>
      <w:r w:rsidRPr="006122DA">
        <w:rPr>
          <w:rFonts w:eastAsia="Times New Roman" w:cs="Arial"/>
          <w:szCs w:val="24"/>
        </w:rPr>
        <w:t xml:space="preserve">Such insights, in the opinion of Yang et al. (2011), are critical to the development of instructional strategies and interventions that are customised to meet the unique needs of every student. This in turn encourages equity and inclusivity in the outcomes of education. </w:t>
      </w:r>
    </w:p>
    <w:p w14:paraId="72F9F8A1" w14:textId="6E013970" w:rsidR="003F2F98" w:rsidRPr="006122DA" w:rsidRDefault="00811DF7" w:rsidP="006122DA">
      <w:pPr>
        <w:spacing w:after="240" w:line="360" w:lineRule="auto"/>
        <w:jc w:val="both"/>
        <w:rPr>
          <w:rFonts w:eastAsia="Times New Roman" w:cs="Arial"/>
          <w:szCs w:val="24"/>
        </w:rPr>
      </w:pPr>
      <w:r w:rsidRPr="006122DA">
        <w:rPr>
          <w:rFonts w:eastAsia="Times New Roman" w:cs="Arial"/>
          <w:szCs w:val="24"/>
        </w:rPr>
        <w:t>The ability to precisely characterise and analyse these demographic variables is crucial for educational research. This is so that additional analyses that look into the connections between demographic factors and educational outcomes</w:t>
      </w:r>
      <w:r w:rsidR="00F060FA" w:rsidRPr="006122DA">
        <w:rPr>
          <w:rFonts w:eastAsia="Times New Roman" w:cs="Arial"/>
          <w:szCs w:val="24"/>
        </w:rPr>
        <w:t xml:space="preserve"> </w:t>
      </w:r>
      <w:r w:rsidRPr="006122DA">
        <w:rPr>
          <w:rFonts w:eastAsia="Times New Roman" w:cs="Arial"/>
          <w:szCs w:val="24"/>
        </w:rPr>
        <w:t>like academic achievement and access to resources for education</w:t>
      </w:r>
      <w:r w:rsidR="009C5C33" w:rsidRPr="006122DA">
        <w:rPr>
          <w:rFonts w:eastAsia="Times New Roman" w:cs="Arial"/>
          <w:szCs w:val="24"/>
        </w:rPr>
        <w:t xml:space="preserve"> </w:t>
      </w:r>
      <w:r w:rsidRPr="006122DA">
        <w:rPr>
          <w:rFonts w:eastAsia="Times New Roman" w:cs="Arial"/>
          <w:szCs w:val="24"/>
        </w:rPr>
        <w:t xml:space="preserve">can build upon it. </w:t>
      </w:r>
    </w:p>
    <w:p w14:paraId="05DA52B4" w14:textId="77777777" w:rsidR="003A300B" w:rsidRPr="006122DA" w:rsidRDefault="003A300B" w:rsidP="006122DA">
      <w:pPr>
        <w:spacing w:after="240" w:line="360" w:lineRule="auto"/>
        <w:jc w:val="both"/>
        <w:rPr>
          <w:rFonts w:eastAsia="Times New Roman" w:cs="Arial"/>
          <w:szCs w:val="24"/>
        </w:rPr>
      </w:pPr>
    </w:p>
    <w:p w14:paraId="54883F86" w14:textId="77777777" w:rsidR="001F478A" w:rsidRPr="006122DA" w:rsidRDefault="001F478A" w:rsidP="006122DA">
      <w:pPr>
        <w:spacing w:after="240" w:line="360" w:lineRule="auto"/>
        <w:jc w:val="both"/>
        <w:rPr>
          <w:rFonts w:eastAsia="Times New Roman" w:cs="Arial"/>
          <w:szCs w:val="24"/>
        </w:rPr>
      </w:pPr>
    </w:p>
    <w:p w14:paraId="7AC43FF5" w14:textId="5831E0C6" w:rsidR="00CC6C28" w:rsidRPr="006122DA" w:rsidRDefault="00CC6C28" w:rsidP="006122DA">
      <w:pPr>
        <w:autoSpaceDE w:val="0"/>
        <w:autoSpaceDN w:val="0"/>
        <w:adjustRightInd w:val="0"/>
        <w:spacing w:after="200" w:line="360" w:lineRule="auto"/>
        <w:jc w:val="both"/>
        <w:rPr>
          <w:rFonts w:cs="Arial"/>
          <w:szCs w:val="24"/>
        </w:rPr>
      </w:pPr>
      <w:r w:rsidRPr="001F4C21">
        <w:rPr>
          <w:b/>
          <w:bCs/>
        </w:rPr>
        <w:t>Performance Analysis</w:t>
      </w:r>
      <w:r w:rsidRPr="006122DA">
        <w:rPr>
          <w:rFonts w:cs="Arial"/>
          <w:b/>
          <w:bCs/>
          <w:szCs w:val="24"/>
        </w:rPr>
        <w:t>:</w:t>
      </w:r>
    </w:p>
    <w:p w14:paraId="72EB3B29" w14:textId="77777777" w:rsidR="00F615C9" w:rsidRPr="006122DA" w:rsidRDefault="00F615C9" w:rsidP="006122DA">
      <w:pPr>
        <w:spacing w:after="240" w:line="360" w:lineRule="auto"/>
        <w:jc w:val="both"/>
        <w:rPr>
          <w:rFonts w:eastAsia="Times New Roman" w:cs="Arial"/>
          <w:szCs w:val="24"/>
        </w:rPr>
      </w:pPr>
      <w:r w:rsidRPr="006122DA">
        <w:rPr>
          <w:rFonts w:eastAsia="Times New Roman" w:cs="Arial"/>
          <w:szCs w:val="24"/>
        </w:rPr>
        <w:t xml:space="preserve">With the aid of SPSS, the performance analysis was conducted to calculate and compare the mean and median scores based on the pre- and post-test, accounting for the students' lunch status. The statistical study presented here advances our knowledge of how socioeconomic circumstances affect the results of educational pursuits. </w:t>
      </w:r>
    </w:p>
    <w:p w14:paraId="60942CB1" w14:textId="12F3A785" w:rsidR="00DC6D08" w:rsidRPr="006122DA" w:rsidRDefault="00DC6D08" w:rsidP="006122DA">
      <w:pPr>
        <w:spacing w:before="200" w:line="360" w:lineRule="auto"/>
        <w:jc w:val="both"/>
        <w:rPr>
          <w:rFonts w:cs="Arial"/>
          <w:szCs w:val="24"/>
        </w:rPr>
      </w:pPr>
      <w:r w:rsidRPr="006122DA">
        <w:rPr>
          <w:rFonts w:eastAsia="Arial" w:cs="Arial"/>
          <w:b/>
          <w:color w:val="000000"/>
          <w:szCs w:val="24"/>
        </w:rPr>
        <w:t>Descriptives</w:t>
      </w:r>
    </w:p>
    <w:tbl>
      <w:tblPr>
        <w:tblW w:w="0" w:type="auto"/>
        <w:tblInd w:w="10" w:type="dxa"/>
        <w:tblLayout w:type="fixed"/>
        <w:tblCellMar>
          <w:left w:w="10" w:type="dxa"/>
          <w:right w:w="10" w:type="dxa"/>
        </w:tblCellMar>
        <w:tblLook w:val="04A0" w:firstRow="1" w:lastRow="0" w:firstColumn="1" w:lastColumn="0" w:noHBand="0" w:noVBand="1"/>
      </w:tblPr>
      <w:tblGrid>
        <w:gridCol w:w="1727"/>
        <w:gridCol w:w="1108"/>
        <w:gridCol w:w="1108"/>
        <w:gridCol w:w="1108"/>
        <w:gridCol w:w="1108"/>
        <w:gridCol w:w="1108"/>
        <w:gridCol w:w="1452"/>
      </w:tblGrid>
      <w:tr w:rsidR="00DC6D08" w:rsidRPr="006122DA" w14:paraId="6107997E" w14:textId="77777777" w:rsidTr="00DC6D08">
        <w:trPr>
          <w:trHeight w:val="345"/>
        </w:trPr>
        <w:tc>
          <w:tcPr>
            <w:tcW w:w="8719" w:type="dxa"/>
            <w:gridSpan w:val="7"/>
            <w:shd w:val="clear" w:color="auto" w:fill="FFFFFF"/>
            <w:vAlign w:val="center"/>
          </w:tcPr>
          <w:p w14:paraId="2F83740B" w14:textId="77777777" w:rsidR="00DC6D08" w:rsidRPr="006122DA" w:rsidRDefault="00DC6D08" w:rsidP="006122DA">
            <w:pPr>
              <w:spacing w:before="5" w:after="30" w:line="360" w:lineRule="auto"/>
              <w:ind w:left="30" w:right="40"/>
              <w:jc w:val="both"/>
              <w:rPr>
                <w:rFonts w:cs="Arial"/>
                <w:szCs w:val="24"/>
              </w:rPr>
            </w:pPr>
            <w:bookmarkStart w:id="9" w:name="_Hlk165568323"/>
            <w:r w:rsidRPr="006122DA">
              <w:rPr>
                <w:rFonts w:eastAsia="Arial" w:cs="Arial"/>
                <w:b/>
                <w:color w:val="010205"/>
                <w:szCs w:val="24"/>
              </w:rPr>
              <w:t>Descriptive Statistics</w:t>
            </w:r>
          </w:p>
        </w:tc>
      </w:tr>
      <w:tr w:rsidR="00DC6D08" w:rsidRPr="006122DA" w14:paraId="48DA1BB9" w14:textId="77777777" w:rsidTr="00DC6D08">
        <w:trPr>
          <w:trHeight w:val="313"/>
        </w:trPr>
        <w:tc>
          <w:tcPr>
            <w:tcW w:w="1727" w:type="dxa"/>
            <w:vMerge w:val="restart"/>
            <w:tcBorders>
              <w:top w:val="none" w:sz="1" w:space="0" w:color="152935"/>
              <w:left w:val="none" w:sz="1" w:space="0" w:color="152935"/>
              <w:right w:val="none" w:sz="1" w:space="0" w:color="152935"/>
            </w:tcBorders>
            <w:shd w:val="clear" w:color="auto" w:fill="FFFFFF"/>
            <w:vAlign w:val="bottom"/>
          </w:tcPr>
          <w:p w14:paraId="7B986C42" w14:textId="77777777" w:rsidR="00DC6D08" w:rsidRPr="006122DA" w:rsidRDefault="00DC6D08" w:rsidP="006122DA">
            <w:pPr>
              <w:spacing w:before="15" w:after="5" w:line="360" w:lineRule="auto"/>
              <w:ind w:left="30" w:right="40"/>
              <w:jc w:val="both"/>
              <w:rPr>
                <w:rFonts w:cs="Arial"/>
                <w:szCs w:val="24"/>
              </w:rPr>
            </w:pPr>
          </w:p>
        </w:tc>
        <w:tc>
          <w:tcPr>
            <w:tcW w:w="1108" w:type="dxa"/>
            <w:tcBorders>
              <w:top w:val="none" w:sz="1" w:space="0" w:color="152935"/>
              <w:left w:val="none" w:sz="1" w:space="0" w:color="152935"/>
              <w:bottom w:val="none" w:sz="1" w:space="0" w:color="AEAEAE"/>
              <w:right w:val="none" w:sz="1" w:space="0" w:color="AEAEAE"/>
            </w:tcBorders>
            <w:shd w:val="clear" w:color="auto" w:fill="FFFFFF"/>
            <w:vAlign w:val="bottom"/>
          </w:tcPr>
          <w:p w14:paraId="217E18FD" w14:textId="77777777" w:rsidR="00DC6D08" w:rsidRPr="006122DA" w:rsidRDefault="00DC6D08" w:rsidP="006122DA">
            <w:pPr>
              <w:spacing w:before="10" w:after="10" w:line="360" w:lineRule="auto"/>
              <w:ind w:left="30" w:right="40"/>
              <w:jc w:val="both"/>
              <w:rPr>
                <w:rFonts w:cs="Arial"/>
                <w:szCs w:val="24"/>
              </w:rPr>
            </w:pPr>
            <w:r w:rsidRPr="006122DA">
              <w:rPr>
                <w:rFonts w:eastAsia="Arial" w:cs="Arial"/>
                <w:color w:val="264A60"/>
                <w:szCs w:val="24"/>
              </w:rPr>
              <w:t>N</w:t>
            </w:r>
          </w:p>
        </w:tc>
        <w:tc>
          <w:tcPr>
            <w:tcW w:w="1108" w:type="dxa"/>
            <w:tcBorders>
              <w:top w:val="none" w:sz="1" w:space="0" w:color="152935"/>
              <w:left w:val="single" w:sz="1" w:space="0" w:color="E0E0E0"/>
              <w:bottom w:val="none" w:sz="1" w:space="0" w:color="AEAEAE"/>
              <w:right w:val="none" w:sz="1" w:space="0" w:color="AEAEAE"/>
            </w:tcBorders>
            <w:shd w:val="clear" w:color="auto" w:fill="FFFFFF"/>
            <w:vAlign w:val="bottom"/>
          </w:tcPr>
          <w:p w14:paraId="7D9162DF" w14:textId="77777777" w:rsidR="00DC6D08" w:rsidRPr="006122DA" w:rsidRDefault="00DC6D08" w:rsidP="006122DA">
            <w:pPr>
              <w:spacing w:before="10" w:after="10" w:line="360" w:lineRule="auto"/>
              <w:ind w:left="30" w:right="40"/>
              <w:jc w:val="both"/>
              <w:rPr>
                <w:rFonts w:cs="Arial"/>
                <w:szCs w:val="24"/>
              </w:rPr>
            </w:pPr>
            <w:r w:rsidRPr="006122DA">
              <w:rPr>
                <w:rFonts w:eastAsia="Arial" w:cs="Arial"/>
                <w:color w:val="264A60"/>
                <w:szCs w:val="24"/>
              </w:rPr>
              <w:t>Minimum</w:t>
            </w:r>
          </w:p>
        </w:tc>
        <w:tc>
          <w:tcPr>
            <w:tcW w:w="1108" w:type="dxa"/>
            <w:tcBorders>
              <w:top w:val="none" w:sz="1" w:space="0" w:color="152935"/>
              <w:left w:val="single" w:sz="1" w:space="0" w:color="E0E0E0"/>
              <w:bottom w:val="none" w:sz="1" w:space="0" w:color="AEAEAE"/>
              <w:right w:val="none" w:sz="1" w:space="0" w:color="AEAEAE"/>
            </w:tcBorders>
            <w:shd w:val="clear" w:color="auto" w:fill="FFFFFF"/>
            <w:vAlign w:val="bottom"/>
          </w:tcPr>
          <w:p w14:paraId="4D8AF15C" w14:textId="77777777" w:rsidR="00DC6D08" w:rsidRPr="006122DA" w:rsidRDefault="00DC6D08" w:rsidP="006122DA">
            <w:pPr>
              <w:spacing w:before="10" w:after="10" w:line="360" w:lineRule="auto"/>
              <w:ind w:left="30" w:right="40"/>
              <w:jc w:val="both"/>
              <w:rPr>
                <w:rFonts w:cs="Arial"/>
                <w:szCs w:val="24"/>
              </w:rPr>
            </w:pPr>
            <w:r w:rsidRPr="006122DA">
              <w:rPr>
                <w:rFonts w:eastAsia="Arial" w:cs="Arial"/>
                <w:color w:val="264A60"/>
                <w:szCs w:val="24"/>
              </w:rPr>
              <w:t>Maximum</w:t>
            </w:r>
          </w:p>
        </w:tc>
        <w:tc>
          <w:tcPr>
            <w:tcW w:w="2216" w:type="dxa"/>
            <w:gridSpan w:val="2"/>
            <w:tcBorders>
              <w:top w:val="none" w:sz="1" w:space="0" w:color="152935"/>
              <w:left w:val="single" w:sz="1" w:space="0" w:color="E0E0E0"/>
              <w:bottom w:val="none" w:sz="1" w:space="0" w:color="AEAEAE"/>
              <w:right w:val="none" w:sz="1" w:space="0" w:color="AEAEAE"/>
            </w:tcBorders>
            <w:shd w:val="clear" w:color="auto" w:fill="FFFFFF"/>
            <w:vAlign w:val="bottom"/>
          </w:tcPr>
          <w:p w14:paraId="665A2312" w14:textId="77777777" w:rsidR="00DC6D08" w:rsidRPr="006122DA" w:rsidRDefault="00DC6D08" w:rsidP="006122DA">
            <w:pPr>
              <w:spacing w:before="10" w:after="10" w:line="360" w:lineRule="auto"/>
              <w:ind w:left="30" w:right="40"/>
              <w:jc w:val="both"/>
              <w:rPr>
                <w:rFonts w:cs="Arial"/>
                <w:szCs w:val="24"/>
              </w:rPr>
            </w:pPr>
            <w:r w:rsidRPr="006122DA">
              <w:rPr>
                <w:rFonts w:eastAsia="Arial" w:cs="Arial"/>
                <w:color w:val="264A60"/>
                <w:szCs w:val="24"/>
              </w:rPr>
              <w:t>Mean</w:t>
            </w:r>
          </w:p>
        </w:tc>
        <w:tc>
          <w:tcPr>
            <w:tcW w:w="1450" w:type="dxa"/>
            <w:tcBorders>
              <w:top w:val="none" w:sz="1" w:space="0" w:color="152935"/>
              <w:left w:val="single" w:sz="1" w:space="0" w:color="E0E0E0"/>
              <w:bottom w:val="none" w:sz="1" w:space="0" w:color="AEAEAE"/>
              <w:right w:val="none" w:sz="1" w:space="0" w:color="152935"/>
            </w:tcBorders>
            <w:shd w:val="clear" w:color="auto" w:fill="FFFFFF"/>
            <w:vAlign w:val="bottom"/>
          </w:tcPr>
          <w:p w14:paraId="2B0062C6" w14:textId="77777777" w:rsidR="00DC6D08" w:rsidRPr="006122DA" w:rsidRDefault="00DC6D08" w:rsidP="006122DA">
            <w:pPr>
              <w:spacing w:before="10" w:after="10" w:line="360" w:lineRule="auto"/>
              <w:ind w:left="30" w:right="40"/>
              <w:jc w:val="both"/>
              <w:rPr>
                <w:rFonts w:cs="Arial"/>
                <w:szCs w:val="24"/>
              </w:rPr>
            </w:pPr>
            <w:r w:rsidRPr="006122DA">
              <w:rPr>
                <w:rFonts w:eastAsia="Arial" w:cs="Arial"/>
                <w:color w:val="264A60"/>
                <w:szCs w:val="24"/>
              </w:rPr>
              <w:t>Std. Deviation</w:t>
            </w:r>
          </w:p>
        </w:tc>
      </w:tr>
      <w:tr w:rsidR="00DC6D08" w:rsidRPr="006122DA" w14:paraId="5551C124" w14:textId="77777777" w:rsidTr="00DC6D08">
        <w:trPr>
          <w:trHeight w:val="150"/>
        </w:trPr>
        <w:tc>
          <w:tcPr>
            <w:tcW w:w="1727" w:type="dxa"/>
            <w:vMerge/>
            <w:tcBorders>
              <w:top w:val="none" w:sz="1" w:space="0" w:color="152935"/>
              <w:left w:val="none" w:sz="1" w:space="0" w:color="152935"/>
              <w:right w:val="none" w:sz="1" w:space="0" w:color="152935"/>
            </w:tcBorders>
          </w:tcPr>
          <w:p w14:paraId="72666138" w14:textId="77777777" w:rsidR="00DC6D08" w:rsidRPr="006122DA" w:rsidRDefault="00DC6D08" w:rsidP="006122DA">
            <w:pPr>
              <w:spacing w:line="360" w:lineRule="auto"/>
              <w:jc w:val="both"/>
              <w:rPr>
                <w:rFonts w:cs="Arial"/>
                <w:szCs w:val="24"/>
              </w:rPr>
            </w:pPr>
          </w:p>
        </w:tc>
        <w:tc>
          <w:tcPr>
            <w:tcW w:w="1108" w:type="dxa"/>
            <w:tcBorders>
              <w:top w:val="none" w:sz="1" w:space="0" w:color="AEAEAE"/>
              <w:left w:val="none" w:sz="1" w:space="0" w:color="152935"/>
              <w:bottom w:val="single" w:sz="1" w:space="0" w:color="152935"/>
              <w:right w:val="none" w:sz="1" w:space="0" w:color="AEAEAE"/>
            </w:tcBorders>
            <w:shd w:val="clear" w:color="auto" w:fill="FFFFFF"/>
            <w:vAlign w:val="bottom"/>
          </w:tcPr>
          <w:p w14:paraId="5CAC9974" w14:textId="77777777" w:rsidR="00DC6D08" w:rsidRPr="006122DA" w:rsidRDefault="00DC6D08" w:rsidP="006122DA">
            <w:pPr>
              <w:spacing w:before="10" w:after="10" w:line="360" w:lineRule="auto"/>
              <w:ind w:left="30" w:right="40"/>
              <w:jc w:val="both"/>
              <w:rPr>
                <w:rFonts w:cs="Arial"/>
                <w:szCs w:val="24"/>
              </w:rPr>
            </w:pPr>
            <w:r w:rsidRPr="006122DA">
              <w:rPr>
                <w:rFonts w:eastAsia="Arial" w:cs="Arial"/>
                <w:color w:val="264A60"/>
                <w:szCs w:val="24"/>
              </w:rPr>
              <w:t>Statistic</w:t>
            </w:r>
          </w:p>
        </w:tc>
        <w:tc>
          <w:tcPr>
            <w:tcW w:w="1108" w:type="dxa"/>
            <w:tcBorders>
              <w:top w:val="none" w:sz="1" w:space="0" w:color="AEAEAE"/>
              <w:left w:val="single" w:sz="1" w:space="0" w:color="E0E0E0"/>
              <w:bottom w:val="single" w:sz="1" w:space="0" w:color="152935"/>
              <w:right w:val="none" w:sz="1" w:space="0" w:color="AEAEAE"/>
            </w:tcBorders>
            <w:shd w:val="clear" w:color="auto" w:fill="FFFFFF"/>
            <w:vAlign w:val="bottom"/>
          </w:tcPr>
          <w:p w14:paraId="6487D792" w14:textId="77777777" w:rsidR="00DC6D08" w:rsidRPr="006122DA" w:rsidRDefault="00DC6D08" w:rsidP="006122DA">
            <w:pPr>
              <w:spacing w:before="10" w:after="10" w:line="360" w:lineRule="auto"/>
              <w:ind w:left="30" w:right="40"/>
              <w:jc w:val="both"/>
              <w:rPr>
                <w:rFonts w:cs="Arial"/>
                <w:szCs w:val="24"/>
              </w:rPr>
            </w:pPr>
            <w:r w:rsidRPr="006122DA">
              <w:rPr>
                <w:rFonts w:eastAsia="Arial" w:cs="Arial"/>
                <w:color w:val="264A60"/>
                <w:szCs w:val="24"/>
              </w:rPr>
              <w:t>Statistic</w:t>
            </w:r>
          </w:p>
        </w:tc>
        <w:tc>
          <w:tcPr>
            <w:tcW w:w="1108" w:type="dxa"/>
            <w:tcBorders>
              <w:top w:val="none" w:sz="1" w:space="0" w:color="AEAEAE"/>
              <w:left w:val="single" w:sz="1" w:space="0" w:color="E0E0E0"/>
              <w:bottom w:val="single" w:sz="1" w:space="0" w:color="152935"/>
              <w:right w:val="none" w:sz="1" w:space="0" w:color="AEAEAE"/>
            </w:tcBorders>
            <w:shd w:val="clear" w:color="auto" w:fill="FFFFFF"/>
            <w:vAlign w:val="bottom"/>
          </w:tcPr>
          <w:p w14:paraId="4A65F379" w14:textId="77777777" w:rsidR="00DC6D08" w:rsidRPr="006122DA" w:rsidRDefault="00DC6D08" w:rsidP="006122DA">
            <w:pPr>
              <w:spacing w:before="10" w:after="10" w:line="360" w:lineRule="auto"/>
              <w:ind w:left="30" w:right="40"/>
              <w:jc w:val="both"/>
              <w:rPr>
                <w:rFonts w:cs="Arial"/>
                <w:szCs w:val="24"/>
              </w:rPr>
            </w:pPr>
            <w:r w:rsidRPr="006122DA">
              <w:rPr>
                <w:rFonts w:eastAsia="Arial" w:cs="Arial"/>
                <w:color w:val="264A60"/>
                <w:szCs w:val="24"/>
              </w:rPr>
              <w:t>Statistic</w:t>
            </w:r>
          </w:p>
        </w:tc>
        <w:tc>
          <w:tcPr>
            <w:tcW w:w="1108" w:type="dxa"/>
            <w:tcBorders>
              <w:top w:val="none" w:sz="1" w:space="0" w:color="AEAEAE"/>
              <w:left w:val="single" w:sz="1" w:space="0" w:color="E0E0E0"/>
              <w:bottom w:val="single" w:sz="1" w:space="0" w:color="152935"/>
              <w:right w:val="single" w:sz="1" w:space="0" w:color="E0E0E0"/>
            </w:tcBorders>
            <w:shd w:val="clear" w:color="auto" w:fill="FFFFFF"/>
            <w:vAlign w:val="bottom"/>
          </w:tcPr>
          <w:p w14:paraId="443A5754" w14:textId="77777777" w:rsidR="00DC6D08" w:rsidRPr="006122DA" w:rsidRDefault="00DC6D08" w:rsidP="006122DA">
            <w:pPr>
              <w:spacing w:before="10" w:after="10" w:line="360" w:lineRule="auto"/>
              <w:ind w:left="30" w:right="40"/>
              <w:jc w:val="both"/>
              <w:rPr>
                <w:rFonts w:cs="Arial"/>
                <w:szCs w:val="24"/>
              </w:rPr>
            </w:pPr>
            <w:r w:rsidRPr="006122DA">
              <w:rPr>
                <w:rFonts w:eastAsia="Arial" w:cs="Arial"/>
                <w:color w:val="264A60"/>
                <w:szCs w:val="24"/>
              </w:rPr>
              <w:t>Statistic</w:t>
            </w:r>
          </w:p>
        </w:tc>
        <w:tc>
          <w:tcPr>
            <w:tcW w:w="1108" w:type="dxa"/>
            <w:tcBorders>
              <w:top w:val="none" w:sz="1" w:space="0" w:color="AEAEAE"/>
              <w:left w:val="single" w:sz="1" w:space="0" w:color="E0E0E0"/>
              <w:bottom w:val="single" w:sz="1" w:space="0" w:color="152935"/>
              <w:right w:val="none" w:sz="1" w:space="0" w:color="AEAEAE"/>
            </w:tcBorders>
            <w:shd w:val="clear" w:color="auto" w:fill="FFFFFF"/>
            <w:vAlign w:val="bottom"/>
          </w:tcPr>
          <w:p w14:paraId="0D34FA59" w14:textId="77777777" w:rsidR="00DC6D08" w:rsidRPr="006122DA" w:rsidRDefault="00DC6D08" w:rsidP="006122DA">
            <w:pPr>
              <w:spacing w:before="10" w:after="10" w:line="360" w:lineRule="auto"/>
              <w:ind w:left="30" w:right="40"/>
              <w:jc w:val="both"/>
              <w:rPr>
                <w:rFonts w:cs="Arial"/>
                <w:szCs w:val="24"/>
              </w:rPr>
            </w:pPr>
            <w:r w:rsidRPr="006122DA">
              <w:rPr>
                <w:rFonts w:eastAsia="Arial" w:cs="Arial"/>
                <w:color w:val="264A60"/>
                <w:szCs w:val="24"/>
              </w:rPr>
              <w:t>Std. Error</w:t>
            </w:r>
          </w:p>
        </w:tc>
        <w:tc>
          <w:tcPr>
            <w:tcW w:w="1450" w:type="dxa"/>
            <w:tcBorders>
              <w:top w:val="none" w:sz="1" w:space="0" w:color="AEAEAE"/>
              <w:left w:val="single" w:sz="1" w:space="0" w:color="E0E0E0"/>
              <w:bottom w:val="single" w:sz="1" w:space="0" w:color="152935"/>
              <w:right w:val="none" w:sz="1" w:space="0" w:color="152935"/>
            </w:tcBorders>
            <w:shd w:val="clear" w:color="auto" w:fill="FFFFFF"/>
            <w:vAlign w:val="bottom"/>
          </w:tcPr>
          <w:p w14:paraId="4474F116" w14:textId="77777777" w:rsidR="00DC6D08" w:rsidRPr="006122DA" w:rsidRDefault="00DC6D08" w:rsidP="006122DA">
            <w:pPr>
              <w:spacing w:before="10" w:after="10" w:line="360" w:lineRule="auto"/>
              <w:ind w:left="30" w:right="40"/>
              <w:jc w:val="both"/>
              <w:rPr>
                <w:rFonts w:cs="Arial"/>
                <w:szCs w:val="24"/>
              </w:rPr>
            </w:pPr>
            <w:r w:rsidRPr="006122DA">
              <w:rPr>
                <w:rFonts w:eastAsia="Arial" w:cs="Arial"/>
                <w:color w:val="264A60"/>
                <w:szCs w:val="24"/>
              </w:rPr>
              <w:t>Statistic</w:t>
            </w:r>
          </w:p>
        </w:tc>
      </w:tr>
      <w:tr w:rsidR="00DC6D08" w:rsidRPr="006122DA" w14:paraId="1B11B3D7" w14:textId="77777777" w:rsidTr="00DC6D08">
        <w:trPr>
          <w:trHeight w:val="313"/>
        </w:trPr>
        <w:tc>
          <w:tcPr>
            <w:tcW w:w="1727" w:type="dxa"/>
            <w:tcBorders>
              <w:top w:val="single" w:sz="1" w:space="0" w:color="152935"/>
              <w:left w:val="none" w:sz="1" w:space="0" w:color="152935"/>
              <w:bottom w:val="single" w:sz="1" w:space="0" w:color="AEAEAE"/>
              <w:right w:val="none" w:sz="1" w:space="0" w:color="152935"/>
            </w:tcBorders>
            <w:shd w:val="clear" w:color="auto" w:fill="E0E0E0"/>
          </w:tcPr>
          <w:p w14:paraId="3C6B6E5A" w14:textId="77777777" w:rsidR="00DC6D08" w:rsidRPr="006122DA" w:rsidRDefault="00DC6D08" w:rsidP="006122DA">
            <w:pPr>
              <w:spacing w:before="15" w:after="10" w:line="360" w:lineRule="auto"/>
              <w:ind w:left="30" w:right="40"/>
              <w:jc w:val="both"/>
              <w:rPr>
                <w:rFonts w:cs="Arial"/>
                <w:szCs w:val="24"/>
              </w:rPr>
            </w:pPr>
            <w:r w:rsidRPr="006122DA">
              <w:rPr>
                <w:rFonts w:eastAsia="Arial" w:cs="Arial"/>
                <w:color w:val="264A60"/>
                <w:szCs w:val="24"/>
              </w:rPr>
              <w:t>Pretest</w:t>
            </w:r>
          </w:p>
        </w:tc>
        <w:tc>
          <w:tcPr>
            <w:tcW w:w="1108" w:type="dxa"/>
            <w:tcBorders>
              <w:top w:val="single" w:sz="1" w:space="0" w:color="152935"/>
              <w:left w:val="none" w:sz="1" w:space="0" w:color="152935"/>
              <w:bottom w:val="single" w:sz="1" w:space="0" w:color="AEAEAE"/>
              <w:right w:val="none" w:sz="1" w:space="0" w:color="AEAEAE"/>
            </w:tcBorders>
            <w:shd w:val="clear" w:color="auto" w:fill="F9F9FB"/>
          </w:tcPr>
          <w:p w14:paraId="0075383C" w14:textId="77777777" w:rsidR="00DC6D08" w:rsidRPr="006122DA" w:rsidRDefault="00DC6D08" w:rsidP="006122DA">
            <w:pPr>
              <w:spacing w:before="15" w:after="10" w:line="360" w:lineRule="auto"/>
              <w:ind w:left="30" w:right="40"/>
              <w:jc w:val="both"/>
              <w:rPr>
                <w:rFonts w:cs="Arial"/>
                <w:szCs w:val="24"/>
              </w:rPr>
            </w:pPr>
            <w:r w:rsidRPr="006122DA">
              <w:rPr>
                <w:rFonts w:eastAsia="Arial" w:cs="Arial"/>
                <w:color w:val="010205"/>
                <w:szCs w:val="24"/>
              </w:rPr>
              <w:t>2133</w:t>
            </w:r>
          </w:p>
        </w:tc>
        <w:tc>
          <w:tcPr>
            <w:tcW w:w="1108" w:type="dxa"/>
            <w:tcBorders>
              <w:top w:val="single" w:sz="1" w:space="0" w:color="152935"/>
              <w:left w:val="single" w:sz="1" w:space="0" w:color="E0E0E0"/>
              <w:bottom w:val="single" w:sz="1" w:space="0" w:color="AEAEAE"/>
              <w:right w:val="none" w:sz="1" w:space="0" w:color="AEAEAE"/>
            </w:tcBorders>
            <w:shd w:val="clear" w:color="auto" w:fill="F9F9FB"/>
          </w:tcPr>
          <w:p w14:paraId="2BFAF87D" w14:textId="77777777" w:rsidR="00DC6D08" w:rsidRPr="006122DA" w:rsidRDefault="00DC6D08" w:rsidP="006122DA">
            <w:pPr>
              <w:spacing w:before="15" w:after="10" w:line="360" w:lineRule="auto"/>
              <w:ind w:left="30" w:right="40"/>
              <w:jc w:val="both"/>
              <w:rPr>
                <w:rFonts w:cs="Arial"/>
                <w:szCs w:val="24"/>
              </w:rPr>
            </w:pPr>
            <w:r w:rsidRPr="006122DA">
              <w:rPr>
                <w:rFonts w:eastAsia="Arial" w:cs="Arial"/>
                <w:color w:val="010205"/>
                <w:szCs w:val="24"/>
              </w:rPr>
              <w:t>22</w:t>
            </w:r>
          </w:p>
        </w:tc>
        <w:tc>
          <w:tcPr>
            <w:tcW w:w="1108" w:type="dxa"/>
            <w:tcBorders>
              <w:top w:val="single" w:sz="1" w:space="0" w:color="152935"/>
              <w:left w:val="single" w:sz="1" w:space="0" w:color="E0E0E0"/>
              <w:bottom w:val="single" w:sz="1" w:space="0" w:color="AEAEAE"/>
              <w:right w:val="none" w:sz="1" w:space="0" w:color="AEAEAE"/>
            </w:tcBorders>
            <w:shd w:val="clear" w:color="auto" w:fill="F9F9FB"/>
          </w:tcPr>
          <w:p w14:paraId="561BB112" w14:textId="77777777" w:rsidR="00DC6D08" w:rsidRPr="006122DA" w:rsidRDefault="00DC6D08" w:rsidP="006122DA">
            <w:pPr>
              <w:spacing w:before="15" w:after="10" w:line="360" w:lineRule="auto"/>
              <w:ind w:left="30" w:right="40"/>
              <w:jc w:val="both"/>
              <w:rPr>
                <w:rFonts w:cs="Arial"/>
                <w:szCs w:val="24"/>
              </w:rPr>
            </w:pPr>
            <w:r w:rsidRPr="006122DA">
              <w:rPr>
                <w:rFonts w:eastAsia="Arial" w:cs="Arial"/>
                <w:color w:val="010205"/>
                <w:szCs w:val="24"/>
              </w:rPr>
              <w:t>93</w:t>
            </w:r>
          </w:p>
        </w:tc>
        <w:tc>
          <w:tcPr>
            <w:tcW w:w="1108" w:type="dxa"/>
            <w:tcBorders>
              <w:top w:val="single" w:sz="1" w:space="0" w:color="152935"/>
              <w:left w:val="single" w:sz="1" w:space="0" w:color="E0E0E0"/>
              <w:bottom w:val="single" w:sz="1" w:space="0" w:color="AEAEAE"/>
              <w:right w:val="single" w:sz="1" w:space="0" w:color="E0E0E0"/>
            </w:tcBorders>
            <w:shd w:val="clear" w:color="auto" w:fill="F9F9FB"/>
          </w:tcPr>
          <w:p w14:paraId="7F64E6D3" w14:textId="77777777" w:rsidR="00DC6D08" w:rsidRPr="006122DA" w:rsidRDefault="00DC6D08" w:rsidP="006122DA">
            <w:pPr>
              <w:spacing w:before="15" w:after="10" w:line="360" w:lineRule="auto"/>
              <w:ind w:left="30" w:right="40"/>
              <w:jc w:val="both"/>
              <w:rPr>
                <w:rFonts w:cs="Arial"/>
                <w:szCs w:val="24"/>
              </w:rPr>
            </w:pPr>
            <w:r w:rsidRPr="006122DA">
              <w:rPr>
                <w:rFonts w:eastAsia="Arial" w:cs="Arial"/>
                <w:color w:val="010205"/>
                <w:szCs w:val="24"/>
              </w:rPr>
              <w:t>54.96</w:t>
            </w:r>
          </w:p>
        </w:tc>
        <w:tc>
          <w:tcPr>
            <w:tcW w:w="1108" w:type="dxa"/>
            <w:tcBorders>
              <w:top w:val="single" w:sz="1" w:space="0" w:color="152935"/>
              <w:left w:val="single" w:sz="1" w:space="0" w:color="E0E0E0"/>
              <w:bottom w:val="single" w:sz="1" w:space="0" w:color="AEAEAE"/>
              <w:right w:val="none" w:sz="1" w:space="0" w:color="AEAEAE"/>
            </w:tcBorders>
            <w:shd w:val="clear" w:color="auto" w:fill="F9F9FB"/>
          </w:tcPr>
          <w:p w14:paraId="5CF828BB" w14:textId="77777777" w:rsidR="00DC6D08" w:rsidRPr="006122DA" w:rsidRDefault="00DC6D08" w:rsidP="006122DA">
            <w:pPr>
              <w:spacing w:before="15" w:after="10" w:line="360" w:lineRule="auto"/>
              <w:ind w:left="30" w:right="40"/>
              <w:jc w:val="both"/>
              <w:rPr>
                <w:rFonts w:cs="Arial"/>
                <w:szCs w:val="24"/>
              </w:rPr>
            </w:pPr>
            <w:r w:rsidRPr="006122DA">
              <w:rPr>
                <w:rFonts w:eastAsia="Arial" w:cs="Arial"/>
                <w:color w:val="010205"/>
                <w:szCs w:val="24"/>
              </w:rPr>
              <w:t>.294</w:t>
            </w:r>
          </w:p>
        </w:tc>
        <w:tc>
          <w:tcPr>
            <w:tcW w:w="1450" w:type="dxa"/>
            <w:tcBorders>
              <w:top w:val="single" w:sz="1" w:space="0" w:color="152935"/>
              <w:left w:val="single" w:sz="1" w:space="0" w:color="E0E0E0"/>
              <w:bottom w:val="single" w:sz="1" w:space="0" w:color="AEAEAE"/>
              <w:right w:val="none" w:sz="1" w:space="0" w:color="152935"/>
            </w:tcBorders>
            <w:shd w:val="clear" w:color="auto" w:fill="F9F9FB"/>
          </w:tcPr>
          <w:p w14:paraId="373F8658" w14:textId="77777777" w:rsidR="00DC6D08" w:rsidRPr="006122DA" w:rsidRDefault="00DC6D08" w:rsidP="006122DA">
            <w:pPr>
              <w:spacing w:before="15" w:after="10" w:line="360" w:lineRule="auto"/>
              <w:ind w:left="30" w:right="40"/>
              <w:jc w:val="both"/>
              <w:rPr>
                <w:rFonts w:cs="Arial"/>
                <w:szCs w:val="24"/>
              </w:rPr>
            </w:pPr>
            <w:r w:rsidRPr="006122DA">
              <w:rPr>
                <w:rFonts w:eastAsia="Arial" w:cs="Arial"/>
                <w:color w:val="010205"/>
                <w:szCs w:val="24"/>
              </w:rPr>
              <w:t>13.563</w:t>
            </w:r>
          </w:p>
        </w:tc>
      </w:tr>
      <w:tr w:rsidR="00DC6D08" w:rsidRPr="006122DA" w14:paraId="54017252" w14:textId="77777777" w:rsidTr="00DC6D08">
        <w:trPr>
          <w:trHeight w:val="313"/>
        </w:trPr>
        <w:tc>
          <w:tcPr>
            <w:tcW w:w="1727" w:type="dxa"/>
            <w:tcBorders>
              <w:top w:val="single" w:sz="1" w:space="0" w:color="AEAEAE"/>
              <w:left w:val="none" w:sz="1" w:space="0" w:color="152935"/>
              <w:bottom w:val="single" w:sz="1" w:space="0" w:color="AEAEAE"/>
              <w:right w:val="none" w:sz="1" w:space="0" w:color="152935"/>
            </w:tcBorders>
            <w:shd w:val="clear" w:color="auto" w:fill="E0E0E0"/>
          </w:tcPr>
          <w:p w14:paraId="112CF8BA" w14:textId="77777777" w:rsidR="00DC6D08" w:rsidRPr="006122DA" w:rsidRDefault="00DC6D08" w:rsidP="006122DA">
            <w:pPr>
              <w:spacing w:before="15" w:after="10" w:line="360" w:lineRule="auto"/>
              <w:ind w:left="30" w:right="40"/>
              <w:jc w:val="both"/>
              <w:rPr>
                <w:rFonts w:cs="Arial"/>
                <w:szCs w:val="24"/>
              </w:rPr>
            </w:pPr>
            <w:r w:rsidRPr="006122DA">
              <w:rPr>
                <w:rFonts w:eastAsia="Arial" w:cs="Arial"/>
                <w:color w:val="264A60"/>
                <w:szCs w:val="24"/>
              </w:rPr>
              <w:t>Posttest</w:t>
            </w:r>
          </w:p>
        </w:tc>
        <w:tc>
          <w:tcPr>
            <w:tcW w:w="1108" w:type="dxa"/>
            <w:tcBorders>
              <w:top w:val="single" w:sz="1" w:space="0" w:color="AEAEAE"/>
              <w:left w:val="none" w:sz="1" w:space="0" w:color="152935"/>
              <w:bottom w:val="single" w:sz="1" w:space="0" w:color="AEAEAE"/>
              <w:right w:val="none" w:sz="1" w:space="0" w:color="AEAEAE"/>
            </w:tcBorders>
            <w:shd w:val="clear" w:color="auto" w:fill="F9F9FB"/>
          </w:tcPr>
          <w:p w14:paraId="054EC533" w14:textId="77777777" w:rsidR="00DC6D08" w:rsidRPr="006122DA" w:rsidRDefault="00DC6D08" w:rsidP="006122DA">
            <w:pPr>
              <w:spacing w:before="15" w:after="10" w:line="360" w:lineRule="auto"/>
              <w:ind w:left="30" w:right="40"/>
              <w:jc w:val="both"/>
              <w:rPr>
                <w:rFonts w:cs="Arial"/>
                <w:szCs w:val="24"/>
              </w:rPr>
            </w:pPr>
            <w:r w:rsidRPr="006122DA">
              <w:rPr>
                <w:rFonts w:eastAsia="Arial" w:cs="Arial"/>
                <w:color w:val="010205"/>
                <w:szCs w:val="24"/>
              </w:rPr>
              <w:t>2133</w:t>
            </w:r>
          </w:p>
        </w:tc>
        <w:tc>
          <w:tcPr>
            <w:tcW w:w="1108" w:type="dxa"/>
            <w:tcBorders>
              <w:top w:val="single" w:sz="1" w:space="0" w:color="AEAEAE"/>
              <w:left w:val="single" w:sz="1" w:space="0" w:color="E0E0E0"/>
              <w:bottom w:val="single" w:sz="1" w:space="0" w:color="AEAEAE"/>
              <w:right w:val="none" w:sz="1" w:space="0" w:color="AEAEAE"/>
            </w:tcBorders>
            <w:shd w:val="clear" w:color="auto" w:fill="F9F9FB"/>
          </w:tcPr>
          <w:p w14:paraId="39EFEFE6" w14:textId="77777777" w:rsidR="00DC6D08" w:rsidRPr="006122DA" w:rsidRDefault="00DC6D08" w:rsidP="006122DA">
            <w:pPr>
              <w:spacing w:before="15" w:after="10" w:line="360" w:lineRule="auto"/>
              <w:ind w:left="30" w:right="40"/>
              <w:jc w:val="both"/>
              <w:rPr>
                <w:rFonts w:cs="Arial"/>
                <w:szCs w:val="24"/>
              </w:rPr>
            </w:pPr>
            <w:r w:rsidRPr="006122DA">
              <w:rPr>
                <w:rFonts w:eastAsia="Arial" w:cs="Arial"/>
                <w:color w:val="010205"/>
                <w:szCs w:val="24"/>
              </w:rPr>
              <w:t>32</w:t>
            </w:r>
          </w:p>
        </w:tc>
        <w:tc>
          <w:tcPr>
            <w:tcW w:w="1108" w:type="dxa"/>
            <w:tcBorders>
              <w:top w:val="single" w:sz="1" w:space="0" w:color="AEAEAE"/>
              <w:left w:val="single" w:sz="1" w:space="0" w:color="E0E0E0"/>
              <w:bottom w:val="single" w:sz="1" w:space="0" w:color="AEAEAE"/>
              <w:right w:val="none" w:sz="1" w:space="0" w:color="AEAEAE"/>
            </w:tcBorders>
            <w:shd w:val="clear" w:color="auto" w:fill="F9F9FB"/>
          </w:tcPr>
          <w:p w14:paraId="44D31123" w14:textId="77777777" w:rsidR="00DC6D08" w:rsidRPr="006122DA" w:rsidRDefault="00DC6D08" w:rsidP="006122DA">
            <w:pPr>
              <w:spacing w:before="15" w:after="10" w:line="360" w:lineRule="auto"/>
              <w:ind w:left="30" w:right="40"/>
              <w:jc w:val="both"/>
              <w:rPr>
                <w:rFonts w:cs="Arial"/>
                <w:szCs w:val="24"/>
              </w:rPr>
            </w:pPr>
            <w:r w:rsidRPr="006122DA">
              <w:rPr>
                <w:rFonts w:eastAsia="Arial" w:cs="Arial"/>
                <w:color w:val="010205"/>
                <w:szCs w:val="24"/>
              </w:rPr>
              <w:t>100</w:t>
            </w:r>
          </w:p>
        </w:tc>
        <w:tc>
          <w:tcPr>
            <w:tcW w:w="1108" w:type="dxa"/>
            <w:tcBorders>
              <w:top w:val="single" w:sz="1" w:space="0" w:color="AEAEAE"/>
              <w:left w:val="single" w:sz="1" w:space="0" w:color="E0E0E0"/>
              <w:bottom w:val="single" w:sz="1" w:space="0" w:color="AEAEAE"/>
              <w:right w:val="single" w:sz="1" w:space="0" w:color="E0E0E0"/>
            </w:tcBorders>
            <w:shd w:val="clear" w:color="auto" w:fill="F9F9FB"/>
          </w:tcPr>
          <w:p w14:paraId="70454999" w14:textId="77777777" w:rsidR="00DC6D08" w:rsidRPr="006122DA" w:rsidRDefault="00DC6D08" w:rsidP="006122DA">
            <w:pPr>
              <w:spacing w:before="15" w:after="10" w:line="360" w:lineRule="auto"/>
              <w:ind w:left="30" w:right="40"/>
              <w:jc w:val="both"/>
              <w:rPr>
                <w:rFonts w:cs="Arial"/>
                <w:szCs w:val="24"/>
              </w:rPr>
            </w:pPr>
            <w:r w:rsidRPr="006122DA">
              <w:rPr>
                <w:rFonts w:eastAsia="Arial" w:cs="Arial"/>
                <w:color w:val="010205"/>
                <w:szCs w:val="24"/>
              </w:rPr>
              <w:t>67.10</w:t>
            </w:r>
          </w:p>
        </w:tc>
        <w:tc>
          <w:tcPr>
            <w:tcW w:w="1108" w:type="dxa"/>
            <w:tcBorders>
              <w:top w:val="single" w:sz="1" w:space="0" w:color="AEAEAE"/>
              <w:left w:val="single" w:sz="1" w:space="0" w:color="E0E0E0"/>
              <w:bottom w:val="single" w:sz="1" w:space="0" w:color="AEAEAE"/>
              <w:right w:val="none" w:sz="1" w:space="0" w:color="AEAEAE"/>
            </w:tcBorders>
            <w:shd w:val="clear" w:color="auto" w:fill="F9F9FB"/>
          </w:tcPr>
          <w:p w14:paraId="2D256347" w14:textId="77777777" w:rsidR="00DC6D08" w:rsidRPr="006122DA" w:rsidRDefault="00DC6D08" w:rsidP="006122DA">
            <w:pPr>
              <w:spacing w:before="15" w:after="10" w:line="360" w:lineRule="auto"/>
              <w:ind w:left="30" w:right="40"/>
              <w:jc w:val="both"/>
              <w:rPr>
                <w:rFonts w:cs="Arial"/>
                <w:szCs w:val="24"/>
              </w:rPr>
            </w:pPr>
            <w:r w:rsidRPr="006122DA">
              <w:rPr>
                <w:rFonts w:eastAsia="Arial" w:cs="Arial"/>
                <w:color w:val="010205"/>
                <w:szCs w:val="24"/>
              </w:rPr>
              <w:t>.303</w:t>
            </w:r>
          </w:p>
        </w:tc>
        <w:tc>
          <w:tcPr>
            <w:tcW w:w="1450" w:type="dxa"/>
            <w:tcBorders>
              <w:top w:val="single" w:sz="1" w:space="0" w:color="AEAEAE"/>
              <w:left w:val="single" w:sz="1" w:space="0" w:color="E0E0E0"/>
              <w:bottom w:val="single" w:sz="1" w:space="0" w:color="AEAEAE"/>
              <w:right w:val="none" w:sz="1" w:space="0" w:color="152935"/>
            </w:tcBorders>
            <w:shd w:val="clear" w:color="auto" w:fill="F9F9FB"/>
          </w:tcPr>
          <w:p w14:paraId="0E5E5577" w14:textId="77777777" w:rsidR="00DC6D08" w:rsidRPr="006122DA" w:rsidRDefault="00DC6D08" w:rsidP="006122DA">
            <w:pPr>
              <w:spacing w:before="15" w:after="10" w:line="360" w:lineRule="auto"/>
              <w:ind w:left="30" w:right="40"/>
              <w:jc w:val="both"/>
              <w:rPr>
                <w:rFonts w:cs="Arial"/>
                <w:szCs w:val="24"/>
              </w:rPr>
            </w:pPr>
            <w:r w:rsidRPr="006122DA">
              <w:rPr>
                <w:rFonts w:eastAsia="Arial" w:cs="Arial"/>
                <w:color w:val="010205"/>
                <w:szCs w:val="24"/>
              </w:rPr>
              <w:t>13.987</w:t>
            </w:r>
          </w:p>
        </w:tc>
      </w:tr>
      <w:tr w:rsidR="00DC6D08" w:rsidRPr="006122DA" w14:paraId="10C74079" w14:textId="77777777" w:rsidTr="00DC6D08">
        <w:trPr>
          <w:trHeight w:val="455"/>
        </w:trPr>
        <w:tc>
          <w:tcPr>
            <w:tcW w:w="1727" w:type="dxa"/>
            <w:tcBorders>
              <w:top w:val="single" w:sz="1" w:space="0" w:color="AEAEAE"/>
              <w:left w:val="none" w:sz="1" w:space="0" w:color="152935"/>
              <w:bottom w:val="single" w:sz="1" w:space="0" w:color="152935"/>
              <w:right w:val="none" w:sz="1" w:space="0" w:color="152935"/>
            </w:tcBorders>
            <w:shd w:val="clear" w:color="auto" w:fill="E0E0E0"/>
          </w:tcPr>
          <w:p w14:paraId="568BA78D" w14:textId="77777777" w:rsidR="00DC6D08" w:rsidRPr="006122DA" w:rsidRDefault="00DC6D08" w:rsidP="006122DA">
            <w:pPr>
              <w:spacing w:before="15" w:after="10" w:line="360" w:lineRule="auto"/>
              <w:ind w:left="30" w:right="40"/>
              <w:jc w:val="both"/>
              <w:rPr>
                <w:rFonts w:cs="Arial"/>
                <w:szCs w:val="24"/>
              </w:rPr>
            </w:pPr>
            <w:r w:rsidRPr="006122DA">
              <w:rPr>
                <w:rFonts w:eastAsia="Arial" w:cs="Arial"/>
                <w:color w:val="264A60"/>
                <w:szCs w:val="24"/>
              </w:rPr>
              <w:t>Valid N (listwise)</w:t>
            </w:r>
          </w:p>
        </w:tc>
        <w:tc>
          <w:tcPr>
            <w:tcW w:w="1108" w:type="dxa"/>
            <w:tcBorders>
              <w:top w:val="single" w:sz="1" w:space="0" w:color="AEAEAE"/>
              <w:left w:val="none" w:sz="1" w:space="0" w:color="152935"/>
              <w:bottom w:val="single" w:sz="1" w:space="0" w:color="152935"/>
              <w:right w:val="none" w:sz="1" w:space="0" w:color="AEAEAE"/>
            </w:tcBorders>
            <w:shd w:val="clear" w:color="auto" w:fill="F9F9FB"/>
          </w:tcPr>
          <w:p w14:paraId="46A7BE6A" w14:textId="77777777" w:rsidR="00DC6D08" w:rsidRPr="006122DA" w:rsidRDefault="00DC6D08" w:rsidP="006122DA">
            <w:pPr>
              <w:spacing w:before="15" w:after="10" w:line="360" w:lineRule="auto"/>
              <w:ind w:left="30" w:right="40"/>
              <w:jc w:val="both"/>
              <w:rPr>
                <w:rFonts w:cs="Arial"/>
                <w:szCs w:val="24"/>
              </w:rPr>
            </w:pPr>
            <w:r w:rsidRPr="006122DA">
              <w:rPr>
                <w:rFonts w:eastAsia="Arial" w:cs="Arial"/>
                <w:color w:val="010205"/>
                <w:szCs w:val="24"/>
              </w:rPr>
              <w:t>2133</w:t>
            </w:r>
          </w:p>
        </w:tc>
        <w:tc>
          <w:tcPr>
            <w:tcW w:w="1108" w:type="dxa"/>
            <w:tcBorders>
              <w:top w:val="single" w:sz="1" w:space="0" w:color="AEAEAE"/>
              <w:left w:val="single" w:sz="1" w:space="0" w:color="E0E0E0"/>
              <w:bottom w:val="single" w:sz="1" w:space="0" w:color="152935"/>
              <w:right w:val="none" w:sz="1" w:space="0" w:color="AEAEAE"/>
            </w:tcBorders>
            <w:shd w:val="clear" w:color="auto" w:fill="F9F9FB"/>
          </w:tcPr>
          <w:p w14:paraId="2C40BB74" w14:textId="77777777" w:rsidR="00DC6D08" w:rsidRPr="006122DA" w:rsidRDefault="00DC6D08" w:rsidP="006122DA">
            <w:pPr>
              <w:spacing w:line="360" w:lineRule="auto"/>
              <w:jc w:val="both"/>
              <w:rPr>
                <w:rFonts w:cs="Arial"/>
                <w:szCs w:val="24"/>
              </w:rPr>
            </w:pPr>
          </w:p>
        </w:tc>
        <w:tc>
          <w:tcPr>
            <w:tcW w:w="1108" w:type="dxa"/>
            <w:tcBorders>
              <w:top w:val="single" w:sz="1" w:space="0" w:color="AEAEAE"/>
              <w:left w:val="single" w:sz="1" w:space="0" w:color="E0E0E0"/>
              <w:bottom w:val="single" w:sz="1" w:space="0" w:color="152935"/>
              <w:right w:val="none" w:sz="1" w:space="0" w:color="AEAEAE"/>
            </w:tcBorders>
            <w:shd w:val="clear" w:color="auto" w:fill="F9F9FB"/>
          </w:tcPr>
          <w:p w14:paraId="4A642DE7" w14:textId="77777777" w:rsidR="00DC6D08" w:rsidRPr="006122DA" w:rsidRDefault="00DC6D08" w:rsidP="006122DA">
            <w:pPr>
              <w:spacing w:line="360" w:lineRule="auto"/>
              <w:jc w:val="both"/>
              <w:rPr>
                <w:rFonts w:cs="Arial"/>
                <w:szCs w:val="24"/>
              </w:rPr>
            </w:pPr>
          </w:p>
        </w:tc>
        <w:tc>
          <w:tcPr>
            <w:tcW w:w="1108" w:type="dxa"/>
            <w:tcBorders>
              <w:top w:val="single" w:sz="1" w:space="0" w:color="AEAEAE"/>
              <w:left w:val="single" w:sz="1" w:space="0" w:color="E0E0E0"/>
              <w:bottom w:val="single" w:sz="1" w:space="0" w:color="152935"/>
              <w:right w:val="single" w:sz="1" w:space="0" w:color="E0E0E0"/>
            </w:tcBorders>
            <w:shd w:val="clear" w:color="auto" w:fill="F9F9FB"/>
          </w:tcPr>
          <w:p w14:paraId="0041CBD1" w14:textId="77777777" w:rsidR="00DC6D08" w:rsidRPr="006122DA" w:rsidRDefault="00DC6D08" w:rsidP="006122DA">
            <w:pPr>
              <w:spacing w:line="360" w:lineRule="auto"/>
              <w:jc w:val="both"/>
              <w:rPr>
                <w:rFonts w:cs="Arial"/>
                <w:szCs w:val="24"/>
              </w:rPr>
            </w:pPr>
          </w:p>
        </w:tc>
        <w:tc>
          <w:tcPr>
            <w:tcW w:w="1108" w:type="dxa"/>
            <w:tcBorders>
              <w:top w:val="single" w:sz="1" w:space="0" w:color="AEAEAE"/>
              <w:left w:val="single" w:sz="1" w:space="0" w:color="E0E0E0"/>
              <w:bottom w:val="single" w:sz="1" w:space="0" w:color="152935"/>
              <w:right w:val="none" w:sz="1" w:space="0" w:color="AEAEAE"/>
            </w:tcBorders>
            <w:shd w:val="clear" w:color="auto" w:fill="F9F9FB"/>
          </w:tcPr>
          <w:p w14:paraId="7734BCAE" w14:textId="77777777" w:rsidR="00DC6D08" w:rsidRPr="006122DA" w:rsidRDefault="00DC6D08" w:rsidP="006122DA">
            <w:pPr>
              <w:spacing w:line="360" w:lineRule="auto"/>
              <w:jc w:val="both"/>
              <w:rPr>
                <w:rFonts w:cs="Arial"/>
                <w:szCs w:val="24"/>
              </w:rPr>
            </w:pPr>
          </w:p>
        </w:tc>
        <w:tc>
          <w:tcPr>
            <w:tcW w:w="1450" w:type="dxa"/>
            <w:tcBorders>
              <w:top w:val="single" w:sz="1" w:space="0" w:color="AEAEAE"/>
              <w:left w:val="single" w:sz="1" w:space="0" w:color="E0E0E0"/>
              <w:bottom w:val="single" w:sz="1" w:space="0" w:color="152935"/>
              <w:right w:val="none" w:sz="1" w:space="0" w:color="152935"/>
            </w:tcBorders>
            <w:shd w:val="clear" w:color="auto" w:fill="F9F9FB"/>
          </w:tcPr>
          <w:p w14:paraId="3D37626A" w14:textId="77777777" w:rsidR="00DC6D08" w:rsidRPr="006122DA" w:rsidRDefault="00DC6D08" w:rsidP="006122DA">
            <w:pPr>
              <w:spacing w:line="360" w:lineRule="auto"/>
              <w:jc w:val="both"/>
              <w:rPr>
                <w:rFonts w:cs="Arial"/>
                <w:szCs w:val="24"/>
              </w:rPr>
            </w:pPr>
          </w:p>
        </w:tc>
      </w:tr>
    </w:tbl>
    <w:p w14:paraId="47010BC4" w14:textId="77777777" w:rsidR="00DC6D08" w:rsidRPr="006122DA" w:rsidRDefault="00DC6D08" w:rsidP="006122DA">
      <w:pPr>
        <w:spacing w:before="200" w:line="360" w:lineRule="auto"/>
        <w:jc w:val="both"/>
        <w:rPr>
          <w:rFonts w:cs="Arial"/>
          <w:szCs w:val="24"/>
        </w:rPr>
      </w:pPr>
    </w:p>
    <w:tbl>
      <w:tblPr>
        <w:tblW w:w="0" w:type="auto"/>
        <w:tblInd w:w="10" w:type="dxa"/>
        <w:tblLayout w:type="fixed"/>
        <w:tblCellMar>
          <w:left w:w="10" w:type="dxa"/>
          <w:right w:w="10" w:type="dxa"/>
        </w:tblCellMar>
        <w:tblLook w:val="04A0" w:firstRow="1" w:lastRow="0" w:firstColumn="1" w:lastColumn="0" w:noHBand="0" w:noVBand="1"/>
      </w:tblPr>
      <w:tblGrid>
        <w:gridCol w:w="1819"/>
        <w:gridCol w:w="1156"/>
        <w:gridCol w:w="1156"/>
        <w:gridCol w:w="1156"/>
        <w:gridCol w:w="1156"/>
        <w:gridCol w:w="1156"/>
        <w:gridCol w:w="1156"/>
      </w:tblGrid>
      <w:tr w:rsidR="00DC6D08" w:rsidRPr="006122DA" w14:paraId="79D6F821" w14:textId="77777777" w:rsidTr="004C15B7">
        <w:tc>
          <w:tcPr>
            <w:tcW w:w="8755" w:type="dxa"/>
            <w:gridSpan w:val="7"/>
            <w:shd w:val="clear" w:color="auto" w:fill="FFFFFF"/>
            <w:vAlign w:val="center"/>
          </w:tcPr>
          <w:p w14:paraId="0E2D45AF" w14:textId="77777777" w:rsidR="00DC6D08" w:rsidRPr="006122DA" w:rsidRDefault="00DC6D08" w:rsidP="006122DA">
            <w:pPr>
              <w:spacing w:before="5" w:after="30" w:line="360" w:lineRule="auto"/>
              <w:ind w:left="30" w:right="40"/>
              <w:jc w:val="both"/>
              <w:rPr>
                <w:rFonts w:cs="Arial"/>
                <w:szCs w:val="24"/>
              </w:rPr>
            </w:pPr>
            <w:r w:rsidRPr="006122DA">
              <w:rPr>
                <w:rFonts w:eastAsia="Arial" w:cs="Arial"/>
                <w:b/>
                <w:color w:val="010205"/>
                <w:szCs w:val="24"/>
              </w:rPr>
              <w:t>Case Processing Summary</w:t>
            </w:r>
          </w:p>
        </w:tc>
      </w:tr>
      <w:tr w:rsidR="00DC6D08" w:rsidRPr="006122DA" w14:paraId="2A0779B5" w14:textId="77777777" w:rsidTr="004C15B7">
        <w:tc>
          <w:tcPr>
            <w:tcW w:w="1819" w:type="dxa"/>
            <w:vMerge w:val="restart"/>
            <w:tcBorders>
              <w:top w:val="none" w:sz="1" w:space="0" w:color="152935"/>
              <w:left w:val="none" w:sz="1" w:space="0" w:color="152935"/>
              <w:right w:val="none" w:sz="1" w:space="0" w:color="152935"/>
            </w:tcBorders>
            <w:shd w:val="clear" w:color="auto" w:fill="FFFFFF"/>
            <w:vAlign w:val="bottom"/>
          </w:tcPr>
          <w:p w14:paraId="46F9F49C" w14:textId="77777777" w:rsidR="00DC6D08" w:rsidRPr="006122DA" w:rsidRDefault="00DC6D08" w:rsidP="006122DA">
            <w:pPr>
              <w:spacing w:before="15" w:after="5" w:line="360" w:lineRule="auto"/>
              <w:ind w:left="30" w:right="40"/>
              <w:jc w:val="both"/>
              <w:rPr>
                <w:rFonts w:cs="Arial"/>
                <w:szCs w:val="24"/>
              </w:rPr>
            </w:pPr>
          </w:p>
        </w:tc>
        <w:tc>
          <w:tcPr>
            <w:tcW w:w="6936" w:type="dxa"/>
            <w:gridSpan w:val="6"/>
            <w:tcBorders>
              <w:top w:val="none" w:sz="1" w:space="0" w:color="152935"/>
              <w:left w:val="none" w:sz="1" w:space="0" w:color="152935"/>
              <w:bottom w:val="none" w:sz="1" w:space="0" w:color="AEAEAE"/>
              <w:right w:val="none" w:sz="1" w:space="0" w:color="152935"/>
            </w:tcBorders>
            <w:shd w:val="clear" w:color="auto" w:fill="FFFFFF"/>
            <w:vAlign w:val="bottom"/>
          </w:tcPr>
          <w:p w14:paraId="7E29F0CA" w14:textId="77777777" w:rsidR="00DC6D08" w:rsidRPr="006122DA" w:rsidRDefault="00DC6D08" w:rsidP="006122DA">
            <w:pPr>
              <w:spacing w:before="10" w:after="10" w:line="360" w:lineRule="auto"/>
              <w:ind w:left="30" w:right="40"/>
              <w:jc w:val="both"/>
              <w:rPr>
                <w:rFonts w:cs="Arial"/>
                <w:szCs w:val="24"/>
              </w:rPr>
            </w:pPr>
            <w:r w:rsidRPr="006122DA">
              <w:rPr>
                <w:rFonts w:eastAsia="Arial" w:cs="Arial"/>
                <w:color w:val="264A60"/>
                <w:szCs w:val="24"/>
              </w:rPr>
              <w:t>Cases</w:t>
            </w:r>
          </w:p>
        </w:tc>
      </w:tr>
      <w:tr w:rsidR="00DC6D08" w:rsidRPr="006122DA" w14:paraId="3A58DB3F" w14:textId="77777777" w:rsidTr="004C15B7">
        <w:tc>
          <w:tcPr>
            <w:tcW w:w="1819" w:type="dxa"/>
            <w:vMerge/>
            <w:tcBorders>
              <w:top w:val="none" w:sz="1" w:space="0" w:color="152935"/>
              <w:left w:val="none" w:sz="1" w:space="0" w:color="152935"/>
              <w:right w:val="none" w:sz="1" w:space="0" w:color="152935"/>
            </w:tcBorders>
          </w:tcPr>
          <w:p w14:paraId="7BD4E633" w14:textId="77777777" w:rsidR="00DC6D08" w:rsidRPr="006122DA" w:rsidRDefault="00DC6D08" w:rsidP="006122DA">
            <w:pPr>
              <w:spacing w:line="360" w:lineRule="auto"/>
              <w:jc w:val="both"/>
              <w:rPr>
                <w:rFonts w:cs="Arial"/>
                <w:szCs w:val="24"/>
              </w:rPr>
            </w:pPr>
          </w:p>
        </w:tc>
        <w:tc>
          <w:tcPr>
            <w:tcW w:w="2312" w:type="dxa"/>
            <w:gridSpan w:val="2"/>
            <w:tcBorders>
              <w:top w:val="none" w:sz="1" w:space="0" w:color="AEAEAE"/>
              <w:left w:val="none" w:sz="1" w:space="0" w:color="152935"/>
              <w:bottom w:val="none" w:sz="1" w:space="0" w:color="AEAEAE"/>
              <w:right w:val="none" w:sz="1" w:space="0" w:color="AEAEAE"/>
            </w:tcBorders>
            <w:shd w:val="clear" w:color="auto" w:fill="FFFFFF"/>
            <w:vAlign w:val="bottom"/>
          </w:tcPr>
          <w:p w14:paraId="31901D60" w14:textId="77777777" w:rsidR="00DC6D08" w:rsidRPr="006122DA" w:rsidRDefault="00DC6D08" w:rsidP="006122DA">
            <w:pPr>
              <w:spacing w:before="10" w:after="10" w:line="360" w:lineRule="auto"/>
              <w:ind w:left="30" w:right="40"/>
              <w:jc w:val="both"/>
              <w:rPr>
                <w:rFonts w:cs="Arial"/>
                <w:szCs w:val="24"/>
              </w:rPr>
            </w:pPr>
            <w:r w:rsidRPr="006122DA">
              <w:rPr>
                <w:rFonts w:eastAsia="Arial" w:cs="Arial"/>
                <w:color w:val="264A60"/>
                <w:szCs w:val="24"/>
              </w:rPr>
              <w:t>Included</w:t>
            </w:r>
          </w:p>
        </w:tc>
        <w:tc>
          <w:tcPr>
            <w:tcW w:w="2312" w:type="dxa"/>
            <w:gridSpan w:val="2"/>
            <w:tcBorders>
              <w:top w:val="none" w:sz="1" w:space="0" w:color="AEAEAE"/>
              <w:left w:val="single" w:sz="1" w:space="0" w:color="E0E0E0"/>
              <w:bottom w:val="none" w:sz="1" w:space="0" w:color="AEAEAE"/>
              <w:right w:val="none" w:sz="1" w:space="0" w:color="AEAEAE"/>
            </w:tcBorders>
            <w:shd w:val="clear" w:color="auto" w:fill="FFFFFF"/>
            <w:vAlign w:val="bottom"/>
          </w:tcPr>
          <w:p w14:paraId="00C3C69E" w14:textId="77777777" w:rsidR="00DC6D08" w:rsidRPr="006122DA" w:rsidRDefault="00DC6D08" w:rsidP="006122DA">
            <w:pPr>
              <w:spacing w:before="10" w:after="10" w:line="360" w:lineRule="auto"/>
              <w:ind w:left="30" w:right="40"/>
              <w:jc w:val="both"/>
              <w:rPr>
                <w:rFonts w:cs="Arial"/>
                <w:szCs w:val="24"/>
              </w:rPr>
            </w:pPr>
            <w:r w:rsidRPr="006122DA">
              <w:rPr>
                <w:rFonts w:eastAsia="Arial" w:cs="Arial"/>
                <w:color w:val="264A60"/>
                <w:szCs w:val="24"/>
              </w:rPr>
              <w:t>Excluded</w:t>
            </w:r>
          </w:p>
        </w:tc>
        <w:tc>
          <w:tcPr>
            <w:tcW w:w="2312" w:type="dxa"/>
            <w:gridSpan w:val="2"/>
            <w:tcBorders>
              <w:top w:val="none" w:sz="1" w:space="0" w:color="AEAEAE"/>
              <w:left w:val="single" w:sz="1" w:space="0" w:color="E0E0E0"/>
              <w:bottom w:val="none" w:sz="1" w:space="0" w:color="AEAEAE"/>
              <w:right w:val="none" w:sz="1" w:space="0" w:color="152935"/>
            </w:tcBorders>
            <w:shd w:val="clear" w:color="auto" w:fill="FFFFFF"/>
            <w:vAlign w:val="bottom"/>
          </w:tcPr>
          <w:p w14:paraId="71A74D99" w14:textId="77777777" w:rsidR="00DC6D08" w:rsidRPr="006122DA" w:rsidRDefault="00DC6D08" w:rsidP="006122DA">
            <w:pPr>
              <w:spacing w:before="10" w:after="10" w:line="360" w:lineRule="auto"/>
              <w:ind w:left="30" w:right="40"/>
              <w:jc w:val="both"/>
              <w:rPr>
                <w:rFonts w:cs="Arial"/>
                <w:szCs w:val="24"/>
              </w:rPr>
            </w:pPr>
            <w:r w:rsidRPr="006122DA">
              <w:rPr>
                <w:rFonts w:eastAsia="Arial" w:cs="Arial"/>
                <w:color w:val="264A60"/>
                <w:szCs w:val="24"/>
              </w:rPr>
              <w:t>Total</w:t>
            </w:r>
          </w:p>
        </w:tc>
      </w:tr>
      <w:tr w:rsidR="00DC6D08" w:rsidRPr="006122DA" w14:paraId="10F67CF1" w14:textId="77777777" w:rsidTr="004C15B7">
        <w:tc>
          <w:tcPr>
            <w:tcW w:w="1819" w:type="dxa"/>
            <w:vMerge/>
            <w:tcBorders>
              <w:top w:val="none" w:sz="1" w:space="0" w:color="152935"/>
              <w:left w:val="none" w:sz="1" w:space="0" w:color="152935"/>
              <w:right w:val="none" w:sz="1" w:space="0" w:color="152935"/>
            </w:tcBorders>
          </w:tcPr>
          <w:p w14:paraId="7DDFDE38" w14:textId="77777777" w:rsidR="00DC6D08" w:rsidRPr="006122DA" w:rsidRDefault="00DC6D08" w:rsidP="006122DA">
            <w:pPr>
              <w:spacing w:line="360" w:lineRule="auto"/>
              <w:jc w:val="both"/>
              <w:rPr>
                <w:rFonts w:cs="Arial"/>
                <w:szCs w:val="24"/>
              </w:rPr>
            </w:pPr>
          </w:p>
        </w:tc>
        <w:tc>
          <w:tcPr>
            <w:tcW w:w="1156" w:type="dxa"/>
            <w:tcBorders>
              <w:top w:val="none" w:sz="1" w:space="0" w:color="AEAEAE"/>
              <w:left w:val="none" w:sz="1" w:space="0" w:color="152935"/>
              <w:bottom w:val="single" w:sz="1" w:space="0" w:color="152935"/>
              <w:right w:val="none" w:sz="1" w:space="0" w:color="AEAEAE"/>
            </w:tcBorders>
            <w:shd w:val="clear" w:color="auto" w:fill="FFFFFF"/>
            <w:vAlign w:val="bottom"/>
          </w:tcPr>
          <w:p w14:paraId="105CFE7C" w14:textId="77777777" w:rsidR="00DC6D08" w:rsidRPr="006122DA" w:rsidRDefault="00DC6D08" w:rsidP="006122DA">
            <w:pPr>
              <w:spacing w:before="10" w:after="10" w:line="360" w:lineRule="auto"/>
              <w:ind w:left="30" w:right="40"/>
              <w:jc w:val="both"/>
              <w:rPr>
                <w:rFonts w:cs="Arial"/>
                <w:szCs w:val="24"/>
              </w:rPr>
            </w:pPr>
            <w:r w:rsidRPr="006122DA">
              <w:rPr>
                <w:rFonts w:eastAsia="Arial" w:cs="Arial"/>
                <w:color w:val="264A60"/>
                <w:szCs w:val="24"/>
              </w:rPr>
              <w:t>N</w:t>
            </w:r>
          </w:p>
        </w:tc>
        <w:tc>
          <w:tcPr>
            <w:tcW w:w="1156" w:type="dxa"/>
            <w:tcBorders>
              <w:top w:val="none" w:sz="1" w:space="0" w:color="AEAEAE"/>
              <w:left w:val="single" w:sz="1" w:space="0" w:color="E0E0E0"/>
              <w:bottom w:val="single" w:sz="1" w:space="0" w:color="152935"/>
              <w:right w:val="none" w:sz="1" w:space="0" w:color="AEAEAE"/>
            </w:tcBorders>
            <w:shd w:val="clear" w:color="auto" w:fill="FFFFFF"/>
            <w:vAlign w:val="bottom"/>
          </w:tcPr>
          <w:p w14:paraId="5A9BA380" w14:textId="77777777" w:rsidR="00DC6D08" w:rsidRPr="006122DA" w:rsidRDefault="00DC6D08" w:rsidP="006122DA">
            <w:pPr>
              <w:spacing w:before="10" w:after="10" w:line="360" w:lineRule="auto"/>
              <w:ind w:left="30" w:right="40"/>
              <w:jc w:val="both"/>
              <w:rPr>
                <w:rFonts w:cs="Arial"/>
                <w:szCs w:val="24"/>
              </w:rPr>
            </w:pPr>
            <w:r w:rsidRPr="006122DA">
              <w:rPr>
                <w:rFonts w:eastAsia="Arial" w:cs="Arial"/>
                <w:color w:val="264A60"/>
                <w:szCs w:val="24"/>
              </w:rPr>
              <w:t>Percent</w:t>
            </w:r>
          </w:p>
        </w:tc>
        <w:tc>
          <w:tcPr>
            <w:tcW w:w="1156" w:type="dxa"/>
            <w:tcBorders>
              <w:top w:val="none" w:sz="1" w:space="0" w:color="AEAEAE"/>
              <w:left w:val="single" w:sz="1" w:space="0" w:color="E0E0E0"/>
              <w:bottom w:val="single" w:sz="1" w:space="0" w:color="152935"/>
              <w:right w:val="none" w:sz="1" w:space="0" w:color="AEAEAE"/>
            </w:tcBorders>
            <w:shd w:val="clear" w:color="auto" w:fill="FFFFFF"/>
            <w:vAlign w:val="bottom"/>
          </w:tcPr>
          <w:p w14:paraId="1FDC5824" w14:textId="77777777" w:rsidR="00DC6D08" w:rsidRPr="006122DA" w:rsidRDefault="00DC6D08" w:rsidP="006122DA">
            <w:pPr>
              <w:spacing w:before="10" w:after="10" w:line="360" w:lineRule="auto"/>
              <w:ind w:left="30" w:right="40"/>
              <w:jc w:val="both"/>
              <w:rPr>
                <w:rFonts w:cs="Arial"/>
                <w:szCs w:val="24"/>
              </w:rPr>
            </w:pPr>
            <w:r w:rsidRPr="006122DA">
              <w:rPr>
                <w:rFonts w:eastAsia="Arial" w:cs="Arial"/>
                <w:color w:val="264A60"/>
                <w:szCs w:val="24"/>
              </w:rPr>
              <w:t>N</w:t>
            </w:r>
          </w:p>
        </w:tc>
        <w:tc>
          <w:tcPr>
            <w:tcW w:w="1156" w:type="dxa"/>
            <w:tcBorders>
              <w:top w:val="none" w:sz="1" w:space="0" w:color="AEAEAE"/>
              <w:left w:val="single" w:sz="1" w:space="0" w:color="E0E0E0"/>
              <w:bottom w:val="single" w:sz="1" w:space="0" w:color="152935"/>
              <w:right w:val="none" w:sz="1" w:space="0" w:color="AEAEAE"/>
            </w:tcBorders>
            <w:shd w:val="clear" w:color="auto" w:fill="FFFFFF"/>
            <w:vAlign w:val="bottom"/>
          </w:tcPr>
          <w:p w14:paraId="632E3378" w14:textId="77777777" w:rsidR="00DC6D08" w:rsidRPr="006122DA" w:rsidRDefault="00DC6D08" w:rsidP="006122DA">
            <w:pPr>
              <w:spacing w:before="10" w:after="10" w:line="360" w:lineRule="auto"/>
              <w:ind w:left="30" w:right="40"/>
              <w:jc w:val="both"/>
              <w:rPr>
                <w:rFonts w:cs="Arial"/>
                <w:szCs w:val="24"/>
              </w:rPr>
            </w:pPr>
            <w:r w:rsidRPr="006122DA">
              <w:rPr>
                <w:rFonts w:eastAsia="Arial" w:cs="Arial"/>
                <w:color w:val="264A60"/>
                <w:szCs w:val="24"/>
              </w:rPr>
              <w:t>Percent</w:t>
            </w:r>
          </w:p>
        </w:tc>
        <w:tc>
          <w:tcPr>
            <w:tcW w:w="1156" w:type="dxa"/>
            <w:tcBorders>
              <w:top w:val="none" w:sz="1" w:space="0" w:color="AEAEAE"/>
              <w:left w:val="single" w:sz="1" w:space="0" w:color="E0E0E0"/>
              <w:bottom w:val="single" w:sz="1" w:space="0" w:color="152935"/>
              <w:right w:val="none" w:sz="1" w:space="0" w:color="AEAEAE"/>
            </w:tcBorders>
            <w:shd w:val="clear" w:color="auto" w:fill="FFFFFF"/>
            <w:vAlign w:val="bottom"/>
          </w:tcPr>
          <w:p w14:paraId="7E796CFD" w14:textId="77777777" w:rsidR="00DC6D08" w:rsidRPr="006122DA" w:rsidRDefault="00DC6D08" w:rsidP="006122DA">
            <w:pPr>
              <w:spacing w:before="10" w:after="10" w:line="360" w:lineRule="auto"/>
              <w:ind w:left="30" w:right="40"/>
              <w:jc w:val="both"/>
              <w:rPr>
                <w:rFonts w:cs="Arial"/>
                <w:szCs w:val="24"/>
              </w:rPr>
            </w:pPr>
            <w:r w:rsidRPr="006122DA">
              <w:rPr>
                <w:rFonts w:eastAsia="Arial" w:cs="Arial"/>
                <w:color w:val="264A60"/>
                <w:szCs w:val="24"/>
              </w:rPr>
              <w:t>N</w:t>
            </w:r>
          </w:p>
        </w:tc>
        <w:tc>
          <w:tcPr>
            <w:tcW w:w="1156" w:type="dxa"/>
            <w:tcBorders>
              <w:top w:val="none" w:sz="1" w:space="0" w:color="AEAEAE"/>
              <w:left w:val="single" w:sz="1" w:space="0" w:color="E0E0E0"/>
              <w:bottom w:val="single" w:sz="1" w:space="0" w:color="152935"/>
              <w:right w:val="none" w:sz="1" w:space="0" w:color="152935"/>
            </w:tcBorders>
            <w:shd w:val="clear" w:color="auto" w:fill="FFFFFF"/>
            <w:vAlign w:val="bottom"/>
          </w:tcPr>
          <w:p w14:paraId="1357236B" w14:textId="77777777" w:rsidR="00DC6D08" w:rsidRPr="006122DA" w:rsidRDefault="00DC6D08" w:rsidP="006122DA">
            <w:pPr>
              <w:spacing w:before="10" w:after="10" w:line="360" w:lineRule="auto"/>
              <w:ind w:left="30" w:right="40"/>
              <w:jc w:val="both"/>
              <w:rPr>
                <w:rFonts w:cs="Arial"/>
                <w:szCs w:val="24"/>
              </w:rPr>
            </w:pPr>
            <w:r w:rsidRPr="006122DA">
              <w:rPr>
                <w:rFonts w:eastAsia="Arial" w:cs="Arial"/>
                <w:color w:val="264A60"/>
                <w:szCs w:val="24"/>
              </w:rPr>
              <w:t>Percent</w:t>
            </w:r>
          </w:p>
        </w:tc>
      </w:tr>
      <w:tr w:rsidR="00DC6D08" w:rsidRPr="006122DA" w14:paraId="19C04D86" w14:textId="77777777" w:rsidTr="004C15B7">
        <w:tc>
          <w:tcPr>
            <w:tcW w:w="1819" w:type="dxa"/>
            <w:tcBorders>
              <w:top w:val="single" w:sz="1" w:space="0" w:color="152935"/>
              <w:left w:val="none" w:sz="1" w:space="0" w:color="152935"/>
              <w:bottom w:val="single" w:sz="1" w:space="0" w:color="AEAEAE"/>
              <w:right w:val="none" w:sz="1" w:space="0" w:color="152935"/>
            </w:tcBorders>
            <w:shd w:val="clear" w:color="auto" w:fill="E0E0E0"/>
          </w:tcPr>
          <w:p w14:paraId="5B23DE73" w14:textId="77777777" w:rsidR="00DC6D08" w:rsidRPr="006122DA" w:rsidRDefault="00DC6D08" w:rsidP="006122DA">
            <w:pPr>
              <w:spacing w:before="15" w:after="10" w:line="360" w:lineRule="auto"/>
              <w:ind w:left="30" w:right="40"/>
              <w:jc w:val="both"/>
              <w:rPr>
                <w:rFonts w:cs="Arial"/>
                <w:szCs w:val="24"/>
              </w:rPr>
            </w:pPr>
            <w:proofErr w:type="gramStart"/>
            <w:r w:rsidRPr="006122DA">
              <w:rPr>
                <w:rFonts w:eastAsia="Arial" w:cs="Arial"/>
                <w:color w:val="264A60"/>
                <w:szCs w:val="24"/>
              </w:rPr>
              <w:t>Pretest  *</w:t>
            </w:r>
            <w:proofErr w:type="gramEnd"/>
            <w:r w:rsidRPr="006122DA">
              <w:rPr>
                <w:rFonts w:eastAsia="Arial" w:cs="Arial"/>
                <w:color w:val="264A60"/>
                <w:szCs w:val="24"/>
              </w:rPr>
              <w:t xml:space="preserve"> Lunch</w:t>
            </w:r>
          </w:p>
        </w:tc>
        <w:tc>
          <w:tcPr>
            <w:tcW w:w="1156" w:type="dxa"/>
            <w:tcBorders>
              <w:top w:val="single" w:sz="1" w:space="0" w:color="152935"/>
              <w:left w:val="none" w:sz="1" w:space="0" w:color="152935"/>
              <w:bottom w:val="single" w:sz="1" w:space="0" w:color="AEAEAE"/>
              <w:right w:val="none" w:sz="1" w:space="0" w:color="AEAEAE"/>
            </w:tcBorders>
            <w:shd w:val="clear" w:color="auto" w:fill="F9F9FB"/>
          </w:tcPr>
          <w:p w14:paraId="0A19C4C3" w14:textId="77777777" w:rsidR="00DC6D08" w:rsidRPr="006122DA" w:rsidRDefault="00DC6D08" w:rsidP="006122DA">
            <w:pPr>
              <w:spacing w:before="15" w:after="10" w:line="360" w:lineRule="auto"/>
              <w:ind w:left="30" w:right="40"/>
              <w:jc w:val="both"/>
              <w:rPr>
                <w:rFonts w:cs="Arial"/>
                <w:szCs w:val="24"/>
              </w:rPr>
            </w:pPr>
            <w:r w:rsidRPr="006122DA">
              <w:rPr>
                <w:rFonts w:eastAsia="Arial" w:cs="Arial"/>
                <w:color w:val="010205"/>
                <w:szCs w:val="24"/>
              </w:rPr>
              <w:t>2133</w:t>
            </w:r>
          </w:p>
        </w:tc>
        <w:tc>
          <w:tcPr>
            <w:tcW w:w="1156" w:type="dxa"/>
            <w:tcBorders>
              <w:top w:val="single" w:sz="1" w:space="0" w:color="152935"/>
              <w:left w:val="single" w:sz="1" w:space="0" w:color="E0E0E0"/>
              <w:bottom w:val="single" w:sz="1" w:space="0" w:color="AEAEAE"/>
              <w:right w:val="none" w:sz="1" w:space="0" w:color="AEAEAE"/>
            </w:tcBorders>
            <w:shd w:val="clear" w:color="auto" w:fill="F9F9FB"/>
          </w:tcPr>
          <w:p w14:paraId="199E1E4C" w14:textId="77777777" w:rsidR="00DC6D08" w:rsidRPr="006122DA" w:rsidRDefault="00DC6D08" w:rsidP="006122DA">
            <w:pPr>
              <w:spacing w:before="15" w:after="10" w:line="360" w:lineRule="auto"/>
              <w:ind w:left="30" w:right="40"/>
              <w:jc w:val="both"/>
              <w:rPr>
                <w:rFonts w:cs="Arial"/>
                <w:szCs w:val="24"/>
              </w:rPr>
            </w:pPr>
            <w:r w:rsidRPr="006122DA">
              <w:rPr>
                <w:rFonts w:eastAsia="Arial" w:cs="Arial"/>
                <w:color w:val="010205"/>
                <w:szCs w:val="24"/>
              </w:rPr>
              <w:t>100.0%</w:t>
            </w:r>
          </w:p>
        </w:tc>
        <w:tc>
          <w:tcPr>
            <w:tcW w:w="1156" w:type="dxa"/>
            <w:tcBorders>
              <w:top w:val="single" w:sz="1" w:space="0" w:color="152935"/>
              <w:left w:val="single" w:sz="1" w:space="0" w:color="E0E0E0"/>
              <w:bottom w:val="single" w:sz="1" w:space="0" w:color="AEAEAE"/>
              <w:right w:val="none" w:sz="1" w:space="0" w:color="AEAEAE"/>
            </w:tcBorders>
            <w:shd w:val="clear" w:color="auto" w:fill="F9F9FB"/>
          </w:tcPr>
          <w:p w14:paraId="61FCF896" w14:textId="77777777" w:rsidR="00DC6D08" w:rsidRPr="006122DA" w:rsidRDefault="00DC6D08" w:rsidP="006122DA">
            <w:pPr>
              <w:spacing w:before="15" w:after="10" w:line="360" w:lineRule="auto"/>
              <w:ind w:left="30" w:right="40"/>
              <w:jc w:val="both"/>
              <w:rPr>
                <w:rFonts w:cs="Arial"/>
                <w:szCs w:val="24"/>
              </w:rPr>
            </w:pPr>
            <w:r w:rsidRPr="006122DA">
              <w:rPr>
                <w:rFonts w:eastAsia="Arial" w:cs="Arial"/>
                <w:color w:val="010205"/>
                <w:szCs w:val="24"/>
              </w:rPr>
              <w:t>0</w:t>
            </w:r>
          </w:p>
        </w:tc>
        <w:tc>
          <w:tcPr>
            <w:tcW w:w="1156" w:type="dxa"/>
            <w:tcBorders>
              <w:top w:val="single" w:sz="1" w:space="0" w:color="152935"/>
              <w:left w:val="single" w:sz="1" w:space="0" w:color="E0E0E0"/>
              <w:bottom w:val="single" w:sz="1" w:space="0" w:color="AEAEAE"/>
              <w:right w:val="none" w:sz="1" w:space="0" w:color="AEAEAE"/>
            </w:tcBorders>
            <w:shd w:val="clear" w:color="auto" w:fill="F9F9FB"/>
          </w:tcPr>
          <w:p w14:paraId="40D98E6D" w14:textId="77777777" w:rsidR="00DC6D08" w:rsidRPr="006122DA" w:rsidRDefault="00DC6D08" w:rsidP="006122DA">
            <w:pPr>
              <w:spacing w:before="15" w:after="10" w:line="360" w:lineRule="auto"/>
              <w:ind w:left="30" w:right="40"/>
              <w:jc w:val="both"/>
              <w:rPr>
                <w:rFonts w:cs="Arial"/>
                <w:szCs w:val="24"/>
              </w:rPr>
            </w:pPr>
            <w:r w:rsidRPr="006122DA">
              <w:rPr>
                <w:rFonts w:eastAsia="Arial" w:cs="Arial"/>
                <w:color w:val="010205"/>
                <w:szCs w:val="24"/>
              </w:rPr>
              <w:t>0.0%</w:t>
            </w:r>
          </w:p>
        </w:tc>
        <w:tc>
          <w:tcPr>
            <w:tcW w:w="1156" w:type="dxa"/>
            <w:tcBorders>
              <w:top w:val="single" w:sz="1" w:space="0" w:color="152935"/>
              <w:left w:val="single" w:sz="1" w:space="0" w:color="E0E0E0"/>
              <w:bottom w:val="single" w:sz="1" w:space="0" w:color="AEAEAE"/>
              <w:right w:val="none" w:sz="1" w:space="0" w:color="AEAEAE"/>
            </w:tcBorders>
            <w:shd w:val="clear" w:color="auto" w:fill="F9F9FB"/>
          </w:tcPr>
          <w:p w14:paraId="7539AFB4" w14:textId="77777777" w:rsidR="00DC6D08" w:rsidRPr="006122DA" w:rsidRDefault="00DC6D08" w:rsidP="006122DA">
            <w:pPr>
              <w:spacing w:before="15" w:after="10" w:line="360" w:lineRule="auto"/>
              <w:ind w:left="30" w:right="40"/>
              <w:jc w:val="both"/>
              <w:rPr>
                <w:rFonts w:cs="Arial"/>
                <w:szCs w:val="24"/>
              </w:rPr>
            </w:pPr>
            <w:r w:rsidRPr="006122DA">
              <w:rPr>
                <w:rFonts w:eastAsia="Arial" w:cs="Arial"/>
                <w:color w:val="010205"/>
                <w:szCs w:val="24"/>
              </w:rPr>
              <w:t>2133</w:t>
            </w:r>
          </w:p>
        </w:tc>
        <w:tc>
          <w:tcPr>
            <w:tcW w:w="1156" w:type="dxa"/>
            <w:tcBorders>
              <w:top w:val="single" w:sz="1" w:space="0" w:color="152935"/>
              <w:left w:val="single" w:sz="1" w:space="0" w:color="E0E0E0"/>
              <w:bottom w:val="single" w:sz="1" w:space="0" w:color="AEAEAE"/>
              <w:right w:val="none" w:sz="1" w:space="0" w:color="152935"/>
            </w:tcBorders>
            <w:shd w:val="clear" w:color="auto" w:fill="F9F9FB"/>
          </w:tcPr>
          <w:p w14:paraId="411690DD" w14:textId="77777777" w:rsidR="00DC6D08" w:rsidRPr="006122DA" w:rsidRDefault="00DC6D08" w:rsidP="006122DA">
            <w:pPr>
              <w:spacing w:before="15" w:after="10" w:line="360" w:lineRule="auto"/>
              <w:ind w:left="30" w:right="40"/>
              <w:jc w:val="both"/>
              <w:rPr>
                <w:rFonts w:cs="Arial"/>
                <w:szCs w:val="24"/>
              </w:rPr>
            </w:pPr>
            <w:r w:rsidRPr="006122DA">
              <w:rPr>
                <w:rFonts w:eastAsia="Arial" w:cs="Arial"/>
                <w:color w:val="010205"/>
                <w:szCs w:val="24"/>
              </w:rPr>
              <w:t>100.0%</w:t>
            </w:r>
          </w:p>
        </w:tc>
      </w:tr>
      <w:tr w:rsidR="00DC6D08" w:rsidRPr="006122DA" w14:paraId="186AEAC9" w14:textId="77777777" w:rsidTr="004C15B7">
        <w:tc>
          <w:tcPr>
            <w:tcW w:w="1819" w:type="dxa"/>
            <w:tcBorders>
              <w:top w:val="single" w:sz="1" w:space="0" w:color="AEAEAE"/>
              <w:left w:val="none" w:sz="1" w:space="0" w:color="152935"/>
              <w:bottom w:val="single" w:sz="1" w:space="0" w:color="152935"/>
              <w:right w:val="none" w:sz="1" w:space="0" w:color="152935"/>
            </w:tcBorders>
            <w:shd w:val="clear" w:color="auto" w:fill="E0E0E0"/>
          </w:tcPr>
          <w:p w14:paraId="016ABBFD" w14:textId="77777777" w:rsidR="00DC6D08" w:rsidRPr="006122DA" w:rsidRDefault="00DC6D08" w:rsidP="006122DA">
            <w:pPr>
              <w:spacing w:before="15" w:after="10" w:line="360" w:lineRule="auto"/>
              <w:ind w:left="30" w:right="40"/>
              <w:jc w:val="both"/>
              <w:rPr>
                <w:rFonts w:cs="Arial"/>
                <w:szCs w:val="24"/>
              </w:rPr>
            </w:pPr>
            <w:proofErr w:type="gramStart"/>
            <w:r w:rsidRPr="006122DA">
              <w:rPr>
                <w:rFonts w:eastAsia="Arial" w:cs="Arial"/>
                <w:color w:val="264A60"/>
                <w:szCs w:val="24"/>
              </w:rPr>
              <w:t>Posttest  *</w:t>
            </w:r>
            <w:proofErr w:type="gramEnd"/>
            <w:r w:rsidRPr="006122DA">
              <w:rPr>
                <w:rFonts w:eastAsia="Arial" w:cs="Arial"/>
                <w:color w:val="264A60"/>
                <w:szCs w:val="24"/>
              </w:rPr>
              <w:t xml:space="preserve"> Lunch</w:t>
            </w:r>
          </w:p>
        </w:tc>
        <w:tc>
          <w:tcPr>
            <w:tcW w:w="1156" w:type="dxa"/>
            <w:tcBorders>
              <w:top w:val="single" w:sz="1" w:space="0" w:color="AEAEAE"/>
              <w:left w:val="none" w:sz="1" w:space="0" w:color="152935"/>
              <w:bottom w:val="single" w:sz="1" w:space="0" w:color="152935"/>
              <w:right w:val="none" w:sz="1" w:space="0" w:color="AEAEAE"/>
            </w:tcBorders>
            <w:shd w:val="clear" w:color="auto" w:fill="F9F9FB"/>
          </w:tcPr>
          <w:p w14:paraId="76BA9620" w14:textId="77777777" w:rsidR="00DC6D08" w:rsidRPr="006122DA" w:rsidRDefault="00DC6D08" w:rsidP="006122DA">
            <w:pPr>
              <w:spacing w:before="15" w:after="10" w:line="360" w:lineRule="auto"/>
              <w:ind w:left="30" w:right="40"/>
              <w:jc w:val="both"/>
              <w:rPr>
                <w:rFonts w:cs="Arial"/>
                <w:szCs w:val="24"/>
              </w:rPr>
            </w:pPr>
            <w:r w:rsidRPr="006122DA">
              <w:rPr>
                <w:rFonts w:eastAsia="Arial" w:cs="Arial"/>
                <w:color w:val="010205"/>
                <w:szCs w:val="24"/>
              </w:rPr>
              <w:t>2133</w:t>
            </w:r>
          </w:p>
        </w:tc>
        <w:tc>
          <w:tcPr>
            <w:tcW w:w="1156" w:type="dxa"/>
            <w:tcBorders>
              <w:top w:val="single" w:sz="1" w:space="0" w:color="AEAEAE"/>
              <w:left w:val="single" w:sz="1" w:space="0" w:color="E0E0E0"/>
              <w:bottom w:val="single" w:sz="1" w:space="0" w:color="152935"/>
              <w:right w:val="none" w:sz="1" w:space="0" w:color="AEAEAE"/>
            </w:tcBorders>
            <w:shd w:val="clear" w:color="auto" w:fill="F9F9FB"/>
          </w:tcPr>
          <w:p w14:paraId="6F1E32D3" w14:textId="77777777" w:rsidR="00DC6D08" w:rsidRPr="006122DA" w:rsidRDefault="00DC6D08" w:rsidP="006122DA">
            <w:pPr>
              <w:spacing w:before="15" w:after="10" w:line="360" w:lineRule="auto"/>
              <w:ind w:left="30" w:right="40"/>
              <w:jc w:val="both"/>
              <w:rPr>
                <w:rFonts w:cs="Arial"/>
                <w:szCs w:val="24"/>
              </w:rPr>
            </w:pPr>
            <w:r w:rsidRPr="006122DA">
              <w:rPr>
                <w:rFonts w:eastAsia="Arial" w:cs="Arial"/>
                <w:color w:val="010205"/>
                <w:szCs w:val="24"/>
              </w:rPr>
              <w:t>100.0%</w:t>
            </w:r>
          </w:p>
        </w:tc>
        <w:tc>
          <w:tcPr>
            <w:tcW w:w="1156" w:type="dxa"/>
            <w:tcBorders>
              <w:top w:val="single" w:sz="1" w:space="0" w:color="AEAEAE"/>
              <w:left w:val="single" w:sz="1" w:space="0" w:color="E0E0E0"/>
              <w:bottom w:val="single" w:sz="1" w:space="0" w:color="152935"/>
              <w:right w:val="none" w:sz="1" w:space="0" w:color="AEAEAE"/>
            </w:tcBorders>
            <w:shd w:val="clear" w:color="auto" w:fill="F9F9FB"/>
          </w:tcPr>
          <w:p w14:paraId="7490AEED" w14:textId="77777777" w:rsidR="00DC6D08" w:rsidRPr="006122DA" w:rsidRDefault="00DC6D08" w:rsidP="006122DA">
            <w:pPr>
              <w:spacing w:before="15" w:after="10" w:line="360" w:lineRule="auto"/>
              <w:ind w:left="30" w:right="40"/>
              <w:jc w:val="both"/>
              <w:rPr>
                <w:rFonts w:cs="Arial"/>
                <w:szCs w:val="24"/>
              </w:rPr>
            </w:pPr>
            <w:r w:rsidRPr="006122DA">
              <w:rPr>
                <w:rFonts w:eastAsia="Arial" w:cs="Arial"/>
                <w:color w:val="010205"/>
                <w:szCs w:val="24"/>
              </w:rPr>
              <w:t>0</w:t>
            </w:r>
          </w:p>
        </w:tc>
        <w:tc>
          <w:tcPr>
            <w:tcW w:w="1156" w:type="dxa"/>
            <w:tcBorders>
              <w:top w:val="single" w:sz="1" w:space="0" w:color="AEAEAE"/>
              <w:left w:val="single" w:sz="1" w:space="0" w:color="E0E0E0"/>
              <w:bottom w:val="single" w:sz="1" w:space="0" w:color="152935"/>
              <w:right w:val="none" w:sz="1" w:space="0" w:color="AEAEAE"/>
            </w:tcBorders>
            <w:shd w:val="clear" w:color="auto" w:fill="F9F9FB"/>
          </w:tcPr>
          <w:p w14:paraId="6D93B80D" w14:textId="77777777" w:rsidR="00DC6D08" w:rsidRPr="006122DA" w:rsidRDefault="00DC6D08" w:rsidP="006122DA">
            <w:pPr>
              <w:spacing w:before="15" w:after="10" w:line="360" w:lineRule="auto"/>
              <w:ind w:left="30" w:right="40"/>
              <w:jc w:val="both"/>
              <w:rPr>
                <w:rFonts w:cs="Arial"/>
                <w:szCs w:val="24"/>
              </w:rPr>
            </w:pPr>
            <w:r w:rsidRPr="006122DA">
              <w:rPr>
                <w:rFonts w:eastAsia="Arial" w:cs="Arial"/>
                <w:color w:val="010205"/>
                <w:szCs w:val="24"/>
              </w:rPr>
              <w:t>0.0%</w:t>
            </w:r>
          </w:p>
        </w:tc>
        <w:tc>
          <w:tcPr>
            <w:tcW w:w="1156" w:type="dxa"/>
            <w:tcBorders>
              <w:top w:val="single" w:sz="1" w:space="0" w:color="AEAEAE"/>
              <w:left w:val="single" w:sz="1" w:space="0" w:color="E0E0E0"/>
              <w:bottom w:val="single" w:sz="1" w:space="0" w:color="152935"/>
              <w:right w:val="none" w:sz="1" w:space="0" w:color="AEAEAE"/>
            </w:tcBorders>
            <w:shd w:val="clear" w:color="auto" w:fill="F9F9FB"/>
          </w:tcPr>
          <w:p w14:paraId="5708B199" w14:textId="77777777" w:rsidR="00DC6D08" w:rsidRPr="006122DA" w:rsidRDefault="00DC6D08" w:rsidP="006122DA">
            <w:pPr>
              <w:spacing w:before="15" w:after="10" w:line="360" w:lineRule="auto"/>
              <w:ind w:left="30" w:right="40"/>
              <w:jc w:val="both"/>
              <w:rPr>
                <w:rFonts w:cs="Arial"/>
                <w:szCs w:val="24"/>
              </w:rPr>
            </w:pPr>
            <w:r w:rsidRPr="006122DA">
              <w:rPr>
                <w:rFonts w:eastAsia="Arial" w:cs="Arial"/>
                <w:color w:val="010205"/>
                <w:szCs w:val="24"/>
              </w:rPr>
              <w:t>2133</w:t>
            </w:r>
          </w:p>
        </w:tc>
        <w:tc>
          <w:tcPr>
            <w:tcW w:w="1156" w:type="dxa"/>
            <w:tcBorders>
              <w:top w:val="single" w:sz="1" w:space="0" w:color="AEAEAE"/>
              <w:left w:val="single" w:sz="1" w:space="0" w:color="E0E0E0"/>
              <w:bottom w:val="single" w:sz="1" w:space="0" w:color="152935"/>
              <w:right w:val="none" w:sz="1" w:space="0" w:color="152935"/>
            </w:tcBorders>
            <w:shd w:val="clear" w:color="auto" w:fill="F9F9FB"/>
          </w:tcPr>
          <w:p w14:paraId="03922390" w14:textId="77777777" w:rsidR="00DC6D08" w:rsidRPr="006122DA" w:rsidRDefault="00DC6D08" w:rsidP="006122DA">
            <w:pPr>
              <w:spacing w:before="15" w:after="10" w:line="360" w:lineRule="auto"/>
              <w:ind w:left="30" w:right="40"/>
              <w:jc w:val="both"/>
              <w:rPr>
                <w:rFonts w:cs="Arial"/>
                <w:szCs w:val="24"/>
              </w:rPr>
            </w:pPr>
            <w:r w:rsidRPr="006122DA">
              <w:rPr>
                <w:rFonts w:eastAsia="Arial" w:cs="Arial"/>
                <w:color w:val="010205"/>
                <w:szCs w:val="24"/>
              </w:rPr>
              <w:t>100.0%</w:t>
            </w:r>
          </w:p>
        </w:tc>
      </w:tr>
    </w:tbl>
    <w:p w14:paraId="58BDDF95" w14:textId="77777777" w:rsidR="00DC6D08" w:rsidRPr="006122DA" w:rsidRDefault="00DC6D08" w:rsidP="006122DA">
      <w:pPr>
        <w:spacing w:line="360" w:lineRule="auto"/>
        <w:jc w:val="both"/>
        <w:rPr>
          <w:rFonts w:cs="Arial"/>
          <w:szCs w:val="24"/>
        </w:rPr>
      </w:pPr>
    </w:p>
    <w:tbl>
      <w:tblPr>
        <w:tblW w:w="0" w:type="auto"/>
        <w:tblInd w:w="10" w:type="dxa"/>
        <w:tblLayout w:type="fixed"/>
        <w:tblCellMar>
          <w:left w:w="10" w:type="dxa"/>
          <w:right w:w="10" w:type="dxa"/>
        </w:tblCellMar>
        <w:tblLook w:val="04A0" w:firstRow="1" w:lastRow="0" w:firstColumn="1" w:lastColumn="0" w:noHBand="0" w:noVBand="1"/>
      </w:tblPr>
      <w:tblGrid>
        <w:gridCol w:w="3560"/>
        <w:gridCol w:w="2280"/>
        <w:gridCol w:w="1476"/>
        <w:gridCol w:w="1477"/>
      </w:tblGrid>
      <w:tr w:rsidR="00DC6D08" w:rsidRPr="006122DA" w14:paraId="6F385F67" w14:textId="77777777" w:rsidTr="00DC6D08">
        <w:trPr>
          <w:trHeight w:val="344"/>
        </w:trPr>
        <w:tc>
          <w:tcPr>
            <w:tcW w:w="8793" w:type="dxa"/>
            <w:gridSpan w:val="4"/>
            <w:shd w:val="clear" w:color="auto" w:fill="FFFFFF"/>
            <w:vAlign w:val="center"/>
          </w:tcPr>
          <w:p w14:paraId="07374AAC" w14:textId="77777777" w:rsidR="00DC6D08" w:rsidRPr="006122DA" w:rsidRDefault="00DC6D08" w:rsidP="006122DA">
            <w:pPr>
              <w:spacing w:before="5" w:after="30" w:line="360" w:lineRule="auto"/>
              <w:ind w:left="30" w:right="40"/>
              <w:jc w:val="both"/>
              <w:rPr>
                <w:rFonts w:cs="Arial"/>
                <w:szCs w:val="24"/>
              </w:rPr>
            </w:pPr>
            <w:r w:rsidRPr="006122DA">
              <w:rPr>
                <w:rFonts w:eastAsia="Arial" w:cs="Arial"/>
                <w:b/>
                <w:color w:val="010205"/>
                <w:szCs w:val="24"/>
              </w:rPr>
              <w:t>Report</w:t>
            </w:r>
          </w:p>
        </w:tc>
      </w:tr>
      <w:tr w:rsidR="00DC6D08" w:rsidRPr="006122DA" w14:paraId="54FE0F82" w14:textId="77777777" w:rsidTr="00DC6D08">
        <w:trPr>
          <w:trHeight w:val="312"/>
        </w:trPr>
        <w:tc>
          <w:tcPr>
            <w:tcW w:w="5840" w:type="dxa"/>
            <w:gridSpan w:val="2"/>
            <w:tcBorders>
              <w:top w:val="none" w:sz="1" w:space="0" w:color="152935"/>
              <w:left w:val="none" w:sz="1" w:space="0" w:color="152935"/>
              <w:bottom w:val="single" w:sz="1" w:space="0" w:color="152935"/>
            </w:tcBorders>
            <w:shd w:val="clear" w:color="auto" w:fill="FFFFFF"/>
            <w:vAlign w:val="bottom"/>
          </w:tcPr>
          <w:p w14:paraId="60B0F817" w14:textId="77777777" w:rsidR="00DC6D08" w:rsidRPr="006122DA" w:rsidRDefault="00DC6D08" w:rsidP="006122DA">
            <w:pPr>
              <w:spacing w:before="15" w:after="5" w:line="360" w:lineRule="auto"/>
              <w:ind w:left="30" w:right="40"/>
              <w:jc w:val="both"/>
              <w:rPr>
                <w:rFonts w:cs="Arial"/>
                <w:szCs w:val="24"/>
              </w:rPr>
            </w:pPr>
            <w:r w:rsidRPr="006122DA">
              <w:rPr>
                <w:rFonts w:eastAsia="Arial" w:cs="Arial"/>
                <w:color w:val="264A60"/>
                <w:szCs w:val="24"/>
              </w:rPr>
              <w:t>Lunch</w:t>
            </w:r>
          </w:p>
        </w:tc>
        <w:tc>
          <w:tcPr>
            <w:tcW w:w="1476" w:type="dxa"/>
            <w:tcBorders>
              <w:top w:val="none" w:sz="1" w:space="0" w:color="152935"/>
              <w:left w:val="none" w:sz="1" w:space="0" w:color="152935"/>
              <w:bottom w:val="single" w:sz="1" w:space="0" w:color="152935"/>
              <w:right w:val="none" w:sz="1" w:space="0" w:color="AEAEAE"/>
            </w:tcBorders>
            <w:shd w:val="clear" w:color="auto" w:fill="FFFFFF"/>
            <w:vAlign w:val="bottom"/>
          </w:tcPr>
          <w:p w14:paraId="002A65FF" w14:textId="77777777" w:rsidR="00DC6D08" w:rsidRPr="006122DA" w:rsidRDefault="00DC6D08" w:rsidP="006122DA">
            <w:pPr>
              <w:spacing w:before="10" w:after="10" w:line="360" w:lineRule="auto"/>
              <w:ind w:left="30" w:right="40"/>
              <w:jc w:val="both"/>
              <w:rPr>
                <w:rFonts w:cs="Arial"/>
                <w:szCs w:val="24"/>
              </w:rPr>
            </w:pPr>
            <w:r w:rsidRPr="006122DA">
              <w:rPr>
                <w:rFonts w:eastAsia="Arial" w:cs="Arial"/>
                <w:color w:val="264A60"/>
                <w:szCs w:val="24"/>
              </w:rPr>
              <w:t>Pretest</w:t>
            </w:r>
          </w:p>
        </w:tc>
        <w:tc>
          <w:tcPr>
            <w:tcW w:w="1476" w:type="dxa"/>
            <w:tcBorders>
              <w:top w:val="none" w:sz="1" w:space="0" w:color="152935"/>
              <w:left w:val="single" w:sz="1" w:space="0" w:color="E0E0E0"/>
              <w:bottom w:val="single" w:sz="1" w:space="0" w:color="152935"/>
              <w:right w:val="none" w:sz="1" w:space="0" w:color="152935"/>
            </w:tcBorders>
            <w:shd w:val="clear" w:color="auto" w:fill="FFFFFF"/>
            <w:vAlign w:val="bottom"/>
          </w:tcPr>
          <w:p w14:paraId="7597A0BB" w14:textId="77777777" w:rsidR="00DC6D08" w:rsidRPr="006122DA" w:rsidRDefault="00DC6D08" w:rsidP="006122DA">
            <w:pPr>
              <w:spacing w:before="10" w:after="10" w:line="360" w:lineRule="auto"/>
              <w:ind w:left="30" w:right="40"/>
              <w:jc w:val="both"/>
              <w:rPr>
                <w:rFonts w:cs="Arial"/>
                <w:szCs w:val="24"/>
              </w:rPr>
            </w:pPr>
            <w:r w:rsidRPr="006122DA">
              <w:rPr>
                <w:rFonts w:eastAsia="Arial" w:cs="Arial"/>
                <w:color w:val="264A60"/>
                <w:szCs w:val="24"/>
              </w:rPr>
              <w:t>Posttest</w:t>
            </w:r>
          </w:p>
        </w:tc>
      </w:tr>
      <w:tr w:rsidR="00DC6D08" w:rsidRPr="006122DA" w14:paraId="161067E2" w14:textId="77777777" w:rsidTr="00DC6D08">
        <w:trPr>
          <w:trHeight w:val="312"/>
        </w:trPr>
        <w:tc>
          <w:tcPr>
            <w:tcW w:w="3560" w:type="dxa"/>
            <w:vMerge w:val="restart"/>
            <w:tcBorders>
              <w:top w:val="single" w:sz="1" w:space="0" w:color="152935"/>
              <w:left w:val="none" w:sz="1" w:space="0" w:color="152935"/>
              <w:bottom w:val="none" w:sz="1" w:space="0" w:color="AEAEAE"/>
              <w:right w:val="none" w:sz="1" w:space="0" w:color="AEAEAE"/>
            </w:tcBorders>
            <w:shd w:val="clear" w:color="auto" w:fill="E0E0E0"/>
          </w:tcPr>
          <w:p w14:paraId="31A5D3E8" w14:textId="77777777" w:rsidR="00DC6D08" w:rsidRPr="006122DA" w:rsidRDefault="00DC6D08" w:rsidP="006122DA">
            <w:pPr>
              <w:spacing w:before="15" w:after="10" w:line="360" w:lineRule="auto"/>
              <w:ind w:left="30" w:right="40"/>
              <w:jc w:val="both"/>
              <w:rPr>
                <w:rFonts w:cs="Arial"/>
                <w:szCs w:val="24"/>
              </w:rPr>
            </w:pPr>
            <w:r w:rsidRPr="006122DA">
              <w:rPr>
                <w:rFonts w:eastAsia="Arial" w:cs="Arial"/>
                <w:color w:val="264A60"/>
                <w:szCs w:val="24"/>
              </w:rPr>
              <w:t>Does not qualify</w:t>
            </w:r>
          </w:p>
        </w:tc>
        <w:tc>
          <w:tcPr>
            <w:tcW w:w="2279" w:type="dxa"/>
            <w:tcBorders>
              <w:top w:val="single" w:sz="1" w:space="0" w:color="152935"/>
              <w:left w:val="none" w:sz="1" w:space="0" w:color="AEAEAE"/>
              <w:bottom w:val="single" w:sz="1" w:space="0" w:color="AEAEAE"/>
              <w:right w:val="none" w:sz="1" w:space="0" w:color="152935"/>
            </w:tcBorders>
            <w:shd w:val="clear" w:color="auto" w:fill="E0E0E0"/>
          </w:tcPr>
          <w:p w14:paraId="41BF316A" w14:textId="77777777" w:rsidR="00DC6D08" w:rsidRPr="006122DA" w:rsidRDefault="00DC6D08" w:rsidP="006122DA">
            <w:pPr>
              <w:spacing w:before="15" w:after="10" w:line="360" w:lineRule="auto"/>
              <w:ind w:left="30" w:right="40"/>
              <w:jc w:val="both"/>
              <w:rPr>
                <w:rFonts w:cs="Arial"/>
                <w:szCs w:val="24"/>
              </w:rPr>
            </w:pPr>
            <w:r w:rsidRPr="006122DA">
              <w:rPr>
                <w:rFonts w:eastAsia="Arial" w:cs="Arial"/>
                <w:color w:val="264A60"/>
                <w:szCs w:val="24"/>
              </w:rPr>
              <w:t>Mean</w:t>
            </w:r>
          </w:p>
        </w:tc>
        <w:tc>
          <w:tcPr>
            <w:tcW w:w="1476" w:type="dxa"/>
            <w:tcBorders>
              <w:top w:val="single" w:sz="1" w:space="0" w:color="152935"/>
              <w:left w:val="none" w:sz="1" w:space="0" w:color="152935"/>
              <w:bottom w:val="single" w:sz="1" w:space="0" w:color="AEAEAE"/>
              <w:right w:val="none" w:sz="1" w:space="0" w:color="AEAEAE"/>
            </w:tcBorders>
            <w:shd w:val="clear" w:color="auto" w:fill="F9F9FB"/>
          </w:tcPr>
          <w:p w14:paraId="5ED789F2" w14:textId="77777777" w:rsidR="00DC6D08" w:rsidRPr="006122DA" w:rsidRDefault="00DC6D08" w:rsidP="006122DA">
            <w:pPr>
              <w:spacing w:before="15" w:after="10" w:line="360" w:lineRule="auto"/>
              <w:ind w:left="30" w:right="40"/>
              <w:jc w:val="both"/>
              <w:rPr>
                <w:rFonts w:cs="Arial"/>
                <w:szCs w:val="24"/>
              </w:rPr>
            </w:pPr>
            <w:r w:rsidRPr="006122DA">
              <w:rPr>
                <w:rFonts w:eastAsia="Arial" w:cs="Arial"/>
                <w:color w:val="010205"/>
                <w:szCs w:val="24"/>
              </w:rPr>
              <w:t>62.29</w:t>
            </w:r>
          </w:p>
        </w:tc>
        <w:tc>
          <w:tcPr>
            <w:tcW w:w="1476" w:type="dxa"/>
            <w:tcBorders>
              <w:top w:val="single" w:sz="1" w:space="0" w:color="152935"/>
              <w:left w:val="single" w:sz="1" w:space="0" w:color="E0E0E0"/>
              <w:bottom w:val="single" w:sz="1" w:space="0" w:color="AEAEAE"/>
              <w:right w:val="none" w:sz="1" w:space="0" w:color="152935"/>
            </w:tcBorders>
            <w:shd w:val="clear" w:color="auto" w:fill="F9F9FB"/>
          </w:tcPr>
          <w:p w14:paraId="0DD3EBF9" w14:textId="77777777" w:rsidR="00DC6D08" w:rsidRPr="006122DA" w:rsidRDefault="00DC6D08" w:rsidP="006122DA">
            <w:pPr>
              <w:spacing w:before="15" w:after="10" w:line="360" w:lineRule="auto"/>
              <w:ind w:left="30" w:right="40"/>
              <w:jc w:val="both"/>
              <w:rPr>
                <w:rFonts w:cs="Arial"/>
                <w:szCs w:val="24"/>
              </w:rPr>
            </w:pPr>
            <w:r w:rsidRPr="006122DA">
              <w:rPr>
                <w:rFonts w:eastAsia="Arial" w:cs="Arial"/>
                <w:color w:val="010205"/>
                <w:szCs w:val="24"/>
              </w:rPr>
              <w:t>74.38</w:t>
            </w:r>
          </w:p>
        </w:tc>
      </w:tr>
      <w:tr w:rsidR="00DC6D08" w:rsidRPr="006122DA" w14:paraId="6AFE5017" w14:textId="77777777" w:rsidTr="00DC6D08">
        <w:trPr>
          <w:trHeight w:val="150"/>
        </w:trPr>
        <w:tc>
          <w:tcPr>
            <w:tcW w:w="3560" w:type="dxa"/>
            <w:vMerge/>
            <w:tcBorders>
              <w:top w:val="single" w:sz="1" w:space="0" w:color="152935"/>
              <w:left w:val="none" w:sz="1" w:space="0" w:color="152935"/>
              <w:bottom w:val="none" w:sz="1" w:space="0" w:color="AEAEAE"/>
              <w:right w:val="none" w:sz="1" w:space="0" w:color="AEAEAE"/>
            </w:tcBorders>
          </w:tcPr>
          <w:p w14:paraId="0E6DF3F7" w14:textId="77777777" w:rsidR="00DC6D08" w:rsidRPr="006122DA" w:rsidRDefault="00DC6D08" w:rsidP="006122DA">
            <w:pPr>
              <w:spacing w:line="360" w:lineRule="auto"/>
              <w:jc w:val="both"/>
              <w:rPr>
                <w:rFonts w:cs="Arial"/>
                <w:szCs w:val="24"/>
              </w:rPr>
            </w:pPr>
          </w:p>
        </w:tc>
        <w:tc>
          <w:tcPr>
            <w:tcW w:w="2279" w:type="dxa"/>
            <w:tcBorders>
              <w:top w:val="single" w:sz="1" w:space="0" w:color="AEAEAE"/>
              <w:left w:val="none" w:sz="1" w:space="0" w:color="AEAEAE"/>
              <w:bottom w:val="single" w:sz="1" w:space="0" w:color="AEAEAE"/>
              <w:right w:val="none" w:sz="1" w:space="0" w:color="152935"/>
            </w:tcBorders>
            <w:shd w:val="clear" w:color="auto" w:fill="E0E0E0"/>
          </w:tcPr>
          <w:p w14:paraId="2B34FA50" w14:textId="77777777" w:rsidR="00DC6D08" w:rsidRPr="006122DA" w:rsidRDefault="00DC6D08" w:rsidP="006122DA">
            <w:pPr>
              <w:spacing w:before="15" w:after="10" w:line="360" w:lineRule="auto"/>
              <w:ind w:left="30" w:right="40"/>
              <w:jc w:val="both"/>
              <w:rPr>
                <w:rFonts w:cs="Arial"/>
                <w:szCs w:val="24"/>
              </w:rPr>
            </w:pPr>
            <w:r w:rsidRPr="006122DA">
              <w:rPr>
                <w:rFonts w:eastAsia="Arial" w:cs="Arial"/>
                <w:color w:val="264A60"/>
                <w:szCs w:val="24"/>
              </w:rPr>
              <w:t>N</w:t>
            </w:r>
          </w:p>
        </w:tc>
        <w:tc>
          <w:tcPr>
            <w:tcW w:w="1476" w:type="dxa"/>
            <w:tcBorders>
              <w:top w:val="single" w:sz="1" w:space="0" w:color="AEAEAE"/>
              <w:left w:val="none" w:sz="1" w:space="0" w:color="152935"/>
              <w:bottom w:val="single" w:sz="1" w:space="0" w:color="AEAEAE"/>
              <w:right w:val="none" w:sz="1" w:space="0" w:color="AEAEAE"/>
            </w:tcBorders>
            <w:shd w:val="clear" w:color="auto" w:fill="F9F9FB"/>
          </w:tcPr>
          <w:p w14:paraId="2A738FA7" w14:textId="77777777" w:rsidR="00DC6D08" w:rsidRPr="006122DA" w:rsidRDefault="00DC6D08" w:rsidP="006122DA">
            <w:pPr>
              <w:spacing w:before="15" w:after="10" w:line="360" w:lineRule="auto"/>
              <w:ind w:left="30" w:right="40"/>
              <w:jc w:val="both"/>
              <w:rPr>
                <w:rFonts w:cs="Arial"/>
                <w:szCs w:val="24"/>
              </w:rPr>
            </w:pPr>
            <w:r w:rsidRPr="006122DA">
              <w:rPr>
                <w:rFonts w:eastAsia="Arial" w:cs="Arial"/>
                <w:color w:val="010205"/>
                <w:szCs w:val="24"/>
              </w:rPr>
              <w:t>1215</w:t>
            </w:r>
          </w:p>
        </w:tc>
        <w:tc>
          <w:tcPr>
            <w:tcW w:w="1476" w:type="dxa"/>
            <w:tcBorders>
              <w:top w:val="single" w:sz="1" w:space="0" w:color="AEAEAE"/>
              <w:left w:val="single" w:sz="1" w:space="0" w:color="E0E0E0"/>
              <w:bottom w:val="single" w:sz="1" w:space="0" w:color="AEAEAE"/>
              <w:right w:val="none" w:sz="1" w:space="0" w:color="152935"/>
            </w:tcBorders>
            <w:shd w:val="clear" w:color="auto" w:fill="F9F9FB"/>
          </w:tcPr>
          <w:p w14:paraId="2E5AC32D" w14:textId="77777777" w:rsidR="00DC6D08" w:rsidRPr="006122DA" w:rsidRDefault="00DC6D08" w:rsidP="006122DA">
            <w:pPr>
              <w:spacing w:before="15" w:after="10" w:line="360" w:lineRule="auto"/>
              <w:ind w:left="30" w:right="40"/>
              <w:jc w:val="both"/>
              <w:rPr>
                <w:rFonts w:cs="Arial"/>
                <w:szCs w:val="24"/>
              </w:rPr>
            </w:pPr>
            <w:r w:rsidRPr="006122DA">
              <w:rPr>
                <w:rFonts w:eastAsia="Arial" w:cs="Arial"/>
                <w:color w:val="010205"/>
                <w:szCs w:val="24"/>
              </w:rPr>
              <w:t>1215</w:t>
            </w:r>
          </w:p>
        </w:tc>
      </w:tr>
      <w:tr w:rsidR="00DC6D08" w:rsidRPr="006122DA" w14:paraId="2CB5FE79" w14:textId="77777777" w:rsidTr="00DC6D08">
        <w:trPr>
          <w:trHeight w:val="150"/>
        </w:trPr>
        <w:tc>
          <w:tcPr>
            <w:tcW w:w="3560" w:type="dxa"/>
            <w:vMerge/>
            <w:tcBorders>
              <w:top w:val="single" w:sz="1" w:space="0" w:color="152935"/>
              <w:left w:val="none" w:sz="1" w:space="0" w:color="152935"/>
              <w:bottom w:val="none" w:sz="1" w:space="0" w:color="AEAEAE"/>
              <w:right w:val="none" w:sz="1" w:space="0" w:color="AEAEAE"/>
            </w:tcBorders>
          </w:tcPr>
          <w:p w14:paraId="39536BC8" w14:textId="77777777" w:rsidR="00DC6D08" w:rsidRPr="006122DA" w:rsidRDefault="00DC6D08" w:rsidP="006122DA">
            <w:pPr>
              <w:spacing w:line="360" w:lineRule="auto"/>
              <w:jc w:val="both"/>
              <w:rPr>
                <w:rFonts w:cs="Arial"/>
                <w:szCs w:val="24"/>
              </w:rPr>
            </w:pPr>
          </w:p>
        </w:tc>
        <w:tc>
          <w:tcPr>
            <w:tcW w:w="2279" w:type="dxa"/>
            <w:tcBorders>
              <w:top w:val="single" w:sz="1" w:space="0" w:color="AEAEAE"/>
              <w:left w:val="none" w:sz="1" w:space="0" w:color="AEAEAE"/>
              <w:bottom w:val="single" w:sz="1" w:space="0" w:color="AEAEAE"/>
              <w:right w:val="none" w:sz="1" w:space="0" w:color="152935"/>
            </w:tcBorders>
            <w:shd w:val="clear" w:color="auto" w:fill="E0E0E0"/>
          </w:tcPr>
          <w:p w14:paraId="505AA103" w14:textId="77777777" w:rsidR="00DC6D08" w:rsidRPr="006122DA" w:rsidRDefault="00DC6D08" w:rsidP="006122DA">
            <w:pPr>
              <w:spacing w:before="15" w:after="10" w:line="360" w:lineRule="auto"/>
              <w:ind w:left="30" w:right="40"/>
              <w:jc w:val="both"/>
              <w:rPr>
                <w:rFonts w:cs="Arial"/>
                <w:szCs w:val="24"/>
              </w:rPr>
            </w:pPr>
            <w:r w:rsidRPr="006122DA">
              <w:rPr>
                <w:rFonts w:eastAsia="Arial" w:cs="Arial"/>
                <w:color w:val="264A60"/>
                <w:szCs w:val="24"/>
              </w:rPr>
              <w:t>Std. Deviation</w:t>
            </w:r>
          </w:p>
        </w:tc>
        <w:tc>
          <w:tcPr>
            <w:tcW w:w="1476" w:type="dxa"/>
            <w:tcBorders>
              <w:top w:val="single" w:sz="1" w:space="0" w:color="AEAEAE"/>
              <w:left w:val="none" w:sz="1" w:space="0" w:color="152935"/>
              <w:bottom w:val="single" w:sz="1" w:space="0" w:color="AEAEAE"/>
              <w:right w:val="none" w:sz="1" w:space="0" w:color="AEAEAE"/>
            </w:tcBorders>
            <w:shd w:val="clear" w:color="auto" w:fill="F9F9FB"/>
          </w:tcPr>
          <w:p w14:paraId="3FDFC343" w14:textId="77777777" w:rsidR="00DC6D08" w:rsidRPr="006122DA" w:rsidRDefault="00DC6D08" w:rsidP="006122DA">
            <w:pPr>
              <w:spacing w:before="15" w:after="10" w:line="360" w:lineRule="auto"/>
              <w:ind w:left="30" w:right="40"/>
              <w:jc w:val="both"/>
              <w:rPr>
                <w:rFonts w:cs="Arial"/>
                <w:szCs w:val="24"/>
              </w:rPr>
            </w:pPr>
            <w:r w:rsidRPr="006122DA">
              <w:rPr>
                <w:rFonts w:eastAsia="Arial" w:cs="Arial"/>
                <w:color w:val="010205"/>
                <w:szCs w:val="24"/>
              </w:rPr>
              <w:t>10.780</w:t>
            </w:r>
          </w:p>
        </w:tc>
        <w:tc>
          <w:tcPr>
            <w:tcW w:w="1476" w:type="dxa"/>
            <w:tcBorders>
              <w:top w:val="single" w:sz="1" w:space="0" w:color="AEAEAE"/>
              <w:left w:val="single" w:sz="1" w:space="0" w:color="E0E0E0"/>
              <w:bottom w:val="single" w:sz="1" w:space="0" w:color="AEAEAE"/>
              <w:right w:val="none" w:sz="1" w:space="0" w:color="152935"/>
            </w:tcBorders>
            <w:shd w:val="clear" w:color="auto" w:fill="F9F9FB"/>
          </w:tcPr>
          <w:p w14:paraId="0652ACA6" w14:textId="77777777" w:rsidR="00DC6D08" w:rsidRPr="006122DA" w:rsidRDefault="00DC6D08" w:rsidP="006122DA">
            <w:pPr>
              <w:spacing w:before="15" w:after="10" w:line="360" w:lineRule="auto"/>
              <w:ind w:left="30" w:right="40"/>
              <w:jc w:val="both"/>
              <w:rPr>
                <w:rFonts w:cs="Arial"/>
                <w:szCs w:val="24"/>
              </w:rPr>
            </w:pPr>
            <w:r w:rsidRPr="006122DA">
              <w:rPr>
                <w:rFonts w:eastAsia="Arial" w:cs="Arial"/>
                <w:color w:val="010205"/>
                <w:szCs w:val="24"/>
              </w:rPr>
              <w:t>11.302</w:t>
            </w:r>
          </w:p>
        </w:tc>
      </w:tr>
      <w:tr w:rsidR="00DC6D08" w:rsidRPr="006122DA" w14:paraId="232911C6" w14:textId="77777777" w:rsidTr="00DC6D08">
        <w:trPr>
          <w:trHeight w:val="150"/>
        </w:trPr>
        <w:tc>
          <w:tcPr>
            <w:tcW w:w="3560" w:type="dxa"/>
            <w:vMerge/>
            <w:tcBorders>
              <w:top w:val="single" w:sz="1" w:space="0" w:color="152935"/>
              <w:left w:val="none" w:sz="1" w:space="0" w:color="152935"/>
              <w:bottom w:val="none" w:sz="1" w:space="0" w:color="AEAEAE"/>
              <w:right w:val="none" w:sz="1" w:space="0" w:color="AEAEAE"/>
            </w:tcBorders>
          </w:tcPr>
          <w:p w14:paraId="5CF03B33" w14:textId="77777777" w:rsidR="00DC6D08" w:rsidRPr="006122DA" w:rsidRDefault="00DC6D08" w:rsidP="006122DA">
            <w:pPr>
              <w:spacing w:line="360" w:lineRule="auto"/>
              <w:jc w:val="both"/>
              <w:rPr>
                <w:rFonts w:cs="Arial"/>
                <w:szCs w:val="24"/>
              </w:rPr>
            </w:pPr>
          </w:p>
        </w:tc>
        <w:tc>
          <w:tcPr>
            <w:tcW w:w="2279" w:type="dxa"/>
            <w:tcBorders>
              <w:top w:val="single" w:sz="1" w:space="0" w:color="AEAEAE"/>
              <w:left w:val="none" w:sz="1" w:space="0" w:color="AEAEAE"/>
              <w:bottom w:val="none" w:sz="1" w:space="0" w:color="AEAEAE"/>
              <w:right w:val="none" w:sz="1" w:space="0" w:color="152935"/>
            </w:tcBorders>
            <w:shd w:val="clear" w:color="auto" w:fill="E0E0E0"/>
          </w:tcPr>
          <w:p w14:paraId="071C0C2A" w14:textId="77777777" w:rsidR="00DC6D08" w:rsidRPr="006122DA" w:rsidRDefault="00DC6D08" w:rsidP="006122DA">
            <w:pPr>
              <w:spacing w:before="15" w:after="10" w:line="360" w:lineRule="auto"/>
              <w:ind w:left="30" w:right="40"/>
              <w:jc w:val="both"/>
              <w:rPr>
                <w:rFonts w:cs="Arial"/>
                <w:szCs w:val="24"/>
              </w:rPr>
            </w:pPr>
            <w:r w:rsidRPr="006122DA">
              <w:rPr>
                <w:rFonts w:eastAsia="Arial" w:cs="Arial"/>
                <w:color w:val="264A60"/>
                <w:szCs w:val="24"/>
              </w:rPr>
              <w:t>Grouped Median</w:t>
            </w:r>
          </w:p>
        </w:tc>
        <w:tc>
          <w:tcPr>
            <w:tcW w:w="1476" w:type="dxa"/>
            <w:tcBorders>
              <w:top w:val="single" w:sz="1" w:space="0" w:color="AEAEAE"/>
              <w:left w:val="none" w:sz="1" w:space="0" w:color="152935"/>
              <w:bottom w:val="none" w:sz="1" w:space="0" w:color="AEAEAE"/>
              <w:right w:val="none" w:sz="1" w:space="0" w:color="AEAEAE"/>
            </w:tcBorders>
            <w:shd w:val="clear" w:color="auto" w:fill="F9F9FB"/>
          </w:tcPr>
          <w:p w14:paraId="5A0B6BAB" w14:textId="77777777" w:rsidR="00DC6D08" w:rsidRPr="006122DA" w:rsidRDefault="00DC6D08" w:rsidP="006122DA">
            <w:pPr>
              <w:spacing w:before="15" w:after="10" w:line="360" w:lineRule="auto"/>
              <w:ind w:left="30" w:right="40"/>
              <w:jc w:val="both"/>
              <w:rPr>
                <w:rFonts w:cs="Arial"/>
                <w:szCs w:val="24"/>
              </w:rPr>
            </w:pPr>
            <w:r w:rsidRPr="006122DA">
              <w:rPr>
                <w:rFonts w:eastAsia="Arial" w:cs="Arial"/>
                <w:color w:val="010205"/>
                <w:szCs w:val="24"/>
              </w:rPr>
              <w:t>62.37</w:t>
            </w:r>
          </w:p>
        </w:tc>
        <w:tc>
          <w:tcPr>
            <w:tcW w:w="1476" w:type="dxa"/>
            <w:tcBorders>
              <w:top w:val="single" w:sz="1" w:space="0" w:color="AEAEAE"/>
              <w:left w:val="single" w:sz="1" w:space="0" w:color="E0E0E0"/>
              <w:bottom w:val="none" w:sz="1" w:space="0" w:color="AEAEAE"/>
              <w:right w:val="none" w:sz="1" w:space="0" w:color="152935"/>
            </w:tcBorders>
            <w:shd w:val="clear" w:color="auto" w:fill="F9F9FB"/>
          </w:tcPr>
          <w:p w14:paraId="032E52BF" w14:textId="77777777" w:rsidR="00DC6D08" w:rsidRPr="006122DA" w:rsidRDefault="00DC6D08" w:rsidP="006122DA">
            <w:pPr>
              <w:spacing w:before="15" w:after="10" w:line="360" w:lineRule="auto"/>
              <w:ind w:left="30" w:right="40"/>
              <w:jc w:val="both"/>
              <w:rPr>
                <w:rFonts w:cs="Arial"/>
                <w:szCs w:val="24"/>
              </w:rPr>
            </w:pPr>
            <w:r w:rsidRPr="006122DA">
              <w:rPr>
                <w:rFonts w:eastAsia="Arial" w:cs="Arial"/>
                <w:color w:val="010205"/>
                <w:szCs w:val="24"/>
              </w:rPr>
              <w:t>74.39</w:t>
            </w:r>
          </w:p>
        </w:tc>
      </w:tr>
      <w:tr w:rsidR="00DC6D08" w:rsidRPr="006122DA" w14:paraId="703979B2" w14:textId="77777777" w:rsidTr="00DC6D08">
        <w:trPr>
          <w:trHeight w:val="312"/>
        </w:trPr>
        <w:tc>
          <w:tcPr>
            <w:tcW w:w="3560" w:type="dxa"/>
            <w:vMerge w:val="restart"/>
            <w:tcBorders>
              <w:top w:val="single" w:sz="1" w:space="0" w:color="AEAEAE"/>
              <w:left w:val="none" w:sz="1" w:space="0" w:color="152935"/>
              <w:bottom w:val="none" w:sz="1" w:space="0" w:color="AEAEAE"/>
              <w:right w:val="none" w:sz="1" w:space="0" w:color="AEAEAE"/>
            </w:tcBorders>
            <w:shd w:val="clear" w:color="auto" w:fill="E0E0E0"/>
          </w:tcPr>
          <w:p w14:paraId="799BAF19" w14:textId="77777777" w:rsidR="00DC6D08" w:rsidRPr="006122DA" w:rsidRDefault="00DC6D08" w:rsidP="006122DA">
            <w:pPr>
              <w:spacing w:before="15" w:after="10" w:line="360" w:lineRule="auto"/>
              <w:ind w:left="30" w:right="40"/>
              <w:jc w:val="both"/>
              <w:rPr>
                <w:rFonts w:cs="Arial"/>
                <w:szCs w:val="24"/>
              </w:rPr>
            </w:pPr>
            <w:r w:rsidRPr="006122DA">
              <w:rPr>
                <w:rFonts w:eastAsia="Arial" w:cs="Arial"/>
                <w:color w:val="264A60"/>
                <w:szCs w:val="24"/>
              </w:rPr>
              <w:t>Qualifies for reduced/free lunch</w:t>
            </w:r>
          </w:p>
        </w:tc>
        <w:tc>
          <w:tcPr>
            <w:tcW w:w="2279" w:type="dxa"/>
            <w:tcBorders>
              <w:top w:val="single" w:sz="1" w:space="0" w:color="AEAEAE"/>
              <w:left w:val="none" w:sz="1" w:space="0" w:color="AEAEAE"/>
              <w:bottom w:val="single" w:sz="1" w:space="0" w:color="AEAEAE"/>
              <w:right w:val="none" w:sz="1" w:space="0" w:color="152935"/>
            </w:tcBorders>
            <w:shd w:val="clear" w:color="auto" w:fill="E0E0E0"/>
          </w:tcPr>
          <w:p w14:paraId="64993E94" w14:textId="77777777" w:rsidR="00DC6D08" w:rsidRPr="006122DA" w:rsidRDefault="00DC6D08" w:rsidP="006122DA">
            <w:pPr>
              <w:spacing w:before="15" w:after="10" w:line="360" w:lineRule="auto"/>
              <w:ind w:left="30" w:right="40"/>
              <w:jc w:val="both"/>
              <w:rPr>
                <w:rFonts w:cs="Arial"/>
                <w:szCs w:val="24"/>
              </w:rPr>
            </w:pPr>
            <w:r w:rsidRPr="006122DA">
              <w:rPr>
                <w:rFonts w:eastAsia="Arial" w:cs="Arial"/>
                <w:color w:val="264A60"/>
                <w:szCs w:val="24"/>
              </w:rPr>
              <w:t>Mean</w:t>
            </w:r>
          </w:p>
        </w:tc>
        <w:tc>
          <w:tcPr>
            <w:tcW w:w="1476" w:type="dxa"/>
            <w:tcBorders>
              <w:top w:val="single" w:sz="1" w:space="0" w:color="AEAEAE"/>
              <w:left w:val="none" w:sz="1" w:space="0" w:color="152935"/>
              <w:bottom w:val="single" w:sz="1" w:space="0" w:color="AEAEAE"/>
              <w:right w:val="none" w:sz="1" w:space="0" w:color="AEAEAE"/>
            </w:tcBorders>
            <w:shd w:val="clear" w:color="auto" w:fill="F9F9FB"/>
          </w:tcPr>
          <w:p w14:paraId="66028E34" w14:textId="77777777" w:rsidR="00DC6D08" w:rsidRPr="006122DA" w:rsidRDefault="00DC6D08" w:rsidP="006122DA">
            <w:pPr>
              <w:spacing w:before="15" w:after="10" w:line="360" w:lineRule="auto"/>
              <w:ind w:left="30" w:right="40"/>
              <w:jc w:val="both"/>
              <w:rPr>
                <w:rFonts w:cs="Arial"/>
                <w:szCs w:val="24"/>
              </w:rPr>
            </w:pPr>
            <w:r w:rsidRPr="006122DA">
              <w:rPr>
                <w:rFonts w:eastAsia="Arial" w:cs="Arial"/>
                <w:color w:val="010205"/>
                <w:szCs w:val="24"/>
              </w:rPr>
              <w:t>45.25</w:t>
            </w:r>
          </w:p>
        </w:tc>
        <w:tc>
          <w:tcPr>
            <w:tcW w:w="1476" w:type="dxa"/>
            <w:tcBorders>
              <w:top w:val="single" w:sz="1" w:space="0" w:color="AEAEAE"/>
              <w:left w:val="single" w:sz="1" w:space="0" w:color="E0E0E0"/>
              <w:bottom w:val="single" w:sz="1" w:space="0" w:color="AEAEAE"/>
              <w:right w:val="none" w:sz="1" w:space="0" w:color="152935"/>
            </w:tcBorders>
            <w:shd w:val="clear" w:color="auto" w:fill="F9F9FB"/>
          </w:tcPr>
          <w:p w14:paraId="0B1643F3" w14:textId="77777777" w:rsidR="00DC6D08" w:rsidRPr="006122DA" w:rsidRDefault="00DC6D08" w:rsidP="006122DA">
            <w:pPr>
              <w:spacing w:before="15" w:after="10" w:line="360" w:lineRule="auto"/>
              <w:ind w:left="30" w:right="40"/>
              <w:jc w:val="both"/>
              <w:rPr>
                <w:rFonts w:cs="Arial"/>
                <w:szCs w:val="24"/>
              </w:rPr>
            </w:pPr>
            <w:r w:rsidRPr="006122DA">
              <w:rPr>
                <w:rFonts w:eastAsia="Arial" w:cs="Arial"/>
                <w:color w:val="010205"/>
                <w:szCs w:val="24"/>
              </w:rPr>
              <w:t>57.48</w:t>
            </w:r>
          </w:p>
        </w:tc>
      </w:tr>
      <w:tr w:rsidR="00DC6D08" w:rsidRPr="006122DA" w14:paraId="7AD60781" w14:textId="77777777" w:rsidTr="00DC6D08">
        <w:trPr>
          <w:trHeight w:val="150"/>
        </w:trPr>
        <w:tc>
          <w:tcPr>
            <w:tcW w:w="3560" w:type="dxa"/>
            <w:vMerge/>
            <w:tcBorders>
              <w:top w:val="single" w:sz="1" w:space="0" w:color="AEAEAE"/>
              <w:left w:val="none" w:sz="1" w:space="0" w:color="152935"/>
              <w:bottom w:val="none" w:sz="1" w:space="0" w:color="AEAEAE"/>
              <w:right w:val="none" w:sz="1" w:space="0" w:color="AEAEAE"/>
            </w:tcBorders>
          </w:tcPr>
          <w:p w14:paraId="67FE993F" w14:textId="77777777" w:rsidR="00DC6D08" w:rsidRPr="006122DA" w:rsidRDefault="00DC6D08" w:rsidP="006122DA">
            <w:pPr>
              <w:spacing w:line="360" w:lineRule="auto"/>
              <w:jc w:val="both"/>
              <w:rPr>
                <w:rFonts w:cs="Arial"/>
                <w:szCs w:val="24"/>
              </w:rPr>
            </w:pPr>
          </w:p>
        </w:tc>
        <w:tc>
          <w:tcPr>
            <w:tcW w:w="2279" w:type="dxa"/>
            <w:tcBorders>
              <w:top w:val="single" w:sz="1" w:space="0" w:color="AEAEAE"/>
              <w:left w:val="none" w:sz="1" w:space="0" w:color="AEAEAE"/>
              <w:bottom w:val="single" w:sz="1" w:space="0" w:color="AEAEAE"/>
              <w:right w:val="none" w:sz="1" w:space="0" w:color="152935"/>
            </w:tcBorders>
            <w:shd w:val="clear" w:color="auto" w:fill="E0E0E0"/>
          </w:tcPr>
          <w:p w14:paraId="2D4A0232" w14:textId="77777777" w:rsidR="00DC6D08" w:rsidRPr="006122DA" w:rsidRDefault="00DC6D08" w:rsidP="006122DA">
            <w:pPr>
              <w:spacing w:before="15" w:after="10" w:line="360" w:lineRule="auto"/>
              <w:ind w:left="30" w:right="40"/>
              <w:jc w:val="both"/>
              <w:rPr>
                <w:rFonts w:cs="Arial"/>
                <w:szCs w:val="24"/>
              </w:rPr>
            </w:pPr>
            <w:r w:rsidRPr="006122DA">
              <w:rPr>
                <w:rFonts w:eastAsia="Arial" w:cs="Arial"/>
                <w:color w:val="264A60"/>
                <w:szCs w:val="24"/>
              </w:rPr>
              <w:t>N</w:t>
            </w:r>
          </w:p>
        </w:tc>
        <w:tc>
          <w:tcPr>
            <w:tcW w:w="1476" w:type="dxa"/>
            <w:tcBorders>
              <w:top w:val="single" w:sz="1" w:space="0" w:color="AEAEAE"/>
              <w:left w:val="none" w:sz="1" w:space="0" w:color="152935"/>
              <w:bottom w:val="single" w:sz="1" w:space="0" w:color="AEAEAE"/>
              <w:right w:val="none" w:sz="1" w:space="0" w:color="AEAEAE"/>
            </w:tcBorders>
            <w:shd w:val="clear" w:color="auto" w:fill="F9F9FB"/>
          </w:tcPr>
          <w:p w14:paraId="0B42F8C1" w14:textId="77777777" w:rsidR="00DC6D08" w:rsidRPr="006122DA" w:rsidRDefault="00DC6D08" w:rsidP="006122DA">
            <w:pPr>
              <w:spacing w:before="15" w:after="10" w:line="360" w:lineRule="auto"/>
              <w:ind w:left="30" w:right="40"/>
              <w:jc w:val="both"/>
              <w:rPr>
                <w:rFonts w:cs="Arial"/>
                <w:szCs w:val="24"/>
              </w:rPr>
            </w:pPr>
            <w:r w:rsidRPr="006122DA">
              <w:rPr>
                <w:rFonts w:eastAsia="Arial" w:cs="Arial"/>
                <w:color w:val="010205"/>
                <w:szCs w:val="24"/>
              </w:rPr>
              <w:t>918</w:t>
            </w:r>
          </w:p>
        </w:tc>
        <w:tc>
          <w:tcPr>
            <w:tcW w:w="1476" w:type="dxa"/>
            <w:tcBorders>
              <w:top w:val="single" w:sz="1" w:space="0" w:color="AEAEAE"/>
              <w:left w:val="single" w:sz="1" w:space="0" w:color="E0E0E0"/>
              <w:bottom w:val="single" w:sz="1" w:space="0" w:color="AEAEAE"/>
              <w:right w:val="none" w:sz="1" w:space="0" w:color="152935"/>
            </w:tcBorders>
            <w:shd w:val="clear" w:color="auto" w:fill="F9F9FB"/>
          </w:tcPr>
          <w:p w14:paraId="234DCD9F" w14:textId="77777777" w:rsidR="00DC6D08" w:rsidRPr="006122DA" w:rsidRDefault="00DC6D08" w:rsidP="006122DA">
            <w:pPr>
              <w:spacing w:before="15" w:after="10" w:line="360" w:lineRule="auto"/>
              <w:ind w:left="30" w:right="40"/>
              <w:jc w:val="both"/>
              <w:rPr>
                <w:rFonts w:cs="Arial"/>
                <w:szCs w:val="24"/>
              </w:rPr>
            </w:pPr>
            <w:r w:rsidRPr="006122DA">
              <w:rPr>
                <w:rFonts w:eastAsia="Arial" w:cs="Arial"/>
                <w:color w:val="010205"/>
                <w:szCs w:val="24"/>
              </w:rPr>
              <w:t>918</w:t>
            </w:r>
          </w:p>
        </w:tc>
      </w:tr>
      <w:tr w:rsidR="00DC6D08" w:rsidRPr="006122DA" w14:paraId="4471ED5E" w14:textId="77777777" w:rsidTr="00DC6D08">
        <w:trPr>
          <w:trHeight w:val="150"/>
        </w:trPr>
        <w:tc>
          <w:tcPr>
            <w:tcW w:w="3560" w:type="dxa"/>
            <w:vMerge/>
            <w:tcBorders>
              <w:top w:val="single" w:sz="1" w:space="0" w:color="AEAEAE"/>
              <w:left w:val="none" w:sz="1" w:space="0" w:color="152935"/>
              <w:bottom w:val="none" w:sz="1" w:space="0" w:color="AEAEAE"/>
              <w:right w:val="none" w:sz="1" w:space="0" w:color="AEAEAE"/>
            </w:tcBorders>
          </w:tcPr>
          <w:p w14:paraId="7FEAC949" w14:textId="77777777" w:rsidR="00DC6D08" w:rsidRPr="006122DA" w:rsidRDefault="00DC6D08" w:rsidP="006122DA">
            <w:pPr>
              <w:spacing w:line="360" w:lineRule="auto"/>
              <w:jc w:val="both"/>
              <w:rPr>
                <w:rFonts w:cs="Arial"/>
                <w:szCs w:val="24"/>
              </w:rPr>
            </w:pPr>
          </w:p>
        </w:tc>
        <w:tc>
          <w:tcPr>
            <w:tcW w:w="2279" w:type="dxa"/>
            <w:tcBorders>
              <w:top w:val="single" w:sz="1" w:space="0" w:color="AEAEAE"/>
              <w:left w:val="none" w:sz="1" w:space="0" w:color="AEAEAE"/>
              <w:bottom w:val="single" w:sz="1" w:space="0" w:color="AEAEAE"/>
              <w:right w:val="none" w:sz="1" w:space="0" w:color="152935"/>
            </w:tcBorders>
            <w:shd w:val="clear" w:color="auto" w:fill="E0E0E0"/>
          </w:tcPr>
          <w:p w14:paraId="6D38E53C" w14:textId="77777777" w:rsidR="00DC6D08" w:rsidRPr="006122DA" w:rsidRDefault="00DC6D08" w:rsidP="006122DA">
            <w:pPr>
              <w:spacing w:before="15" w:after="10" w:line="360" w:lineRule="auto"/>
              <w:ind w:left="30" w:right="40"/>
              <w:jc w:val="both"/>
              <w:rPr>
                <w:rFonts w:cs="Arial"/>
                <w:szCs w:val="24"/>
              </w:rPr>
            </w:pPr>
            <w:r w:rsidRPr="006122DA">
              <w:rPr>
                <w:rFonts w:eastAsia="Arial" w:cs="Arial"/>
                <w:color w:val="264A60"/>
                <w:szCs w:val="24"/>
              </w:rPr>
              <w:t>Std. Deviation</w:t>
            </w:r>
          </w:p>
        </w:tc>
        <w:tc>
          <w:tcPr>
            <w:tcW w:w="1476" w:type="dxa"/>
            <w:tcBorders>
              <w:top w:val="single" w:sz="1" w:space="0" w:color="AEAEAE"/>
              <w:left w:val="none" w:sz="1" w:space="0" w:color="152935"/>
              <w:bottom w:val="single" w:sz="1" w:space="0" w:color="AEAEAE"/>
              <w:right w:val="none" w:sz="1" w:space="0" w:color="AEAEAE"/>
            </w:tcBorders>
            <w:shd w:val="clear" w:color="auto" w:fill="F9F9FB"/>
          </w:tcPr>
          <w:p w14:paraId="3ABF2868" w14:textId="77777777" w:rsidR="00DC6D08" w:rsidRPr="006122DA" w:rsidRDefault="00DC6D08" w:rsidP="006122DA">
            <w:pPr>
              <w:spacing w:before="15" w:after="10" w:line="360" w:lineRule="auto"/>
              <w:ind w:left="30" w:right="40"/>
              <w:jc w:val="both"/>
              <w:rPr>
                <w:rFonts w:cs="Arial"/>
                <w:szCs w:val="24"/>
              </w:rPr>
            </w:pPr>
            <w:r w:rsidRPr="006122DA">
              <w:rPr>
                <w:rFonts w:eastAsia="Arial" w:cs="Arial"/>
                <w:color w:val="010205"/>
                <w:szCs w:val="24"/>
              </w:rPr>
              <w:t>10.400</w:t>
            </w:r>
          </w:p>
        </w:tc>
        <w:tc>
          <w:tcPr>
            <w:tcW w:w="1476" w:type="dxa"/>
            <w:tcBorders>
              <w:top w:val="single" w:sz="1" w:space="0" w:color="AEAEAE"/>
              <w:left w:val="single" w:sz="1" w:space="0" w:color="E0E0E0"/>
              <w:bottom w:val="single" w:sz="1" w:space="0" w:color="AEAEAE"/>
              <w:right w:val="none" w:sz="1" w:space="0" w:color="152935"/>
            </w:tcBorders>
            <w:shd w:val="clear" w:color="auto" w:fill="F9F9FB"/>
          </w:tcPr>
          <w:p w14:paraId="527DF020" w14:textId="77777777" w:rsidR="00DC6D08" w:rsidRPr="006122DA" w:rsidRDefault="00DC6D08" w:rsidP="006122DA">
            <w:pPr>
              <w:spacing w:before="15" w:after="10" w:line="360" w:lineRule="auto"/>
              <w:ind w:left="30" w:right="40"/>
              <w:jc w:val="both"/>
              <w:rPr>
                <w:rFonts w:cs="Arial"/>
                <w:szCs w:val="24"/>
              </w:rPr>
            </w:pPr>
            <w:r w:rsidRPr="006122DA">
              <w:rPr>
                <w:rFonts w:eastAsia="Arial" w:cs="Arial"/>
                <w:color w:val="010205"/>
                <w:szCs w:val="24"/>
              </w:rPr>
              <w:t>11.085</w:t>
            </w:r>
          </w:p>
        </w:tc>
      </w:tr>
      <w:tr w:rsidR="00DC6D08" w:rsidRPr="006122DA" w14:paraId="58D15753" w14:textId="77777777" w:rsidTr="00DC6D08">
        <w:trPr>
          <w:trHeight w:val="150"/>
        </w:trPr>
        <w:tc>
          <w:tcPr>
            <w:tcW w:w="3560" w:type="dxa"/>
            <w:vMerge/>
            <w:tcBorders>
              <w:top w:val="single" w:sz="1" w:space="0" w:color="AEAEAE"/>
              <w:left w:val="none" w:sz="1" w:space="0" w:color="152935"/>
              <w:bottom w:val="none" w:sz="1" w:space="0" w:color="AEAEAE"/>
              <w:right w:val="none" w:sz="1" w:space="0" w:color="AEAEAE"/>
            </w:tcBorders>
          </w:tcPr>
          <w:p w14:paraId="61ABFEA5" w14:textId="77777777" w:rsidR="00DC6D08" w:rsidRPr="006122DA" w:rsidRDefault="00DC6D08" w:rsidP="006122DA">
            <w:pPr>
              <w:spacing w:line="360" w:lineRule="auto"/>
              <w:jc w:val="both"/>
              <w:rPr>
                <w:rFonts w:cs="Arial"/>
                <w:szCs w:val="24"/>
              </w:rPr>
            </w:pPr>
          </w:p>
        </w:tc>
        <w:tc>
          <w:tcPr>
            <w:tcW w:w="2279" w:type="dxa"/>
            <w:tcBorders>
              <w:top w:val="single" w:sz="1" w:space="0" w:color="AEAEAE"/>
              <w:left w:val="none" w:sz="1" w:space="0" w:color="AEAEAE"/>
              <w:bottom w:val="none" w:sz="1" w:space="0" w:color="AEAEAE"/>
              <w:right w:val="none" w:sz="1" w:space="0" w:color="152935"/>
            </w:tcBorders>
            <w:shd w:val="clear" w:color="auto" w:fill="E0E0E0"/>
          </w:tcPr>
          <w:p w14:paraId="1E54F56E" w14:textId="77777777" w:rsidR="00DC6D08" w:rsidRPr="006122DA" w:rsidRDefault="00DC6D08" w:rsidP="006122DA">
            <w:pPr>
              <w:spacing w:before="15" w:after="10" w:line="360" w:lineRule="auto"/>
              <w:ind w:left="30" w:right="40"/>
              <w:jc w:val="both"/>
              <w:rPr>
                <w:rFonts w:cs="Arial"/>
                <w:szCs w:val="24"/>
              </w:rPr>
            </w:pPr>
            <w:r w:rsidRPr="006122DA">
              <w:rPr>
                <w:rFonts w:eastAsia="Arial" w:cs="Arial"/>
                <w:color w:val="264A60"/>
                <w:szCs w:val="24"/>
              </w:rPr>
              <w:t>Grouped Median</w:t>
            </w:r>
          </w:p>
        </w:tc>
        <w:tc>
          <w:tcPr>
            <w:tcW w:w="1476" w:type="dxa"/>
            <w:tcBorders>
              <w:top w:val="single" w:sz="1" w:space="0" w:color="AEAEAE"/>
              <w:left w:val="none" w:sz="1" w:space="0" w:color="152935"/>
              <w:bottom w:val="none" w:sz="1" w:space="0" w:color="AEAEAE"/>
              <w:right w:val="none" w:sz="1" w:space="0" w:color="AEAEAE"/>
            </w:tcBorders>
            <w:shd w:val="clear" w:color="auto" w:fill="F9F9FB"/>
          </w:tcPr>
          <w:p w14:paraId="3C584F9B" w14:textId="77777777" w:rsidR="00DC6D08" w:rsidRPr="006122DA" w:rsidRDefault="00DC6D08" w:rsidP="006122DA">
            <w:pPr>
              <w:spacing w:before="15" w:after="10" w:line="360" w:lineRule="auto"/>
              <w:ind w:left="30" w:right="40"/>
              <w:jc w:val="both"/>
              <w:rPr>
                <w:rFonts w:cs="Arial"/>
                <w:szCs w:val="24"/>
              </w:rPr>
            </w:pPr>
            <w:r w:rsidRPr="006122DA">
              <w:rPr>
                <w:rFonts w:eastAsia="Arial" w:cs="Arial"/>
                <w:color w:val="010205"/>
                <w:szCs w:val="24"/>
              </w:rPr>
              <w:t>43.88</w:t>
            </w:r>
          </w:p>
        </w:tc>
        <w:tc>
          <w:tcPr>
            <w:tcW w:w="1476" w:type="dxa"/>
            <w:tcBorders>
              <w:top w:val="single" w:sz="1" w:space="0" w:color="AEAEAE"/>
              <w:left w:val="single" w:sz="1" w:space="0" w:color="E0E0E0"/>
              <w:bottom w:val="none" w:sz="1" w:space="0" w:color="AEAEAE"/>
              <w:right w:val="none" w:sz="1" w:space="0" w:color="152935"/>
            </w:tcBorders>
            <w:shd w:val="clear" w:color="auto" w:fill="F9F9FB"/>
          </w:tcPr>
          <w:p w14:paraId="22F2D490" w14:textId="77777777" w:rsidR="00DC6D08" w:rsidRPr="006122DA" w:rsidRDefault="00DC6D08" w:rsidP="006122DA">
            <w:pPr>
              <w:spacing w:before="15" w:after="10" w:line="360" w:lineRule="auto"/>
              <w:ind w:left="30" w:right="40"/>
              <w:jc w:val="both"/>
              <w:rPr>
                <w:rFonts w:cs="Arial"/>
                <w:szCs w:val="24"/>
              </w:rPr>
            </w:pPr>
            <w:r w:rsidRPr="006122DA">
              <w:rPr>
                <w:rFonts w:eastAsia="Arial" w:cs="Arial"/>
                <w:color w:val="010205"/>
                <w:szCs w:val="24"/>
              </w:rPr>
              <w:t>55.44</w:t>
            </w:r>
          </w:p>
        </w:tc>
      </w:tr>
      <w:tr w:rsidR="00DC6D08" w:rsidRPr="006122DA" w14:paraId="13E1005F" w14:textId="77777777" w:rsidTr="00DC6D08">
        <w:trPr>
          <w:trHeight w:val="312"/>
        </w:trPr>
        <w:tc>
          <w:tcPr>
            <w:tcW w:w="3560" w:type="dxa"/>
            <w:vMerge w:val="restart"/>
            <w:tcBorders>
              <w:top w:val="single" w:sz="1" w:space="0" w:color="AEAEAE"/>
              <w:left w:val="none" w:sz="1" w:space="0" w:color="152935"/>
              <w:bottom w:val="single" w:sz="1" w:space="0" w:color="152935"/>
              <w:right w:val="none" w:sz="1" w:space="0" w:color="AEAEAE"/>
            </w:tcBorders>
            <w:shd w:val="clear" w:color="auto" w:fill="E0E0E0"/>
          </w:tcPr>
          <w:p w14:paraId="72100223" w14:textId="77777777" w:rsidR="00DC6D08" w:rsidRPr="006122DA" w:rsidRDefault="00DC6D08" w:rsidP="006122DA">
            <w:pPr>
              <w:spacing w:before="15" w:after="10" w:line="360" w:lineRule="auto"/>
              <w:ind w:left="30" w:right="40"/>
              <w:jc w:val="both"/>
              <w:rPr>
                <w:rFonts w:cs="Arial"/>
                <w:szCs w:val="24"/>
              </w:rPr>
            </w:pPr>
            <w:r w:rsidRPr="006122DA">
              <w:rPr>
                <w:rFonts w:eastAsia="Arial" w:cs="Arial"/>
                <w:color w:val="264A60"/>
                <w:szCs w:val="24"/>
              </w:rPr>
              <w:t>Total</w:t>
            </w:r>
          </w:p>
        </w:tc>
        <w:tc>
          <w:tcPr>
            <w:tcW w:w="2279" w:type="dxa"/>
            <w:tcBorders>
              <w:top w:val="single" w:sz="1" w:space="0" w:color="AEAEAE"/>
              <w:left w:val="none" w:sz="1" w:space="0" w:color="AEAEAE"/>
              <w:bottom w:val="single" w:sz="1" w:space="0" w:color="AEAEAE"/>
              <w:right w:val="none" w:sz="1" w:space="0" w:color="152935"/>
            </w:tcBorders>
            <w:shd w:val="clear" w:color="auto" w:fill="E0E0E0"/>
          </w:tcPr>
          <w:p w14:paraId="6B2EE3A3" w14:textId="77777777" w:rsidR="00DC6D08" w:rsidRPr="006122DA" w:rsidRDefault="00DC6D08" w:rsidP="006122DA">
            <w:pPr>
              <w:spacing w:before="15" w:after="10" w:line="360" w:lineRule="auto"/>
              <w:ind w:left="30" w:right="40"/>
              <w:jc w:val="both"/>
              <w:rPr>
                <w:rFonts w:cs="Arial"/>
                <w:szCs w:val="24"/>
              </w:rPr>
            </w:pPr>
            <w:r w:rsidRPr="006122DA">
              <w:rPr>
                <w:rFonts w:eastAsia="Arial" w:cs="Arial"/>
                <w:color w:val="264A60"/>
                <w:szCs w:val="24"/>
              </w:rPr>
              <w:t>Mean</w:t>
            </w:r>
          </w:p>
        </w:tc>
        <w:tc>
          <w:tcPr>
            <w:tcW w:w="1476" w:type="dxa"/>
            <w:tcBorders>
              <w:top w:val="single" w:sz="1" w:space="0" w:color="AEAEAE"/>
              <w:left w:val="none" w:sz="1" w:space="0" w:color="152935"/>
              <w:bottom w:val="single" w:sz="1" w:space="0" w:color="AEAEAE"/>
              <w:right w:val="none" w:sz="1" w:space="0" w:color="AEAEAE"/>
            </w:tcBorders>
            <w:shd w:val="clear" w:color="auto" w:fill="F9F9FB"/>
          </w:tcPr>
          <w:p w14:paraId="00DFC5DA" w14:textId="77777777" w:rsidR="00DC6D08" w:rsidRPr="006122DA" w:rsidRDefault="00DC6D08" w:rsidP="006122DA">
            <w:pPr>
              <w:spacing w:before="15" w:after="10" w:line="360" w:lineRule="auto"/>
              <w:ind w:left="30" w:right="40"/>
              <w:jc w:val="both"/>
              <w:rPr>
                <w:rFonts w:cs="Arial"/>
                <w:szCs w:val="24"/>
              </w:rPr>
            </w:pPr>
            <w:r w:rsidRPr="006122DA">
              <w:rPr>
                <w:rFonts w:eastAsia="Arial" w:cs="Arial"/>
                <w:color w:val="010205"/>
                <w:szCs w:val="24"/>
              </w:rPr>
              <w:t>54.96</w:t>
            </w:r>
          </w:p>
        </w:tc>
        <w:tc>
          <w:tcPr>
            <w:tcW w:w="1476" w:type="dxa"/>
            <w:tcBorders>
              <w:top w:val="single" w:sz="1" w:space="0" w:color="AEAEAE"/>
              <w:left w:val="single" w:sz="1" w:space="0" w:color="E0E0E0"/>
              <w:bottom w:val="single" w:sz="1" w:space="0" w:color="AEAEAE"/>
              <w:right w:val="none" w:sz="1" w:space="0" w:color="152935"/>
            </w:tcBorders>
            <w:shd w:val="clear" w:color="auto" w:fill="F9F9FB"/>
          </w:tcPr>
          <w:p w14:paraId="23B5E363" w14:textId="77777777" w:rsidR="00DC6D08" w:rsidRPr="006122DA" w:rsidRDefault="00DC6D08" w:rsidP="006122DA">
            <w:pPr>
              <w:spacing w:before="15" w:after="10" w:line="360" w:lineRule="auto"/>
              <w:ind w:left="30" w:right="40"/>
              <w:jc w:val="both"/>
              <w:rPr>
                <w:rFonts w:cs="Arial"/>
                <w:szCs w:val="24"/>
              </w:rPr>
            </w:pPr>
            <w:r w:rsidRPr="006122DA">
              <w:rPr>
                <w:rFonts w:eastAsia="Arial" w:cs="Arial"/>
                <w:color w:val="010205"/>
                <w:szCs w:val="24"/>
              </w:rPr>
              <w:t>67.10</w:t>
            </w:r>
          </w:p>
        </w:tc>
      </w:tr>
      <w:tr w:rsidR="00DC6D08" w:rsidRPr="006122DA" w14:paraId="78B204E7" w14:textId="77777777" w:rsidTr="00DC6D08">
        <w:trPr>
          <w:trHeight w:val="150"/>
        </w:trPr>
        <w:tc>
          <w:tcPr>
            <w:tcW w:w="3560" w:type="dxa"/>
            <w:vMerge/>
            <w:tcBorders>
              <w:top w:val="single" w:sz="1" w:space="0" w:color="AEAEAE"/>
              <w:left w:val="none" w:sz="1" w:space="0" w:color="152935"/>
              <w:bottom w:val="single" w:sz="1" w:space="0" w:color="152935"/>
              <w:right w:val="none" w:sz="1" w:space="0" w:color="AEAEAE"/>
            </w:tcBorders>
          </w:tcPr>
          <w:p w14:paraId="39D7EC5B" w14:textId="77777777" w:rsidR="00DC6D08" w:rsidRPr="006122DA" w:rsidRDefault="00DC6D08" w:rsidP="006122DA">
            <w:pPr>
              <w:spacing w:line="360" w:lineRule="auto"/>
              <w:jc w:val="both"/>
              <w:rPr>
                <w:rFonts w:cs="Arial"/>
                <w:szCs w:val="24"/>
              </w:rPr>
            </w:pPr>
          </w:p>
        </w:tc>
        <w:tc>
          <w:tcPr>
            <w:tcW w:w="2279" w:type="dxa"/>
            <w:tcBorders>
              <w:top w:val="single" w:sz="1" w:space="0" w:color="AEAEAE"/>
              <w:left w:val="none" w:sz="1" w:space="0" w:color="AEAEAE"/>
              <w:bottom w:val="single" w:sz="1" w:space="0" w:color="AEAEAE"/>
              <w:right w:val="none" w:sz="1" w:space="0" w:color="152935"/>
            </w:tcBorders>
            <w:shd w:val="clear" w:color="auto" w:fill="E0E0E0"/>
          </w:tcPr>
          <w:p w14:paraId="2B9324DB" w14:textId="77777777" w:rsidR="00DC6D08" w:rsidRPr="006122DA" w:rsidRDefault="00DC6D08" w:rsidP="006122DA">
            <w:pPr>
              <w:spacing w:before="15" w:after="10" w:line="360" w:lineRule="auto"/>
              <w:ind w:left="30" w:right="40"/>
              <w:jc w:val="both"/>
              <w:rPr>
                <w:rFonts w:cs="Arial"/>
                <w:szCs w:val="24"/>
              </w:rPr>
            </w:pPr>
            <w:r w:rsidRPr="006122DA">
              <w:rPr>
                <w:rFonts w:eastAsia="Arial" w:cs="Arial"/>
                <w:color w:val="264A60"/>
                <w:szCs w:val="24"/>
              </w:rPr>
              <w:t>N</w:t>
            </w:r>
          </w:p>
        </w:tc>
        <w:tc>
          <w:tcPr>
            <w:tcW w:w="1476" w:type="dxa"/>
            <w:tcBorders>
              <w:top w:val="single" w:sz="1" w:space="0" w:color="AEAEAE"/>
              <w:left w:val="none" w:sz="1" w:space="0" w:color="152935"/>
              <w:bottom w:val="single" w:sz="1" w:space="0" w:color="AEAEAE"/>
              <w:right w:val="none" w:sz="1" w:space="0" w:color="AEAEAE"/>
            </w:tcBorders>
            <w:shd w:val="clear" w:color="auto" w:fill="F9F9FB"/>
          </w:tcPr>
          <w:p w14:paraId="46F9B3C9" w14:textId="77777777" w:rsidR="00DC6D08" w:rsidRPr="006122DA" w:rsidRDefault="00DC6D08" w:rsidP="006122DA">
            <w:pPr>
              <w:spacing w:before="15" w:after="10" w:line="360" w:lineRule="auto"/>
              <w:ind w:left="30" w:right="40"/>
              <w:jc w:val="both"/>
              <w:rPr>
                <w:rFonts w:cs="Arial"/>
                <w:szCs w:val="24"/>
              </w:rPr>
            </w:pPr>
            <w:r w:rsidRPr="006122DA">
              <w:rPr>
                <w:rFonts w:eastAsia="Arial" w:cs="Arial"/>
                <w:color w:val="010205"/>
                <w:szCs w:val="24"/>
              </w:rPr>
              <w:t>2133</w:t>
            </w:r>
          </w:p>
        </w:tc>
        <w:tc>
          <w:tcPr>
            <w:tcW w:w="1476" w:type="dxa"/>
            <w:tcBorders>
              <w:top w:val="single" w:sz="1" w:space="0" w:color="AEAEAE"/>
              <w:left w:val="single" w:sz="1" w:space="0" w:color="E0E0E0"/>
              <w:bottom w:val="single" w:sz="1" w:space="0" w:color="AEAEAE"/>
              <w:right w:val="none" w:sz="1" w:space="0" w:color="152935"/>
            </w:tcBorders>
            <w:shd w:val="clear" w:color="auto" w:fill="F9F9FB"/>
          </w:tcPr>
          <w:p w14:paraId="7472F1C5" w14:textId="77777777" w:rsidR="00DC6D08" w:rsidRPr="006122DA" w:rsidRDefault="00DC6D08" w:rsidP="006122DA">
            <w:pPr>
              <w:spacing w:before="15" w:after="10" w:line="360" w:lineRule="auto"/>
              <w:ind w:left="30" w:right="40"/>
              <w:jc w:val="both"/>
              <w:rPr>
                <w:rFonts w:cs="Arial"/>
                <w:szCs w:val="24"/>
              </w:rPr>
            </w:pPr>
            <w:r w:rsidRPr="006122DA">
              <w:rPr>
                <w:rFonts w:eastAsia="Arial" w:cs="Arial"/>
                <w:color w:val="010205"/>
                <w:szCs w:val="24"/>
              </w:rPr>
              <w:t>2133</w:t>
            </w:r>
          </w:p>
        </w:tc>
      </w:tr>
      <w:tr w:rsidR="00DC6D08" w:rsidRPr="006122DA" w14:paraId="658DA6B5" w14:textId="77777777" w:rsidTr="00DC6D08">
        <w:trPr>
          <w:trHeight w:val="150"/>
        </w:trPr>
        <w:tc>
          <w:tcPr>
            <w:tcW w:w="3560" w:type="dxa"/>
            <w:vMerge/>
            <w:tcBorders>
              <w:top w:val="single" w:sz="1" w:space="0" w:color="AEAEAE"/>
              <w:left w:val="none" w:sz="1" w:space="0" w:color="152935"/>
              <w:bottom w:val="single" w:sz="1" w:space="0" w:color="152935"/>
              <w:right w:val="none" w:sz="1" w:space="0" w:color="AEAEAE"/>
            </w:tcBorders>
          </w:tcPr>
          <w:p w14:paraId="60731950" w14:textId="77777777" w:rsidR="00DC6D08" w:rsidRPr="006122DA" w:rsidRDefault="00DC6D08" w:rsidP="006122DA">
            <w:pPr>
              <w:spacing w:line="360" w:lineRule="auto"/>
              <w:jc w:val="both"/>
              <w:rPr>
                <w:rFonts w:cs="Arial"/>
                <w:szCs w:val="24"/>
              </w:rPr>
            </w:pPr>
          </w:p>
        </w:tc>
        <w:tc>
          <w:tcPr>
            <w:tcW w:w="2279" w:type="dxa"/>
            <w:tcBorders>
              <w:top w:val="single" w:sz="1" w:space="0" w:color="AEAEAE"/>
              <w:left w:val="none" w:sz="1" w:space="0" w:color="AEAEAE"/>
              <w:bottom w:val="single" w:sz="1" w:space="0" w:color="AEAEAE"/>
              <w:right w:val="none" w:sz="1" w:space="0" w:color="152935"/>
            </w:tcBorders>
            <w:shd w:val="clear" w:color="auto" w:fill="E0E0E0"/>
          </w:tcPr>
          <w:p w14:paraId="3A9EF498" w14:textId="77777777" w:rsidR="00DC6D08" w:rsidRPr="006122DA" w:rsidRDefault="00DC6D08" w:rsidP="006122DA">
            <w:pPr>
              <w:spacing w:before="15" w:after="10" w:line="360" w:lineRule="auto"/>
              <w:ind w:left="30" w:right="40"/>
              <w:jc w:val="both"/>
              <w:rPr>
                <w:rFonts w:cs="Arial"/>
                <w:szCs w:val="24"/>
              </w:rPr>
            </w:pPr>
            <w:r w:rsidRPr="006122DA">
              <w:rPr>
                <w:rFonts w:eastAsia="Arial" w:cs="Arial"/>
                <w:color w:val="264A60"/>
                <w:szCs w:val="24"/>
              </w:rPr>
              <w:t>Std. Deviation</w:t>
            </w:r>
          </w:p>
        </w:tc>
        <w:tc>
          <w:tcPr>
            <w:tcW w:w="1476" w:type="dxa"/>
            <w:tcBorders>
              <w:top w:val="single" w:sz="1" w:space="0" w:color="AEAEAE"/>
              <w:left w:val="none" w:sz="1" w:space="0" w:color="152935"/>
              <w:bottom w:val="single" w:sz="1" w:space="0" w:color="AEAEAE"/>
              <w:right w:val="none" w:sz="1" w:space="0" w:color="AEAEAE"/>
            </w:tcBorders>
            <w:shd w:val="clear" w:color="auto" w:fill="F9F9FB"/>
          </w:tcPr>
          <w:p w14:paraId="7F1A3F96" w14:textId="77777777" w:rsidR="00DC6D08" w:rsidRPr="006122DA" w:rsidRDefault="00DC6D08" w:rsidP="006122DA">
            <w:pPr>
              <w:spacing w:before="15" w:after="10" w:line="360" w:lineRule="auto"/>
              <w:ind w:left="30" w:right="40"/>
              <w:jc w:val="both"/>
              <w:rPr>
                <w:rFonts w:cs="Arial"/>
                <w:szCs w:val="24"/>
              </w:rPr>
            </w:pPr>
            <w:r w:rsidRPr="006122DA">
              <w:rPr>
                <w:rFonts w:eastAsia="Arial" w:cs="Arial"/>
                <w:color w:val="010205"/>
                <w:szCs w:val="24"/>
              </w:rPr>
              <w:t>13.563</w:t>
            </w:r>
          </w:p>
        </w:tc>
        <w:tc>
          <w:tcPr>
            <w:tcW w:w="1476" w:type="dxa"/>
            <w:tcBorders>
              <w:top w:val="single" w:sz="1" w:space="0" w:color="AEAEAE"/>
              <w:left w:val="single" w:sz="1" w:space="0" w:color="E0E0E0"/>
              <w:bottom w:val="single" w:sz="1" w:space="0" w:color="AEAEAE"/>
              <w:right w:val="none" w:sz="1" w:space="0" w:color="152935"/>
            </w:tcBorders>
            <w:shd w:val="clear" w:color="auto" w:fill="F9F9FB"/>
          </w:tcPr>
          <w:p w14:paraId="2D064B90" w14:textId="77777777" w:rsidR="00DC6D08" w:rsidRPr="006122DA" w:rsidRDefault="00DC6D08" w:rsidP="006122DA">
            <w:pPr>
              <w:spacing w:before="15" w:after="10" w:line="360" w:lineRule="auto"/>
              <w:ind w:left="30" w:right="40"/>
              <w:jc w:val="both"/>
              <w:rPr>
                <w:rFonts w:cs="Arial"/>
                <w:szCs w:val="24"/>
              </w:rPr>
            </w:pPr>
            <w:r w:rsidRPr="006122DA">
              <w:rPr>
                <w:rFonts w:eastAsia="Arial" w:cs="Arial"/>
                <w:color w:val="010205"/>
                <w:szCs w:val="24"/>
              </w:rPr>
              <w:t>13.987</w:t>
            </w:r>
          </w:p>
        </w:tc>
      </w:tr>
      <w:tr w:rsidR="00DC6D08" w:rsidRPr="006122DA" w14:paraId="31D56C3B" w14:textId="77777777" w:rsidTr="00DC6D08">
        <w:trPr>
          <w:trHeight w:val="150"/>
        </w:trPr>
        <w:tc>
          <w:tcPr>
            <w:tcW w:w="3560" w:type="dxa"/>
            <w:vMerge/>
            <w:tcBorders>
              <w:top w:val="single" w:sz="1" w:space="0" w:color="AEAEAE"/>
              <w:left w:val="none" w:sz="1" w:space="0" w:color="152935"/>
              <w:bottom w:val="single" w:sz="1" w:space="0" w:color="152935"/>
              <w:right w:val="none" w:sz="1" w:space="0" w:color="AEAEAE"/>
            </w:tcBorders>
          </w:tcPr>
          <w:p w14:paraId="06414DF7" w14:textId="77777777" w:rsidR="00DC6D08" w:rsidRPr="006122DA" w:rsidRDefault="00DC6D08" w:rsidP="006122DA">
            <w:pPr>
              <w:spacing w:line="360" w:lineRule="auto"/>
              <w:jc w:val="both"/>
              <w:rPr>
                <w:rFonts w:cs="Arial"/>
                <w:szCs w:val="24"/>
              </w:rPr>
            </w:pPr>
          </w:p>
        </w:tc>
        <w:tc>
          <w:tcPr>
            <w:tcW w:w="2279" w:type="dxa"/>
            <w:tcBorders>
              <w:top w:val="single" w:sz="1" w:space="0" w:color="AEAEAE"/>
              <w:left w:val="none" w:sz="1" w:space="0" w:color="AEAEAE"/>
              <w:bottom w:val="single" w:sz="1" w:space="0" w:color="152935"/>
              <w:right w:val="none" w:sz="1" w:space="0" w:color="152935"/>
            </w:tcBorders>
            <w:shd w:val="clear" w:color="auto" w:fill="E0E0E0"/>
          </w:tcPr>
          <w:p w14:paraId="1258B8E7" w14:textId="77777777" w:rsidR="00DC6D08" w:rsidRPr="006122DA" w:rsidRDefault="00DC6D08" w:rsidP="006122DA">
            <w:pPr>
              <w:spacing w:before="15" w:after="10" w:line="360" w:lineRule="auto"/>
              <w:ind w:left="30" w:right="40"/>
              <w:jc w:val="both"/>
              <w:rPr>
                <w:rFonts w:cs="Arial"/>
                <w:szCs w:val="24"/>
              </w:rPr>
            </w:pPr>
            <w:r w:rsidRPr="006122DA">
              <w:rPr>
                <w:rFonts w:eastAsia="Arial" w:cs="Arial"/>
                <w:color w:val="264A60"/>
                <w:szCs w:val="24"/>
              </w:rPr>
              <w:t>Grouped Median</w:t>
            </w:r>
          </w:p>
        </w:tc>
        <w:tc>
          <w:tcPr>
            <w:tcW w:w="1476" w:type="dxa"/>
            <w:tcBorders>
              <w:top w:val="single" w:sz="1" w:space="0" w:color="AEAEAE"/>
              <w:left w:val="none" w:sz="1" w:space="0" w:color="152935"/>
              <w:bottom w:val="single" w:sz="1" w:space="0" w:color="152935"/>
              <w:right w:val="none" w:sz="1" w:space="0" w:color="AEAEAE"/>
            </w:tcBorders>
            <w:shd w:val="clear" w:color="auto" w:fill="F9F9FB"/>
          </w:tcPr>
          <w:p w14:paraId="70BA23EC" w14:textId="77777777" w:rsidR="00DC6D08" w:rsidRPr="006122DA" w:rsidRDefault="00DC6D08" w:rsidP="006122DA">
            <w:pPr>
              <w:spacing w:before="15" w:after="10" w:line="360" w:lineRule="auto"/>
              <w:ind w:left="30" w:right="40"/>
              <w:jc w:val="both"/>
              <w:rPr>
                <w:rFonts w:cs="Arial"/>
                <w:szCs w:val="24"/>
              </w:rPr>
            </w:pPr>
            <w:r w:rsidRPr="006122DA">
              <w:rPr>
                <w:rFonts w:eastAsia="Arial" w:cs="Arial"/>
                <w:color w:val="010205"/>
                <w:szCs w:val="24"/>
              </w:rPr>
              <w:t>55.52</w:t>
            </w:r>
          </w:p>
        </w:tc>
        <w:tc>
          <w:tcPr>
            <w:tcW w:w="1476" w:type="dxa"/>
            <w:tcBorders>
              <w:top w:val="single" w:sz="1" w:space="0" w:color="AEAEAE"/>
              <w:left w:val="single" w:sz="1" w:space="0" w:color="E0E0E0"/>
              <w:bottom w:val="single" w:sz="1" w:space="0" w:color="152935"/>
              <w:right w:val="none" w:sz="1" w:space="0" w:color="152935"/>
            </w:tcBorders>
            <w:shd w:val="clear" w:color="auto" w:fill="F9F9FB"/>
          </w:tcPr>
          <w:p w14:paraId="300102CE" w14:textId="77777777" w:rsidR="00DC6D08" w:rsidRPr="006122DA" w:rsidRDefault="00DC6D08" w:rsidP="006122DA">
            <w:pPr>
              <w:spacing w:before="15" w:after="10" w:line="360" w:lineRule="auto"/>
              <w:ind w:left="30" w:right="40"/>
              <w:jc w:val="both"/>
              <w:rPr>
                <w:rFonts w:cs="Arial"/>
                <w:szCs w:val="24"/>
              </w:rPr>
            </w:pPr>
            <w:r w:rsidRPr="006122DA">
              <w:rPr>
                <w:rFonts w:eastAsia="Arial" w:cs="Arial"/>
                <w:color w:val="010205"/>
                <w:szCs w:val="24"/>
              </w:rPr>
              <w:t>67.71</w:t>
            </w:r>
          </w:p>
        </w:tc>
      </w:tr>
      <w:bookmarkEnd w:id="9"/>
    </w:tbl>
    <w:p w14:paraId="6EBFF37C" w14:textId="77777777" w:rsidR="00DC6D08" w:rsidRPr="006122DA" w:rsidRDefault="00DC6D08" w:rsidP="006122DA">
      <w:pPr>
        <w:spacing w:after="240" w:line="360" w:lineRule="auto"/>
        <w:jc w:val="both"/>
        <w:rPr>
          <w:rFonts w:eastAsia="Times New Roman" w:cs="Arial"/>
          <w:szCs w:val="24"/>
        </w:rPr>
      </w:pPr>
    </w:p>
    <w:p w14:paraId="217CDC51" w14:textId="77777777" w:rsidR="00CC6C28" w:rsidRPr="006122DA" w:rsidRDefault="00CC6C28" w:rsidP="006122DA">
      <w:pPr>
        <w:autoSpaceDE w:val="0"/>
        <w:autoSpaceDN w:val="0"/>
        <w:adjustRightInd w:val="0"/>
        <w:spacing w:after="200" w:line="360" w:lineRule="auto"/>
        <w:jc w:val="both"/>
        <w:rPr>
          <w:rFonts w:cs="Arial"/>
          <w:szCs w:val="24"/>
        </w:rPr>
      </w:pPr>
      <w:bookmarkStart w:id="10" w:name="_Toc165632833"/>
      <w:r w:rsidRPr="002C215D">
        <w:rPr>
          <w:rStyle w:val="Heading2Char"/>
        </w:rPr>
        <w:t>Descriptive Statistics Overview</w:t>
      </w:r>
      <w:bookmarkEnd w:id="10"/>
      <w:r w:rsidRPr="006122DA">
        <w:rPr>
          <w:rFonts w:cs="Arial"/>
          <w:b/>
          <w:bCs/>
          <w:szCs w:val="24"/>
        </w:rPr>
        <w:t>:</w:t>
      </w:r>
    </w:p>
    <w:p w14:paraId="133A77A7" w14:textId="77777777" w:rsidR="00F615C9" w:rsidRPr="006122DA" w:rsidRDefault="00F615C9" w:rsidP="006122DA">
      <w:pPr>
        <w:spacing w:after="240" w:line="360" w:lineRule="auto"/>
        <w:jc w:val="both"/>
        <w:rPr>
          <w:rFonts w:eastAsia="Times New Roman" w:cs="Arial"/>
          <w:szCs w:val="24"/>
        </w:rPr>
      </w:pPr>
      <w:r w:rsidRPr="006122DA">
        <w:rPr>
          <w:rFonts w:eastAsia="Times New Roman" w:cs="Arial"/>
          <w:szCs w:val="24"/>
        </w:rPr>
        <w:t xml:space="preserve">There were no missing values for the pre-test or post-test scores among the 2,133 students in the dataset. Descriptive statistics would provide the summary that follows: </w:t>
      </w:r>
    </w:p>
    <w:p w14:paraId="452DD2E3" w14:textId="43F17E8D" w:rsidR="00CC6C28" w:rsidRPr="006122DA" w:rsidRDefault="00CC6C28" w:rsidP="006122DA">
      <w:pPr>
        <w:pStyle w:val="ListParagraph"/>
        <w:numPr>
          <w:ilvl w:val="0"/>
          <w:numId w:val="19"/>
        </w:numPr>
        <w:spacing w:line="360" w:lineRule="auto"/>
        <w:jc w:val="both"/>
        <w:rPr>
          <w:rFonts w:eastAsia="Times New Roman" w:cs="Arial"/>
          <w:szCs w:val="24"/>
        </w:rPr>
      </w:pPr>
      <w:r w:rsidRPr="006122DA">
        <w:rPr>
          <w:rFonts w:cs="Arial"/>
          <w:b/>
          <w:bCs/>
          <w:szCs w:val="24"/>
        </w:rPr>
        <w:t xml:space="preserve">Pre-test Scores: </w:t>
      </w:r>
      <w:r w:rsidR="00F615C9" w:rsidRPr="006122DA">
        <w:rPr>
          <w:rFonts w:eastAsia="Times New Roman" w:cs="Arial"/>
          <w:szCs w:val="24"/>
        </w:rPr>
        <w:t>With a standard deviation of 13.563, the mean was 54.96. The lowest possible score was 22, and the highest possible score was 93.</w:t>
      </w:r>
    </w:p>
    <w:p w14:paraId="52DE08DF" w14:textId="0349DEB5" w:rsidR="00F615C9" w:rsidRPr="006122DA" w:rsidRDefault="00CC6C28" w:rsidP="006122DA">
      <w:pPr>
        <w:pStyle w:val="ListParagraph"/>
        <w:numPr>
          <w:ilvl w:val="0"/>
          <w:numId w:val="19"/>
        </w:numPr>
        <w:spacing w:line="360" w:lineRule="auto"/>
        <w:jc w:val="both"/>
        <w:rPr>
          <w:rFonts w:eastAsia="Times New Roman" w:cs="Arial"/>
          <w:szCs w:val="24"/>
        </w:rPr>
      </w:pPr>
      <w:r w:rsidRPr="006122DA">
        <w:rPr>
          <w:rFonts w:cs="Arial"/>
          <w:b/>
          <w:bCs/>
          <w:szCs w:val="24"/>
        </w:rPr>
        <w:t xml:space="preserve">Post-test Scores: </w:t>
      </w:r>
      <w:r w:rsidR="00F615C9" w:rsidRPr="006122DA">
        <w:rPr>
          <w:rFonts w:eastAsia="Times New Roman" w:cs="Arial"/>
          <w:szCs w:val="24"/>
        </w:rPr>
        <w:t>The standard deviation was 13.987, indicating an improvement, and the mean rose to 67.10. There was a score range of 32 to 100.</w:t>
      </w:r>
    </w:p>
    <w:p w14:paraId="645E3B5F" w14:textId="1E8DAE45" w:rsidR="00CC6C28" w:rsidRPr="006122DA" w:rsidRDefault="00CC6C28" w:rsidP="006122DA">
      <w:pPr>
        <w:autoSpaceDE w:val="0"/>
        <w:autoSpaceDN w:val="0"/>
        <w:adjustRightInd w:val="0"/>
        <w:spacing w:after="200" w:line="360" w:lineRule="auto"/>
        <w:jc w:val="both"/>
        <w:rPr>
          <w:rFonts w:cs="Arial"/>
          <w:szCs w:val="24"/>
        </w:rPr>
      </w:pPr>
      <w:r w:rsidRPr="001F4C21">
        <w:rPr>
          <w:b/>
          <w:bCs/>
        </w:rPr>
        <w:t>Comparative Analysis by Lunch Status</w:t>
      </w:r>
      <w:r w:rsidRPr="006122DA">
        <w:rPr>
          <w:rFonts w:cs="Arial"/>
          <w:b/>
          <w:bCs/>
          <w:szCs w:val="24"/>
        </w:rPr>
        <w:t>:</w:t>
      </w:r>
    </w:p>
    <w:p w14:paraId="0E18964A" w14:textId="77777777" w:rsidR="00CC6C28" w:rsidRPr="006122DA" w:rsidRDefault="00CC6C28" w:rsidP="006122DA">
      <w:pPr>
        <w:autoSpaceDE w:val="0"/>
        <w:autoSpaceDN w:val="0"/>
        <w:adjustRightInd w:val="0"/>
        <w:spacing w:after="200" w:line="360" w:lineRule="auto"/>
        <w:jc w:val="both"/>
        <w:rPr>
          <w:rFonts w:cs="Arial"/>
          <w:b/>
          <w:bCs/>
          <w:szCs w:val="24"/>
        </w:rPr>
      </w:pPr>
      <w:r w:rsidRPr="006122DA">
        <w:rPr>
          <w:rFonts w:cs="Arial"/>
          <w:b/>
          <w:bCs/>
          <w:szCs w:val="24"/>
        </w:rPr>
        <w:t>Students Not Qualifying for Reduced/Free Lunch:</w:t>
      </w:r>
    </w:p>
    <w:p w14:paraId="604A4223" w14:textId="77777777" w:rsidR="00CC6C28" w:rsidRPr="006122DA" w:rsidRDefault="00CC6C28" w:rsidP="006122DA">
      <w:pPr>
        <w:numPr>
          <w:ilvl w:val="0"/>
          <w:numId w:val="3"/>
        </w:numPr>
        <w:autoSpaceDE w:val="0"/>
        <w:autoSpaceDN w:val="0"/>
        <w:adjustRightInd w:val="0"/>
        <w:spacing w:after="200" w:line="360" w:lineRule="auto"/>
        <w:ind w:left="720" w:hanging="360"/>
        <w:jc w:val="both"/>
        <w:rPr>
          <w:rFonts w:cs="Arial"/>
          <w:szCs w:val="24"/>
        </w:rPr>
      </w:pPr>
      <w:r w:rsidRPr="006122DA">
        <w:rPr>
          <w:rFonts w:cs="Arial"/>
          <w:szCs w:val="24"/>
        </w:rPr>
        <w:t>Pre-test Mean: 62.29</w:t>
      </w:r>
    </w:p>
    <w:p w14:paraId="1BD82DD5" w14:textId="77777777" w:rsidR="00CC6C28" w:rsidRPr="006122DA" w:rsidRDefault="00CC6C28" w:rsidP="006122DA">
      <w:pPr>
        <w:numPr>
          <w:ilvl w:val="0"/>
          <w:numId w:val="3"/>
        </w:numPr>
        <w:autoSpaceDE w:val="0"/>
        <w:autoSpaceDN w:val="0"/>
        <w:adjustRightInd w:val="0"/>
        <w:spacing w:after="200" w:line="360" w:lineRule="auto"/>
        <w:ind w:left="720" w:hanging="360"/>
        <w:jc w:val="both"/>
        <w:rPr>
          <w:rFonts w:cs="Arial"/>
          <w:szCs w:val="24"/>
        </w:rPr>
      </w:pPr>
      <w:r w:rsidRPr="006122DA">
        <w:rPr>
          <w:rFonts w:cs="Arial"/>
          <w:szCs w:val="24"/>
        </w:rPr>
        <w:t>Post-test Mean: 74.38</w:t>
      </w:r>
    </w:p>
    <w:p w14:paraId="4F62F42F" w14:textId="77777777" w:rsidR="00CC6C28" w:rsidRPr="006122DA" w:rsidRDefault="00CC6C28" w:rsidP="006122DA">
      <w:pPr>
        <w:numPr>
          <w:ilvl w:val="0"/>
          <w:numId w:val="3"/>
        </w:numPr>
        <w:autoSpaceDE w:val="0"/>
        <w:autoSpaceDN w:val="0"/>
        <w:adjustRightInd w:val="0"/>
        <w:spacing w:after="200" w:line="360" w:lineRule="auto"/>
        <w:ind w:left="720" w:hanging="360"/>
        <w:jc w:val="both"/>
        <w:rPr>
          <w:rFonts w:cs="Arial"/>
          <w:szCs w:val="24"/>
        </w:rPr>
      </w:pPr>
      <w:r w:rsidRPr="006122DA">
        <w:rPr>
          <w:rFonts w:cs="Arial"/>
          <w:szCs w:val="24"/>
        </w:rPr>
        <w:t>These students showed higher average scores, likely indicating better initial educational support or resources.</w:t>
      </w:r>
    </w:p>
    <w:p w14:paraId="223E8492" w14:textId="77777777" w:rsidR="00CC6C28" w:rsidRPr="006122DA" w:rsidRDefault="00CC6C28" w:rsidP="006122DA">
      <w:pPr>
        <w:autoSpaceDE w:val="0"/>
        <w:autoSpaceDN w:val="0"/>
        <w:adjustRightInd w:val="0"/>
        <w:spacing w:after="200" w:line="360" w:lineRule="auto"/>
        <w:jc w:val="both"/>
        <w:rPr>
          <w:rFonts w:cs="Arial"/>
          <w:szCs w:val="24"/>
        </w:rPr>
      </w:pPr>
      <w:r w:rsidRPr="006122DA">
        <w:rPr>
          <w:rFonts w:cs="Arial"/>
          <w:b/>
          <w:bCs/>
          <w:szCs w:val="24"/>
        </w:rPr>
        <w:t>Students Qualifying for Reduced/Free Lunch:</w:t>
      </w:r>
    </w:p>
    <w:p w14:paraId="5370922E" w14:textId="77777777" w:rsidR="00CC6C28" w:rsidRPr="006122DA" w:rsidRDefault="00CC6C28" w:rsidP="006122DA">
      <w:pPr>
        <w:numPr>
          <w:ilvl w:val="0"/>
          <w:numId w:val="3"/>
        </w:numPr>
        <w:autoSpaceDE w:val="0"/>
        <w:autoSpaceDN w:val="0"/>
        <w:adjustRightInd w:val="0"/>
        <w:spacing w:after="200" w:line="360" w:lineRule="auto"/>
        <w:ind w:left="720" w:hanging="360"/>
        <w:jc w:val="both"/>
        <w:rPr>
          <w:rFonts w:cs="Arial"/>
          <w:szCs w:val="24"/>
        </w:rPr>
      </w:pPr>
      <w:r w:rsidRPr="006122DA">
        <w:rPr>
          <w:rFonts w:cs="Arial"/>
          <w:szCs w:val="24"/>
        </w:rPr>
        <w:t>Pre-test Mean: 45.25</w:t>
      </w:r>
    </w:p>
    <w:p w14:paraId="20A4D0F2" w14:textId="77777777" w:rsidR="00CC6C28" w:rsidRPr="006122DA" w:rsidRDefault="00CC6C28" w:rsidP="006122DA">
      <w:pPr>
        <w:numPr>
          <w:ilvl w:val="0"/>
          <w:numId w:val="3"/>
        </w:numPr>
        <w:autoSpaceDE w:val="0"/>
        <w:autoSpaceDN w:val="0"/>
        <w:adjustRightInd w:val="0"/>
        <w:spacing w:after="200" w:line="360" w:lineRule="auto"/>
        <w:ind w:left="720" w:hanging="360"/>
        <w:jc w:val="both"/>
        <w:rPr>
          <w:rFonts w:cs="Arial"/>
          <w:szCs w:val="24"/>
        </w:rPr>
      </w:pPr>
      <w:r w:rsidRPr="006122DA">
        <w:rPr>
          <w:rFonts w:cs="Arial"/>
          <w:szCs w:val="24"/>
        </w:rPr>
        <w:t>Post-test Mean: 57.48</w:t>
      </w:r>
    </w:p>
    <w:p w14:paraId="6DF08C68" w14:textId="77777777" w:rsidR="00CC6C28" w:rsidRPr="006122DA" w:rsidRDefault="00CC6C28" w:rsidP="006122DA">
      <w:pPr>
        <w:numPr>
          <w:ilvl w:val="0"/>
          <w:numId w:val="3"/>
        </w:numPr>
        <w:autoSpaceDE w:val="0"/>
        <w:autoSpaceDN w:val="0"/>
        <w:adjustRightInd w:val="0"/>
        <w:spacing w:after="200" w:line="360" w:lineRule="auto"/>
        <w:ind w:left="720" w:hanging="360"/>
        <w:jc w:val="both"/>
        <w:rPr>
          <w:rFonts w:cs="Arial"/>
          <w:szCs w:val="24"/>
        </w:rPr>
      </w:pPr>
      <w:r w:rsidRPr="006122DA">
        <w:rPr>
          <w:rFonts w:cs="Arial"/>
          <w:szCs w:val="24"/>
        </w:rPr>
        <w:t>These scores were significantly lower, highlighting the challenges faced by students from lower socio-economic backgrounds.</w:t>
      </w:r>
    </w:p>
    <w:p w14:paraId="16D7B77C" w14:textId="77777777" w:rsidR="005B11E5" w:rsidRPr="006122DA" w:rsidRDefault="005B11E5" w:rsidP="006122DA">
      <w:pPr>
        <w:spacing w:after="240" w:line="360" w:lineRule="auto"/>
        <w:jc w:val="both"/>
        <w:rPr>
          <w:rFonts w:eastAsia="Times New Roman" w:cs="Arial"/>
          <w:szCs w:val="24"/>
        </w:rPr>
      </w:pPr>
      <w:r w:rsidRPr="006122DA">
        <w:rPr>
          <w:rFonts w:eastAsia="Times New Roman" w:cs="Arial"/>
          <w:szCs w:val="24"/>
        </w:rPr>
        <w:t xml:space="preserve">By using SPSS for the study of means and grouped medians, one can obtain a better understanding of the educational gaps that are influenced by socioeconomic position. The </w:t>
      </w:r>
      <w:r w:rsidRPr="006122DA">
        <w:rPr>
          <w:rFonts w:eastAsia="Times New Roman" w:cs="Arial"/>
          <w:szCs w:val="24"/>
        </w:rPr>
        <w:lastRenderedPageBreak/>
        <w:t xml:space="preserve">fact that both groups' scores grew from the pre-test to the post-test suggests that educational interventions may be beneficial, even yet the difference between the two groups shows that inequality still exists (Tosun, 2019). </w:t>
      </w:r>
    </w:p>
    <w:p w14:paraId="0A0DDE03" w14:textId="77777777" w:rsidR="00CC6C28" w:rsidRPr="006122DA" w:rsidRDefault="00CC6C28" w:rsidP="006122DA">
      <w:pPr>
        <w:autoSpaceDE w:val="0"/>
        <w:autoSpaceDN w:val="0"/>
        <w:adjustRightInd w:val="0"/>
        <w:spacing w:after="200" w:line="360" w:lineRule="auto"/>
        <w:jc w:val="both"/>
        <w:rPr>
          <w:rFonts w:cs="Arial"/>
          <w:szCs w:val="24"/>
        </w:rPr>
      </w:pPr>
      <w:r w:rsidRPr="001F4C21">
        <w:rPr>
          <w:b/>
          <w:bCs/>
        </w:rPr>
        <w:t>Strategic Educational Recommendations</w:t>
      </w:r>
      <w:r w:rsidRPr="006122DA">
        <w:rPr>
          <w:rFonts w:cs="Arial"/>
          <w:b/>
          <w:bCs/>
          <w:szCs w:val="24"/>
        </w:rPr>
        <w:t>:</w:t>
      </w:r>
    </w:p>
    <w:p w14:paraId="1A54A2BB" w14:textId="54D015AD" w:rsidR="001F4C21" w:rsidRDefault="005B11E5" w:rsidP="006122DA">
      <w:pPr>
        <w:spacing w:after="240" w:line="360" w:lineRule="auto"/>
        <w:jc w:val="both"/>
        <w:rPr>
          <w:rFonts w:eastAsia="Times New Roman" w:cs="Arial"/>
          <w:szCs w:val="24"/>
        </w:rPr>
      </w:pPr>
      <w:r w:rsidRPr="006122DA">
        <w:rPr>
          <w:rFonts w:eastAsia="Times New Roman" w:cs="Arial"/>
          <w:szCs w:val="24"/>
        </w:rPr>
        <w:t xml:space="preserve">To help close the achievement gap and guarantee fair educational opportunities for all students, educational policymakers and school administrators should </w:t>
      </w:r>
      <w:proofErr w:type="gramStart"/>
      <w:r w:rsidRPr="006122DA">
        <w:rPr>
          <w:rFonts w:eastAsia="Times New Roman" w:cs="Arial"/>
          <w:szCs w:val="24"/>
        </w:rPr>
        <w:t>take into account</w:t>
      </w:r>
      <w:proofErr w:type="gramEnd"/>
      <w:r w:rsidRPr="006122DA">
        <w:rPr>
          <w:rFonts w:eastAsia="Times New Roman" w:cs="Arial"/>
          <w:szCs w:val="24"/>
        </w:rPr>
        <w:t xml:space="preserve"> customised interventions that address the unique needs of students who qualify for reduced or free lunches (Rochanah et al., 2022). This is due to the fact that the discrepancies that the SPSS analysis revealed are emphasising the fact that pupils differ from one another. </w:t>
      </w:r>
    </w:p>
    <w:p w14:paraId="4DDC7A7E" w14:textId="77777777" w:rsidR="001F4C21" w:rsidRDefault="001F4C21">
      <w:pPr>
        <w:rPr>
          <w:rFonts w:eastAsia="Times New Roman" w:cs="Arial"/>
          <w:szCs w:val="24"/>
        </w:rPr>
      </w:pPr>
      <w:r>
        <w:rPr>
          <w:rFonts w:eastAsia="Times New Roman" w:cs="Arial"/>
          <w:szCs w:val="24"/>
        </w:rPr>
        <w:br w:type="page"/>
      </w:r>
    </w:p>
    <w:p w14:paraId="3E90D1DE" w14:textId="77777777" w:rsidR="003F2F98" w:rsidRPr="006122DA" w:rsidRDefault="003F2F98" w:rsidP="006122DA">
      <w:pPr>
        <w:spacing w:after="240" w:line="360" w:lineRule="auto"/>
        <w:jc w:val="both"/>
        <w:rPr>
          <w:rFonts w:eastAsia="Times New Roman" w:cs="Arial"/>
          <w:szCs w:val="24"/>
        </w:rPr>
      </w:pPr>
    </w:p>
    <w:p w14:paraId="3BF3A95D" w14:textId="65B24352" w:rsidR="00CC6C28" w:rsidRDefault="00CC6C28" w:rsidP="002C215D">
      <w:pPr>
        <w:pStyle w:val="Heading1"/>
      </w:pPr>
      <w:bookmarkStart w:id="11" w:name="_Toc165632834"/>
      <w:r w:rsidRPr="006122DA">
        <w:t>Clustering Example</w:t>
      </w:r>
      <w:bookmarkEnd w:id="11"/>
    </w:p>
    <w:p w14:paraId="70140789" w14:textId="77777777" w:rsidR="002C215D" w:rsidRPr="002C215D" w:rsidRDefault="002C215D" w:rsidP="002C215D"/>
    <w:p w14:paraId="61F967F2" w14:textId="3C635ED0" w:rsidR="00D743E2" w:rsidRPr="006122DA" w:rsidRDefault="00D743E2" w:rsidP="006122DA">
      <w:pPr>
        <w:spacing w:after="240" w:line="360" w:lineRule="auto"/>
        <w:jc w:val="both"/>
        <w:rPr>
          <w:rFonts w:eastAsia="Times New Roman" w:cs="Arial"/>
          <w:szCs w:val="24"/>
        </w:rPr>
      </w:pPr>
      <w:r w:rsidRPr="006122DA">
        <w:rPr>
          <w:rFonts w:eastAsia="Times New Roman" w:cs="Arial"/>
          <w:szCs w:val="24"/>
        </w:rPr>
        <w:t xml:space="preserve">SPSS was used to assess student performance using K-Means Clustering. Students were grouped according to their gender and pre- and post-test scores in order to achieve this. Using this method can help identify patterns and groups in the data that may not be readily visible when using less sophisticated research approaches. </w:t>
      </w:r>
    </w:p>
    <w:p w14:paraId="7AD60147" w14:textId="77777777" w:rsidR="00CC6C28" w:rsidRPr="006122DA" w:rsidRDefault="00CC6C28" w:rsidP="006122DA">
      <w:pPr>
        <w:autoSpaceDE w:val="0"/>
        <w:autoSpaceDN w:val="0"/>
        <w:adjustRightInd w:val="0"/>
        <w:spacing w:after="200" w:line="360" w:lineRule="auto"/>
        <w:jc w:val="both"/>
        <w:rPr>
          <w:rFonts w:cs="Arial"/>
          <w:b/>
          <w:szCs w:val="24"/>
        </w:rPr>
      </w:pPr>
      <w:r w:rsidRPr="001F4C21">
        <w:rPr>
          <w:b/>
          <w:bCs/>
        </w:rPr>
        <w:t>Process Overview</w:t>
      </w:r>
      <w:r w:rsidRPr="006122DA">
        <w:rPr>
          <w:rFonts w:cs="Arial"/>
          <w:b/>
          <w:szCs w:val="24"/>
        </w:rPr>
        <w:t>:</w:t>
      </w:r>
    </w:p>
    <w:p w14:paraId="0B632126" w14:textId="77777777" w:rsidR="00D743E2" w:rsidRPr="006122DA" w:rsidRDefault="00CC6C28" w:rsidP="006122DA">
      <w:pPr>
        <w:pStyle w:val="ListParagraph"/>
        <w:numPr>
          <w:ilvl w:val="0"/>
          <w:numId w:val="15"/>
        </w:numPr>
        <w:spacing w:after="240" w:line="360" w:lineRule="auto"/>
        <w:jc w:val="both"/>
        <w:rPr>
          <w:rFonts w:eastAsia="Times New Roman" w:cs="Arial"/>
          <w:szCs w:val="24"/>
        </w:rPr>
      </w:pPr>
      <w:r w:rsidRPr="006122DA">
        <w:rPr>
          <w:rFonts w:cs="Arial"/>
          <w:b/>
          <w:bCs/>
          <w:szCs w:val="24"/>
        </w:rPr>
        <w:t xml:space="preserve">Setting Up the Analysis: </w:t>
      </w:r>
      <w:r w:rsidR="00D743E2" w:rsidRPr="006122DA">
        <w:rPr>
          <w:rFonts w:eastAsia="Times New Roman" w:cs="Arial"/>
          <w:szCs w:val="24"/>
        </w:rPr>
        <w:t xml:space="preserve">Initial preparation of the "Students Score.CSV" dataset includes significant variables including Gender, Posttest, and Pretest. The purpose of clustering these characteristics was to look into the innate groups that the students belonged to. </w:t>
      </w:r>
    </w:p>
    <w:p w14:paraId="09053C4E" w14:textId="77777777" w:rsidR="00D743E2" w:rsidRPr="006122DA" w:rsidRDefault="00CC6C28" w:rsidP="006122DA">
      <w:pPr>
        <w:pStyle w:val="ListParagraph"/>
        <w:numPr>
          <w:ilvl w:val="0"/>
          <w:numId w:val="15"/>
        </w:numPr>
        <w:spacing w:after="240" w:line="360" w:lineRule="auto"/>
        <w:jc w:val="both"/>
        <w:rPr>
          <w:rFonts w:eastAsia="Times New Roman" w:cs="Arial"/>
          <w:szCs w:val="24"/>
        </w:rPr>
      </w:pPr>
      <w:r w:rsidRPr="006122DA">
        <w:rPr>
          <w:rFonts w:cs="Arial"/>
          <w:b/>
          <w:bCs/>
          <w:szCs w:val="24"/>
        </w:rPr>
        <w:t xml:space="preserve">Cluster Configuration: </w:t>
      </w:r>
      <w:r w:rsidR="00D743E2" w:rsidRPr="006122DA">
        <w:rPr>
          <w:rFonts w:eastAsia="Times New Roman" w:cs="Arial"/>
          <w:szCs w:val="24"/>
        </w:rPr>
        <w:t xml:space="preserve">It was determined that three distinct clusters would be identified using the K-Means Clustering method. The starting points for these clusters were established based on the various performance levels indicated by the pre- and post-test results as well as the participants' gender classification. </w:t>
      </w:r>
    </w:p>
    <w:p w14:paraId="7CF7F483" w14:textId="2EE88D27" w:rsidR="00CC6C28" w:rsidRPr="006122DA" w:rsidRDefault="00CC6C28" w:rsidP="006122DA">
      <w:pPr>
        <w:pStyle w:val="ListParagraph"/>
        <w:numPr>
          <w:ilvl w:val="0"/>
          <w:numId w:val="15"/>
        </w:numPr>
        <w:spacing w:after="240" w:line="360" w:lineRule="auto"/>
        <w:jc w:val="both"/>
        <w:rPr>
          <w:rFonts w:eastAsia="Times New Roman" w:cs="Arial"/>
          <w:szCs w:val="24"/>
        </w:rPr>
      </w:pPr>
      <w:r w:rsidRPr="006122DA">
        <w:rPr>
          <w:rFonts w:cs="Arial"/>
          <w:b/>
          <w:bCs/>
          <w:szCs w:val="24"/>
        </w:rPr>
        <w:t xml:space="preserve">Iteration and Convergence: </w:t>
      </w:r>
      <w:r w:rsidR="00D743E2" w:rsidRPr="006122DA">
        <w:rPr>
          <w:rFonts w:eastAsia="Times New Roman" w:cs="Arial"/>
          <w:szCs w:val="24"/>
        </w:rPr>
        <w:t xml:space="preserve">The clustering process was iterated several times to get each cluster centre positioned as optimally as possible within the cluster. The centres achieved a stable state after seven repetitions, indicating that a stable clustering solution was effectively achieved. </w:t>
      </w:r>
    </w:p>
    <w:p w14:paraId="7D295331" w14:textId="6FC83A44" w:rsidR="008A697C" w:rsidRPr="006122DA" w:rsidRDefault="008A697C" w:rsidP="002C215D">
      <w:pPr>
        <w:spacing w:before="200" w:line="360" w:lineRule="auto"/>
        <w:jc w:val="both"/>
        <w:rPr>
          <w:rFonts w:cs="Arial"/>
          <w:szCs w:val="24"/>
        </w:rPr>
      </w:pPr>
      <w:bookmarkStart w:id="12" w:name="_Hlk165568436"/>
    </w:p>
    <w:tbl>
      <w:tblPr>
        <w:tblW w:w="0" w:type="auto"/>
        <w:tblInd w:w="10" w:type="dxa"/>
        <w:tblLayout w:type="fixed"/>
        <w:tblCellMar>
          <w:left w:w="10" w:type="dxa"/>
          <w:right w:w="10" w:type="dxa"/>
        </w:tblCellMar>
        <w:tblLook w:val="04A0" w:firstRow="1" w:lastRow="0" w:firstColumn="1" w:lastColumn="0" w:noHBand="0" w:noVBand="1"/>
      </w:tblPr>
      <w:tblGrid>
        <w:gridCol w:w="1995"/>
        <w:gridCol w:w="2300"/>
        <w:gridCol w:w="2300"/>
        <w:gridCol w:w="2300"/>
      </w:tblGrid>
      <w:tr w:rsidR="008A697C" w:rsidRPr="006122DA" w14:paraId="2B7F1802" w14:textId="77777777" w:rsidTr="004C15B7">
        <w:trPr>
          <w:trHeight w:val="426"/>
        </w:trPr>
        <w:tc>
          <w:tcPr>
            <w:tcW w:w="8895" w:type="dxa"/>
            <w:gridSpan w:val="4"/>
            <w:shd w:val="clear" w:color="auto" w:fill="FFFFFF"/>
            <w:vAlign w:val="center"/>
          </w:tcPr>
          <w:p w14:paraId="356980CD" w14:textId="77777777" w:rsidR="008A697C" w:rsidRPr="006122DA" w:rsidRDefault="008A697C" w:rsidP="006122DA">
            <w:pPr>
              <w:spacing w:before="5" w:after="30" w:line="360" w:lineRule="auto"/>
              <w:ind w:left="30" w:right="40"/>
              <w:jc w:val="both"/>
              <w:rPr>
                <w:rFonts w:cs="Arial"/>
                <w:szCs w:val="24"/>
              </w:rPr>
            </w:pPr>
            <w:r w:rsidRPr="006122DA">
              <w:rPr>
                <w:rFonts w:eastAsia="Arial" w:cs="Arial"/>
                <w:b/>
                <w:color w:val="010205"/>
                <w:szCs w:val="24"/>
              </w:rPr>
              <w:t>Initial Cluster Centers</w:t>
            </w:r>
          </w:p>
        </w:tc>
      </w:tr>
      <w:tr w:rsidR="008A697C" w:rsidRPr="006122DA" w14:paraId="488EE693" w14:textId="77777777" w:rsidTr="004C15B7">
        <w:trPr>
          <w:trHeight w:val="374"/>
        </w:trPr>
        <w:tc>
          <w:tcPr>
            <w:tcW w:w="1995" w:type="dxa"/>
            <w:vMerge w:val="restart"/>
            <w:tcBorders>
              <w:top w:val="none" w:sz="1" w:space="0" w:color="152935"/>
              <w:left w:val="none" w:sz="1" w:space="0" w:color="152935"/>
              <w:right w:val="none" w:sz="1" w:space="0" w:color="152935"/>
            </w:tcBorders>
            <w:shd w:val="clear" w:color="auto" w:fill="FFFFFF"/>
            <w:vAlign w:val="bottom"/>
          </w:tcPr>
          <w:p w14:paraId="45C8CEE8" w14:textId="77777777" w:rsidR="008A697C" w:rsidRPr="006122DA" w:rsidRDefault="008A697C" w:rsidP="006122DA">
            <w:pPr>
              <w:spacing w:before="15" w:after="5" w:line="360" w:lineRule="auto"/>
              <w:ind w:left="30" w:right="40"/>
              <w:jc w:val="both"/>
              <w:rPr>
                <w:rFonts w:cs="Arial"/>
                <w:szCs w:val="24"/>
              </w:rPr>
            </w:pPr>
          </w:p>
        </w:tc>
        <w:tc>
          <w:tcPr>
            <w:tcW w:w="6900" w:type="dxa"/>
            <w:gridSpan w:val="3"/>
            <w:tcBorders>
              <w:top w:val="none" w:sz="1" w:space="0" w:color="152935"/>
              <w:left w:val="none" w:sz="1" w:space="0" w:color="152935"/>
              <w:bottom w:val="none" w:sz="1" w:space="0" w:color="AEAEAE"/>
              <w:right w:val="none" w:sz="1" w:space="0" w:color="152935"/>
            </w:tcBorders>
            <w:shd w:val="clear" w:color="auto" w:fill="FFFFFF"/>
            <w:vAlign w:val="bottom"/>
          </w:tcPr>
          <w:p w14:paraId="43B66D60" w14:textId="77777777" w:rsidR="008A697C" w:rsidRPr="006122DA" w:rsidRDefault="008A697C" w:rsidP="006122DA">
            <w:pPr>
              <w:spacing w:before="10" w:after="10" w:line="360" w:lineRule="auto"/>
              <w:ind w:left="30" w:right="40"/>
              <w:jc w:val="both"/>
              <w:rPr>
                <w:rFonts w:cs="Arial"/>
                <w:szCs w:val="24"/>
              </w:rPr>
            </w:pPr>
            <w:r w:rsidRPr="006122DA">
              <w:rPr>
                <w:rFonts w:eastAsia="Arial" w:cs="Arial"/>
                <w:color w:val="264A60"/>
                <w:szCs w:val="24"/>
              </w:rPr>
              <w:t>Cluster</w:t>
            </w:r>
          </w:p>
        </w:tc>
      </w:tr>
      <w:tr w:rsidR="008A697C" w:rsidRPr="006122DA" w14:paraId="49CD015F" w14:textId="77777777" w:rsidTr="004C15B7">
        <w:trPr>
          <w:trHeight w:val="163"/>
        </w:trPr>
        <w:tc>
          <w:tcPr>
            <w:tcW w:w="1995" w:type="dxa"/>
            <w:vMerge/>
            <w:tcBorders>
              <w:top w:val="none" w:sz="1" w:space="0" w:color="152935"/>
              <w:left w:val="none" w:sz="1" w:space="0" w:color="152935"/>
              <w:right w:val="none" w:sz="1" w:space="0" w:color="152935"/>
            </w:tcBorders>
          </w:tcPr>
          <w:p w14:paraId="2D30620E" w14:textId="77777777" w:rsidR="008A697C" w:rsidRPr="006122DA" w:rsidRDefault="008A697C" w:rsidP="006122DA">
            <w:pPr>
              <w:spacing w:line="360" w:lineRule="auto"/>
              <w:jc w:val="both"/>
              <w:rPr>
                <w:rFonts w:cs="Arial"/>
                <w:szCs w:val="24"/>
              </w:rPr>
            </w:pPr>
          </w:p>
        </w:tc>
        <w:tc>
          <w:tcPr>
            <w:tcW w:w="2300" w:type="dxa"/>
            <w:tcBorders>
              <w:top w:val="none" w:sz="1" w:space="0" w:color="AEAEAE"/>
              <w:left w:val="none" w:sz="1" w:space="0" w:color="152935"/>
              <w:bottom w:val="single" w:sz="1" w:space="0" w:color="152935"/>
              <w:right w:val="none" w:sz="1" w:space="0" w:color="AEAEAE"/>
            </w:tcBorders>
            <w:shd w:val="clear" w:color="auto" w:fill="FFFFFF"/>
            <w:vAlign w:val="bottom"/>
          </w:tcPr>
          <w:p w14:paraId="342E85F5" w14:textId="77777777" w:rsidR="008A697C" w:rsidRPr="006122DA" w:rsidRDefault="008A697C" w:rsidP="006122DA">
            <w:pPr>
              <w:spacing w:before="10" w:after="10" w:line="360" w:lineRule="auto"/>
              <w:ind w:left="30" w:right="40"/>
              <w:jc w:val="both"/>
              <w:rPr>
                <w:rFonts w:cs="Arial"/>
                <w:szCs w:val="24"/>
              </w:rPr>
            </w:pPr>
            <w:r w:rsidRPr="006122DA">
              <w:rPr>
                <w:rFonts w:eastAsia="Arial" w:cs="Arial"/>
                <w:color w:val="264A60"/>
                <w:szCs w:val="24"/>
              </w:rPr>
              <w:t>1</w:t>
            </w:r>
          </w:p>
        </w:tc>
        <w:tc>
          <w:tcPr>
            <w:tcW w:w="2300" w:type="dxa"/>
            <w:tcBorders>
              <w:top w:val="none" w:sz="1" w:space="0" w:color="AEAEAE"/>
              <w:left w:val="single" w:sz="1" w:space="0" w:color="E0E0E0"/>
              <w:bottom w:val="single" w:sz="1" w:space="0" w:color="152935"/>
              <w:right w:val="none" w:sz="1" w:space="0" w:color="AEAEAE"/>
            </w:tcBorders>
            <w:shd w:val="clear" w:color="auto" w:fill="FFFFFF"/>
            <w:vAlign w:val="bottom"/>
          </w:tcPr>
          <w:p w14:paraId="77D5DDCB" w14:textId="77777777" w:rsidR="008A697C" w:rsidRPr="006122DA" w:rsidRDefault="008A697C" w:rsidP="006122DA">
            <w:pPr>
              <w:spacing w:before="10" w:after="10" w:line="360" w:lineRule="auto"/>
              <w:ind w:left="30" w:right="40"/>
              <w:jc w:val="both"/>
              <w:rPr>
                <w:rFonts w:cs="Arial"/>
                <w:szCs w:val="24"/>
              </w:rPr>
            </w:pPr>
            <w:r w:rsidRPr="006122DA">
              <w:rPr>
                <w:rFonts w:eastAsia="Arial" w:cs="Arial"/>
                <w:color w:val="264A60"/>
                <w:szCs w:val="24"/>
              </w:rPr>
              <w:t>2</w:t>
            </w:r>
          </w:p>
        </w:tc>
        <w:tc>
          <w:tcPr>
            <w:tcW w:w="2300" w:type="dxa"/>
            <w:tcBorders>
              <w:top w:val="none" w:sz="1" w:space="0" w:color="AEAEAE"/>
              <w:left w:val="single" w:sz="1" w:space="0" w:color="E0E0E0"/>
              <w:bottom w:val="single" w:sz="1" w:space="0" w:color="152935"/>
              <w:right w:val="none" w:sz="1" w:space="0" w:color="152935"/>
            </w:tcBorders>
            <w:shd w:val="clear" w:color="auto" w:fill="FFFFFF"/>
            <w:vAlign w:val="bottom"/>
          </w:tcPr>
          <w:p w14:paraId="62AAB41F" w14:textId="77777777" w:rsidR="008A697C" w:rsidRPr="006122DA" w:rsidRDefault="008A697C" w:rsidP="006122DA">
            <w:pPr>
              <w:spacing w:before="10" w:after="10" w:line="360" w:lineRule="auto"/>
              <w:ind w:left="30" w:right="40"/>
              <w:jc w:val="both"/>
              <w:rPr>
                <w:rFonts w:cs="Arial"/>
                <w:szCs w:val="24"/>
              </w:rPr>
            </w:pPr>
            <w:r w:rsidRPr="006122DA">
              <w:rPr>
                <w:rFonts w:eastAsia="Arial" w:cs="Arial"/>
                <w:color w:val="264A60"/>
                <w:szCs w:val="24"/>
              </w:rPr>
              <w:t>3</w:t>
            </w:r>
          </w:p>
        </w:tc>
      </w:tr>
      <w:tr w:rsidR="008A697C" w:rsidRPr="006122DA" w14:paraId="5DDEE25A" w14:textId="77777777" w:rsidTr="004C15B7">
        <w:trPr>
          <w:trHeight w:val="374"/>
        </w:trPr>
        <w:tc>
          <w:tcPr>
            <w:tcW w:w="1995" w:type="dxa"/>
            <w:tcBorders>
              <w:top w:val="single" w:sz="1" w:space="0" w:color="152935"/>
              <w:left w:val="none" w:sz="1" w:space="0" w:color="152935"/>
              <w:bottom w:val="single" w:sz="1" w:space="0" w:color="AEAEAE"/>
              <w:right w:val="none" w:sz="1" w:space="0" w:color="152935"/>
            </w:tcBorders>
            <w:shd w:val="clear" w:color="auto" w:fill="E0E0E0"/>
          </w:tcPr>
          <w:p w14:paraId="58BA79DE" w14:textId="77777777" w:rsidR="008A697C" w:rsidRPr="006122DA" w:rsidRDefault="008A697C" w:rsidP="006122DA">
            <w:pPr>
              <w:spacing w:before="15" w:after="10" w:line="360" w:lineRule="auto"/>
              <w:ind w:left="30" w:right="40"/>
              <w:jc w:val="both"/>
              <w:rPr>
                <w:rFonts w:cs="Arial"/>
                <w:szCs w:val="24"/>
              </w:rPr>
            </w:pPr>
            <w:r w:rsidRPr="006122DA">
              <w:rPr>
                <w:rFonts w:eastAsia="Arial" w:cs="Arial"/>
                <w:color w:val="264A60"/>
                <w:szCs w:val="24"/>
              </w:rPr>
              <w:t>Pretest</w:t>
            </w:r>
          </w:p>
        </w:tc>
        <w:tc>
          <w:tcPr>
            <w:tcW w:w="2300" w:type="dxa"/>
            <w:tcBorders>
              <w:top w:val="single" w:sz="1" w:space="0" w:color="152935"/>
              <w:left w:val="none" w:sz="1" w:space="0" w:color="152935"/>
              <w:bottom w:val="single" w:sz="1" w:space="0" w:color="AEAEAE"/>
              <w:right w:val="none" w:sz="1" w:space="0" w:color="AEAEAE"/>
            </w:tcBorders>
            <w:shd w:val="clear" w:color="auto" w:fill="F9F9FB"/>
          </w:tcPr>
          <w:p w14:paraId="04E22A1F" w14:textId="77777777" w:rsidR="008A697C" w:rsidRPr="006122DA" w:rsidRDefault="008A697C" w:rsidP="006122DA">
            <w:pPr>
              <w:spacing w:before="15" w:after="10" w:line="360" w:lineRule="auto"/>
              <w:ind w:left="30" w:right="40"/>
              <w:jc w:val="both"/>
              <w:rPr>
                <w:rFonts w:cs="Arial"/>
                <w:szCs w:val="24"/>
              </w:rPr>
            </w:pPr>
            <w:r w:rsidRPr="006122DA">
              <w:rPr>
                <w:rFonts w:eastAsia="Arial" w:cs="Arial"/>
                <w:color w:val="010205"/>
                <w:szCs w:val="24"/>
              </w:rPr>
              <w:t>23</w:t>
            </w:r>
          </w:p>
        </w:tc>
        <w:tc>
          <w:tcPr>
            <w:tcW w:w="2300" w:type="dxa"/>
            <w:tcBorders>
              <w:top w:val="single" w:sz="1" w:space="0" w:color="152935"/>
              <w:left w:val="single" w:sz="1" w:space="0" w:color="E0E0E0"/>
              <w:bottom w:val="single" w:sz="1" w:space="0" w:color="AEAEAE"/>
              <w:right w:val="none" w:sz="1" w:space="0" w:color="AEAEAE"/>
            </w:tcBorders>
            <w:shd w:val="clear" w:color="auto" w:fill="F9F9FB"/>
          </w:tcPr>
          <w:p w14:paraId="73768D06" w14:textId="77777777" w:rsidR="008A697C" w:rsidRPr="006122DA" w:rsidRDefault="008A697C" w:rsidP="006122DA">
            <w:pPr>
              <w:spacing w:before="15" w:after="10" w:line="360" w:lineRule="auto"/>
              <w:ind w:left="30" w:right="40"/>
              <w:jc w:val="both"/>
              <w:rPr>
                <w:rFonts w:cs="Arial"/>
                <w:szCs w:val="24"/>
              </w:rPr>
            </w:pPr>
            <w:r w:rsidRPr="006122DA">
              <w:rPr>
                <w:rFonts w:eastAsia="Arial" w:cs="Arial"/>
                <w:color w:val="010205"/>
                <w:szCs w:val="24"/>
              </w:rPr>
              <w:t>93</w:t>
            </w:r>
          </w:p>
        </w:tc>
        <w:tc>
          <w:tcPr>
            <w:tcW w:w="2300" w:type="dxa"/>
            <w:tcBorders>
              <w:top w:val="single" w:sz="1" w:space="0" w:color="152935"/>
              <w:left w:val="single" w:sz="1" w:space="0" w:color="E0E0E0"/>
              <w:bottom w:val="single" w:sz="1" w:space="0" w:color="AEAEAE"/>
              <w:right w:val="none" w:sz="1" w:space="0" w:color="152935"/>
            </w:tcBorders>
            <w:shd w:val="clear" w:color="auto" w:fill="F9F9FB"/>
          </w:tcPr>
          <w:p w14:paraId="260D0E00" w14:textId="77777777" w:rsidR="008A697C" w:rsidRPr="006122DA" w:rsidRDefault="008A697C" w:rsidP="006122DA">
            <w:pPr>
              <w:spacing w:before="15" w:after="10" w:line="360" w:lineRule="auto"/>
              <w:ind w:left="30" w:right="40"/>
              <w:jc w:val="both"/>
              <w:rPr>
                <w:rFonts w:cs="Arial"/>
                <w:szCs w:val="24"/>
              </w:rPr>
            </w:pPr>
            <w:r w:rsidRPr="006122DA">
              <w:rPr>
                <w:rFonts w:eastAsia="Arial" w:cs="Arial"/>
                <w:color w:val="010205"/>
                <w:szCs w:val="24"/>
              </w:rPr>
              <w:t>54</w:t>
            </w:r>
          </w:p>
        </w:tc>
      </w:tr>
      <w:tr w:rsidR="008A697C" w:rsidRPr="006122DA" w14:paraId="301CD7E4" w14:textId="77777777" w:rsidTr="004C15B7">
        <w:trPr>
          <w:trHeight w:val="357"/>
        </w:trPr>
        <w:tc>
          <w:tcPr>
            <w:tcW w:w="1995" w:type="dxa"/>
            <w:tcBorders>
              <w:top w:val="single" w:sz="1" w:space="0" w:color="AEAEAE"/>
              <w:left w:val="none" w:sz="1" w:space="0" w:color="152935"/>
              <w:bottom w:val="single" w:sz="1" w:space="0" w:color="AEAEAE"/>
              <w:right w:val="none" w:sz="1" w:space="0" w:color="152935"/>
            </w:tcBorders>
            <w:shd w:val="clear" w:color="auto" w:fill="E0E0E0"/>
          </w:tcPr>
          <w:p w14:paraId="4A9E740E" w14:textId="77777777" w:rsidR="008A697C" w:rsidRPr="006122DA" w:rsidRDefault="008A697C" w:rsidP="006122DA">
            <w:pPr>
              <w:spacing w:before="15" w:after="10" w:line="360" w:lineRule="auto"/>
              <w:ind w:left="30" w:right="40"/>
              <w:jc w:val="both"/>
              <w:rPr>
                <w:rFonts w:cs="Arial"/>
                <w:szCs w:val="24"/>
              </w:rPr>
            </w:pPr>
            <w:r w:rsidRPr="006122DA">
              <w:rPr>
                <w:rFonts w:eastAsia="Arial" w:cs="Arial"/>
                <w:color w:val="264A60"/>
                <w:szCs w:val="24"/>
              </w:rPr>
              <w:t>Posttest</w:t>
            </w:r>
          </w:p>
        </w:tc>
        <w:tc>
          <w:tcPr>
            <w:tcW w:w="2300" w:type="dxa"/>
            <w:tcBorders>
              <w:top w:val="single" w:sz="1" w:space="0" w:color="AEAEAE"/>
              <w:left w:val="none" w:sz="1" w:space="0" w:color="152935"/>
              <w:bottom w:val="single" w:sz="1" w:space="0" w:color="AEAEAE"/>
              <w:right w:val="none" w:sz="1" w:space="0" w:color="AEAEAE"/>
            </w:tcBorders>
            <w:shd w:val="clear" w:color="auto" w:fill="F9F9FB"/>
          </w:tcPr>
          <w:p w14:paraId="3BD7235D" w14:textId="77777777" w:rsidR="008A697C" w:rsidRPr="006122DA" w:rsidRDefault="008A697C" w:rsidP="006122DA">
            <w:pPr>
              <w:spacing w:before="15" w:after="10" w:line="360" w:lineRule="auto"/>
              <w:ind w:left="30" w:right="40"/>
              <w:jc w:val="both"/>
              <w:rPr>
                <w:rFonts w:cs="Arial"/>
                <w:szCs w:val="24"/>
              </w:rPr>
            </w:pPr>
            <w:r w:rsidRPr="006122DA">
              <w:rPr>
                <w:rFonts w:eastAsia="Arial" w:cs="Arial"/>
                <w:color w:val="010205"/>
                <w:szCs w:val="24"/>
              </w:rPr>
              <w:t>35</w:t>
            </w:r>
          </w:p>
        </w:tc>
        <w:tc>
          <w:tcPr>
            <w:tcW w:w="2300" w:type="dxa"/>
            <w:tcBorders>
              <w:top w:val="single" w:sz="1" w:space="0" w:color="AEAEAE"/>
              <w:left w:val="single" w:sz="1" w:space="0" w:color="E0E0E0"/>
              <w:bottom w:val="single" w:sz="1" w:space="0" w:color="AEAEAE"/>
              <w:right w:val="none" w:sz="1" w:space="0" w:color="AEAEAE"/>
            </w:tcBorders>
            <w:shd w:val="clear" w:color="auto" w:fill="F9F9FB"/>
          </w:tcPr>
          <w:p w14:paraId="47747E4D" w14:textId="77777777" w:rsidR="008A697C" w:rsidRPr="006122DA" w:rsidRDefault="008A697C" w:rsidP="006122DA">
            <w:pPr>
              <w:spacing w:before="15" w:after="10" w:line="360" w:lineRule="auto"/>
              <w:ind w:left="30" w:right="40"/>
              <w:jc w:val="both"/>
              <w:rPr>
                <w:rFonts w:cs="Arial"/>
                <w:szCs w:val="24"/>
              </w:rPr>
            </w:pPr>
            <w:r w:rsidRPr="006122DA">
              <w:rPr>
                <w:rFonts w:eastAsia="Arial" w:cs="Arial"/>
                <w:color w:val="010205"/>
                <w:szCs w:val="24"/>
              </w:rPr>
              <w:t>100</w:t>
            </w:r>
          </w:p>
        </w:tc>
        <w:tc>
          <w:tcPr>
            <w:tcW w:w="2300" w:type="dxa"/>
            <w:tcBorders>
              <w:top w:val="single" w:sz="1" w:space="0" w:color="AEAEAE"/>
              <w:left w:val="single" w:sz="1" w:space="0" w:color="E0E0E0"/>
              <w:bottom w:val="single" w:sz="1" w:space="0" w:color="AEAEAE"/>
              <w:right w:val="none" w:sz="1" w:space="0" w:color="152935"/>
            </w:tcBorders>
            <w:shd w:val="clear" w:color="auto" w:fill="F9F9FB"/>
          </w:tcPr>
          <w:p w14:paraId="5B1E2FCE" w14:textId="77777777" w:rsidR="008A697C" w:rsidRPr="006122DA" w:rsidRDefault="008A697C" w:rsidP="006122DA">
            <w:pPr>
              <w:spacing w:before="15" w:after="10" w:line="360" w:lineRule="auto"/>
              <w:ind w:left="30" w:right="40"/>
              <w:jc w:val="both"/>
              <w:rPr>
                <w:rFonts w:cs="Arial"/>
                <w:szCs w:val="24"/>
              </w:rPr>
            </w:pPr>
            <w:r w:rsidRPr="006122DA">
              <w:rPr>
                <w:rFonts w:eastAsia="Arial" w:cs="Arial"/>
                <w:color w:val="010205"/>
                <w:szCs w:val="24"/>
              </w:rPr>
              <w:t>72</w:t>
            </w:r>
          </w:p>
        </w:tc>
      </w:tr>
      <w:tr w:rsidR="008A697C" w:rsidRPr="006122DA" w14:paraId="034D09CA" w14:textId="77777777" w:rsidTr="004C15B7">
        <w:trPr>
          <w:trHeight w:val="374"/>
        </w:trPr>
        <w:tc>
          <w:tcPr>
            <w:tcW w:w="1995" w:type="dxa"/>
            <w:tcBorders>
              <w:top w:val="single" w:sz="1" w:space="0" w:color="AEAEAE"/>
              <w:left w:val="none" w:sz="1" w:space="0" w:color="152935"/>
              <w:bottom w:val="single" w:sz="1" w:space="0" w:color="152935"/>
              <w:right w:val="none" w:sz="1" w:space="0" w:color="152935"/>
            </w:tcBorders>
            <w:shd w:val="clear" w:color="auto" w:fill="E0E0E0"/>
          </w:tcPr>
          <w:p w14:paraId="5D930870" w14:textId="77777777" w:rsidR="008A697C" w:rsidRPr="006122DA" w:rsidRDefault="008A697C" w:rsidP="006122DA">
            <w:pPr>
              <w:spacing w:before="15" w:after="10" w:line="360" w:lineRule="auto"/>
              <w:ind w:left="30" w:right="40"/>
              <w:jc w:val="both"/>
              <w:rPr>
                <w:rFonts w:cs="Arial"/>
                <w:szCs w:val="24"/>
              </w:rPr>
            </w:pPr>
            <w:r w:rsidRPr="006122DA">
              <w:rPr>
                <w:rFonts w:eastAsia="Arial" w:cs="Arial"/>
                <w:color w:val="264A60"/>
                <w:szCs w:val="24"/>
              </w:rPr>
              <w:t>Gender</w:t>
            </w:r>
          </w:p>
        </w:tc>
        <w:tc>
          <w:tcPr>
            <w:tcW w:w="2300" w:type="dxa"/>
            <w:tcBorders>
              <w:top w:val="single" w:sz="1" w:space="0" w:color="AEAEAE"/>
              <w:left w:val="none" w:sz="1" w:space="0" w:color="152935"/>
              <w:bottom w:val="single" w:sz="1" w:space="0" w:color="152935"/>
              <w:right w:val="none" w:sz="1" w:space="0" w:color="AEAEAE"/>
            </w:tcBorders>
            <w:shd w:val="clear" w:color="auto" w:fill="F9F9FB"/>
          </w:tcPr>
          <w:p w14:paraId="6CB79CE2" w14:textId="77777777" w:rsidR="008A697C" w:rsidRPr="006122DA" w:rsidRDefault="008A697C" w:rsidP="006122DA">
            <w:pPr>
              <w:spacing w:before="15" w:after="10" w:line="360" w:lineRule="auto"/>
              <w:ind w:left="30" w:right="40"/>
              <w:jc w:val="both"/>
              <w:rPr>
                <w:rFonts w:cs="Arial"/>
                <w:szCs w:val="24"/>
              </w:rPr>
            </w:pPr>
            <w:r w:rsidRPr="006122DA">
              <w:rPr>
                <w:rFonts w:eastAsia="Arial" w:cs="Arial"/>
                <w:color w:val="010205"/>
                <w:szCs w:val="24"/>
              </w:rPr>
              <w:t>1</w:t>
            </w:r>
          </w:p>
        </w:tc>
        <w:tc>
          <w:tcPr>
            <w:tcW w:w="2300" w:type="dxa"/>
            <w:tcBorders>
              <w:top w:val="single" w:sz="1" w:space="0" w:color="AEAEAE"/>
              <w:left w:val="single" w:sz="1" w:space="0" w:color="E0E0E0"/>
              <w:bottom w:val="single" w:sz="1" w:space="0" w:color="152935"/>
              <w:right w:val="none" w:sz="1" w:space="0" w:color="AEAEAE"/>
            </w:tcBorders>
            <w:shd w:val="clear" w:color="auto" w:fill="F9F9FB"/>
          </w:tcPr>
          <w:p w14:paraId="5B0A6F07" w14:textId="77777777" w:rsidR="008A697C" w:rsidRPr="006122DA" w:rsidRDefault="008A697C" w:rsidP="006122DA">
            <w:pPr>
              <w:spacing w:before="15" w:after="10" w:line="360" w:lineRule="auto"/>
              <w:ind w:left="30" w:right="40"/>
              <w:jc w:val="both"/>
              <w:rPr>
                <w:rFonts w:cs="Arial"/>
                <w:szCs w:val="24"/>
              </w:rPr>
            </w:pPr>
            <w:r w:rsidRPr="006122DA">
              <w:rPr>
                <w:rFonts w:eastAsia="Arial" w:cs="Arial"/>
                <w:color w:val="010205"/>
                <w:szCs w:val="24"/>
              </w:rPr>
              <w:t>2</w:t>
            </w:r>
          </w:p>
        </w:tc>
        <w:tc>
          <w:tcPr>
            <w:tcW w:w="2300" w:type="dxa"/>
            <w:tcBorders>
              <w:top w:val="single" w:sz="1" w:space="0" w:color="AEAEAE"/>
              <w:left w:val="single" w:sz="1" w:space="0" w:color="E0E0E0"/>
              <w:bottom w:val="single" w:sz="1" w:space="0" w:color="152935"/>
              <w:right w:val="none" w:sz="1" w:space="0" w:color="152935"/>
            </w:tcBorders>
            <w:shd w:val="clear" w:color="auto" w:fill="F9F9FB"/>
          </w:tcPr>
          <w:p w14:paraId="3A525328" w14:textId="77777777" w:rsidR="008A697C" w:rsidRPr="006122DA" w:rsidRDefault="008A697C" w:rsidP="006122DA">
            <w:pPr>
              <w:spacing w:before="15" w:after="10" w:line="360" w:lineRule="auto"/>
              <w:ind w:left="30" w:right="40"/>
              <w:jc w:val="both"/>
              <w:rPr>
                <w:rFonts w:cs="Arial"/>
                <w:szCs w:val="24"/>
              </w:rPr>
            </w:pPr>
            <w:r w:rsidRPr="006122DA">
              <w:rPr>
                <w:rFonts w:eastAsia="Arial" w:cs="Arial"/>
                <w:color w:val="010205"/>
                <w:szCs w:val="24"/>
              </w:rPr>
              <w:t>1</w:t>
            </w:r>
          </w:p>
        </w:tc>
      </w:tr>
    </w:tbl>
    <w:p w14:paraId="3D7D3F35" w14:textId="77777777" w:rsidR="008A697C" w:rsidRDefault="008A697C" w:rsidP="006122DA">
      <w:pPr>
        <w:pStyle w:val="ListParagraph"/>
        <w:spacing w:line="360" w:lineRule="auto"/>
        <w:jc w:val="both"/>
        <w:rPr>
          <w:rFonts w:cs="Arial"/>
          <w:szCs w:val="24"/>
        </w:rPr>
      </w:pPr>
    </w:p>
    <w:p w14:paraId="3D2319BA" w14:textId="77777777" w:rsidR="002C215D" w:rsidRDefault="002C215D" w:rsidP="006122DA">
      <w:pPr>
        <w:pStyle w:val="ListParagraph"/>
        <w:spacing w:line="360" w:lineRule="auto"/>
        <w:jc w:val="both"/>
        <w:rPr>
          <w:rFonts w:cs="Arial"/>
          <w:szCs w:val="24"/>
        </w:rPr>
      </w:pPr>
    </w:p>
    <w:p w14:paraId="13957883" w14:textId="77777777" w:rsidR="002C215D" w:rsidRPr="006122DA" w:rsidRDefault="002C215D" w:rsidP="006122DA">
      <w:pPr>
        <w:pStyle w:val="ListParagraph"/>
        <w:spacing w:line="360" w:lineRule="auto"/>
        <w:jc w:val="both"/>
        <w:rPr>
          <w:rFonts w:cs="Arial"/>
          <w:szCs w:val="24"/>
        </w:rPr>
      </w:pPr>
    </w:p>
    <w:tbl>
      <w:tblPr>
        <w:tblW w:w="0" w:type="auto"/>
        <w:tblInd w:w="10" w:type="dxa"/>
        <w:tblLayout w:type="fixed"/>
        <w:tblCellMar>
          <w:left w:w="10" w:type="dxa"/>
          <w:right w:w="10" w:type="dxa"/>
        </w:tblCellMar>
        <w:tblLook w:val="04A0" w:firstRow="1" w:lastRow="0" w:firstColumn="1" w:lastColumn="0" w:noHBand="0" w:noVBand="1"/>
      </w:tblPr>
      <w:tblGrid>
        <w:gridCol w:w="1265"/>
        <w:gridCol w:w="1483"/>
        <w:gridCol w:w="1483"/>
        <w:gridCol w:w="1486"/>
      </w:tblGrid>
      <w:tr w:rsidR="008A697C" w:rsidRPr="006122DA" w14:paraId="47ED13A5" w14:textId="77777777" w:rsidTr="008A697C">
        <w:trPr>
          <w:trHeight w:val="371"/>
        </w:trPr>
        <w:tc>
          <w:tcPr>
            <w:tcW w:w="5717" w:type="dxa"/>
            <w:gridSpan w:val="4"/>
            <w:shd w:val="clear" w:color="auto" w:fill="FFFFFF"/>
            <w:vAlign w:val="center"/>
          </w:tcPr>
          <w:p w14:paraId="08EEB046" w14:textId="77777777" w:rsidR="008A697C" w:rsidRPr="006122DA" w:rsidRDefault="008A697C" w:rsidP="006122DA">
            <w:pPr>
              <w:spacing w:before="5" w:after="30" w:line="360" w:lineRule="auto"/>
              <w:ind w:left="30" w:right="40"/>
              <w:jc w:val="both"/>
              <w:rPr>
                <w:rFonts w:cs="Arial"/>
                <w:szCs w:val="24"/>
              </w:rPr>
            </w:pPr>
            <w:r w:rsidRPr="006122DA">
              <w:rPr>
                <w:rFonts w:eastAsia="Arial" w:cs="Arial"/>
                <w:b/>
                <w:color w:val="010205"/>
                <w:szCs w:val="24"/>
              </w:rPr>
              <w:t>Iteration History</w:t>
            </w:r>
            <w:r w:rsidRPr="006122DA">
              <w:rPr>
                <w:rFonts w:cs="Arial"/>
                <w:szCs w:val="24"/>
                <w:vertAlign w:val="superscript"/>
              </w:rPr>
              <w:t>a</w:t>
            </w:r>
          </w:p>
        </w:tc>
      </w:tr>
      <w:tr w:rsidR="008A697C" w:rsidRPr="006122DA" w14:paraId="36F8AC3E" w14:textId="77777777" w:rsidTr="008A697C">
        <w:trPr>
          <w:trHeight w:val="337"/>
        </w:trPr>
        <w:tc>
          <w:tcPr>
            <w:tcW w:w="1265" w:type="dxa"/>
            <w:vMerge w:val="restart"/>
            <w:tcBorders>
              <w:top w:val="none" w:sz="1" w:space="0" w:color="152935"/>
              <w:left w:val="none" w:sz="1" w:space="0" w:color="152935"/>
              <w:right w:val="none" w:sz="1" w:space="0" w:color="152935"/>
            </w:tcBorders>
            <w:shd w:val="clear" w:color="auto" w:fill="FFFFFF"/>
            <w:vAlign w:val="bottom"/>
          </w:tcPr>
          <w:p w14:paraId="6D176CD7" w14:textId="77777777" w:rsidR="008A697C" w:rsidRPr="006122DA" w:rsidRDefault="008A697C" w:rsidP="006122DA">
            <w:pPr>
              <w:spacing w:before="15" w:after="5" w:line="360" w:lineRule="auto"/>
              <w:ind w:left="30" w:right="40"/>
              <w:jc w:val="both"/>
              <w:rPr>
                <w:rFonts w:cs="Arial"/>
                <w:szCs w:val="24"/>
              </w:rPr>
            </w:pPr>
            <w:r w:rsidRPr="006122DA">
              <w:rPr>
                <w:rFonts w:eastAsia="Arial" w:cs="Arial"/>
                <w:color w:val="264A60"/>
                <w:szCs w:val="24"/>
              </w:rPr>
              <w:t>Iteration</w:t>
            </w:r>
          </w:p>
        </w:tc>
        <w:tc>
          <w:tcPr>
            <w:tcW w:w="4451" w:type="dxa"/>
            <w:gridSpan w:val="3"/>
            <w:tcBorders>
              <w:top w:val="none" w:sz="1" w:space="0" w:color="152935"/>
              <w:left w:val="none" w:sz="1" w:space="0" w:color="152935"/>
              <w:bottom w:val="none" w:sz="1" w:space="0" w:color="AEAEAE"/>
              <w:right w:val="none" w:sz="1" w:space="0" w:color="152935"/>
            </w:tcBorders>
            <w:shd w:val="clear" w:color="auto" w:fill="FFFFFF"/>
            <w:vAlign w:val="bottom"/>
          </w:tcPr>
          <w:p w14:paraId="36B77462" w14:textId="77777777" w:rsidR="008A697C" w:rsidRPr="006122DA" w:rsidRDefault="008A697C" w:rsidP="006122DA">
            <w:pPr>
              <w:spacing w:before="10" w:after="10" w:line="360" w:lineRule="auto"/>
              <w:ind w:left="30" w:right="40"/>
              <w:jc w:val="both"/>
              <w:rPr>
                <w:rFonts w:cs="Arial"/>
                <w:szCs w:val="24"/>
              </w:rPr>
            </w:pPr>
            <w:r w:rsidRPr="006122DA">
              <w:rPr>
                <w:rFonts w:eastAsia="Arial" w:cs="Arial"/>
                <w:color w:val="264A60"/>
                <w:szCs w:val="24"/>
              </w:rPr>
              <w:t>Change in Cluster Centers</w:t>
            </w:r>
          </w:p>
        </w:tc>
      </w:tr>
      <w:tr w:rsidR="008A697C" w:rsidRPr="006122DA" w14:paraId="5CA3BE01" w14:textId="77777777" w:rsidTr="008A697C">
        <w:trPr>
          <w:trHeight w:val="162"/>
        </w:trPr>
        <w:tc>
          <w:tcPr>
            <w:tcW w:w="1265" w:type="dxa"/>
            <w:vMerge/>
            <w:tcBorders>
              <w:top w:val="none" w:sz="1" w:space="0" w:color="152935"/>
              <w:left w:val="none" w:sz="1" w:space="0" w:color="152935"/>
              <w:right w:val="none" w:sz="1" w:space="0" w:color="152935"/>
            </w:tcBorders>
          </w:tcPr>
          <w:p w14:paraId="7CF49BCA" w14:textId="77777777" w:rsidR="008A697C" w:rsidRPr="006122DA" w:rsidRDefault="008A697C" w:rsidP="006122DA">
            <w:pPr>
              <w:spacing w:line="360" w:lineRule="auto"/>
              <w:jc w:val="both"/>
              <w:rPr>
                <w:rFonts w:cs="Arial"/>
                <w:szCs w:val="24"/>
              </w:rPr>
            </w:pPr>
          </w:p>
        </w:tc>
        <w:tc>
          <w:tcPr>
            <w:tcW w:w="1483" w:type="dxa"/>
            <w:tcBorders>
              <w:top w:val="none" w:sz="1" w:space="0" w:color="AEAEAE"/>
              <w:left w:val="none" w:sz="1" w:space="0" w:color="152935"/>
              <w:bottom w:val="single" w:sz="1" w:space="0" w:color="152935"/>
              <w:right w:val="none" w:sz="1" w:space="0" w:color="AEAEAE"/>
            </w:tcBorders>
            <w:shd w:val="clear" w:color="auto" w:fill="FFFFFF"/>
            <w:vAlign w:val="bottom"/>
          </w:tcPr>
          <w:p w14:paraId="4F098958" w14:textId="77777777" w:rsidR="008A697C" w:rsidRPr="006122DA" w:rsidRDefault="008A697C" w:rsidP="006122DA">
            <w:pPr>
              <w:spacing w:before="10" w:after="10" w:line="360" w:lineRule="auto"/>
              <w:ind w:left="30" w:right="40"/>
              <w:jc w:val="both"/>
              <w:rPr>
                <w:rFonts w:cs="Arial"/>
                <w:szCs w:val="24"/>
              </w:rPr>
            </w:pPr>
            <w:r w:rsidRPr="006122DA">
              <w:rPr>
                <w:rFonts w:eastAsia="Arial" w:cs="Arial"/>
                <w:color w:val="264A60"/>
                <w:szCs w:val="24"/>
              </w:rPr>
              <w:t>1</w:t>
            </w:r>
          </w:p>
        </w:tc>
        <w:tc>
          <w:tcPr>
            <w:tcW w:w="1483" w:type="dxa"/>
            <w:tcBorders>
              <w:top w:val="none" w:sz="1" w:space="0" w:color="AEAEAE"/>
              <w:left w:val="single" w:sz="1" w:space="0" w:color="E0E0E0"/>
              <w:bottom w:val="single" w:sz="1" w:space="0" w:color="152935"/>
              <w:right w:val="none" w:sz="1" w:space="0" w:color="AEAEAE"/>
            </w:tcBorders>
            <w:shd w:val="clear" w:color="auto" w:fill="FFFFFF"/>
            <w:vAlign w:val="bottom"/>
          </w:tcPr>
          <w:p w14:paraId="3BE6E3A3" w14:textId="77777777" w:rsidR="008A697C" w:rsidRPr="006122DA" w:rsidRDefault="008A697C" w:rsidP="006122DA">
            <w:pPr>
              <w:spacing w:before="10" w:after="10" w:line="360" w:lineRule="auto"/>
              <w:ind w:left="30" w:right="40"/>
              <w:jc w:val="both"/>
              <w:rPr>
                <w:rFonts w:cs="Arial"/>
                <w:szCs w:val="24"/>
              </w:rPr>
            </w:pPr>
            <w:r w:rsidRPr="006122DA">
              <w:rPr>
                <w:rFonts w:eastAsia="Arial" w:cs="Arial"/>
                <w:color w:val="264A60"/>
                <w:szCs w:val="24"/>
              </w:rPr>
              <w:t>2</w:t>
            </w:r>
          </w:p>
        </w:tc>
        <w:tc>
          <w:tcPr>
            <w:tcW w:w="1483" w:type="dxa"/>
            <w:tcBorders>
              <w:top w:val="none" w:sz="1" w:space="0" w:color="AEAEAE"/>
              <w:left w:val="single" w:sz="1" w:space="0" w:color="E0E0E0"/>
              <w:bottom w:val="single" w:sz="1" w:space="0" w:color="152935"/>
              <w:right w:val="none" w:sz="1" w:space="0" w:color="152935"/>
            </w:tcBorders>
            <w:shd w:val="clear" w:color="auto" w:fill="FFFFFF"/>
            <w:vAlign w:val="bottom"/>
          </w:tcPr>
          <w:p w14:paraId="23B7C8EC" w14:textId="77777777" w:rsidR="008A697C" w:rsidRPr="006122DA" w:rsidRDefault="008A697C" w:rsidP="006122DA">
            <w:pPr>
              <w:spacing w:before="10" w:after="10" w:line="360" w:lineRule="auto"/>
              <w:ind w:left="30" w:right="40"/>
              <w:jc w:val="both"/>
              <w:rPr>
                <w:rFonts w:cs="Arial"/>
                <w:szCs w:val="24"/>
              </w:rPr>
            </w:pPr>
            <w:r w:rsidRPr="006122DA">
              <w:rPr>
                <w:rFonts w:eastAsia="Arial" w:cs="Arial"/>
                <w:color w:val="264A60"/>
                <w:szCs w:val="24"/>
              </w:rPr>
              <w:t>3</w:t>
            </w:r>
          </w:p>
        </w:tc>
      </w:tr>
      <w:tr w:rsidR="008A697C" w:rsidRPr="006122DA" w14:paraId="0F36CE03" w14:textId="77777777" w:rsidTr="008A697C">
        <w:trPr>
          <w:trHeight w:val="337"/>
        </w:trPr>
        <w:tc>
          <w:tcPr>
            <w:tcW w:w="1265" w:type="dxa"/>
            <w:tcBorders>
              <w:top w:val="single" w:sz="1" w:space="0" w:color="152935"/>
              <w:left w:val="none" w:sz="1" w:space="0" w:color="152935"/>
              <w:bottom w:val="single" w:sz="1" w:space="0" w:color="AEAEAE"/>
              <w:right w:val="none" w:sz="1" w:space="0" w:color="152935"/>
            </w:tcBorders>
            <w:shd w:val="clear" w:color="auto" w:fill="E0E0E0"/>
          </w:tcPr>
          <w:p w14:paraId="10BD1604" w14:textId="77777777" w:rsidR="008A697C" w:rsidRPr="006122DA" w:rsidRDefault="008A697C" w:rsidP="006122DA">
            <w:pPr>
              <w:spacing w:before="15" w:after="10" w:line="360" w:lineRule="auto"/>
              <w:ind w:left="30" w:right="40"/>
              <w:jc w:val="both"/>
              <w:rPr>
                <w:rFonts w:cs="Arial"/>
                <w:szCs w:val="24"/>
              </w:rPr>
            </w:pPr>
            <w:r w:rsidRPr="006122DA">
              <w:rPr>
                <w:rFonts w:eastAsia="Arial" w:cs="Arial"/>
                <w:color w:val="264A60"/>
                <w:szCs w:val="24"/>
              </w:rPr>
              <w:t>1</w:t>
            </w:r>
          </w:p>
        </w:tc>
        <w:tc>
          <w:tcPr>
            <w:tcW w:w="1483" w:type="dxa"/>
            <w:tcBorders>
              <w:top w:val="single" w:sz="1" w:space="0" w:color="152935"/>
              <w:left w:val="none" w:sz="1" w:space="0" w:color="152935"/>
              <w:bottom w:val="single" w:sz="1" w:space="0" w:color="AEAEAE"/>
              <w:right w:val="none" w:sz="1" w:space="0" w:color="AEAEAE"/>
            </w:tcBorders>
            <w:shd w:val="clear" w:color="auto" w:fill="F9F9FB"/>
          </w:tcPr>
          <w:p w14:paraId="41024F46" w14:textId="77777777" w:rsidR="008A697C" w:rsidRPr="006122DA" w:rsidRDefault="008A697C" w:rsidP="006122DA">
            <w:pPr>
              <w:spacing w:before="15" w:after="10" w:line="360" w:lineRule="auto"/>
              <w:ind w:left="30" w:right="40"/>
              <w:jc w:val="both"/>
              <w:rPr>
                <w:rFonts w:cs="Arial"/>
                <w:szCs w:val="24"/>
              </w:rPr>
            </w:pPr>
            <w:r w:rsidRPr="006122DA">
              <w:rPr>
                <w:rFonts w:eastAsia="Arial" w:cs="Arial"/>
                <w:color w:val="010205"/>
                <w:szCs w:val="24"/>
              </w:rPr>
              <w:t>17.058</w:t>
            </w:r>
          </w:p>
        </w:tc>
        <w:tc>
          <w:tcPr>
            <w:tcW w:w="1483" w:type="dxa"/>
            <w:tcBorders>
              <w:top w:val="single" w:sz="1" w:space="0" w:color="152935"/>
              <w:left w:val="single" w:sz="1" w:space="0" w:color="E0E0E0"/>
              <w:bottom w:val="single" w:sz="1" w:space="0" w:color="AEAEAE"/>
              <w:right w:val="none" w:sz="1" w:space="0" w:color="AEAEAE"/>
            </w:tcBorders>
            <w:shd w:val="clear" w:color="auto" w:fill="F9F9FB"/>
          </w:tcPr>
          <w:p w14:paraId="10A816A3" w14:textId="77777777" w:rsidR="008A697C" w:rsidRPr="006122DA" w:rsidRDefault="008A697C" w:rsidP="006122DA">
            <w:pPr>
              <w:spacing w:before="15" w:after="10" w:line="360" w:lineRule="auto"/>
              <w:ind w:left="30" w:right="40"/>
              <w:jc w:val="both"/>
              <w:rPr>
                <w:rFonts w:cs="Arial"/>
                <w:szCs w:val="24"/>
              </w:rPr>
            </w:pPr>
            <w:r w:rsidRPr="006122DA">
              <w:rPr>
                <w:rFonts w:eastAsia="Arial" w:cs="Arial"/>
                <w:color w:val="010205"/>
                <w:szCs w:val="24"/>
              </w:rPr>
              <w:t>16.495</w:t>
            </w:r>
          </w:p>
        </w:tc>
        <w:tc>
          <w:tcPr>
            <w:tcW w:w="1483" w:type="dxa"/>
            <w:tcBorders>
              <w:top w:val="single" w:sz="1" w:space="0" w:color="152935"/>
              <w:left w:val="single" w:sz="1" w:space="0" w:color="E0E0E0"/>
              <w:bottom w:val="single" w:sz="1" w:space="0" w:color="AEAEAE"/>
              <w:right w:val="none" w:sz="1" w:space="0" w:color="152935"/>
            </w:tcBorders>
            <w:shd w:val="clear" w:color="auto" w:fill="F9F9FB"/>
          </w:tcPr>
          <w:p w14:paraId="1B791567" w14:textId="77777777" w:rsidR="008A697C" w:rsidRPr="006122DA" w:rsidRDefault="008A697C" w:rsidP="006122DA">
            <w:pPr>
              <w:spacing w:before="15" w:after="10" w:line="360" w:lineRule="auto"/>
              <w:ind w:left="30" w:right="40"/>
              <w:jc w:val="both"/>
              <w:rPr>
                <w:rFonts w:cs="Arial"/>
                <w:szCs w:val="24"/>
              </w:rPr>
            </w:pPr>
            <w:r w:rsidRPr="006122DA">
              <w:rPr>
                <w:rFonts w:eastAsia="Arial" w:cs="Arial"/>
                <w:color w:val="010205"/>
                <w:szCs w:val="24"/>
              </w:rPr>
              <w:t>4.215</w:t>
            </w:r>
          </w:p>
        </w:tc>
      </w:tr>
      <w:tr w:rsidR="008A697C" w:rsidRPr="006122DA" w14:paraId="2381A440" w14:textId="77777777" w:rsidTr="008A697C">
        <w:trPr>
          <w:trHeight w:val="337"/>
        </w:trPr>
        <w:tc>
          <w:tcPr>
            <w:tcW w:w="1265" w:type="dxa"/>
            <w:tcBorders>
              <w:top w:val="single" w:sz="1" w:space="0" w:color="AEAEAE"/>
              <w:left w:val="none" w:sz="1" w:space="0" w:color="152935"/>
              <w:bottom w:val="single" w:sz="1" w:space="0" w:color="AEAEAE"/>
              <w:right w:val="none" w:sz="1" w:space="0" w:color="152935"/>
            </w:tcBorders>
            <w:shd w:val="clear" w:color="auto" w:fill="E0E0E0"/>
          </w:tcPr>
          <w:p w14:paraId="448A0868" w14:textId="77777777" w:rsidR="008A697C" w:rsidRPr="006122DA" w:rsidRDefault="008A697C" w:rsidP="006122DA">
            <w:pPr>
              <w:spacing w:before="15" w:after="10" w:line="360" w:lineRule="auto"/>
              <w:ind w:left="30" w:right="40"/>
              <w:jc w:val="both"/>
              <w:rPr>
                <w:rFonts w:cs="Arial"/>
                <w:szCs w:val="24"/>
              </w:rPr>
            </w:pPr>
            <w:r w:rsidRPr="006122DA">
              <w:rPr>
                <w:rFonts w:eastAsia="Arial" w:cs="Arial"/>
                <w:color w:val="264A60"/>
                <w:szCs w:val="24"/>
              </w:rPr>
              <w:t>2</w:t>
            </w:r>
          </w:p>
        </w:tc>
        <w:tc>
          <w:tcPr>
            <w:tcW w:w="1483" w:type="dxa"/>
            <w:tcBorders>
              <w:top w:val="single" w:sz="1" w:space="0" w:color="AEAEAE"/>
              <w:left w:val="none" w:sz="1" w:space="0" w:color="152935"/>
              <w:bottom w:val="single" w:sz="1" w:space="0" w:color="AEAEAE"/>
              <w:right w:val="none" w:sz="1" w:space="0" w:color="AEAEAE"/>
            </w:tcBorders>
            <w:shd w:val="clear" w:color="auto" w:fill="F9F9FB"/>
          </w:tcPr>
          <w:p w14:paraId="7E7143E9" w14:textId="77777777" w:rsidR="008A697C" w:rsidRPr="006122DA" w:rsidRDefault="008A697C" w:rsidP="006122DA">
            <w:pPr>
              <w:spacing w:before="15" w:after="10" w:line="360" w:lineRule="auto"/>
              <w:ind w:left="30" w:right="40"/>
              <w:jc w:val="both"/>
              <w:rPr>
                <w:rFonts w:cs="Arial"/>
                <w:szCs w:val="24"/>
              </w:rPr>
            </w:pPr>
            <w:r w:rsidRPr="006122DA">
              <w:rPr>
                <w:rFonts w:eastAsia="Arial" w:cs="Arial"/>
                <w:color w:val="010205"/>
                <w:szCs w:val="24"/>
              </w:rPr>
              <w:t>4.813</w:t>
            </w:r>
          </w:p>
        </w:tc>
        <w:tc>
          <w:tcPr>
            <w:tcW w:w="1483" w:type="dxa"/>
            <w:tcBorders>
              <w:top w:val="single" w:sz="1" w:space="0" w:color="AEAEAE"/>
              <w:left w:val="single" w:sz="1" w:space="0" w:color="E0E0E0"/>
              <w:bottom w:val="single" w:sz="1" w:space="0" w:color="AEAEAE"/>
              <w:right w:val="none" w:sz="1" w:space="0" w:color="AEAEAE"/>
            </w:tcBorders>
            <w:shd w:val="clear" w:color="auto" w:fill="F9F9FB"/>
          </w:tcPr>
          <w:p w14:paraId="5A474272" w14:textId="77777777" w:rsidR="008A697C" w:rsidRPr="006122DA" w:rsidRDefault="008A697C" w:rsidP="006122DA">
            <w:pPr>
              <w:spacing w:before="15" w:after="10" w:line="360" w:lineRule="auto"/>
              <w:ind w:left="30" w:right="40"/>
              <w:jc w:val="both"/>
              <w:rPr>
                <w:rFonts w:cs="Arial"/>
                <w:szCs w:val="24"/>
              </w:rPr>
            </w:pPr>
            <w:r w:rsidRPr="006122DA">
              <w:rPr>
                <w:rFonts w:eastAsia="Arial" w:cs="Arial"/>
                <w:color w:val="010205"/>
                <w:szCs w:val="24"/>
              </w:rPr>
              <w:t>6.260</w:t>
            </w:r>
          </w:p>
        </w:tc>
        <w:tc>
          <w:tcPr>
            <w:tcW w:w="1483" w:type="dxa"/>
            <w:tcBorders>
              <w:top w:val="single" w:sz="1" w:space="0" w:color="AEAEAE"/>
              <w:left w:val="single" w:sz="1" w:space="0" w:color="E0E0E0"/>
              <w:bottom w:val="single" w:sz="1" w:space="0" w:color="AEAEAE"/>
              <w:right w:val="none" w:sz="1" w:space="0" w:color="152935"/>
            </w:tcBorders>
            <w:shd w:val="clear" w:color="auto" w:fill="F9F9FB"/>
          </w:tcPr>
          <w:p w14:paraId="7ACCF28A" w14:textId="77777777" w:rsidR="008A697C" w:rsidRPr="006122DA" w:rsidRDefault="008A697C" w:rsidP="006122DA">
            <w:pPr>
              <w:spacing w:before="15" w:after="10" w:line="360" w:lineRule="auto"/>
              <w:ind w:left="30" w:right="40"/>
              <w:jc w:val="both"/>
              <w:rPr>
                <w:rFonts w:cs="Arial"/>
                <w:szCs w:val="24"/>
              </w:rPr>
            </w:pPr>
            <w:r w:rsidRPr="006122DA">
              <w:rPr>
                <w:rFonts w:eastAsia="Arial" w:cs="Arial"/>
                <w:color w:val="010205"/>
                <w:szCs w:val="24"/>
              </w:rPr>
              <w:t>.968</w:t>
            </w:r>
          </w:p>
        </w:tc>
      </w:tr>
      <w:tr w:rsidR="008A697C" w:rsidRPr="006122DA" w14:paraId="4D6E617C" w14:textId="77777777" w:rsidTr="008A697C">
        <w:trPr>
          <w:trHeight w:val="337"/>
        </w:trPr>
        <w:tc>
          <w:tcPr>
            <w:tcW w:w="1265" w:type="dxa"/>
            <w:tcBorders>
              <w:top w:val="single" w:sz="1" w:space="0" w:color="AEAEAE"/>
              <w:left w:val="none" w:sz="1" w:space="0" w:color="152935"/>
              <w:bottom w:val="single" w:sz="1" w:space="0" w:color="AEAEAE"/>
              <w:right w:val="none" w:sz="1" w:space="0" w:color="152935"/>
            </w:tcBorders>
            <w:shd w:val="clear" w:color="auto" w:fill="E0E0E0"/>
          </w:tcPr>
          <w:p w14:paraId="3F86F880" w14:textId="77777777" w:rsidR="008A697C" w:rsidRPr="006122DA" w:rsidRDefault="008A697C" w:rsidP="006122DA">
            <w:pPr>
              <w:spacing w:before="15" w:after="10" w:line="360" w:lineRule="auto"/>
              <w:ind w:left="30" w:right="40"/>
              <w:jc w:val="both"/>
              <w:rPr>
                <w:rFonts w:cs="Arial"/>
                <w:szCs w:val="24"/>
              </w:rPr>
            </w:pPr>
            <w:r w:rsidRPr="006122DA">
              <w:rPr>
                <w:rFonts w:eastAsia="Arial" w:cs="Arial"/>
                <w:color w:val="264A60"/>
                <w:szCs w:val="24"/>
              </w:rPr>
              <w:t>3</w:t>
            </w:r>
          </w:p>
        </w:tc>
        <w:tc>
          <w:tcPr>
            <w:tcW w:w="1483" w:type="dxa"/>
            <w:tcBorders>
              <w:top w:val="single" w:sz="1" w:space="0" w:color="AEAEAE"/>
              <w:left w:val="none" w:sz="1" w:space="0" w:color="152935"/>
              <w:bottom w:val="single" w:sz="1" w:space="0" w:color="AEAEAE"/>
              <w:right w:val="none" w:sz="1" w:space="0" w:color="AEAEAE"/>
            </w:tcBorders>
            <w:shd w:val="clear" w:color="auto" w:fill="F9F9FB"/>
          </w:tcPr>
          <w:p w14:paraId="37F82AC1" w14:textId="77777777" w:rsidR="008A697C" w:rsidRPr="006122DA" w:rsidRDefault="008A697C" w:rsidP="006122DA">
            <w:pPr>
              <w:spacing w:before="15" w:after="10" w:line="360" w:lineRule="auto"/>
              <w:ind w:left="30" w:right="40"/>
              <w:jc w:val="both"/>
              <w:rPr>
                <w:rFonts w:cs="Arial"/>
                <w:szCs w:val="24"/>
              </w:rPr>
            </w:pPr>
            <w:r w:rsidRPr="006122DA">
              <w:rPr>
                <w:rFonts w:eastAsia="Arial" w:cs="Arial"/>
                <w:color w:val="010205"/>
                <w:szCs w:val="24"/>
              </w:rPr>
              <w:t>1.368</w:t>
            </w:r>
          </w:p>
        </w:tc>
        <w:tc>
          <w:tcPr>
            <w:tcW w:w="1483" w:type="dxa"/>
            <w:tcBorders>
              <w:top w:val="single" w:sz="1" w:space="0" w:color="AEAEAE"/>
              <w:left w:val="single" w:sz="1" w:space="0" w:color="E0E0E0"/>
              <w:bottom w:val="single" w:sz="1" w:space="0" w:color="AEAEAE"/>
              <w:right w:val="none" w:sz="1" w:space="0" w:color="AEAEAE"/>
            </w:tcBorders>
            <w:shd w:val="clear" w:color="auto" w:fill="F9F9FB"/>
          </w:tcPr>
          <w:p w14:paraId="468D094D" w14:textId="77777777" w:rsidR="008A697C" w:rsidRPr="006122DA" w:rsidRDefault="008A697C" w:rsidP="006122DA">
            <w:pPr>
              <w:spacing w:before="15" w:after="10" w:line="360" w:lineRule="auto"/>
              <w:ind w:left="30" w:right="40"/>
              <w:jc w:val="both"/>
              <w:rPr>
                <w:rFonts w:cs="Arial"/>
                <w:szCs w:val="24"/>
              </w:rPr>
            </w:pPr>
            <w:r w:rsidRPr="006122DA">
              <w:rPr>
                <w:rFonts w:eastAsia="Arial" w:cs="Arial"/>
                <w:color w:val="010205"/>
                <w:szCs w:val="24"/>
              </w:rPr>
              <w:t>2.046</w:t>
            </w:r>
          </w:p>
        </w:tc>
        <w:tc>
          <w:tcPr>
            <w:tcW w:w="1483" w:type="dxa"/>
            <w:tcBorders>
              <w:top w:val="single" w:sz="1" w:space="0" w:color="AEAEAE"/>
              <w:left w:val="single" w:sz="1" w:space="0" w:color="E0E0E0"/>
              <w:bottom w:val="single" w:sz="1" w:space="0" w:color="AEAEAE"/>
              <w:right w:val="none" w:sz="1" w:space="0" w:color="152935"/>
            </w:tcBorders>
            <w:shd w:val="clear" w:color="auto" w:fill="F9F9FB"/>
          </w:tcPr>
          <w:p w14:paraId="2BAAAAFC" w14:textId="77777777" w:rsidR="008A697C" w:rsidRPr="006122DA" w:rsidRDefault="008A697C" w:rsidP="006122DA">
            <w:pPr>
              <w:spacing w:before="15" w:after="10" w:line="360" w:lineRule="auto"/>
              <w:ind w:left="30" w:right="40"/>
              <w:jc w:val="both"/>
              <w:rPr>
                <w:rFonts w:cs="Arial"/>
                <w:szCs w:val="24"/>
              </w:rPr>
            </w:pPr>
            <w:r w:rsidRPr="006122DA">
              <w:rPr>
                <w:rFonts w:eastAsia="Arial" w:cs="Arial"/>
                <w:color w:val="010205"/>
                <w:szCs w:val="24"/>
              </w:rPr>
              <w:t>.077</w:t>
            </w:r>
          </w:p>
        </w:tc>
      </w:tr>
      <w:tr w:rsidR="008A697C" w:rsidRPr="006122DA" w14:paraId="7E104909" w14:textId="77777777" w:rsidTr="008A697C">
        <w:trPr>
          <w:trHeight w:val="337"/>
        </w:trPr>
        <w:tc>
          <w:tcPr>
            <w:tcW w:w="1265" w:type="dxa"/>
            <w:tcBorders>
              <w:top w:val="single" w:sz="1" w:space="0" w:color="AEAEAE"/>
              <w:left w:val="none" w:sz="1" w:space="0" w:color="152935"/>
              <w:bottom w:val="single" w:sz="1" w:space="0" w:color="AEAEAE"/>
              <w:right w:val="none" w:sz="1" w:space="0" w:color="152935"/>
            </w:tcBorders>
            <w:shd w:val="clear" w:color="auto" w:fill="E0E0E0"/>
          </w:tcPr>
          <w:p w14:paraId="1E9EA705" w14:textId="77777777" w:rsidR="008A697C" w:rsidRPr="006122DA" w:rsidRDefault="008A697C" w:rsidP="006122DA">
            <w:pPr>
              <w:spacing w:before="15" w:after="10" w:line="360" w:lineRule="auto"/>
              <w:ind w:left="30" w:right="40"/>
              <w:jc w:val="both"/>
              <w:rPr>
                <w:rFonts w:cs="Arial"/>
                <w:szCs w:val="24"/>
              </w:rPr>
            </w:pPr>
            <w:r w:rsidRPr="006122DA">
              <w:rPr>
                <w:rFonts w:eastAsia="Arial" w:cs="Arial"/>
                <w:color w:val="264A60"/>
                <w:szCs w:val="24"/>
              </w:rPr>
              <w:t>4</w:t>
            </w:r>
          </w:p>
        </w:tc>
        <w:tc>
          <w:tcPr>
            <w:tcW w:w="1483" w:type="dxa"/>
            <w:tcBorders>
              <w:top w:val="single" w:sz="1" w:space="0" w:color="AEAEAE"/>
              <w:left w:val="none" w:sz="1" w:space="0" w:color="152935"/>
              <w:bottom w:val="single" w:sz="1" w:space="0" w:color="AEAEAE"/>
              <w:right w:val="none" w:sz="1" w:space="0" w:color="AEAEAE"/>
            </w:tcBorders>
            <w:shd w:val="clear" w:color="auto" w:fill="F9F9FB"/>
          </w:tcPr>
          <w:p w14:paraId="477A1D8B" w14:textId="77777777" w:rsidR="008A697C" w:rsidRPr="006122DA" w:rsidRDefault="008A697C" w:rsidP="006122DA">
            <w:pPr>
              <w:spacing w:before="15" w:after="10" w:line="360" w:lineRule="auto"/>
              <w:ind w:left="30" w:right="40"/>
              <w:jc w:val="both"/>
              <w:rPr>
                <w:rFonts w:cs="Arial"/>
                <w:szCs w:val="24"/>
              </w:rPr>
            </w:pPr>
            <w:r w:rsidRPr="006122DA">
              <w:rPr>
                <w:rFonts w:eastAsia="Arial" w:cs="Arial"/>
                <w:color w:val="010205"/>
                <w:szCs w:val="24"/>
              </w:rPr>
              <w:t>.305</w:t>
            </w:r>
          </w:p>
        </w:tc>
        <w:tc>
          <w:tcPr>
            <w:tcW w:w="1483" w:type="dxa"/>
            <w:tcBorders>
              <w:top w:val="single" w:sz="1" w:space="0" w:color="AEAEAE"/>
              <w:left w:val="single" w:sz="1" w:space="0" w:color="E0E0E0"/>
              <w:bottom w:val="single" w:sz="1" w:space="0" w:color="AEAEAE"/>
              <w:right w:val="none" w:sz="1" w:space="0" w:color="AEAEAE"/>
            </w:tcBorders>
            <w:shd w:val="clear" w:color="auto" w:fill="F9F9FB"/>
          </w:tcPr>
          <w:p w14:paraId="32CC3636" w14:textId="77777777" w:rsidR="008A697C" w:rsidRPr="006122DA" w:rsidRDefault="008A697C" w:rsidP="006122DA">
            <w:pPr>
              <w:spacing w:before="15" w:after="10" w:line="360" w:lineRule="auto"/>
              <w:ind w:left="30" w:right="40"/>
              <w:jc w:val="both"/>
              <w:rPr>
                <w:rFonts w:cs="Arial"/>
                <w:szCs w:val="24"/>
              </w:rPr>
            </w:pPr>
            <w:r w:rsidRPr="006122DA">
              <w:rPr>
                <w:rFonts w:eastAsia="Arial" w:cs="Arial"/>
                <w:color w:val="010205"/>
                <w:szCs w:val="24"/>
              </w:rPr>
              <w:t>.962</w:t>
            </w:r>
          </w:p>
        </w:tc>
        <w:tc>
          <w:tcPr>
            <w:tcW w:w="1483" w:type="dxa"/>
            <w:tcBorders>
              <w:top w:val="single" w:sz="1" w:space="0" w:color="AEAEAE"/>
              <w:left w:val="single" w:sz="1" w:space="0" w:color="E0E0E0"/>
              <w:bottom w:val="single" w:sz="1" w:space="0" w:color="AEAEAE"/>
              <w:right w:val="none" w:sz="1" w:space="0" w:color="152935"/>
            </w:tcBorders>
            <w:shd w:val="clear" w:color="auto" w:fill="F9F9FB"/>
          </w:tcPr>
          <w:p w14:paraId="5F4891DA" w14:textId="77777777" w:rsidR="008A697C" w:rsidRPr="006122DA" w:rsidRDefault="008A697C" w:rsidP="006122DA">
            <w:pPr>
              <w:spacing w:before="15" w:after="10" w:line="360" w:lineRule="auto"/>
              <w:ind w:left="30" w:right="40"/>
              <w:jc w:val="both"/>
              <w:rPr>
                <w:rFonts w:cs="Arial"/>
                <w:szCs w:val="24"/>
              </w:rPr>
            </w:pPr>
            <w:r w:rsidRPr="006122DA">
              <w:rPr>
                <w:rFonts w:eastAsia="Arial" w:cs="Arial"/>
                <w:color w:val="010205"/>
                <w:szCs w:val="24"/>
              </w:rPr>
              <w:t>.341</w:t>
            </w:r>
          </w:p>
        </w:tc>
      </w:tr>
      <w:tr w:rsidR="008A697C" w:rsidRPr="006122DA" w14:paraId="18256FD2" w14:textId="77777777" w:rsidTr="008A697C">
        <w:trPr>
          <w:trHeight w:val="337"/>
        </w:trPr>
        <w:tc>
          <w:tcPr>
            <w:tcW w:w="1265" w:type="dxa"/>
            <w:tcBorders>
              <w:top w:val="single" w:sz="1" w:space="0" w:color="AEAEAE"/>
              <w:left w:val="none" w:sz="1" w:space="0" w:color="152935"/>
              <w:bottom w:val="single" w:sz="1" w:space="0" w:color="AEAEAE"/>
              <w:right w:val="none" w:sz="1" w:space="0" w:color="152935"/>
            </w:tcBorders>
            <w:shd w:val="clear" w:color="auto" w:fill="E0E0E0"/>
          </w:tcPr>
          <w:p w14:paraId="51CECD3D" w14:textId="77777777" w:rsidR="008A697C" w:rsidRPr="006122DA" w:rsidRDefault="008A697C" w:rsidP="006122DA">
            <w:pPr>
              <w:spacing w:before="15" w:after="10" w:line="360" w:lineRule="auto"/>
              <w:ind w:left="30" w:right="40"/>
              <w:jc w:val="both"/>
              <w:rPr>
                <w:rFonts w:cs="Arial"/>
                <w:szCs w:val="24"/>
              </w:rPr>
            </w:pPr>
            <w:r w:rsidRPr="006122DA">
              <w:rPr>
                <w:rFonts w:eastAsia="Arial" w:cs="Arial"/>
                <w:color w:val="264A60"/>
                <w:szCs w:val="24"/>
              </w:rPr>
              <w:t>5</w:t>
            </w:r>
          </w:p>
        </w:tc>
        <w:tc>
          <w:tcPr>
            <w:tcW w:w="1483" w:type="dxa"/>
            <w:tcBorders>
              <w:top w:val="single" w:sz="1" w:space="0" w:color="AEAEAE"/>
              <w:left w:val="none" w:sz="1" w:space="0" w:color="152935"/>
              <w:bottom w:val="single" w:sz="1" w:space="0" w:color="AEAEAE"/>
              <w:right w:val="none" w:sz="1" w:space="0" w:color="AEAEAE"/>
            </w:tcBorders>
            <w:shd w:val="clear" w:color="auto" w:fill="F9F9FB"/>
          </w:tcPr>
          <w:p w14:paraId="05A47774" w14:textId="77777777" w:rsidR="008A697C" w:rsidRPr="006122DA" w:rsidRDefault="008A697C" w:rsidP="006122DA">
            <w:pPr>
              <w:spacing w:before="15" w:after="10" w:line="360" w:lineRule="auto"/>
              <w:ind w:left="30" w:right="40"/>
              <w:jc w:val="both"/>
              <w:rPr>
                <w:rFonts w:cs="Arial"/>
                <w:szCs w:val="24"/>
              </w:rPr>
            </w:pPr>
            <w:r w:rsidRPr="006122DA">
              <w:rPr>
                <w:rFonts w:eastAsia="Arial" w:cs="Arial"/>
                <w:color w:val="010205"/>
                <w:szCs w:val="24"/>
              </w:rPr>
              <w:t>.000</w:t>
            </w:r>
          </w:p>
        </w:tc>
        <w:tc>
          <w:tcPr>
            <w:tcW w:w="1483" w:type="dxa"/>
            <w:tcBorders>
              <w:top w:val="single" w:sz="1" w:space="0" w:color="AEAEAE"/>
              <w:left w:val="single" w:sz="1" w:space="0" w:color="E0E0E0"/>
              <w:bottom w:val="single" w:sz="1" w:space="0" w:color="AEAEAE"/>
              <w:right w:val="none" w:sz="1" w:space="0" w:color="AEAEAE"/>
            </w:tcBorders>
            <w:shd w:val="clear" w:color="auto" w:fill="F9F9FB"/>
          </w:tcPr>
          <w:p w14:paraId="11874BE6" w14:textId="77777777" w:rsidR="008A697C" w:rsidRPr="006122DA" w:rsidRDefault="008A697C" w:rsidP="006122DA">
            <w:pPr>
              <w:spacing w:before="15" w:after="10" w:line="360" w:lineRule="auto"/>
              <w:ind w:left="30" w:right="40"/>
              <w:jc w:val="both"/>
              <w:rPr>
                <w:rFonts w:cs="Arial"/>
                <w:szCs w:val="24"/>
              </w:rPr>
            </w:pPr>
            <w:r w:rsidRPr="006122DA">
              <w:rPr>
                <w:rFonts w:eastAsia="Arial" w:cs="Arial"/>
                <w:color w:val="010205"/>
                <w:szCs w:val="24"/>
              </w:rPr>
              <w:t>.286</w:t>
            </w:r>
          </w:p>
        </w:tc>
        <w:tc>
          <w:tcPr>
            <w:tcW w:w="1483" w:type="dxa"/>
            <w:tcBorders>
              <w:top w:val="single" w:sz="1" w:space="0" w:color="AEAEAE"/>
              <w:left w:val="single" w:sz="1" w:space="0" w:color="E0E0E0"/>
              <w:bottom w:val="single" w:sz="1" w:space="0" w:color="AEAEAE"/>
              <w:right w:val="none" w:sz="1" w:space="0" w:color="152935"/>
            </w:tcBorders>
            <w:shd w:val="clear" w:color="auto" w:fill="F9F9FB"/>
          </w:tcPr>
          <w:p w14:paraId="0E777739" w14:textId="77777777" w:rsidR="008A697C" w:rsidRPr="006122DA" w:rsidRDefault="008A697C" w:rsidP="006122DA">
            <w:pPr>
              <w:spacing w:before="15" w:after="10" w:line="360" w:lineRule="auto"/>
              <w:ind w:left="30" w:right="40"/>
              <w:jc w:val="both"/>
              <w:rPr>
                <w:rFonts w:cs="Arial"/>
                <w:szCs w:val="24"/>
              </w:rPr>
            </w:pPr>
            <w:r w:rsidRPr="006122DA">
              <w:rPr>
                <w:rFonts w:eastAsia="Arial" w:cs="Arial"/>
                <w:color w:val="010205"/>
                <w:szCs w:val="24"/>
              </w:rPr>
              <w:t>.177</w:t>
            </w:r>
          </w:p>
        </w:tc>
      </w:tr>
      <w:tr w:rsidR="008A697C" w:rsidRPr="006122DA" w14:paraId="3011DE15" w14:textId="77777777" w:rsidTr="008A697C">
        <w:trPr>
          <w:trHeight w:val="337"/>
        </w:trPr>
        <w:tc>
          <w:tcPr>
            <w:tcW w:w="1265" w:type="dxa"/>
            <w:tcBorders>
              <w:top w:val="single" w:sz="1" w:space="0" w:color="AEAEAE"/>
              <w:left w:val="none" w:sz="1" w:space="0" w:color="152935"/>
              <w:bottom w:val="single" w:sz="1" w:space="0" w:color="AEAEAE"/>
              <w:right w:val="none" w:sz="1" w:space="0" w:color="152935"/>
            </w:tcBorders>
            <w:shd w:val="clear" w:color="auto" w:fill="E0E0E0"/>
          </w:tcPr>
          <w:p w14:paraId="6F3F81E9" w14:textId="77777777" w:rsidR="008A697C" w:rsidRPr="006122DA" w:rsidRDefault="008A697C" w:rsidP="006122DA">
            <w:pPr>
              <w:spacing w:before="15" w:after="10" w:line="360" w:lineRule="auto"/>
              <w:ind w:left="30" w:right="40"/>
              <w:jc w:val="both"/>
              <w:rPr>
                <w:rFonts w:cs="Arial"/>
                <w:szCs w:val="24"/>
              </w:rPr>
            </w:pPr>
            <w:r w:rsidRPr="006122DA">
              <w:rPr>
                <w:rFonts w:eastAsia="Arial" w:cs="Arial"/>
                <w:color w:val="264A60"/>
                <w:szCs w:val="24"/>
              </w:rPr>
              <w:t>6</w:t>
            </w:r>
          </w:p>
        </w:tc>
        <w:tc>
          <w:tcPr>
            <w:tcW w:w="1483" w:type="dxa"/>
            <w:tcBorders>
              <w:top w:val="single" w:sz="1" w:space="0" w:color="AEAEAE"/>
              <w:left w:val="none" w:sz="1" w:space="0" w:color="152935"/>
              <w:bottom w:val="single" w:sz="1" w:space="0" w:color="AEAEAE"/>
              <w:right w:val="none" w:sz="1" w:space="0" w:color="AEAEAE"/>
            </w:tcBorders>
            <w:shd w:val="clear" w:color="auto" w:fill="F9F9FB"/>
          </w:tcPr>
          <w:p w14:paraId="7267B171" w14:textId="77777777" w:rsidR="008A697C" w:rsidRPr="006122DA" w:rsidRDefault="008A697C" w:rsidP="006122DA">
            <w:pPr>
              <w:spacing w:before="15" w:after="10" w:line="360" w:lineRule="auto"/>
              <w:ind w:left="30" w:right="40"/>
              <w:jc w:val="both"/>
              <w:rPr>
                <w:rFonts w:cs="Arial"/>
                <w:szCs w:val="24"/>
              </w:rPr>
            </w:pPr>
            <w:r w:rsidRPr="006122DA">
              <w:rPr>
                <w:rFonts w:eastAsia="Arial" w:cs="Arial"/>
                <w:color w:val="010205"/>
                <w:szCs w:val="24"/>
              </w:rPr>
              <w:t>.000</w:t>
            </w:r>
          </w:p>
        </w:tc>
        <w:tc>
          <w:tcPr>
            <w:tcW w:w="1483" w:type="dxa"/>
            <w:tcBorders>
              <w:top w:val="single" w:sz="1" w:space="0" w:color="AEAEAE"/>
              <w:left w:val="single" w:sz="1" w:space="0" w:color="E0E0E0"/>
              <w:bottom w:val="single" w:sz="1" w:space="0" w:color="AEAEAE"/>
              <w:right w:val="none" w:sz="1" w:space="0" w:color="AEAEAE"/>
            </w:tcBorders>
            <w:shd w:val="clear" w:color="auto" w:fill="F9F9FB"/>
          </w:tcPr>
          <w:p w14:paraId="0F0F282D" w14:textId="77777777" w:rsidR="008A697C" w:rsidRPr="006122DA" w:rsidRDefault="008A697C" w:rsidP="006122DA">
            <w:pPr>
              <w:spacing w:before="15" w:after="10" w:line="360" w:lineRule="auto"/>
              <w:ind w:left="30" w:right="40"/>
              <w:jc w:val="both"/>
              <w:rPr>
                <w:rFonts w:cs="Arial"/>
                <w:szCs w:val="24"/>
              </w:rPr>
            </w:pPr>
            <w:r w:rsidRPr="006122DA">
              <w:rPr>
                <w:rFonts w:eastAsia="Arial" w:cs="Arial"/>
                <w:color w:val="010205"/>
                <w:szCs w:val="24"/>
              </w:rPr>
              <w:t>.044</w:t>
            </w:r>
          </w:p>
        </w:tc>
        <w:tc>
          <w:tcPr>
            <w:tcW w:w="1483" w:type="dxa"/>
            <w:tcBorders>
              <w:top w:val="single" w:sz="1" w:space="0" w:color="AEAEAE"/>
              <w:left w:val="single" w:sz="1" w:space="0" w:color="E0E0E0"/>
              <w:bottom w:val="single" w:sz="1" w:space="0" w:color="AEAEAE"/>
              <w:right w:val="none" w:sz="1" w:space="0" w:color="152935"/>
            </w:tcBorders>
            <w:shd w:val="clear" w:color="auto" w:fill="F9F9FB"/>
          </w:tcPr>
          <w:p w14:paraId="5384FE05" w14:textId="77777777" w:rsidR="008A697C" w:rsidRPr="006122DA" w:rsidRDefault="008A697C" w:rsidP="006122DA">
            <w:pPr>
              <w:spacing w:before="15" w:after="10" w:line="360" w:lineRule="auto"/>
              <w:ind w:left="30" w:right="40"/>
              <w:jc w:val="both"/>
              <w:rPr>
                <w:rFonts w:cs="Arial"/>
                <w:szCs w:val="24"/>
              </w:rPr>
            </w:pPr>
            <w:r w:rsidRPr="006122DA">
              <w:rPr>
                <w:rFonts w:eastAsia="Arial" w:cs="Arial"/>
                <w:color w:val="010205"/>
                <w:szCs w:val="24"/>
              </w:rPr>
              <w:t>.027</w:t>
            </w:r>
          </w:p>
        </w:tc>
      </w:tr>
      <w:tr w:rsidR="008A697C" w:rsidRPr="006122DA" w14:paraId="39F3E680" w14:textId="77777777" w:rsidTr="008A697C">
        <w:trPr>
          <w:trHeight w:val="337"/>
        </w:trPr>
        <w:tc>
          <w:tcPr>
            <w:tcW w:w="1265" w:type="dxa"/>
            <w:tcBorders>
              <w:top w:val="single" w:sz="1" w:space="0" w:color="AEAEAE"/>
              <w:left w:val="none" w:sz="1" w:space="0" w:color="152935"/>
              <w:bottom w:val="single" w:sz="1" w:space="0" w:color="152935"/>
              <w:right w:val="none" w:sz="1" w:space="0" w:color="152935"/>
            </w:tcBorders>
            <w:shd w:val="clear" w:color="auto" w:fill="E0E0E0"/>
          </w:tcPr>
          <w:p w14:paraId="3881A46B" w14:textId="77777777" w:rsidR="008A697C" w:rsidRPr="006122DA" w:rsidRDefault="008A697C" w:rsidP="006122DA">
            <w:pPr>
              <w:spacing w:before="15" w:after="10" w:line="360" w:lineRule="auto"/>
              <w:ind w:left="30" w:right="40"/>
              <w:jc w:val="both"/>
              <w:rPr>
                <w:rFonts w:cs="Arial"/>
                <w:szCs w:val="24"/>
              </w:rPr>
            </w:pPr>
            <w:r w:rsidRPr="006122DA">
              <w:rPr>
                <w:rFonts w:eastAsia="Arial" w:cs="Arial"/>
                <w:color w:val="264A60"/>
                <w:szCs w:val="24"/>
              </w:rPr>
              <w:t>7</w:t>
            </w:r>
          </w:p>
        </w:tc>
        <w:tc>
          <w:tcPr>
            <w:tcW w:w="1483" w:type="dxa"/>
            <w:tcBorders>
              <w:top w:val="single" w:sz="1" w:space="0" w:color="AEAEAE"/>
              <w:left w:val="none" w:sz="1" w:space="0" w:color="152935"/>
              <w:bottom w:val="single" w:sz="1" w:space="0" w:color="152935"/>
              <w:right w:val="none" w:sz="1" w:space="0" w:color="AEAEAE"/>
            </w:tcBorders>
            <w:shd w:val="clear" w:color="auto" w:fill="F9F9FB"/>
          </w:tcPr>
          <w:p w14:paraId="608D8013" w14:textId="77777777" w:rsidR="008A697C" w:rsidRPr="006122DA" w:rsidRDefault="008A697C" w:rsidP="006122DA">
            <w:pPr>
              <w:spacing w:before="15" w:after="10" w:line="360" w:lineRule="auto"/>
              <w:ind w:left="30" w:right="40"/>
              <w:jc w:val="both"/>
              <w:rPr>
                <w:rFonts w:cs="Arial"/>
                <w:szCs w:val="24"/>
              </w:rPr>
            </w:pPr>
            <w:r w:rsidRPr="006122DA">
              <w:rPr>
                <w:rFonts w:eastAsia="Arial" w:cs="Arial"/>
                <w:color w:val="010205"/>
                <w:szCs w:val="24"/>
              </w:rPr>
              <w:t>.000</w:t>
            </w:r>
          </w:p>
        </w:tc>
        <w:tc>
          <w:tcPr>
            <w:tcW w:w="1483" w:type="dxa"/>
            <w:tcBorders>
              <w:top w:val="single" w:sz="1" w:space="0" w:color="AEAEAE"/>
              <w:left w:val="single" w:sz="1" w:space="0" w:color="E0E0E0"/>
              <w:bottom w:val="single" w:sz="1" w:space="0" w:color="152935"/>
              <w:right w:val="none" w:sz="1" w:space="0" w:color="AEAEAE"/>
            </w:tcBorders>
            <w:shd w:val="clear" w:color="auto" w:fill="F9F9FB"/>
          </w:tcPr>
          <w:p w14:paraId="2F7745A0" w14:textId="77777777" w:rsidR="008A697C" w:rsidRPr="006122DA" w:rsidRDefault="008A697C" w:rsidP="006122DA">
            <w:pPr>
              <w:spacing w:before="15" w:after="10" w:line="360" w:lineRule="auto"/>
              <w:ind w:left="30" w:right="40"/>
              <w:jc w:val="both"/>
              <w:rPr>
                <w:rFonts w:cs="Arial"/>
                <w:szCs w:val="24"/>
              </w:rPr>
            </w:pPr>
            <w:r w:rsidRPr="006122DA">
              <w:rPr>
                <w:rFonts w:eastAsia="Arial" w:cs="Arial"/>
                <w:color w:val="010205"/>
                <w:szCs w:val="24"/>
              </w:rPr>
              <w:t>.000</w:t>
            </w:r>
          </w:p>
        </w:tc>
        <w:tc>
          <w:tcPr>
            <w:tcW w:w="1483" w:type="dxa"/>
            <w:tcBorders>
              <w:top w:val="single" w:sz="1" w:space="0" w:color="AEAEAE"/>
              <w:left w:val="single" w:sz="1" w:space="0" w:color="E0E0E0"/>
              <w:bottom w:val="single" w:sz="1" w:space="0" w:color="152935"/>
              <w:right w:val="none" w:sz="1" w:space="0" w:color="152935"/>
            </w:tcBorders>
            <w:shd w:val="clear" w:color="auto" w:fill="F9F9FB"/>
          </w:tcPr>
          <w:p w14:paraId="0DB6D41C" w14:textId="77777777" w:rsidR="008A697C" w:rsidRPr="006122DA" w:rsidRDefault="008A697C" w:rsidP="006122DA">
            <w:pPr>
              <w:spacing w:before="15" w:after="10" w:line="360" w:lineRule="auto"/>
              <w:ind w:left="30" w:right="40"/>
              <w:jc w:val="both"/>
              <w:rPr>
                <w:rFonts w:cs="Arial"/>
                <w:szCs w:val="24"/>
              </w:rPr>
            </w:pPr>
            <w:r w:rsidRPr="006122DA">
              <w:rPr>
                <w:rFonts w:eastAsia="Arial" w:cs="Arial"/>
                <w:color w:val="010205"/>
                <w:szCs w:val="24"/>
              </w:rPr>
              <w:t>.000</w:t>
            </w:r>
          </w:p>
        </w:tc>
      </w:tr>
      <w:tr w:rsidR="008A697C" w:rsidRPr="006122DA" w14:paraId="63232ECD" w14:textId="77777777" w:rsidTr="008A697C">
        <w:trPr>
          <w:trHeight w:val="1722"/>
        </w:trPr>
        <w:tc>
          <w:tcPr>
            <w:tcW w:w="5717" w:type="dxa"/>
            <w:gridSpan w:val="4"/>
            <w:shd w:val="clear" w:color="auto" w:fill="FFFFFF"/>
          </w:tcPr>
          <w:p w14:paraId="5CDE9C68" w14:textId="77777777" w:rsidR="008A697C" w:rsidRPr="006122DA" w:rsidRDefault="008A697C" w:rsidP="006122DA">
            <w:pPr>
              <w:spacing w:line="360" w:lineRule="auto"/>
              <w:jc w:val="both"/>
              <w:rPr>
                <w:rFonts w:cs="Arial"/>
                <w:szCs w:val="24"/>
              </w:rPr>
            </w:pPr>
            <w:r w:rsidRPr="006122DA">
              <w:rPr>
                <w:rFonts w:eastAsia="Arial" w:cs="Arial"/>
                <w:color w:val="010205"/>
                <w:szCs w:val="24"/>
              </w:rPr>
              <w:t>a. Convergence achieved due to no or small change in cluster centers. The maximum absolute coordinate change for any center is .000. The current iteration is 7. The minimum distance between initial centers is 48.021.</w:t>
            </w:r>
          </w:p>
        </w:tc>
      </w:tr>
    </w:tbl>
    <w:p w14:paraId="57C75353" w14:textId="77777777" w:rsidR="008A697C" w:rsidRPr="006122DA" w:rsidRDefault="008A697C" w:rsidP="006122DA">
      <w:pPr>
        <w:spacing w:line="360" w:lineRule="auto"/>
        <w:jc w:val="both"/>
        <w:rPr>
          <w:rFonts w:cs="Arial"/>
          <w:szCs w:val="24"/>
        </w:rPr>
      </w:pPr>
    </w:p>
    <w:tbl>
      <w:tblPr>
        <w:tblW w:w="0" w:type="auto"/>
        <w:tblInd w:w="10" w:type="dxa"/>
        <w:tblLayout w:type="fixed"/>
        <w:tblCellMar>
          <w:left w:w="10" w:type="dxa"/>
          <w:right w:w="10" w:type="dxa"/>
        </w:tblCellMar>
        <w:tblLook w:val="04A0" w:firstRow="1" w:lastRow="0" w:firstColumn="1" w:lastColumn="0" w:noHBand="0" w:noVBand="1"/>
      </w:tblPr>
      <w:tblGrid>
        <w:gridCol w:w="1300"/>
        <w:gridCol w:w="1498"/>
        <w:gridCol w:w="1498"/>
        <w:gridCol w:w="1499"/>
      </w:tblGrid>
      <w:tr w:rsidR="008A697C" w:rsidRPr="006122DA" w14:paraId="37CE319D" w14:textId="77777777" w:rsidTr="008A697C">
        <w:trPr>
          <w:trHeight w:val="445"/>
        </w:trPr>
        <w:tc>
          <w:tcPr>
            <w:tcW w:w="5795" w:type="dxa"/>
            <w:gridSpan w:val="4"/>
            <w:shd w:val="clear" w:color="auto" w:fill="FFFFFF"/>
            <w:vAlign w:val="center"/>
          </w:tcPr>
          <w:p w14:paraId="14D483BA" w14:textId="77777777" w:rsidR="008A697C" w:rsidRPr="006122DA" w:rsidRDefault="008A697C" w:rsidP="006122DA">
            <w:pPr>
              <w:spacing w:before="5" w:after="30" w:line="360" w:lineRule="auto"/>
              <w:ind w:left="30" w:right="40"/>
              <w:jc w:val="both"/>
              <w:rPr>
                <w:rFonts w:cs="Arial"/>
                <w:szCs w:val="24"/>
              </w:rPr>
            </w:pPr>
            <w:r w:rsidRPr="006122DA">
              <w:rPr>
                <w:rFonts w:eastAsia="Arial" w:cs="Arial"/>
                <w:b/>
                <w:color w:val="010205"/>
                <w:szCs w:val="24"/>
              </w:rPr>
              <w:t>Final Cluster Centers</w:t>
            </w:r>
          </w:p>
        </w:tc>
      </w:tr>
      <w:tr w:rsidR="008A697C" w:rsidRPr="006122DA" w14:paraId="030D1278" w14:textId="77777777" w:rsidTr="008A697C">
        <w:trPr>
          <w:trHeight w:val="404"/>
        </w:trPr>
        <w:tc>
          <w:tcPr>
            <w:tcW w:w="1300" w:type="dxa"/>
            <w:vMerge w:val="restart"/>
            <w:tcBorders>
              <w:top w:val="none" w:sz="1" w:space="0" w:color="152935"/>
              <w:left w:val="none" w:sz="1" w:space="0" w:color="152935"/>
              <w:right w:val="none" w:sz="1" w:space="0" w:color="152935"/>
            </w:tcBorders>
            <w:shd w:val="clear" w:color="auto" w:fill="FFFFFF"/>
            <w:vAlign w:val="bottom"/>
          </w:tcPr>
          <w:p w14:paraId="7C5232F7" w14:textId="77777777" w:rsidR="008A697C" w:rsidRPr="006122DA" w:rsidRDefault="008A697C" w:rsidP="006122DA">
            <w:pPr>
              <w:spacing w:before="15" w:after="5" w:line="360" w:lineRule="auto"/>
              <w:ind w:left="30" w:right="40"/>
              <w:jc w:val="both"/>
              <w:rPr>
                <w:rFonts w:cs="Arial"/>
                <w:szCs w:val="24"/>
              </w:rPr>
            </w:pPr>
          </w:p>
        </w:tc>
        <w:tc>
          <w:tcPr>
            <w:tcW w:w="4495" w:type="dxa"/>
            <w:gridSpan w:val="3"/>
            <w:tcBorders>
              <w:top w:val="none" w:sz="1" w:space="0" w:color="152935"/>
              <w:left w:val="none" w:sz="1" w:space="0" w:color="152935"/>
              <w:bottom w:val="none" w:sz="1" w:space="0" w:color="AEAEAE"/>
              <w:right w:val="none" w:sz="1" w:space="0" w:color="152935"/>
            </w:tcBorders>
            <w:shd w:val="clear" w:color="auto" w:fill="FFFFFF"/>
            <w:vAlign w:val="bottom"/>
          </w:tcPr>
          <w:p w14:paraId="787A3340" w14:textId="77777777" w:rsidR="008A697C" w:rsidRPr="006122DA" w:rsidRDefault="008A697C" w:rsidP="006122DA">
            <w:pPr>
              <w:spacing w:before="10" w:after="10" w:line="360" w:lineRule="auto"/>
              <w:ind w:left="30" w:right="40"/>
              <w:jc w:val="both"/>
              <w:rPr>
                <w:rFonts w:cs="Arial"/>
                <w:szCs w:val="24"/>
              </w:rPr>
            </w:pPr>
            <w:r w:rsidRPr="006122DA">
              <w:rPr>
                <w:rFonts w:eastAsia="Arial" w:cs="Arial"/>
                <w:color w:val="264A60"/>
                <w:szCs w:val="24"/>
              </w:rPr>
              <w:t>Cluster</w:t>
            </w:r>
          </w:p>
        </w:tc>
      </w:tr>
      <w:tr w:rsidR="008A697C" w:rsidRPr="006122DA" w14:paraId="7EDE592A" w14:textId="77777777" w:rsidTr="008A697C">
        <w:trPr>
          <w:trHeight w:val="194"/>
        </w:trPr>
        <w:tc>
          <w:tcPr>
            <w:tcW w:w="1300" w:type="dxa"/>
            <w:vMerge/>
            <w:tcBorders>
              <w:top w:val="none" w:sz="1" w:space="0" w:color="152935"/>
              <w:left w:val="none" w:sz="1" w:space="0" w:color="152935"/>
              <w:right w:val="none" w:sz="1" w:space="0" w:color="152935"/>
            </w:tcBorders>
          </w:tcPr>
          <w:p w14:paraId="278A2E95" w14:textId="77777777" w:rsidR="008A697C" w:rsidRPr="006122DA" w:rsidRDefault="008A697C" w:rsidP="006122DA">
            <w:pPr>
              <w:spacing w:line="360" w:lineRule="auto"/>
              <w:jc w:val="both"/>
              <w:rPr>
                <w:rFonts w:cs="Arial"/>
                <w:szCs w:val="24"/>
              </w:rPr>
            </w:pPr>
          </w:p>
        </w:tc>
        <w:tc>
          <w:tcPr>
            <w:tcW w:w="1498" w:type="dxa"/>
            <w:tcBorders>
              <w:top w:val="none" w:sz="1" w:space="0" w:color="AEAEAE"/>
              <w:left w:val="none" w:sz="1" w:space="0" w:color="152935"/>
              <w:bottom w:val="single" w:sz="1" w:space="0" w:color="152935"/>
              <w:right w:val="none" w:sz="1" w:space="0" w:color="AEAEAE"/>
            </w:tcBorders>
            <w:shd w:val="clear" w:color="auto" w:fill="FFFFFF"/>
            <w:vAlign w:val="bottom"/>
          </w:tcPr>
          <w:p w14:paraId="7B29CB51" w14:textId="77777777" w:rsidR="008A697C" w:rsidRPr="006122DA" w:rsidRDefault="008A697C" w:rsidP="006122DA">
            <w:pPr>
              <w:spacing w:before="10" w:after="10" w:line="360" w:lineRule="auto"/>
              <w:ind w:left="30" w:right="40"/>
              <w:jc w:val="both"/>
              <w:rPr>
                <w:rFonts w:cs="Arial"/>
                <w:szCs w:val="24"/>
              </w:rPr>
            </w:pPr>
            <w:r w:rsidRPr="006122DA">
              <w:rPr>
                <w:rFonts w:eastAsia="Arial" w:cs="Arial"/>
                <w:color w:val="264A60"/>
                <w:szCs w:val="24"/>
              </w:rPr>
              <w:t>1</w:t>
            </w:r>
          </w:p>
        </w:tc>
        <w:tc>
          <w:tcPr>
            <w:tcW w:w="1498" w:type="dxa"/>
            <w:tcBorders>
              <w:top w:val="none" w:sz="1" w:space="0" w:color="AEAEAE"/>
              <w:left w:val="single" w:sz="1" w:space="0" w:color="E0E0E0"/>
              <w:bottom w:val="single" w:sz="1" w:space="0" w:color="152935"/>
              <w:right w:val="none" w:sz="1" w:space="0" w:color="AEAEAE"/>
            </w:tcBorders>
            <w:shd w:val="clear" w:color="auto" w:fill="FFFFFF"/>
            <w:vAlign w:val="bottom"/>
          </w:tcPr>
          <w:p w14:paraId="0D69D452" w14:textId="77777777" w:rsidR="008A697C" w:rsidRPr="006122DA" w:rsidRDefault="008A697C" w:rsidP="006122DA">
            <w:pPr>
              <w:spacing w:before="10" w:after="10" w:line="360" w:lineRule="auto"/>
              <w:ind w:left="30" w:right="40"/>
              <w:jc w:val="both"/>
              <w:rPr>
                <w:rFonts w:cs="Arial"/>
                <w:szCs w:val="24"/>
              </w:rPr>
            </w:pPr>
            <w:r w:rsidRPr="006122DA">
              <w:rPr>
                <w:rFonts w:eastAsia="Arial" w:cs="Arial"/>
                <w:color w:val="264A60"/>
                <w:szCs w:val="24"/>
              </w:rPr>
              <w:t>2</w:t>
            </w:r>
          </w:p>
        </w:tc>
        <w:tc>
          <w:tcPr>
            <w:tcW w:w="1498" w:type="dxa"/>
            <w:tcBorders>
              <w:top w:val="none" w:sz="1" w:space="0" w:color="AEAEAE"/>
              <w:left w:val="single" w:sz="1" w:space="0" w:color="E0E0E0"/>
              <w:bottom w:val="single" w:sz="1" w:space="0" w:color="152935"/>
              <w:right w:val="none" w:sz="1" w:space="0" w:color="152935"/>
            </w:tcBorders>
            <w:shd w:val="clear" w:color="auto" w:fill="FFFFFF"/>
            <w:vAlign w:val="bottom"/>
          </w:tcPr>
          <w:p w14:paraId="300304DD" w14:textId="77777777" w:rsidR="008A697C" w:rsidRPr="006122DA" w:rsidRDefault="008A697C" w:rsidP="006122DA">
            <w:pPr>
              <w:spacing w:before="10" w:after="10" w:line="360" w:lineRule="auto"/>
              <w:ind w:left="30" w:right="40"/>
              <w:jc w:val="both"/>
              <w:rPr>
                <w:rFonts w:cs="Arial"/>
                <w:szCs w:val="24"/>
              </w:rPr>
            </w:pPr>
            <w:r w:rsidRPr="006122DA">
              <w:rPr>
                <w:rFonts w:eastAsia="Arial" w:cs="Arial"/>
                <w:color w:val="264A60"/>
                <w:szCs w:val="24"/>
              </w:rPr>
              <w:t>3</w:t>
            </w:r>
          </w:p>
        </w:tc>
      </w:tr>
      <w:tr w:rsidR="008A697C" w:rsidRPr="006122DA" w14:paraId="3CA9BF94" w14:textId="77777777" w:rsidTr="008A697C">
        <w:trPr>
          <w:trHeight w:val="404"/>
        </w:trPr>
        <w:tc>
          <w:tcPr>
            <w:tcW w:w="1300" w:type="dxa"/>
            <w:tcBorders>
              <w:top w:val="single" w:sz="1" w:space="0" w:color="152935"/>
              <w:left w:val="none" w:sz="1" w:space="0" w:color="152935"/>
              <w:bottom w:val="single" w:sz="1" w:space="0" w:color="AEAEAE"/>
              <w:right w:val="none" w:sz="1" w:space="0" w:color="152935"/>
            </w:tcBorders>
            <w:shd w:val="clear" w:color="auto" w:fill="E0E0E0"/>
          </w:tcPr>
          <w:p w14:paraId="330F9A04" w14:textId="77777777" w:rsidR="008A697C" w:rsidRPr="006122DA" w:rsidRDefault="008A697C" w:rsidP="006122DA">
            <w:pPr>
              <w:spacing w:before="15" w:after="10" w:line="360" w:lineRule="auto"/>
              <w:ind w:left="30" w:right="40"/>
              <w:jc w:val="both"/>
              <w:rPr>
                <w:rFonts w:cs="Arial"/>
                <w:szCs w:val="24"/>
              </w:rPr>
            </w:pPr>
            <w:r w:rsidRPr="006122DA">
              <w:rPr>
                <w:rFonts w:eastAsia="Arial" w:cs="Arial"/>
                <w:color w:val="264A60"/>
                <w:szCs w:val="24"/>
              </w:rPr>
              <w:lastRenderedPageBreak/>
              <w:t>Pretest</w:t>
            </w:r>
          </w:p>
        </w:tc>
        <w:tc>
          <w:tcPr>
            <w:tcW w:w="1498" w:type="dxa"/>
            <w:tcBorders>
              <w:top w:val="single" w:sz="1" w:space="0" w:color="152935"/>
              <w:left w:val="none" w:sz="1" w:space="0" w:color="152935"/>
              <w:bottom w:val="single" w:sz="1" w:space="0" w:color="AEAEAE"/>
              <w:right w:val="none" w:sz="1" w:space="0" w:color="AEAEAE"/>
            </w:tcBorders>
            <w:shd w:val="clear" w:color="auto" w:fill="F9F9FB"/>
          </w:tcPr>
          <w:p w14:paraId="78946BBC" w14:textId="77777777" w:rsidR="008A697C" w:rsidRPr="006122DA" w:rsidRDefault="008A697C" w:rsidP="006122DA">
            <w:pPr>
              <w:spacing w:before="15" w:after="10" w:line="360" w:lineRule="auto"/>
              <w:ind w:left="30" w:right="40"/>
              <w:jc w:val="both"/>
              <w:rPr>
                <w:rFonts w:cs="Arial"/>
                <w:szCs w:val="24"/>
              </w:rPr>
            </w:pPr>
            <w:r w:rsidRPr="006122DA">
              <w:rPr>
                <w:rFonts w:eastAsia="Arial" w:cs="Arial"/>
                <w:color w:val="010205"/>
                <w:szCs w:val="24"/>
              </w:rPr>
              <w:t>40</w:t>
            </w:r>
          </w:p>
        </w:tc>
        <w:tc>
          <w:tcPr>
            <w:tcW w:w="1498" w:type="dxa"/>
            <w:tcBorders>
              <w:top w:val="single" w:sz="1" w:space="0" w:color="152935"/>
              <w:left w:val="single" w:sz="1" w:space="0" w:color="E0E0E0"/>
              <w:bottom w:val="single" w:sz="1" w:space="0" w:color="AEAEAE"/>
              <w:right w:val="none" w:sz="1" w:space="0" w:color="AEAEAE"/>
            </w:tcBorders>
            <w:shd w:val="clear" w:color="auto" w:fill="F9F9FB"/>
          </w:tcPr>
          <w:p w14:paraId="70F5F4CB" w14:textId="77777777" w:rsidR="008A697C" w:rsidRPr="006122DA" w:rsidRDefault="008A697C" w:rsidP="006122DA">
            <w:pPr>
              <w:spacing w:before="15" w:after="10" w:line="360" w:lineRule="auto"/>
              <w:ind w:left="30" w:right="40"/>
              <w:jc w:val="both"/>
              <w:rPr>
                <w:rFonts w:cs="Arial"/>
                <w:szCs w:val="24"/>
              </w:rPr>
            </w:pPr>
            <w:r w:rsidRPr="006122DA">
              <w:rPr>
                <w:rFonts w:eastAsia="Arial" w:cs="Arial"/>
                <w:color w:val="010205"/>
                <w:szCs w:val="24"/>
              </w:rPr>
              <w:t>72</w:t>
            </w:r>
          </w:p>
        </w:tc>
        <w:tc>
          <w:tcPr>
            <w:tcW w:w="1498" w:type="dxa"/>
            <w:tcBorders>
              <w:top w:val="single" w:sz="1" w:space="0" w:color="152935"/>
              <w:left w:val="single" w:sz="1" w:space="0" w:color="E0E0E0"/>
              <w:bottom w:val="single" w:sz="1" w:space="0" w:color="AEAEAE"/>
              <w:right w:val="none" w:sz="1" w:space="0" w:color="152935"/>
            </w:tcBorders>
            <w:shd w:val="clear" w:color="auto" w:fill="F9F9FB"/>
          </w:tcPr>
          <w:p w14:paraId="26BD065C" w14:textId="77777777" w:rsidR="008A697C" w:rsidRPr="006122DA" w:rsidRDefault="008A697C" w:rsidP="006122DA">
            <w:pPr>
              <w:spacing w:before="15" w:after="10" w:line="360" w:lineRule="auto"/>
              <w:ind w:left="30" w:right="40"/>
              <w:jc w:val="both"/>
              <w:rPr>
                <w:rFonts w:cs="Arial"/>
                <w:szCs w:val="24"/>
              </w:rPr>
            </w:pPr>
            <w:r w:rsidRPr="006122DA">
              <w:rPr>
                <w:rFonts w:eastAsia="Arial" w:cs="Arial"/>
                <w:color w:val="010205"/>
                <w:szCs w:val="24"/>
              </w:rPr>
              <w:t>57</w:t>
            </w:r>
          </w:p>
        </w:tc>
      </w:tr>
      <w:tr w:rsidR="008A697C" w:rsidRPr="006122DA" w14:paraId="3C84361D" w14:textId="77777777" w:rsidTr="008A697C">
        <w:trPr>
          <w:trHeight w:val="404"/>
        </w:trPr>
        <w:tc>
          <w:tcPr>
            <w:tcW w:w="1300" w:type="dxa"/>
            <w:tcBorders>
              <w:top w:val="single" w:sz="1" w:space="0" w:color="AEAEAE"/>
              <w:left w:val="none" w:sz="1" w:space="0" w:color="152935"/>
              <w:bottom w:val="single" w:sz="1" w:space="0" w:color="AEAEAE"/>
              <w:right w:val="none" w:sz="1" w:space="0" w:color="152935"/>
            </w:tcBorders>
            <w:shd w:val="clear" w:color="auto" w:fill="E0E0E0"/>
          </w:tcPr>
          <w:p w14:paraId="57276788" w14:textId="77777777" w:rsidR="008A697C" w:rsidRPr="006122DA" w:rsidRDefault="008A697C" w:rsidP="006122DA">
            <w:pPr>
              <w:spacing w:before="15" w:after="10" w:line="360" w:lineRule="auto"/>
              <w:ind w:left="30" w:right="40"/>
              <w:jc w:val="both"/>
              <w:rPr>
                <w:rFonts w:cs="Arial"/>
                <w:szCs w:val="24"/>
              </w:rPr>
            </w:pPr>
            <w:r w:rsidRPr="006122DA">
              <w:rPr>
                <w:rFonts w:eastAsia="Arial" w:cs="Arial"/>
                <w:color w:val="264A60"/>
                <w:szCs w:val="24"/>
              </w:rPr>
              <w:t>Posttest</w:t>
            </w:r>
          </w:p>
        </w:tc>
        <w:tc>
          <w:tcPr>
            <w:tcW w:w="1498" w:type="dxa"/>
            <w:tcBorders>
              <w:top w:val="single" w:sz="1" w:space="0" w:color="AEAEAE"/>
              <w:left w:val="none" w:sz="1" w:space="0" w:color="152935"/>
              <w:bottom w:val="single" w:sz="1" w:space="0" w:color="AEAEAE"/>
              <w:right w:val="none" w:sz="1" w:space="0" w:color="AEAEAE"/>
            </w:tcBorders>
            <w:shd w:val="clear" w:color="auto" w:fill="F9F9FB"/>
          </w:tcPr>
          <w:p w14:paraId="1DBBB349" w14:textId="77777777" w:rsidR="008A697C" w:rsidRPr="006122DA" w:rsidRDefault="008A697C" w:rsidP="006122DA">
            <w:pPr>
              <w:spacing w:before="15" w:after="10" w:line="360" w:lineRule="auto"/>
              <w:ind w:left="30" w:right="40"/>
              <w:jc w:val="both"/>
              <w:rPr>
                <w:rFonts w:cs="Arial"/>
                <w:szCs w:val="24"/>
              </w:rPr>
            </w:pPr>
            <w:r w:rsidRPr="006122DA">
              <w:rPr>
                <w:rFonts w:eastAsia="Arial" w:cs="Arial"/>
                <w:color w:val="010205"/>
                <w:szCs w:val="24"/>
              </w:rPr>
              <w:t>52</w:t>
            </w:r>
          </w:p>
        </w:tc>
        <w:tc>
          <w:tcPr>
            <w:tcW w:w="1498" w:type="dxa"/>
            <w:tcBorders>
              <w:top w:val="single" w:sz="1" w:space="0" w:color="AEAEAE"/>
              <w:left w:val="single" w:sz="1" w:space="0" w:color="E0E0E0"/>
              <w:bottom w:val="single" w:sz="1" w:space="0" w:color="AEAEAE"/>
              <w:right w:val="none" w:sz="1" w:space="0" w:color="AEAEAE"/>
            </w:tcBorders>
            <w:shd w:val="clear" w:color="auto" w:fill="F9F9FB"/>
          </w:tcPr>
          <w:p w14:paraId="44D9BA0E" w14:textId="77777777" w:rsidR="008A697C" w:rsidRPr="006122DA" w:rsidRDefault="008A697C" w:rsidP="006122DA">
            <w:pPr>
              <w:spacing w:before="15" w:after="10" w:line="360" w:lineRule="auto"/>
              <w:ind w:left="30" w:right="40"/>
              <w:jc w:val="both"/>
              <w:rPr>
                <w:rFonts w:cs="Arial"/>
                <w:szCs w:val="24"/>
              </w:rPr>
            </w:pPr>
            <w:r w:rsidRPr="006122DA">
              <w:rPr>
                <w:rFonts w:eastAsia="Arial" w:cs="Arial"/>
                <w:color w:val="010205"/>
                <w:szCs w:val="24"/>
              </w:rPr>
              <w:t>85</w:t>
            </w:r>
          </w:p>
        </w:tc>
        <w:tc>
          <w:tcPr>
            <w:tcW w:w="1498" w:type="dxa"/>
            <w:tcBorders>
              <w:top w:val="single" w:sz="1" w:space="0" w:color="AEAEAE"/>
              <w:left w:val="single" w:sz="1" w:space="0" w:color="E0E0E0"/>
              <w:bottom w:val="single" w:sz="1" w:space="0" w:color="AEAEAE"/>
              <w:right w:val="none" w:sz="1" w:space="0" w:color="152935"/>
            </w:tcBorders>
            <w:shd w:val="clear" w:color="auto" w:fill="F9F9FB"/>
          </w:tcPr>
          <w:p w14:paraId="6FC39050" w14:textId="77777777" w:rsidR="008A697C" w:rsidRPr="006122DA" w:rsidRDefault="008A697C" w:rsidP="006122DA">
            <w:pPr>
              <w:spacing w:before="15" w:after="10" w:line="360" w:lineRule="auto"/>
              <w:ind w:left="30" w:right="40"/>
              <w:jc w:val="both"/>
              <w:rPr>
                <w:rFonts w:cs="Arial"/>
                <w:szCs w:val="24"/>
              </w:rPr>
            </w:pPr>
            <w:r w:rsidRPr="006122DA">
              <w:rPr>
                <w:rFonts w:eastAsia="Arial" w:cs="Arial"/>
                <w:color w:val="010205"/>
                <w:szCs w:val="24"/>
              </w:rPr>
              <w:t>69</w:t>
            </w:r>
          </w:p>
        </w:tc>
      </w:tr>
      <w:tr w:rsidR="008A697C" w:rsidRPr="006122DA" w14:paraId="7EA0599A" w14:textId="77777777" w:rsidTr="008A697C">
        <w:trPr>
          <w:trHeight w:val="404"/>
        </w:trPr>
        <w:tc>
          <w:tcPr>
            <w:tcW w:w="1300" w:type="dxa"/>
            <w:tcBorders>
              <w:top w:val="single" w:sz="1" w:space="0" w:color="AEAEAE"/>
              <w:left w:val="none" w:sz="1" w:space="0" w:color="152935"/>
              <w:bottom w:val="single" w:sz="1" w:space="0" w:color="152935"/>
              <w:right w:val="none" w:sz="1" w:space="0" w:color="152935"/>
            </w:tcBorders>
            <w:shd w:val="clear" w:color="auto" w:fill="E0E0E0"/>
          </w:tcPr>
          <w:p w14:paraId="371CC37D" w14:textId="77777777" w:rsidR="008A697C" w:rsidRPr="006122DA" w:rsidRDefault="008A697C" w:rsidP="006122DA">
            <w:pPr>
              <w:spacing w:before="15" w:after="10" w:line="360" w:lineRule="auto"/>
              <w:ind w:left="30" w:right="40"/>
              <w:jc w:val="both"/>
              <w:rPr>
                <w:rFonts w:cs="Arial"/>
                <w:szCs w:val="24"/>
              </w:rPr>
            </w:pPr>
            <w:r w:rsidRPr="006122DA">
              <w:rPr>
                <w:rFonts w:eastAsia="Arial" w:cs="Arial"/>
                <w:color w:val="264A60"/>
                <w:szCs w:val="24"/>
              </w:rPr>
              <w:t>Gender</w:t>
            </w:r>
          </w:p>
        </w:tc>
        <w:tc>
          <w:tcPr>
            <w:tcW w:w="1498" w:type="dxa"/>
            <w:tcBorders>
              <w:top w:val="single" w:sz="1" w:space="0" w:color="AEAEAE"/>
              <w:left w:val="none" w:sz="1" w:space="0" w:color="152935"/>
              <w:bottom w:val="single" w:sz="1" w:space="0" w:color="152935"/>
              <w:right w:val="none" w:sz="1" w:space="0" w:color="AEAEAE"/>
            </w:tcBorders>
            <w:shd w:val="clear" w:color="auto" w:fill="F9F9FB"/>
          </w:tcPr>
          <w:p w14:paraId="65845ACA" w14:textId="77777777" w:rsidR="008A697C" w:rsidRPr="006122DA" w:rsidRDefault="008A697C" w:rsidP="006122DA">
            <w:pPr>
              <w:spacing w:before="15" w:after="10" w:line="360" w:lineRule="auto"/>
              <w:ind w:left="30" w:right="40"/>
              <w:jc w:val="both"/>
              <w:rPr>
                <w:rFonts w:cs="Arial"/>
                <w:szCs w:val="24"/>
              </w:rPr>
            </w:pPr>
            <w:r w:rsidRPr="006122DA">
              <w:rPr>
                <w:rFonts w:eastAsia="Arial" w:cs="Arial"/>
                <w:color w:val="010205"/>
                <w:szCs w:val="24"/>
              </w:rPr>
              <w:t>1</w:t>
            </w:r>
          </w:p>
        </w:tc>
        <w:tc>
          <w:tcPr>
            <w:tcW w:w="1498" w:type="dxa"/>
            <w:tcBorders>
              <w:top w:val="single" w:sz="1" w:space="0" w:color="AEAEAE"/>
              <w:left w:val="single" w:sz="1" w:space="0" w:color="E0E0E0"/>
              <w:bottom w:val="single" w:sz="1" w:space="0" w:color="152935"/>
              <w:right w:val="none" w:sz="1" w:space="0" w:color="AEAEAE"/>
            </w:tcBorders>
            <w:shd w:val="clear" w:color="auto" w:fill="F9F9FB"/>
          </w:tcPr>
          <w:p w14:paraId="219BE30F" w14:textId="77777777" w:rsidR="008A697C" w:rsidRPr="006122DA" w:rsidRDefault="008A697C" w:rsidP="006122DA">
            <w:pPr>
              <w:spacing w:before="15" w:after="10" w:line="360" w:lineRule="auto"/>
              <w:ind w:left="30" w:right="40"/>
              <w:jc w:val="both"/>
              <w:rPr>
                <w:rFonts w:cs="Arial"/>
                <w:szCs w:val="24"/>
              </w:rPr>
            </w:pPr>
            <w:r w:rsidRPr="006122DA">
              <w:rPr>
                <w:rFonts w:eastAsia="Arial" w:cs="Arial"/>
                <w:color w:val="010205"/>
                <w:szCs w:val="24"/>
              </w:rPr>
              <w:t>1</w:t>
            </w:r>
          </w:p>
        </w:tc>
        <w:tc>
          <w:tcPr>
            <w:tcW w:w="1498" w:type="dxa"/>
            <w:tcBorders>
              <w:top w:val="single" w:sz="1" w:space="0" w:color="AEAEAE"/>
              <w:left w:val="single" w:sz="1" w:space="0" w:color="E0E0E0"/>
              <w:bottom w:val="single" w:sz="1" w:space="0" w:color="152935"/>
              <w:right w:val="none" w:sz="1" w:space="0" w:color="152935"/>
            </w:tcBorders>
            <w:shd w:val="clear" w:color="auto" w:fill="F9F9FB"/>
          </w:tcPr>
          <w:p w14:paraId="74626A99" w14:textId="77777777" w:rsidR="008A697C" w:rsidRPr="006122DA" w:rsidRDefault="008A697C" w:rsidP="006122DA">
            <w:pPr>
              <w:spacing w:before="15" w:after="10" w:line="360" w:lineRule="auto"/>
              <w:ind w:left="30" w:right="40"/>
              <w:jc w:val="both"/>
              <w:rPr>
                <w:rFonts w:cs="Arial"/>
                <w:szCs w:val="24"/>
              </w:rPr>
            </w:pPr>
            <w:r w:rsidRPr="006122DA">
              <w:rPr>
                <w:rFonts w:eastAsia="Arial" w:cs="Arial"/>
                <w:color w:val="010205"/>
                <w:szCs w:val="24"/>
              </w:rPr>
              <w:t>2</w:t>
            </w:r>
          </w:p>
        </w:tc>
      </w:tr>
    </w:tbl>
    <w:p w14:paraId="689A6A0B" w14:textId="77777777" w:rsidR="008A697C" w:rsidRPr="006122DA" w:rsidRDefault="008A697C" w:rsidP="006122DA">
      <w:pPr>
        <w:pStyle w:val="ListParagraph"/>
        <w:spacing w:line="360" w:lineRule="auto"/>
        <w:jc w:val="both"/>
        <w:rPr>
          <w:rFonts w:cs="Arial"/>
          <w:szCs w:val="24"/>
        </w:rPr>
      </w:pPr>
    </w:p>
    <w:tbl>
      <w:tblPr>
        <w:tblW w:w="0" w:type="auto"/>
        <w:tblInd w:w="10" w:type="dxa"/>
        <w:tblLayout w:type="fixed"/>
        <w:tblCellMar>
          <w:left w:w="10" w:type="dxa"/>
          <w:right w:w="10" w:type="dxa"/>
        </w:tblCellMar>
        <w:tblLook w:val="04A0" w:firstRow="1" w:lastRow="0" w:firstColumn="1" w:lastColumn="0" w:noHBand="0" w:noVBand="1"/>
      </w:tblPr>
      <w:tblGrid>
        <w:gridCol w:w="1434"/>
        <w:gridCol w:w="1301"/>
        <w:gridCol w:w="1806"/>
      </w:tblGrid>
      <w:tr w:rsidR="008A697C" w:rsidRPr="006122DA" w14:paraId="535C0044" w14:textId="77777777" w:rsidTr="008A697C">
        <w:trPr>
          <w:trHeight w:val="763"/>
        </w:trPr>
        <w:tc>
          <w:tcPr>
            <w:tcW w:w="4541" w:type="dxa"/>
            <w:gridSpan w:val="3"/>
            <w:shd w:val="clear" w:color="auto" w:fill="FFFFFF"/>
            <w:vAlign w:val="center"/>
          </w:tcPr>
          <w:p w14:paraId="06E32701" w14:textId="77777777" w:rsidR="008A697C" w:rsidRPr="006122DA" w:rsidRDefault="008A697C" w:rsidP="006122DA">
            <w:pPr>
              <w:spacing w:before="5" w:after="30" w:line="360" w:lineRule="auto"/>
              <w:ind w:left="30" w:right="40"/>
              <w:jc w:val="both"/>
              <w:rPr>
                <w:rFonts w:cs="Arial"/>
                <w:szCs w:val="24"/>
              </w:rPr>
            </w:pPr>
            <w:r w:rsidRPr="006122DA">
              <w:rPr>
                <w:rFonts w:eastAsia="Arial" w:cs="Arial"/>
                <w:b/>
                <w:color w:val="010205"/>
                <w:szCs w:val="24"/>
              </w:rPr>
              <w:t>Number of Cases in each Cluster</w:t>
            </w:r>
          </w:p>
        </w:tc>
      </w:tr>
      <w:tr w:rsidR="008A697C" w:rsidRPr="006122DA" w14:paraId="4E7371B7" w14:textId="77777777" w:rsidTr="008A697C">
        <w:trPr>
          <w:trHeight w:val="363"/>
        </w:trPr>
        <w:tc>
          <w:tcPr>
            <w:tcW w:w="1434" w:type="dxa"/>
            <w:vMerge w:val="restart"/>
            <w:tcBorders>
              <w:top w:val="none" w:sz="1" w:space="0" w:color="152935"/>
              <w:left w:val="none" w:sz="1" w:space="0" w:color="152935"/>
              <w:bottom w:val="single" w:sz="1" w:space="0" w:color="AEAEAE"/>
              <w:right w:val="none" w:sz="1" w:space="0" w:color="AEAEAE"/>
            </w:tcBorders>
            <w:shd w:val="clear" w:color="auto" w:fill="E0E0E0"/>
          </w:tcPr>
          <w:p w14:paraId="0B8325AB" w14:textId="77777777" w:rsidR="008A697C" w:rsidRPr="006122DA" w:rsidRDefault="008A697C" w:rsidP="006122DA">
            <w:pPr>
              <w:spacing w:before="15" w:after="10" w:line="360" w:lineRule="auto"/>
              <w:ind w:left="30" w:right="40"/>
              <w:jc w:val="both"/>
              <w:rPr>
                <w:rFonts w:cs="Arial"/>
                <w:szCs w:val="24"/>
              </w:rPr>
            </w:pPr>
            <w:r w:rsidRPr="006122DA">
              <w:rPr>
                <w:rFonts w:eastAsia="Arial" w:cs="Arial"/>
                <w:color w:val="264A60"/>
                <w:szCs w:val="24"/>
              </w:rPr>
              <w:t>Cluster</w:t>
            </w:r>
          </w:p>
        </w:tc>
        <w:tc>
          <w:tcPr>
            <w:tcW w:w="1301" w:type="dxa"/>
            <w:tcBorders>
              <w:top w:val="none" w:sz="1" w:space="0" w:color="152935"/>
              <w:left w:val="none" w:sz="1" w:space="0" w:color="AEAEAE"/>
              <w:bottom w:val="single" w:sz="1" w:space="0" w:color="AEAEAE"/>
              <w:right w:val="none" w:sz="1" w:space="0" w:color="152935"/>
            </w:tcBorders>
            <w:shd w:val="clear" w:color="auto" w:fill="E0E0E0"/>
          </w:tcPr>
          <w:p w14:paraId="4148D95A" w14:textId="77777777" w:rsidR="008A697C" w:rsidRPr="006122DA" w:rsidRDefault="008A697C" w:rsidP="006122DA">
            <w:pPr>
              <w:spacing w:before="15" w:after="10" w:line="360" w:lineRule="auto"/>
              <w:ind w:left="30" w:right="40"/>
              <w:jc w:val="both"/>
              <w:rPr>
                <w:rFonts w:cs="Arial"/>
                <w:szCs w:val="24"/>
              </w:rPr>
            </w:pPr>
            <w:r w:rsidRPr="006122DA">
              <w:rPr>
                <w:rFonts w:eastAsia="Arial" w:cs="Arial"/>
                <w:color w:val="264A60"/>
                <w:szCs w:val="24"/>
              </w:rPr>
              <w:t>1</w:t>
            </w:r>
          </w:p>
        </w:tc>
        <w:tc>
          <w:tcPr>
            <w:tcW w:w="1806" w:type="dxa"/>
            <w:tcBorders>
              <w:top w:val="none" w:sz="1" w:space="0" w:color="152935"/>
              <w:left w:val="none" w:sz="1" w:space="0" w:color="152935"/>
              <w:bottom w:val="single" w:sz="1" w:space="0" w:color="AEAEAE"/>
              <w:right w:val="none" w:sz="1" w:space="0" w:color="152935"/>
            </w:tcBorders>
            <w:shd w:val="clear" w:color="auto" w:fill="F9F9FB"/>
          </w:tcPr>
          <w:p w14:paraId="22C72F6F" w14:textId="77777777" w:rsidR="008A697C" w:rsidRPr="006122DA" w:rsidRDefault="008A697C" w:rsidP="006122DA">
            <w:pPr>
              <w:spacing w:before="15" w:after="10" w:line="360" w:lineRule="auto"/>
              <w:ind w:left="30" w:right="40"/>
              <w:jc w:val="both"/>
              <w:rPr>
                <w:rFonts w:cs="Arial"/>
                <w:szCs w:val="24"/>
              </w:rPr>
            </w:pPr>
            <w:r w:rsidRPr="006122DA">
              <w:rPr>
                <w:rFonts w:eastAsia="Arial" w:cs="Arial"/>
                <w:color w:val="010205"/>
                <w:szCs w:val="24"/>
              </w:rPr>
              <w:t>715.000</w:t>
            </w:r>
          </w:p>
        </w:tc>
      </w:tr>
      <w:tr w:rsidR="008A697C" w:rsidRPr="006122DA" w14:paraId="689B75F8" w14:textId="77777777" w:rsidTr="008A697C">
        <w:trPr>
          <w:trHeight w:val="174"/>
        </w:trPr>
        <w:tc>
          <w:tcPr>
            <w:tcW w:w="1434" w:type="dxa"/>
            <w:vMerge/>
            <w:tcBorders>
              <w:top w:val="none" w:sz="1" w:space="0" w:color="152935"/>
              <w:left w:val="none" w:sz="1" w:space="0" w:color="152935"/>
              <w:bottom w:val="single" w:sz="1" w:space="0" w:color="AEAEAE"/>
              <w:right w:val="none" w:sz="1" w:space="0" w:color="AEAEAE"/>
            </w:tcBorders>
          </w:tcPr>
          <w:p w14:paraId="3DDE62C1" w14:textId="77777777" w:rsidR="008A697C" w:rsidRPr="006122DA" w:rsidRDefault="008A697C" w:rsidP="006122DA">
            <w:pPr>
              <w:spacing w:line="360" w:lineRule="auto"/>
              <w:jc w:val="both"/>
              <w:rPr>
                <w:rFonts w:cs="Arial"/>
                <w:szCs w:val="24"/>
              </w:rPr>
            </w:pPr>
          </w:p>
        </w:tc>
        <w:tc>
          <w:tcPr>
            <w:tcW w:w="1301" w:type="dxa"/>
            <w:tcBorders>
              <w:top w:val="single" w:sz="1" w:space="0" w:color="AEAEAE"/>
              <w:left w:val="none" w:sz="1" w:space="0" w:color="AEAEAE"/>
              <w:bottom w:val="single" w:sz="1" w:space="0" w:color="AEAEAE"/>
              <w:right w:val="none" w:sz="1" w:space="0" w:color="152935"/>
            </w:tcBorders>
            <w:shd w:val="clear" w:color="auto" w:fill="E0E0E0"/>
          </w:tcPr>
          <w:p w14:paraId="177F67D3" w14:textId="77777777" w:rsidR="008A697C" w:rsidRPr="006122DA" w:rsidRDefault="008A697C" w:rsidP="006122DA">
            <w:pPr>
              <w:spacing w:before="15" w:after="10" w:line="360" w:lineRule="auto"/>
              <w:ind w:left="30" w:right="40"/>
              <w:jc w:val="both"/>
              <w:rPr>
                <w:rFonts w:cs="Arial"/>
                <w:szCs w:val="24"/>
              </w:rPr>
            </w:pPr>
            <w:r w:rsidRPr="006122DA">
              <w:rPr>
                <w:rFonts w:eastAsia="Arial" w:cs="Arial"/>
                <w:color w:val="264A60"/>
                <w:szCs w:val="24"/>
              </w:rPr>
              <w:t>2</w:t>
            </w:r>
          </w:p>
        </w:tc>
        <w:tc>
          <w:tcPr>
            <w:tcW w:w="1806" w:type="dxa"/>
            <w:tcBorders>
              <w:top w:val="single" w:sz="1" w:space="0" w:color="AEAEAE"/>
              <w:left w:val="none" w:sz="1" w:space="0" w:color="152935"/>
              <w:bottom w:val="single" w:sz="1" w:space="0" w:color="AEAEAE"/>
              <w:right w:val="none" w:sz="1" w:space="0" w:color="152935"/>
            </w:tcBorders>
            <w:shd w:val="clear" w:color="auto" w:fill="F9F9FB"/>
          </w:tcPr>
          <w:p w14:paraId="0DBEB7BD" w14:textId="77777777" w:rsidR="008A697C" w:rsidRPr="006122DA" w:rsidRDefault="008A697C" w:rsidP="006122DA">
            <w:pPr>
              <w:spacing w:before="15" w:after="10" w:line="360" w:lineRule="auto"/>
              <w:ind w:left="30" w:right="40"/>
              <w:jc w:val="both"/>
              <w:rPr>
                <w:rFonts w:cs="Arial"/>
                <w:szCs w:val="24"/>
              </w:rPr>
            </w:pPr>
            <w:r w:rsidRPr="006122DA">
              <w:rPr>
                <w:rFonts w:eastAsia="Arial" w:cs="Arial"/>
                <w:color w:val="010205"/>
                <w:szCs w:val="24"/>
              </w:rPr>
              <w:t>534.000</w:t>
            </w:r>
          </w:p>
        </w:tc>
      </w:tr>
      <w:tr w:rsidR="008A697C" w:rsidRPr="006122DA" w14:paraId="3A80774B" w14:textId="77777777" w:rsidTr="008A697C">
        <w:trPr>
          <w:trHeight w:val="174"/>
        </w:trPr>
        <w:tc>
          <w:tcPr>
            <w:tcW w:w="1434" w:type="dxa"/>
            <w:vMerge/>
            <w:tcBorders>
              <w:top w:val="none" w:sz="1" w:space="0" w:color="152935"/>
              <w:left w:val="none" w:sz="1" w:space="0" w:color="152935"/>
              <w:bottom w:val="single" w:sz="1" w:space="0" w:color="AEAEAE"/>
              <w:right w:val="none" w:sz="1" w:space="0" w:color="AEAEAE"/>
            </w:tcBorders>
          </w:tcPr>
          <w:p w14:paraId="2F09A0A8" w14:textId="77777777" w:rsidR="008A697C" w:rsidRPr="006122DA" w:rsidRDefault="008A697C" w:rsidP="006122DA">
            <w:pPr>
              <w:spacing w:line="360" w:lineRule="auto"/>
              <w:jc w:val="both"/>
              <w:rPr>
                <w:rFonts w:cs="Arial"/>
                <w:szCs w:val="24"/>
              </w:rPr>
            </w:pPr>
          </w:p>
        </w:tc>
        <w:tc>
          <w:tcPr>
            <w:tcW w:w="1301" w:type="dxa"/>
            <w:tcBorders>
              <w:top w:val="single" w:sz="1" w:space="0" w:color="AEAEAE"/>
              <w:left w:val="none" w:sz="1" w:space="0" w:color="AEAEAE"/>
              <w:bottom w:val="single" w:sz="1" w:space="0" w:color="AEAEAE"/>
              <w:right w:val="none" w:sz="1" w:space="0" w:color="152935"/>
            </w:tcBorders>
            <w:shd w:val="clear" w:color="auto" w:fill="E0E0E0"/>
          </w:tcPr>
          <w:p w14:paraId="1F6526A6" w14:textId="77777777" w:rsidR="008A697C" w:rsidRPr="006122DA" w:rsidRDefault="008A697C" w:rsidP="006122DA">
            <w:pPr>
              <w:spacing w:before="15" w:after="10" w:line="360" w:lineRule="auto"/>
              <w:ind w:left="30" w:right="40"/>
              <w:jc w:val="both"/>
              <w:rPr>
                <w:rFonts w:cs="Arial"/>
                <w:szCs w:val="24"/>
              </w:rPr>
            </w:pPr>
            <w:r w:rsidRPr="006122DA">
              <w:rPr>
                <w:rFonts w:eastAsia="Arial" w:cs="Arial"/>
                <w:color w:val="264A60"/>
                <w:szCs w:val="24"/>
              </w:rPr>
              <w:t>3</w:t>
            </w:r>
          </w:p>
        </w:tc>
        <w:tc>
          <w:tcPr>
            <w:tcW w:w="1806" w:type="dxa"/>
            <w:tcBorders>
              <w:top w:val="single" w:sz="1" w:space="0" w:color="AEAEAE"/>
              <w:left w:val="none" w:sz="1" w:space="0" w:color="152935"/>
              <w:bottom w:val="single" w:sz="1" w:space="0" w:color="AEAEAE"/>
              <w:right w:val="none" w:sz="1" w:space="0" w:color="152935"/>
            </w:tcBorders>
            <w:shd w:val="clear" w:color="auto" w:fill="F9F9FB"/>
          </w:tcPr>
          <w:p w14:paraId="06886B13" w14:textId="77777777" w:rsidR="008A697C" w:rsidRPr="006122DA" w:rsidRDefault="008A697C" w:rsidP="006122DA">
            <w:pPr>
              <w:spacing w:before="15" w:after="10" w:line="360" w:lineRule="auto"/>
              <w:ind w:left="30" w:right="40"/>
              <w:jc w:val="both"/>
              <w:rPr>
                <w:rFonts w:cs="Arial"/>
                <w:szCs w:val="24"/>
              </w:rPr>
            </w:pPr>
            <w:r w:rsidRPr="006122DA">
              <w:rPr>
                <w:rFonts w:eastAsia="Arial" w:cs="Arial"/>
                <w:color w:val="010205"/>
                <w:szCs w:val="24"/>
              </w:rPr>
              <w:t>884.000</w:t>
            </w:r>
          </w:p>
        </w:tc>
      </w:tr>
      <w:tr w:rsidR="008A697C" w:rsidRPr="006122DA" w14:paraId="67EBECBB" w14:textId="77777777" w:rsidTr="008A697C">
        <w:trPr>
          <w:trHeight w:val="363"/>
        </w:trPr>
        <w:tc>
          <w:tcPr>
            <w:tcW w:w="2735" w:type="dxa"/>
            <w:gridSpan w:val="2"/>
            <w:tcBorders>
              <w:top w:val="single" w:sz="1" w:space="0" w:color="AEAEAE"/>
              <w:left w:val="none" w:sz="1" w:space="0" w:color="152935"/>
              <w:bottom w:val="single" w:sz="1" w:space="0" w:color="AEAEAE"/>
              <w:right w:val="none" w:sz="1" w:space="0" w:color="AEAEAE"/>
            </w:tcBorders>
            <w:shd w:val="clear" w:color="auto" w:fill="E0E0E0"/>
          </w:tcPr>
          <w:p w14:paraId="6D6D4558" w14:textId="77777777" w:rsidR="008A697C" w:rsidRPr="006122DA" w:rsidRDefault="008A697C" w:rsidP="006122DA">
            <w:pPr>
              <w:spacing w:before="15" w:after="10" w:line="360" w:lineRule="auto"/>
              <w:ind w:left="30" w:right="40"/>
              <w:jc w:val="both"/>
              <w:rPr>
                <w:rFonts w:cs="Arial"/>
                <w:szCs w:val="24"/>
              </w:rPr>
            </w:pPr>
            <w:r w:rsidRPr="006122DA">
              <w:rPr>
                <w:rFonts w:eastAsia="Arial" w:cs="Arial"/>
                <w:color w:val="264A60"/>
                <w:szCs w:val="24"/>
              </w:rPr>
              <w:t>Valid</w:t>
            </w:r>
          </w:p>
        </w:tc>
        <w:tc>
          <w:tcPr>
            <w:tcW w:w="1806" w:type="dxa"/>
            <w:tcBorders>
              <w:top w:val="single" w:sz="1" w:space="0" w:color="AEAEAE"/>
              <w:left w:val="none" w:sz="1" w:space="0" w:color="152935"/>
              <w:bottom w:val="single" w:sz="1" w:space="0" w:color="AEAEAE"/>
              <w:right w:val="none" w:sz="1" w:space="0" w:color="152935"/>
            </w:tcBorders>
            <w:shd w:val="clear" w:color="auto" w:fill="F9F9FB"/>
          </w:tcPr>
          <w:p w14:paraId="140A3DA7" w14:textId="77777777" w:rsidR="008A697C" w:rsidRPr="006122DA" w:rsidRDefault="008A697C" w:rsidP="006122DA">
            <w:pPr>
              <w:spacing w:before="15" w:after="10" w:line="360" w:lineRule="auto"/>
              <w:ind w:left="30" w:right="40"/>
              <w:jc w:val="both"/>
              <w:rPr>
                <w:rFonts w:cs="Arial"/>
                <w:szCs w:val="24"/>
              </w:rPr>
            </w:pPr>
            <w:r w:rsidRPr="006122DA">
              <w:rPr>
                <w:rFonts w:eastAsia="Arial" w:cs="Arial"/>
                <w:color w:val="010205"/>
                <w:szCs w:val="24"/>
              </w:rPr>
              <w:t>2133.000</w:t>
            </w:r>
          </w:p>
        </w:tc>
      </w:tr>
      <w:tr w:rsidR="008A697C" w:rsidRPr="006122DA" w14:paraId="40E4AD47" w14:textId="77777777" w:rsidTr="008A697C">
        <w:trPr>
          <w:trHeight w:val="363"/>
        </w:trPr>
        <w:tc>
          <w:tcPr>
            <w:tcW w:w="2735" w:type="dxa"/>
            <w:gridSpan w:val="2"/>
            <w:tcBorders>
              <w:top w:val="single" w:sz="1" w:space="0" w:color="AEAEAE"/>
              <w:left w:val="none" w:sz="1" w:space="0" w:color="152935"/>
              <w:bottom w:val="single" w:sz="1" w:space="0" w:color="152935"/>
              <w:right w:val="none" w:sz="1" w:space="0" w:color="AEAEAE"/>
            </w:tcBorders>
            <w:shd w:val="clear" w:color="auto" w:fill="E0E0E0"/>
          </w:tcPr>
          <w:p w14:paraId="60E5C38F" w14:textId="77777777" w:rsidR="008A697C" w:rsidRPr="006122DA" w:rsidRDefault="008A697C" w:rsidP="006122DA">
            <w:pPr>
              <w:spacing w:before="15" w:after="10" w:line="360" w:lineRule="auto"/>
              <w:ind w:left="30" w:right="40"/>
              <w:jc w:val="both"/>
              <w:rPr>
                <w:rFonts w:cs="Arial"/>
                <w:szCs w:val="24"/>
              </w:rPr>
            </w:pPr>
            <w:r w:rsidRPr="006122DA">
              <w:rPr>
                <w:rFonts w:eastAsia="Arial" w:cs="Arial"/>
                <w:color w:val="264A60"/>
                <w:szCs w:val="24"/>
              </w:rPr>
              <w:t>Missing</w:t>
            </w:r>
          </w:p>
        </w:tc>
        <w:tc>
          <w:tcPr>
            <w:tcW w:w="1806" w:type="dxa"/>
            <w:tcBorders>
              <w:top w:val="single" w:sz="1" w:space="0" w:color="AEAEAE"/>
              <w:left w:val="none" w:sz="1" w:space="0" w:color="152935"/>
              <w:bottom w:val="single" w:sz="1" w:space="0" w:color="152935"/>
              <w:right w:val="none" w:sz="1" w:space="0" w:color="152935"/>
            </w:tcBorders>
            <w:shd w:val="clear" w:color="auto" w:fill="F9F9FB"/>
          </w:tcPr>
          <w:p w14:paraId="698C27ED" w14:textId="77777777" w:rsidR="008A697C" w:rsidRPr="006122DA" w:rsidRDefault="008A697C" w:rsidP="006122DA">
            <w:pPr>
              <w:spacing w:before="15" w:after="10" w:line="360" w:lineRule="auto"/>
              <w:ind w:left="30" w:right="40"/>
              <w:jc w:val="both"/>
              <w:rPr>
                <w:rFonts w:cs="Arial"/>
                <w:szCs w:val="24"/>
              </w:rPr>
            </w:pPr>
            <w:r w:rsidRPr="006122DA">
              <w:rPr>
                <w:rFonts w:eastAsia="Arial" w:cs="Arial"/>
                <w:color w:val="010205"/>
                <w:szCs w:val="24"/>
              </w:rPr>
              <w:t>.000</w:t>
            </w:r>
          </w:p>
        </w:tc>
      </w:tr>
    </w:tbl>
    <w:p w14:paraId="1FD85223" w14:textId="77777777" w:rsidR="008A697C" w:rsidRPr="006122DA" w:rsidRDefault="008A697C" w:rsidP="006122DA">
      <w:pPr>
        <w:pStyle w:val="ListParagraph"/>
        <w:spacing w:line="360" w:lineRule="auto"/>
        <w:jc w:val="both"/>
        <w:rPr>
          <w:rFonts w:cs="Arial"/>
          <w:szCs w:val="24"/>
        </w:rPr>
      </w:pPr>
    </w:p>
    <w:p w14:paraId="48D3DE48" w14:textId="77777777" w:rsidR="008A697C" w:rsidRPr="006122DA" w:rsidRDefault="008A697C" w:rsidP="006122DA">
      <w:pPr>
        <w:pStyle w:val="ListParagraph"/>
        <w:spacing w:before="200" w:line="360" w:lineRule="auto"/>
        <w:jc w:val="both"/>
        <w:rPr>
          <w:rFonts w:cs="Arial"/>
          <w:szCs w:val="24"/>
        </w:rPr>
      </w:pPr>
    </w:p>
    <w:tbl>
      <w:tblPr>
        <w:tblW w:w="0" w:type="auto"/>
        <w:tblInd w:w="10" w:type="dxa"/>
        <w:tblLayout w:type="fixed"/>
        <w:tblCellMar>
          <w:left w:w="10" w:type="dxa"/>
          <w:right w:w="10" w:type="dxa"/>
        </w:tblCellMar>
        <w:tblLook w:val="04A0" w:firstRow="1" w:lastRow="0" w:firstColumn="1" w:lastColumn="0" w:noHBand="0" w:noVBand="1"/>
      </w:tblPr>
      <w:tblGrid>
        <w:gridCol w:w="2516"/>
        <w:gridCol w:w="1156"/>
        <w:gridCol w:w="1156"/>
        <w:gridCol w:w="1156"/>
        <w:gridCol w:w="1156"/>
        <w:gridCol w:w="1513"/>
      </w:tblGrid>
      <w:tr w:rsidR="008A697C" w:rsidRPr="006122DA" w14:paraId="32B8B099" w14:textId="77777777" w:rsidTr="004C15B7">
        <w:tc>
          <w:tcPr>
            <w:tcW w:w="8653" w:type="dxa"/>
            <w:gridSpan w:val="6"/>
            <w:shd w:val="clear" w:color="auto" w:fill="FFFFFF"/>
            <w:vAlign w:val="center"/>
          </w:tcPr>
          <w:p w14:paraId="03035AA2" w14:textId="77777777" w:rsidR="008A697C" w:rsidRPr="006122DA" w:rsidRDefault="008A697C" w:rsidP="006122DA">
            <w:pPr>
              <w:spacing w:before="5" w:after="30" w:line="360" w:lineRule="auto"/>
              <w:ind w:left="30" w:right="40"/>
              <w:jc w:val="both"/>
              <w:rPr>
                <w:rFonts w:cs="Arial"/>
                <w:szCs w:val="24"/>
              </w:rPr>
            </w:pPr>
            <w:r w:rsidRPr="006122DA">
              <w:rPr>
                <w:rFonts w:eastAsia="Arial" w:cs="Arial"/>
                <w:b/>
                <w:color w:val="010205"/>
                <w:szCs w:val="24"/>
              </w:rPr>
              <w:t>Descriptive Statistics</w:t>
            </w:r>
          </w:p>
        </w:tc>
      </w:tr>
      <w:tr w:rsidR="008A697C" w:rsidRPr="006122DA" w14:paraId="2E04D090" w14:textId="77777777" w:rsidTr="004C15B7">
        <w:tc>
          <w:tcPr>
            <w:tcW w:w="2516" w:type="dxa"/>
            <w:tcBorders>
              <w:top w:val="none" w:sz="1" w:space="0" w:color="152935"/>
              <w:left w:val="none" w:sz="1" w:space="0" w:color="152935"/>
              <w:bottom w:val="single" w:sz="1" w:space="0" w:color="152935"/>
              <w:right w:val="none" w:sz="1" w:space="0" w:color="152935"/>
            </w:tcBorders>
            <w:shd w:val="clear" w:color="auto" w:fill="FFFFFF"/>
            <w:vAlign w:val="bottom"/>
          </w:tcPr>
          <w:p w14:paraId="725BBCD1" w14:textId="77777777" w:rsidR="008A697C" w:rsidRPr="006122DA" w:rsidRDefault="008A697C" w:rsidP="006122DA">
            <w:pPr>
              <w:spacing w:before="15" w:after="5" w:line="360" w:lineRule="auto"/>
              <w:ind w:left="30" w:right="40"/>
              <w:jc w:val="both"/>
              <w:rPr>
                <w:rFonts w:cs="Arial"/>
                <w:szCs w:val="24"/>
              </w:rPr>
            </w:pPr>
          </w:p>
        </w:tc>
        <w:tc>
          <w:tcPr>
            <w:tcW w:w="1156" w:type="dxa"/>
            <w:tcBorders>
              <w:top w:val="none" w:sz="1" w:space="0" w:color="152935"/>
              <w:left w:val="none" w:sz="1" w:space="0" w:color="152935"/>
              <w:bottom w:val="single" w:sz="1" w:space="0" w:color="152935"/>
              <w:right w:val="none" w:sz="1" w:space="0" w:color="AEAEAE"/>
            </w:tcBorders>
            <w:shd w:val="clear" w:color="auto" w:fill="FFFFFF"/>
            <w:vAlign w:val="bottom"/>
          </w:tcPr>
          <w:p w14:paraId="44678999" w14:textId="77777777" w:rsidR="008A697C" w:rsidRPr="006122DA" w:rsidRDefault="008A697C" w:rsidP="006122DA">
            <w:pPr>
              <w:spacing w:before="10" w:after="10" w:line="360" w:lineRule="auto"/>
              <w:ind w:left="30" w:right="40"/>
              <w:jc w:val="both"/>
              <w:rPr>
                <w:rFonts w:cs="Arial"/>
                <w:szCs w:val="24"/>
              </w:rPr>
            </w:pPr>
            <w:r w:rsidRPr="006122DA">
              <w:rPr>
                <w:rFonts w:eastAsia="Arial" w:cs="Arial"/>
                <w:color w:val="264A60"/>
                <w:szCs w:val="24"/>
              </w:rPr>
              <w:t>N</w:t>
            </w:r>
          </w:p>
        </w:tc>
        <w:tc>
          <w:tcPr>
            <w:tcW w:w="1156" w:type="dxa"/>
            <w:tcBorders>
              <w:top w:val="none" w:sz="1" w:space="0" w:color="152935"/>
              <w:left w:val="single" w:sz="1" w:space="0" w:color="E0E0E0"/>
              <w:bottom w:val="single" w:sz="1" w:space="0" w:color="152935"/>
              <w:right w:val="none" w:sz="1" w:space="0" w:color="AEAEAE"/>
            </w:tcBorders>
            <w:shd w:val="clear" w:color="auto" w:fill="FFFFFF"/>
            <w:vAlign w:val="bottom"/>
          </w:tcPr>
          <w:p w14:paraId="53168D2B" w14:textId="77777777" w:rsidR="008A697C" w:rsidRPr="006122DA" w:rsidRDefault="008A697C" w:rsidP="006122DA">
            <w:pPr>
              <w:spacing w:before="10" w:after="10" w:line="360" w:lineRule="auto"/>
              <w:ind w:left="30" w:right="40"/>
              <w:jc w:val="both"/>
              <w:rPr>
                <w:rFonts w:cs="Arial"/>
                <w:szCs w:val="24"/>
              </w:rPr>
            </w:pPr>
            <w:r w:rsidRPr="006122DA">
              <w:rPr>
                <w:rFonts w:eastAsia="Arial" w:cs="Arial"/>
                <w:color w:val="264A60"/>
                <w:szCs w:val="24"/>
              </w:rPr>
              <w:t>Minimum</w:t>
            </w:r>
          </w:p>
        </w:tc>
        <w:tc>
          <w:tcPr>
            <w:tcW w:w="1156" w:type="dxa"/>
            <w:tcBorders>
              <w:top w:val="none" w:sz="1" w:space="0" w:color="152935"/>
              <w:left w:val="single" w:sz="1" w:space="0" w:color="E0E0E0"/>
              <w:bottom w:val="single" w:sz="1" w:space="0" w:color="152935"/>
              <w:right w:val="none" w:sz="1" w:space="0" w:color="AEAEAE"/>
            </w:tcBorders>
            <w:shd w:val="clear" w:color="auto" w:fill="FFFFFF"/>
            <w:vAlign w:val="bottom"/>
          </w:tcPr>
          <w:p w14:paraId="23329B9D" w14:textId="77777777" w:rsidR="008A697C" w:rsidRPr="006122DA" w:rsidRDefault="008A697C" w:rsidP="006122DA">
            <w:pPr>
              <w:spacing w:before="10" w:after="10" w:line="360" w:lineRule="auto"/>
              <w:ind w:left="30" w:right="40"/>
              <w:jc w:val="both"/>
              <w:rPr>
                <w:rFonts w:cs="Arial"/>
                <w:szCs w:val="24"/>
              </w:rPr>
            </w:pPr>
            <w:r w:rsidRPr="006122DA">
              <w:rPr>
                <w:rFonts w:eastAsia="Arial" w:cs="Arial"/>
                <w:color w:val="264A60"/>
                <w:szCs w:val="24"/>
              </w:rPr>
              <w:t>Maximum</w:t>
            </w:r>
          </w:p>
        </w:tc>
        <w:tc>
          <w:tcPr>
            <w:tcW w:w="1156" w:type="dxa"/>
            <w:tcBorders>
              <w:top w:val="none" w:sz="1" w:space="0" w:color="152935"/>
              <w:left w:val="single" w:sz="1" w:space="0" w:color="E0E0E0"/>
              <w:bottom w:val="single" w:sz="1" w:space="0" w:color="152935"/>
              <w:right w:val="none" w:sz="1" w:space="0" w:color="AEAEAE"/>
            </w:tcBorders>
            <w:shd w:val="clear" w:color="auto" w:fill="FFFFFF"/>
            <w:vAlign w:val="bottom"/>
          </w:tcPr>
          <w:p w14:paraId="6788AC93" w14:textId="77777777" w:rsidR="008A697C" w:rsidRPr="006122DA" w:rsidRDefault="008A697C" w:rsidP="006122DA">
            <w:pPr>
              <w:spacing w:before="10" w:after="10" w:line="360" w:lineRule="auto"/>
              <w:ind w:left="30" w:right="40"/>
              <w:jc w:val="both"/>
              <w:rPr>
                <w:rFonts w:cs="Arial"/>
                <w:szCs w:val="24"/>
              </w:rPr>
            </w:pPr>
            <w:r w:rsidRPr="006122DA">
              <w:rPr>
                <w:rFonts w:eastAsia="Arial" w:cs="Arial"/>
                <w:color w:val="264A60"/>
                <w:szCs w:val="24"/>
              </w:rPr>
              <w:t>Mean</w:t>
            </w:r>
          </w:p>
        </w:tc>
        <w:tc>
          <w:tcPr>
            <w:tcW w:w="1513" w:type="dxa"/>
            <w:tcBorders>
              <w:top w:val="none" w:sz="1" w:space="0" w:color="152935"/>
              <w:left w:val="single" w:sz="1" w:space="0" w:color="E0E0E0"/>
              <w:bottom w:val="single" w:sz="1" w:space="0" w:color="152935"/>
              <w:right w:val="none" w:sz="1" w:space="0" w:color="152935"/>
            </w:tcBorders>
            <w:shd w:val="clear" w:color="auto" w:fill="FFFFFF"/>
            <w:vAlign w:val="bottom"/>
          </w:tcPr>
          <w:p w14:paraId="01517BBE" w14:textId="77777777" w:rsidR="008A697C" w:rsidRPr="006122DA" w:rsidRDefault="008A697C" w:rsidP="006122DA">
            <w:pPr>
              <w:spacing w:before="10" w:after="10" w:line="360" w:lineRule="auto"/>
              <w:ind w:left="30" w:right="40"/>
              <w:jc w:val="both"/>
              <w:rPr>
                <w:rFonts w:cs="Arial"/>
                <w:szCs w:val="24"/>
              </w:rPr>
            </w:pPr>
            <w:r w:rsidRPr="006122DA">
              <w:rPr>
                <w:rFonts w:eastAsia="Arial" w:cs="Arial"/>
                <w:color w:val="264A60"/>
                <w:szCs w:val="24"/>
              </w:rPr>
              <w:t>Std. Deviation</w:t>
            </w:r>
          </w:p>
        </w:tc>
      </w:tr>
      <w:tr w:rsidR="008A697C" w:rsidRPr="006122DA" w14:paraId="3C195660" w14:textId="77777777" w:rsidTr="004C15B7">
        <w:tc>
          <w:tcPr>
            <w:tcW w:w="2516" w:type="dxa"/>
            <w:tcBorders>
              <w:top w:val="single" w:sz="1" w:space="0" w:color="152935"/>
              <w:left w:val="none" w:sz="1" w:space="0" w:color="152935"/>
              <w:bottom w:val="single" w:sz="1" w:space="0" w:color="AEAEAE"/>
              <w:right w:val="none" w:sz="1" w:space="0" w:color="152935"/>
            </w:tcBorders>
            <w:shd w:val="clear" w:color="auto" w:fill="E0E0E0"/>
          </w:tcPr>
          <w:p w14:paraId="09C1E20F" w14:textId="77777777" w:rsidR="008A697C" w:rsidRPr="006122DA" w:rsidRDefault="008A697C" w:rsidP="006122DA">
            <w:pPr>
              <w:spacing w:before="15" w:after="10" w:line="360" w:lineRule="auto"/>
              <w:ind w:left="30" w:right="40"/>
              <w:jc w:val="both"/>
              <w:rPr>
                <w:rFonts w:cs="Arial"/>
                <w:szCs w:val="24"/>
              </w:rPr>
            </w:pPr>
            <w:r w:rsidRPr="006122DA">
              <w:rPr>
                <w:rFonts w:eastAsia="Arial" w:cs="Arial"/>
                <w:color w:val="264A60"/>
                <w:szCs w:val="24"/>
              </w:rPr>
              <w:t>Pretest</w:t>
            </w:r>
          </w:p>
        </w:tc>
        <w:tc>
          <w:tcPr>
            <w:tcW w:w="1156" w:type="dxa"/>
            <w:tcBorders>
              <w:top w:val="single" w:sz="1" w:space="0" w:color="152935"/>
              <w:left w:val="none" w:sz="1" w:space="0" w:color="152935"/>
              <w:bottom w:val="single" w:sz="1" w:space="0" w:color="AEAEAE"/>
              <w:right w:val="none" w:sz="1" w:space="0" w:color="AEAEAE"/>
            </w:tcBorders>
            <w:shd w:val="clear" w:color="auto" w:fill="F9F9FB"/>
          </w:tcPr>
          <w:p w14:paraId="6E0A0BD6" w14:textId="77777777" w:rsidR="008A697C" w:rsidRPr="006122DA" w:rsidRDefault="008A697C" w:rsidP="006122DA">
            <w:pPr>
              <w:spacing w:before="15" w:after="10" w:line="360" w:lineRule="auto"/>
              <w:ind w:left="30" w:right="40"/>
              <w:jc w:val="both"/>
              <w:rPr>
                <w:rFonts w:cs="Arial"/>
                <w:szCs w:val="24"/>
              </w:rPr>
            </w:pPr>
            <w:r w:rsidRPr="006122DA">
              <w:rPr>
                <w:rFonts w:eastAsia="Arial" w:cs="Arial"/>
                <w:color w:val="010205"/>
                <w:szCs w:val="24"/>
              </w:rPr>
              <w:t>2133</w:t>
            </w:r>
          </w:p>
        </w:tc>
        <w:tc>
          <w:tcPr>
            <w:tcW w:w="1156" w:type="dxa"/>
            <w:tcBorders>
              <w:top w:val="single" w:sz="1" w:space="0" w:color="152935"/>
              <w:left w:val="single" w:sz="1" w:space="0" w:color="E0E0E0"/>
              <w:bottom w:val="single" w:sz="1" w:space="0" w:color="AEAEAE"/>
              <w:right w:val="none" w:sz="1" w:space="0" w:color="AEAEAE"/>
            </w:tcBorders>
            <w:shd w:val="clear" w:color="auto" w:fill="F9F9FB"/>
          </w:tcPr>
          <w:p w14:paraId="127503A6" w14:textId="77777777" w:rsidR="008A697C" w:rsidRPr="006122DA" w:rsidRDefault="008A697C" w:rsidP="006122DA">
            <w:pPr>
              <w:spacing w:before="15" w:after="10" w:line="360" w:lineRule="auto"/>
              <w:ind w:left="30" w:right="40"/>
              <w:jc w:val="both"/>
              <w:rPr>
                <w:rFonts w:cs="Arial"/>
                <w:szCs w:val="24"/>
              </w:rPr>
            </w:pPr>
            <w:r w:rsidRPr="006122DA">
              <w:rPr>
                <w:rFonts w:eastAsia="Arial" w:cs="Arial"/>
                <w:color w:val="010205"/>
                <w:szCs w:val="24"/>
              </w:rPr>
              <w:t>22</w:t>
            </w:r>
          </w:p>
        </w:tc>
        <w:tc>
          <w:tcPr>
            <w:tcW w:w="1156" w:type="dxa"/>
            <w:tcBorders>
              <w:top w:val="single" w:sz="1" w:space="0" w:color="152935"/>
              <w:left w:val="single" w:sz="1" w:space="0" w:color="E0E0E0"/>
              <w:bottom w:val="single" w:sz="1" w:space="0" w:color="AEAEAE"/>
              <w:right w:val="none" w:sz="1" w:space="0" w:color="AEAEAE"/>
            </w:tcBorders>
            <w:shd w:val="clear" w:color="auto" w:fill="F9F9FB"/>
          </w:tcPr>
          <w:p w14:paraId="2E19AC95" w14:textId="77777777" w:rsidR="008A697C" w:rsidRPr="006122DA" w:rsidRDefault="008A697C" w:rsidP="006122DA">
            <w:pPr>
              <w:spacing w:before="15" w:after="10" w:line="360" w:lineRule="auto"/>
              <w:ind w:left="30" w:right="40"/>
              <w:jc w:val="both"/>
              <w:rPr>
                <w:rFonts w:cs="Arial"/>
                <w:szCs w:val="24"/>
              </w:rPr>
            </w:pPr>
            <w:r w:rsidRPr="006122DA">
              <w:rPr>
                <w:rFonts w:eastAsia="Arial" w:cs="Arial"/>
                <w:color w:val="010205"/>
                <w:szCs w:val="24"/>
              </w:rPr>
              <w:t>93</w:t>
            </w:r>
          </w:p>
        </w:tc>
        <w:tc>
          <w:tcPr>
            <w:tcW w:w="1156" w:type="dxa"/>
            <w:tcBorders>
              <w:top w:val="single" w:sz="1" w:space="0" w:color="152935"/>
              <w:left w:val="single" w:sz="1" w:space="0" w:color="E0E0E0"/>
              <w:bottom w:val="single" w:sz="1" w:space="0" w:color="AEAEAE"/>
              <w:right w:val="none" w:sz="1" w:space="0" w:color="AEAEAE"/>
            </w:tcBorders>
            <w:shd w:val="clear" w:color="auto" w:fill="F9F9FB"/>
          </w:tcPr>
          <w:p w14:paraId="29FE893A" w14:textId="77777777" w:rsidR="008A697C" w:rsidRPr="006122DA" w:rsidRDefault="008A697C" w:rsidP="006122DA">
            <w:pPr>
              <w:spacing w:before="15" w:after="10" w:line="360" w:lineRule="auto"/>
              <w:ind w:left="30" w:right="40"/>
              <w:jc w:val="both"/>
              <w:rPr>
                <w:rFonts w:cs="Arial"/>
                <w:szCs w:val="24"/>
              </w:rPr>
            </w:pPr>
            <w:r w:rsidRPr="006122DA">
              <w:rPr>
                <w:rFonts w:eastAsia="Arial" w:cs="Arial"/>
                <w:color w:val="010205"/>
                <w:szCs w:val="24"/>
              </w:rPr>
              <w:t>54.96</w:t>
            </w:r>
          </w:p>
        </w:tc>
        <w:tc>
          <w:tcPr>
            <w:tcW w:w="1513" w:type="dxa"/>
            <w:tcBorders>
              <w:top w:val="single" w:sz="1" w:space="0" w:color="152935"/>
              <w:left w:val="single" w:sz="1" w:space="0" w:color="E0E0E0"/>
              <w:bottom w:val="single" w:sz="1" w:space="0" w:color="AEAEAE"/>
              <w:right w:val="none" w:sz="1" w:space="0" w:color="152935"/>
            </w:tcBorders>
            <w:shd w:val="clear" w:color="auto" w:fill="F9F9FB"/>
          </w:tcPr>
          <w:p w14:paraId="24E33948" w14:textId="77777777" w:rsidR="008A697C" w:rsidRPr="006122DA" w:rsidRDefault="008A697C" w:rsidP="006122DA">
            <w:pPr>
              <w:spacing w:before="15" w:after="10" w:line="360" w:lineRule="auto"/>
              <w:ind w:left="30" w:right="40"/>
              <w:jc w:val="both"/>
              <w:rPr>
                <w:rFonts w:cs="Arial"/>
                <w:szCs w:val="24"/>
              </w:rPr>
            </w:pPr>
            <w:r w:rsidRPr="006122DA">
              <w:rPr>
                <w:rFonts w:eastAsia="Arial" w:cs="Arial"/>
                <w:color w:val="010205"/>
                <w:szCs w:val="24"/>
              </w:rPr>
              <w:t>13.563</w:t>
            </w:r>
          </w:p>
        </w:tc>
      </w:tr>
      <w:tr w:rsidR="008A697C" w:rsidRPr="006122DA" w14:paraId="2DD69E18" w14:textId="77777777" w:rsidTr="004C15B7">
        <w:tc>
          <w:tcPr>
            <w:tcW w:w="2516" w:type="dxa"/>
            <w:tcBorders>
              <w:top w:val="single" w:sz="1" w:space="0" w:color="AEAEAE"/>
              <w:left w:val="none" w:sz="1" w:space="0" w:color="152935"/>
              <w:bottom w:val="single" w:sz="1" w:space="0" w:color="AEAEAE"/>
              <w:right w:val="none" w:sz="1" w:space="0" w:color="152935"/>
            </w:tcBorders>
            <w:shd w:val="clear" w:color="auto" w:fill="E0E0E0"/>
          </w:tcPr>
          <w:p w14:paraId="331364D6" w14:textId="77777777" w:rsidR="008A697C" w:rsidRPr="006122DA" w:rsidRDefault="008A697C" w:rsidP="006122DA">
            <w:pPr>
              <w:spacing w:before="15" w:after="10" w:line="360" w:lineRule="auto"/>
              <w:ind w:left="30" w:right="40"/>
              <w:jc w:val="both"/>
              <w:rPr>
                <w:rFonts w:cs="Arial"/>
                <w:szCs w:val="24"/>
              </w:rPr>
            </w:pPr>
            <w:r w:rsidRPr="006122DA">
              <w:rPr>
                <w:rFonts w:eastAsia="Arial" w:cs="Arial"/>
                <w:color w:val="264A60"/>
                <w:szCs w:val="24"/>
              </w:rPr>
              <w:t>Posttest</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0A1035EB" w14:textId="77777777" w:rsidR="008A697C" w:rsidRPr="006122DA" w:rsidRDefault="008A697C" w:rsidP="006122DA">
            <w:pPr>
              <w:spacing w:before="15" w:after="10" w:line="360" w:lineRule="auto"/>
              <w:ind w:left="30" w:right="40"/>
              <w:jc w:val="both"/>
              <w:rPr>
                <w:rFonts w:cs="Arial"/>
                <w:szCs w:val="24"/>
              </w:rPr>
            </w:pPr>
            <w:r w:rsidRPr="006122DA">
              <w:rPr>
                <w:rFonts w:eastAsia="Arial" w:cs="Arial"/>
                <w:color w:val="010205"/>
                <w:szCs w:val="24"/>
              </w:rPr>
              <w:t>2133</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2AF1397C" w14:textId="77777777" w:rsidR="008A697C" w:rsidRPr="006122DA" w:rsidRDefault="008A697C" w:rsidP="006122DA">
            <w:pPr>
              <w:spacing w:before="15" w:after="10" w:line="360" w:lineRule="auto"/>
              <w:ind w:left="30" w:right="40"/>
              <w:jc w:val="both"/>
              <w:rPr>
                <w:rFonts w:cs="Arial"/>
                <w:szCs w:val="24"/>
              </w:rPr>
            </w:pPr>
            <w:r w:rsidRPr="006122DA">
              <w:rPr>
                <w:rFonts w:eastAsia="Arial" w:cs="Arial"/>
                <w:color w:val="010205"/>
                <w:szCs w:val="24"/>
              </w:rPr>
              <w:t>32</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03371DF8" w14:textId="77777777" w:rsidR="008A697C" w:rsidRPr="006122DA" w:rsidRDefault="008A697C" w:rsidP="006122DA">
            <w:pPr>
              <w:spacing w:before="15" w:after="10" w:line="360" w:lineRule="auto"/>
              <w:ind w:left="30" w:right="40"/>
              <w:jc w:val="both"/>
              <w:rPr>
                <w:rFonts w:cs="Arial"/>
                <w:szCs w:val="24"/>
              </w:rPr>
            </w:pPr>
            <w:r w:rsidRPr="006122DA">
              <w:rPr>
                <w:rFonts w:eastAsia="Arial" w:cs="Arial"/>
                <w:color w:val="010205"/>
                <w:szCs w:val="24"/>
              </w:rPr>
              <w:t>100</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7485775A" w14:textId="77777777" w:rsidR="008A697C" w:rsidRPr="006122DA" w:rsidRDefault="008A697C" w:rsidP="006122DA">
            <w:pPr>
              <w:spacing w:before="15" w:after="10" w:line="360" w:lineRule="auto"/>
              <w:ind w:left="30" w:right="40"/>
              <w:jc w:val="both"/>
              <w:rPr>
                <w:rFonts w:cs="Arial"/>
                <w:szCs w:val="24"/>
              </w:rPr>
            </w:pPr>
            <w:r w:rsidRPr="006122DA">
              <w:rPr>
                <w:rFonts w:eastAsia="Arial" w:cs="Arial"/>
                <w:color w:val="010205"/>
                <w:szCs w:val="24"/>
              </w:rPr>
              <w:t>67.10</w:t>
            </w:r>
          </w:p>
        </w:tc>
        <w:tc>
          <w:tcPr>
            <w:tcW w:w="1513" w:type="dxa"/>
            <w:tcBorders>
              <w:top w:val="single" w:sz="1" w:space="0" w:color="AEAEAE"/>
              <w:left w:val="single" w:sz="1" w:space="0" w:color="E0E0E0"/>
              <w:bottom w:val="single" w:sz="1" w:space="0" w:color="AEAEAE"/>
              <w:right w:val="none" w:sz="1" w:space="0" w:color="152935"/>
            </w:tcBorders>
            <w:shd w:val="clear" w:color="auto" w:fill="F9F9FB"/>
          </w:tcPr>
          <w:p w14:paraId="3F40A3BF" w14:textId="77777777" w:rsidR="008A697C" w:rsidRPr="006122DA" w:rsidRDefault="008A697C" w:rsidP="006122DA">
            <w:pPr>
              <w:spacing w:before="15" w:after="10" w:line="360" w:lineRule="auto"/>
              <w:ind w:left="30" w:right="40"/>
              <w:jc w:val="both"/>
              <w:rPr>
                <w:rFonts w:cs="Arial"/>
                <w:szCs w:val="24"/>
              </w:rPr>
            </w:pPr>
            <w:r w:rsidRPr="006122DA">
              <w:rPr>
                <w:rFonts w:eastAsia="Arial" w:cs="Arial"/>
                <w:color w:val="010205"/>
                <w:szCs w:val="24"/>
              </w:rPr>
              <w:t>13.987</w:t>
            </w:r>
          </w:p>
        </w:tc>
      </w:tr>
      <w:tr w:rsidR="008A697C" w:rsidRPr="006122DA" w14:paraId="4F1D10C6" w14:textId="77777777" w:rsidTr="004C15B7">
        <w:tc>
          <w:tcPr>
            <w:tcW w:w="2516" w:type="dxa"/>
            <w:tcBorders>
              <w:top w:val="single" w:sz="1" w:space="0" w:color="AEAEAE"/>
              <w:left w:val="none" w:sz="1" w:space="0" w:color="152935"/>
              <w:bottom w:val="single" w:sz="1" w:space="0" w:color="AEAEAE"/>
              <w:right w:val="none" w:sz="1" w:space="0" w:color="152935"/>
            </w:tcBorders>
            <w:shd w:val="clear" w:color="auto" w:fill="E0E0E0"/>
          </w:tcPr>
          <w:p w14:paraId="1D7BD20B" w14:textId="77777777" w:rsidR="008A697C" w:rsidRPr="006122DA" w:rsidRDefault="008A697C" w:rsidP="006122DA">
            <w:pPr>
              <w:spacing w:before="15" w:after="10" w:line="360" w:lineRule="auto"/>
              <w:ind w:left="30" w:right="40"/>
              <w:jc w:val="both"/>
              <w:rPr>
                <w:rFonts w:cs="Arial"/>
                <w:szCs w:val="24"/>
              </w:rPr>
            </w:pPr>
            <w:r w:rsidRPr="006122DA">
              <w:rPr>
                <w:rFonts w:eastAsia="Arial" w:cs="Arial"/>
                <w:color w:val="264A60"/>
                <w:szCs w:val="24"/>
              </w:rPr>
              <w:t>Cluster Number of Case</w:t>
            </w:r>
          </w:p>
        </w:tc>
        <w:tc>
          <w:tcPr>
            <w:tcW w:w="1156" w:type="dxa"/>
            <w:tcBorders>
              <w:top w:val="single" w:sz="1" w:space="0" w:color="AEAEAE"/>
              <w:left w:val="none" w:sz="1" w:space="0" w:color="152935"/>
              <w:bottom w:val="single" w:sz="1" w:space="0" w:color="AEAEAE"/>
              <w:right w:val="none" w:sz="1" w:space="0" w:color="AEAEAE"/>
            </w:tcBorders>
            <w:shd w:val="clear" w:color="auto" w:fill="F9F9FB"/>
          </w:tcPr>
          <w:p w14:paraId="3235A2E0" w14:textId="77777777" w:rsidR="008A697C" w:rsidRPr="006122DA" w:rsidRDefault="008A697C" w:rsidP="006122DA">
            <w:pPr>
              <w:spacing w:before="15" w:after="10" w:line="360" w:lineRule="auto"/>
              <w:ind w:left="30" w:right="40"/>
              <w:jc w:val="both"/>
              <w:rPr>
                <w:rFonts w:cs="Arial"/>
                <w:szCs w:val="24"/>
              </w:rPr>
            </w:pPr>
            <w:r w:rsidRPr="006122DA">
              <w:rPr>
                <w:rFonts w:eastAsia="Arial" w:cs="Arial"/>
                <w:color w:val="010205"/>
                <w:szCs w:val="24"/>
              </w:rPr>
              <w:t>2133</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4EB62BAA" w14:textId="77777777" w:rsidR="008A697C" w:rsidRPr="006122DA" w:rsidRDefault="008A697C" w:rsidP="006122DA">
            <w:pPr>
              <w:spacing w:before="15" w:after="10" w:line="360" w:lineRule="auto"/>
              <w:ind w:left="30" w:right="40"/>
              <w:jc w:val="both"/>
              <w:rPr>
                <w:rFonts w:cs="Arial"/>
                <w:szCs w:val="24"/>
              </w:rPr>
            </w:pPr>
            <w:r w:rsidRPr="006122DA">
              <w:rPr>
                <w:rFonts w:eastAsia="Arial" w:cs="Arial"/>
                <w:color w:val="010205"/>
                <w:szCs w:val="24"/>
              </w:rPr>
              <w:t>1</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3DB5ECC1" w14:textId="77777777" w:rsidR="008A697C" w:rsidRPr="006122DA" w:rsidRDefault="008A697C" w:rsidP="006122DA">
            <w:pPr>
              <w:spacing w:before="15" w:after="10" w:line="360" w:lineRule="auto"/>
              <w:ind w:left="30" w:right="40"/>
              <w:jc w:val="both"/>
              <w:rPr>
                <w:rFonts w:cs="Arial"/>
                <w:szCs w:val="24"/>
              </w:rPr>
            </w:pPr>
            <w:r w:rsidRPr="006122DA">
              <w:rPr>
                <w:rFonts w:eastAsia="Arial" w:cs="Arial"/>
                <w:color w:val="010205"/>
                <w:szCs w:val="24"/>
              </w:rPr>
              <w:t>3</w:t>
            </w:r>
          </w:p>
        </w:tc>
        <w:tc>
          <w:tcPr>
            <w:tcW w:w="1156" w:type="dxa"/>
            <w:tcBorders>
              <w:top w:val="single" w:sz="1" w:space="0" w:color="AEAEAE"/>
              <w:left w:val="single" w:sz="1" w:space="0" w:color="E0E0E0"/>
              <w:bottom w:val="single" w:sz="1" w:space="0" w:color="AEAEAE"/>
              <w:right w:val="none" w:sz="1" w:space="0" w:color="AEAEAE"/>
            </w:tcBorders>
            <w:shd w:val="clear" w:color="auto" w:fill="F9F9FB"/>
          </w:tcPr>
          <w:p w14:paraId="07487358" w14:textId="77777777" w:rsidR="008A697C" w:rsidRPr="006122DA" w:rsidRDefault="008A697C" w:rsidP="006122DA">
            <w:pPr>
              <w:spacing w:before="15" w:after="10" w:line="360" w:lineRule="auto"/>
              <w:ind w:left="30" w:right="40"/>
              <w:jc w:val="both"/>
              <w:rPr>
                <w:rFonts w:cs="Arial"/>
                <w:szCs w:val="24"/>
              </w:rPr>
            </w:pPr>
            <w:r w:rsidRPr="006122DA">
              <w:rPr>
                <w:rFonts w:eastAsia="Arial" w:cs="Arial"/>
                <w:color w:val="010205"/>
                <w:szCs w:val="24"/>
              </w:rPr>
              <w:t>2.08</w:t>
            </w:r>
          </w:p>
        </w:tc>
        <w:tc>
          <w:tcPr>
            <w:tcW w:w="1513" w:type="dxa"/>
            <w:tcBorders>
              <w:top w:val="single" w:sz="1" w:space="0" w:color="AEAEAE"/>
              <w:left w:val="single" w:sz="1" w:space="0" w:color="E0E0E0"/>
              <w:bottom w:val="single" w:sz="1" w:space="0" w:color="AEAEAE"/>
              <w:right w:val="none" w:sz="1" w:space="0" w:color="152935"/>
            </w:tcBorders>
            <w:shd w:val="clear" w:color="auto" w:fill="F9F9FB"/>
          </w:tcPr>
          <w:p w14:paraId="017DB889" w14:textId="77777777" w:rsidR="008A697C" w:rsidRPr="006122DA" w:rsidRDefault="008A697C" w:rsidP="006122DA">
            <w:pPr>
              <w:spacing w:before="15" w:after="10" w:line="360" w:lineRule="auto"/>
              <w:ind w:left="30" w:right="40"/>
              <w:jc w:val="both"/>
              <w:rPr>
                <w:rFonts w:cs="Arial"/>
                <w:szCs w:val="24"/>
              </w:rPr>
            </w:pPr>
            <w:r w:rsidRPr="006122DA">
              <w:rPr>
                <w:rFonts w:eastAsia="Arial" w:cs="Arial"/>
                <w:color w:val="010205"/>
                <w:szCs w:val="24"/>
              </w:rPr>
              <w:t>.862</w:t>
            </w:r>
          </w:p>
        </w:tc>
      </w:tr>
      <w:tr w:rsidR="008A697C" w:rsidRPr="006122DA" w14:paraId="0D224EB1" w14:textId="77777777" w:rsidTr="004C15B7">
        <w:tc>
          <w:tcPr>
            <w:tcW w:w="2516" w:type="dxa"/>
            <w:tcBorders>
              <w:top w:val="single" w:sz="1" w:space="0" w:color="AEAEAE"/>
              <w:left w:val="none" w:sz="1" w:space="0" w:color="152935"/>
              <w:bottom w:val="single" w:sz="1" w:space="0" w:color="152935"/>
              <w:right w:val="none" w:sz="1" w:space="0" w:color="152935"/>
            </w:tcBorders>
            <w:shd w:val="clear" w:color="auto" w:fill="E0E0E0"/>
          </w:tcPr>
          <w:p w14:paraId="29194DD4" w14:textId="77777777" w:rsidR="008A697C" w:rsidRPr="006122DA" w:rsidRDefault="008A697C" w:rsidP="006122DA">
            <w:pPr>
              <w:spacing w:before="15" w:after="10" w:line="360" w:lineRule="auto"/>
              <w:ind w:left="30" w:right="40"/>
              <w:jc w:val="both"/>
              <w:rPr>
                <w:rFonts w:cs="Arial"/>
                <w:szCs w:val="24"/>
              </w:rPr>
            </w:pPr>
            <w:r w:rsidRPr="006122DA">
              <w:rPr>
                <w:rFonts w:eastAsia="Arial" w:cs="Arial"/>
                <w:color w:val="264A60"/>
                <w:szCs w:val="24"/>
              </w:rPr>
              <w:t>Valid N (listwise)</w:t>
            </w:r>
          </w:p>
        </w:tc>
        <w:tc>
          <w:tcPr>
            <w:tcW w:w="1156" w:type="dxa"/>
            <w:tcBorders>
              <w:top w:val="single" w:sz="1" w:space="0" w:color="AEAEAE"/>
              <w:left w:val="none" w:sz="1" w:space="0" w:color="152935"/>
              <w:bottom w:val="single" w:sz="1" w:space="0" w:color="152935"/>
              <w:right w:val="none" w:sz="1" w:space="0" w:color="AEAEAE"/>
            </w:tcBorders>
            <w:shd w:val="clear" w:color="auto" w:fill="F9F9FB"/>
          </w:tcPr>
          <w:p w14:paraId="4ACB9169" w14:textId="77777777" w:rsidR="008A697C" w:rsidRPr="006122DA" w:rsidRDefault="008A697C" w:rsidP="006122DA">
            <w:pPr>
              <w:spacing w:before="15" w:after="10" w:line="360" w:lineRule="auto"/>
              <w:ind w:left="30" w:right="40"/>
              <w:jc w:val="both"/>
              <w:rPr>
                <w:rFonts w:cs="Arial"/>
                <w:szCs w:val="24"/>
              </w:rPr>
            </w:pPr>
            <w:r w:rsidRPr="006122DA">
              <w:rPr>
                <w:rFonts w:eastAsia="Arial" w:cs="Arial"/>
                <w:color w:val="010205"/>
                <w:szCs w:val="24"/>
              </w:rPr>
              <w:t>2133</w:t>
            </w:r>
          </w:p>
        </w:tc>
        <w:tc>
          <w:tcPr>
            <w:tcW w:w="1156" w:type="dxa"/>
            <w:tcBorders>
              <w:top w:val="single" w:sz="1" w:space="0" w:color="AEAEAE"/>
              <w:left w:val="single" w:sz="1" w:space="0" w:color="E0E0E0"/>
              <w:bottom w:val="single" w:sz="1" w:space="0" w:color="152935"/>
              <w:right w:val="none" w:sz="1" w:space="0" w:color="AEAEAE"/>
            </w:tcBorders>
            <w:shd w:val="clear" w:color="auto" w:fill="F9F9FB"/>
          </w:tcPr>
          <w:p w14:paraId="7E964959" w14:textId="77777777" w:rsidR="008A697C" w:rsidRPr="006122DA" w:rsidRDefault="008A697C" w:rsidP="006122DA">
            <w:pPr>
              <w:spacing w:line="360" w:lineRule="auto"/>
              <w:jc w:val="both"/>
              <w:rPr>
                <w:rFonts w:cs="Arial"/>
                <w:szCs w:val="24"/>
              </w:rPr>
            </w:pPr>
          </w:p>
        </w:tc>
        <w:tc>
          <w:tcPr>
            <w:tcW w:w="1156" w:type="dxa"/>
            <w:tcBorders>
              <w:top w:val="single" w:sz="1" w:space="0" w:color="AEAEAE"/>
              <w:left w:val="single" w:sz="1" w:space="0" w:color="E0E0E0"/>
              <w:bottom w:val="single" w:sz="1" w:space="0" w:color="152935"/>
              <w:right w:val="none" w:sz="1" w:space="0" w:color="AEAEAE"/>
            </w:tcBorders>
            <w:shd w:val="clear" w:color="auto" w:fill="F9F9FB"/>
          </w:tcPr>
          <w:p w14:paraId="6688E439" w14:textId="77777777" w:rsidR="008A697C" w:rsidRPr="006122DA" w:rsidRDefault="008A697C" w:rsidP="006122DA">
            <w:pPr>
              <w:spacing w:line="360" w:lineRule="auto"/>
              <w:jc w:val="both"/>
              <w:rPr>
                <w:rFonts w:cs="Arial"/>
                <w:szCs w:val="24"/>
              </w:rPr>
            </w:pPr>
          </w:p>
        </w:tc>
        <w:tc>
          <w:tcPr>
            <w:tcW w:w="1156" w:type="dxa"/>
            <w:tcBorders>
              <w:top w:val="single" w:sz="1" w:space="0" w:color="AEAEAE"/>
              <w:left w:val="single" w:sz="1" w:space="0" w:color="E0E0E0"/>
              <w:bottom w:val="single" w:sz="1" w:space="0" w:color="152935"/>
              <w:right w:val="none" w:sz="1" w:space="0" w:color="AEAEAE"/>
            </w:tcBorders>
            <w:shd w:val="clear" w:color="auto" w:fill="F9F9FB"/>
          </w:tcPr>
          <w:p w14:paraId="2CA85984" w14:textId="77777777" w:rsidR="008A697C" w:rsidRPr="006122DA" w:rsidRDefault="008A697C" w:rsidP="006122DA">
            <w:pPr>
              <w:spacing w:line="360" w:lineRule="auto"/>
              <w:jc w:val="both"/>
              <w:rPr>
                <w:rFonts w:cs="Arial"/>
                <w:szCs w:val="24"/>
              </w:rPr>
            </w:pPr>
          </w:p>
        </w:tc>
        <w:tc>
          <w:tcPr>
            <w:tcW w:w="1513" w:type="dxa"/>
            <w:tcBorders>
              <w:top w:val="single" w:sz="1" w:space="0" w:color="AEAEAE"/>
              <w:left w:val="single" w:sz="1" w:space="0" w:color="E0E0E0"/>
              <w:bottom w:val="single" w:sz="1" w:space="0" w:color="152935"/>
              <w:right w:val="none" w:sz="1" w:space="0" w:color="152935"/>
            </w:tcBorders>
            <w:shd w:val="clear" w:color="auto" w:fill="F9F9FB"/>
          </w:tcPr>
          <w:p w14:paraId="517EEBA1" w14:textId="77777777" w:rsidR="008A697C" w:rsidRPr="006122DA" w:rsidRDefault="008A697C" w:rsidP="006122DA">
            <w:pPr>
              <w:spacing w:line="360" w:lineRule="auto"/>
              <w:jc w:val="both"/>
              <w:rPr>
                <w:rFonts w:cs="Arial"/>
                <w:szCs w:val="24"/>
              </w:rPr>
            </w:pPr>
          </w:p>
        </w:tc>
      </w:tr>
      <w:bookmarkEnd w:id="12"/>
    </w:tbl>
    <w:p w14:paraId="5B733B1C" w14:textId="77777777" w:rsidR="008A697C" w:rsidRPr="006122DA" w:rsidRDefault="008A697C" w:rsidP="002C215D">
      <w:pPr>
        <w:pStyle w:val="Heading2"/>
        <w:rPr>
          <w:rFonts w:eastAsia="Times New Roman"/>
        </w:rPr>
      </w:pPr>
    </w:p>
    <w:p w14:paraId="095C3BE0" w14:textId="77777777" w:rsidR="00CC6C28" w:rsidRPr="006122DA" w:rsidRDefault="00CC6C28" w:rsidP="006122DA">
      <w:pPr>
        <w:autoSpaceDE w:val="0"/>
        <w:autoSpaceDN w:val="0"/>
        <w:adjustRightInd w:val="0"/>
        <w:spacing w:after="200" w:line="360" w:lineRule="auto"/>
        <w:jc w:val="both"/>
        <w:rPr>
          <w:rFonts w:cs="Arial"/>
          <w:szCs w:val="24"/>
        </w:rPr>
      </w:pPr>
      <w:r w:rsidRPr="006122DA">
        <w:rPr>
          <w:rFonts w:cs="Arial"/>
          <w:b/>
          <w:bCs/>
          <w:szCs w:val="24"/>
        </w:rPr>
        <w:t>Final Cluster Centers:</w:t>
      </w:r>
    </w:p>
    <w:p w14:paraId="1A7323C6" w14:textId="77777777" w:rsidR="006B07C1" w:rsidRPr="006122DA" w:rsidRDefault="00CC6C28" w:rsidP="006122DA">
      <w:pPr>
        <w:pStyle w:val="ListParagraph"/>
        <w:numPr>
          <w:ilvl w:val="0"/>
          <w:numId w:val="16"/>
        </w:numPr>
        <w:spacing w:line="360" w:lineRule="auto"/>
        <w:jc w:val="both"/>
        <w:rPr>
          <w:rFonts w:eastAsia="Times New Roman" w:cs="Arial"/>
          <w:szCs w:val="24"/>
        </w:rPr>
      </w:pPr>
      <w:r w:rsidRPr="006122DA">
        <w:rPr>
          <w:rFonts w:cs="Arial"/>
          <w:b/>
          <w:bCs/>
          <w:szCs w:val="24"/>
        </w:rPr>
        <w:t>Cluster 1:</w:t>
      </w:r>
      <w:r w:rsidRPr="006122DA">
        <w:rPr>
          <w:rFonts w:cs="Arial"/>
          <w:szCs w:val="24"/>
        </w:rPr>
        <w:t xml:space="preserve"> </w:t>
      </w:r>
      <w:r w:rsidR="006B07C1" w:rsidRPr="006122DA">
        <w:rPr>
          <w:rFonts w:eastAsia="Times New Roman" w:cs="Arial"/>
          <w:szCs w:val="24"/>
        </w:rPr>
        <w:t>Pre-test average of 40, post-test average of 52, with gender 1 (probably male) predominating.</w:t>
      </w:r>
    </w:p>
    <w:p w14:paraId="4D55B7A7" w14:textId="1C961325" w:rsidR="00CC6C28" w:rsidRPr="006122DA" w:rsidRDefault="00CC6C28" w:rsidP="006122DA">
      <w:pPr>
        <w:pStyle w:val="ListParagraph"/>
        <w:numPr>
          <w:ilvl w:val="0"/>
          <w:numId w:val="16"/>
        </w:numPr>
        <w:spacing w:line="360" w:lineRule="auto"/>
        <w:jc w:val="both"/>
        <w:rPr>
          <w:rFonts w:eastAsia="Times New Roman" w:cs="Arial"/>
          <w:szCs w:val="24"/>
        </w:rPr>
      </w:pPr>
      <w:r w:rsidRPr="006122DA">
        <w:rPr>
          <w:rFonts w:cs="Arial"/>
          <w:b/>
          <w:bCs/>
          <w:szCs w:val="24"/>
        </w:rPr>
        <w:t>Cluster 2:</w:t>
      </w:r>
      <w:r w:rsidRPr="006122DA">
        <w:rPr>
          <w:rFonts w:cs="Arial"/>
          <w:szCs w:val="24"/>
        </w:rPr>
        <w:t xml:space="preserve"> </w:t>
      </w:r>
      <w:r w:rsidR="006B07C1" w:rsidRPr="006122DA">
        <w:rPr>
          <w:rFonts w:eastAsia="Times New Roman" w:cs="Arial"/>
          <w:szCs w:val="24"/>
        </w:rPr>
        <w:t>greater performance, with a pre-test average of 72, a post-test average of 85, and a gender predominance of 1.</w:t>
      </w:r>
    </w:p>
    <w:p w14:paraId="6C736BC4" w14:textId="5A82ACA2" w:rsidR="00CC6C28" w:rsidRPr="006122DA" w:rsidRDefault="00CC6C28" w:rsidP="006122DA">
      <w:pPr>
        <w:pStyle w:val="ListParagraph"/>
        <w:numPr>
          <w:ilvl w:val="0"/>
          <w:numId w:val="16"/>
        </w:numPr>
        <w:spacing w:line="360" w:lineRule="auto"/>
        <w:jc w:val="both"/>
        <w:rPr>
          <w:rFonts w:eastAsia="Times New Roman" w:cs="Arial"/>
          <w:szCs w:val="24"/>
        </w:rPr>
      </w:pPr>
      <w:r w:rsidRPr="006122DA">
        <w:rPr>
          <w:rFonts w:cs="Arial"/>
          <w:b/>
          <w:bCs/>
          <w:szCs w:val="24"/>
        </w:rPr>
        <w:lastRenderedPageBreak/>
        <w:t>Cluster 3:</w:t>
      </w:r>
      <w:r w:rsidRPr="006122DA">
        <w:rPr>
          <w:rFonts w:cs="Arial"/>
          <w:szCs w:val="24"/>
        </w:rPr>
        <w:t xml:space="preserve"> </w:t>
      </w:r>
      <w:r w:rsidR="006B07C1" w:rsidRPr="006122DA">
        <w:rPr>
          <w:rFonts w:eastAsia="Times New Roman" w:cs="Arial"/>
          <w:szCs w:val="24"/>
        </w:rPr>
        <w:t>The performance was moderate, with an average score of 57 on the pre-test and 69 on the post-test. The majority of the participants were of gender 2 (probably female).</w:t>
      </w:r>
    </w:p>
    <w:p w14:paraId="22FA1FD6" w14:textId="77777777" w:rsidR="00CC6C28" w:rsidRPr="006122DA" w:rsidRDefault="00CC6C28" w:rsidP="006122DA">
      <w:pPr>
        <w:autoSpaceDE w:val="0"/>
        <w:autoSpaceDN w:val="0"/>
        <w:adjustRightInd w:val="0"/>
        <w:spacing w:after="200" w:line="360" w:lineRule="auto"/>
        <w:jc w:val="both"/>
        <w:rPr>
          <w:rFonts w:cs="Arial"/>
          <w:szCs w:val="24"/>
        </w:rPr>
      </w:pPr>
      <w:r w:rsidRPr="006122DA">
        <w:rPr>
          <w:rFonts w:cs="Arial"/>
          <w:b/>
          <w:bCs/>
          <w:szCs w:val="24"/>
        </w:rPr>
        <w:t>Distribution of Cases:</w:t>
      </w:r>
    </w:p>
    <w:p w14:paraId="70A4224A" w14:textId="77777777" w:rsidR="00CC6C28" w:rsidRPr="006122DA" w:rsidRDefault="00CC6C28" w:rsidP="006122DA">
      <w:pPr>
        <w:numPr>
          <w:ilvl w:val="0"/>
          <w:numId w:val="3"/>
        </w:numPr>
        <w:autoSpaceDE w:val="0"/>
        <w:autoSpaceDN w:val="0"/>
        <w:adjustRightInd w:val="0"/>
        <w:spacing w:after="200" w:line="360" w:lineRule="auto"/>
        <w:ind w:left="720" w:hanging="360"/>
        <w:jc w:val="both"/>
        <w:rPr>
          <w:rFonts w:cs="Arial"/>
          <w:szCs w:val="24"/>
        </w:rPr>
      </w:pPr>
      <w:r w:rsidRPr="006122DA">
        <w:rPr>
          <w:rFonts w:cs="Arial"/>
          <w:szCs w:val="24"/>
        </w:rPr>
        <w:t>Cluster 1: 715 students.</w:t>
      </w:r>
    </w:p>
    <w:p w14:paraId="63C47102" w14:textId="77777777" w:rsidR="00CC6C28" w:rsidRPr="006122DA" w:rsidRDefault="00CC6C28" w:rsidP="006122DA">
      <w:pPr>
        <w:numPr>
          <w:ilvl w:val="0"/>
          <w:numId w:val="3"/>
        </w:numPr>
        <w:autoSpaceDE w:val="0"/>
        <w:autoSpaceDN w:val="0"/>
        <w:adjustRightInd w:val="0"/>
        <w:spacing w:after="200" w:line="360" w:lineRule="auto"/>
        <w:ind w:left="720" w:hanging="360"/>
        <w:jc w:val="both"/>
        <w:rPr>
          <w:rFonts w:cs="Arial"/>
          <w:szCs w:val="24"/>
        </w:rPr>
      </w:pPr>
      <w:r w:rsidRPr="006122DA">
        <w:rPr>
          <w:rFonts w:cs="Arial"/>
          <w:szCs w:val="24"/>
        </w:rPr>
        <w:t>Cluster 2: 534 students.</w:t>
      </w:r>
    </w:p>
    <w:p w14:paraId="02304AF3" w14:textId="77777777" w:rsidR="00CC6C28" w:rsidRPr="006122DA" w:rsidRDefault="00CC6C28" w:rsidP="006122DA">
      <w:pPr>
        <w:numPr>
          <w:ilvl w:val="0"/>
          <w:numId w:val="3"/>
        </w:numPr>
        <w:autoSpaceDE w:val="0"/>
        <w:autoSpaceDN w:val="0"/>
        <w:adjustRightInd w:val="0"/>
        <w:spacing w:after="200" w:line="360" w:lineRule="auto"/>
        <w:ind w:left="720" w:hanging="360"/>
        <w:jc w:val="both"/>
        <w:rPr>
          <w:rFonts w:cs="Arial"/>
          <w:szCs w:val="24"/>
        </w:rPr>
      </w:pPr>
      <w:r w:rsidRPr="006122DA">
        <w:rPr>
          <w:rFonts w:cs="Arial"/>
          <w:szCs w:val="24"/>
        </w:rPr>
        <w:t>Cluster 3: 884 students.</w:t>
      </w:r>
    </w:p>
    <w:p w14:paraId="65FBA9B6" w14:textId="77777777" w:rsidR="00EA64E7" w:rsidRPr="006122DA" w:rsidRDefault="00EA64E7" w:rsidP="006122DA">
      <w:pPr>
        <w:spacing w:after="240" w:line="360" w:lineRule="auto"/>
        <w:jc w:val="both"/>
        <w:rPr>
          <w:rFonts w:eastAsia="Times New Roman" w:cs="Arial"/>
          <w:szCs w:val="24"/>
        </w:rPr>
      </w:pPr>
      <w:r w:rsidRPr="006122DA">
        <w:rPr>
          <w:rFonts w:eastAsia="Times New Roman" w:cs="Arial"/>
          <w:szCs w:val="24"/>
        </w:rPr>
        <w:t xml:space="preserve">This clustering's outcomes offer insightful information on the dynamics of student achievement. These observations shed light on how different student groups perform over time and how they might react to instructional materials. One illustration of this would be the gender differentiation found within the clusters, which would suggest that different genders have varying effects on schooling or levels of involvement. </w:t>
      </w:r>
    </w:p>
    <w:p w14:paraId="57BF249C" w14:textId="77777777" w:rsidR="00CC6C28" w:rsidRPr="006122DA" w:rsidRDefault="00CC6C28" w:rsidP="006122DA">
      <w:pPr>
        <w:autoSpaceDE w:val="0"/>
        <w:autoSpaceDN w:val="0"/>
        <w:adjustRightInd w:val="0"/>
        <w:spacing w:after="200" w:line="360" w:lineRule="auto"/>
        <w:jc w:val="both"/>
        <w:rPr>
          <w:rFonts w:cs="Arial"/>
          <w:szCs w:val="24"/>
        </w:rPr>
      </w:pPr>
      <w:r w:rsidRPr="001F4C21">
        <w:rPr>
          <w:b/>
          <w:bCs/>
        </w:rPr>
        <w:t>Strategic Educational Insights</w:t>
      </w:r>
      <w:r w:rsidRPr="006122DA">
        <w:rPr>
          <w:rFonts w:cs="Arial"/>
          <w:b/>
          <w:bCs/>
          <w:szCs w:val="24"/>
        </w:rPr>
        <w:t>:</w:t>
      </w:r>
    </w:p>
    <w:p w14:paraId="2B97C22D" w14:textId="77777777" w:rsidR="00EA64E7" w:rsidRPr="006122DA" w:rsidRDefault="00EA64E7" w:rsidP="006122DA">
      <w:pPr>
        <w:spacing w:after="240" w:line="360" w:lineRule="auto"/>
        <w:jc w:val="both"/>
        <w:rPr>
          <w:rFonts w:eastAsia="Times New Roman" w:cs="Arial"/>
          <w:szCs w:val="24"/>
        </w:rPr>
      </w:pPr>
      <w:r w:rsidRPr="006122DA">
        <w:rPr>
          <w:rFonts w:eastAsia="Times New Roman" w:cs="Arial"/>
          <w:szCs w:val="24"/>
        </w:rPr>
        <w:t xml:space="preserve">Educators and administrators can create tailored interventions to cater to the specific needs of each group after these clusters are identified. Students in Cluster 2, for example, who perform exceptionally well can be qualified for accelerated learning or advanced placement. Children in Cluster 1, on the other hand, could need extra help or remedial instruction to get better learning outcomes. </w:t>
      </w:r>
    </w:p>
    <w:p w14:paraId="227AB57D" w14:textId="22FDE37D" w:rsidR="002C215D" w:rsidRDefault="00EA64E7" w:rsidP="006122DA">
      <w:pPr>
        <w:spacing w:after="240" w:line="360" w:lineRule="auto"/>
        <w:jc w:val="both"/>
        <w:rPr>
          <w:rFonts w:eastAsia="Times New Roman" w:cs="Arial"/>
          <w:szCs w:val="24"/>
        </w:rPr>
      </w:pPr>
      <w:r w:rsidRPr="006122DA">
        <w:rPr>
          <w:rFonts w:eastAsia="Times New Roman" w:cs="Arial"/>
          <w:szCs w:val="24"/>
        </w:rPr>
        <w:t xml:space="preserve">This K-Means Clustering example demonstrates how valuable it is for breaking up large datasets into logical categories, making educational campaigns and policies more successful and precisely targeted. </w:t>
      </w:r>
    </w:p>
    <w:p w14:paraId="010CFBC5" w14:textId="77777777" w:rsidR="002C215D" w:rsidRDefault="002C215D">
      <w:pPr>
        <w:rPr>
          <w:rFonts w:eastAsia="Times New Roman" w:cs="Arial"/>
          <w:szCs w:val="24"/>
        </w:rPr>
      </w:pPr>
      <w:r>
        <w:rPr>
          <w:rFonts w:eastAsia="Times New Roman" w:cs="Arial"/>
          <w:szCs w:val="24"/>
        </w:rPr>
        <w:br w:type="page"/>
      </w:r>
    </w:p>
    <w:p w14:paraId="3CB91240" w14:textId="77777777" w:rsidR="00CC6C28" w:rsidRPr="006122DA" w:rsidRDefault="00CC6C28" w:rsidP="006122DA">
      <w:pPr>
        <w:spacing w:after="240" w:line="360" w:lineRule="auto"/>
        <w:jc w:val="both"/>
        <w:rPr>
          <w:rFonts w:eastAsia="Times New Roman" w:cs="Arial"/>
          <w:szCs w:val="24"/>
        </w:rPr>
      </w:pPr>
    </w:p>
    <w:p w14:paraId="58913FD8" w14:textId="320D202B" w:rsidR="00CC6C28" w:rsidRDefault="00CC6C28" w:rsidP="002C215D">
      <w:pPr>
        <w:pStyle w:val="Heading1"/>
      </w:pPr>
      <w:bookmarkStart w:id="13" w:name="_Toc165632835"/>
      <w:r w:rsidRPr="006122DA">
        <w:t>Comparative Analysis of Excel and SPSS</w:t>
      </w:r>
      <w:bookmarkEnd w:id="13"/>
    </w:p>
    <w:p w14:paraId="21E56DD9" w14:textId="77777777" w:rsidR="002C215D" w:rsidRPr="002C215D" w:rsidRDefault="002C215D" w:rsidP="002C215D">
      <w:pPr>
        <w:rPr>
          <w:lang w:val="en-US"/>
        </w:rPr>
      </w:pPr>
    </w:p>
    <w:p w14:paraId="7A20D7D0" w14:textId="579FE7FB" w:rsidR="00CC6C28" w:rsidRPr="006122DA" w:rsidRDefault="0040118F" w:rsidP="006122DA">
      <w:pPr>
        <w:spacing w:after="240" w:line="360" w:lineRule="auto"/>
        <w:jc w:val="both"/>
        <w:rPr>
          <w:rFonts w:eastAsia="Times New Roman" w:cs="Arial"/>
          <w:szCs w:val="24"/>
        </w:rPr>
      </w:pPr>
      <w:r w:rsidRPr="006122DA">
        <w:rPr>
          <w:rFonts w:eastAsia="Times New Roman" w:cs="Arial"/>
          <w:szCs w:val="24"/>
        </w:rPr>
        <w:t xml:space="preserve">After performing a comparative analysis between Excel and SPSS, it is apparent that each software application has unique benefits and limitations for data analysis. In educational contexts, where software selection can significantly affect data processing performance, it is especially important to take this comparison into account. </w:t>
      </w:r>
    </w:p>
    <w:p w14:paraId="59043E39" w14:textId="77777777" w:rsidR="00CC6C28" w:rsidRPr="006122DA" w:rsidRDefault="00CC6C28" w:rsidP="006122DA">
      <w:pPr>
        <w:autoSpaceDE w:val="0"/>
        <w:autoSpaceDN w:val="0"/>
        <w:adjustRightInd w:val="0"/>
        <w:spacing w:after="200" w:line="360" w:lineRule="auto"/>
        <w:jc w:val="both"/>
        <w:rPr>
          <w:rFonts w:cs="Arial"/>
          <w:szCs w:val="24"/>
        </w:rPr>
      </w:pPr>
      <w:bookmarkStart w:id="14" w:name="_Toc165632836"/>
      <w:r w:rsidRPr="006122DA">
        <w:rPr>
          <w:rStyle w:val="Heading2Char"/>
          <w:rFonts w:cs="Arial"/>
          <w:szCs w:val="28"/>
        </w:rPr>
        <w:lastRenderedPageBreak/>
        <w:t>Advantages and Disadvantages</w:t>
      </w:r>
      <w:bookmarkEnd w:id="14"/>
      <w:r w:rsidRPr="006122DA">
        <w:rPr>
          <w:rFonts w:cs="Arial"/>
          <w:b/>
          <w:bCs/>
          <w:szCs w:val="24"/>
        </w:rPr>
        <w:t>:</w:t>
      </w:r>
    </w:p>
    <w:p w14:paraId="12D3EDB2" w14:textId="77777777" w:rsidR="00CC6C28" w:rsidRPr="006122DA" w:rsidRDefault="00CC6C28" w:rsidP="006122DA">
      <w:pPr>
        <w:autoSpaceDE w:val="0"/>
        <w:autoSpaceDN w:val="0"/>
        <w:adjustRightInd w:val="0"/>
        <w:spacing w:after="200" w:line="360" w:lineRule="auto"/>
        <w:jc w:val="both"/>
        <w:rPr>
          <w:rFonts w:cs="Arial"/>
          <w:szCs w:val="24"/>
        </w:rPr>
      </w:pPr>
      <w:bookmarkStart w:id="15" w:name="_Toc165632837"/>
      <w:r w:rsidRPr="006122DA">
        <w:rPr>
          <w:rStyle w:val="Heading3Char"/>
          <w:rFonts w:cs="Arial"/>
        </w:rPr>
        <w:t>SPSS</w:t>
      </w:r>
      <w:bookmarkEnd w:id="15"/>
      <w:r w:rsidRPr="006122DA">
        <w:rPr>
          <w:rFonts w:cs="Arial"/>
          <w:b/>
          <w:bCs/>
          <w:szCs w:val="24"/>
        </w:rPr>
        <w:t>:</w:t>
      </w:r>
    </w:p>
    <w:p w14:paraId="38F83623" w14:textId="77777777" w:rsidR="00D72B3D" w:rsidRPr="006122DA" w:rsidRDefault="00CC6C28" w:rsidP="006122DA">
      <w:pPr>
        <w:pStyle w:val="ListParagraph"/>
        <w:numPr>
          <w:ilvl w:val="0"/>
          <w:numId w:val="17"/>
        </w:numPr>
        <w:spacing w:line="360" w:lineRule="auto"/>
        <w:jc w:val="both"/>
        <w:rPr>
          <w:rFonts w:eastAsia="Times New Roman" w:cs="Arial"/>
          <w:szCs w:val="24"/>
        </w:rPr>
      </w:pPr>
      <w:r w:rsidRPr="006122DA">
        <w:rPr>
          <w:rFonts w:cs="Arial"/>
          <w:b/>
          <w:bCs/>
          <w:szCs w:val="24"/>
        </w:rPr>
        <w:t xml:space="preserve">Advantages: </w:t>
      </w:r>
      <w:r w:rsidR="00D72B3D" w:rsidRPr="006122DA">
        <w:rPr>
          <w:rFonts w:eastAsia="Times New Roman" w:cs="Arial"/>
          <w:szCs w:val="24"/>
        </w:rPr>
        <w:t>The benefits of utilising SPSS include its capacity to manage large datasets with ease and the availability of strong statistical analysis tools—both necessary for carrying out thorough data analysis. It is suitable for carrying out serious scientific research since it can enable complex statistical tests including regression analysis, ANOVA, and T-tests.</w:t>
      </w:r>
    </w:p>
    <w:p w14:paraId="64627034" w14:textId="5930D402" w:rsidR="00CC6C28" w:rsidRPr="006122DA" w:rsidRDefault="00CC6C28" w:rsidP="006122DA">
      <w:pPr>
        <w:pStyle w:val="ListParagraph"/>
        <w:numPr>
          <w:ilvl w:val="0"/>
          <w:numId w:val="17"/>
        </w:numPr>
        <w:spacing w:after="240" w:line="360" w:lineRule="auto"/>
        <w:jc w:val="both"/>
        <w:rPr>
          <w:rFonts w:eastAsia="Times New Roman" w:cs="Arial"/>
          <w:szCs w:val="24"/>
        </w:rPr>
      </w:pPr>
      <w:r w:rsidRPr="006122DA">
        <w:rPr>
          <w:rFonts w:cs="Arial"/>
          <w:b/>
          <w:bCs/>
          <w:szCs w:val="24"/>
        </w:rPr>
        <w:t xml:space="preserve">Disadvantages: </w:t>
      </w:r>
      <w:r w:rsidR="00D72B3D" w:rsidRPr="006122DA">
        <w:rPr>
          <w:rFonts w:eastAsia="Times New Roman" w:cs="Arial"/>
          <w:szCs w:val="24"/>
        </w:rPr>
        <w:t xml:space="preserve">The steeper learning curve of SPSS is one of the biggest disadvantages of using it. Without enough training, novice users could find that it's still difficult to navigate and interpret SPSS outputs. </w:t>
      </w:r>
    </w:p>
    <w:p w14:paraId="2F7758DA" w14:textId="77777777" w:rsidR="00CC6C28" w:rsidRPr="006122DA" w:rsidRDefault="00CC6C28" w:rsidP="006122DA">
      <w:pPr>
        <w:autoSpaceDE w:val="0"/>
        <w:autoSpaceDN w:val="0"/>
        <w:adjustRightInd w:val="0"/>
        <w:spacing w:after="200" w:line="360" w:lineRule="auto"/>
        <w:jc w:val="both"/>
        <w:rPr>
          <w:rFonts w:cs="Arial"/>
          <w:szCs w:val="24"/>
        </w:rPr>
      </w:pPr>
      <w:bookmarkStart w:id="16" w:name="_Toc165632838"/>
      <w:r w:rsidRPr="006122DA">
        <w:rPr>
          <w:rStyle w:val="Heading3Char"/>
          <w:rFonts w:cs="Arial"/>
        </w:rPr>
        <w:t>Excel</w:t>
      </w:r>
      <w:bookmarkEnd w:id="16"/>
      <w:r w:rsidRPr="006122DA">
        <w:rPr>
          <w:rFonts w:cs="Arial"/>
          <w:b/>
          <w:bCs/>
          <w:szCs w:val="24"/>
        </w:rPr>
        <w:t>:</w:t>
      </w:r>
    </w:p>
    <w:p w14:paraId="5127B3FA" w14:textId="77777777" w:rsidR="00D72B3D" w:rsidRPr="006122DA" w:rsidRDefault="00CC6C28" w:rsidP="006122DA">
      <w:pPr>
        <w:pStyle w:val="ListParagraph"/>
        <w:numPr>
          <w:ilvl w:val="0"/>
          <w:numId w:val="18"/>
        </w:numPr>
        <w:spacing w:line="360" w:lineRule="auto"/>
        <w:jc w:val="both"/>
        <w:rPr>
          <w:rFonts w:eastAsia="Times New Roman" w:cs="Arial"/>
          <w:szCs w:val="24"/>
        </w:rPr>
      </w:pPr>
      <w:r w:rsidRPr="006122DA">
        <w:rPr>
          <w:rFonts w:cs="Arial"/>
          <w:b/>
          <w:bCs/>
          <w:szCs w:val="24"/>
        </w:rPr>
        <w:t xml:space="preserve">Advantages: </w:t>
      </w:r>
      <w:r w:rsidR="00D72B3D" w:rsidRPr="006122DA">
        <w:rPr>
          <w:rFonts w:eastAsia="Times New Roman" w:cs="Arial"/>
          <w:szCs w:val="24"/>
        </w:rPr>
        <w:t>Excel is widely recognised for its intuitive user interface and extensive capability, both of which are benefits. It is an incredibly helpful tool because it has several features that simplify the data administration and analysis process. Excel is a very helpful tool for doing operational analysis and teaching because its functions are crucial to the operations of both enterprises and educational organisations.</w:t>
      </w:r>
    </w:p>
    <w:p w14:paraId="3178C53D" w14:textId="4C35D3FA" w:rsidR="005C4B37" w:rsidRPr="006122DA" w:rsidRDefault="00CC6C28" w:rsidP="006122DA">
      <w:pPr>
        <w:pStyle w:val="ListParagraph"/>
        <w:numPr>
          <w:ilvl w:val="0"/>
          <w:numId w:val="18"/>
        </w:numPr>
        <w:spacing w:after="240" w:line="360" w:lineRule="auto"/>
        <w:jc w:val="both"/>
        <w:rPr>
          <w:rFonts w:eastAsia="Times New Roman" w:cs="Arial"/>
          <w:szCs w:val="24"/>
        </w:rPr>
      </w:pPr>
      <w:r w:rsidRPr="006122DA">
        <w:rPr>
          <w:rFonts w:cs="Arial"/>
          <w:b/>
          <w:bCs/>
          <w:szCs w:val="24"/>
        </w:rPr>
        <w:t xml:space="preserve">Disadvantages: </w:t>
      </w:r>
      <w:r w:rsidR="00D72B3D" w:rsidRPr="006122DA">
        <w:rPr>
          <w:rFonts w:eastAsia="Times New Roman" w:cs="Arial"/>
          <w:szCs w:val="24"/>
        </w:rPr>
        <w:t xml:space="preserve">Excel is a great tool for many tasks, but it struggles to handle really large datasets because it lacks the processing speed and accuracy needed for these kinds of tasks. Furthermore, its ability to analyse are significantly limited in comparison to more professional software like SPSS. </w:t>
      </w:r>
    </w:p>
    <w:p w14:paraId="6F49F8E8" w14:textId="506EB1C6" w:rsidR="006122DA" w:rsidRDefault="007E192F" w:rsidP="006122DA">
      <w:pPr>
        <w:spacing w:after="240" w:line="360" w:lineRule="auto"/>
        <w:jc w:val="both"/>
        <w:rPr>
          <w:rFonts w:eastAsia="Times New Roman" w:cs="Arial"/>
          <w:szCs w:val="24"/>
        </w:rPr>
      </w:pPr>
      <w:r w:rsidRPr="006122DA">
        <w:rPr>
          <w:rFonts w:eastAsia="Times New Roman" w:cs="Arial"/>
          <w:szCs w:val="24"/>
        </w:rPr>
        <w:t xml:space="preserve">Whether to use SPSS or Excel depends on the requirements of the analysis. For simpler tasks and lesser datasets, Excel might be adequate, but SPSS is a better option for in-depth statistical research. To optimise field efficacy and results, educators and researchers should consider these factors while selecting a data analysis tool. </w:t>
      </w:r>
    </w:p>
    <w:p w14:paraId="41A6E50D" w14:textId="77777777" w:rsidR="006122DA" w:rsidRDefault="006122DA">
      <w:pPr>
        <w:rPr>
          <w:rFonts w:eastAsia="Times New Roman" w:cs="Arial"/>
          <w:szCs w:val="24"/>
        </w:rPr>
      </w:pPr>
      <w:r>
        <w:rPr>
          <w:rFonts w:eastAsia="Times New Roman" w:cs="Arial"/>
          <w:szCs w:val="24"/>
        </w:rPr>
        <w:br w:type="page"/>
      </w:r>
    </w:p>
    <w:p w14:paraId="50F13442" w14:textId="77777777" w:rsidR="007E192F" w:rsidRPr="006122DA" w:rsidRDefault="007E192F" w:rsidP="006122DA">
      <w:pPr>
        <w:spacing w:after="240" w:line="360" w:lineRule="auto"/>
        <w:jc w:val="both"/>
        <w:rPr>
          <w:rFonts w:eastAsia="Times New Roman" w:cs="Arial"/>
          <w:szCs w:val="24"/>
        </w:rPr>
      </w:pPr>
    </w:p>
    <w:p w14:paraId="7525D6C1" w14:textId="77777777" w:rsidR="001F478A" w:rsidRPr="006122DA" w:rsidRDefault="001F478A" w:rsidP="006122DA">
      <w:pPr>
        <w:autoSpaceDE w:val="0"/>
        <w:autoSpaceDN w:val="0"/>
        <w:adjustRightInd w:val="0"/>
        <w:spacing w:after="200" w:line="360" w:lineRule="auto"/>
        <w:jc w:val="both"/>
        <w:rPr>
          <w:rFonts w:cs="Arial"/>
          <w:b/>
          <w:bCs/>
          <w:color w:val="4472C4" w:themeColor="accent1"/>
          <w:szCs w:val="24"/>
        </w:rPr>
      </w:pPr>
    </w:p>
    <w:p w14:paraId="3060F76D" w14:textId="4811FD0E" w:rsidR="003F2F98" w:rsidRDefault="003F2F98" w:rsidP="002C215D">
      <w:pPr>
        <w:pStyle w:val="Heading1"/>
      </w:pPr>
      <w:bookmarkStart w:id="17" w:name="_Toc165632839"/>
      <w:r w:rsidRPr="006122DA">
        <w:t>Conclusion</w:t>
      </w:r>
      <w:bookmarkEnd w:id="17"/>
    </w:p>
    <w:p w14:paraId="6BA5F6A4" w14:textId="77777777" w:rsidR="002C215D" w:rsidRPr="002C215D" w:rsidRDefault="002C215D" w:rsidP="002C215D">
      <w:pPr>
        <w:rPr>
          <w:lang w:val="en-US"/>
        </w:rPr>
      </w:pPr>
    </w:p>
    <w:p w14:paraId="408367DF" w14:textId="77777777" w:rsidR="006122DA" w:rsidRDefault="003F2F98" w:rsidP="006122DA">
      <w:pPr>
        <w:spacing w:after="240" w:line="360" w:lineRule="auto"/>
        <w:jc w:val="both"/>
        <w:rPr>
          <w:rFonts w:eastAsia="Times New Roman" w:cs="Arial"/>
          <w:szCs w:val="24"/>
        </w:rPr>
      </w:pPr>
      <w:r w:rsidRPr="006122DA">
        <w:rPr>
          <w:rFonts w:cs="Arial"/>
          <w:szCs w:val="24"/>
        </w:rPr>
        <w:t xml:space="preserve">This essay </w:t>
      </w:r>
      <w:r w:rsidR="007E192F" w:rsidRPr="006122DA">
        <w:rPr>
          <w:rFonts w:eastAsia="Times New Roman" w:cs="Arial"/>
          <w:szCs w:val="24"/>
        </w:rPr>
        <w:t xml:space="preserve">is </w:t>
      </w:r>
      <w:r w:rsidR="004D1652" w:rsidRPr="006122DA">
        <w:rPr>
          <w:rFonts w:eastAsia="Times New Roman" w:cs="Arial"/>
          <w:szCs w:val="24"/>
        </w:rPr>
        <w:t>the analysis</w:t>
      </w:r>
      <w:r w:rsidR="007E192F" w:rsidRPr="006122DA">
        <w:rPr>
          <w:rFonts w:eastAsia="Times New Roman" w:cs="Arial"/>
          <w:szCs w:val="24"/>
        </w:rPr>
        <w:t xml:space="preserve"> of two datasets one containing surveys from school students and the other comprising e-commerce sales has been done to look into the significant influence that business intelligence and data management have on an organization's decision-making process. The e-commerce analysis's most significant conclusions revealed significant trends in sales, product popularity, and customer profitability. These results showed how helpful Microsoft Excel is for organising and interpreting sales data. Throughout the school survey analysis process, SPSS was important in providing valuable information about student performance and demographics. It was also an effective tool for decision-making and research in education. It has been shown that the application of efficient data processing and business intelligence procedures can enhance decision-making abilities. This makes it possible for organisations to adjust their strategy in light of the data-driven insights. The e-commerce company received strategic advice aimed at boosting profitability through the application of targeted marketing and enhancements to operational processes. The study gave direction for resource allocation in the educational setting by clearly identifying the consequences of performance with respect to socioeconomic factors. </w:t>
      </w:r>
    </w:p>
    <w:p w14:paraId="5CC0EA90" w14:textId="77777777" w:rsidR="006122DA" w:rsidRDefault="006122DA">
      <w:pPr>
        <w:rPr>
          <w:rFonts w:eastAsia="Times New Roman" w:cs="Arial"/>
          <w:szCs w:val="24"/>
        </w:rPr>
      </w:pPr>
      <w:r>
        <w:rPr>
          <w:rFonts w:eastAsia="Times New Roman" w:cs="Arial"/>
          <w:szCs w:val="24"/>
        </w:rPr>
        <w:br w:type="page"/>
      </w:r>
    </w:p>
    <w:p w14:paraId="22C0A332" w14:textId="0C34B2ED" w:rsidR="003F2F98" w:rsidRPr="001F478A" w:rsidRDefault="007E192F" w:rsidP="006122DA">
      <w:pPr>
        <w:spacing w:after="240" w:line="360" w:lineRule="auto"/>
        <w:jc w:val="both"/>
        <w:rPr>
          <w:rFonts w:ascii="Times New Roman" w:eastAsia="Times New Roman" w:hAnsi="Times New Roman" w:cs="Times New Roman"/>
          <w:szCs w:val="24"/>
        </w:rPr>
      </w:pPr>
      <w:r w:rsidRPr="006122DA">
        <w:rPr>
          <w:rFonts w:eastAsia="Times New Roman" w:cs="Arial"/>
          <w:szCs w:val="24"/>
        </w:rPr>
        <w:lastRenderedPageBreak/>
        <w:br/>
      </w:r>
      <w:r w:rsidRPr="00A678A4">
        <w:rPr>
          <w:rFonts w:ascii="Calibri" w:eastAsia="Times New Roman" w:hAnsi="Calibri" w:cs="Calibri"/>
          <w:szCs w:val="24"/>
        </w:rPr>
        <w:br/>
      </w:r>
    </w:p>
    <w:p w14:paraId="53416B30" w14:textId="77777777" w:rsidR="005C4B37" w:rsidRPr="00A678A4" w:rsidRDefault="005C4B37" w:rsidP="003F2F98">
      <w:pPr>
        <w:spacing w:line="360" w:lineRule="auto"/>
        <w:jc w:val="both"/>
      </w:pPr>
    </w:p>
    <w:bookmarkStart w:id="18" w:name="_Toc165632840" w:displacedByCustomXml="next"/>
    <w:sdt>
      <w:sdtPr>
        <w:rPr>
          <w:rFonts w:asciiTheme="minorHAnsi" w:eastAsiaTheme="minorHAnsi" w:hAnsiTheme="minorHAnsi" w:cstheme="minorBidi"/>
          <w:color w:val="auto"/>
          <w:sz w:val="22"/>
          <w:szCs w:val="22"/>
          <w:lang w:val="en-GB"/>
        </w:rPr>
        <w:id w:val="1337956542"/>
        <w:docPartObj>
          <w:docPartGallery w:val="Bibliographies"/>
          <w:docPartUnique/>
        </w:docPartObj>
      </w:sdtPr>
      <w:sdtEndPr>
        <w:rPr>
          <w:rFonts w:ascii="Arial" w:hAnsi="Arial" w:cs="Arial"/>
          <w:color w:val="000000" w:themeColor="text1"/>
          <w:sz w:val="24"/>
          <w:szCs w:val="24"/>
        </w:rPr>
      </w:sdtEndPr>
      <w:sdtContent>
        <w:p w14:paraId="0FB9E8DB" w14:textId="77777777" w:rsidR="005C4B37" w:rsidRPr="00A678A4" w:rsidRDefault="005C4B37" w:rsidP="003F2F98">
          <w:pPr>
            <w:pStyle w:val="Heading1"/>
            <w:spacing w:line="360" w:lineRule="auto"/>
            <w:jc w:val="both"/>
            <w:rPr>
              <w:rFonts w:asciiTheme="minorHAnsi" w:hAnsiTheme="minorHAnsi" w:cstheme="minorHAnsi"/>
              <w:b/>
              <w:lang w:val="en-GB"/>
            </w:rPr>
          </w:pPr>
          <w:r w:rsidRPr="00A678A4">
            <w:rPr>
              <w:rFonts w:asciiTheme="minorHAnsi" w:hAnsiTheme="minorHAnsi" w:cstheme="minorHAnsi"/>
              <w:b/>
              <w:lang w:val="en-GB"/>
            </w:rPr>
            <w:t>References</w:t>
          </w:r>
          <w:bookmarkEnd w:id="18"/>
        </w:p>
        <w:p w14:paraId="6A26D9EB" w14:textId="77777777" w:rsidR="003F2F98" w:rsidRPr="00A678A4" w:rsidRDefault="003F2F98" w:rsidP="003F2F98">
          <w:pPr>
            <w:spacing w:line="360" w:lineRule="auto"/>
            <w:jc w:val="both"/>
          </w:pPr>
        </w:p>
        <w:sdt>
          <w:sdtPr>
            <w:rPr>
              <w:rFonts w:cs="Arial"/>
              <w:szCs w:val="24"/>
            </w:rPr>
            <w:id w:val="-573587230"/>
            <w:bibliography/>
          </w:sdtPr>
          <w:sdtEndPr/>
          <w:sdtContent>
            <w:p w14:paraId="6F830DB2" w14:textId="77777777" w:rsidR="005C4B37" w:rsidRPr="006122DA" w:rsidRDefault="005C4B37" w:rsidP="009D42CF">
              <w:pPr>
                <w:pStyle w:val="ListParagraph"/>
                <w:numPr>
                  <w:ilvl w:val="0"/>
                  <w:numId w:val="6"/>
                </w:numPr>
                <w:spacing w:line="360" w:lineRule="auto"/>
                <w:rPr>
                  <w:rFonts w:cs="Arial"/>
                  <w:szCs w:val="24"/>
                </w:rPr>
              </w:pPr>
              <w:r w:rsidRPr="006122DA">
                <w:rPr>
                  <w:rFonts w:cs="Arial"/>
                  <w:w w:val="105"/>
                  <w:szCs w:val="24"/>
                </w:rPr>
                <w:t xml:space="preserve">Bāliņa, S., Žuka, R. and Krasts, J. (2016). Opportunities for the Use of Business Data Analysis Technologies. Economics and Business, [online] 28(1), pp.20–25. </w:t>
              </w:r>
              <w:proofErr w:type="gramStart"/>
              <w:r w:rsidRPr="006122DA">
                <w:rPr>
                  <w:rFonts w:cs="Arial"/>
                  <w:w w:val="105"/>
                  <w:szCs w:val="24"/>
                </w:rPr>
                <w:t>doi:https://doi.org/10.1515/eb-2016-0003</w:t>
              </w:r>
              <w:proofErr w:type="gramEnd"/>
              <w:r w:rsidRPr="006122DA">
                <w:rPr>
                  <w:rFonts w:cs="Arial"/>
                  <w:w w:val="105"/>
                  <w:szCs w:val="24"/>
                </w:rPr>
                <w:t>.</w:t>
              </w:r>
            </w:p>
            <w:p w14:paraId="11B15323" w14:textId="77777777" w:rsidR="005C4B37" w:rsidRPr="006122DA" w:rsidRDefault="005C4B37" w:rsidP="009D42CF">
              <w:pPr>
                <w:pStyle w:val="ListParagraph"/>
                <w:numPr>
                  <w:ilvl w:val="0"/>
                  <w:numId w:val="6"/>
                </w:numPr>
                <w:autoSpaceDE w:val="0"/>
                <w:autoSpaceDN w:val="0"/>
                <w:adjustRightInd w:val="0"/>
                <w:spacing w:after="200" w:line="360" w:lineRule="auto"/>
                <w:rPr>
                  <w:rFonts w:cs="Arial"/>
                  <w:w w:val="105"/>
                  <w:szCs w:val="24"/>
                </w:rPr>
              </w:pPr>
              <w:r w:rsidRPr="006122DA">
                <w:rPr>
                  <w:rFonts w:cs="Arial"/>
                  <w:w w:val="105"/>
                  <w:szCs w:val="24"/>
                </w:rPr>
                <w:t xml:space="preserve">Buraga, R. and Sunil MP (2022). Implications of Data Science in Fostering Educational Process. Technoarete Transactions on Application of Information and Communication </w:t>
              </w:r>
              <w:proofErr w:type="gramStart"/>
              <w:r w:rsidRPr="006122DA">
                <w:rPr>
                  <w:rFonts w:cs="Arial"/>
                  <w:w w:val="105"/>
                  <w:szCs w:val="24"/>
                </w:rPr>
                <w:t>Technology(</w:t>
              </w:r>
              <w:proofErr w:type="gramEnd"/>
              <w:r w:rsidRPr="006122DA">
                <w:rPr>
                  <w:rFonts w:cs="Arial"/>
                  <w:w w:val="105"/>
                  <w:szCs w:val="24"/>
                </w:rPr>
                <w:t xml:space="preserve">ICT) in Education, 1(2). </w:t>
              </w:r>
              <w:proofErr w:type="gramStart"/>
              <w:r w:rsidRPr="006122DA">
                <w:rPr>
                  <w:rFonts w:cs="Arial"/>
                  <w:w w:val="105"/>
                  <w:szCs w:val="24"/>
                </w:rPr>
                <w:t>doi:https://doi.org/10.36647/ttaicte/01.02.a005</w:t>
              </w:r>
              <w:proofErr w:type="gramEnd"/>
              <w:r w:rsidRPr="006122DA">
                <w:rPr>
                  <w:rFonts w:cs="Arial"/>
                  <w:w w:val="105"/>
                  <w:szCs w:val="24"/>
                </w:rPr>
                <w:t>.</w:t>
              </w:r>
            </w:p>
            <w:p w14:paraId="5ACF27BA" w14:textId="77777777" w:rsidR="005C4B37" w:rsidRPr="006122DA" w:rsidRDefault="005C4B37" w:rsidP="009D42CF">
              <w:pPr>
                <w:pStyle w:val="ListParagraph"/>
                <w:numPr>
                  <w:ilvl w:val="0"/>
                  <w:numId w:val="6"/>
                </w:numPr>
                <w:autoSpaceDE w:val="0"/>
                <w:autoSpaceDN w:val="0"/>
                <w:adjustRightInd w:val="0"/>
                <w:spacing w:after="200" w:line="360" w:lineRule="auto"/>
                <w:rPr>
                  <w:rFonts w:cs="Arial"/>
                  <w:w w:val="105"/>
                  <w:szCs w:val="24"/>
                </w:rPr>
              </w:pPr>
              <w:r w:rsidRPr="006122DA">
                <w:rPr>
                  <w:rFonts w:cs="Arial"/>
                  <w:w w:val="105"/>
                  <w:szCs w:val="24"/>
                </w:rPr>
                <w:t xml:space="preserve">Chudoba, K., Hauser, K. and Olsen, D. (2011). Teaching Tools </w:t>
              </w:r>
              <w:proofErr w:type="gramStart"/>
              <w:r w:rsidRPr="006122DA">
                <w:rPr>
                  <w:rFonts w:cs="Arial"/>
                  <w:w w:val="105"/>
                  <w:szCs w:val="24"/>
                </w:rPr>
                <w:t>For</w:t>
              </w:r>
              <w:proofErr w:type="gramEnd"/>
              <w:r w:rsidRPr="006122DA">
                <w:rPr>
                  <w:rFonts w:cs="Arial"/>
                  <w:w w:val="105"/>
                  <w:szCs w:val="24"/>
                </w:rPr>
                <w:t xml:space="preserve"> Data Analysis. International Journal of Management &amp; Information Systems (IJMIS), [online] 14(3). </w:t>
              </w:r>
              <w:proofErr w:type="gramStart"/>
              <w:r w:rsidRPr="006122DA">
                <w:rPr>
                  <w:rFonts w:cs="Arial"/>
                  <w:w w:val="105"/>
                  <w:szCs w:val="24"/>
                </w:rPr>
                <w:t>doi:https://doi.org/10.19030/ijmis.v14i3.837</w:t>
              </w:r>
              <w:proofErr w:type="gramEnd"/>
              <w:r w:rsidRPr="006122DA">
                <w:rPr>
                  <w:rFonts w:cs="Arial"/>
                  <w:w w:val="105"/>
                  <w:szCs w:val="24"/>
                </w:rPr>
                <w:t>.</w:t>
              </w:r>
            </w:p>
            <w:p w14:paraId="5833E562" w14:textId="77777777" w:rsidR="005C4B37" w:rsidRPr="006122DA" w:rsidRDefault="005C4B37" w:rsidP="009D42CF">
              <w:pPr>
                <w:pStyle w:val="ListParagraph"/>
                <w:numPr>
                  <w:ilvl w:val="0"/>
                  <w:numId w:val="6"/>
                </w:numPr>
                <w:autoSpaceDE w:val="0"/>
                <w:autoSpaceDN w:val="0"/>
                <w:adjustRightInd w:val="0"/>
                <w:spacing w:after="200" w:line="360" w:lineRule="auto"/>
                <w:rPr>
                  <w:rFonts w:cs="Arial"/>
                  <w:w w:val="105"/>
                  <w:szCs w:val="24"/>
                </w:rPr>
              </w:pPr>
              <w:r w:rsidRPr="006122DA">
                <w:rPr>
                  <w:rFonts w:cs="Arial"/>
                  <w:w w:val="105"/>
                  <w:szCs w:val="24"/>
                </w:rPr>
                <w:t xml:space="preserve">Hsu, J.L., Jones, A., Lin, J. and Chen, Y. (2021). Data visualization in introductory business statistics to strengthen students’ practical skills. Teaching Statistics, 44(1), pp.21–28. </w:t>
              </w:r>
              <w:proofErr w:type="gramStart"/>
              <w:r w:rsidRPr="006122DA">
                <w:rPr>
                  <w:rFonts w:cs="Arial"/>
                  <w:w w:val="105"/>
                  <w:szCs w:val="24"/>
                </w:rPr>
                <w:t>doi:https://doi.org/10.1111/test.12291</w:t>
              </w:r>
              <w:proofErr w:type="gramEnd"/>
              <w:r w:rsidRPr="006122DA">
                <w:rPr>
                  <w:rFonts w:cs="Arial"/>
                  <w:w w:val="105"/>
                  <w:szCs w:val="24"/>
                </w:rPr>
                <w:t>.</w:t>
              </w:r>
            </w:p>
            <w:p w14:paraId="59F3C022" w14:textId="77777777" w:rsidR="005C4B37" w:rsidRPr="006122DA" w:rsidRDefault="005C4B37" w:rsidP="009D42CF">
              <w:pPr>
                <w:pStyle w:val="ListParagraph"/>
                <w:numPr>
                  <w:ilvl w:val="0"/>
                  <w:numId w:val="6"/>
                </w:numPr>
                <w:autoSpaceDE w:val="0"/>
                <w:autoSpaceDN w:val="0"/>
                <w:adjustRightInd w:val="0"/>
                <w:spacing w:after="200" w:line="360" w:lineRule="auto"/>
                <w:rPr>
                  <w:rFonts w:cs="Arial"/>
                  <w:w w:val="105"/>
                  <w:szCs w:val="24"/>
                </w:rPr>
              </w:pPr>
              <w:r w:rsidRPr="006122DA">
                <w:rPr>
                  <w:rFonts w:cs="Arial"/>
                  <w:w w:val="105"/>
                  <w:szCs w:val="24"/>
                </w:rPr>
                <w:t xml:space="preserve">‌Kelly, </w:t>
              </w:r>
              <w:proofErr w:type="gramStart"/>
              <w:r w:rsidRPr="006122DA">
                <w:rPr>
                  <w:rFonts w:cs="Arial"/>
                  <w:w w:val="105"/>
                  <w:szCs w:val="24"/>
                </w:rPr>
                <w:t>S.</w:t>
              </w:r>
              <w:proofErr w:type="gramEnd"/>
              <w:r w:rsidRPr="006122DA">
                <w:rPr>
                  <w:rFonts w:cs="Arial"/>
                  <w:w w:val="105"/>
                  <w:szCs w:val="24"/>
                </w:rPr>
                <w:t xml:space="preserve"> and Tovey, T.L.S. (2022). Data Visualization as Communication: The Role of Business Communication in Data Analytics. Business Communication Research and Practice, [online] 5(1), pp.42–45. </w:t>
              </w:r>
              <w:proofErr w:type="gramStart"/>
              <w:r w:rsidRPr="006122DA">
                <w:rPr>
                  <w:rFonts w:cs="Arial"/>
                  <w:w w:val="105"/>
                  <w:szCs w:val="24"/>
                </w:rPr>
                <w:t>doi:https://doi.org/10.22682/bcrp.2022.5.1.42</w:t>
              </w:r>
              <w:proofErr w:type="gramEnd"/>
              <w:r w:rsidRPr="006122DA">
                <w:rPr>
                  <w:rFonts w:cs="Arial"/>
                  <w:w w:val="105"/>
                  <w:szCs w:val="24"/>
                </w:rPr>
                <w:t>.</w:t>
              </w:r>
            </w:p>
            <w:p w14:paraId="771EC8E4" w14:textId="77777777" w:rsidR="005C4B37" w:rsidRPr="006122DA" w:rsidRDefault="005C4B37" w:rsidP="009D42CF">
              <w:pPr>
                <w:pStyle w:val="ListParagraph"/>
                <w:numPr>
                  <w:ilvl w:val="0"/>
                  <w:numId w:val="6"/>
                </w:numPr>
                <w:autoSpaceDE w:val="0"/>
                <w:autoSpaceDN w:val="0"/>
                <w:adjustRightInd w:val="0"/>
                <w:spacing w:after="200" w:line="360" w:lineRule="auto"/>
                <w:rPr>
                  <w:rFonts w:cs="Arial"/>
                  <w:w w:val="105"/>
                  <w:szCs w:val="24"/>
                </w:rPr>
              </w:pPr>
              <w:r w:rsidRPr="006122DA">
                <w:rPr>
                  <w:rFonts w:cs="Arial"/>
                  <w:w w:val="105"/>
                  <w:szCs w:val="24"/>
                </w:rPr>
                <w:t xml:space="preserve">Phelps, A.L. and Szabat, K.A. (2017). The Current Landscape of Teaching Analytics to Business Students at Institutions of Higher Education: Who is Teaching What? The American Statistician, 71(2), pp.155–161. </w:t>
              </w:r>
              <w:proofErr w:type="gramStart"/>
              <w:r w:rsidRPr="006122DA">
                <w:rPr>
                  <w:rFonts w:cs="Arial"/>
                  <w:w w:val="105"/>
                  <w:szCs w:val="24"/>
                </w:rPr>
                <w:t>doi:https://doi.org/10.1080/00031305.2016.1277160</w:t>
              </w:r>
              <w:proofErr w:type="gramEnd"/>
              <w:r w:rsidRPr="006122DA">
                <w:rPr>
                  <w:rFonts w:cs="Arial"/>
                  <w:w w:val="105"/>
                  <w:szCs w:val="24"/>
                </w:rPr>
                <w:t>.</w:t>
              </w:r>
            </w:p>
            <w:p w14:paraId="730DCC49" w14:textId="77777777" w:rsidR="005C4B37" w:rsidRPr="006122DA" w:rsidRDefault="005C4B37" w:rsidP="009D42CF">
              <w:pPr>
                <w:pStyle w:val="ListParagraph"/>
                <w:numPr>
                  <w:ilvl w:val="0"/>
                  <w:numId w:val="6"/>
                </w:numPr>
                <w:autoSpaceDE w:val="0"/>
                <w:autoSpaceDN w:val="0"/>
                <w:adjustRightInd w:val="0"/>
                <w:spacing w:after="200" w:line="360" w:lineRule="auto"/>
                <w:rPr>
                  <w:rFonts w:cs="Arial"/>
                  <w:w w:val="105"/>
                  <w:szCs w:val="24"/>
                </w:rPr>
              </w:pPr>
              <w:r w:rsidRPr="006122DA">
                <w:rPr>
                  <w:rFonts w:cs="Arial"/>
                  <w:w w:val="105"/>
                  <w:szCs w:val="24"/>
                </w:rPr>
                <w:lastRenderedPageBreak/>
                <w:t xml:space="preserve">Li, H. (2023). Research on Consumer Behavior Prediction Based on E-commerce Data Analysis. BCP business &amp; management, 49, pp.106–110. </w:t>
              </w:r>
              <w:proofErr w:type="gramStart"/>
              <w:r w:rsidRPr="006122DA">
                <w:rPr>
                  <w:rFonts w:cs="Arial"/>
                  <w:w w:val="105"/>
                  <w:szCs w:val="24"/>
                </w:rPr>
                <w:t>doi:https://doi.org/10.54691/bcpbm.v49i.5411</w:t>
              </w:r>
              <w:proofErr w:type="gramEnd"/>
              <w:r w:rsidRPr="006122DA">
                <w:rPr>
                  <w:rFonts w:cs="Arial"/>
                  <w:w w:val="105"/>
                  <w:szCs w:val="24"/>
                </w:rPr>
                <w:t>.</w:t>
              </w:r>
            </w:p>
            <w:p w14:paraId="7362F74A" w14:textId="77777777" w:rsidR="005C4B37" w:rsidRPr="006122DA" w:rsidRDefault="005C4B37" w:rsidP="009D42CF">
              <w:pPr>
                <w:pStyle w:val="ListParagraph"/>
                <w:numPr>
                  <w:ilvl w:val="0"/>
                  <w:numId w:val="6"/>
                </w:numPr>
                <w:autoSpaceDE w:val="0"/>
                <w:autoSpaceDN w:val="0"/>
                <w:adjustRightInd w:val="0"/>
                <w:spacing w:after="200" w:line="360" w:lineRule="auto"/>
                <w:rPr>
                  <w:rFonts w:cs="Arial"/>
                  <w:w w:val="105"/>
                  <w:szCs w:val="24"/>
                </w:rPr>
              </w:pPr>
              <w:r w:rsidRPr="006122DA">
                <w:rPr>
                  <w:rFonts w:cs="Arial"/>
                  <w:w w:val="105"/>
                  <w:szCs w:val="24"/>
                </w:rPr>
                <w:t xml:space="preserve">‌Ye, X. and Mababa Jonilo (2024). The application of business intelligence system based on big data in e-commerce data analysis. Journal of computing and electronic information management, 12(1), pp.78–81. </w:t>
              </w:r>
              <w:proofErr w:type="gramStart"/>
              <w:r w:rsidRPr="006122DA">
                <w:rPr>
                  <w:rFonts w:cs="Arial"/>
                  <w:w w:val="105"/>
                  <w:szCs w:val="24"/>
                </w:rPr>
                <w:t>doi:https://doi.org/10.54097/51qmiveqpf</w:t>
              </w:r>
              <w:proofErr w:type="gramEnd"/>
              <w:r w:rsidRPr="006122DA">
                <w:rPr>
                  <w:rFonts w:cs="Arial"/>
                  <w:w w:val="105"/>
                  <w:szCs w:val="24"/>
                </w:rPr>
                <w:t>.</w:t>
              </w:r>
            </w:p>
            <w:p w14:paraId="36B5CBF1" w14:textId="77777777" w:rsidR="005C4B37" w:rsidRPr="006122DA" w:rsidRDefault="005C4B37" w:rsidP="009D42CF">
              <w:pPr>
                <w:pStyle w:val="ListParagraph"/>
                <w:numPr>
                  <w:ilvl w:val="0"/>
                  <w:numId w:val="6"/>
                </w:numPr>
                <w:autoSpaceDE w:val="0"/>
                <w:autoSpaceDN w:val="0"/>
                <w:adjustRightInd w:val="0"/>
                <w:spacing w:after="200" w:line="360" w:lineRule="auto"/>
                <w:rPr>
                  <w:rFonts w:cs="Arial"/>
                  <w:w w:val="105"/>
                  <w:szCs w:val="24"/>
                </w:rPr>
              </w:pPr>
              <w:r w:rsidRPr="006122DA">
                <w:rPr>
                  <w:rFonts w:cs="Arial"/>
                  <w:w w:val="105"/>
                  <w:szCs w:val="24"/>
                </w:rPr>
                <w:t xml:space="preserve">Shahid, S. and Manarvi, I. (2009). A methodology of predicting automotive sales trends through data mining. [online] IEEE Xplore. </w:t>
              </w:r>
              <w:proofErr w:type="gramStart"/>
              <w:r w:rsidRPr="006122DA">
                <w:rPr>
                  <w:rFonts w:cs="Arial"/>
                  <w:w w:val="105"/>
                  <w:szCs w:val="24"/>
                </w:rPr>
                <w:t>doi:https://doi.org/10.1109/ICCIE.2009.5223717</w:t>
              </w:r>
              <w:proofErr w:type="gramEnd"/>
              <w:r w:rsidRPr="006122DA">
                <w:rPr>
                  <w:rFonts w:cs="Arial"/>
                  <w:w w:val="105"/>
                  <w:szCs w:val="24"/>
                </w:rPr>
                <w:t>.</w:t>
              </w:r>
            </w:p>
            <w:p w14:paraId="775DB257" w14:textId="77777777" w:rsidR="005C4B37" w:rsidRPr="006122DA" w:rsidRDefault="005C4B37" w:rsidP="009D42CF">
              <w:pPr>
                <w:pStyle w:val="ListParagraph"/>
                <w:numPr>
                  <w:ilvl w:val="0"/>
                  <w:numId w:val="6"/>
                </w:numPr>
                <w:autoSpaceDE w:val="0"/>
                <w:autoSpaceDN w:val="0"/>
                <w:adjustRightInd w:val="0"/>
                <w:spacing w:after="200" w:line="360" w:lineRule="auto"/>
                <w:rPr>
                  <w:rFonts w:cs="Arial"/>
                  <w:w w:val="105"/>
                  <w:szCs w:val="24"/>
                </w:rPr>
              </w:pPr>
              <w:r w:rsidRPr="006122DA">
                <w:rPr>
                  <w:rFonts w:cs="Arial"/>
                  <w:w w:val="105"/>
                  <w:szCs w:val="24"/>
                </w:rPr>
                <w:t>‌Wegner, T., 2010. Applied business statistics: Methods and Excel-based applications. Juta and Company ltd.</w:t>
              </w:r>
            </w:p>
            <w:p w14:paraId="608FB2FB" w14:textId="77777777" w:rsidR="005C4B37" w:rsidRPr="006122DA" w:rsidRDefault="005C4B37" w:rsidP="009D42CF">
              <w:pPr>
                <w:pStyle w:val="ListParagraph"/>
                <w:numPr>
                  <w:ilvl w:val="0"/>
                  <w:numId w:val="6"/>
                </w:numPr>
                <w:autoSpaceDE w:val="0"/>
                <w:autoSpaceDN w:val="0"/>
                <w:adjustRightInd w:val="0"/>
                <w:spacing w:after="200" w:line="360" w:lineRule="auto"/>
                <w:rPr>
                  <w:rFonts w:cs="Arial"/>
                  <w:w w:val="105"/>
                  <w:szCs w:val="24"/>
                </w:rPr>
              </w:pPr>
              <w:r w:rsidRPr="006122DA">
                <w:rPr>
                  <w:rFonts w:cs="Arial"/>
                  <w:w w:val="105"/>
                  <w:szCs w:val="24"/>
                </w:rPr>
                <w:t xml:space="preserve">Pigłowski, M. (2019). Comparative analysis of notifications regarding mycotoxins in the Rapid Alert System for Food and Feed (RASFF). Quality Assurance and Safety of Crops &amp; Foods, 11(8), pp.725–735. </w:t>
              </w:r>
              <w:proofErr w:type="gramStart"/>
              <w:r w:rsidRPr="006122DA">
                <w:rPr>
                  <w:rFonts w:cs="Arial"/>
                  <w:w w:val="105"/>
                  <w:szCs w:val="24"/>
                </w:rPr>
                <w:t>doi:https://doi.org/10.3920/qas2018.1398</w:t>
              </w:r>
              <w:proofErr w:type="gramEnd"/>
              <w:r w:rsidRPr="006122DA">
                <w:rPr>
                  <w:rFonts w:cs="Arial"/>
                  <w:w w:val="105"/>
                  <w:szCs w:val="24"/>
                </w:rPr>
                <w:t>.</w:t>
              </w:r>
            </w:p>
            <w:p w14:paraId="03D23F4C" w14:textId="77777777" w:rsidR="005C4B37" w:rsidRPr="006122DA" w:rsidRDefault="005C4B37" w:rsidP="009D42CF">
              <w:pPr>
                <w:pStyle w:val="ListParagraph"/>
                <w:numPr>
                  <w:ilvl w:val="0"/>
                  <w:numId w:val="6"/>
                </w:numPr>
                <w:autoSpaceDE w:val="0"/>
                <w:autoSpaceDN w:val="0"/>
                <w:adjustRightInd w:val="0"/>
                <w:spacing w:after="200" w:line="360" w:lineRule="auto"/>
                <w:rPr>
                  <w:rFonts w:cs="Arial"/>
                  <w:w w:val="105"/>
                  <w:szCs w:val="24"/>
                </w:rPr>
              </w:pPr>
              <w:r w:rsidRPr="006122DA">
                <w:rPr>
                  <w:rFonts w:cs="Arial"/>
                  <w:w w:val="105"/>
                  <w:szCs w:val="24"/>
                </w:rPr>
                <w:t>Alexander, M. and Jelen, B., 2001. Pivot table data crunching.</w:t>
              </w:r>
            </w:p>
            <w:p w14:paraId="33D3009B" w14:textId="77777777" w:rsidR="005C4B37" w:rsidRPr="006122DA" w:rsidRDefault="005C4B37" w:rsidP="009D42CF">
              <w:pPr>
                <w:pStyle w:val="ListParagraph"/>
                <w:numPr>
                  <w:ilvl w:val="0"/>
                  <w:numId w:val="6"/>
                </w:numPr>
                <w:autoSpaceDE w:val="0"/>
                <w:autoSpaceDN w:val="0"/>
                <w:adjustRightInd w:val="0"/>
                <w:spacing w:after="200" w:line="360" w:lineRule="auto"/>
                <w:rPr>
                  <w:rFonts w:cs="Arial"/>
                  <w:w w:val="105"/>
                  <w:szCs w:val="24"/>
                </w:rPr>
              </w:pPr>
              <w:r w:rsidRPr="006122DA">
                <w:rPr>
                  <w:rFonts w:cs="Arial"/>
                  <w:w w:val="105"/>
                  <w:szCs w:val="24"/>
                </w:rPr>
                <w:t xml:space="preserve">Guo, F. and Qin, H.-L. (2015). The Analysis of Customer Churns in e-Commerce Based on Decision Tree. [online] IEEE Xplore. </w:t>
              </w:r>
              <w:proofErr w:type="gramStart"/>
              <w:r w:rsidRPr="006122DA">
                <w:rPr>
                  <w:rFonts w:cs="Arial"/>
                  <w:w w:val="105"/>
                  <w:szCs w:val="24"/>
                </w:rPr>
                <w:t>doi:https://doi.org/10.1109/CSA.2015.74</w:t>
              </w:r>
              <w:proofErr w:type="gramEnd"/>
              <w:r w:rsidRPr="006122DA">
                <w:rPr>
                  <w:rFonts w:cs="Arial"/>
                  <w:w w:val="105"/>
                  <w:szCs w:val="24"/>
                </w:rPr>
                <w:t>.</w:t>
              </w:r>
            </w:p>
            <w:p w14:paraId="40CB046A" w14:textId="77777777" w:rsidR="005C4B37" w:rsidRPr="006122DA" w:rsidRDefault="005C4B37" w:rsidP="009D42CF">
              <w:pPr>
                <w:pStyle w:val="ListParagraph"/>
                <w:numPr>
                  <w:ilvl w:val="0"/>
                  <w:numId w:val="6"/>
                </w:numPr>
                <w:autoSpaceDE w:val="0"/>
                <w:autoSpaceDN w:val="0"/>
                <w:adjustRightInd w:val="0"/>
                <w:spacing w:after="200" w:line="360" w:lineRule="auto"/>
                <w:rPr>
                  <w:rFonts w:cs="Arial"/>
                  <w:w w:val="105"/>
                  <w:szCs w:val="24"/>
                </w:rPr>
              </w:pPr>
              <w:r w:rsidRPr="006122DA">
                <w:rPr>
                  <w:rFonts w:cs="Arial"/>
                  <w:w w:val="105"/>
                  <w:szCs w:val="24"/>
                </w:rPr>
                <w:t xml:space="preserve">Zou, J. (2023). Research on Customer Value of E-commerce Data Based on Machine Learning. BCP Business &amp; Management, 38, pp.1987–1994. </w:t>
              </w:r>
              <w:proofErr w:type="gramStart"/>
              <w:r w:rsidRPr="006122DA">
                <w:rPr>
                  <w:rFonts w:cs="Arial"/>
                  <w:w w:val="105"/>
                  <w:szCs w:val="24"/>
                </w:rPr>
                <w:t>doi:https://doi.org/10.54691/bcpbm.v38i.4016</w:t>
              </w:r>
              <w:proofErr w:type="gramEnd"/>
              <w:r w:rsidRPr="006122DA">
                <w:rPr>
                  <w:rFonts w:cs="Arial"/>
                  <w:w w:val="105"/>
                  <w:szCs w:val="24"/>
                </w:rPr>
                <w:t>.</w:t>
              </w:r>
            </w:p>
            <w:p w14:paraId="477522A3" w14:textId="77777777" w:rsidR="005C4B37" w:rsidRPr="006122DA" w:rsidRDefault="005C4B37" w:rsidP="009D42CF">
              <w:pPr>
                <w:pStyle w:val="ListParagraph"/>
                <w:numPr>
                  <w:ilvl w:val="0"/>
                  <w:numId w:val="6"/>
                </w:numPr>
                <w:autoSpaceDE w:val="0"/>
                <w:autoSpaceDN w:val="0"/>
                <w:adjustRightInd w:val="0"/>
                <w:spacing w:after="200" w:line="360" w:lineRule="auto"/>
                <w:rPr>
                  <w:rFonts w:cs="Arial"/>
                  <w:w w:val="105"/>
                  <w:szCs w:val="24"/>
                </w:rPr>
              </w:pPr>
              <w:r w:rsidRPr="006122DA">
                <w:rPr>
                  <w:rFonts w:cs="Arial"/>
                  <w:w w:val="105"/>
                  <w:szCs w:val="24"/>
                </w:rPr>
                <w:t xml:space="preserve">Manchia, V. (2022). Beyond immediacy and transparency. A semiotic approach to discursive and rhetorical strategies in media visualization and data visualization. Punctum. International Journal of Semiotics, 08(01), pp.85–113. </w:t>
              </w:r>
              <w:proofErr w:type="gramStart"/>
              <w:r w:rsidRPr="006122DA">
                <w:rPr>
                  <w:rFonts w:cs="Arial"/>
                  <w:w w:val="105"/>
                  <w:szCs w:val="24"/>
                </w:rPr>
                <w:t>doi:https://doi.org/10.18680/hss.2022.0006</w:t>
              </w:r>
              <w:proofErr w:type="gramEnd"/>
              <w:r w:rsidRPr="006122DA">
                <w:rPr>
                  <w:rFonts w:cs="Arial"/>
                  <w:w w:val="105"/>
                  <w:szCs w:val="24"/>
                </w:rPr>
                <w:t>.</w:t>
              </w:r>
            </w:p>
            <w:p w14:paraId="73BE8FAB" w14:textId="77777777" w:rsidR="005C4B37" w:rsidRPr="006122DA" w:rsidRDefault="005C4B37" w:rsidP="009D42CF">
              <w:pPr>
                <w:pStyle w:val="ListParagraph"/>
                <w:numPr>
                  <w:ilvl w:val="0"/>
                  <w:numId w:val="6"/>
                </w:numPr>
                <w:autoSpaceDE w:val="0"/>
                <w:autoSpaceDN w:val="0"/>
                <w:adjustRightInd w:val="0"/>
                <w:spacing w:after="200" w:line="360" w:lineRule="auto"/>
                <w:rPr>
                  <w:rFonts w:cs="Arial"/>
                  <w:w w:val="105"/>
                  <w:szCs w:val="24"/>
                </w:rPr>
              </w:pPr>
              <w:r w:rsidRPr="006122DA">
                <w:rPr>
                  <w:rFonts w:cs="Arial"/>
                  <w:w w:val="105"/>
                  <w:szCs w:val="24"/>
                </w:rPr>
                <w:t xml:space="preserve">Wang, H. (2022). Application of Data Analysis in E-commerce. Highlights in Business, Economics and Management, 1, pp.204–206. </w:t>
              </w:r>
              <w:proofErr w:type="gramStart"/>
              <w:r w:rsidRPr="006122DA">
                <w:rPr>
                  <w:rFonts w:cs="Arial"/>
                  <w:w w:val="105"/>
                  <w:szCs w:val="24"/>
                </w:rPr>
                <w:t>doi:https://doi.org/10.54097/hbem.v1i.2561</w:t>
              </w:r>
              <w:proofErr w:type="gramEnd"/>
              <w:r w:rsidRPr="006122DA">
                <w:rPr>
                  <w:rFonts w:cs="Arial"/>
                  <w:w w:val="105"/>
                  <w:szCs w:val="24"/>
                </w:rPr>
                <w:t>.</w:t>
              </w:r>
            </w:p>
            <w:p w14:paraId="709A85C2" w14:textId="77777777" w:rsidR="005C4B37" w:rsidRPr="006122DA" w:rsidRDefault="005C4B37" w:rsidP="009D42CF">
              <w:pPr>
                <w:pStyle w:val="ListParagraph"/>
                <w:numPr>
                  <w:ilvl w:val="0"/>
                  <w:numId w:val="6"/>
                </w:numPr>
                <w:autoSpaceDE w:val="0"/>
                <w:autoSpaceDN w:val="0"/>
                <w:adjustRightInd w:val="0"/>
                <w:spacing w:after="200" w:line="360" w:lineRule="auto"/>
                <w:rPr>
                  <w:rFonts w:cs="Arial"/>
                  <w:w w:val="105"/>
                  <w:szCs w:val="24"/>
                </w:rPr>
              </w:pPr>
              <w:r w:rsidRPr="006122DA">
                <w:rPr>
                  <w:rFonts w:cs="Arial"/>
                  <w:w w:val="105"/>
                  <w:szCs w:val="24"/>
                </w:rPr>
                <w:lastRenderedPageBreak/>
                <w:t xml:space="preserve">‌Liu, C.-T., Yi Maggie Guo and Hsu, J.-L. (2023). Creating and Validating an Information Quality Scale for E-Commerce Platforms. Journal of Electronic Commerce in Organizations, 21(1), pp.1–28. </w:t>
              </w:r>
              <w:proofErr w:type="gramStart"/>
              <w:r w:rsidRPr="006122DA">
                <w:rPr>
                  <w:rFonts w:cs="Arial"/>
                  <w:w w:val="105"/>
                  <w:szCs w:val="24"/>
                </w:rPr>
                <w:t>doi:https://doi.org/10.4018/jeco.327350</w:t>
              </w:r>
              <w:proofErr w:type="gramEnd"/>
              <w:r w:rsidRPr="006122DA">
                <w:rPr>
                  <w:rFonts w:cs="Arial"/>
                  <w:w w:val="105"/>
                  <w:szCs w:val="24"/>
                </w:rPr>
                <w:t>.</w:t>
              </w:r>
            </w:p>
            <w:p w14:paraId="730A6061" w14:textId="77777777" w:rsidR="005C4B37" w:rsidRPr="006122DA" w:rsidRDefault="005C4B37" w:rsidP="009D42CF">
              <w:pPr>
                <w:pStyle w:val="ListParagraph"/>
                <w:numPr>
                  <w:ilvl w:val="0"/>
                  <w:numId w:val="6"/>
                </w:numPr>
                <w:autoSpaceDE w:val="0"/>
                <w:autoSpaceDN w:val="0"/>
                <w:adjustRightInd w:val="0"/>
                <w:spacing w:after="200" w:line="360" w:lineRule="auto"/>
                <w:rPr>
                  <w:rFonts w:cs="Arial"/>
                  <w:w w:val="105"/>
                  <w:szCs w:val="24"/>
                </w:rPr>
              </w:pPr>
              <w:r w:rsidRPr="006122DA">
                <w:rPr>
                  <w:rFonts w:cs="Arial"/>
                  <w:w w:val="105"/>
                  <w:szCs w:val="24"/>
                </w:rPr>
                <w:t xml:space="preserve">Latisya, S., Jahroh, S. and Harahap, I. (2023). Issues: 7. International Journal of Research and Review (ijrrjournal.com), [online] 10(7). </w:t>
              </w:r>
              <w:proofErr w:type="gramStart"/>
              <w:r w:rsidRPr="006122DA">
                <w:rPr>
                  <w:rFonts w:cs="Arial"/>
                  <w:w w:val="105"/>
                  <w:szCs w:val="24"/>
                </w:rPr>
                <w:t>doi:https://doi.org/10.52403/ijrr.20230796</w:t>
              </w:r>
              <w:proofErr w:type="gramEnd"/>
              <w:r w:rsidRPr="006122DA">
                <w:rPr>
                  <w:rFonts w:cs="Arial"/>
                  <w:w w:val="105"/>
                  <w:szCs w:val="24"/>
                </w:rPr>
                <w:t>.</w:t>
              </w:r>
            </w:p>
            <w:p w14:paraId="702061A5" w14:textId="77777777" w:rsidR="005C4B37" w:rsidRPr="006122DA" w:rsidRDefault="005C4B37" w:rsidP="009D42CF">
              <w:pPr>
                <w:pStyle w:val="ListParagraph"/>
                <w:numPr>
                  <w:ilvl w:val="0"/>
                  <w:numId w:val="6"/>
                </w:numPr>
                <w:autoSpaceDE w:val="0"/>
                <w:autoSpaceDN w:val="0"/>
                <w:adjustRightInd w:val="0"/>
                <w:spacing w:after="200" w:line="360" w:lineRule="auto"/>
                <w:rPr>
                  <w:rFonts w:cs="Arial"/>
                  <w:w w:val="105"/>
                  <w:szCs w:val="24"/>
                </w:rPr>
              </w:pPr>
              <w:r w:rsidRPr="006122DA">
                <w:rPr>
                  <w:rFonts w:cs="Arial"/>
                  <w:w w:val="105"/>
                  <w:szCs w:val="24"/>
                </w:rPr>
                <w:t xml:space="preserve">‌Munshi, A., Alhindi, A., Qadah, T.M. and Alqurashi, A. (2023). An Electronic Commerce Big Data Analytics Architecture and Platform. Applied Sciences, [online] 13(19), p.10962. </w:t>
              </w:r>
              <w:proofErr w:type="gramStart"/>
              <w:r w:rsidRPr="006122DA">
                <w:rPr>
                  <w:rFonts w:cs="Arial"/>
                  <w:w w:val="105"/>
                  <w:szCs w:val="24"/>
                </w:rPr>
                <w:t>doi:https://doi.org/10.3390/app131910962</w:t>
              </w:r>
              <w:proofErr w:type="gramEnd"/>
              <w:r w:rsidRPr="006122DA">
                <w:rPr>
                  <w:rFonts w:cs="Arial"/>
                  <w:w w:val="105"/>
                  <w:szCs w:val="24"/>
                </w:rPr>
                <w:t>.</w:t>
              </w:r>
            </w:p>
            <w:p w14:paraId="254EF340" w14:textId="77777777" w:rsidR="005C4B37" w:rsidRPr="006122DA" w:rsidRDefault="005C4B37" w:rsidP="009D42CF">
              <w:pPr>
                <w:pStyle w:val="ListParagraph"/>
                <w:numPr>
                  <w:ilvl w:val="0"/>
                  <w:numId w:val="6"/>
                </w:numPr>
                <w:autoSpaceDE w:val="0"/>
                <w:autoSpaceDN w:val="0"/>
                <w:adjustRightInd w:val="0"/>
                <w:spacing w:after="200" w:line="360" w:lineRule="auto"/>
                <w:rPr>
                  <w:rFonts w:cs="Arial"/>
                  <w:w w:val="105"/>
                  <w:szCs w:val="24"/>
                </w:rPr>
              </w:pPr>
              <w:r w:rsidRPr="006122DA">
                <w:rPr>
                  <w:rFonts w:cs="Arial"/>
                  <w:w w:val="105"/>
                  <w:szCs w:val="24"/>
                </w:rPr>
                <w:t xml:space="preserve">Fedirko, O., Zatonatska, T., Wolowiec, T. and Skowron, S. (2021). Data Science and Marketing in E-Commerce Amid COVID-19 Pandemic. EUROPEAN RESEARCH STUDIES JOURNAL, </w:t>
              </w:r>
              <w:proofErr w:type="gramStart"/>
              <w:r w:rsidRPr="006122DA">
                <w:rPr>
                  <w:rFonts w:cs="Arial"/>
                  <w:w w:val="105"/>
                  <w:szCs w:val="24"/>
                </w:rPr>
                <w:t>XXIV(</w:t>
              </w:r>
              <w:proofErr w:type="gramEnd"/>
              <w:r w:rsidRPr="006122DA">
                <w:rPr>
                  <w:rFonts w:cs="Arial"/>
                  <w:w w:val="105"/>
                  <w:szCs w:val="24"/>
                </w:rPr>
                <w:t xml:space="preserve">Special Issue 2), pp.3–16. </w:t>
              </w:r>
              <w:proofErr w:type="gramStart"/>
              <w:r w:rsidRPr="006122DA">
                <w:rPr>
                  <w:rFonts w:cs="Arial"/>
                  <w:w w:val="105"/>
                  <w:szCs w:val="24"/>
                </w:rPr>
                <w:t>doi:https://doi.org/10.35808/ersj/2187</w:t>
              </w:r>
              <w:proofErr w:type="gramEnd"/>
              <w:r w:rsidRPr="006122DA">
                <w:rPr>
                  <w:rFonts w:cs="Arial"/>
                  <w:w w:val="105"/>
                  <w:szCs w:val="24"/>
                </w:rPr>
                <w:t>.</w:t>
              </w:r>
            </w:p>
            <w:p w14:paraId="60D69EE9" w14:textId="77777777" w:rsidR="005C4B37" w:rsidRPr="006122DA" w:rsidRDefault="005C4B37" w:rsidP="009D42CF">
              <w:pPr>
                <w:pStyle w:val="ListParagraph"/>
                <w:numPr>
                  <w:ilvl w:val="0"/>
                  <w:numId w:val="6"/>
                </w:numPr>
                <w:autoSpaceDE w:val="0"/>
                <w:autoSpaceDN w:val="0"/>
                <w:adjustRightInd w:val="0"/>
                <w:spacing w:after="200" w:line="360" w:lineRule="auto"/>
                <w:rPr>
                  <w:rFonts w:cs="Arial"/>
                  <w:w w:val="105"/>
                  <w:szCs w:val="24"/>
                </w:rPr>
              </w:pPr>
              <w:r w:rsidRPr="006122DA">
                <w:rPr>
                  <w:rFonts w:cs="Arial"/>
                  <w:w w:val="105"/>
                  <w:szCs w:val="24"/>
                </w:rPr>
                <w:t>‌Kumar, U., Maheshwari, M. and Kumar, V., 2004. A framework for achieving e-business success. Industry and Higher Education, 18(1), pp.47-51.</w:t>
              </w:r>
            </w:p>
            <w:p w14:paraId="249B477C" w14:textId="77777777" w:rsidR="003F2F98" w:rsidRPr="006122DA" w:rsidRDefault="003F2F98" w:rsidP="009D42CF">
              <w:pPr>
                <w:pStyle w:val="ListParagraph"/>
                <w:numPr>
                  <w:ilvl w:val="0"/>
                  <w:numId w:val="6"/>
                </w:numPr>
                <w:autoSpaceDE w:val="0"/>
                <w:autoSpaceDN w:val="0"/>
                <w:adjustRightInd w:val="0"/>
                <w:spacing w:after="200" w:line="360" w:lineRule="auto"/>
                <w:rPr>
                  <w:rFonts w:cs="Arial"/>
                  <w:szCs w:val="24"/>
                </w:rPr>
              </w:pPr>
              <w:r w:rsidRPr="006122DA">
                <w:rPr>
                  <w:rFonts w:cs="Arial"/>
                  <w:szCs w:val="24"/>
                </w:rPr>
                <w:t xml:space="preserve">Mustafa BAŞ, Kübra ÖZSANDIKÇI, Metehan ÇOLAK and Bilal ÇOLAK (2022). Spor Eğitimi Alan ve Almayan Öğretmen Adaylarının Bireysel Değerlerinin İncelenmesi. Akdeniz Spor Bilimleri dergisi, 5(Özel Sayı 1), pp.456–463. </w:t>
              </w:r>
              <w:proofErr w:type="gramStart"/>
              <w:r w:rsidRPr="006122DA">
                <w:rPr>
                  <w:rFonts w:cs="Arial"/>
                  <w:szCs w:val="24"/>
                </w:rPr>
                <w:t>doi:https://doi.org/10.38021/asbid.1206631</w:t>
              </w:r>
              <w:proofErr w:type="gramEnd"/>
              <w:r w:rsidRPr="006122DA">
                <w:rPr>
                  <w:rFonts w:cs="Arial"/>
                  <w:szCs w:val="24"/>
                </w:rPr>
                <w:t>.</w:t>
              </w:r>
            </w:p>
            <w:p w14:paraId="741216AB" w14:textId="77777777" w:rsidR="003F2F98" w:rsidRPr="006122DA" w:rsidRDefault="003F2F98" w:rsidP="009D42CF">
              <w:pPr>
                <w:pStyle w:val="ListParagraph"/>
                <w:numPr>
                  <w:ilvl w:val="0"/>
                  <w:numId w:val="6"/>
                </w:numPr>
                <w:autoSpaceDE w:val="0"/>
                <w:autoSpaceDN w:val="0"/>
                <w:adjustRightInd w:val="0"/>
                <w:spacing w:after="200" w:line="360" w:lineRule="auto"/>
                <w:rPr>
                  <w:rFonts w:cs="Arial"/>
                  <w:szCs w:val="24"/>
                </w:rPr>
              </w:pPr>
              <w:r w:rsidRPr="006122DA">
                <w:rPr>
                  <w:rFonts w:cs="Arial"/>
                  <w:szCs w:val="24"/>
                </w:rPr>
                <w:t xml:space="preserve">Aragaw Asfaw Hasen, Hailu, A. and Hussen Awol (2022). Improving Skill of SPSS Software </w:t>
              </w:r>
              <w:proofErr w:type="gramStart"/>
              <w:r w:rsidRPr="006122DA">
                <w:rPr>
                  <w:rFonts w:cs="Arial"/>
                  <w:szCs w:val="24"/>
                </w:rPr>
                <w:t>For</w:t>
              </w:r>
              <w:proofErr w:type="gramEnd"/>
              <w:r w:rsidRPr="006122DA">
                <w:rPr>
                  <w:rFonts w:cs="Arial"/>
                  <w:szCs w:val="24"/>
                </w:rPr>
                <w:t xml:space="preserve"> Biology 3rd Year Students of Samara University in 2021: Action Research. Indonesian Journal of Statistics and Applications, 6(1), pp.133–142. </w:t>
              </w:r>
              <w:proofErr w:type="gramStart"/>
              <w:r w:rsidRPr="006122DA">
                <w:rPr>
                  <w:rFonts w:cs="Arial"/>
                  <w:szCs w:val="24"/>
                </w:rPr>
                <w:t>doi:https://doi.org/10.29244/ijsa.v6i1p133-142</w:t>
              </w:r>
              <w:proofErr w:type="gramEnd"/>
              <w:r w:rsidRPr="006122DA">
                <w:rPr>
                  <w:rFonts w:cs="Arial"/>
                  <w:szCs w:val="24"/>
                </w:rPr>
                <w:t>.</w:t>
              </w:r>
            </w:p>
            <w:p w14:paraId="74FC87EB" w14:textId="77777777" w:rsidR="003F2F98" w:rsidRPr="006122DA" w:rsidRDefault="003F2F98" w:rsidP="009D42CF">
              <w:pPr>
                <w:pStyle w:val="ListParagraph"/>
                <w:numPr>
                  <w:ilvl w:val="0"/>
                  <w:numId w:val="6"/>
                </w:numPr>
                <w:autoSpaceDE w:val="0"/>
                <w:autoSpaceDN w:val="0"/>
                <w:adjustRightInd w:val="0"/>
                <w:spacing w:after="200" w:line="360" w:lineRule="auto"/>
                <w:rPr>
                  <w:rFonts w:cs="Arial"/>
                  <w:szCs w:val="24"/>
                </w:rPr>
              </w:pPr>
              <w:r w:rsidRPr="006122DA">
                <w:rPr>
                  <w:rFonts w:cs="Arial"/>
                  <w:szCs w:val="24"/>
                </w:rPr>
                <w:t xml:space="preserve">Yang, Y., Yuan, S. and Feng, L. (2011). Research on SPSS’ Application in Probability and Statistics Course with Principal Components Analysis. Communications in computer and information science. </w:t>
              </w:r>
              <w:proofErr w:type="gramStart"/>
              <w:r w:rsidRPr="006122DA">
                <w:rPr>
                  <w:rFonts w:cs="Arial"/>
                  <w:szCs w:val="24"/>
                </w:rPr>
                <w:t>doi:https://doi.org/10.1007/978-3-642-27503-6_14</w:t>
              </w:r>
              <w:proofErr w:type="gramEnd"/>
              <w:r w:rsidRPr="006122DA">
                <w:rPr>
                  <w:rFonts w:cs="Arial"/>
                  <w:szCs w:val="24"/>
                </w:rPr>
                <w:t>.</w:t>
              </w:r>
            </w:p>
            <w:p w14:paraId="16F72E7F" w14:textId="77777777" w:rsidR="003F2F98" w:rsidRPr="006122DA" w:rsidRDefault="003F2F98" w:rsidP="009D42CF">
              <w:pPr>
                <w:pStyle w:val="ListParagraph"/>
                <w:numPr>
                  <w:ilvl w:val="0"/>
                  <w:numId w:val="6"/>
                </w:numPr>
                <w:autoSpaceDE w:val="0"/>
                <w:autoSpaceDN w:val="0"/>
                <w:adjustRightInd w:val="0"/>
                <w:spacing w:after="200" w:line="360" w:lineRule="auto"/>
                <w:rPr>
                  <w:rFonts w:cs="Arial"/>
                  <w:szCs w:val="24"/>
                </w:rPr>
              </w:pPr>
              <w:r w:rsidRPr="006122DA">
                <w:rPr>
                  <w:rFonts w:cs="Arial"/>
                  <w:szCs w:val="24"/>
                </w:rPr>
                <w:t xml:space="preserve">Tosun, C. (2019). Scientific process skills test development within the topic ‘Matter and its Nature’ and the predictive effect of different variables on 7th and </w:t>
              </w:r>
              <w:r w:rsidRPr="006122DA">
                <w:rPr>
                  <w:rFonts w:cs="Arial"/>
                  <w:szCs w:val="24"/>
                </w:rPr>
                <w:lastRenderedPageBreak/>
                <w:t xml:space="preserve">8th grade students’ scientific process skill levels. Chemistry Education Research and Practice, 20(1), pp.160–174. </w:t>
              </w:r>
              <w:proofErr w:type="gramStart"/>
              <w:r w:rsidRPr="006122DA">
                <w:rPr>
                  <w:rFonts w:cs="Arial"/>
                  <w:szCs w:val="24"/>
                </w:rPr>
                <w:t>doi:https://doi.org/10.1039/c8rp00071a</w:t>
              </w:r>
              <w:proofErr w:type="gramEnd"/>
              <w:r w:rsidRPr="006122DA">
                <w:rPr>
                  <w:rFonts w:cs="Arial"/>
                  <w:szCs w:val="24"/>
                </w:rPr>
                <w:t>.</w:t>
              </w:r>
            </w:p>
            <w:p w14:paraId="23BF75CF" w14:textId="77777777" w:rsidR="005C4B37" w:rsidRPr="006122DA" w:rsidRDefault="003F2F98" w:rsidP="009D42CF">
              <w:pPr>
                <w:pStyle w:val="ListParagraph"/>
                <w:numPr>
                  <w:ilvl w:val="0"/>
                  <w:numId w:val="6"/>
                </w:numPr>
                <w:autoSpaceDE w:val="0"/>
                <w:autoSpaceDN w:val="0"/>
                <w:adjustRightInd w:val="0"/>
                <w:spacing w:after="200" w:line="360" w:lineRule="auto"/>
                <w:rPr>
                  <w:rFonts w:cs="Arial"/>
                  <w:szCs w:val="24"/>
                </w:rPr>
              </w:pPr>
              <w:r w:rsidRPr="006122DA">
                <w:rPr>
                  <w:rFonts w:cs="Arial"/>
                  <w:szCs w:val="24"/>
                </w:rPr>
                <w:t xml:space="preserve">‌Rochanah, S., Mulyani, S.R. and Mulyanti, D. (2022). IMPLEMENTASI SPMI, KUALITAS MANAJEMEN, KINERJA SEKOLAH DAN IMPLIKASINYA TERHADAP REPUTASI SEKOLAH DI SMKN 5 BANDUNG. TECHNO-SOCIO EKONOMIKA, 15(1), p.34. </w:t>
              </w:r>
              <w:proofErr w:type="gramStart"/>
              <w:r w:rsidRPr="006122DA">
                <w:rPr>
                  <w:rFonts w:cs="Arial"/>
                  <w:szCs w:val="24"/>
                </w:rPr>
                <w:t>doi:https://doi.org/10.32897/techno.2022.15.1.1149</w:t>
              </w:r>
              <w:proofErr w:type="gramEnd"/>
              <w:r w:rsidRPr="006122DA">
                <w:rPr>
                  <w:rFonts w:cs="Arial"/>
                  <w:szCs w:val="24"/>
                </w:rPr>
                <w:t>.</w:t>
              </w:r>
            </w:p>
          </w:sdtContent>
        </w:sdt>
      </w:sdtContent>
    </w:sdt>
    <w:sectPr w:rsidR="005C4B37" w:rsidRPr="006122DA" w:rsidSect="006122DA">
      <w:footerReference w:type="default" r:id="rId13"/>
      <w:pgSz w:w="12240" w:h="15840"/>
      <w:pgMar w:top="1440" w:right="1440" w:bottom="1440" w:left="1440" w:header="720" w:footer="720" w:gutter="0"/>
      <w:pgNumType w:start="0"/>
      <w:cols w:space="720"/>
      <w:noEndnote/>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E96BA95" w14:textId="77777777" w:rsidR="001F4C21" w:rsidRDefault="001F4C21" w:rsidP="001F4C21">
      <w:pPr>
        <w:spacing w:after="0" w:line="240" w:lineRule="auto"/>
      </w:pPr>
      <w:r>
        <w:separator/>
      </w:r>
    </w:p>
  </w:endnote>
  <w:endnote w:type="continuationSeparator" w:id="0">
    <w:p w14:paraId="49AFA4BC" w14:textId="77777777" w:rsidR="001F4C21" w:rsidRDefault="001F4C21" w:rsidP="001F4C2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435666002"/>
      <w:docPartObj>
        <w:docPartGallery w:val="Page Numbers (Bottom of Page)"/>
        <w:docPartUnique/>
      </w:docPartObj>
    </w:sdtPr>
    <w:sdtEndPr>
      <w:rPr>
        <w:color w:val="7F7F7F" w:themeColor="background1" w:themeShade="7F"/>
        <w:spacing w:val="60"/>
      </w:rPr>
    </w:sdtEndPr>
    <w:sdtContent>
      <w:p w14:paraId="73E75B80" w14:textId="296CFD1D" w:rsidR="001F4C21" w:rsidRDefault="001F4C21">
        <w:pPr>
          <w:pStyle w:val="Footer"/>
          <w:pBdr>
            <w:top w:val="single" w:sz="4" w:space="1" w:color="D9D9D9" w:themeColor="background1" w:themeShade="D9"/>
          </w:pBdr>
          <w:jc w:val="right"/>
        </w:pPr>
        <w:r>
          <w:fldChar w:fldCharType="begin"/>
        </w:r>
        <w:r>
          <w:instrText>PAGE   \* MERGEFORMAT</w:instrText>
        </w:r>
        <w:r>
          <w:fldChar w:fldCharType="separate"/>
        </w:r>
        <w:r>
          <w:t>2</w:t>
        </w:r>
        <w:r>
          <w:fldChar w:fldCharType="end"/>
        </w:r>
        <w:r>
          <w:t xml:space="preserve"> | </w:t>
        </w:r>
        <w:r>
          <w:rPr>
            <w:color w:val="7F7F7F" w:themeColor="background1" w:themeShade="7F"/>
            <w:spacing w:val="60"/>
          </w:rPr>
          <w:t>Page</w:t>
        </w:r>
      </w:p>
    </w:sdtContent>
  </w:sdt>
  <w:p w14:paraId="284443D8" w14:textId="77777777" w:rsidR="001F4C21" w:rsidRDefault="001F4C2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15D8AD6" w14:textId="77777777" w:rsidR="001F4C21" w:rsidRDefault="001F4C21" w:rsidP="001F4C21">
      <w:pPr>
        <w:spacing w:after="0" w:line="240" w:lineRule="auto"/>
      </w:pPr>
      <w:r>
        <w:separator/>
      </w:r>
    </w:p>
  </w:footnote>
  <w:footnote w:type="continuationSeparator" w:id="0">
    <w:p w14:paraId="2CC093DF" w14:textId="77777777" w:rsidR="001F4C21" w:rsidRDefault="001F4C21" w:rsidP="001F4C2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FE"/>
    <w:multiLevelType w:val="singleLevel"/>
    <w:tmpl w:val="E3A6D7D6"/>
    <w:lvl w:ilvl="0">
      <w:numFmt w:val="bullet"/>
      <w:lvlText w:val="*"/>
      <w:lvlJc w:val="left"/>
    </w:lvl>
  </w:abstractNum>
  <w:abstractNum w:abstractNumId="1" w15:restartNumberingAfterBreak="0">
    <w:nsid w:val="03BA1669"/>
    <w:multiLevelType w:val="hybridMultilevel"/>
    <w:tmpl w:val="C4B632A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66E4B20"/>
    <w:multiLevelType w:val="hybridMultilevel"/>
    <w:tmpl w:val="28E43226"/>
    <w:lvl w:ilvl="0" w:tplc="04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06AC2B09"/>
    <w:multiLevelType w:val="hybridMultilevel"/>
    <w:tmpl w:val="5AB8A5D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099E35C7"/>
    <w:multiLevelType w:val="hybridMultilevel"/>
    <w:tmpl w:val="9D08DAB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18885BF2"/>
    <w:multiLevelType w:val="hybridMultilevel"/>
    <w:tmpl w:val="21226F7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1AC70702"/>
    <w:multiLevelType w:val="hybridMultilevel"/>
    <w:tmpl w:val="20D4E00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AE57C76"/>
    <w:multiLevelType w:val="hybridMultilevel"/>
    <w:tmpl w:val="3124B9D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1BEC54BB"/>
    <w:multiLevelType w:val="singleLevel"/>
    <w:tmpl w:val="23FCDA7A"/>
    <w:lvl w:ilvl="0">
      <w:start w:val="1"/>
      <w:numFmt w:val="decimal"/>
      <w:lvlText w:val="%1."/>
      <w:legacy w:legacy="1" w:legacySpace="0" w:legacyIndent="0"/>
      <w:lvlJc w:val="left"/>
      <w:rPr>
        <w:rFonts w:ascii="Calibri" w:hAnsi="Calibri" w:cs="Calibri" w:hint="default"/>
      </w:rPr>
    </w:lvl>
  </w:abstractNum>
  <w:abstractNum w:abstractNumId="9" w15:restartNumberingAfterBreak="0">
    <w:nsid w:val="24B90D9E"/>
    <w:multiLevelType w:val="singleLevel"/>
    <w:tmpl w:val="23FCDA7A"/>
    <w:lvl w:ilvl="0">
      <w:start w:val="1"/>
      <w:numFmt w:val="decimal"/>
      <w:lvlText w:val="%1."/>
      <w:legacy w:legacy="1" w:legacySpace="0" w:legacyIndent="0"/>
      <w:lvlJc w:val="left"/>
      <w:rPr>
        <w:rFonts w:ascii="Calibri" w:hAnsi="Calibri" w:cs="Calibri" w:hint="default"/>
      </w:rPr>
    </w:lvl>
  </w:abstractNum>
  <w:abstractNum w:abstractNumId="10" w15:restartNumberingAfterBreak="0">
    <w:nsid w:val="3F556220"/>
    <w:multiLevelType w:val="hybridMultilevel"/>
    <w:tmpl w:val="665A006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4C50586"/>
    <w:multiLevelType w:val="hybridMultilevel"/>
    <w:tmpl w:val="BBD8C4BE"/>
    <w:lvl w:ilvl="0" w:tplc="4FC801A4">
      <w:start w:val="1"/>
      <w:numFmt w:val="lowerRoman"/>
      <w:lvlText w:val="%1."/>
      <w:lvlJc w:val="right"/>
      <w:pPr>
        <w:ind w:left="450" w:hanging="360"/>
      </w:pPr>
      <w:rPr>
        <w:b/>
        <w:bCs/>
      </w:rPr>
    </w:lvl>
    <w:lvl w:ilvl="1" w:tplc="04090019" w:tentative="1">
      <w:start w:val="1"/>
      <w:numFmt w:val="lowerLetter"/>
      <w:lvlText w:val="%2."/>
      <w:lvlJc w:val="left"/>
      <w:pPr>
        <w:ind w:left="1170" w:hanging="360"/>
      </w:pPr>
    </w:lvl>
    <w:lvl w:ilvl="2" w:tplc="0409001B" w:tentative="1">
      <w:start w:val="1"/>
      <w:numFmt w:val="lowerRoman"/>
      <w:lvlText w:val="%3."/>
      <w:lvlJc w:val="right"/>
      <w:pPr>
        <w:ind w:left="1890" w:hanging="180"/>
      </w:pPr>
    </w:lvl>
    <w:lvl w:ilvl="3" w:tplc="0409000F" w:tentative="1">
      <w:start w:val="1"/>
      <w:numFmt w:val="decimal"/>
      <w:lvlText w:val="%4."/>
      <w:lvlJc w:val="left"/>
      <w:pPr>
        <w:ind w:left="2610" w:hanging="360"/>
      </w:pPr>
    </w:lvl>
    <w:lvl w:ilvl="4" w:tplc="04090019" w:tentative="1">
      <w:start w:val="1"/>
      <w:numFmt w:val="lowerLetter"/>
      <w:lvlText w:val="%5."/>
      <w:lvlJc w:val="left"/>
      <w:pPr>
        <w:ind w:left="3330" w:hanging="360"/>
      </w:pPr>
    </w:lvl>
    <w:lvl w:ilvl="5" w:tplc="0409001B" w:tentative="1">
      <w:start w:val="1"/>
      <w:numFmt w:val="lowerRoman"/>
      <w:lvlText w:val="%6."/>
      <w:lvlJc w:val="right"/>
      <w:pPr>
        <w:ind w:left="4050" w:hanging="180"/>
      </w:pPr>
    </w:lvl>
    <w:lvl w:ilvl="6" w:tplc="0409000F" w:tentative="1">
      <w:start w:val="1"/>
      <w:numFmt w:val="decimal"/>
      <w:lvlText w:val="%7."/>
      <w:lvlJc w:val="left"/>
      <w:pPr>
        <w:ind w:left="4770" w:hanging="360"/>
      </w:pPr>
    </w:lvl>
    <w:lvl w:ilvl="7" w:tplc="04090019" w:tentative="1">
      <w:start w:val="1"/>
      <w:numFmt w:val="lowerLetter"/>
      <w:lvlText w:val="%8."/>
      <w:lvlJc w:val="left"/>
      <w:pPr>
        <w:ind w:left="5490" w:hanging="360"/>
      </w:pPr>
    </w:lvl>
    <w:lvl w:ilvl="8" w:tplc="0409001B" w:tentative="1">
      <w:start w:val="1"/>
      <w:numFmt w:val="lowerRoman"/>
      <w:lvlText w:val="%9."/>
      <w:lvlJc w:val="right"/>
      <w:pPr>
        <w:ind w:left="6210" w:hanging="180"/>
      </w:pPr>
    </w:lvl>
  </w:abstractNum>
  <w:abstractNum w:abstractNumId="12" w15:restartNumberingAfterBreak="0">
    <w:nsid w:val="52607596"/>
    <w:multiLevelType w:val="hybridMultilevel"/>
    <w:tmpl w:val="8C8C5DF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6915107"/>
    <w:multiLevelType w:val="hybridMultilevel"/>
    <w:tmpl w:val="60CCCA2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57226EBF"/>
    <w:multiLevelType w:val="hybridMultilevel"/>
    <w:tmpl w:val="B256130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5AEF4681"/>
    <w:multiLevelType w:val="hybridMultilevel"/>
    <w:tmpl w:val="F010344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614843C3"/>
    <w:multiLevelType w:val="hybridMultilevel"/>
    <w:tmpl w:val="9F34F6B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784E1BC7"/>
    <w:multiLevelType w:val="hybridMultilevel"/>
    <w:tmpl w:val="9FFAE3D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7930719B"/>
    <w:multiLevelType w:val="singleLevel"/>
    <w:tmpl w:val="23FCDA7A"/>
    <w:lvl w:ilvl="0">
      <w:start w:val="1"/>
      <w:numFmt w:val="decimal"/>
      <w:lvlText w:val="%1."/>
      <w:legacy w:legacy="1" w:legacySpace="0" w:legacyIndent="0"/>
      <w:lvlJc w:val="left"/>
      <w:rPr>
        <w:rFonts w:ascii="Calibri" w:hAnsi="Calibri" w:cs="Calibri" w:hint="default"/>
      </w:rPr>
    </w:lvl>
  </w:abstractNum>
  <w:abstractNum w:abstractNumId="19" w15:restartNumberingAfterBreak="0">
    <w:nsid w:val="798545F3"/>
    <w:multiLevelType w:val="singleLevel"/>
    <w:tmpl w:val="23FCDA7A"/>
    <w:lvl w:ilvl="0">
      <w:start w:val="1"/>
      <w:numFmt w:val="decimal"/>
      <w:lvlText w:val="%1."/>
      <w:legacy w:legacy="1" w:legacySpace="0" w:legacyIndent="0"/>
      <w:lvlJc w:val="left"/>
      <w:rPr>
        <w:rFonts w:ascii="Calibri" w:hAnsi="Calibri" w:cs="Calibri" w:hint="default"/>
      </w:rPr>
    </w:lvl>
  </w:abstractNum>
  <w:num w:numId="1" w16cid:durableId="1409110601">
    <w:abstractNumId w:val="9"/>
  </w:num>
  <w:num w:numId="2" w16cid:durableId="1658192572">
    <w:abstractNumId w:val="8"/>
  </w:num>
  <w:num w:numId="3" w16cid:durableId="1357652500">
    <w:abstractNumId w:val="0"/>
    <w:lvlOverride w:ilvl="0">
      <w:lvl w:ilvl="0">
        <w:numFmt w:val="bullet"/>
        <w:lvlText w:val=""/>
        <w:legacy w:legacy="1" w:legacySpace="0" w:legacyIndent="0"/>
        <w:lvlJc w:val="left"/>
        <w:rPr>
          <w:rFonts w:ascii="Symbol" w:hAnsi="Symbol" w:hint="default"/>
        </w:rPr>
      </w:lvl>
    </w:lvlOverride>
  </w:num>
  <w:num w:numId="4" w16cid:durableId="981347510">
    <w:abstractNumId w:val="19"/>
  </w:num>
  <w:num w:numId="5" w16cid:durableId="1443959351">
    <w:abstractNumId w:val="18"/>
  </w:num>
  <w:num w:numId="6" w16cid:durableId="1927374128">
    <w:abstractNumId w:val="6"/>
  </w:num>
  <w:num w:numId="7" w16cid:durableId="563954304">
    <w:abstractNumId w:val="10"/>
  </w:num>
  <w:num w:numId="8" w16cid:durableId="1089497198">
    <w:abstractNumId w:val="2"/>
  </w:num>
  <w:num w:numId="9" w16cid:durableId="37241598">
    <w:abstractNumId w:val="12"/>
  </w:num>
  <w:num w:numId="10" w16cid:durableId="898590879">
    <w:abstractNumId w:val="16"/>
  </w:num>
  <w:num w:numId="11" w16cid:durableId="2025010472">
    <w:abstractNumId w:val="4"/>
  </w:num>
  <w:num w:numId="12" w16cid:durableId="332027392">
    <w:abstractNumId w:val="17"/>
  </w:num>
  <w:num w:numId="13" w16cid:durableId="1782190986">
    <w:abstractNumId w:val="13"/>
  </w:num>
  <w:num w:numId="14" w16cid:durableId="310209743">
    <w:abstractNumId w:val="5"/>
  </w:num>
  <w:num w:numId="15" w16cid:durableId="1756515536">
    <w:abstractNumId w:val="7"/>
  </w:num>
  <w:num w:numId="16" w16cid:durableId="654188611">
    <w:abstractNumId w:val="14"/>
  </w:num>
  <w:num w:numId="17" w16cid:durableId="3822036">
    <w:abstractNumId w:val="3"/>
  </w:num>
  <w:num w:numId="18" w16cid:durableId="245070367">
    <w:abstractNumId w:val="15"/>
  </w:num>
  <w:num w:numId="19" w16cid:durableId="559053334">
    <w:abstractNumId w:val="1"/>
  </w:num>
  <w:num w:numId="20" w16cid:durableId="1313100153">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C4B37"/>
    <w:rsid w:val="000414DD"/>
    <w:rsid w:val="00044134"/>
    <w:rsid w:val="00073C6E"/>
    <w:rsid w:val="00124A68"/>
    <w:rsid w:val="001634BC"/>
    <w:rsid w:val="00172741"/>
    <w:rsid w:val="001A6DBA"/>
    <w:rsid w:val="001B650F"/>
    <w:rsid w:val="001E14C3"/>
    <w:rsid w:val="001F478A"/>
    <w:rsid w:val="001F4C21"/>
    <w:rsid w:val="00235FF7"/>
    <w:rsid w:val="002455AB"/>
    <w:rsid w:val="002C215D"/>
    <w:rsid w:val="002F5FCB"/>
    <w:rsid w:val="003019EF"/>
    <w:rsid w:val="00387A2E"/>
    <w:rsid w:val="003A300B"/>
    <w:rsid w:val="003F2F98"/>
    <w:rsid w:val="0040118F"/>
    <w:rsid w:val="00462A49"/>
    <w:rsid w:val="00487455"/>
    <w:rsid w:val="004A6428"/>
    <w:rsid w:val="004D1652"/>
    <w:rsid w:val="0050639E"/>
    <w:rsid w:val="00527ADC"/>
    <w:rsid w:val="005B11E5"/>
    <w:rsid w:val="005C4B37"/>
    <w:rsid w:val="006122DA"/>
    <w:rsid w:val="006B07C1"/>
    <w:rsid w:val="006B2D07"/>
    <w:rsid w:val="006B3703"/>
    <w:rsid w:val="007E192F"/>
    <w:rsid w:val="00804418"/>
    <w:rsid w:val="00811DF7"/>
    <w:rsid w:val="008400D9"/>
    <w:rsid w:val="00867176"/>
    <w:rsid w:val="0089322A"/>
    <w:rsid w:val="008A697C"/>
    <w:rsid w:val="008B403F"/>
    <w:rsid w:val="008F09E8"/>
    <w:rsid w:val="009616E3"/>
    <w:rsid w:val="009A2E15"/>
    <w:rsid w:val="009C5C33"/>
    <w:rsid w:val="009D42CF"/>
    <w:rsid w:val="00A678A4"/>
    <w:rsid w:val="00AA7587"/>
    <w:rsid w:val="00AD69D3"/>
    <w:rsid w:val="00AE40D9"/>
    <w:rsid w:val="00B03431"/>
    <w:rsid w:val="00B22B0A"/>
    <w:rsid w:val="00B27F1B"/>
    <w:rsid w:val="00B61EC0"/>
    <w:rsid w:val="00BD1059"/>
    <w:rsid w:val="00C80F88"/>
    <w:rsid w:val="00CA602D"/>
    <w:rsid w:val="00CC6C28"/>
    <w:rsid w:val="00D72B3D"/>
    <w:rsid w:val="00D743E2"/>
    <w:rsid w:val="00DC6D08"/>
    <w:rsid w:val="00DF060E"/>
    <w:rsid w:val="00DF2072"/>
    <w:rsid w:val="00E22A97"/>
    <w:rsid w:val="00EA64E7"/>
    <w:rsid w:val="00F060FA"/>
    <w:rsid w:val="00F615C9"/>
    <w:rsid w:val="00FD3642"/>
    <w:rsid w:val="00FD51A6"/>
    <w:rsid w:val="00FF2EB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C5A706"/>
  <w15:chartTrackingRefBased/>
  <w15:docId w15:val="{3A97F4F7-560D-4B00-B10A-99AD32580B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F4C21"/>
    <w:rPr>
      <w:rFonts w:ascii="Arial" w:hAnsi="Arial"/>
      <w:color w:val="000000" w:themeColor="text1"/>
      <w:sz w:val="24"/>
      <w:lang w:val="en-GB"/>
    </w:rPr>
  </w:style>
  <w:style w:type="paragraph" w:styleId="Heading1">
    <w:name w:val="heading 1"/>
    <w:basedOn w:val="Normal"/>
    <w:next w:val="Normal"/>
    <w:link w:val="Heading1Char"/>
    <w:uiPriority w:val="9"/>
    <w:qFormat/>
    <w:rsid w:val="006122DA"/>
    <w:pPr>
      <w:keepNext/>
      <w:keepLines/>
      <w:spacing w:before="240" w:after="0"/>
      <w:outlineLvl w:val="0"/>
    </w:pPr>
    <w:rPr>
      <w:rFonts w:eastAsiaTheme="majorEastAsia" w:cstheme="majorBidi"/>
      <w:color w:val="2F5496" w:themeColor="accent1" w:themeShade="BF"/>
      <w:sz w:val="32"/>
      <w:szCs w:val="32"/>
      <w:lang w:val="en-US"/>
    </w:rPr>
  </w:style>
  <w:style w:type="paragraph" w:styleId="Heading2">
    <w:name w:val="heading 2"/>
    <w:basedOn w:val="Normal"/>
    <w:next w:val="Normal"/>
    <w:link w:val="Heading2Char"/>
    <w:uiPriority w:val="9"/>
    <w:unhideWhenUsed/>
    <w:qFormat/>
    <w:rsid w:val="002C215D"/>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unhideWhenUsed/>
    <w:qFormat/>
    <w:rsid w:val="002C215D"/>
    <w:pPr>
      <w:keepNext/>
      <w:keepLines/>
      <w:spacing w:before="40" w:after="0"/>
      <w:outlineLvl w:val="2"/>
    </w:pPr>
    <w:rPr>
      <w:rFonts w:eastAsiaTheme="majorEastAsia" w:cstheme="majorBidi"/>
      <w:color w:val="1F3763" w:themeColor="accent1" w:themeShade="7F"/>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122DA"/>
    <w:rPr>
      <w:rFonts w:ascii="Arial" w:eastAsiaTheme="majorEastAsia" w:hAnsi="Arial" w:cstheme="majorBidi"/>
      <w:color w:val="2F5496" w:themeColor="accent1" w:themeShade="BF"/>
      <w:sz w:val="32"/>
      <w:szCs w:val="32"/>
    </w:rPr>
  </w:style>
  <w:style w:type="table" w:styleId="TableGrid">
    <w:name w:val="Table Grid"/>
    <w:basedOn w:val="TableNormal"/>
    <w:uiPriority w:val="39"/>
    <w:rsid w:val="003F2F9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3F2F98"/>
    <w:pPr>
      <w:ind w:left="720"/>
      <w:contextualSpacing/>
    </w:pPr>
  </w:style>
  <w:style w:type="paragraph" w:customStyle="1" w:styleId="Default">
    <w:name w:val="Default"/>
    <w:rsid w:val="001F478A"/>
    <w:pPr>
      <w:autoSpaceDE w:val="0"/>
      <w:autoSpaceDN w:val="0"/>
      <w:adjustRightInd w:val="0"/>
      <w:spacing w:after="0" w:line="240" w:lineRule="auto"/>
    </w:pPr>
    <w:rPr>
      <w:rFonts w:ascii="Arial" w:hAnsi="Arial" w:cs="Arial"/>
      <w:color w:val="000000"/>
      <w:sz w:val="24"/>
      <w:szCs w:val="24"/>
    </w:rPr>
  </w:style>
  <w:style w:type="paragraph" w:styleId="NoSpacing">
    <w:name w:val="No Spacing"/>
    <w:link w:val="NoSpacingChar"/>
    <w:uiPriority w:val="1"/>
    <w:qFormat/>
    <w:rsid w:val="006122DA"/>
    <w:pPr>
      <w:spacing w:after="0" w:line="240" w:lineRule="auto"/>
    </w:pPr>
    <w:rPr>
      <w:rFonts w:eastAsiaTheme="minorEastAsia"/>
      <w:lang w:val="en-GB" w:eastAsia="en-GB"/>
    </w:rPr>
  </w:style>
  <w:style w:type="character" w:customStyle="1" w:styleId="NoSpacingChar">
    <w:name w:val="No Spacing Char"/>
    <w:basedOn w:val="DefaultParagraphFont"/>
    <w:link w:val="NoSpacing"/>
    <w:uiPriority w:val="1"/>
    <w:rsid w:val="006122DA"/>
    <w:rPr>
      <w:rFonts w:eastAsiaTheme="minorEastAsia"/>
      <w:lang w:val="en-GB" w:eastAsia="en-GB"/>
    </w:rPr>
  </w:style>
  <w:style w:type="paragraph" w:styleId="Title">
    <w:name w:val="Title"/>
    <w:basedOn w:val="Normal"/>
    <w:next w:val="Normal"/>
    <w:link w:val="TitleChar"/>
    <w:uiPriority w:val="10"/>
    <w:qFormat/>
    <w:rsid w:val="006122DA"/>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122DA"/>
    <w:rPr>
      <w:rFonts w:asciiTheme="majorHAnsi" w:eastAsiaTheme="majorEastAsia" w:hAnsiTheme="majorHAnsi" w:cstheme="majorBidi"/>
      <w:spacing w:val="-10"/>
      <w:kern w:val="28"/>
      <w:sz w:val="56"/>
      <w:szCs w:val="56"/>
      <w:lang w:val="en-GB"/>
    </w:rPr>
  </w:style>
  <w:style w:type="character" w:customStyle="1" w:styleId="Heading2Char">
    <w:name w:val="Heading 2 Char"/>
    <w:basedOn w:val="DefaultParagraphFont"/>
    <w:link w:val="Heading2"/>
    <w:uiPriority w:val="9"/>
    <w:rsid w:val="002C215D"/>
    <w:rPr>
      <w:rFonts w:ascii="Arial" w:eastAsiaTheme="majorEastAsia" w:hAnsi="Arial" w:cstheme="majorBidi"/>
      <w:color w:val="2F5496" w:themeColor="accent1" w:themeShade="BF"/>
      <w:sz w:val="28"/>
      <w:szCs w:val="26"/>
      <w:lang w:val="en-GB"/>
    </w:rPr>
  </w:style>
  <w:style w:type="character" w:customStyle="1" w:styleId="Heading3Char">
    <w:name w:val="Heading 3 Char"/>
    <w:basedOn w:val="DefaultParagraphFont"/>
    <w:link w:val="Heading3"/>
    <w:uiPriority w:val="9"/>
    <w:rsid w:val="002C215D"/>
    <w:rPr>
      <w:rFonts w:ascii="Arial" w:eastAsiaTheme="majorEastAsia" w:hAnsi="Arial" w:cstheme="majorBidi"/>
      <w:color w:val="1F3763" w:themeColor="accent1" w:themeShade="7F"/>
      <w:sz w:val="24"/>
      <w:szCs w:val="24"/>
      <w:lang w:val="en-GB"/>
    </w:rPr>
  </w:style>
  <w:style w:type="paragraph" w:styleId="TOCHeading">
    <w:name w:val="TOC Heading"/>
    <w:basedOn w:val="Heading1"/>
    <w:next w:val="Normal"/>
    <w:uiPriority w:val="39"/>
    <w:unhideWhenUsed/>
    <w:qFormat/>
    <w:rsid w:val="006122DA"/>
    <w:pPr>
      <w:outlineLvl w:val="9"/>
    </w:pPr>
    <w:rPr>
      <w:lang w:val="en-GB" w:eastAsia="en-GB"/>
    </w:rPr>
  </w:style>
  <w:style w:type="paragraph" w:styleId="TOC2">
    <w:name w:val="toc 2"/>
    <w:basedOn w:val="Normal"/>
    <w:next w:val="Normal"/>
    <w:autoRedefine/>
    <w:uiPriority w:val="39"/>
    <w:unhideWhenUsed/>
    <w:rsid w:val="006122DA"/>
    <w:pPr>
      <w:spacing w:after="100"/>
      <w:ind w:left="220"/>
    </w:pPr>
  </w:style>
  <w:style w:type="paragraph" w:styleId="TOC3">
    <w:name w:val="toc 3"/>
    <w:basedOn w:val="Normal"/>
    <w:next w:val="Normal"/>
    <w:autoRedefine/>
    <w:uiPriority w:val="39"/>
    <w:unhideWhenUsed/>
    <w:rsid w:val="006122DA"/>
    <w:pPr>
      <w:spacing w:after="100"/>
      <w:ind w:left="440"/>
    </w:pPr>
  </w:style>
  <w:style w:type="paragraph" w:styleId="TOC1">
    <w:name w:val="toc 1"/>
    <w:basedOn w:val="Normal"/>
    <w:next w:val="Normal"/>
    <w:autoRedefine/>
    <w:uiPriority w:val="39"/>
    <w:unhideWhenUsed/>
    <w:rsid w:val="006122DA"/>
    <w:pPr>
      <w:spacing w:after="100"/>
    </w:pPr>
  </w:style>
  <w:style w:type="character" w:styleId="Hyperlink">
    <w:name w:val="Hyperlink"/>
    <w:basedOn w:val="DefaultParagraphFont"/>
    <w:uiPriority w:val="99"/>
    <w:unhideWhenUsed/>
    <w:rsid w:val="006122DA"/>
    <w:rPr>
      <w:color w:val="0563C1" w:themeColor="hyperlink"/>
      <w:u w:val="single"/>
    </w:rPr>
  </w:style>
  <w:style w:type="paragraph" w:styleId="Header">
    <w:name w:val="header"/>
    <w:basedOn w:val="Normal"/>
    <w:link w:val="HeaderChar"/>
    <w:uiPriority w:val="99"/>
    <w:unhideWhenUsed/>
    <w:rsid w:val="001F4C21"/>
    <w:pPr>
      <w:tabs>
        <w:tab w:val="center" w:pos="4513"/>
        <w:tab w:val="right" w:pos="9026"/>
      </w:tabs>
      <w:spacing w:after="0" w:line="240" w:lineRule="auto"/>
    </w:pPr>
  </w:style>
  <w:style w:type="character" w:customStyle="1" w:styleId="HeaderChar">
    <w:name w:val="Header Char"/>
    <w:basedOn w:val="DefaultParagraphFont"/>
    <w:link w:val="Header"/>
    <w:uiPriority w:val="99"/>
    <w:rsid w:val="001F4C21"/>
    <w:rPr>
      <w:rFonts w:ascii="Arial" w:hAnsi="Arial"/>
      <w:color w:val="000000" w:themeColor="text1"/>
      <w:sz w:val="24"/>
      <w:lang w:val="en-GB"/>
    </w:rPr>
  </w:style>
  <w:style w:type="paragraph" w:styleId="Footer">
    <w:name w:val="footer"/>
    <w:basedOn w:val="Normal"/>
    <w:link w:val="FooterChar"/>
    <w:uiPriority w:val="99"/>
    <w:unhideWhenUsed/>
    <w:rsid w:val="001F4C21"/>
    <w:pPr>
      <w:tabs>
        <w:tab w:val="center" w:pos="4513"/>
        <w:tab w:val="right" w:pos="9026"/>
      </w:tabs>
      <w:spacing w:after="0" w:line="240" w:lineRule="auto"/>
    </w:pPr>
  </w:style>
  <w:style w:type="character" w:customStyle="1" w:styleId="FooterChar">
    <w:name w:val="Footer Char"/>
    <w:basedOn w:val="DefaultParagraphFont"/>
    <w:link w:val="Footer"/>
    <w:uiPriority w:val="99"/>
    <w:rsid w:val="001F4C21"/>
    <w:rPr>
      <w:rFonts w:ascii="Arial" w:hAnsi="Arial"/>
      <w:color w:val="000000" w:themeColor="text1"/>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0159064">
      <w:bodyDiv w:val="1"/>
      <w:marLeft w:val="0"/>
      <w:marRight w:val="0"/>
      <w:marTop w:val="0"/>
      <w:marBottom w:val="0"/>
      <w:divBdr>
        <w:top w:val="none" w:sz="0" w:space="0" w:color="auto"/>
        <w:left w:val="none" w:sz="0" w:space="0" w:color="auto"/>
        <w:bottom w:val="none" w:sz="0" w:space="0" w:color="auto"/>
        <w:right w:val="none" w:sz="0" w:space="0" w:color="auto"/>
      </w:divBdr>
    </w:div>
    <w:div w:id="83965562">
      <w:bodyDiv w:val="1"/>
      <w:marLeft w:val="0"/>
      <w:marRight w:val="0"/>
      <w:marTop w:val="0"/>
      <w:marBottom w:val="0"/>
      <w:divBdr>
        <w:top w:val="none" w:sz="0" w:space="0" w:color="auto"/>
        <w:left w:val="none" w:sz="0" w:space="0" w:color="auto"/>
        <w:bottom w:val="none" w:sz="0" w:space="0" w:color="auto"/>
        <w:right w:val="none" w:sz="0" w:space="0" w:color="auto"/>
      </w:divBdr>
    </w:div>
    <w:div w:id="98644471">
      <w:bodyDiv w:val="1"/>
      <w:marLeft w:val="0"/>
      <w:marRight w:val="0"/>
      <w:marTop w:val="0"/>
      <w:marBottom w:val="0"/>
      <w:divBdr>
        <w:top w:val="none" w:sz="0" w:space="0" w:color="auto"/>
        <w:left w:val="none" w:sz="0" w:space="0" w:color="auto"/>
        <w:bottom w:val="none" w:sz="0" w:space="0" w:color="auto"/>
        <w:right w:val="none" w:sz="0" w:space="0" w:color="auto"/>
      </w:divBdr>
    </w:div>
    <w:div w:id="109858503">
      <w:bodyDiv w:val="1"/>
      <w:marLeft w:val="0"/>
      <w:marRight w:val="0"/>
      <w:marTop w:val="0"/>
      <w:marBottom w:val="0"/>
      <w:divBdr>
        <w:top w:val="none" w:sz="0" w:space="0" w:color="auto"/>
        <w:left w:val="none" w:sz="0" w:space="0" w:color="auto"/>
        <w:bottom w:val="none" w:sz="0" w:space="0" w:color="auto"/>
        <w:right w:val="none" w:sz="0" w:space="0" w:color="auto"/>
      </w:divBdr>
    </w:div>
    <w:div w:id="122040990">
      <w:bodyDiv w:val="1"/>
      <w:marLeft w:val="0"/>
      <w:marRight w:val="0"/>
      <w:marTop w:val="0"/>
      <w:marBottom w:val="0"/>
      <w:divBdr>
        <w:top w:val="none" w:sz="0" w:space="0" w:color="auto"/>
        <w:left w:val="none" w:sz="0" w:space="0" w:color="auto"/>
        <w:bottom w:val="none" w:sz="0" w:space="0" w:color="auto"/>
        <w:right w:val="none" w:sz="0" w:space="0" w:color="auto"/>
      </w:divBdr>
    </w:div>
    <w:div w:id="124784909">
      <w:bodyDiv w:val="1"/>
      <w:marLeft w:val="0"/>
      <w:marRight w:val="0"/>
      <w:marTop w:val="0"/>
      <w:marBottom w:val="0"/>
      <w:divBdr>
        <w:top w:val="none" w:sz="0" w:space="0" w:color="auto"/>
        <w:left w:val="none" w:sz="0" w:space="0" w:color="auto"/>
        <w:bottom w:val="none" w:sz="0" w:space="0" w:color="auto"/>
        <w:right w:val="none" w:sz="0" w:space="0" w:color="auto"/>
      </w:divBdr>
    </w:div>
    <w:div w:id="174226563">
      <w:bodyDiv w:val="1"/>
      <w:marLeft w:val="0"/>
      <w:marRight w:val="0"/>
      <w:marTop w:val="0"/>
      <w:marBottom w:val="0"/>
      <w:divBdr>
        <w:top w:val="none" w:sz="0" w:space="0" w:color="auto"/>
        <w:left w:val="none" w:sz="0" w:space="0" w:color="auto"/>
        <w:bottom w:val="none" w:sz="0" w:space="0" w:color="auto"/>
        <w:right w:val="none" w:sz="0" w:space="0" w:color="auto"/>
      </w:divBdr>
    </w:div>
    <w:div w:id="182673651">
      <w:bodyDiv w:val="1"/>
      <w:marLeft w:val="0"/>
      <w:marRight w:val="0"/>
      <w:marTop w:val="0"/>
      <w:marBottom w:val="0"/>
      <w:divBdr>
        <w:top w:val="none" w:sz="0" w:space="0" w:color="auto"/>
        <w:left w:val="none" w:sz="0" w:space="0" w:color="auto"/>
        <w:bottom w:val="none" w:sz="0" w:space="0" w:color="auto"/>
        <w:right w:val="none" w:sz="0" w:space="0" w:color="auto"/>
      </w:divBdr>
    </w:div>
    <w:div w:id="219362768">
      <w:bodyDiv w:val="1"/>
      <w:marLeft w:val="0"/>
      <w:marRight w:val="0"/>
      <w:marTop w:val="0"/>
      <w:marBottom w:val="0"/>
      <w:divBdr>
        <w:top w:val="none" w:sz="0" w:space="0" w:color="auto"/>
        <w:left w:val="none" w:sz="0" w:space="0" w:color="auto"/>
        <w:bottom w:val="none" w:sz="0" w:space="0" w:color="auto"/>
        <w:right w:val="none" w:sz="0" w:space="0" w:color="auto"/>
      </w:divBdr>
    </w:div>
    <w:div w:id="219826155">
      <w:bodyDiv w:val="1"/>
      <w:marLeft w:val="0"/>
      <w:marRight w:val="0"/>
      <w:marTop w:val="0"/>
      <w:marBottom w:val="0"/>
      <w:divBdr>
        <w:top w:val="none" w:sz="0" w:space="0" w:color="auto"/>
        <w:left w:val="none" w:sz="0" w:space="0" w:color="auto"/>
        <w:bottom w:val="none" w:sz="0" w:space="0" w:color="auto"/>
        <w:right w:val="none" w:sz="0" w:space="0" w:color="auto"/>
      </w:divBdr>
    </w:div>
    <w:div w:id="234778835">
      <w:bodyDiv w:val="1"/>
      <w:marLeft w:val="0"/>
      <w:marRight w:val="0"/>
      <w:marTop w:val="0"/>
      <w:marBottom w:val="0"/>
      <w:divBdr>
        <w:top w:val="none" w:sz="0" w:space="0" w:color="auto"/>
        <w:left w:val="none" w:sz="0" w:space="0" w:color="auto"/>
        <w:bottom w:val="none" w:sz="0" w:space="0" w:color="auto"/>
        <w:right w:val="none" w:sz="0" w:space="0" w:color="auto"/>
      </w:divBdr>
    </w:div>
    <w:div w:id="320622268">
      <w:bodyDiv w:val="1"/>
      <w:marLeft w:val="0"/>
      <w:marRight w:val="0"/>
      <w:marTop w:val="0"/>
      <w:marBottom w:val="0"/>
      <w:divBdr>
        <w:top w:val="none" w:sz="0" w:space="0" w:color="auto"/>
        <w:left w:val="none" w:sz="0" w:space="0" w:color="auto"/>
        <w:bottom w:val="none" w:sz="0" w:space="0" w:color="auto"/>
        <w:right w:val="none" w:sz="0" w:space="0" w:color="auto"/>
      </w:divBdr>
    </w:div>
    <w:div w:id="381901434">
      <w:bodyDiv w:val="1"/>
      <w:marLeft w:val="0"/>
      <w:marRight w:val="0"/>
      <w:marTop w:val="0"/>
      <w:marBottom w:val="0"/>
      <w:divBdr>
        <w:top w:val="none" w:sz="0" w:space="0" w:color="auto"/>
        <w:left w:val="none" w:sz="0" w:space="0" w:color="auto"/>
        <w:bottom w:val="none" w:sz="0" w:space="0" w:color="auto"/>
        <w:right w:val="none" w:sz="0" w:space="0" w:color="auto"/>
      </w:divBdr>
    </w:div>
    <w:div w:id="462037631">
      <w:bodyDiv w:val="1"/>
      <w:marLeft w:val="0"/>
      <w:marRight w:val="0"/>
      <w:marTop w:val="0"/>
      <w:marBottom w:val="0"/>
      <w:divBdr>
        <w:top w:val="none" w:sz="0" w:space="0" w:color="auto"/>
        <w:left w:val="none" w:sz="0" w:space="0" w:color="auto"/>
        <w:bottom w:val="none" w:sz="0" w:space="0" w:color="auto"/>
        <w:right w:val="none" w:sz="0" w:space="0" w:color="auto"/>
      </w:divBdr>
    </w:div>
    <w:div w:id="495653529">
      <w:bodyDiv w:val="1"/>
      <w:marLeft w:val="0"/>
      <w:marRight w:val="0"/>
      <w:marTop w:val="0"/>
      <w:marBottom w:val="0"/>
      <w:divBdr>
        <w:top w:val="none" w:sz="0" w:space="0" w:color="auto"/>
        <w:left w:val="none" w:sz="0" w:space="0" w:color="auto"/>
        <w:bottom w:val="none" w:sz="0" w:space="0" w:color="auto"/>
        <w:right w:val="none" w:sz="0" w:space="0" w:color="auto"/>
      </w:divBdr>
    </w:div>
    <w:div w:id="496074407">
      <w:bodyDiv w:val="1"/>
      <w:marLeft w:val="0"/>
      <w:marRight w:val="0"/>
      <w:marTop w:val="0"/>
      <w:marBottom w:val="0"/>
      <w:divBdr>
        <w:top w:val="none" w:sz="0" w:space="0" w:color="auto"/>
        <w:left w:val="none" w:sz="0" w:space="0" w:color="auto"/>
        <w:bottom w:val="none" w:sz="0" w:space="0" w:color="auto"/>
        <w:right w:val="none" w:sz="0" w:space="0" w:color="auto"/>
      </w:divBdr>
    </w:div>
    <w:div w:id="516191447">
      <w:bodyDiv w:val="1"/>
      <w:marLeft w:val="0"/>
      <w:marRight w:val="0"/>
      <w:marTop w:val="0"/>
      <w:marBottom w:val="0"/>
      <w:divBdr>
        <w:top w:val="none" w:sz="0" w:space="0" w:color="auto"/>
        <w:left w:val="none" w:sz="0" w:space="0" w:color="auto"/>
        <w:bottom w:val="none" w:sz="0" w:space="0" w:color="auto"/>
        <w:right w:val="none" w:sz="0" w:space="0" w:color="auto"/>
      </w:divBdr>
    </w:div>
    <w:div w:id="532504243">
      <w:bodyDiv w:val="1"/>
      <w:marLeft w:val="0"/>
      <w:marRight w:val="0"/>
      <w:marTop w:val="0"/>
      <w:marBottom w:val="0"/>
      <w:divBdr>
        <w:top w:val="none" w:sz="0" w:space="0" w:color="auto"/>
        <w:left w:val="none" w:sz="0" w:space="0" w:color="auto"/>
        <w:bottom w:val="none" w:sz="0" w:space="0" w:color="auto"/>
        <w:right w:val="none" w:sz="0" w:space="0" w:color="auto"/>
      </w:divBdr>
    </w:div>
    <w:div w:id="534198501">
      <w:bodyDiv w:val="1"/>
      <w:marLeft w:val="0"/>
      <w:marRight w:val="0"/>
      <w:marTop w:val="0"/>
      <w:marBottom w:val="0"/>
      <w:divBdr>
        <w:top w:val="none" w:sz="0" w:space="0" w:color="auto"/>
        <w:left w:val="none" w:sz="0" w:space="0" w:color="auto"/>
        <w:bottom w:val="none" w:sz="0" w:space="0" w:color="auto"/>
        <w:right w:val="none" w:sz="0" w:space="0" w:color="auto"/>
      </w:divBdr>
    </w:div>
    <w:div w:id="539781840">
      <w:bodyDiv w:val="1"/>
      <w:marLeft w:val="0"/>
      <w:marRight w:val="0"/>
      <w:marTop w:val="0"/>
      <w:marBottom w:val="0"/>
      <w:divBdr>
        <w:top w:val="none" w:sz="0" w:space="0" w:color="auto"/>
        <w:left w:val="none" w:sz="0" w:space="0" w:color="auto"/>
        <w:bottom w:val="none" w:sz="0" w:space="0" w:color="auto"/>
        <w:right w:val="none" w:sz="0" w:space="0" w:color="auto"/>
      </w:divBdr>
    </w:div>
    <w:div w:id="589169004">
      <w:bodyDiv w:val="1"/>
      <w:marLeft w:val="0"/>
      <w:marRight w:val="0"/>
      <w:marTop w:val="0"/>
      <w:marBottom w:val="0"/>
      <w:divBdr>
        <w:top w:val="none" w:sz="0" w:space="0" w:color="auto"/>
        <w:left w:val="none" w:sz="0" w:space="0" w:color="auto"/>
        <w:bottom w:val="none" w:sz="0" w:space="0" w:color="auto"/>
        <w:right w:val="none" w:sz="0" w:space="0" w:color="auto"/>
      </w:divBdr>
    </w:div>
    <w:div w:id="602149124">
      <w:bodyDiv w:val="1"/>
      <w:marLeft w:val="0"/>
      <w:marRight w:val="0"/>
      <w:marTop w:val="0"/>
      <w:marBottom w:val="0"/>
      <w:divBdr>
        <w:top w:val="none" w:sz="0" w:space="0" w:color="auto"/>
        <w:left w:val="none" w:sz="0" w:space="0" w:color="auto"/>
        <w:bottom w:val="none" w:sz="0" w:space="0" w:color="auto"/>
        <w:right w:val="none" w:sz="0" w:space="0" w:color="auto"/>
      </w:divBdr>
    </w:div>
    <w:div w:id="615408954">
      <w:bodyDiv w:val="1"/>
      <w:marLeft w:val="0"/>
      <w:marRight w:val="0"/>
      <w:marTop w:val="0"/>
      <w:marBottom w:val="0"/>
      <w:divBdr>
        <w:top w:val="none" w:sz="0" w:space="0" w:color="auto"/>
        <w:left w:val="none" w:sz="0" w:space="0" w:color="auto"/>
        <w:bottom w:val="none" w:sz="0" w:space="0" w:color="auto"/>
        <w:right w:val="none" w:sz="0" w:space="0" w:color="auto"/>
      </w:divBdr>
    </w:div>
    <w:div w:id="638606549">
      <w:bodyDiv w:val="1"/>
      <w:marLeft w:val="0"/>
      <w:marRight w:val="0"/>
      <w:marTop w:val="0"/>
      <w:marBottom w:val="0"/>
      <w:divBdr>
        <w:top w:val="none" w:sz="0" w:space="0" w:color="auto"/>
        <w:left w:val="none" w:sz="0" w:space="0" w:color="auto"/>
        <w:bottom w:val="none" w:sz="0" w:space="0" w:color="auto"/>
        <w:right w:val="none" w:sz="0" w:space="0" w:color="auto"/>
      </w:divBdr>
    </w:div>
    <w:div w:id="652762064">
      <w:bodyDiv w:val="1"/>
      <w:marLeft w:val="0"/>
      <w:marRight w:val="0"/>
      <w:marTop w:val="0"/>
      <w:marBottom w:val="0"/>
      <w:divBdr>
        <w:top w:val="none" w:sz="0" w:space="0" w:color="auto"/>
        <w:left w:val="none" w:sz="0" w:space="0" w:color="auto"/>
        <w:bottom w:val="none" w:sz="0" w:space="0" w:color="auto"/>
        <w:right w:val="none" w:sz="0" w:space="0" w:color="auto"/>
      </w:divBdr>
    </w:div>
    <w:div w:id="704594971">
      <w:bodyDiv w:val="1"/>
      <w:marLeft w:val="0"/>
      <w:marRight w:val="0"/>
      <w:marTop w:val="0"/>
      <w:marBottom w:val="0"/>
      <w:divBdr>
        <w:top w:val="none" w:sz="0" w:space="0" w:color="auto"/>
        <w:left w:val="none" w:sz="0" w:space="0" w:color="auto"/>
        <w:bottom w:val="none" w:sz="0" w:space="0" w:color="auto"/>
        <w:right w:val="none" w:sz="0" w:space="0" w:color="auto"/>
      </w:divBdr>
    </w:div>
    <w:div w:id="724521802">
      <w:bodyDiv w:val="1"/>
      <w:marLeft w:val="0"/>
      <w:marRight w:val="0"/>
      <w:marTop w:val="0"/>
      <w:marBottom w:val="0"/>
      <w:divBdr>
        <w:top w:val="none" w:sz="0" w:space="0" w:color="auto"/>
        <w:left w:val="none" w:sz="0" w:space="0" w:color="auto"/>
        <w:bottom w:val="none" w:sz="0" w:space="0" w:color="auto"/>
        <w:right w:val="none" w:sz="0" w:space="0" w:color="auto"/>
      </w:divBdr>
    </w:div>
    <w:div w:id="728922423">
      <w:bodyDiv w:val="1"/>
      <w:marLeft w:val="0"/>
      <w:marRight w:val="0"/>
      <w:marTop w:val="0"/>
      <w:marBottom w:val="0"/>
      <w:divBdr>
        <w:top w:val="none" w:sz="0" w:space="0" w:color="auto"/>
        <w:left w:val="none" w:sz="0" w:space="0" w:color="auto"/>
        <w:bottom w:val="none" w:sz="0" w:space="0" w:color="auto"/>
        <w:right w:val="none" w:sz="0" w:space="0" w:color="auto"/>
      </w:divBdr>
    </w:div>
    <w:div w:id="735711039">
      <w:bodyDiv w:val="1"/>
      <w:marLeft w:val="0"/>
      <w:marRight w:val="0"/>
      <w:marTop w:val="0"/>
      <w:marBottom w:val="0"/>
      <w:divBdr>
        <w:top w:val="none" w:sz="0" w:space="0" w:color="auto"/>
        <w:left w:val="none" w:sz="0" w:space="0" w:color="auto"/>
        <w:bottom w:val="none" w:sz="0" w:space="0" w:color="auto"/>
        <w:right w:val="none" w:sz="0" w:space="0" w:color="auto"/>
      </w:divBdr>
    </w:div>
    <w:div w:id="743726539">
      <w:bodyDiv w:val="1"/>
      <w:marLeft w:val="0"/>
      <w:marRight w:val="0"/>
      <w:marTop w:val="0"/>
      <w:marBottom w:val="0"/>
      <w:divBdr>
        <w:top w:val="none" w:sz="0" w:space="0" w:color="auto"/>
        <w:left w:val="none" w:sz="0" w:space="0" w:color="auto"/>
        <w:bottom w:val="none" w:sz="0" w:space="0" w:color="auto"/>
        <w:right w:val="none" w:sz="0" w:space="0" w:color="auto"/>
      </w:divBdr>
    </w:div>
    <w:div w:id="756635203">
      <w:bodyDiv w:val="1"/>
      <w:marLeft w:val="0"/>
      <w:marRight w:val="0"/>
      <w:marTop w:val="0"/>
      <w:marBottom w:val="0"/>
      <w:divBdr>
        <w:top w:val="none" w:sz="0" w:space="0" w:color="auto"/>
        <w:left w:val="none" w:sz="0" w:space="0" w:color="auto"/>
        <w:bottom w:val="none" w:sz="0" w:space="0" w:color="auto"/>
        <w:right w:val="none" w:sz="0" w:space="0" w:color="auto"/>
      </w:divBdr>
    </w:div>
    <w:div w:id="766577196">
      <w:bodyDiv w:val="1"/>
      <w:marLeft w:val="0"/>
      <w:marRight w:val="0"/>
      <w:marTop w:val="0"/>
      <w:marBottom w:val="0"/>
      <w:divBdr>
        <w:top w:val="none" w:sz="0" w:space="0" w:color="auto"/>
        <w:left w:val="none" w:sz="0" w:space="0" w:color="auto"/>
        <w:bottom w:val="none" w:sz="0" w:space="0" w:color="auto"/>
        <w:right w:val="none" w:sz="0" w:space="0" w:color="auto"/>
      </w:divBdr>
    </w:div>
    <w:div w:id="783692558">
      <w:bodyDiv w:val="1"/>
      <w:marLeft w:val="0"/>
      <w:marRight w:val="0"/>
      <w:marTop w:val="0"/>
      <w:marBottom w:val="0"/>
      <w:divBdr>
        <w:top w:val="none" w:sz="0" w:space="0" w:color="auto"/>
        <w:left w:val="none" w:sz="0" w:space="0" w:color="auto"/>
        <w:bottom w:val="none" w:sz="0" w:space="0" w:color="auto"/>
        <w:right w:val="none" w:sz="0" w:space="0" w:color="auto"/>
      </w:divBdr>
    </w:div>
    <w:div w:id="823742790">
      <w:bodyDiv w:val="1"/>
      <w:marLeft w:val="0"/>
      <w:marRight w:val="0"/>
      <w:marTop w:val="0"/>
      <w:marBottom w:val="0"/>
      <w:divBdr>
        <w:top w:val="none" w:sz="0" w:space="0" w:color="auto"/>
        <w:left w:val="none" w:sz="0" w:space="0" w:color="auto"/>
        <w:bottom w:val="none" w:sz="0" w:space="0" w:color="auto"/>
        <w:right w:val="none" w:sz="0" w:space="0" w:color="auto"/>
      </w:divBdr>
    </w:div>
    <w:div w:id="823812030">
      <w:bodyDiv w:val="1"/>
      <w:marLeft w:val="0"/>
      <w:marRight w:val="0"/>
      <w:marTop w:val="0"/>
      <w:marBottom w:val="0"/>
      <w:divBdr>
        <w:top w:val="none" w:sz="0" w:space="0" w:color="auto"/>
        <w:left w:val="none" w:sz="0" w:space="0" w:color="auto"/>
        <w:bottom w:val="none" w:sz="0" w:space="0" w:color="auto"/>
        <w:right w:val="none" w:sz="0" w:space="0" w:color="auto"/>
      </w:divBdr>
    </w:div>
    <w:div w:id="851721461">
      <w:bodyDiv w:val="1"/>
      <w:marLeft w:val="0"/>
      <w:marRight w:val="0"/>
      <w:marTop w:val="0"/>
      <w:marBottom w:val="0"/>
      <w:divBdr>
        <w:top w:val="none" w:sz="0" w:space="0" w:color="auto"/>
        <w:left w:val="none" w:sz="0" w:space="0" w:color="auto"/>
        <w:bottom w:val="none" w:sz="0" w:space="0" w:color="auto"/>
        <w:right w:val="none" w:sz="0" w:space="0" w:color="auto"/>
      </w:divBdr>
    </w:div>
    <w:div w:id="858158830">
      <w:bodyDiv w:val="1"/>
      <w:marLeft w:val="0"/>
      <w:marRight w:val="0"/>
      <w:marTop w:val="0"/>
      <w:marBottom w:val="0"/>
      <w:divBdr>
        <w:top w:val="none" w:sz="0" w:space="0" w:color="auto"/>
        <w:left w:val="none" w:sz="0" w:space="0" w:color="auto"/>
        <w:bottom w:val="none" w:sz="0" w:space="0" w:color="auto"/>
        <w:right w:val="none" w:sz="0" w:space="0" w:color="auto"/>
      </w:divBdr>
    </w:div>
    <w:div w:id="871843035">
      <w:bodyDiv w:val="1"/>
      <w:marLeft w:val="0"/>
      <w:marRight w:val="0"/>
      <w:marTop w:val="0"/>
      <w:marBottom w:val="0"/>
      <w:divBdr>
        <w:top w:val="none" w:sz="0" w:space="0" w:color="auto"/>
        <w:left w:val="none" w:sz="0" w:space="0" w:color="auto"/>
        <w:bottom w:val="none" w:sz="0" w:space="0" w:color="auto"/>
        <w:right w:val="none" w:sz="0" w:space="0" w:color="auto"/>
      </w:divBdr>
    </w:div>
    <w:div w:id="877545193">
      <w:bodyDiv w:val="1"/>
      <w:marLeft w:val="0"/>
      <w:marRight w:val="0"/>
      <w:marTop w:val="0"/>
      <w:marBottom w:val="0"/>
      <w:divBdr>
        <w:top w:val="none" w:sz="0" w:space="0" w:color="auto"/>
        <w:left w:val="none" w:sz="0" w:space="0" w:color="auto"/>
        <w:bottom w:val="none" w:sz="0" w:space="0" w:color="auto"/>
        <w:right w:val="none" w:sz="0" w:space="0" w:color="auto"/>
      </w:divBdr>
    </w:div>
    <w:div w:id="907034797">
      <w:bodyDiv w:val="1"/>
      <w:marLeft w:val="0"/>
      <w:marRight w:val="0"/>
      <w:marTop w:val="0"/>
      <w:marBottom w:val="0"/>
      <w:divBdr>
        <w:top w:val="none" w:sz="0" w:space="0" w:color="auto"/>
        <w:left w:val="none" w:sz="0" w:space="0" w:color="auto"/>
        <w:bottom w:val="none" w:sz="0" w:space="0" w:color="auto"/>
        <w:right w:val="none" w:sz="0" w:space="0" w:color="auto"/>
      </w:divBdr>
    </w:div>
    <w:div w:id="907151406">
      <w:bodyDiv w:val="1"/>
      <w:marLeft w:val="0"/>
      <w:marRight w:val="0"/>
      <w:marTop w:val="0"/>
      <w:marBottom w:val="0"/>
      <w:divBdr>
        <w:top w:val="none" w:sz="0" w:space="0" w:color="auto"/>
        <w:left w:val="none" w:sz="0" w:space="0" w:color="auto"/>
        <w:bottom w:val="none" w:sz="0" w:space="0" w:color="auto"/>
        <w:right w:val="none" w:sz="0" w:space="0" w:color="auto"/>
      </w:divBdr>
    </w:div>
    <w:div w:id="932588130">
      <w:bodyDiv w:val="1"/>
      <w:marLeft w:val="0"/>
      <w:marRight w:val="0"/>
      <w:marTop w:val="0"/>
      <w:marBottom w:val="0"/>
      <w:divBdr>
        <w:top w:val="none" w:sz="0" w:space="0" w:color="auto"/>
        <w:left w:val="none" w:sz="0" w:space="0" w:color="auto"/>
        <w:bottom w:val="none" w:sz="0" w:space="0" w:color="auto"/>
        <w:right w:val="none" w:sz="0" w:space="0" w:color="auto"/>
      </w:divBdr>
    </w:div>
    <w:div w:id="950822449">
      <w:bodyDiv w:val="1"/>
      <w:marLeft w:val="0"/>
      <w:marRight w:val="0"/>
      <w:marTop w:val="0"/>
      <w:marBottom w:val="0"/>
      <w:divBdr>
        <w:top w:val="none" w:sz="0" w:space="0" w:color="auto"/>
        <w:left w:val="none" w:sz="0" w:space="0" w:color="auto"/>
        <w:bottom w:val="none" w:sz="0" w:space="0" w:color="auto"/>
        <w:right w:val="none" w:sz="0" w:space="0" w:color="auto"/>
      </w:divBdr>
    </w:div>
    <w:div w:id="1030037180">
      <w:bodyDiv w:val="1"/>
      <w:marLeft w:val="0"/>
      <w:marRight w:val="0"/>
      <w:marTop w:val="0"/>
      <w:marBottom w:val="0"/>
      <w:divBdr>
        <w:top w:val="none" w:sz="0" w:space="0" w:color="auto"/>
        <w:left w:val="none" w:sz="0" w:space="0" w:color="auto"/>
        <w:bottom w:val="none" w:sz="0" w:space="0" w:color="auto"/>
        <w:right w:val="none" w:sz="0" w:space="0" w:color="auto"/>
      </w:divBdr>
    </w:div>
    <w:div w:id="1031953347">
      <w:bodyDiv w:val="1"/>
      <w:marLeft w:val="0"/>
      <w:marRight w:val="0"/>
      <w:marTop w:val="0"/>
      <w:marBottom w:val="0"/>
      <w:divBdr>
        <w:top w:val="none" w:sz="0" w:space="0" w:color="auto"/>
        <w:left w:val="none" w:sz="0" w:space="0" w:color="auto"/>
        <w:bottom w:val="none" w:sz="0" w:space="0" w:color="auto"/>
        <w:right w:val="none" w:sz="0" w:space="0" w:color="auto"/>
      </w:divBdr>
    </w:div>
    <w:div w:id="1039011145">
      <w:bodyDiv w:val="1"/>
      <w:marLeft w:val="0"/>
      <w:marRight w:val="0"/>
      <w:marTop w:val="0"/>
      <w:marBottom w:val="0"/>
      <w:divBdr>
        <w:top w:val="none" w:sz="0" w:space="0" w:color="auto"/>
        <w:left w:val="none" w:sz="0" w:space="0" w:color="auto"/>
        <w:bottom w:val="none" w:sz="0" w:space="0" w:color="auto"/>
        <w:right w:val="none" w:sz="0" w:space="0" w:color="auto"/>
      </w:divBdr>
    </w:div>
    <w:div w:id="1053313006">
      <w:bodyDiv w:val="1"/>
      <w:marLeft w:val="0"/>
      <w:marRight w:val="0"/>
      <w:marTop w:val="0"/>
      <w:marBottom w:val="0"/>
      <w:divBdr>
        <w:top w:val="none" w:sz="0" w:space="0" w:color="auto"/>
        <w:left w:val="none" w:sz="0" w:space="0" w:color="auto"/>
        <w:bottom w:val="none" w:sz="0" w:space="0" w:color="auto"/>
        <w:right w:val="none" w:sz="0" w:space="0" w:color="auto"/>
      </w:divBdr>
    </w:div>
    <w:div w:id="1124814475">
      <w:bodyDiv w:val="1"/>
      <w:marLeft w:val="0"/>
      <w:marRight w:val="0"/>
      <w:marTop w:val="0"/>
      <w:marBottom w:val="0"/>
      <w:divBdr>
        <w:top w:val="none" w:sz="0" w:space="0" w:color="auto"/>
        <w:left w:val="none" w:sz="0" w:space="0" w:color="auto"/>
        <w:bottom w:val="none" w:sz="0" w:space="0" w:color="auto"/>
        <w:right w:val="none" w:sz="0" w:space="0" w:color="auto"/>
      </w:divBdr>
    </w:div>
    <w:div w:id="1153718387">
      <w:bodyDiv w:val="1"/>
      <w:marLeft w:val="0"/>
      <w:marRight w:val="0"/>
      <w:marTop w:val="0"/>
      <w:marBottom w:val="0"/>
      <w:divBdr>
        <w:top w:val="none" w:sz="0" w:space="0" w:color="auto"/>
        <w:left w:val="none" w:sz="0" w:space="0" w:color="auto"/>
        <w:bottom w:val="none" w:sz="0" w:space="0" w:color="auto"/>
        <w:right w:val="none" w:sz="0" w:space="0" w:color="auto"/>
      </w:divBdr>
    </w:div>
    <w:div w:id="1167288866">
      <w:bodyDiv w:val="1"/>
      <w:marLeft w:val="0"/>
      <w:marRight w:val="0"/>
      <w:marTop w:val="0"/>
      <w:marBottom w:val="0"/>
      <w:divBdr>
        <w:top w:val="none" w:sz="0" w:space="0" w:color="auto"/>
        <w:left w:val="none" w:sz="0" w:space="0" w:color="auto"/>
        <w:bottom w:val="none" w:sz="0" w:space="0" w:color="auto"/>
        <w:right w:val="none" w:sz="0" w:space="0" w:color="auto"/>
      </w:divBdr>
    </w:div>
    <w:div w:id="1243224832">
      <w:bodyDiv w:val="1"/>
      <w:marLeft w:val="0"/>
      <w:marRight w:val="0"/>
      <w:marTop w:val="0"/>
      <w:marBottom w:val="0"/>
      <w:divBdr>
        <w:top w:val="none" w:sz="0" w:space="0" w:color="auto"/>
        <w:left w:val="none" w:sz="0" w:space="0" w:color="auto"/>
        <w:bottom w:val="none" w:sz="0" w:space="0" w:color="auto"/>
        <w:right w:val="none" w:sz="0" w:space="0" w:color="auto"/>
      </w:divBdr>
    </w:div>
    <w:div w:id="1264024151">
      <w:bodyDiv w:val="1"/>
      <w:marLeft w:val="0"/>
      <w:marRight w:val="0"/>
      <w:marTop w:val="0"/>
      <w:marBottom w:val="0"/>
      <w:divBdr>
        <w:top w:val="none" w:sz="0" w:space="0" w:color="auto"/>
        <w:left w:val="none" w:sz="0" w:space="0" w:color="auto"/>
        <w:bottom w:val="none" w:sz="0" w:space="0" w:color="auto"/>
        <w:right w:val="none" w:sz="0" w:space="0" w:color="auto"/>
      </w:divBdr>
    </w:div>
    <w:div w:id="1270505320">
      <w:bodyDiv w:val="1"/>
      <w:marLeft w:val="0"/>
      <w:marRight w:val="0"/>
      <w:marTop w:val="0"/>
      <w:marBottom w:val="0"/>
      <w:divBdr>
        <w:top w:val="none" w:sz="0" w:space="0" w:color="auto"/>
        <w:left w:val="none" w:sz="0" w:space="0" w:color="auto"/>
        <w:bottom w:val="none" w:sz="0" w:space="0" w:color="auto"/>
        <w:right w:val="none" w:sz="0" w:space="0" w:color="auto"/>
      </w:divBdr>
    </w:div>
    <w:div w:id="1281957526">
      <w:bodyDiv w:val="1"/>
      <w:marLeft w:val="0"/>
      <w:marRight w:val="0"/>
      <w:marTop w:val="0"/>
      <w:marBottom w:val="0"/>
      <w:divBdr>
        <w:top w:val="none" w:sz="0" w:space="0" w:color="auto"/>
        <w:left w:val="none" w:sz="0" w:space="0" w:color="auto"/>
        <w:bottom w:val="none" w:sz="0" w:space="0" w:color="auto"/>
        <w:right w:val="none" w:sz="0" w:space="0" w:color="auto"/>
      </w:divBdr>
    </w:div>
    <w:div w:id="1284188505">
      <w:bodyDiv w:val="1"/>
      <w:marLeft w:val="0"/>
      <w:marRight w:val="0"/>
      <w:marTop w:val="0"/>
      <w:marBottom w:val="0"/>
      <w:divBdr>
        <w:top w:val="none" w:sz="0" w:space="0" w:color="auto"/>
        <w:left w:val="none" w:sz="0" w:space="0" w:color="auto"/>
        <w:bottom w:val="none" w:sz="0" w:space="0" w:color="auto"/>
        <w:right w:val="none" w:sz="0" w:space="0" w:color="auto"/>
      </w:divBdr>
    </w:div>
    <w:div w:id="1319571656">
      <w:bodyDiv w:val="1"/>
      <w:marLeft w:val="0"/>
      <w:marRight w:val="0"/>
      <w:marTop w:val="0"/>
      <w:marBottom w:val="0"/>
      <w:divBdr>
        <w:top w:val="none" w:sz="0" w:space="0" w:color="auto"/>
        <w:left w:val="none" w:sz="0" w:space="0" w:color="auto"/>
        <w:bottom w:val="none" w:sz="0" w:space="0" w:color="auto"/>
        <w:right w:val="none" w:sz="0" w:space="0" w:color="auto"/>
      </w:divBdr>
    </w:div>
    <w:div w:id="1333872110">
      <w:bodyDiv w:val="1"/>
      <w:marLeft w:val="0"/>
      <w:marRight w:val="0"/>
      <w:marTop w:val="0"/>
      <w:marBottom w:val="0"/>
      <w:divBdr>
        <w:top w:val="none" w:sz="0" w:space="0" w:color="auto"/>
        <w:left w:val="none" w:sz="0" w:space="0" w:color="auto"/>
        <w:bottom w:val="none" w:sz="0" w:space="0" w:color="auto"/>
        <w:right w:val="none" w:sz="0" w:space="0" w:color="auto"/>
      </w:divBdr>
    </w:div>
    <w:div w:id="1356613520">
      <w:bodyDiv w:val="1"/>
      <w:marLeft w:val="0"/>
      <w:marRight w:val="0"/>
      <w:marTop w:val="0"/>
      <w:marBottom w:val="0"/>
      <w:divBdr>
        <w:top w:val="none" w:sz="0" w:space="0" w:color="auto"/>
        <w:left w:val="none" w:sz="0" w:space="0" w:color="auto"/>
        <w:bottom w:val="none" w:sz="0" w:space="0" w:color="auto"/>
        <w:right w:val="none" w:sz="0" w:space="0" w:color="auto"/>
      </w:divBdr>
    </w:div>
    <w:div w:id="1381326218">
      <w:bodyDiv w:val="1"/>
      <w:marLeft w:val="0"/>
      <w:marRight w:val="0"/>
      <w:marTop w:val="0"/>
      <w:marBottom w:val="0"/>
      <w:divBdr>
        <w:top w:val="none" w:sz="0" w:space="0" w:color="auto"/>
        <w:left w:val="none" w:sz="0" w:space="0" w:color="auto"/>
        <w:bottom w:val="none" w:sz="0" w:space="0" w:color="auto"/>
        <w:right w:val="none" w:sz="0" w:space="0" w:color="auto"/>
      </w:divBdr>
    </w:div>
    <w:div w:id="1381519190">
      <w:bodyDiv w:val="1"/>
      <w:marLeft w:val="0"/>
      <w:marRight w:val="0"/>
      <w:marTop w:val="0"/>
      <w:marBottom w:val="0"/>
      <w:divBdr>
        <w:top w:val="none" w:sz="0" w:space="0" w:color="auto"/>
        <w:left w:val="none" w:sz="0" w:space="0" w:color="auto"/>
        <w:bottom w:val="none" w:sz="0" w:space="0" w:color="auto"/>
        <w:right w:val="none" w:sz="0" w:space="0" w:color="auto"/>
      </w:divBdr>
    </w:div>
    <w:div w:id="1431926349">
      <w:bodyDiv w:val="1"/>
      <w:marLeft w:val="0"/>
      <w:marRight w:val="0"/>
      <w:marTop w:val="0"/>
      <w:marBottom w:val="0"/>
      <w:divBdr>
        <w:top w:val="none" w:sz="0" w:space="0" w:color="auto"/>
        <w:left w:val="none" w:sz="0" w:space="0" w:color="auto"/>
        <w:bottom w:val="none" w:sz="0" w:space="0" w:color="auto"/>
        <w:right w:val="none" w:sz="0" w:space="0" w:color="auto"/>
      </w:divBdr>
    </w:div>
    <w:div w:id="1452556763">
      <w:bodyDiv w:val="1"/>
      <w:marLeft w:val="0"/>
      <w:marRight w:val="0"/>
      <w:marTop w:val="0"/>
      <w:marBottom w:val="0"/>
      <w:divBdr>
        <w:top w:val="none" w:sz="0" w:space="0" w:color="auto"/>
        <w:left w:val="none" w:sz="0" w:space="0" w:color="auto"/>
        <w:bottom w:val="none" w:sz="0" w:space="0" w:color="auto"/>
        <w:right w:val="none" w:sz="0" w:space="0" w:color="auto"/>
      </w:divBdr>
    </w:div>
    <w:div w:id="1471172169">
      <w:bodyDiv w:val="1"/>
      <w:marLeft w:val="0"/>
      <w:marRight w:val="0"/>
      <w:marTop w:val="0"/>
      <w:marBottom w:val="0"/>
      <w:divBdr>
        <w:top w:val="none" w:sz="0" w:space="0" w:color="auto"/>
        <w:left w:val="none" w:sz="0" w:space="0" w:color="auto"/>
        <w:bottom w:val="none" w:sz="0" w:space="0" w:color="auto"/>
        <w:right w:val="none" w:sz="0" w:space="0" w:color="auto"/>
      </w:divBdr>
    </w:div>
    <w:div w:id="1490629477">
      <w:bodyDiv w:val="1"/>
      <w:marLeft w:val="0"/>
      <w:marRight w:val="0"/>
      <w:marTop w:val="0"/>
      <w:marBottom w:val="0"/>
      <w:divBdr>
        <w:top w:val="none" w:sz="0" w:space="0" w:color="auto"/>
        <w:left w:val="none" w:sz="0" w:space="0" w:color="auto"/>
        <w:bottom w:val="none" w:sz="0" w:space="0" w:color="auto"/>
        <w:right w:val="none" w:sz="0" w:space="0" w:color="auto"/>
      </w:divBdr>
    </w:div>
    <w:div w:id="1493062500">
      <w:bodyDiv w:val="1"/>
      <w:marLeft w:val="0"/>
      <w:marRight w:val="0"/>
      <w:marTop w:val="0"/>
      <w:marBottom w:val="0"/>
      <w:divBdr>
        <w:top w:val="none" w:sz="0" w:space="0" w:color="auto"/>
        <w:left w:val="none" w:sz="0" w:space="0" w:color="auto"/>
        <w:bottom w:val="none" w:sz="0" w:space="0" w:color="auto"/>
        <w:right w:val="none" w:sz="0" w:space="0" w:color="auto"/>
      </w:divBdr>
    </w:div>
    <w:div w:id="1539119930">
      <w:bodyDiv w:val="1"/>
      <w:marLeft w:val="0"/>
      <w:marRight w:val="0"/>
      <w:marTop w:val="0"/>
      <w:marBottom w:val="0"/>
      <w:divBdr>
        <w:top w:val="none" w:sz="0" w:space="0" w:color="auto"/>
        <w:left w:val="none" w:sz="0" w:space="0" w:color="auto"/>
        <w:bottom w:val="none" w:sz="0" w:space="0" w:color="auto"/>
        <w:right w:val="none" w:sz="0" w:space="0" w:color="auto"/>
      </w:divBdr>
    </w:div>
    <w:div w:id="1560357997">
      <w:bodyDiv w:val="1"/>
      <w:marLeft w:val="0"/>
      <w:marRight w:val="0"/>
      <w:marTop w:val="0"/>
      <w:marBottom w:val="0"/>
      <w:divBdr>
        <w:top w:val="none" w:sz="0" w:space="0" w:color="auto"/>
        <w:left w:val="none" w:sz="0" w:space="0" w:color="auto"/>
        <w:bottom w:val="none" w:sz="0" w:space="0" w:color="auto"/>
        <w:right w:val="none" w:sz="0" w:space="0" w:color="auto"/>
      </w:divBdr>
    </w:div>
    <w:div w:id="1590233835">
      <w:bodyDiv w:val="1"/>
      <w:marLeft w:val="0"/>
      <w:marRight w:val="0"/>
      <w:marTop w:val="0"/>
      <w:marBottom w:val="0"/>
      <w:divBdr>
        <w:top w:val="none" w:sz="0" w:space="0" w:color="auto"/>
        <w:left w:val="none" w:sz="0" w:space="0" w:color="auto"/>
        <w:bottom w:val="none" w:sz="0" w:space="0" w:color="auto"/>
        <w:right w:val="none" w:sz="0" w:space="0" w:color="auto"/>
      </w:divBdr>
    </w:div>
    <w:div w:id="1605460036">
      <w:bodyDiv w:val="1"/>
      <w:marLeft w:val="0"/>
      <w:marRight w:val="0"/>
      <w:marTop w:val="0"/>
      <w:marBottom w:val="0"/>
      <w:divBdr>
        <w:top w:val="none" w:sz="0" w:space="0" w:color="auto"/>
        <w:left w:val="none" w:sz="0" w:space="0" w:color="auto"/>
        <w:bottom w:val="none" w:sz="0" w:space="0" w:color="auto"/>
        <w:right w:val="none" w:sz="0" w:space="0" w:color="auto"/>
      </w:divBdr>
    </w:div>
    <w:div w:id="1660886307">
      <w:bodyDiv w:val="1"/>
      <w:marLeft w:val="0"/>
      <w:marRight w:val="0"/>
      <w:marTop w:val="0"/>
      <w:marBottom w:val="0"/>
      <w:divBdr>
        <w:top w:val="none" w:sz="0" w:space="0" w:color="auto"/>
        <w:left w:val="none" w:sz="0" w:space="0" w:color="auto"/>
        <w:bottom w:val="none" w:sz="0" w:space="0" w:color="auto"/>
        <w:right w:val="none" w:sz="0" w:space="0" w:color="auto"/>
      </w:divBdr>
    </w:div>
    <w:div w:id="1682511498">
      <w:bodyDiv w:val="1"/>
      <w:marLeft w:val="0"/>
      <w:marRight w:val="0"/>
      <w:marTop w:val="0"/>
      <w:marBottom w:val="0"/>
      <w:divBdr>
        <w:top w:val="none" w:sz="0" w:space="0" w:color="auto"/>
        <w:left w:val="none" w:sz="0" w:space="0" w:color="auto"/>
        <w:bottom w:val="none" w:sz="0" w:space="0" w:color="auto"/>
        <w:right w:val="none" w:sz="0" w:space="0" w:color="auto"/>
      </w:divBdr>
    </w:div>
    <w:div w:id="1763604868">
      <w:bodyDiv w:val="1"/>
      <w:marLeft w:val="0"/>
      <w:marRight w:val="0"/>
      <w:marTop w:val="0"/>
      <w:marBottom w:val="0"/>
      <w:divBdr>
        <w:top w:val="none" w:sz="0" w:space="0" w:color="auto"/>
        <w:left w:val="none" w:sz="0" w:space="0" w:color="auto"/>
        <w:bottom w:val="none" w:sz="0" w:space="0" w:color="auto"/>
        <w:right w:val="none" w:sz="0" w:space="0" w:color="auto"/>
      </w:divBdr>
    </w:div>
    <w:div w:id="1800420753">
      <w:bodyDiv w:val="1"/>
      <w:marLeft w:val="0"/>
      <w:marRight w:val="0"/>
      <w:marTop w:val="0"/>
      <w:marBottom w:val="0"/>
      <w:divBdr>
        <w:top w:val="none" w:sz="0" w:space="0" w:color="auto"/>
        <w:left w:val="none" w:sz="0" w:space="0" w:color="auto"/>
        <w:bottom w:val="none" w:sz="0" w:space="0" w:color="auto"/>
        <w:right w:val="none" w:sz="0" w:space="0" w:color="auto"/>
      </w:divBdr>
    </w:div>
    <w:div w:id="1855456374">
      <w:bodyDiv w:val="1"/>
      <w:marLeft w:val="0"/>
      <w:marRight w:val="0"/>
      <w:marTop w:val="0"/>
      <w:marBottom w:val="0"/>
      <w:divBdr>
        <w:top w:val="none" w:sz="0" w:space="0" w:color="auto"/>
        <w:left w:val="none" w:sz="0" w:space="0" w:color="auto"/>
        <w:bottom w:val="none" w:sz="0" w:space="0" w:color="auto"/>
        <w:right w:val="none" w:sz="0" w:space="0" w:color="auto"/>
      </w:divBdr>
    </w:div>
    <w:div w:id="1884712816">
      <w:bodyDiv w:val="1"/>
      <w:marLeft w:val="0"/>
      <w:marRight w:val="0"/>
      <w:marTop w:val="0"/>
      <w:marBottom w:val="0"/>
      <w:divBdr>
        <w:top w:val="none" w:sz="0" w:space="0" w:color="auto"/>
        <w:left w:val="none" w:sz="0" w:space="0" w:color="auto"/>
        <w:bottom w:val="none" w:sz="0" w:space="0" w:color="auto"/>
        <w:right w:val="none" w:sz="0" w:space="0" w:color="auto"/>
      </w:divBdr>
    </w:div>
    <w:div w:id="1894269104">
      <w:bodyDiv w:val="1"/>
      <w:marLeft w:val="0"/>
      <w:marRight w:val="0"/>
      <w:marTop w:val="0"/>
      <w:marBottom w:val="0"/>
      <w:divBdr>
        <w:top w:val="none" w:sz="0" w:space="0" w:color="auto"/>
        <w:left w:val="none" w:sz="0" w:space="0" w:color="auto"/>
        <w:bottom w:val="none" w:sz="0" w:space="0" w:color="auto"/>
        <w:right w:val="none" w:sz="0" w:space="0" w:color="auto"/>
      </w:divBdr>
    </w:div>
    <w:div w:id="1924684456">
      <w:bodyDiv w:val="1"/>
      <w:marLeft w:val="0"/>
      <w:marRight w:val="0"/>
      <w:marTop w:val="0"/>
      <w:marBottom w:val="0"/>
      <w:divBdr>
        <w:top w:val="none" w:sz="0" w:space="0" w:color="auto"/>
        <w:left w:val="none" w:sz="0" w:space="0" w:color="auto"/>
        <w:bottom w:val="none" w:sz="0" w:space="0" w:color="auto"/>
        <w:right w:val="none" w:sz="0" w:space="0" w:color="auto"/>
      </w:divBdr>
    </w:div>
    <w:div w:id="1928269467">
      <w:bodyDiv w:val="1"/>
      <w:marLeft w:val="0"/>
      <w:marRight w:val="0"/>
      <w:marTop w:val="0"/>
      <w:marBottom w:val="0"/>
      <w:divBdr>
        <w:top w:val="none" w:sz="0" w:space="0" w:color="auto"/>
        <w:left w:val="none" w:sz="0" w:space="0" w:color="auto"/>
        <w:bottom w:val="none" w:sz="0" w:space="0" w:color="auto"/>
        <w:right w:val="none" w:sz="0" w:space="0" w:color="auto"/>
      </w:divBdr>
    </w:div>
    <w:div w:id="1933200633">
      <w:bodyDiv w:val="1"/>
      <w:marLeft w:val="0"/>
      <w:marRight w:val="0"/>
      <w:marTop w:val="0"/>
      <w:marBottom w:val="0"/>
      <w:divBdr>
        <w:top w:val="none" w:sz="0" w:space="0" w:color="auto"/>
        <w:left w:val="none" w:sz="0" w:space="0" w:color="auto"/>
        <w:bottom w:val="none" w:sz="0" w:space="0" w:color="auto"/>
        <w:right w:val="none" w:sz="0" w:space="0" w:color="auto"/>
      </w:divBdr>
    </w:div>
    <w:div w:id="1968391544">
      <w:bodyDiv w:val="1"/>
      <w:marLeft w:val="0"/>
      <w:marRight w:val="0"/>
      <w:marTop w:val="0"/>
      <w:marBottom w:val="0"/>
      <w:divBdr>
        <w:top w:val="none" w:sz="0" w:space="0" w:color="auto"/>
        <w:left w:val="none" w:sz="0" w:space="0" w:color="auto"/>
        <w:bottom w:val="none" w:sz="0" w:space="0" w:color="auto"/>
        <w:right w:val="none" w:sz="0" w:space="0" w:color="auto"/>
      </w:divBdr>
    </w:div>
    <w:div w:id="1994865312">
      <w:bodyDiv w:val="1"/>
      <w:marLeft w:val="0"/>
      <w:marRight w:val="0"/>
      <w:marTop w:val="0"/>
      <w:marBottom w:val="0"/>
      <w:divBdr>
        <w:top w:val="none" w:sz="0" w:space="0" w:color="auto"/>
        <w:left w:val="none" w:sz="0" w:space="0" w:color="auto"/>
        <w:bottom w:val="none" w:sz="0" w:space="0" w:color="auto"/>
        <w:right w:val="none" w:sz="0" w:space="0" w:color="auto"/>
      </w:divBdr>
    </w:div>
    <w:div w:id="2004508538">
      <w:bodyDiv w:val="1"/>
      <w:marLeft w:val="0"/>
      <w:marRight w:val="0"/>
      <w:marTop w:val="0"/>
      <w:marBottom w:val="0"/>
      <w:divBdr>
        <w:top w:val="none" w:sz="0" w:space="0" w:color="auto"/>
        <w:left w:val="none" w:sz="0" w:space="0" w:color="auto"/>
        <w:bottom w:val="none" w:sz="0" w:space="0" w:color="auto"/>
        <w:right w:val="none" w:sz="0" w:space="0" w:color="auto"/>
      </w:divBdr>
    </w:div>
    <w:div w:id="2010596426">
      <w:bodyDiv w:val="1"/>
      <w:marLeft w:val="0"/>
      <w:marRight w:val="0"/>
      <w:marTop w:val="0"/>
      <w:marBottom w:val="0"/>
      <w:divBdr>
        <w:top w:val="none" w:sz="0" w:space="0" w:color="auto"/>
        <w:left w:val="none" w:sz="0" w:space="0" w:color="auto"/>
        <w:bottom w:val="none" w:sz="0" w:space="0" w:color="auto"/>
        <w:right w:val="none" w:sz="0" w:space="0" w:color="auto"/>
      </w:divBdr>
    </w:div>
    <w:div w:id="2073040587">
      <w:bodyDiv w:val="1"/>
      <w:marLeft w:val="0"/>
      <w:marRight w:val="0"/>
      <w:marTop w:val="0"/>
      <w:marBottom w:val="0"/>
      <w:divBdr>
        <w:top w:val="none" w:sz="0" w:space="0" w:color="auto"/>
        <w:left w:val="none" w:sz="0" w:space="0" w:color="auto"/>
        <w:bottom w:val="none" w:sz="0" w:space="0" w:color="auto"/>
        <w:right w:val="none" w:sz="0" w:space="0" w:color="auto"/>
      </w:divBdr>
    </w:div>
    <w:div w:id="2108191610">
      <w:bodyDiv w:val="1"/>
      <w:marLeft w:val="0"/>
      <w:marRight w:val="0"/>
      <w:marTop w:val="0"/>
      <w:marBottom w:val="0"/>
      <w:divBdr>
        <w:top w:val="none" w:sz="0" w:space="0" w:color="auto"/>
        <w:left w:val="none" w:sz="0" w:space="0" w:color="auto"/>
        <w:bottom w:val="none" w:sz="0" w:space="0" w:color="auto"/>
        <w:right w:val="none" w:sz="0" w:space="0" w:color="auto"/>
      </w:divBdr>
    </w:div>
    <w:div w:id="21211390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6C94B0D7-B9C9-4501-B2C9-980AB36A6B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28</Pages>
  <Words>5290</Words>
  <Characters>30154</Characters>
  <Application>Microsoft Office Word</Application>
  <DocSecurity>4</DocSecurity>
  <Lines>251</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35374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Valentin Borisov (2219028)</dc:creator>
  <cp:keywords/>
  <dc:description/>
  <cp:lastModifiedBy>Valentin borisov</cp:lastModifiedBy>
  <cp:revision>2</cp:revision>
  <dcterms:created xsi:type="dcterms:W3CDTF">2024-05-03T11:47:00Z</dcterms:created>
  <dcterms:modified xsi:type="dcterms:W3CDTF">2024-05-03T11:47:00Z</dcterms:modified>
</cp:coreProperties>
</file>