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cs="Arial"/>
          <w:sz w:val="32"/>
          <w:szCs w:val="32"/>
          <w:lang w:val="en" w:eastAsia="en-US"/>
        </w:rPr>
        <w:id w:val="662442068"/>
        <w:docPartObj>
          <w:docPartGallery w:val="Cover Pages"/>
          <w:docPartUnique/>
        </w:docPartObj>
      </w:sdtPr>
      <w:sdtEndPr>
        <w:rPr>
          <w:b/>
          <w:bCs/>
          <w:sz w:val="22"/>
          <w:szCs w:val="22"/>
        </w:rPr>
      </w:sdtEndPr>
      <w:sdtContent>
        <w:p w14:paraId="643C088F" w14:textId="69431DA3" w:rsidR="00E457C0" w:rsidRDefault="00E457C0" w:rsidP="00E457C0">
          <w:pPr>
            <w:pStyle w:val="NoSpacing"/>
            <w:rPr>
              <w:sz w:val="32"/>
              <w:szCs w:val="32"/>
            </w:rPr>
          </w:pPr>
          <w:r w:rsidRPr="00E457C0">
            <w:rPr>
              <w:noProof/>
              <w:sz w:val="32"/>
              <w:szCs w:val="32"/>
            </w:rPr>
            <mc:AlternateContent>
              <mc:Choice Requires="wpg">
                <w:drawing>
                  <wp:anchor distT="0" distB="0" distL="114300" distR="114300" simplePos="0" relativeHeight="251658240" behindDoc="1" locked="0" layoutInCell="1" allowOverlap="1" wp14:anchorId="78D8B302" wp14:editId="528CD9F0">
                    <wp:simplePos x="0" y="0"/>
                    <wp:positionH relativeFrom="page">
                      <wp:posOffset>311150</wp:posOffset>
                    </wp:positionH>
                    <wp:positionV relativeFrom="page">
                      <wp:posOffset>-1511300</wp:posOffset>
                    </wp:positionV>
                    <wp:extent cx="2133600" cy="11313160"/>
                    <wp:effectExtent l="0" t="0" r="19050" b="21590"/>
                    <wp:wrapNone/>
                    <wp:docPr id="2" name="Group 26"/>
                    <wp:cNvGraphicFramePr/>
                    <a:graphic xmlns:a="http://schemas.openxmlformats.org/drawingml/2006/main">
                      <a:graphicData uri="http://schemas.microsoft.com/office/word/2010/wordprocessingGroup">
                        <wpg:wgp>
                          <wpg:cNvGrpSpPr/>
                          <wpg:grpSpPr>
                            <a:xfrm>
                              <a:off x="0" y="0"/>
                              <a:ext cx="2133600" cy="11313160"/>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E99012B" id="Group 26" o:spid="_x0000_s1026" style="position:absolute;margin-left:24.5pt;margin-top:-119pt;width:168pt;height:890.8pt;z-index:-251657216;mso-position-horizontal-relative:page;mso-position-vertical-relative:page"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DC540EF" w14:textId="77777777" w:rsidR="00E457C0" w:rsidRDefault="00E457C0" w:rsidP="00E457C0">
          <w:pPr>
            <w:pStyle w:val="NoSpacing"/>
            <w:rPr>
              <w:sz w:val="32"/>
              <w:szCs w:val="32"/>
            </w:rPr>
          </w:pPr>
        </w:p>
        <w:p w14:paraId="12E8997E" w14:textId="77777777" w:rsidR="00E457C0" w:rsidRDefault="00E457C0" w:rsidP="00E457C0">
          <w:pPr>
            <w:pStyle w:val="NoSpacing"/>
            <w:rPr>
              <w:rFonts w:ascii="Aptos" w:hAnsi="Aptos"/>
              <w:sz w:val="32"/>
              <w:szCs w:val="32"/>
            </w:rPr>
          </w:pPr>
        </w:p>
        <w:p w14:paraId="5F849C70" w14:textId="77777777" w:rsidR="00E457C0" w:rsidRDefault="00E457C0" w:rsidP="00E457C0">
          <w:pPr>
            <w:pStyle w:val="NoSpacing"/>
            <w:rPr>
              <w:rFonts w:ascii="Aptos" w:hAnsi="Aptos"/>
              <w:sz w:val="32"/>
              <w:szCs w:val="32"/>
            </w:rPr>
          </w:pPr>
        </w:p>
        <w:p w14:paraId="24FC33F3" w14:textId="77777777" w:rsidR="00E457C0" w:rsidRDefault="00E457C0" w:rsidP="00E457C0">
          <w:pPr>
            <w:pStyle w:val="NoSpacing"/>
            <w:rPr>
              <w:rFonts w:ascii="Aptos" w:hAnsi="Aptos"/>
              <w:sz w:val="32"/>
              <w:szCs w:val="32"/>
            </w:rPr>
          </w:pPr>
        </w:p>
        <w:p w14:paraId="1047C2C9" w14:textId="77777777" w:rsidR="00E457C0" w:rsidRDefault="00E457C0" w:rsidP="00E457C0">
          <w:pPr>
            <w:pStyle w:val="NoSpacing"/>
            <w:rPr>
              <w:rFonts w:ascii="Aptos" w:hAnsi="Aptos"/>
              <w:sz w:val="32"/>
              <w:szCs w:val="32"/>
            </w:rPr>
          </w:pPr>
        </w:p>
        <w:p w14:paraId="587952A1" w14:textId="77777777" w:rsidR="00E457C0" w:rsidRDefault="00E457C0" w:rsidP="00E457C0">
          <w:pPr>
            <w:pStyle w:val="NoSpacing"/>
            <w:rPr>
              <w:rFonts w:ascii="Aptos" w:hAnsi="Aptos"/>
              <w:sz w:val="32"/>
              <w:szCs w:val="32"/>
            </w:rPr>
          </w:pPr>
        </w:p>
        <w:p w14:paraId="2FDC293C" w14:textId="77777777" w:rsidR="00E457C0" w:rsidRDefault="00E457C0" w:rsidP="00E457C0">
          <w:pPr>
            <w:pStyle w:val="NoSpacing"/>
            <w:rPr>
              <w:rFonts w:ascii="Aptos" w:hAnsi="Aptos"/>
              <w:sz w:val="32"/>
              <w:szCs w:val="32"/>
            </w:rPr>
          </w:pPr>
        </w:p>
        <w:p w14:paraId="63312121" w14:textId="77777777" w:rsidR="00E457C0" w:rsidRDefault="00E457C0" w:rsidP="00E457C0">
          <w:pPr>
            <w:pStyle w:val="NoSpacing"/>
            <w:rPr>
              <w:rFonts w:ascii="Aptos" w:hAnsi="Aptos"/>
              <w:sz w:val="32"/>
              <w:szCs w:val="32"/>
            </w:rPr>
          </w:pPr>
        </w:p>
        <w:p w14:paraId="5D615FE8" w14:textId="77777777" w:rsidR="00E457C0" w:rsidRDefault="00E457C0" w:rsidP="00E457C0">
          <w:pPr>
            <w:pStyle w:val="NoSpacing"/>
            <w:rPr>
              <w:rFonts w:ascii="Aptos" w:hAnsi="Aptos"/>
              <w:sz w:val="32"/>
              <w:szCs w:val="32"/>
            </w:rPr>
          </w:pPr>
        </w:p>
        <w:p w14:paraId="24D55800" w14:textId="77777777" w:rsidR="00E457C0" w:rsidRDefault="00E457C0" w:rsidP="00E457C0">
          <w:pPr>
            <w:pStyle w:val="NoSpacing"/>
            <w:rPr>
              <w:rFonts w:ascii="Aptos" w:hAnsi="Aptos"/>
              <w:sz w:val="32"/>
              <w:szCs w:val="32"/>
            </w:rPr>
          </w:pPr>
        </w:p>
        <w:p w14:paraId="6B5184BE" w14:textId="77777777" w:rsidR="00E457C0" w:rsidRDefault="00E457C0" w:rsidP="00E457C0">
          <w:pPr>
            <w:pStyle w:val="NoSpacing"/>
            <w:rPr>
              <w:rFonts w:ascii="Aptos" w:hAnsi="Aptos"/>
              <w:sz w:val="32"/>
              <w:szCs w:val="32"/>
            </w:rPr>
          </w:pPr>
        </w:p>
        <w:p w14:paraId="0C3576FB" w14:textId="77777777" w:rsidR="00E457C0" w:rsidRDefault="00E457C0" w:rsidP="00E457C0">
          <w:pPr>
            <w:pStyle w:val="NoSpacing"/>
            <w:rPr>
              <w:rFonts w:ascii="Aptos" w:hAnsi="Aptos"/>
              <w:sz w:val="32"/>
              <w:szCs w:val="32"/>
            </w:rPr>
          </w:pPr>
        </w:p>
        <w:p w14:paraId="0AD54D0C" w14:textId="77777777" w:rsidR="00E457C0" w:rsidRDefault="00E457C0" w:rsidP="00E457C0">
          <w:pPr>
            <w:pStyle w:val="NoSpacing"/>
            <w:rPr>
              <w:rFonts w:ascii="Aptos" w:hAnsi="Aptos"/>
              <w:sz w:val="32"/>
              <w:szCs w:val="32"/>
            </w:rPr>
          </w:pPr>
        </w:p>
        <w:p w14:paraId="708189A6" w14:textId="33F975D7" w:rsidR="00E457C0" w:rsidRPr="00E457C0" w:rsidRDefault="00E457C0" w:rsidP="00E457C0">
          <w:pPr>
            <w:pStyle w:val="NoSpacing"/>
            <w:rPr>
              <w:rFonts w:ascii="Aptos" w:hAnsi="Aptos"/>
              <w:sz w:val="40"/>
              <w:szCs w:val="40"/>
            </w:rPr>
          </w:pPr>
          <w:r w:rsidRPr="00E457C0">
            <w:rPr>
              <w:rFonts w:ascii="Aptos" w:hAnsi="Aptos"/>
              <w:sz w:val="40"/>
              <w:szCs w:val="40"/>
            </w:rPr>
            <w:t>Individual Report</w:t>
          </w:r>
        </w:p>
        <w:p w14:paraId="16533EE2" w14:textId="6C48A2BE" w:rsidR="00E457C0" w:rsidRPr="00E457C0" w:rsidRDefault="00E457C0" w:rsidP="00E457C0">
          <w:pPr>
            <w:pStyle w:val="NoSpacing"/>
            <w:rPr>
              <w:sz w:val="48"/>
              <w:szCs w:val="48"/>
            </w:rPr>
          </w:pPr>
          <w:r w:rsidRPr="00E457C0">
            <w:rPr>
              <w:sz w:val="48"/>
              <w:szCs w:val="48"/>
            </w:rPr>
            <w:t xml:space="preserve">Module </w:t>
          </w:r>
          <w:proofErr w:type="spellStart"/>
          <w:r w:rsidRPr="00E457C0">
            <w:rPr>
              <w:sz w:val="48"/>
              <w:szCs w:val="48"/>
            </w:rPr>
            <w:t>Name:Digital</w:t>
          </w:r>
          <w:proofErr w:type="spellEnd"/>
          <w:r w:rsidRPr="00E457C0">
            <w:rPr>
              <w:sz w:val="48"/>
              <w:szCs w:val="48"/>
            </w:rPr>
            <w:t xml:space="preserve"> Skills and Research Methods</w:t>
          </w:r>
        </w:p>
        <w:p w14:paraId="1F739B39" w14:textId="316F2E08" w:rsidR="00E457C0" w:rsidRPr="00E457C0" w:rsidRDefault="00E457C0" w:rsidP="00E457C0">
          <w:pPr>
            <w:pStyle w:val="NoSpacing"/>
            <w:rPr>
              <w:sz w:val="40"/>
              <w:szCs w:val="40"/>
            </w:rPr>
          </w:pPr>
          <w:r w:rsidRPr="00E457C0">
            <w:rPr>
              <w:sz w:val="40"/>
              <w:szCs w:val="40"/>
            </w:rPr>
            <w:t>Module Code: LCHS 4007</w:t>
          </w:r>
        </w:p>
        <w:p w14:paraId="1460B869" w14:textId="0C60B042" w:rsidR="00E457C0" w:rsidRPr="00E457C0" w:rsidRDefault="00E457C0" w:rsidP="00E457C0">
          <w:pPr>
            <w:pStyle w:val="NoSpacing"/>
            <w:rPr>
              <w:sz w:val="32"/>
              <w:szCs w:val="32"/>
            </w:rPr>
          </w:pPr>
          <w:r w:rsidRPr="00E457C0">
            <w:rPr>
              <w:sz w:val="32"/>
              <w:szCs w:val="32"/>
            </w:rPr>
            <w:t xml:space="preserve">Student </w:t>
          </w:r>
          <w:proofErr w:type="spellStart"/>
          <w:r w:rsidRPr="00E457C0">
            <w:rPr>
              <w:sz w:val="32"/>
              <w:szCs w:val="32"/>
            </w:rPr>
            <w:t>Name:</w:t>
          </w:r>
          <w:r w:rsidR="000B1252">
            <w:rPr>
              <w:sz w:val="32"/>
              <w:szCs w:val="32"/>
            </w:rPr>
            <w:t>Franc</w:t>
          </w:r>
          <w:r w:rsidR="00AB644F">
            <w:rPr>
              <w:sz w:val="32"/>
              <w:szCs w:val="32"/>
            </w:rPr>
            <w:t>iscca</w:t>
          </w:r>
          <w:proofErr w:type="spellEnd"/>
          <w:r w:rsidR="00AB644F">
            <w:rPr>
              <w:sz w:val="32"/>
              <w:szCs w:val="32"/>
            </w:rPr>
            <w:t xml:space="preserve"> </w:t>
          </w:r>
          <w:proofErr w:type="spellStart"/>
          <w:r w:rsidR="00AB644F">
            <w:rPr>
              <w:sz w:val="32"/>
              <w:szCs w:val="32"/>
            </w:rPr>
            <w:t>Ie</w:t>
          </w:r>
          <w:proofErr w:type="spellEnd"/>
        </w:p>
        <w:p w14:paraId="2E150E77" w14:textId="13F3A6C4" w:rsidR="00E457C0" w:rsidRPr="00E457C0" w:rsidRDefault="00E457C0" w:rsidP="00E457C0">
          <w:pPr>
            <w:pStyle w:val="NoSpacing"/>
            <w:rPr>
              <w:sz w:val="32"/>
              <w:szCs w:val="32"/>
            </w:rPr>
          </w:pPr>
          <w:r w:rsidRPr="00E457C0">
            <w:rPr>
              <w:sz w:val="32"/>
              <w:szCs w:val="32"/>
            </w:rPr>
            <w:t>Student ID:</w:t>
          </w:r>
          <w:r w:rsidRPr="00E457C0">
            <w:rPr>
              <w:noProof/>
              <w:sz w:val="32"/>
              <w:szCs w:val="32"/>
            </w:rPr>
            <w:t xml:space="preserve"> </w:t>
          </w:r>
          <w:r w:rsidR="00AB644F">
            <w:rPr>
              <w:noProof/>
              <w:sz w:val="32"/>
              <w:szCs w:val="32"/>
            </w:rPr>
            <w:t>2527919</w:t>
          </w:r>
        </w:p>
        <w:p w14:paraId="5E729B06" w14:textId="165D7BAC" w:rsidR="00E457C0" w:rsidRPr="006F61C5" w:rsidRDefault="00EC2D4A" w:rsidP="006F61C5">
          <w:pPr>
            <w:rPr>
              <w:b/>
              <w:bCs/>
              <w:u w:val="single"/>
            </w:rPr>
          </w:pPr>
          <w:r>
            <w:rPr>
              <w:b/>
              <w:bCs/>
              <w:u w:val="single"/>
            </w:rPr>
            <w:t>Pp7</w:t>
          </w:r>
        </w:p>
        <w:p w14:paraId="6580A742" w14:textId="30FEA17F" w:rsidR="00E457C0" w:rsidRPr="00B76C53" w:rsidRDefault="00E457C0" w:rsidP="006F61C5">
          <w:pPr>
            <w:pStyle w:val="ListParagraph"/>
            <w:numPr>
              <w:ilvl w:val="0"/>
              <w:numId w:val="5"/>
            </w:numPr>
            <w:rPr>
              <w:b/>
              <w:bCs/>
              <w:u w:val="single"/>
            </w:rPr>
          </w:pPr>
        </w:p>
        <w:p w14:paraId="1CE13C87" w14:textId="77777777" w:rsidR="00E457C0" w:rsidRDefault="00E457C0">
          <w:pPr>
            <w:rPr>
              <w:b/>
              <w:bCs/>
            </w:rPr>
          </w:pPr>
        </w:p>
        <w:p w14:paraId="0CB4CA5D" w14:textId="01ED3055" w:rsidR="004A6F12" w:rsidRDefault="00E457C0" w:rsidP="00E457C0">
          <w:pPr>
            <w:rPr>
              <w:b/>
              <w:bCs/>
            </w:rPr>
          </w:pPr>
          <w:r>
            <w:rPr>
              <w:b/>
              <w:bCs/>
            </w:rPr>
            <w:br w:type="page"/>
          </w:r>
        </w:p>
      </w:sdtContent>
    </w:sdt>
    <w:sdt>
      <w:sdtPr>
        <w:id w:val="-1981746272"/>
        <w:docPartObj>
          <w:docPartGallery w:val="Table of Contents"/>
          <w:docPartUnique/>
        </w:docPartObj>
      </w:sdtPr>
      <w:sdtEndPr/>
      <w:sdtContent>
        <w:p w14:paraId="0EC3FAB3" w14:textId="77777777" w:rsidR="004A6F12" w:rsidRDefault="00F30F58">
          <w:pPr>
            <w:widowControl w:val="0"/>
            <w:tabs>
              <w:tab w:val="right" w:leader="dot" w:pos="9360"/>
            </w:tabs>
            <w:spacing w:before="60"/>
            <w:jc w:val="center"/>
            <w:rPr>
              <w:b/>
              <w:bCs/>
            </w:rPr>
          </w:pPr>
          <w:r>
            <w:fldChar w:fldCharType="begin"/>
          </w:r>
          <w:r>
            <w:instrText xml:space="preserve"> TOC \h \u \z \t "Heading 1,1,Heading 2,2,Heading 3,3,Heading 4,4,Heading 5,5,Heading 6,6,"</w:instrText>
          </w:r>
          <w:r>
            <w:fldChar w:fldCharType="separate"/>
          </w:r>
          <w:r>
            <w:rPr>
              <w:b/>
              <w:bCs/>
            </w:rPr>
            <w:t>Table of Contents</w:t>
          </w:r>
        </w:p>
        <w:p w14:paraId="0F755F40" w14:textId="77777777" w:rsidR="004A6F12" w:rsidRDefault="004A6F12">
          <w:pPr>
            <w:widowControl w:val="0"/>
            <w:tabs>
              <w:tab w:val="right" w:leader="dot" w:pos="9360"/>
            </w:tabs>
            <w:spacing w:before="60"/>
            <w:jc w:val="left"/>
            <w:rPr>
              <w:color w:val="000000"/>
            </w:rPr>
          </w:pPr>
          <w:hyperlink w:anchor="_kghoa96w3f3c">
            <w:r>
              <w:rPr>
                <w:color w:val="000000"/>
              </w:rPr>
              <w:t>Introduction</w:t>
            </w:r>
            <w:r>
              <w:rPr>
                <w:color w:val="000000"/>
              </w:rPr>
              <w:tab/>
            </w:r>
          </w:hyperlink>
          <w:r w:rsidR="00F30F58">
            <w:fldChar w:fldCharType="begin"/>
          </w:r>
          <w:r w:rsidR="00F30F58">
            <w:instrText xml:space="preserve"> PAGEREF _kghoa96w3f3c \h </w:instrText>
          </w:r>
          <w:r w:rsidR="00F30F58">
            <w:fldChar w:fldCharType="separate"/>
          </w:r>
          <w:r w:rsidR="00F30F58">
            <w:t>2</w:t>
          </w:r>
          <w:r w:rsidR="00F30F58">
            <w:fldChar w:fldCharType="end"/>
          </w:r>
        </w:p>
        <w:p w14:paraId="24D3D2E6" w14:textId="77777777" w:rsidR="004A6F12" w:rsidRDefault="004A6F12">
          <w:pPr>
            <w:widowControl w:val="0"/>
            <w:tabs>
              <w:tab w:val="right" w:leader="dot" w:pos="9360"/>
            </w:tabs>
            <w:spacing w:before="60"/>
            <w:jc w:val="left"/>
            <w:rPr>
              <w:color w:val="000000"/>
            </w:rPr>
          </w:pPr>
          <w:hyperlink w:anchor="_3bmb1hb0syek">
            <w:r>
              <w:rPr>
                <w:color w:val="000000"/>
              </w:rPr>
              <w:t>Task 1 – Selection of a Research Topic</w:t>
            </w:r>
            <w:r>
              <w:rPr>
                <w:color w:val="000000"/>
              </w:rPr>
              <w:tab/>
            </w:r>
          </w:hyperlink>
          <w:r w:rsidR="00F30F58">
            <w:fldChar w:fldCharType="begin"/>
          </w:r>
          <w:r w:rsidR="00F30F58">
            <w:instrText xml:space="preserve"> PAGEREF _3bmb1hb0syek \h </w:instrText>
          </w:r>
          <w:r w:rsidR="00F30F58">
            <w:fldChar w:fldCharType="separate"/>
          </w:r>
          <w:r w:rsidR="00F30F58">
            <w:t>2</w:t>
          </w:r>
          <w:r w:rsidR="00F30F58">
            <w:fldChar w:fldCharType="end"/>
          </w:r>
        </w:p>
        <w:p w14:paraId="6D4E8151" w14:textId="77777777" w:rsidR="004A6F12" w:rsidRDefault="004A6F12">
          <w:pPr>
            <w:widowControl w:val="0"/>
            <w:tabs>
              <w:tab w:val="right" w:leader="dot" w:pos="9360"/>
            </w:tabs>
            <w:spacing w:before="60"/>
            <w:ind w:left="360"/>
            <w:jc w:val="left"/>
            <w:rPr>
              <w:color w:val="000000"/>
            </w:rPr>
          </w:pPr>
          <w:hyperlink w:anchor="_ohk71p5msdjw">
            <w:r>
              <w:rPr>
                <w:color w:val="000000"/>
              </w:rPr>
              <w:t>1.1 The Issue and Why It Matters</w:t>
            </w:r>
            <w:r>
              <w:rPr>
                <w:color w:val="000000"/>
              </w:rPr>
              <w:tab/>
            </w:r>
          </w:hyperlink>
          <w:r w:rsidR="00F30F58">
            <w:fldChar w:fldCharType="begin"/>
          </w:r>
          <w:r w:rsidR="00F30F58">
            <w:instrText xml:space="preserve"> PAGEREF _ohk71p5msdjw \h </w:instrText>
          </w:r>
          <w:r w:rsidR="00F30F58">
            <w:fldChar w:fldCharType="separate"/>
          </w:r>
          <w:r w:rsidR="00F30F58">
            <w:t>2</w:t>
          </w:r>
          <w:r w:rsidR="00F30F58">
            <w:fldChar w:fldCharType="end"/>
          </w:r>
        </w:p>
        <w:p w14:paraId="77C3F05E" w14:textId="77777777" w:rsidR="004A6F12" w:rsidRDefault="004A6F12">
          <w:pPr>
            <w:widowControl w:val="0"/>
            <w:tabs>
              <w:tab w:val="right" w:leader="dot" w:pos="9360"/>
            </w:tabs>
            <w:spacing w:before="60"/>
            <w:ind w:left="360"/>
            <w:jc w:val="left"/>
            <w:rPr>
              <w:color w:val="000000"/>
            </w:rPr>
          </w:pPr>
          <w:hyperlink w:anchor="_pqtthxv3foi4">
            <w:r>
              <w:rPr>
                <w:color w:val="000000"/>
              </w:rPr>
              <w:t>1.2 Personal Reflection – Why I Chose This Topic</w:t>
            </w:r>
            <w:r>
              <w:rPr>
                <w:color w:val="000000"/>
              </w:rPr>
              <w:tab/>
            </w:r>
          </w:hyperlink>
          <w:r w:rsidR="00F30F58">
            <w:fldChar w:fldCharType="begin"/>
          </w:r>
          <w:r w:rsidR="00F30F58">
            <w:instrText xml:space="preserve"> PAGEREF _pqtthxv3foi4 \h </w:instrText>
          </w:r>
          <w:r w:rsidR="00F30F58">
            <w:fldChar w:fldCharType="separate"/>
          </w:r>
          <w:r w:rsidR="00F30F58">
            <w:t>3</w:t>
          </w:r>
          <w:r w:rsidR="00F30F58">
            <w:fldChar w:fldCharType="end"/>
          </w:r>
        </w:p>
        <w:p w14:paraId="32E92E60" w14:textId="77777777" w:rsidR="004A6F12" w:rsidRDefault="004A6F12">
          <w:pPr>
            <w:widowControl w:val="0"/>
            <w:tabs>
              <w:tab w:val="right" w:leader="dot" w:pos="9360"/>
            </w:tabs>
            <w:spacing w:before="60"/>
            <w:jc w:val="left"/>
            <w:rPr>
              <w:color w:val="000000"/>
            </w:rPr>
          </w:pPr>
          <w:hyperlink w:anchor="_nq01et7dy787">
            <w:r>
              <w:rPr>
                <w:color w:val="000000"/>
              </w:rPr>
              <w:t>Task 2 – Evaluating Information Sources</w:t>
            </w:r>
            <w:r>
              <w:rPr>
                <w:color w:val="000000"/>
              </w:rPr>
              <w:tab/>
            </w:r>
          </w:hyperlink>
          <w:r w:rsidR="00F30F58">
            <w:fldChar w:fldCharType="begin"/>
          </w:r>
          <w:r w:rsidR="00F30F58">
            <w:instrText xml:space="preserve"> PAGEREF _nq01et7dy787 \h </w:instrText>
          </w:r>
          <w:r w:rsidR="00F30F58">
            <w:fldChar w:fldCharType="separate"/>
          </w:r>
          <w:r w:rsidR="00F30F58">
            <w:t>3</w:t>
          </w:r>
          <w:r w:rsidR="00F30F58">
            <w:fldChar w:fldCharType="end"/>
          </w:r>
        </w:p>
        <w:p w14:paraId="36A4E5D4" w14:textId="77777777" w:rsidR="004A6F12" w:rsidRDefault="004A6F12">
          <w:pPr>
            <w:widowControl w:val="0"/>
            <w:tabs>
              <w:tab w:val="right" w:leader="dot" w:pos="9360"/>
            </w:tabs>
            <w:spacing w:before="60"/>
            <w:ind w:left="360"/>
            <w:jc w:val="left"/>
            <w:rPr>
              <w:color w:val="000000"/>
            </w:rPr>
          </w:pPr>
          <w:hyperlink w:anchor="_9foqzhdb5plv">
            <w:r>
              <w:rPr>
                <w:color w:val="000000"/>
              </w:rPr>
              <w:t>2.1 Source 1</w:t>
            </w:r>
            <w:r>
              <w:rPr>
                <w:color w:val="000000"/>
              </w:rPr>
              <w:tab/>
            </w:r>
          </w:hyperlink>
          <w:r w:rsidR="00F30F58">
            <w:fldChar w:fldCharType="begin"/>
          </w:r>
          <w:r w:rsidR="00F30F58">
            <w:instrText xml:space="preserve"> PAGEREF _9foqzhdb5plv \h </w:instrText>
          </w:r>
          <w:r w:rsidR="00F30F58">
            <w:fldChar w:fldCharType="separate"/>
          </w:r>
          <w:r w:rsidR="00F30F58">
            <w:t>3</w:t>
          </w:r>
          <w:r w:rsidR="00F30F58">
            <w:fldChar w:fldCharType="end"/>
          </w:r>
        </w:p>
        <w:p w14:paraId="6F11BE65" w14:textId="77777777" w:rsidR="004A6F12" w:rsidRDefault="004A6F12">
          <w:pPr>
            <w:widowControl w:val="0"/>
            <w:tabs>
              <w:tab w:val="right" w:leader="dot" w:pos="9360"/>
            </w:tabs>
            <w:spacing w:before="60"/>
            <w:ind w:left="360"/>
            <w:jc w:val="left"/>
            <w:rPr>
              <w:color w:val="000000"/>
            </w:rPr>
          </w:pPr>
          <w:hyperlink w:anchor="_z0q7dztn84u4">
            <w:r>
              <w:rPr>
                <w:color w:val="000000"/>
              </w:rPr>
              <w:t>2.2 Source 2</w:t>
            </w:r>
            <w:r>
              <w:rPr>
                <w:color w:val="000000"/>
              </w:rPr>
              <w:tab/>
            </w:r>
          </w:hyperlink>
          <w:r w:rsidR="00F30F58">
            <w:fldChar w:fldCharType="begin"/>
          </w:r>
          <w:r w:rsidR="00F30F58">
            <w:instrText xml:space="preserve"> PAGEREF _z0q7dztn84u4 \h </w:instrText>
          </w:r>
          <w:r w:rsidR="00F30F58">
            <w:fldChar w:fldCharType="separate"/>
          </w:r>
          <w:r w:rsidR="00F30F58">
            <w:t>3</w:t>
          </w:r>
          <w:r w:rsidR="00F30F58">
            <w:fldChar w:fldCharType="end"/>
          </w:r>
        </w:p>
        <w:p w14:paraId="16C2145E" w14:textId="77777777" w:rsidR="004A6F12" w:rsidRDefault="004A6F12">
          <w:pPr>
            <w:widowControl w:val="0"/>
            <w:tabs>
              <w:tab w:val="right" w:leader="dot" w:pos="9360"/>
            </w:tabs>
            <w:spacing w:before="60"/>
            <w:ind w:left="360"/>
            <w:jc w:val="left"/>
            <w:rPr>
              <w:color w:val="000000"/>
            </w:rPr>
          </w:pPr>
          <w:hyperlink w:anchor="_ajhc0k8d0hwx">
            <w:r>
              <w:rPr>
                <w:color w:val="000000"/>
              </w:rPr>
              <w:t>2.3 Source 3</w:t>
            </w:r>
            <w:r>
              <w:rPr>
                <w:color w:val="000000"/>
              </w:rPr>
              <w:tab/>
            </w:r>
          </w:hyperlink>
          <w:r w:rsidR="00F30F58">
            <w:fldChar w:fldCharType="begin"/>
          </w:r>
          <w:r w:rsidR="00F30F58">
            <w:instrText xml:space="preserve"> PAGEREF _ajhc0k8d0hwx \h </w:instrText>
          </w:r>
          <w:r w:rsidR="00F30F58">
            <w:fldChar w:fldCharType="separate"/>
          </w:r>
          <w:r w:rsidR="00F30F58">
            <w:t>4</w:t>
          </w:r>
          <w:r w:rsidR="00F30F58">
            <w:fldChar w:fldCharType="end"/>
          </w:r>
        </w:p>
        <w:p w14:paraId="2E940E60" w14:textId="77777777" w:rsidR="004A6F12" w:rsidRDefault="004A6F12">
          <w:pPr>
            <w:widowControl w:val="0"/>
            <w:tabs>
              <w:tab w:val="right" w:leader="dot" w:pos="9360"/>
            </w:tabs>
            <w:spacing w:before="60"/>
            <w:ind w:left="360"/>
            <w:jc w:val="left"/>
            <w:rPr>
              <w:color w:val="000000"/>
            </w:rPr>
          </w:pPr>
          <w:hyperlink w:anchor="_e0v5cp2inf2s">
            <w:r>
              <w:rPr>
                <w:color w:val="000000"/>
              </w:rPr>
              <w:t>2.4 Gaps in Current Research</w:t>
            </w:r>
            <w:r>
              <w:rPr>
                <w:color w:val="000000"/>
              </w:rPr>
              <w:tab/>
            </w:r>
          </w:hyperlink>
          <w:r w:rsidR="00F30F58">
            <w:fldChar w:fldCharType="begin"/>
          </w:r>
          <w:r w:rsidR="00F30F58">
            <w:instrText xml:space="preserve"> PAGEREF _e0v5cp2inf2s \h </w:instrText>
          </w:r>
          <w:r w:rsidR="00F30F58">
            <w:fldChar w:fldCharType="separate"/>
          </w:r>
          <w:r w:rsidR="00F30F58">
            <w:t>4</w:t>
          </w:r>
          <w:r w:rsidR="00F30F58">
            <w:fldChar w:fldCharType="end"/>
          </w:r>
        </w:p>
        <w:p w14:paraId="00F84382" w14:textId="77777777" w:rsidR="004A6F12" w:rsidRDefault="004A6F12">
          <w:pPr>
            <w:widowControl w:val="0"/>
            <w:tabs>
              <w:tab w:val="right" w:leader="dot" w:pos="9360"/>
            </w:tabs>
            <w:spacing w:before="60"/>
            <w:jc w:val="left"/>
            <w:rPr>
              <w:color w:val="000000"/>
            </w:rPr>
          </w:pPr>
          <w:hyperlink w:anchor="_alb1lsfukbd9">
            <w:r>
              <w:rPr>
                <w:color w:val="000000"/>
              </w:rPr>
              <w:t>Task 3 – Research Methodologies</w:t>
            </w:r>
            <w:r>
              <w:rPr>
                <w:color w:val="000000"/>
              </w:rPr>
              <w:tab/>
            </w:r>
          </w:hyperlink>
          <w:r w:rsidR="00F30F58">
            <w:fldChar w:fldCharType="begin"/>
          </w:r>
          <w:r w:rsidR="00F30F58">
            <w:instrText xml:space="preserve"> PAGEREF _alb1lsfukbd9 \h </w:instrText>
          </w:r>
          <w:r w:rsidR="00F30F58">
            <w:fldChar w:fldCharType="separate"/>
          </w:r>
          <w:r w:rsidR="00F30F58">
            <w:t>4</w:t>
          </w:r>
          <w:r w:rsidR="00F30F58">
            <w:fldChar w:fldCharType="end"/>
          </w:r>
        </w:p>
        <w:p w14:paraId="4F428268" w14:textId="77777777" w:rsidR="004A6F12" w:rsidRDefault="004A6F12">
          <w:pPr>
            <w:widowControl w:val="0"/>
            <w:tabs>
              <w:tab w:val="right" w:leader="dot" w:pos="9360"/>
            </w:tabs>
            <w:spacing w:before="60"/>
            <w:ind w:left="360"/>
            <w:jc w:val="left"/>
            <w:rPr>
              <w:color w:val="000000"/>
            </w:rPr>
          </w:pPr>
          <w:hyperlink w:anchor="_ew5hur5ean42">
            <w:r>
              <w:rPr>
                <w:color w:val="000000"/>
              </w:rPr>
              <w:t>3.1 Definitions and Examples</w:t>
            </w:r>
            <w:r>
              <w:rPr>
                <w:color w:val="000000"/>
              </w:rPr>
              <w:tab/>
            </w:r>
          </w:hyperlink>
          <w:r w:rsidR="00F30F58">
            <w:fldChar w:fldCharType="begin"/>
          </w:r>
          <w:r w:rsidR="00F30F58">
            <w:instrText xml:space="preserve"> PAGEREF _ew5hur5ean42 \h </w:instrText>
          </w:r>
          <w:r w:rsidR="00F30F58">
            <w:fldChar w:fldCharType="separate"/>
          </w:r>
          <w:r w:rsidR="00F30F58">
            <w:t>4</w:t>
          </w:r>
          <w:r w:rsidR="00F30F58">
            <w:fldChar w:fldCharType="end"/>
          </w:r>
        </w:p>
        <w:p w14:paraId="4591A1C1" w14:textId="77777777" w:rsidR="004A6F12" w:rsidRDefault="004A6F12">
          <w:pPr>
            <w:widowControl w:val="0"/>
            <w:tabs>
              <w:tab w:val="right" w:leader="dot" w:pos="9360"/>
            </w:tabs>
            <w:spacing w:before="60"/>
            <w:ind w:left="360"/>
            <w:jc w:val="left"/>
            <w:rPr>
              <w:color w:val="000000"/>
            </w:rPr>
          </w:pPr>
          <w:hyperlink w:anchor="_6unfkz3eycyg">
            <w:r>
              <w:rPr>
                <w:color w:val="000000"/>
              </w:rPr>
              <w:t>3.2 Chosen Methodology and Justification</w:t>
            </w:r>
            <w:r>
              <w:rPr>
                <w:color w:val="000000"/>
              </w:rPr>
              <w:tab/>
            </w:r>
          </w:hyperlink>
          <w:r w:rsidR="00F30F58">
            <w:fldChar w:fldCharType="begin"/>
          </w:r>
          <w:r w:rsidR="00F30F58">
            <w:instrText xml:space="preserve"> PAGEREF _6unfkz3eycyg \h </w:instrText>
          </w:r>
          <w:r w:rsidR="00F30F58">
            <w:fldChar w:fldCharType="separate"/>
          </w:r>
          <w:r w:rsidR="00F30F58">
            <w:t>5</w:t>
          </w:r>
          <w:r w:rsidR="00F30F58">
            <w:fldChar w:fldCharType="end"/>
          </w:r>
        </w:p>
        <w:p w14:paraId="7EF74379" w14:textId="77777777" w:rsidR="004A6F12" w:rsidRDefault="004A6F12">
          <w:pPr>
            <w:widowControl w:val="0"/>
            <w:tabs>
              <w:tab w:val="right" w:leader="dot" w:pos="9360"/>
            </w:tabs>
            <w:spacing w:before="60"/>
            <w:jc w:val="left"/>
            <w:rPr>
              <w:color w:val="000000"/>
            </w:rPr>
          </w:pPr>
          <w:hyperlink w:anchor="_yp5zde3wtm7j">
            <w:r>
              <w:rPr>
                <w:color w:val="000000"/>
              </w:rPr>
              <w:t>Task 4 – Data Collection</w:t>
            </w:r>
            <w:r>
              <w:rPr>
                <w:color w:val="000000"/>
              </w:rPr>
              <w:tab/>
            </w:r>
          </w:hyperlink>
          <w:r w:rsidR="00F30F58">
            <w:fldChar w:fldCharType="begin"/>
          </w:r>
          <w:r w:rsidR="00F30F58">
            <w:instrText xml:space="preserve"> PAGEREF _yp5zde3wtm7j \h </w:instrText>
          </w:r>
          <w:r w:rsidR="00F30F58">
            <w:fldChar w:fldCharType="separate"/>
          </w:r>
          <w:r w:rsidR="00F30F58">
            <w:t>6</w:t>
          </w:r>
          <w:r w:rsidR="00F30F58">
            <w:fldChar w:fldCharType="end"/>
          </w:r>
        </w:p>
        <w:p w14:paraId="6EE47B68" w14:textId="77777777" w:rsidR="004A6F12" w:rsidRDefault="004A6F12">
          <w:pPr>
            <w:widowControl w:val="0"/>
            <w:tabs>
              <w:tab w:val="right" w:leader="dot" w:pos="9360"/>
            </w:tabs>
            <w:spacing w:before="60"/>
            <w:ind w:left="360"/>
            <w:jc w:val="left"/>
            <w:rPr>
              <w:color w:val="000000"/>
            </w:rPr>
          </w:pPr>
          <w:hyperlink w:anchor="_v969nlz1pu70">
            <w:r>
              <w:rPr>
                <w:color w:val="000000"/>
              </w:rPr>
              <w:t>4.1 Primary vs Secondary Data</w:t>
            </w:r>
            <w:r>
              <w:rPr>
                <w:color w:val="000000"/>
              </w:rPr>
              <w:tab/>
            </w:r>
          </w:hyperlink>
          <w:r w:rsidR="00F30F58">
            <w:fldChar w:fldCharType="begin"/>
          </w:r>
          <w:r w:rsidR="00F30F58">
            <w:instrText xml:space="preserve"> PAGEREF _v969nlz1pu70 \h </w:instrText>
          </w:r>
          <w:r w:rsidR="00F30F58">
            <w:fldChar w:fldCharType="separate"/>
          </w:r>
          <w:r w:rsidR="00F30F58">
            <w:t>6</w:t>
          </w:r>
          <w:r w:rsidR="00F30F58">
            <w:fldChar w:fldCharType="end"/>
          </w:r>
        </w:p>
        <w:p w14:paraId="4E5F27C3" w14:textId="77777777" w:rsidR="004A6F12" w:rsidRDefault="004A6F12">
          <w:pPr>
            <w:widowControl w:val="0"/>
            <w:tabs>
              <w:tab w:val="right" w:leader="dot" w:pos="9360"/>
            </w:tabs>
            <w:spacing w:before="60"/>
            <w:ind w:left="360"/>
            <w:jc w:val="left"/>
            <w:rPr>
              <w:color w:val="000000"/>
            </w:rPr>
          </w:pPr>
          <w:hyperlink w:anchor="_4gfqsoz2ip4v">
            <w:r>
              <w:rPr>
                <w:color w:val="000000"/>
              </w:rPr>
              <w:t>4.2 Chosen Data Type and Justification</w:t>
            </w:r>
            <w:r>
              <w:rPr>
                <w:color w:val="000000"/>
              </w:rPr>
              <w:tab/>
            </w:r>
          </w:hyperlink>
          <w:r w:rsidR="00F30F58">
            <w:fldChar w:fldCharType="begin"/>
          </w:r>
          <w:r w:rsidR="00F30F58">
            <w:instrText xml:space="preserve"> PAGEREF _4gfqsoz2ip4v \h </w:instrText>
          </w:r>
          <w:r w:rsidR="00F30F58">
            <w:fldChar w:fldCharType="separate"/>
          </w:r>
          <w:r w:rsidR="00F30F58">
            <w:t>6</w:t>
          </w:r>
          <w:r w:rsidR="00F30F58">
            <w:fldChar w:fldCharType="end"/>
          </w:r>
        </w:p>
        <w:p w14:paraId="33853BBB" w14:textId="77777777" w:rsidR="004A6F12" w:rsidRDefault="004A6F12">
          <w:pPr>
            <w:widowControl w:val="0"/>
            <w:tabs>
              <w:tab w:val="right" w:leader="dot" w:pos="9360"/>
            </w:tabs>
            <w:spacing w:before="60"/>
            <w:ind w:left="360"/>
            <w:jc w:val="left"/>
            <w:rPr>
              <w:color w:val="000000"/>
            </w:rPr>
          </w:pPr>
          <w:hyperlink w:anchor="_xrhj13r8ks9p">
            <w:r>
              <w:rPr>
                <w:color w:val="000000"/>
              </w:rPr>
              <w:t>4.3 Advantages and Challenges</w:t>
            </w:r>
            <w:r>
              <w:rPr>
                <w:color w:val="000000"/>
              </w:rPr>
              <w:tab/>
            </w:r>
          </w:hyperlink>
          <w:r w:rsidR="00F30F58">
            <w:fldChar w:fldCharType="begin"/>
          </w:r>
          <w:r w:rsidR="00F30F58">
            <w:instrText xml:space="preserve"> PAGEREF _xrhj13r8ks9p \h </w:instrText>
          </w:r>
          <w:r w:rsidR="00F30F58">
            <w:fldChar w:fldCharType="separate"/>
          </w:r>
          <w:r w:rsidR="00F30F58">
            <w:t>6</w:t>
          </w:r>
          <w:r w:rsidR="00F30F58">
            <w:fldChar w:fldCharType="end"/>
          </w:r>
        </w:p>
        <w:p w14:paraId="1951513F" w14:textId="77777777" w:rsidR="004A6F12" w:rsidRDefault="004A6F12">
          <w:pPr>
            <w:widowControl w:val="0"/>
            <w:tabs>
              <w:tab w:val="right" w:leader="dot" w:pos="9360"/>
            </w:tabs>
            <w:spacing w:before="60"/>
            <w:jc w:val="left"/>
            <w:rPr>
              <w:color w:val="000000"/>
            </w:rPr>
          </w:pPr>
          <w:hyperlink w:anchor="_ryip7j65cdip">
            <w:r>
              <w:rPr>
                <w:color w:val="000000"/>
              </w:rPr>
              <w:t>Conclusion</w:t>
            </w:r>
            <w:r>
              <w:rPr>
                <w:color w:val="000000"/>
              </w:rPr>
              <w:tab/>
            </w:r>
          </w:hyperlink>
          <w:r w:rsidR="00F30F58">
            <w:fldChar w:fldCharType="begin"/>
          </w:r>
          <w:r w:rsidR="00F30F58">
            <w:instrText xml:space="preserve"> PAGEREF _ryip7j65cdip \h </w:instrText>
          </w:r>
          <w:r w:rsidR="00F30F58">
            <w:fldChar w:fldCharType="separate"/>
          </w:r>
          <w:r w:rsidR="00F30F58">
            <w:t>7</w:t>
          </w:r>
          <w:r w:rsidR="00F30F58">
            <w:fldChar w:fldCharType="end"/>
          </w:r>
        </w:p>
        <w:p w14:paraId="5ADF21EE" w14:textId="77777777" w:rsidR="00E457C0" w:rsidRDefault="00E457C0" w:rsidP="00E457C0">
          <w:pPr>
            <w:widowControl w:val="0"/>
            <w:tabs>
              <w:tab w:val="right" w:leader="dot" w:pos="9360"/>
            </w:tabs>
            <w:spacing w:before="60"/>
            <w:jc w:val="left"/>
          </w:pPr>
          <w:hyperlink w:anchor="_syc51ef3zu89">
            <w:r>
              <w:rPr>
                <w:color w:val="000000"/>
              </w:rPr>
              <w:t>References</w:t>
            </w:r>
            <w:r>
              <w:rPr>
                <w:color w:val="000000"/>
              </w:rPr>
              <w:tab/>
            </w:r>
          </w:hyperlink>
          <w:r w:rsidR="00F30F58">
            <w:fldChar w:fldCharType="begin"/>
          </w:r>
          <w:r w:rsidR="00F30F58">
            <w:instrText xml:space="preserve"> PAGEREF _syc51ef3zu89 \h </w:instrText>
          </w:r>
          <w:r w:rsidR="00F30F58">
            <w:fldChar w:fldCharType="separate"/>
          </w:r>
          <w:r w:rsidR="00F30F58">
            <w:t>8</w:t>
          </w:r>
          <w:r w:rsidR="00F30F58">
            <w:fldChar w:fldCharType="end"/>
          </w:r>
          <w:r w:rsidR="00F30F58">
            <w:fldChar w:fldCharType="end"/>
          </w:r>
        </w:p>
      </w:sdtContent>
    </w:sdt>
    <w:bookmarkStart w:id="0" w:name="_tlw5227z5v9b" w:colFirst="0" w:colLast="0" w:displacedByCustomXml="prev"/>
    <w:bookmarkEnd w:id="0" w:displacedByCustomXml="prev"/>
    <w:p w14:paraId="28E30B86" w14:textId="55A5F61A" w:rsidR="004A6F12" w:rsidRPr="00E457C0" w:rsidRDefault="00F30F58" w:rsidP="00E457C0">
      <w:pPr>
        <w:widowControl w:val="0"/>
        <w:tabs>
          <w:tab w:val="right" w:leader="dot" w:pos="9360"/>
        </w:tabs>
        <w:spacing w:before="60"/>
        <w:jc w:val="left"/>
        <w:rPr>
          <w:color w:val="000000"/>
        </w:rPr>
      </w:pPr>
      <w:r>
        <w:br w:type="page"/>
      </w:r>
    </w:p>
    <w:p w14:paraId="293DEA39" w14:textId="77777777" w:rsidR="004A6F12" w:rsidRDefault="00F30F58">
      <w:pPr>
        <w:pStyle w:val="Heading1"/>
        <w:rPr>
          <w:sz w:val="22"/>
          <w:szCs w:val="22"/>
        </w:rPr>
      </w:pPr>
      <w:bookmarkStart w:id="1" w:name="_kghoa96w3f3c" w:colFirst="0" w:colLast="0"/>
      <w:bookmarkEnd w:id="1"/>
      <w:r>
        <w:rPr>
          <w:sz w:val="22"/>
          <w:szCs w:val="22"/>
        </w:rPr>
        <w:t>Introduction</w:t>
      </w:r>
    </w:p>
    <w:p w14:paraId="474F5EAE" w14:textId="77777777" w:rsidR="004A6F12" w:rsidRDefault="00F30F58">
      <w:r>
        <w:t>In this report, the healthcare problem of bowel incontinence and its connection with falls and skin wounds will be discussed, but commonly simplified in a care setting as bowel, falls or skin wounds. This is a particular problem in older patients in hospitals and care facilities, in which a lack of good continence management may result in severe complications such as injury, infection, and diminished dignity (</w:t>
      </w:r>
      <w:proofErr w:type="spellStart"/>
      <w:r>
        <w:rPr>
          <w:color w:val="0E101A"/>
        </w:rPr>
        <w:t>Fuseini</w:t>
      </w:r>
      <w:proofErr w:type="spellEnd"/>
      <w:r>
        <w:rPr>
          <w:color w:val="0E101A"/>
        </w:rPr>
        <w:t xml:space="preserve"> </w:t>
      </w:r>
      <w:r>
        <w:rPr>
          <w:i/>
          <w:iCs/>
          <w:color w:val="0E101A"/>
        </w:rPr>
        <w:t>et al.,</w:t>
      </w:r>
      <w:r>
        <w:rPr>
          <w:color w:val="0E101A"/>
        </w:rPr>
        <w:t xml:space="preserve"> 2023)</w:t>
      </w:r>
      <w:r>
        <w:t>. The report shall address the significance of this problem, consider important sources of information, and identify a gap in research. It will also consider research methods and justify the secondary qualitative data as being an appropriate method of research. Lastly, it will describe the data collection procedures and indicate the benefits and limitations of research on this subject.</w:t>
      </w:r>
    </w:p>
    <w:p w14:paraId="4AF0081C" w14:textId="77777777" w:rsidR="004A6F12" w:rsidRDefault="00F30F58">
      <w:pPr>
        <w:pStyle w:val="Heading1"/>
        <w:rPr>
          <w:sz w:val="22"/>
          <w:szCs w:val="22"/>
        </w:rPr>
      </w:pPr>
      <w:bookmarkStart w:id="2" w:name="_3bmb1hb0syek" w:colFirst="0" w:colLast="0"/>
      <w:bookmarkEnd w:id="2"/>
      <w:r>
        <w:rPr>
          <w:sz w:val="22"/>
          <w:szCs w:val="22"/>
        </w:rPr>
        <w:t xml:space="preserve">Task 1 – Selection of a Research Topic </w:t>
      </w:r>
    </w:p>
    <w:p w14:paraId="7573FE46" w14:textId="77777777" w:rsidR="004A6F12" w:rsidRDefault="00F30F58">
      <w:pPr>
        <w:pStyle w:val="Heading2"/>
        <w:rPr>
          <w:sz w:val="22"/>
          <w:szCs w:val="22"/>
        </w:rPr>
      </w:pPr>
      <w:bookmarkStart w:id="3" w:name="_ohk71p5msdjw" w:colFirst="0" w:colLast="0"/>
      <w:bookmarkEnd w:id="3"/>
      <w:r>
        <w:rPr>
          <w:sz w:val="22"/>
          <w:szCs w:val="22"/>
        </w:rPr>
        <w:t>1.1 The Issue and Why It Matters</w:t>
      </w:r>
    </w:p>
    <w:p w14:paraId="7DEEB70A" w14:textId="77777777" w:rsidR="004A6F12" w:rsidRDefault="00F30F58">
      <w:r>
        <w:t>The bowel incontinence condition is a very crucial health and social care problem that can be experienced by individuals who lack the ability to manage the movements of the bowels. It is especially prevalent in the events of older patients, the disabled, and chronic patients. Such a condition may cause severe problems like falling, skin injury, infections, and emotional disorders.</w:t>
      </w:r>
    </w:p>
    <w:p w14:paraId="49F10553" w14:textId="77777777" w:rsidR="004A6F12" w:rsidRDefault="00F30F58">
      <w:r>
        <w:t xml:space="preserve">As reported by NHS England (2023), older adults experience injuries and </w:t>
      </w:r>
      <w:proofErr w:type="spellStart"/>
      <w:r>
        <w:t>hospitalisation</w:t>
      </w:r>
      <w:proofErr w:type="spellEnd"/>
      <w:r>
        <w:t xml:space="preserve"> as a result of falls in the majority. Bowel incontinent patients can be hurried, rushing to the toilet because of the urgency, which puts them at risk of falling or slipping. Moreover, long-standing exposure to moisture through incontinence may also destroy the skin, resulting in diseases like incontinence-associated dermatitis and pressure ulcers.</w:t>
      </w:r>
    </w:p>
    <w:p w14:paraId="3E662362" w14:textId="77777777" w:rsidR="004A6F12" w:rsidRDefault="00F30F58">
      <w:r>
        <w:t>The importance of this issue is based on the fact that it causes not only physical health but also psychological well-being. Patients might be embarrassed, become non-dignified and less independent. Moreover, it exerts pressure on the health care systems as it raises the treatment fees and hospital stays.</w:t>
      </w:r>
    </w:p>
    <w:p w14:paraId="6F684575" w14:textId="77777777" w:rsidR="004A6F12" w:rsidRDefault="004A6F12"/>
    <w:p w14:paraId="0E3D9810" w14:textId="77777777" w:rsidR="004A6F12" w:rsidRDefault="00F30F58">
      <w:r>
        <w:t>Thus, it is necessary to focus on bowel incontinence and the associated risks to ensure patient safety, dignity, and a higher quality of care provision in health and social care environments.</w:t>
      </w:r>
    </w:p>
    <w:p w14:paraId="6BFF4958" w14:textId="77777777" w:rsidR="004A6F12" w:rsidRDefault="00F30F58">
      <w:pPr>
        <w:pStyle w:val="Heading2"/>
        <w:rPr>
          <w:sz w:val="22"/>
          <w:szCs w:val="22"/>
        </w:rPr>
      </w:pPr>
      <w:bookmarkStart w:id="4" w:name="_pqtthxv3foi4" w:colFirst="0" w:colLast="0"/>
      <w:bookmarkEnd w:id="4"/>
      <w:r>
        <w:rPr>
          <w:sz w:val="22"/>
          <w:szCs w:val="22"/>
        </w:rPr>
        <w:t>1.2 Personal Reflection – Why I Chose This Topic</w:t>
      </w:r>
    </w:p>
    <w:p w14:paraId="3BADA344" w14:textId="2FF6B5AF" w:rsidR="004A6F12" w:rsidRDefault="00F30F58">
      <w:r>
        <w:t xml:space="preserve">I decided on this subject due to the fact that it is far too close to my studies in health and social care, and it fits my interest in advancing patient care. As I learnt, I have </w:t>
      </w:r>
      <w:r w:rsidR="008C7E76">
        <w:t>realized</w:t>
      </w:r>
      <w:r>
        <w:t xml:space="preserve"> that lead-up care is largely neglected, though it is also a huge influence on patient wellness. This subject matter is relevant to me as it </w:t>
      </w:r>
      <w:r w:rsidR="008C7E76">
        <w:t>emphasizes</w:t>
      </w:r>
      <w:r>
        <w:t xml:space="preserve"> holistic care where the physical and emotional needs are taken into consideration (</w:t>
      </w:r>
      <w:r>
        <w:rPr>
          <w:color w:val="0E101A"/>
        </w:rPr>
        <w:t xml:space="preserve">Wong </w:t>
      </w:r>
      <w:r>
        <w:rPr>
          <w:i/>
          <w:iCs/>
          <w:color w:val="0E101A"/>
        </w:rPr>
        <w:t xml:space="preserve">et al., </w:t>
      </w:r>
      <w:r>
        <w:rPr>
          <w:color w:val="0E101A"/>
        </w:rPr>
        <w:t>2022)</w:t>
      </w:r>
      <w:r>
        <w:t>. Problems such as bowel incontinence may undermine the confidence and dignity of a patient, as well as his or her quality of life.</w:t>
      </w:r>
    </w:p>
    <w:p w14:paraId="0F5D2992" w14:textId="77777777" w:rsidR="004A6F12" w:rsidRDefault="00F30F58">
      <w:r>
        <w:t>I would like to offer safe and caring services in my future career in the healthcare field. Learning about this problem will assist me in determining threats like falls and skin abuse, and implementing suitable measures to avoid damage. The knowledge will also help me to better provide patient-</w:t>
      </w:r>
      <w:proofErr w:type="spellStart"/>
      <w:r>
        <w:t>centred</w:t>
      </w:r>
      <w:proofErr w:type="spellEnd"/>
      <w:r>
        <w:t xml:space="preserve"> care.</w:t>
      </w:r>
    </w:p>
    <w:p w14:paraId="04106C8E" w14:textId="77777777" w:rsidR="004A6F12" w:rsidRDefault="00F30F58">
      <w:pPr>
        <w:pStyle w:val="Heading1"/>
        <w:rPr>
          <w:sz w:val="22"/>
          <w:szCs w:val="22"/>
        </w:rPr>
      </w:pPr>
      <w:bookmarkStart w:id="5" w:name="_nq01et7dy787" w:colFirst="0" w:colLast="0"/>
      <w:bookmarkEnd w:id="5"/>
      <w:r>
        <w:rPr>
          <w:sz w:val="22"/>
          <w:szCs w:val="22"/>
        </w:rPr>
        <w:t>Task 2 – Evaluating Information Sources</w:t>
      </w:r>
    </w:p>
    <w:p w14:paraId="05214501" w14:textId="77777777" w:rsidR="004A6F12" w:rsidRDefault="00F30F58">
      <w:pPr>
        <w:pStyle w:val="Heading2"/>
        <w:rPr>
          <w:sz w:val="22"/>
          <w:szCs w:val="22"/>
        </w:rPr>
      </w:pPr>
      <w:bookmarkStart w:id="6" w:name="_9foqzhdb5plv" w:colFirst="0" w:colLast="0"/>
      <w:bookmarkEnd w:id="6"/>
      <w:r>
        <w:rPr>
          <w:sz w:val="22"/>
          <w:szCs w:val="22"/>
        </w:rPr>
        <w:t>2.1 Source 1</w:t>
      </w:r>
    </w:p>
    <w:p w14:paraId="6860DA6D" w14:textId="77777777" w:rsidR="004A6F12" w:rsidRDefault="00F30F58">
      <w:pPr>
        <w:spacing w:before="240" w:after="240"/>
        <w:rPr>
          <w:color w:val="1155CC"/>
          <w:u w:val="single"/>
        </w:rPr>
      </w:pPr>
      <w:r>
        <w:rPr>
          <w:b/>
          <w:bCs/>
        </w:rPr>
        <w:t>Harvard Reference:</w:t>
      </w:r>
    </w:p>
    <w:p w14:paraId="66A88819" w14:textId="77777777" w:rsidR="004A6F12" w:rsidRDefault="00F30F58">
      <w:pPr>
        <w:spacing w:before="240" w:after="240"/>
        <w:rPr>
          <w:color w:val="1155CC"/>
          <w:u w:val="single"/>
        </w:rPr>
      </w:pPr>
      <w:r>
        <w:t xml:space="preserve">NHS England (2023). </w:t>
      </w:r>
      <w:r>
        <w:rPr>
          <w:i/>
          <w:iCs/>
        </w:rPr>
        <w:t>Falls and Fragility Fractures</w:t>
      </w:r>
      <w:r>
        <w:t>. Available at:</w:t>
      </w:r>
      <w:hyperlink r:id="rId7">
        <w:r w:rsidR="004A6F12">
          <w:t xml:space="preserve"> </w:t>
        </w:r>
      </w:hyperlink>
      <w:hyperlink r:id="rId8">
        <w:r w:rsidR="004A6F12">
          <w:rPr>
            <w:color w:val="1155CC"/>
            <w:u w:val="single"/>
          </w:rPr>
          <w:t>https://www.england.nhs.uk</w:t>
        </w:r>
      </w:hyperlink>
    </w:p>
    <w:p w14:paraId="6A7A14A0" w14:textId="77777777" w:rsidR="004A6F12" w:rsidRDefault="00F30F58">
      <w:r>
        <w:rPr>
          <w:b/>
          <w:bCs/>
        </w:rPr>
        <w:t xml:space="preserve">Summary and Evaluation: </w:t>
      </w:r>
      <w:r>
        <w:t>This source presents comprehensive information concerning the reasons and how falls in healthcare facilities can be prevented. It indicates the existence of risk factors like poor mobility, urgency and unsafe environments. Such aspects are directly applicable to bowel-incontinent patients who can move rapidly and even in an unsafe manner because of being in urgent need.</w:t>
      </w:r>
    </w:p>
    <w:p w14:paraId="68762D64" w14:textId="77777777" w:rsidR="004A6F12" w:rsidRDefault="00F30F58">
      <w:r>
        <w:t>This source is very authoritative due to the fact that it is written by the NHS England, which is a reliable governmental institution. It is evidence-based information that is frequently adopted in clinical practice. It helps in demonstrating the relevance of the research topic in how the question of continence can contribute to the chances of falls.</w:t>
      </w:r>
    </w:p>
    <w:p w14:paraId="18B84B6B" w14:textId="77777777" w:rsidR="004A6F12" w:rsidRDefault="00F30F58">
      <w:pPr>
        <w:pStyle w:val="Heading2"/>
        <w:rPr>
          <w:sz w:val="22"/>
          <w:szCs w:val="22"/>
        </w:rPr>
      </w:pPr>
      <w:bookmarkStart w:id="7" w:name="_z0q7dztn84u4" w:colFirst="0" w:colLast="0"/>
      <w:bookmarkEnd w:id="7"/>
      <w:r>
        <w:rPr>
          <w:sz w:val="22"/>
          <w:szCs w:val="22"/>
        </w:rPr>
        <w:t>2.2 Source 2</w:t>
      </w:r>
    </w:p>
    <w:p w14:paraId="71320589" w14:textId="77777777" w:rsidR="004A6F12" w:rsidRDefault="00F30F58">
      <w:pPr>
        <w:spacing w:before="240" w:after="240"/>
      </w:pPr>
      <w:r>
        <w:rPr>
          <w:b/>
          <w:bCs/>
        </w:rPr>
        <w:t>Harvard Reference:</w:t>
      </w:r>
    </w:p>
    <w:p w14:paraId="270B456B" w14:textId="6AD2B27A" w:rsidR="004A6F12" w:rsidRDefault="00F30F58">
      <w:pPr>
        <w:spacing w:before="240" w:after="240"/>
      </w:pPr>
      <w:r>
        <w:rPr>
          <w:color w:val="0E101A"/>
        </w:rPr>
        <w:t xml:space="preserve">Elsayed, S.M., </w:t>
      </w:r>
      <w:r w:rsidR="008C7E76">
        <w:rPr>
          <w:color w:val="0E101A"/>
        </w:rPr>
        <w:t>Sewed</w:t>
      </w:r>
      <w:r>
        <w:rPr>
          <w:color w:val="0E101A"/>
        </w:rPr>
        <w:t xml:space="preserve">, M.M., Anwar, S., </w:t>
      </w:r>
      <w:r w:rsidR="008C7E76">
        <w:rPr>
          <w:color w:val="0E101A"/>
        </w:rPr>
        <w:t>Alkabbani</w:t>
      </w:r>
      <w:r>
        <w:rPr>
          <w:color w:val="0E101A"/>
        </w:rPr>
        <w:t xml:space="preserve">, S.A., </w:t>
      </w:r>
      <w:r w:rsidR="008C7E76">
        <w:rPr>
          <w:color w:val="0E101A"/>
        </w:rPr>
        <w:t>Abdulaleem</w:t>
      </w:r>
      <w:r>
        <w:rPr>
          <w:color w:val="0E101A"/>
        </w:rPr>
        <w:t xml:space="preserve">, S.M.F. and </w:t>
      </w:r>
      <w:proofErr w:type="spellStart"/>
      <w:r>
        <w:rPr>
          <w:color w:val="0E101A"/>
        </w:rPr>
        <w:t>Elcokany</w:t>
      </w:r>
      <w:proofErr w:type="spellEnd"/>
      <w:r>
        <w:rPr>
          <w:color w:val="0E101A"/>
        </w:rPr>
        <w:t xml:space="preserve">, N.M. (2025). Effectiveness of a standardized skin care protocol in reducing incontinence-associated dermatitis among critical care patients: a clinical investigation. </w:t>
      </w:r>
      <w:r>
        <w:rPr>
          <w:i/>
          <w:iCs/>
          <w:color w:val="0E101A"/>
        </w:rPr>
        <w:t>Journal of Tissue Viability</w:t>
      </w:r>
      <w:r>
        <w:rPr>
          <w:color w:val="0E101A"/>
        </w:rPr>
        <w:t xml:space="preserve">, </w:t>
      </w:r>
      <w:r>
        <w:rPr>
          <w:i/>
          <w:iCs/>
          <w:color w:val="0E101A"/>
        </w:rPr>
        <w:t>34</w:t>
      </w:r>
      <w:r>
        <w:rPr>
          <w:color w:val="0E101A"/>
        </w:rPr>
        <w:t xml:space="preserve">(3), p.100924. </w:t>
      </w:r>
      <w:hyperlink r:id="rId9">
        <w:r w:rsidR="004A6F12">
          <w:rPr>
            <w:color w:val="1155CC"/>
            <w:u w:val="single"/>
          </w:rPr>
          <w:t>https://www.sciencedirect.com/science/article/pii/S0965206X25000725</w:t>
        </w:r>
      </w:hyperlink>
      <w:r>
        <w:rPr>
          <w:color w:val="0E101A"/>
        </w:rPr>
        <w:t xml:space="preserve"> </w:t>
      </w:r>
    </w:p>
    <w:p w14:paraId="7672DC08" w14:textId="77777777" w:rsidR="004A6F12" w:rsidRDefault="00F30F58">
      <w:r>
        <w:rPr>
          <w:b/>
          <w:bCs/>
        </w:rPr>
        <w:t>Summary and Evaluation:</w:t>
      </w:r>
      <w:r>
        <w:t xml:space="preserve"> This paper explores how skincare protocol can help in decreasing the damage to the skin as a result of incontinence. It </w:t>
      </w:r>
      <w:proofErr w:type="spellStart"/>
      <w:r>
        <w:t>emphasises</w:t>
      </w:r>
      <w:proofErr w:type="spellEnd"/>
      <w:r>
        <w:t xml:space="preserve"> the need to take good care in the prevention of incontinence-related dermatitis and enhancement of patient outcomes.</w:t>
      </w:r>
    </w:p>
    <w:p w14:paraId="2F7007A8" w14:textId="77777777" w:rsidR="004A6F12" w:rsidRDefault="00F30F58">
      <w:r>
        <w:t>It can be said that the source is credible since it is a peer-reviewed journal article delivering current and evidence-based results. It provides a clinical insight into the ways that skin damage may be avoided.</w:t>
      </w:r>
    </w:p>
    <w:p w14:paraId="77E28F78" w14:textId="77777777" w:rsidR="004A6F12" w:rsidRDefault="00F30F58">
      <w:r>
        <w:t>This helps in the research subject by connecting bowel incontinence to skin wounds and proving the significance of enacting effective care practices.</w:t>
      </w:r>
    </w:p>
    <w:p w14:paraId="49A6EDD2" w14:textId="77777777" w:rsidR="004A6F12" w:rsidRDefault="00F30F58">
      <w:pPr>
        <w:pStyle w:val="Heading2"/>
        <w:rPr>
          <w:sz w:val="22"/>
          <w:szCs w:val="22"/>
        </w:rPr>
      </w:pPr>
      <w:bookmarkStart w:id="8" w:name="_ajhc0k8d0hwx" w:colFirst="0" w:colLast="0"/>
      <w:bookmarkEnd w:id="8"/>
      <w:r>
        <w:rPr>
          <w:sz w:val="22"/>
          <w:szCs w:val="22"/>
        </w:rPr>
        <w:t>2.3 Source 3</w:t>
      </w:r>
    </w:p>
    <w:p w14:paraId="23FE7B9D" w14:textId="77777777" w:rsidR="004A6F12" w:rsidRDefault="00F30F58">
      <w:pPr>
        <w:spacing w:before="240" w:after="240"/>
        <w:rPr>
          <w:color w:val="1155CC"/>
          <w:u w:val="single"/>
        </w:rPr>
      </w:pPr>
      <w:r>
        <w:rPr>
          <w:b/>
          <w:bCs/>
        </w:rPr>
        <w:t>Harvard Reference:</w:t>
      </w:r>
    </w:p>
    <w:p w14:paraId="74D90635" w14:textId="376C7BA9" w:rsidR="004A6F12" w:rsidRDefault="00F30F58">
      <w:pPr>
        <w:spacing w:before="240" w:after="240"/>
        <w:rPr>
          <w:color w:val="1155CC"/>
          <w:u w:val="single"/>
        </w:rPr>
      </w:pPr>
      <w:r>
        <w:t xml:space="preserve">NICE (2021) </w:t>
      </w:r>
      <w:r w:rsidR="00E018D3">
        <w:rPr>
          <w:i/>
          <w:iCs/>
        </w:rPr>
        <w:t>Faucal</w:t>
      </w:r>
      <w:r>
        <w:rPr>
          <w:i/>
          <w:iCs/>
        </w:rPr>
        <w:t xml:space="preserve"> incontinence in adults: management</w:t>
      </w:r>
      <w:r>
        <w:t>. Available at:</w:t>
      </w:r>
      <w:hyperlink r:id="rId10">
        <w:r w:rsidR="004A6F12">
          <w:t xml:space="preserve"> </w:t>
        </w:r>
      </w:hyperlink>
      <w:hyperlink r:id="rId11">
        <w:r w:rsidR="004A6F12">
          <w:rPr>
            <w:color w:val="1155CC"/>
            <w:u w:val="single"/>
          </w:rPr>
          <w:t>https://www.nice.org.uk</w:t>
        </w:r>
      </w:hyperlink>
    </w:p>
    <w:p w14:paraId="44D006BB" w14:textId="77777777" w:rsidR="004A6F12" w:rsidRDefault="00F30F58">
      <w:r>
        <w:rPr>
          <w:b/>
          <w:bCs/>
        </w:rPr>
        <w:t>Summary and Evaluation:</w:t>
      </w:r>
      <w:r>
        <w:t xml:space="preserve"> This is a National Institute for Health and Care Excellence guideline on the evaluation and management of bowel incontinence. It prides itself on the need to care about the patient and treat the patient well.</w:t>
      </w:r>
    </w:p>
    <w:p w14:paraId="7B9F07ED" w14:textId="77777777" w:rsidR="004A6F12" w:rsidRDefault="00F30F58">
      <w:r>
        <w:t>This is a very trustworthy source since NICE comes up with national guidelines, which are evidence-based. It promotes the study as it provides effective solutions to deal with incontinence and mitigate associated disturbances.</w:t>
      </w:r>
    </w:p>
    <w:p w14:paraId="1F0000B1" w14:textId="77777777" w:rsidR="004A6F12" w:rsidRDefault="00F30F58">
      <w:pPr>
        <w:pStyle w:val="Heading2"/>
        <w:rPr>
          <w:sz w:val="22"/>
          <w:szCs w:val="22"/>
        </w:rPr>
      </w:pPr>
      <w:bookmarkStart w:id="9" w:name="_e0v5cp2inf2s" w:colFirst="0" w:colLast="0"/>
      <w:bookmarkEnd w:id="9"/>
      <w:r>
        <w:rPr>
          <w:sz w:val="22"/>
          <w:szCs w:val="22"/>
        </w:rPr>
        <w:t>2.4 Gaps in Current Research</w:t>
      </w:r>
    </w:p>
    <w:p w14:paraId="5E2747DD" w14:textId="051A50B4" w:rsidR="004A6F12" w:rsidRDefault="00F30F58">
      <w:r>
        <w:t>Naturally, limited studies have sought to examine the joint effects of bowel incontinence, falls and skin wounds. In the majority of studies, the problems are considered individually. Qualitative research on the patient experience and the staff perspective is also deficient. This shows the necessity of more integrated, patient-</w:t>
      </w:r>
      <w:r w:rsidR="00AB644F">
        <w:t>centered</w:t>
      </w:r>
      <w:r>
        <w:t xml:space="preserve"> research based on qualitative data.</w:t>
      </w:r>
    </w:p>
    <w:p w14:paraId="23FCC0A7" w14:textId="77777777" w:rsidR="004A6F12" w:rsidRDefault="00F30F58">
      <w:pPr>
        <w:pStyle w:val="Heading1"/>
        <w:rPr>
          <w:sz w:val="22"/>
          <w:szCs w:val="22"/>
        </w:rPr>
      </w:pPr>
      <w:bookmarkStart w:id="10" w:name="_alb1lsfukbd9" w:colFirst="0" w:colLast="0"/>
      <w:bookmarkEnd w:id="10"/>
      <w:r>
        <w:rPr>
          <w:sz w:val="22"/>
          <w:szCs w:val="22"/>
        </w:rPr>
        <w:t>Task 3 – Research Methodologies</w:t>
      </w:r>
    </w:p>
    <w:p w14:paraId="32779891" w14:textId="77777777" w:rsidR="004A6F12" w:rsidRDefault="00F30F58">
      <w:pPr>
        <w:pStyle w:val="Heading2"/>
        <w:rPr>
          <w:sz w:val="22"/>
          <w:szCs w:val="22"/>
        </w:rPr>
      </w:pPr>
      <w:bookmarkStart w:id="11" w:name="_ew5hur5ean42" w:colFirst="0" w:colLast="0"/>
      <w:bookmarkEnd w:id="11"/>
      <w:r>
        <w:rPr>
          <w:sz w:val="22"/>
          <w:szCs w:val="22"/>
        </w:rPr>
        <w:t>3.1 Definitions and Examples</w:t>
      </w:r>
    </w:p>
    <w:p w14:paraId="3124BA9C" w14:textId="77777777" w:rsidR="004A6F12" w:rsidRDefault="00F30F58">
      <w:pPr>
        <w:rPr>
          <w:b/>
          <w:bCs/>
          <w:color w:val="0E101A"/>
        </w:rPr>
      </w:pPr>
      <w:r>
        <w:rPr>
          <w:b/>
          <w:bCs/>
          <w:color w:val="0E101A"/>
        </w:rPr>
        <w:t>Quantitative Research:</w:t>
      </w:r>
    </w:p>
    <w:p w14:paraId="6917B488" w14:textId="77777777" w:rsidR="004A6F12" w:rsidRDefault="00F30F58">
      <w:pPr>
        <w:rPr>
          <w:color w:val="0E101A"/>
        </w:rPr>
      </w:pPr>
      <w:r>
        <w:rPr>
          <w:color w:val="0E101A"/>
        </w:rPr>
        <w:t>Quantitative research deals with numbers and is aimed at the measurement and analysis of variables. It is concerned with such questions as how many and how often.</w:t>
      </w:r>
    </w:p>
    <w:p w14:paraId="4D75B8A5" w14:textId="77777777" w:rsidR="004A6F12" w:rsidRDefault="00F30F58">
      <w:pPr>
        <w:rPr>
          <w:color w:val="0E101A"/>
        </w:rPr>
      </w:pPr>
      <w:r>
        <w:rPr>
          <w:color w:val="0E101A"/>
        </w:rPr>
        <w:t>Example: The number of falls in bowel incontinence patients.</w:t>
      </w:r>
    </w:p>
    <w:p w14:paraId="383979B8" w14:textId="77777777" w:rsidR="004A6F12" w:rsidRDefault="00F30F58">
      <w:pPr>
        <w:rPr>
          <w:b/>
          <w:bCs/>
          <w:color w:val="0E101A"/>
        </w:rPr>
      </w:pPr>
      <w:r>
        <w:rPr>
          <w:b/>
          <w:bCs/>
          <w:color w:val="0E101A"/>
        </w:rPr>
        <w:t>Qualitative Research:</w:t>
      </w:r>
    </w:p>
    <w:p w14:paraId="0FFF5147" w14:textId="77777777" w:rsidR="004A6F12" w:rsidRDefault="00F30F58">
      <w:pPr>
        <w:rPr>
          <w:color w:val="0E101A"/>
        </w:rPr>
      </w:pPr>
      <w:r>
        <w:rPr>
          <w:color w:val="0E101A"/>
        </w:rPr>
        <w:t xml:space="preserve">The qualitative research is concerned with such non-numerical data as experiences, opinions, and </w:t>
      </w:r>
      <w:proofErr w:type="spellStart"/>
      <w:r>
        <w:rPr>
          <w:color w:val="0E101A"/>
        </w:rPr>
        <w:t>behaviours</w:t>
      </w:r>
      <w:proofErr w:type="spellEnd"/>
      <w:r>
        <w:rPr>
          <w:color w:val="0E101A"/>
        </w:rPr>
        <w:t xml:space="preserve"> (</w:t>
      </w:r>
      <w:proofErr w:type="spellStart"/>
      <w:r>
        <w:rPr>
          <w:color w:val="0E101A"/>
        </w:rPr>
        <w:t>Oranga</w:t>
      </w:r>
      <w:proofErr w:type="spellEnd"/>
      <w:r>
        <w:rPr>
          <w:color w:val="0E101A"/>
        </w:rPr>
        <w:t xml:space="preserve"> and </w:t>
      </w:r>
      <w:proofErr w:type="spellStart"/>
      <w:r>
        <w:rPr>
          <w:color w:val="0E101A"/>
        </w:rPr>
        <w:t>Matere</w:t>
      </w:r>
      <w:proofErr w:type="spellEnd"/>
      <w:r>
        <w:rPr>
          <w:color w:val="0E101A"/>
        </w:rPr>
        <w:t>, 2023). It seeks to know the answer to questions of why and how something occurs.</w:t>
      </w:r>
    </w:p>
    <w:p w14:paraId="50DDC491" w14:textId="77777777" w:rsidR="004A6F12" w:rsidRDefault="00F30F58">
      <w:pPr>
        <w:rPr>
          <w:color w:val="0E101A"/>
        </w:rPr>
      </w:pPr>
      <w:r>
        <w:rPr>
          <w:color w:val="0E101A"/>
        </w:rPr>
        <w:t>Example: Interview of patients to understand the experiences of patients dealing with continence care.</w:t>
      </w:r>
    </w:p>
    <w:p w14:paraId="66CADC38" w14:textId="77777777" w:rsidR="004A6F12" w:rsidRDefault="00F30F58">
      <w:pPr>
        <w:rPr>
          <w:b/>
          <w:bCs/>
          <w:color w:val="0E101A"/>
        </w:rPr>
      </w:pPr>
      <w:r>
        <w:rPr>
          <w:b/>
          <w:bCs/>
          <w:color w:val="0E101A"/>
        </w:rPr>
        <w:t>Mixed-Methods Research:</w:t>
      </w:r>
    </w:p>
    <w:p w14:paraId="0F6F3F9E" w14:textId="77777777" w:rsidR="004A6F12" w:rsidRDefault="00F30F58">
      <w:pPr>
        <w:rPr>
          <w:color w:val="0E101A"/>
        </w:rPr>
      </w:pPr>
      <w:r>
        <w:rPr>
          <w:color w:val="0E101A"/>
        </w:rPr>
        <w:t>Mixed-methods studies are research that integrates quantitative and qualitative methods of understanding to give a more detailed explanation.</w:t>
      </w:r>
    </w:p>
    <w:p w14:paraId="39E839C2" w14:textId="77777777" w:rsidR="004A6F12" w:rsidRDefault="00F30F58">
      <w:pPr>
        <w:rPr>
          <w:color w:val="0E101A"/>
        </w:rPr>
      </w:pPr>
      <w:r>
        <w:rPr>
          <w:color w:val="0E101A"/>
        </w:rPr>
        <w:t>E.g. Fall statistics with patient experiences.</w:t>
      </w:r>
    </w:p>
    <w:p w14:paraId="1CFCAB82" w14:textId="77777777" w:rsidR="004A6F12" w:rsidRDefault="00F30F58">
      <w:r>
        <w:rPr>
          <w:color w:val="0E101A"/>
        </w:rPr>
        <w:t>These definitions overlap with the lecture materials that speak about the various methods of research and their use.</w:t>
      </w:r>
    </w:p>
    <w:p w14:paraId="244C6083" w14:textId="77777777" w:rsidR="004A6F12" w:rsidRDefault="00F30F58">
      <w:pPr>
        <w:pStyle w:val="Heading2"/>
        <w:rPr>
          <w:sz w:val="22"/>
          <w:szCs w:val="22"/>
        </w:rPr>
      </w:pPr>
      <w:bookmarkStart w:id="12" w:name="_6unfkz3eycyg" w:colFirst="0" w:colLast="0"/>
      <w:bookmarkEnd w:id="12"/>
      <w:r>
        <w:rPr>
          <w:sz w:val="22"/>
          <w:szCs w:val="22"/>
        </w:rPr>
        <w:t>3.2 Chosen Methodology and Justification</w:t>
      </w:r>
    </w:p>
    <w:p w14:paraId="211F439B" w14:textId="77777777" w:rsidR="004A6F12" w:rsidRDefault="00F30F58">
      <w:r>
        <w:t>In this study, the best methodology would be the qualitative research and secondary data. The method used fits the study since the subject matter is based on the experiences of patients, care and emotional effects.</w:t>
      </w:r>
    </w:p>
    <w:p w14:paraId="477145C2" w14:textId="77777777" w:rsidR="004A6F12" w:rsidRDefault="00F30F58">
      <w:r>
        <w:t>The secondary qualitative data, including case studies, reports and interviews performed before, does not require new data collection and remains in-depth (</w:t>
      </w:r>
      <w:r>
        <w:rPr>
          <w:color w:val="0E101A"/>
        </w:rPr>
        <w:t xml:space="preserve">Pyo </w:t>
      </w:r>
      <w:r>
        <w:rPr>
          <w:i/>
          <w:iCs/>
          <w:color w:val="0E101A"/>
        </w:rPr>
        <w:t>et al.,</w:t>
      </w:r>
      <w:r>
        <w:rPr>
          <w:color w:val="0E101A"/>
        </w:rPr>
        <w:t xml:space="preserve"> 2023)</w:t>
      </w:r>
      <w:r>
        <w:t xml:space="preserve">. In line with the lecture materials, secondary research enables a researcher to </w:t>
      </w:r>
      <w:proofErr w:type="spellStart"/>
      <w:r>
        <w:t>utilise</w:t>
      </w:r>
      <w:proofErr w:type="spellEnd"/>
      <w:r>
        <w:t xml:space="preserve"> available data effectively and determine patterns.</w:t>
      </w:r>
    </w:p>
    <w:p w14:paraId="5F8E0302" w14:textId="77777777" w:rsidR="004A6F12" w:rsidRDefault="00F30F58">
      <w:r>
        <w:t>The advantage of using this method is that it is cheap, time-saving and does not raise ethical concerns when dealing with vulnerable patients. It also gives the possibility of comparison between several studies, resulting in an extended comprehension of the problem.</w:t>
      </w:r>
    </w:p>
    <w:p w14:paraId="66165444" w14:textId="77777777" w:rsidR="004A6F12" w:rsidRDefault="00F30F58">
      <w:pPr>
        <w:pStyle w:val="Heading1"/>
        <w:rPr>
          <w:sz w:val="22"/>
          <w:szCs w:val="22"/>
        </w:rPr>
      </w:pPr>
      <w:bookmarkStart w:id="13" w:name="_yp5zde3wtm7j" w:colFirst="0" w:colLast="0"/>
      <w:bookmarkEnd w:id="13"/>
      <w:r>
        <w:rPr>
          <w:sz w:val="22"/>
          <w:szCs w:val="22"/>
        </w:rPr>
        <w:t>Task 4 – Data Collection</w:t>
      </w:r>
    </w:p>
    <w:p w14:paraId="01ABAE2A" w14:textId="77777777" w:rsidR="004A6F12" w:rsidRDefault="00F30F58">
      <w:pPr>
        <w:pStyle w:val="Heading2"/>
        <w:rPr>
          <w:sz w:val="22"/>
          <w:szCs w:val="22"/>
        </w:rPr>
      </w:pPr>
      <w:bookmarkStart w:id="14" w:name="_v969nlz1pu70" w:colFirst="0" w:colLast="0"/>
      <w:bookmarkEnd w:id="14"/>
      <w:r>
        <w:rPr>
          <w:sz w:val="22"/>
          <w:szCs w:val="22"/>
        </w:rPr>
        <w:t>4.1 Primary vs Secondary Data</w:t>
      </w:r>
    </w:p>
    <w:p w14:paraId="32454598" w14:textId="77777777" w:rsidR="004A6F12" w:rsidRDefault="00F30F58">
      <w:r>
        <w:t>Primary data is achieved through the process of interviewing the researcher, gathering surveys, or conducting observations directly. It is innovative and responsive to the purpose of the research.</w:t>
      </w:r>
    </w:p>
    <w:p w14:paraId="268BA4E0" w14:textId="77777777" w:rsidR="004A6F12" w:rsidRDefault="00F30F58">
      <w:r>
        <w:t xml:space="preserve">Secondary data refers to the data that has been gathered by other researchers or </w:t>
      </w:r>
      <w:proofErr w:type="spellStart"/>
      <w:r>
        <w:t>organisations</w:t>
      </w:r>
      <w:proofErr w:type="spellEnd"/>
      <w:r>
        <w:t>. It comprises reports, journal articles and official statistics. It is faster and simpler to get compared to primary data.</w:t>
      </w:r>
    </w:p>
    <w:p w14:paraId="5640E8E2" w14:textId="77777777" w:rsidR="004A6F12" w:rsidRDefault="00F30F58">
      <w:pPr>
        <w:pStyle w:val="Heading2"/>
        <w:rPr>
          <w:sz w:val="22"/>
          <w:szCs w:val="22"/>
        </w:rPr>
      </w:pPr>
      <w:bookmarkStart w:id="15" w:name="_4gfqsoz2ip4v" w:colFirst="0" w:colLast="0"/>
      <w:bookmarkEnd w:id="15"/>
      <w:r>
        <w:rPr>
          <w:sz w:val="22"/>
          <w:szCs w:val="22"/>
        </w:rPr>
        <w:t>4.2 Chosen Data Type and Justification</w:t>
      </w:r>
    </w:p>
    <w:p w14:paraId="13331932" w14:textId="77777777" w:rsidR="004A6F12" w:rsidRDefault="00F30F58">
      <w:r>
        <w:t xml:space="preserve">The data that will be </w:t>
      </w:r>
      <w:proofErr w:type="spellStart"/>
      <w:r>
        <w:t>utilised</w:t>
      </w:r>
      <w:proofErr w:type="spellEnd"/>
      <w:r>
        <w:t xml:space="preserve"> in this study is secondary qualitative data. This will contain scholarly publications, healthcare reports, and patient experience research.</w:t>
      </w:r>
    </w:p>
    <w:p w14:paraId="2A5A46A4" w14:textId="77777777" w:rsidR="004A6F12" w:rsidRDefault="00F30F58">
      <w:r>
        <w:t>The method is appropriate since it will give intensive information concerning patient experiences and care practices (</w:t>
      </w:r>
      <w:proofErr w:type="spellStart"/>
      <w:r>
        <w:rPr>
          <w:color w:val="0E101A"/>
        </w:rPr>
        <w:t>Meiring‐Noordstra</w:t>
      </w:r>
      <w:proofErr w:type="spellEnd"/>
      <w:r>
        <w:rPr>
          <w:color w:val="0E101A"/>
        </w:rPr>
        <w:t xml:space="preserve"> </w:t>
      </w:r>
      <w:r>
        <w:rPr>
          <w:i/>
          <w:iCs/>
          <w:color w:val="0E101A"/>
        </w:rPr>
        <w:t>et al.,</w:t>
      </w:r>
      <w:r>
        <w:rPr>
          <w:color w:val="0E101A"/>
        </w:rPr>
        <w:t xml:space="preserve"> 2024)</w:t>
      </w:r>
      <w:r>
        <w:t>. It is also not challenged by ethical issues of collecting data affecting vulnerable groups.</w:t>
      </w:r>
    </w:p>
    <w:p w14:paraId="6454D340" w14:textId="77777777" w:rsidR="004A6F12" w:rsidRDefault="00F30F58">
      <w:r>
        <w:t>Secondary qualitative data can enable the researcher to examine numerous opinions and highlight their trends in various studies, which is best suited for exploring complex healthcare problems.</w:t>
      </w:r>
    </w:p>
    <w:p w14:paraId="253917A4" w14:textId="77777777" w:rsidR="004A6F12" w:rsidRDefault="00F30F58">
      <w:pPr>
        <w:pStyle w:val="Heading2"/>
        <w:rPr>
          <w:sz w:val="22"/>
          <w:szCs w:val="22"/>
        </w:rPr>
      </w:pPr>
      <w:bookmarkStart w:id="16" w:name="_xrhj13r8ks9p" w:colFirst="0" w:colLast="0"/>
      <w:bookmarkEnd w:id="16"/>
      <w:r>
        <w:rPr>
          <w:sz w:val="22"/>
          <w:szCs w:val="22"/>
        </w:rPr>
        <w:t>4.3 Advantages and Challenges</w:t>
      </w:r>
    </w:p>
    <w:p w14:paraId="1A4CBCCE" w14:textId="77777777" w:rsidR="004A6F12" w:rsidRDefault="00F30F58">
      <w:pPr>
        <w:spacing w:before="280"/>
        <w:rPr>
          <w:b/>
          <w:bCs/>
        </w:rPr>
      </w:pPr>
      <w:r>
        <w:rPr>
          <w:b/>
          <w:bCs/>
        </w:rPr>
        <w:t>Advantages:</w:t>
      </w:r>
    </w:p>
    <w:p w14:paraId="0CF3F698" w14:textId="77777777" w:rsidR="004A6F12" w:rsidRDefault="00F30F58">
      <w:pPr>
        <w:numPr>
          <w:ilvl w:val="0"/>
          <w:numId w:val="1"/>
        </w:numPr>
        <w:jc w:val="left"/>
      </w:pPr>
      <w:r>
        <w:rPr>
          <w:color w:val="0E101A"/>
        </w:rPr>
        <w:t>Time-efficient and cost-effective since the data is available.</w:t>
      </w:r>
    </w:p>
    <w:p w14:paraId="0647CAD6" w14:textId="77777777" w:rsidR="004A6F12" w:rsidRDefault="00F30F58">
      <w:pPr>
        <w:numPr>
          <w:ilvl w:val="0"/>
          <w:numId w:val="1"/>
        </w:numPr>
        <w:jc w:val="left"/>
      </w:pPr>
      <w:r>
        <w:rPr>
          <w:color w:val="0E101A"/>
        </w:rPr>
        <w:t>Gives detailed, full information on patient experiences.</w:t>
      </w:r>
    </w:p>
    <w:p w14:paraId="0B3D2E44" w14:textId="77777777" w:rsidR="004A6F12" w:rsidRDefault="00F30F58">
      <w:pPr>
        <w:numPr>
          <w:ilvl w:val="0"/>
          <w:numId w:val="1"/>
        </w:numPr>
        <w:jc w:val="left"/>
      </w:pPr>
      <w:r>
        <w:rPr>
          <w:color w:val="0E101A"/>
        </w:rPr>
        <w:t>Eliminates the ethical issues associated with dealing directly with patients (</w:t>
      </w:r>
      <w:proofErr w:type="spellStart"/>
      <w:r>
        <w:rPr>
          <w:color w:val="0E101A"/>
        </w:rPr>
        <w:t>Pozgar</w:t>
      </w:r>
      <w:proofErr w:type="spellEnd"/>
      <w:r>
        <w:rPr>
          <w:color w:val="0E101A"/>
        </w:rPr>
        <w:t>, 2023).</w:t>
      </w:r>
    </w:p>
    <w:p w14:paraId="452494DC" w14:textId="77777777" w:rsidR="004A6F12" w:rsidRDefault="00F30F58">
      <w:pPr>
        <w:spacing w:before="280"/>
        <w:rPr>
          <w:b/>
          <w:bCs/>
        </w:rPr>
      </w:pPr>
      <w:r>
        <w:rPr>
          <w:b/>
          <w:bCs/>
        </w:rPr>
        <w:t>Challenges:</w:t>
      </w:r>
    </w:p>
    <w:p w14:paraId="276F9191" w14:textId="77777777" w:rsidR="004A6F12" w:rsidRDefault="00F30F58">
      <w:pPr>
        <w:numPr>
          <w:ilvl w:val="0"/>
          <w:numId w:val="2"/>
        </w:numPr>
        <w:jc w:val="left"/>
      </w:pPr>
      <w:r>
        <w:rPr>
          <w:color w:val="0E101A"/>
        </w:rPr>
        <w:t>In a case, data might not be in full alignment with the topic of the research.</w:t>
      </w:r>
    </w:p>
    <w:p w14:paraId="7E3032C0" w14:textId="77777777" w:rsidR="004A6F12" w:rsidRDefault="00F30F58">
      <w:pPr>
        <w:numPr>
          <w:ilvl w:val="0"/>
          <w:numId w:val="2"/>
        </w:numPr>
        <w:jc w:val="left"/>
      </w:pPr>
      <w:r>
        <w:rPr>
          <w:color w:val="0E101A"/>
        </w:rPr>
        <w:t>Threat of old and biased information.</w:t>
      </w:r>
    </w:p>
    <w:p w14:paraId="1A17F01B" w14:textId="77777777" w:rsidR="004A6F12" w:rsidRDefault="00F30F58">
      <w:pPr>
        <w:numPr>
          <w:ilvl w:val="0"/>
          <w:numId w:val="2"/>
        </w:numPr>
        <w:jc w:val="left"/>
      </w:pPr>
      <w:r>
        <w:rPr>
          <w:color w:val="0E101A"/>
        </w:rPr>
        <w:t>Little influence over the manner in which the data was first gathered.</w:t>
      </w:r>
    </w:p>
    <w:p w14:paraId="2362F521" w14:textId="77777777" w:rsidR="004A6F12" w:rsidRDefault="00F30F58">
      <w:r>
        <w:rPr>
          <w:color w:val="0E101A"/>
        </w:rPr>
        <w:t>Such benefits and drawbacks are consistent with lectures on secondary research.</w:t>
      </w:r>
    </w:p>
    <w:p w14:paraId="2662CB1B" w14:textId="77777777" w:rsidR="004A6F12" w:rsidRDefault="00F30F58">
      <w:pPr>
        <w:pStyle w:val="Heading1"/>
        <w:rPr>
          <w:sz w:val="22"/>
          <w:szCs w:val="22"/>
        </w:rPr>
      </w:pPr>
      <w:bookmarkStart w:id="17" w:name="_ryip7j65cdip" w:colFirst="0" w:colLast="0"/>
      <w:bookmarkEnd w:id="17"/>
      <w:r>
        <w:rPr>
          <w:sz w:val="22"/>
          <w:szCs w:val="22"/>
        </w:rPr>
        <w:t>Conclusion</w:t>
      </w:r>
    </w:p>
    <w:p w14:paraId="371695AA" w14:textId="77777777" w:rsidR="004A6F12" w:rsidRDefault="00F30F58">
      <w:r>
        <w:t>To sum up, bowel incontinence and its association with skin wounds and falls are a severe health and social care problem. It targets the vulnerable groups and has severe implications on the patients in terms of safety, dignity and quality of life. This report has demonstrated the need to use reliable sources and research techniques. The most appropriate qualitative method that can be used to investigate this topic is the secondary data approach, which guarantees evidence on a detailed basis; it is practical and ethical. It is a critical issue that needs additional research and development in health facilities because it can assist in resolving it and improving the effectiveness of the care practices, risks and patient outcomes.</w:t>
      </w:r>
      <w:r>
        <w:br w:type="page"/>
      </w:r>
    </w:p>
    <w:p w14:paraId="78785FD7" w14:textId="77777777" w:rsidR="004A6F12" w:rsidRDefault="00F30F58">
      <w:pPr>
        <w:pStyle w:val="Heading1"/>
        <w:rPr>
          <w:sz w:val="22"/>
          <w:szCs w:val="22"/>
        </w:rPr>
      </w:pPr>
      <w:bookmarkStart w:id="18" w:name="_syc51ef3zu89" w:colFirst="0" w:colLast="0"/>
      <w:bookmarkEnd w:id="18"/>
      <w:r>
        <w:rPr>
          <w:sz w:val="22"/>
          <w:szCs w:val="22"/>
        </w:rPr>
        <w:t>References</w:t>
      </w:r>
    </w:p>
    <w:p w14:paraId="3D01A714" w14:textId="77777777" w:rsidR="004A6F12" w:rsidRDefault="00F30F58">
      <w:pPr>
        <w:spacing w:before="200"/>
        <w:rPr>
          <w:color w:val="4A6EE0"/>
          <w:u w:val="single"/>
        </w:rPr>
      </w:pPr>
      <w:proofErr w:type="spellStart"/>
      <w:r>
        <w:rPr>
          <w:color w:val="0E101A"/>
        </w:rPr>
        <w:t>Elsayed</w:t>
      </w:r>
      <w:proofErr w:type="spellEnd"/>
      <w:r>
        <w:rPr>
          <w:color w:val="0E101A"/>
        </w:rPr>
        <w:t xml:space="preserve">, S.M., </w:t>
      </w:r>
      <w:proofErr w:type="spellStart"/>
      <w:r>
        <w:rPr>
          <w:color w:val="0E101A"/>
        </w:rPr>
        <w:t>Seweid</w:t>
      </w:r>
      <w:proofErr w:type="spellEnd"/>
      <w:r>
        <w:rPr>
          <w:color w:val="0E101A"/>
        </w:rPr>
        <w:t xml:space="preserve">, M.M., Anwar, S., </w:t>
      </w:r>
      <w:proofErr w:type="spellStart"/>
      <w:r>
        <w:rPr>
          <w:color w:val="0E101A"/>
        </w:rPr>
        <w:t>Alkubati</w:t>
      </w:r>
      <w:proofErr w:type="spellEnd"/>
      <w:r>
        <w:rPr>
          <w:color w:val="0E101A"/>
        </w:rPr>
        <w:t xml:space="preserve">, S.A., </w:t>
      </w:r>
      <w:proofErr w:type="spellStart"/>
      <w:r>
        <w:rPr>
          <w:color w:val="0E101A"/>
        </w:rPr>
        <w:t>Abdelaliem</w:t>
      </w:r>
      <w:proofErr w:type="spellEnd"/>
      <w:r>
        <w:rPr>
          <w:color w:val="0E101A"/>
        </w:rPr>
        <w:t xml:space="preserve">, S.M.F. and </w:t>
      </w:r>
      <w:proofErr w:type="spellStart"/>
      <w:r>
        <w:rPr>
          <w:color w:val="0E101A"/>
        </w:rPr>
        <w:t>Elcokany</w:t>
      </w:r>
      <w:proofErr w:type="spellEnd"/>
      <w:r>
        <w:rPr>
          <w:color w:val="0E101A"/>
        </w:rPr>
        <w:t xml:space="preserve">, N.M. (2025). Effectiveness of a standardized skin care protocol in reducing incontinence-associated dermatitis among critical care patients: a clinical investigation. </w:t>
      </w:r>
      <w:r>
        <w:rPr>
          <w:i/>
          <w:iCs/>
          <w:color w:val="0E101A"/>
        </w:rPr>
        <w:t>Journal of Tissue Viability</w:t>
      </w:r>
      <w:r>
        <w:rPr>
          <w:color w:val="0E101A"/>
        </w:rPr>
        <w:t>, 34(3), p.100924.</w:t>
      </w:r>
      <w:hyperlink r:id="rId12">
        <w:r w:rsidR="004A6F12">
          <w:rPr>
            <w:color w:val="0E101A"/>
          </w:rPr>
          <w:t xml:space="preserve"> </w:t>
        </w:r>
      </w:hyperlink>
      <w:hyperlink r:id="rId13">
        <w:r w:rsidR="004A6F12">
          <w:rPr>
            <w:color w:val="4A6EE0"/>
            <w:u w:val="single"/>
          </w:rPr>
          <w:t>https://www.sciencedirect.com/science/article/pii/S0965206X25000725</w:t>
        </w:r>
      </w:hyperlink>
    </w:p>
    <w:p w14:paraId="03737A5E" w14:textId="77777777" w:rsidR="004A6F12" w:rsidRDefault="00F30F58">
      <w:pPr>
        <w:spacing w:before="200"/>
        <w:rPr>
          <w:color w:val="4A6EE0"/>
          <w:u w:val="single"/>
        </w:rPr>
      </w:pPr>
      <w:r>
        <w:rPr>
          <w:color w:val="0E101A"/>
        </w:rPr>
        <w:t xml:space="preserve">Fuseini, A.G., Rawson, H., Ley, L. and Kerr, D. (2023). Patient dignity and dignified care: A qualitative description of </w:t>
      </w:r>
      <w:proofErr w:type="spellStart"/>
      <w:r>
        <w:rPr>
          <w:color w:val="0E101A"/>
        </w:rPr>
        <w:t>hospitalised</w:t>
      </w:r>
      <w:proofErr w:type="spellEnd"/>
      <w:r>
        <w:rPr>
          <w:color w:val="0E101A"/>
        </w:rPr>
        <w:t xml:space="preserve"> older adults perspectives. </w:t>
      </w:r>
      <w:r>
        <w:rPr>
          <w:i/>
          <w:iCs/>
          <w:color w:val="0E101A"/>
        </w:rPr>
        <w:t>Journal of Clinical Nursing</w:t>
      </w:r>
      <w:r>
        <w:rPr>
          <w:color w:val="0E101A"/>
        </w:rPr>
        <w:t>, 32(7-8), pp.1286-1302.</w:t>
      </w:r>
      <w:hyperlink r:id="rId14">
        <w:r w:rsidR="004A6F12">
          <w:rPr>
            <w:color w:val="0E101A"/>
          </w:rPr>
          <w:t xml:space="preserve"> </w:t>
        </w:r>
      </w:hyperlink>
      <w:hyperlink r:id="rId15">
        <w:r w:rsidR="004A6F12">
          <w:rPr>
            <w:color w:val="4A6EE0"/>
            <w:u w:val="single"/>
          </w:rPr>
          <w:t>https://onlinelibrary.wiley.com/doi/pdf/10.1111/jocn.16286</w:t>
        </w:r>
      </w:hyperlink>
    </w:p>
    <w:p w14:paraId="002A224C" w14:textId="77777777" w:rsidR="004A6F12" w:rsidRDefault="00F30F58">
      <w:pPr>
        <w:spacing w:before="200"/>
        <w:rPr>
          <w:color w:val="4A6EE0"/>
          <w:u w:val="single"/>
        </w:rPr>
      </w:pPr>
      <w:proofErr w:type="spellStart"/>
      <w:r>
        <w:rPr>
          <w:color w:val="0E101A"/>
        </w:rPr>
        <w:t>Meiring‐Noordstra</w:t>
      </w:r>
      <w:proofErr w:type="spellEnd"/>
      <w:r>
        <w:rPr>
          <w:color w:val="0E101A"/>
        </w:rPr>
        <w:t xml:space="preserve">, A., van der </w:t>
      </w:r>
      <w:proofErr w:type="spellStart"/>
      <w:r>
        <w:rPr>
          <w:color w:val="0E101A"/>
        </w:rPr>
        <w:t>Meulen</w:t>
      </w:r>
      <w:proofErr w:type="spellEnd"/>
      <w:r>
        <w:rPr>
          <w:color w:val="0E101A"/>
        </w:rPr>
        <w:t xml:space="preserve">, I.C., </w:t>
      </w:r>
      <w:proofErr w:type="spellStart"/>
      <w:r>
        <w:rPr>
          <w:color w:val="0E101A"/>
        </w:rPr>
        <w:t>Onrust</w:t>
      </w:r>
      <w:proofErr w:type="spellEnd"/>
      <w:r>
        <w:rPr>
          <w:color w:val="0E101A"/>
        </w:rPr>
        <w:t xml:space="preserve">, M., Hafsteinsdóttir, T.B. and </w:t>
      </w:r>
      <w:proofErr w:type="spellStart"/>
      <w:r>
        <w:rPr>
          <w:color w:val="0E101A"/>
        </w:rPr>
        <w:t>Luttik</w:t>
      </w:r>
      <w:proofErr w:type="spellEnd"/>
      <w:r>
        <w:rPr>
          <w:color w:val="0E101A"/>
        </w:rPr>
        <w:t xml:space="preserve">, M.L. (2024). Relatives' experiences of the transition from intensive care to home for acutely admitted intensive care patients—a qualitative study. </w:t>
      </w:r>
      <w:r>
        <w:rPr>
          <w:i/>
          <w:iCs/>
          <w:color w:val="0E101A"/>
        </w:rPr>
        <w:t>Nursing in Critical Care</w:t>
      </w:r>
      <w:r>
        <w:rPr>
          <w:color w:val="0E101A"/>
        </w:rPr>
        <w:t>, 29(1), pp.117-124.</w:t>
      </w:r>
      <w:hyperlink r:id="rId16">
        <w:r w:rsidR="004A6F12">
          <w:rPr>
            <w:color w:val="0E101A"/>
          </w:rPr>
          <w:t xml:space="preserve"> </w:t>
        </w:r>
      </w:hyperlink>
      <w:hyperlink r:id="rId17">
        <w:r w:rsidR="004A6F12">
          <w:rPr>
            <w:color w:val="4A6EE0"/>
            <w:u w:val="single"/>
          </w:rPr>
          <w:t>https://onlinelibrary.wiley.com/doi/pdf/10.1111/nicc.12918</w:t>
        </w:r>
      </w:hyperlink>
    </w:p>
    <w:p w14:paraId="6B726F49" w14:textId="77777777" w:rsidR="004A6F12" w:rsidRDefault="00F30F58">
      <w:pPr>
        <w:spacing w:before="200"/>
        <w:rPr>
          <w:color w:val="4A6EE0"/>
          <w:u w:val="single"/>
        </w:rPr>
      </w:pPr>
      <w:r>
        <w:rPr>
          <w:color w:val="0E101A"/>
        </w:rPr>
        <w:t>NHS England (2023). Falls and Fragility Fractures. Available at:</w:t>
      </w:r>
      <w:hyperlink r:id="rId18">
        <w:r w:rsidR="004A6F12">
          <w:rPr>
            <w:color w:val="0E101A"/>
          </w:rPr>
          <w:t xml:space="preserve"> </w:t>
        </w:r>
      </w:hyperlink>
      <w:hyperlink r:id="rId19">
        <w:r w:rsidR="004A6F12">
          <w:rPr>
            <w:color w:val="4A6EE0"/>
            <w:u w:val="single"/>
          </w:rPr>
          <w:t>https://www.england.nhs.uk</w:t>
        </w:r>
      </w:hyperlink>
    </w:p>
    <w:p w14:paraId="20242DC6" w14:textId="77777777" w:rsidR="004A6F12" w:rsidRDefault="00F30F58">
      <w:pPr>
        <w:spacing w:before="200"/>
        <w:rPr>
          <w:color w:val="4A6EE0"/>
          <w:u w:val="single"/>
        </w:rPr>
      </w:pPr>
      <w:r>
        <w:rPr>
          <w:color w:val="0E101A"/>
        </w:rPr>
        <w:t xml:space="preserve">NICE (2021). </w:t>
      </w:r>
      <w:proofErr w:type="spellStart"/>
      <w:r>
        <w:rPr>
          <w:color w:val="0E101A"/>
        </w:rPr>
        <w:t>Faecal</w:t>
      </w:r>
      <w:proofErr w:type="spellEnd"/>
      <w:r>
        <w:rPr>
          <w:color w:val="0E101A"/>
        </w:rPr>
        <w:t xml:space="preserve"> incontinence in adults: management. Available at:</w:t>
      </w:r>
      <w:hyperlink r:id="rId20">
        <w:r w:rsidR="004A6F12">
          <w:rPr>
            <w:color w:val="0E101A"/>
          </w:rPr>
          <w:t xml:space="preserve"> </w:t>
        </w:r>
      </w:hyperlink>
      <w:hyperlink r:id="rId21">
        <w:r w:rsidR="004A6F12">
          <w:rPr>
            <w:color w:val="4A6EE0"/>
            <w:u w:val="single"/>
          </w:rPr>
          <w:t>https://www.nice.org.uk</w:t>
        </w:r>
      </w:hyperlink>
    </w:p>
    <w:p w14:paraId="26FCB629" w14:textId="77777777" w:rsidR="004A6F12" w:rsidRDefault="00F30F58">
      <w:pPr>
        <w:spacing w:before="200"/>
        <w:rPr>
          <w:color w:val="4A6EE0"/>
          <w:u w:val="single"/>
        </w:rPr>
      </w:pPr>
      <w:proofErr w:type="spellStart"/>
      <w:r>
        <w:rPr>
          <w:color w:val="0E101A"/>
        </w:rPr>
        <w:t>Oranga</w:t>
      </w:r>
      <w:proofErr w:type="spellEnd"/>
      <w:r>
        <w:rPr>
          <w:color w:val="0E101A"/>
        </w:rPr>
        <w:t xml:space="preserve">, J. and </w:t>
      </w:r>
      <w:proofErr w:type="spellStart"/>
      <w:r>
        <w:rPr>
          <w:color w:val="0E101A"/>
        </w:rPr>
        <w:t>Matere</w:t>
      </w:r>
      <w:proofErr w:type="spellEnd"/>
      <w:r>
        <w:rPr>
          <w:color w:val="0E101A"/>
        </w:rPr>
        <w:t xml:space="preserve">, A. (2023). Qualitative research: Essence, types and advantages. </w:t>
      </w:r>
      <w:r>
        <w:rPr>
          <w:i/>
          <w:iCs/>
          <w:color w:val="0E101A"/>
        </w:rPr>
        <w:t>Open Access Library Journal</w:t>
      </w:r>
      <w:r>
        <w:rPr>
          <w:color w:val="0E101A"/>
        </w:rPr>
        <w:t>, 10(12), pp.1-9.</w:t>
      </w:r>
      <w:hyperlink r:id="rId22">
        <w:r w:rsidR="004A6F12">
          <w:rPr>
            <w:color w:val="0E101A"/>
          </w:rPr>
          <w:t xml:space="preserve"> </w:t>
        </w:r>
      </w:hyperlink>
      <w:hyperlink r:id="rId23">
        <w:r w:rsidR="004A6F12">
          <w:rPr>
            <w:color w:val="4A6EE0"/>
            <w:u w:val="single"/>
          </w:rPr>
          <w:t>https://www.academia.edu/download/120090629/oalib.pdf</w:t>
        </w:r>
      </w:hyperlink>
    </w:p>
    <w:p w14:paraId="47E50355" w14:textId="77777777" w:rsidR="004A6F12" w:rsidRDefault="00F30F58">
      <w:pPr>
        <w:spacing w:before="200"/>
        <w:rPr>
          <w:color w:val="0E101A"/>
        </w:rPr>
      </w:pPr>
      <w:proofErr w:type="spellStart"/>
      <w:r>
        <w:rPr>
          <w:color w:val="0E101A"/>
        </w:rPr>
        <w:t>Pozgar</w:t>
      </w:r>
      <w:proofErr w:type="spellEnd"/>
      <w:r>
        <w:rPr>
          <w:color w:val="0E101A"/>
        </w:rPr>
        <w:t xml:space="preserve">, G.D. (2023). </w:t>
      </w:r>
      <w:r>
        <w:rPr>
          <w:i/>
          <w:iCs/>
          <w:color w:val="0E101A"/>
        </w:rPr>
        <w:t>Legal and ethical issues for health professionals.</w:t>
      </w:r>
      <w:r>
        <w:rPr>
          <w:color w:val="0E101A"/>
        </w:rPr>
        <w:t xml:space="preserve"> Jones &amp; Bartlett Learning.</w:t>
      </w:r>
    </w:p>
    <w:p w14:paraId="37BDB5D0" w14:textId="77777777" w:rsidR="004A6F12" w:rsidRDefault="00F30F58">
      <w:pPr>
        <w:spacing w:before="200"/>
        <w:rPr>
          <w:color w:val="4A6EE0"/>
          <w:u w:val="single"/>
        </w:rPr>
      </w:pPr>
      <w:r>
        <w:rPr>
          <w:color w:val="0E101A"/>
        </w:rPr>
        <w:t xml:space="preserve">Pyo, J., Lee, W., Choi, E.Y., Jang, S.G. and Ock, M. (2023). Qualitative research in healthcare: necessity and characteristics. </w:t>
      </w:r>
      <w:r>
        <w:rPr>
          <w:i/>
          <w:iCs/>
          <w:color w:val="0E101A"/>
        </w:rPr>
        <w:t>Journal of Preventive Medicine and Public Health</w:t>
      </w:r>
      <w:r>
        <w:rPr>
          <w:color w:val="0E101A"/>
        </w:rPr>
        <w:t>, 56(1), p.12.</w:t>
      </w:r>
      <w:hyperlink r:id="rId24">
        <w:r w:rsidR="004A6F12">
          <w:rPr>
            <w:color w:val="0E101A"/>
          </w:rPr>
          <w:t xml:space="preserve"> </w:t>
        </w:r>
      </w:hyperlink>
      <w:hyperlink r:id="rId25">
        <w:r w:rsidR="004A6F12">
          <w:rPr>
            <w:color w:val="4A6EE0"/>
            <w:u w:val="single"/>
          </w:rPr>
          <w:t>https://pmc.ncbi.nlm.nih.gov/articles/PMC9925284/pdf/jpmph-22-451.pdf</w:t>
        </w:r>
      </w:hyperlink>
    </w:p>
    <w:p w14:paraId="03F4AF8D" w14:textId="77777777" w:rsidR="004A6F12" w:rsidRDefault="00F30F58">
      <w:pPr>
        <w:spacing w:before="200"/>
        <w:rPr>
          <w:color w:val="4A6EE0"/>
          <w:u w:val="single"/>
        </w:rPr>
      </w:pPr>
      <w:r>
        <w:rPr>
          <w:color w:val="0E101A"/>
        </w:rPr>
        <w:t xml:space="preserve">Wong, E., </w:t>
      </w:r>
      <w:proofErr w:type="spellStart"/>
      <w:r>
        <w:rPr>
          <w:color w:val="0E101A"/>
        </w:rPr>
        <w:t>Mavondo</w:t>
      </w:r>
      <w:proofErr w:type="spellEnd"/>
      <w:r>
        <w:rPr>
          <w:color w:val="0E101A"/>
        </w:rPr>
        <w:t xml:space="preserve">, F., Horvat, L., McKinlay, L. and Fisher, J. (2022). Healthcare professionals’ perspective on delivering </w:t>
      </w:r>
      <w:proofErr w:type="spellStart"/>
      <w:r>
        <w:rPr>
          <w:color w:val="0E101A"/>
        </w:rPr>
        <w:t>personalised</w:t>
      </w:r>
      <w:proofErr w:type="spellEnd"/>
      <w:r>
        <w:rPr>
          <w:color w:val="0E101A"/>
        </w:rPr>
        <w:t xml:space="preserve"> and holistic care: using the Theoretical Domains Framework. </w:t>
      </w:r>
      <w:r>
        <w:rPr>
          <w:i/>
          <w:iCs/>
          <w:color w:val="0E101A"/>
        </w:rPr>
        <w:t>BMC Health Services Research</w:t>
      </w:r>
      <w:r>
        <w:rPr>
          <w:color w:val="0E101A"/>
        </w:rPr>
        <w:t>, 22(1), p.281.</w:t>
      </w:r>
      <w:hyperlink r:id="rId26">
        <w:r w:rsidR="004A6F12">
          <w:rPr>
            <w:color w:val="0E101A"/>
          </w:rPr>
          <w:t xml:space="preserve"> </w:t>
        </w:r>
      </w:hyperlink>
      <w:hyperlink r:id="rId27">
        <w:r w:rsidR="004A6F12">
          <w:rPr>
            <w:color w:val="4A6EE0"/>
            <w:u w:val="single"/>
          </w:rPr>
          <w:t>https://link.springer.com/content/pdf/10.1186/s12913-022-07630-1.pdf</w:t>
        </w:r>
      </w:hyperlink>
    </w:p>
    <w:p w14:paraId="5CFF7688" w14:textId="77777777" w:rsidR="004A6F12" w:rsidRDefault="004A6F12"/>
    <w:p w14:paraId="4F733618" w14:textId="77777777" w:rsidR="004A6F12" w:rsidRDefault="004A6F12"/>
    <w:sectPr w:rsidR="004A6F12">
      <w:footerReference w:type="default" r:id="rId28"/>
      <w:footerReference w:type="first" r:id="rId2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44DD3" w14:textId="77777777" w:rsidR="00B77171" w:rsidRDefault="00B77171">
      <w:pPr>
        <w:spacing w:line="240" w:lineRule="auto"/>
      </w:pPr>
      <w:r>
        <w:separator/>
      </w:r>
    </w:p>
  </w:endnote>
  <w:endnote w:type="continuationSeparator" w:id="0">
    <w:p w14:paraId="795C507B" w14:textId="77777777" w:rsidR="00B77171" w:rsidRDefault="00B77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34B0" w14:textId="77777777" w:rsidR="004A6F12" w:rsidRDefault="00F30F58">
    <w:pPr>
      <w:jc w:val="right"/>
    </w:pPr>
    <w:r>
      <w:fldChar w:fldCharType="begin"/>
    </w:r>
    <w:r>
      <w:instrText>PAGE</w:instrText>
    </w:r>
    <w:r>
      <w:fldChar w:fldCharType="separate"/>
    </w:r>
    <w:r w:rsidR="00E457C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5F1EF" w14:textId="77777777" w:rsidR="004A6F12" w:rsidRDefault="004A6F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D67B4" w14:textId="77777777" w:rsidR="00B77171" w:rsidRDefault="00B77171">
      <w:pPr>
        <w:spacing w:line="240" w:lineRule="auto"/>
      </w:pPr>
      <w:r>
        <w:separator/>
      </w:r>
    </w:p>
  </w:footnote>
  <w:footnote w:type="continuationSeparator" w:id="0">
    <w:p w14:paraId="283ACAB6" w14:textId="77777777" w:rsidR="00B77171" w:rsidRDefault="00B771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06EDC"/>
    <w:multiLevelType w:val="hybridMultilevel"/>
    <w:tmpl w:val="75E65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5A00AE"/>
    <w:multiLevelType w:val="hybridMultilevel"/>
    <w:tmpl w:val="8B0AA2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C05305"/>
    <w:multiLevelType w:val="hybridMultilevel"/>
    <w:tmpl w:val="50A66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9A24B89"/>
    <w:multiLevelType w:val="hybridMultilevel"/>
    <w:tmpl w:val="00000000"/>
    <w:lvl w:ilvl="0" w:tplc="C2220D8E">
      <w:start w:val="1"/>
      <w:numFmt w:val="bullet"/>
      <w:lvlText w:val="●"/>
      <w:lvlJc w:val="left"/>
      <w:pPr>
        <w:ind w:left="720" w:hanging="360"/>
      </w:pPr>
      <w:rPr>
        <w:color w:val="0E101A"/>
        <w:u w:val="none"/>
      </w:rPr>
    </w:lvl>
    <w:lvl w:ilvl="1" w:tplc="73D8A32E">
      <w:start w:val="1"/>
      <w:numFmt w:val="bullet"/>
      <w:lvlText w:val="○"/>
      <w:lvlJc w:val="left"/>
      <w:pPr>
        <w:ind w:left="1440" w:hanging="360"/>
      </w:pPr>
      <w:rPr>
        <w:u w:val="none"/>
      </w:rPr>
    </w:lvl>
    <w:lvl w:ilvl="2" w:tplc="AAD8A432">
      <w:start w:val="1"/>
      <w:numFmt w:val="bullet"/>
      <w:lvlText w:val="■"/>
      <w:lvlJc w:val="left"/>
      <w:pPr>
        <w:ind w:left="2160" w:hanging="360"/>
      </w:pPr>
      <w:rPr>
        <w:u w:val="none"/>
      </w:rPr>
    </w:lvl>
    <w:lvl w:ilvl="3" w:tplc="B58088A4">
      <w:start w:val="1"/>
      <w:numFmt w:val="bullet"/>
      <w:lvlText w:val="●"/>
      <w:lvlJc w:val="left"/>
      <w:pPr>
        <w:ind w:left="2880" w:hanging="360"/>
      </w:pPr>
      <w:rPr>
        <w:u w:val="none"/>
      </w:rPr>
    </w:lvl>
    <w:lvl w:ilvl="4" w:tplc="92FA1EFC">
      <w:start w:val="1"/>
      <w:numFmt w:val="bullet"/>
      <w:lvlText w:val="○"/>
      <w:lvlJc w:val="left"/>
      <w:pPr>
        <w:ind w:left="3600" w:hanging="360"/>
      </w:pPr>
      <w:rPr>
        <w:u w:val="none"/>
      </w:rPr>
    </w:lvl>
    <w:lvl w:ilvl="5" w:tplc="F10016B6">
      <w:start w:val="1"/>
      <w:numFmt w:val="bullet"/>
      <w:lvlText w:val="■"/>
      <w:lvlJc w:val="left"/>
      <w:pPr>
        <w:ind w:left="4320" w:hanging="360"/>
      </w:pPr>
      <w:rPr>
        <w:u w:val="none"/>
      </w:rPr>
    </w:lvl>
    <w:lvl w:ilvl="6" w:tplc="A4222ACC">
      <w:start w:val="1"/>
      <w:numFmt w:val="bullet"/>
      <w:lvlText w:val="●"/>
      <w:lvlJc w:val="left"/>
      <w:pPr>
        <w:ind w:left="5040" w:hanging="360"/>
      </w:pPr>
      <w:rPr>
        <w:u w:val="none"/>
      </w:rPr>
    </w:lvl>
    <w:lvl w:ilvl="7" w:tplc="588096E8">
      <w:start w:val="1"/>
      <w:numFmt w:val="bullet"/>
      <w:lvlText w:val="○"/>
      <w:lvlJc w:val="left"/>
      <w:pPr>
        <w:ind w:left="5760" w:hanging="360"/>
      </w:pPr>
      <w:rPr>
        <w:u w:val="none"/>
      </w:rPr>
    </w:lvl>
    <w:lvl w:ilvl="8" w:tplc="B9C09D58">
      <w:start w:val="1"/>
      <w:numFmt w:val="bullet"/>
      <w:lvlText w:val="■"/>
      <w:lvlJc w:val="left"/>
      <w:pPr>
        <w:ind w:left="6480" w:hanging="360"/>
      </w:pPr>
      <w:rPr>
        <w:u w:val="none"/>
      </w:rPr>
    </w:lvl>
  </w:abstractNum>
  <w:abstractNum w:abstractNumId="4" w15:restartNumberingAfterBreak="0">
    <w:nsid w:val="7B40A5E0"/>
    <w:multiLevelType w:val="hybridMultilevel"/>
    <w:tmpl w:val="00000000"/>
    <w:lvl w:ilvl="0" w:tplc="386E5248">
      <w:start w:val="1"/>
      <w:numFmt w:val="bullet"/>
      <w:lvlText w:val="●"/>
      <w:lvlJc w:val="left"/>
      <w:pPr>
        <w:ind w:left="720" w:hanging="360"/>
      </w:pPr>
      <w:rPr>
        <w:color w:val="0E101A"/>
        <w:u w:val="none"/>
      </w:rPr>
    </w:lvl>
    <w:lvl w:ilvl="1" w:tplc="08D2BB30">
      <w:start w:val="1"/>
      <w:numFmt w:val="bullet"/>
      <w:lvlText w:val="○"/>
      <w:lvlJc w:val="left"/>
      <w:pPr>
        <w:ind w:left="1440" w:hanging="360"/>
      </w:pPr>
      <w:rPr>
        <w:u w:val="none"/>
      </w:rPr>
    </w:lvl>
    <w:lvl w:ilvl="2" w:tplc="CAB8AC50">
      <w:start w:val="1"/>
      <w:numFmt w:val="bullet"/>
      <w:lvlText w:val="■"/>
      <w:lvlJc w:val="left"/>
      <w:pPr>
        <w:ind w:left="2160" w:hanging="360"/>
      </w:pPr>
      <w:rPr>
        <w:u w:val="none"/>
      </w:rPr>
    </w:lvl>
    <w:lvl w:ilvl="3" w:tplc="E30AA4BE">
      <w:start w:val="1"/>
      <w:numFmt w:val="bullet"/>
      <w:lvlText w:val="●"/>
      <w:lvlJc w:val="left"/>
      <w:pPr>
        <w:ind w:left="2880" w:hanging="360"/>
      </w:pPr>
      <w:rPr>
        <w:u w:val="none"/>
      </w:rPr>
    </w:lvl>
    <w:lvl w:ilvl="4" w:tplc="A72E1080">
      <w:start w:val="1"/>
      <w:numFmt w:val="bullet"/>
      <w:lvlText w:val="○"/>
      <w:lvlJc w:val="left"/>
      <w:pPr>
        <w:ind w:left="3600" w:hanging="360"/>
      </w:pPr>
      <w:rPr>
        <w:u w:val="none"/>
      </w:rPr>
    </w:lvl>
    <w:lvl w:ilvl="5" w:tplc="63729C2E">
      <w:start w:val="1"/>
      <w:numFmt w:val="bullet"/>
      <w:lvlText w:val="■"/>
      <w:lvlJc w:val="left"/>
      <w:pPr>
        <w:ind w:left="4320" w:hanging="360"/>
      </w:pPr>
      <w:rPr>
        <w:u w:val="none"/>
      </w:rPr>
    </w:lvl>
    <w:lvl w:ilvl="6" w:tplc="027CC9FA">
      <w:start w:val="1"/>
      <w:numFmt w:val="bullet"/>
      <w:lvlText w:val="●"/>
      <w:lvlJc w:val="left"/>
      <w:pPr>
        <w:ind w:left="5040" w:hanging="360"/>
      </w:pPr>
      <w:rPr>
        <w:u w:val="none"/>
      </w:rPr>
    </w:lvl>
    <w:lvl w:ilvl="7" w:tplc="F7E6E6D6">
      <w:start w:val="1"/>
      <w:numFmt w:val="bullet"/>
      <w:lvlText w:val="○"/>
      <w:lvlJc w:val="left"/>
      <w:pPr>
        <w:ind w:left="5760" w:hanging="360"/>
      </w:pPr>
      <w:rPr>
        <w:u w:val="none"/>
      </w:rPr>
    </w:lvl>
    <w:lvl w:ilvl="8" w:tplc="62282758">
      <w:start w:val="1"/>
      <w:numFmt w:val="bullet"/>
      <w:lvlText w:val="■"/>
      <w:lvlJc w:val="left"/>
      <w:pPr>
        <w:ind w:left="6480" w:hanging="360"/>
      </w:pPr>
      <w:rPr>
        <w:u w:val="none"/>
      </w:rPr>
    </w:lvl>
  </w:abstractNum>
  <w:num w:numId="1" w16cid:durableId="1856768200">
    <w:abstractNumId w:val="3"/>
  </w:num>
  <w:num w:numId="2" w16cid:durableId="452093891">
    <w:abstractNumId w:val="4"/>
  </w:num>
  <w:num w:numId="3" w16cid:durableId="2030447159">
    <w:abstractNumId w:val="0"/>
  </w:num>
  <w:num w:numId="4" w16cid:durableId="1599944225">
    <w:abstractNumId w:val="1"/>
  </w:num>
  <w:num w:numId="5" w16cid:durableId="18825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12"/>
    <w:rsid w:val="000A65F9"/>
    <w:rsid w:val="000B1252"/>
    <w:rsid w:val="000B1C02"/>
    <w:rsid w:val="00126C14"/>
    <w:rsid w:val="00182902"/>
    <w:rsid w:val="001B7821"/>
    <w:rsid w:val="004A6F12"/>
    <w:rsid w:val="006F61C5"/>
    <w:rsid w:val="00790DD1"/>
    <w:rsid w:val="007C6D96"/>
    <w:rsid w:val="00807230"/>
    <w:rsid w:val="008C7E76"/>
    <w:rsid w:val="00945222"/>
    <w:rsid w:val="00AB644F"/>
    <w:rsid w:val="00B05DAB"/>
    <w:rsid w:val="00B34B4F"/>
    <w:rsid w:val="00B3616A"/>
    <w:rsid w:val="00B76C53"/>
    <w:rsid w:val="00B77171"/>
    <w:rsid w:val="00BF28BD"/>
    <w:rsid w:val="00C258E4"/>
    <w:rsid w:val="00D36D23"/>
    <w:rsid w:val="00D67114"/>
    <w:rsid w:val="00E018D3"/>
    <w:rsid w:val="00E457C0"/>
    <w:rsid w:val="00EB71D1"/>
    <w:rsid w:val="00EC2D4A"/>
    <w:rsid w:val="00F30F58"/>
    <w:rsid w:val="00F424E6"/>
    <w:rsid w:val="00F66FE8"/>
    <w:rsid w:val="00F91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DFD55"/>
  <w15:docId w15:val="{21ABDC53-EEA8-4624-948F-78074626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28"/>
      <w:szCs w:val="28"/>
    </w:rPr>
  </w:style>
  <w:style w:type="paragraph" w:styleId="Heading2">
    <w:name w:val="heading 2"/>
    <w:basedOn w:val="Normal"/>
    <w:next w:val="Normal"/>
    <w:pPr>
      <w:keepNext/>
      <w:keepLines/>
      <w:spacing w:before="360" w:after="8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E457C0"/>
    <w:pPr>
      <w:spacing w:line="240" w:lineRule="auto"/>
      <w:jc w:val="left"/>
    </w:pPr>
    <w:rPr>
      <w:rFonts w:asciiTheme="minorHAnsi" w:eastAsiaTheme="minorEastAsia" w:hAnsiTheme="minorHAnsi" w:cstheme="minorBidi"/>
      <w:lang w:val="en-GB" w:eastAsia="en-GB"/>
    </w:rPr>
  </w:style>
  <w:style w:type="character" w:customStyle="1" w:styleId="NoSpacingChar">
    <w:name w:val="No Spacing Char"/>
    <w:basedOn w:val="DefaultParagraphFont"/>
    <w:link w:val="NoSpacing"/>
    <w:uiPriority w:val="1"/>
    <w:rsid w:val="00E457C0"/>
    <w:rPr>
      <w:rFonts w:asciiTheme="minorHAnsi" w:eastAsiaTheme="minorEastAsia" w:hAnsiTheme="minorHAnsi" w:cstheme="minorBidi"/>
      <w:lang w:val="en-GB" w:eastAsia="en-GB"/>
    </w:rPr>
  </w:style>
  <w:style w:type="paragraph" w:styleId="ListParagraph">
    <w:name w:val="List Paragraph"/>
    <w:basedOn w:val="Normal"/>
    <w:uiPriority w:val="34"/>
    <w:qFormat/>
    <w:rsid w:val="00182902"/>
    <w:pPr>
      <w:ind w:left="720"/>
      <w:contextualSpacing/>
    </w:pPr>
  </w:style>
  <w:style w:type="paragraph" w:styleId="Header">
    <w:name w:val="header"/>
    <w:basedOn w:val="Normal"/>
    <w:link w:val="HeaderChar"/>
    <w:uiPriority w:val="99"/>
    <w:semiHidden/>
    <w:unhideWhenUsed/>
    <w:rsid w:val="00B05DA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05DAB"/>
  </w:style>
  <w:style w:type="paragraph" w:styleId="Footer">
    <w:name w:val="footer"/>
    <w:basedOn w:val="Normal"/>
    <w:link w:val="FooterChar"/>
    <w:uiPriority w:val="99"/>
    <w:semiHidden/>
    <w:unhideWhenUsed/>
    <w:rsid w:val="00B05DAB"/>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B05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 /><Relationship Id="rId13" Type="http://schemas.openxmlformats.org/officeDocument/2006/relationships/hyperlink" Target="https://www.sciencedirect.com/science/article/pii/S0965206X25000725" TargetMode="External" /><Relationship Id="rId18" Type="http://schemas.openxmlformats.org/officeDocument/2006/relationships/hyperlink" Target="https://www.england.nhs.uk" TargetMode="External" /><Relationship Id="rId26" Type="http://schemas.openxmlformats.org/officeDocument/2006/relationships/hyperlink" Target="https://link.springer.com/content/pdf/10.1186/s12913-022-07630-1.pdf" TargetMode="External" /><Relationship Id="rId3" Type="http://schemas.openxmlformats.org/officeDocument/2006/relationships/settings" Target="settings.xml" /><Relationship Id="rId21" Type="http://schemas.openxmlformats.org/officeDocument/2006/relationships/hyperlink" Target="https://www.nice.org.uk" TargetMode="External" /><Relationship Id="rId7" Type="http://schemas.openxmlformats.org/officeDocument/2006/relationships/hyperlink" Target="https://www.england.nhs.uk" TargetMode="External" /><Relationship Id="rId12" Type="http://schemas.openxmlformats.org/officeDocument/2006/relationships/hyperlink" Target="https://www.sciencedirect.com/science/article/pii/S0965206X25000725" TargetMode="External" /><Relationship Id="rId17" Type="http://schemas.openxmlformats.org/officeDocument/2006/relationships/hyperlink" Target="https://onlinelibrary.wiley.com/doi/pdf/10.1111/nicc.12918" TargetMode="External" /><Relationship Id="rId25" Type="http://schemas.openxmlformats.org/officeDocument/2006/relationships/hyperlink" Target="https://pmc.ncbi.nlm.nih.gov/articles/PMC9925284/pdf/jpmph-22-451.pdf" TargetMode="External" /><Relationship Id="rId2" Type="http://schemas.openxmlformats.org/officeDocument/2006/relationships/styles" Target="styles.xml" /><Relationship Id="rId16" Type="http://schemas.openxmlformats.org/officeDocument/2006/relationships/hyperlink" Target="https://onlinelibrary.wiley.com/doi/pdf/10.1111/nicc.12918" TargetMode="External" /><Relationship Id="rId20" Type="http://schemas.openxmlformats.org/officeDocument/2006/relationships/hyperlink" Target="https://www.nice.org.uk" TargetMode="External" /><Relationship Id="rId29"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nice.org.uk" TargetMode="External" /><Relationship Id="rId24" Type="http://schemas.openxmlformats.org/officeDocument/2006/relationships/hyperlink" Target="https://pmc.ncbi.nlm.nih.gov/articles/PMC9925284/pdf/jpmph-22-451.pdf" TargetMode="External" /><Relationship Id="rId5" Type="http://schemas.openxmlformats.org/officeDocument/2006/relationships/footnotes" Target="footnotes.xml" /><Relationship Id="rId15" Type="http://schemas.openxmlformats.org/officeDocument/2006/relationships/hyperlink" Target="https://onlinelibrary.wiley.com/doi/pdf/10.1111/jocn.16286" TargetMode="External" /><Relationship Id="rId23" Type="http://schemas.openxmlformats.org/officeDocument/2006/relationships/hyperlink" Target="https://www.academia.edu/download/120090629/oalib.pdf" TargetMode="External" /><Relationship Id="rId28" Type="http://schemas.openxmlformats.org/officeDocument/2006/relationships/footer" Target="footer1.xml" /><Relationship Id="rId10" Type="http://schemas.openxmlformats.org/officeDocument/2006/relationships/hyperlink" Target="https://www.nice.org.uk" TargetMode="External" /><Relationship Id="rId19" Type="http://schemas.openxmlformats.org/officeDocument/2006/relationships/hyperlink" Target="https://www.england.nhs.uk"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sciencedirect.com/science/article/pii/S0965206X25000725" TargetMode="External" /><Relationship Id="rId14" Type="http://schemas.openxmlformats.org/officeDocument/2006/relationships/hyperlink" Target="https://onlinelibrary.wiley.com/doi/pdf/10.1111/jocn.16286" TargetMode="External" /><Relationship Id="rId22" Type="http://schemas.openxmlformats.org/officeDocument/2006/relationships/hyperlink" Target="https://www.academia.edu/download/120090629/oalib.pdf" TargetMode="External" /><Relationship Id="rId27" Type="http://schemas.openxmlformats.org/officeDocument/2006/relationships/hyperlink" Target="https://link.springer.com/content/pdf/10.1186/s12913-022-07630-1.pdf"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2347</Words>
  <Characters>13383</Characters>
  <Application>Microsoft Office Word</Application>
  <DocSecurity>0</DocSecurity>
  <Lines>111</Lines>
  <Paragraphs>31</Paragraphs>
  <ScaleCrop>false</ScaleCrop>
  <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Digital Skills and Research Methods</dc:subject>
  <cp:lastModifiedBy>Francisca IE</cp:lastModifiedBy>
  <cp:revision>2</cp:revision>
  <dcterms:created xsi:type="dcterms:W3CDTF">2026-04-20T13:28:00Z</dcterms:created>
  <dcterms:modified xsi:type="dcterms:W3CDTF">2026-04-20T13:28:00Z</dcterms:modified>
</cp:coreProperties>
</file>