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81164" w14:textId="466D15A1" w:rsidR="00D77687" w:rsidRPr="00F55E81" w:rsidRDefault="00D77687" w:rsidP="00D77687">
      <w:pPr>
        <w:jc w:val="center"/>
        <w:rPr>
          <w:rFonts w:cs="Times New Roman"/>
          <w:szCs w:val="24"/>
        </w:rPr>
      </w:pPr>
      <w:r w:rsidRPr="00F55E81">
        <w:rPr>
          <w:rFonts w:cs="Times New Roman"/>
          <w:noProof/>
          <w:szCs w:val="24"/>
          <w:lang w:val="en-IN"/>
        </w:rPr>
        <w:drawing>
          <wp:inline distT="0" distB="0" distL="0" distR="0" wp14:anchorId="61E399C1" wp14:editId="738E59E7">
            <wp:extent cx="1973751" cy="792549"/>
            <wp:effectExtent l="0" t="0" r="7620" b="7620"/>
            <wp:docPr id="640091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091275" name=""/>
                    <pic:cNvPicPr/>
                  </pic:nvPicPr>
                  <pic:blipFill>
                    <a:blip r:embed="rId5"/>
                    <a:stretch>
                      <a:fillRect/>
                    </a:stretch>
                  </pic:blipFill>
                  <pic:spPr>
                    <a:xfrm>
                      <a:off x="0" y="0"/>
                      <a:ext cx="1973751" cy="792549"/>
                    </a:xfrm>
                    <a:prstGeom prst="rect">
                      <a:avLst/>
                    </a:prstGeom>
                  </pic:spPr>
                </pic:pic>
              </a:graphicData>
            </a:graphic>
          </wp:inline>
        </w:drawing>
      </w:r>
    </w:p>
    <w:p w14:paraId="2C1C0355" w14:textId="66CC718F" w:rsidR="00D77687" w:rsidRPr="00F55E81" w:rsidRDefault="00D77687" w:rsidP="00D77687">
      <w:pPr>
        <w:rPr>
          <w:rFonts w:cs="Times New Roman"/>
          <w:szCs w:val="24"/>
        </w:rPr>
      </w:pPr>
    </w:p>
    <w:p w14:paraId="4919099E" w14:textId="77777777" w:rsidR="00D77687" w:rsidRPr="00F55E81" w:rsidRDefault="00D77687" w:rsidP="00D77687">
      <w:pPr>
        <w:rPr>
          <w:rFonts w:cs="Times New Roman"/>
          <w:szCs w:val="24"/>
        </w:rPr>
      </w:pPr>
    </w:p>
    <w:p w14:paraId="78818B0C" w14:textId="77777777" w:rsidR="00D77687" w:rsidRPr="00F55E81" w:rsidRDefault="00D77687" w:rsidP="00D77687">
      <w:pPr>
        <w:rPr>
          <w:rFonts w:cs="Times New Roman"/>
          <w:szCs w:val="24"/>
        </w:rPr>
      </w:pPr>
    </w:p>
    <w:p w14:paraId="5E26906A" w14:textId="77777777" w:rsidR="00D77687" w:rsidRPr="00F55E81" w:rsidRDefault="00D77687" w:rsidP="00D77687">
      <w:pPr>
        <w:jc w:val="center"/>
        <w:rPr>
          <w:rFonts w:ascii="Times New Roman" w:eastAsia="Times New Roman" w:hAnsi="Times New Roman" w:cs="Times New Roman"/>
          <w:b/>
          <w:sz w:val="32"/>
          <w:szCs w:val="32"/>
        </w:rPr>
      </w:pPr>
    </w:p>
    <w:p w14:paraId="2B6BB5FC" w14:textId="386D8F7D" w:rsidR="00D77687" w:rsidRPr="00F55E81" w:rsidRDefault="00D77687" w:rsidP="00D77687">
      <w:pPr>
        <w:jc w:val="center"/>
        <w:rPr>
          <w:rFonts w:ascii="Times New Roman" w:eastAsia="Times New Roman" w:hAnsi="Times New Roman" w:cs="Times New Roman"/>
          <w:b/>
          <w:sz w:val="32"/>
          <w:szCs w:val="32"/>
        </w:rPr>
      </w:pPr>
      <w:r w:rsidRPr="00F55E81">
        <w:rPr>
          <w:rFonts w:ascii="Times New Roman" w:eastAsia="Times New Roman" w:hAnsi="Times New Roman" w:cs="Times New Roman"/>
          <w:b/>
          <w:sz w:val="32"/>
          <w:szCs w:val="32"/>
        </w:rPr>
        <w:t>Managing Performance</w:t>
      </w:r>
    </w:p>
    <w:p w14:paraId="17C0C968" w14:textId="77777777" w:rsidR="00D77687" w:rsidRPr="00F55E81" w:rsidRDefault="00D77687" w:rsidP="00D77687">
      <w:pPr>
        <w:rPr>
          <w:rFonts w:cs="Times New Roman"/>
          <w:szCs w:val="24"/>
        </w:rPr>
      </w:pPr>
    </w:p>
    <w:p w14:paraId="185DB281" w14:textId="77777777" w:rsidR="00D77687" w:rsidRPr="00F55E81" w:rsidRDefault="00D77687" w:rsidP="00D77687">
      <w:pPr>
        <w:rPr>
          <w:rFonts w:cs="Times New Roman"/>
          <w:szCs w:val="24"/>
        </w:rPr>
      </w:pPr>
    </w:p>
    <w:p w14:paraId="56D2B824" w14:textId="77777777" w:rsidR="00D77687" w:rsidRPr="00F55E81" w:rsidRDefault="00D77687" w:rsidP="00D77687">
      <w:pPr>
        <w:rPr>
          <w:rFonts w:cs="Times New Roman"/>
          <w:szCs w:val="24"/>
        </w:rPr>
      </w:pPr>
    </w:p>
    <w:p w14:paraId="2E2C0611" w14:textId="77777777" w:rsidR="00D77687" w:rsidRPr="00F55E81" w:rsidRDefault="00D77687" w:rsidP="00D77687">
      <w:pPr>
        <w:rPr>
          <w:rFonts w:cs="Times New Roman"/>
          <w:szCs w:val="24"/>
        </w:rPr>
      </w:pPr>
    </w:p>
    <w:p w14:paraId="4B3DFB23" w14:textId="6CEF2A05" w:rsidR="00D77687" w:rsidRPr="00F55E81" w:rsidRDefault="00D77687" w:rsidP="00D77687">
      <w:pPr>
        <w:rPr>
          <w:rFonts w:cs="Times New Roman"/>
          <w:szCs w:val="24"/>
        </w:rPr>
      </w:pPr>
      <w:r w:rsidRPr="00F55E81">
        <w:rPr>
          <w:rFonts w:cs="Times New Roman"/>
          <w:szCs w:val="24"/>
        </w:rPr>
        <w:t xml:space="preserve">Student Name: Harmanjot </w:t>
      </w:r>
      <w:proofErr w:type="spellStart"/>
      <w:r w:rsidRPr="00F55E81">
        <w:rPr>
          <w:rFonts w:cs="Times New Roman"/>
          <w:szCs w:val="24"/>
        </w:rPr>
        <w:t>kaur</w:t>
      </w:r>
      <w:proofErr w:type="spellEnd"/>
      <w:r w:rsidRPr="00F55E81">
        <w:rPr>
          <w:rFonts w:cs="Times New Roman"/>
          <w:szCs w:val="24"/>
        </w:rPr>
        <w:t xml:space="preserve"> </w:t>
      </w:r>
    </w:p>
    <w:p w14:paraId="23D83E6A" w14:textId="77777777" w:rsidR="00D77687" w:rsidRPr="00F55E81" w:rsidRDefault="00D77687" w:rsidP="00D77687">
      <w:pPr>
        <w:rPr>
          <w:rFonts w:cs="Times New Roman"/>
          <w:szCs w:val="24"/>
        </w:rPr>
      </w:pPr>
      <w:r w:rsidRPr="00F55E81">
        <w:rPr>
          <w:rFonts w:cs="Times New Roman"/>
          <w:szCs w:val="24"/>
        </w:rPr>
        <w:t>Student Id: 2239874</w:t>
      </w:r>
    </w:p>
    <w:p w14:paraId="39DF3409" w14:textId="77777777" w:rsidR="00D77687" w:rsidRPr="00F55E81" w:rsidRDefault="00D77687" w:rsidP="00D77687">
      <w:pPr>
        <w:rPr>
          <w:rFonts w:cs="Times New Roman"/>
          <w:szCs w:val="24"/>
        </w:rPr>
      </w:pPr>
      <w:r w:rsidRPr="00F55E81">
        <w:rPr>
          <w:rFonts w:cs="Times New Roman"/>
          <w:szCs w:val="24"/>
        </w:rPr>
        <w:t>Programme: MBA- Masters of Business administration</w:t>
      </w:r>
    </w:p>
    <w:p w14:paraId="42DC1AB5" w14:textId="40272C1F" w:rsidR="00D77687" w:rsidRPr="00F55E81" w:rsidRDefault="00D77687" w:rsidP="00D77687">
      <w:pPr>
        <w:rPr>
          <w:rFonts w:cs="Times New Roman"/>
          <w:szCs w:val="24"/>
        </w:rPr>
      </w:pPr>
      <w:r w:rsidRPr="00F55E81">
        <w:rPr>
          <w:rFonts w:cs="Times New Roman"/>
          <w:szCs w:val="24"/>
        </w:rPr>
        <w:t>Module:  Managing Performance</w:t>
      </w:r>
    </w:p>
    <w:p w14:paraId="10F958A4" w14:textId="1441A7EA" w:rsidR="00D77687" w:rsidRPr="00F55E81" w:rsidRDefault="00D77687" w:rsidP="00D77687">
      <w:pPr>
        <w:rPr>
          <w:rFonts w:cs="Times New Roman"/>
          <w:szCs w:val="24"/>
        </w:rPr>
      </w:pPr>
      <w:r w:rsidRPr="00F55E81">
        <w:rPr>
          <w:rFonts w:cs="Times New Roman"/>
          <w:szCs w:val="24"/>
        </w:rPr>
        <w:t>Module code: LCMB7013</w:t>
      </w:r>
    </w:p>
    <w:p w14:paraId="48CA389C" w14:textId="74F61C72" w:rsidR="00D77687" w:rsidRPr="00F55E81" w:rsidRDefault="00D77687" w:rsidP="00D77687">
      <w:pPr>
        <w:rPr>
          <w:rFonts w:cs="Times New Roman"/>
          <w:szCs w:val="24"/>
        </w:rPr>
      </w:pPr>
      <w:r w:rsidRPr="00F55E81">
        <w:rPr>
          <w:rFonts w:cs="Times New Roman"/>
          <w:szCs w:val="24"/>
        </w:rPr>
        <w:t xml:space="preserve">Lecturer name: </w:t>
      </w:r>
      <w:r w:rsidR="00F55E81" w:rsidRPr="00F55E81">
        <w:rPr>
          <w:rFonts w:cs="Times New Roman"/>
          <w:szCs w:val="24"/>
        </w:rPr>
        <w:t>Jaya Gopalkrishnan</w:t>
      </w:r>
    </w:p>
    <w:p w14:paraId="10EA98E2" w14:textId="56A26CF5" w:rsidR="00D77687" w:rsidRPr="00F55E81" w:rsidRDefault="00D77687" w:rsidP="00D77687">
      <w:pPr>
        <w:rPr>
          <w:rFonts w:cs="Times New Roman"/>
          <w:szCs w:val="24"/>
        </w:rPr>
      </w:pPr>
      <w:r w:rsidRPr="00F55E81">
        <w:rPr>
          <w:rFonts w:cs="Times New Roman"/>
          <w:szCs w:val="24"/>
        </w:rPr>
        <w:t xml:space="preserve">Submitted on: </w:t>
      </w:r>
      <w:r w:rsidR="000C3F39" w:rsidRPr="00F55E81">
        <w:rPr>
          <w:rFonts w:cs="Times New Roman"/>
          <w:szCs w:val="24"/>
        </w:rPr>
        <w:t>03/0</w:t>
      </w:r>
      <w:r w:rsidR="00F55E81" w:rsidRPr="00F55E81">
        <w:rPr>
          <w:rFonts w:cs="Times New Roman"/>
          <w:szCs w:val="24"/>
        </w:rPr>
        <w:t>5</w:t>
      </w:r>
      <w:r w:rsidR="000C3F39" w:rsidRPr="00F55E81">
        <w:rPr>
          <w:rFonts w:cs="Times New Roman"/>
          <w:szCs w:val="24"/>
        </w:rPr>
        <w:t>/2024</w:t>
      </w:r>
    </w:p>
    <w:p w14:paraId="12F7D246" w14:textId="138E16A1" w:rsidR="00D77687" w:rsidRPr="00F55E81" w:rsidRDefault="00680BD2" w:rsidP="00D77687">
      <w:pPr>
        <w:rPr>
          <w:rFonts w:cs="Times New Roman"/>
          <w:szCs w:val="24"/>
        </w:rPr>
      </w:pPr>
      <w:r w:rsidRPr="00F55E81">
        <w:rPr>
          <w:rFonts w:cs="Times New Roman"/>
          <w:szCs w:val="24"/>
        </w:rPr>
        <w:t xml:space="preserve">Word </w:t>
      </w:r>
      <w:proofErr w:type="gramStart"/>
      <w:r w:rsidRPr="00F55E81">
        <w:rPr>
          <w:rFonts w:cs="Times New Roman"/>
          <w:szCs w:val="24"/>
        </w:rPr>
        <w:t>Count :</w:t>
      </w:r>
      <w:proofErr w:type="gramEnd"/>
      <w:r w:rsidRPr="00F55E81">
        <w:rPr>
          <w:rFonts w:cs="Times New Roman"/>
          <w:szCs w:val="24"/>
        </w:rPr>
        <w:t xml:space="preserve"> 5</w:t>
      </w:r>
      <w:r w:rsidR="002B6F4B" w:rsidRPr="00F55E81">
        <w:rPr>
          <w:rFonts w:cs="Times New Roman"/>
          <w:szCs w:val="24"/>
        </w:rPr>
        <w:t>540</w:t>
      </w:r>
    </w:p>
    <w:p w14:paraId="00000001" w14:textId="77777777" w:rsidR="00F07E48" w:rsidRPr="00F55E81" w:rsidRDefault="00F07E48">
      <w:pPr>
        <w:spacing w:before="200" w:after="200" w:line="360" w:lineRule="auto"/>
        <w:jc w:val="center"/>
        <w:rPr>
          <w:rFonts w:ascii="Times New Roman" w:eastAsia="Times New Roman" w:hAnsi="Times New Roman" w:cs="Times New Roman"/>
          <w:b/>
          <w:sz w:val="32"/>
          <w:szCs w:val="32"/>
        </w:rPr>
      </w:pPr>
    </w:p>
    <w:p w14:paraId="00000002" w14:textId="77777777" w:rsidR="00F07E48" w:rsidRPr="00F55E81" w:rsidRDefault="00F07E48">
      <w:pPr>
        <w:spacing w:before="200" w:after="200" w:line="360" w:lineRule="auto"/>
        <w:jc w:val="center"/>
        <w:rPr>
          <w:rFonts w:ascii="Times New Roman" w:eastAsia="Times New Roman" w:hAnsi="Times New Roman" w:cs="Times New Roman"/>
          <w:b/>
          <w:sz w:val="32"/>
          <w:szCs w:val="32"/>
        </w:rPr>
      </w:pPr>
    </w:p>
    <w:p w14:paraId="00000003" w14:textId="77777777" w:rsidR="00F07E48" w:rsidRPr="00F55E81" w:rsidRDefault="00F07E48">
      <w:pPr>
        <w:spacing w:before="200" w:after="200" w:line="360" w:lineRule="auto"/>
        <w:jc w:val="center"/>
        <w:rPr>
          <w:rFonts w:ascii="Times New Roman" w:eastAsia="Times New Roman" w:hAnsi="Times New Roman" w:cs="Times New Roman"/>
          <w:b/>
          <w:sz w:val="32"/>
          <w:szCs w:val="32"/>
        </w:rPr>
      </w:pPr>
    </w:p>
    <w:p w14:paraId="00000004" w14:textId="77777777" w:rsidR="00F07E48" w:rsidRPr="00F55E81" w:rsidRDefault="00F07E48">
      <w:pPr>
        <w:spacing w:before="200" w:after="200" w:line="360" w:lineRule="auto"/>
        <w:jc w:val="center"/>
        <w:rPr>
          <w:rFonts w:ascii="Times New Roman" w:eastAsia="Times New Roman" w:hAnsi="Times New Roman" w:cs="Times New Roman"/>
          <w:b/>
          <w:sz w:val="32"/>
          <w:szCs w:val="32"/>
        </w:rPr>
      </w:pPr>
    </w:p>
    <w:p w14:paraId="00000005" w14:textId="77777777" w:rsidR="00F07E48" w:rsidRPr="00F55E81" w:rsidRDefault="00F07E48">
      <w:pPr>
        <w:spacing w:before="200" w:after="200" w:line="360" w:lineRule="auto"/>
        <w:jc w:val="center"/>
        <w:rPr>
          <w:rFonts w:ascii="Times New Roman" w:eastAsia="Times New Roman" w:hAnsi="Times New Roman" w:cs="Times New Roman"/>
          <w:b/>
          <w:sz w:val="32"/>
          <w:szCs w:val="32"/>
        </w:rPr>
      </w:pPr>
    </w:p>
    <w:p w14:paraId="00000006" w14:textId="77777777" w:rsidR="00F07E48" w:rsidRPr="00F55E81" w:rsidRDefault="00F07E48">
      <w:pPr>
        <w:spacing w:before="200" w:after="200" w:line="360" w:lineRule="auto"/>
        <w:jc w:val="center"/>
        <w:rPr>
          <w:rFonts w:ascii="Times New Roman" w:eastAsia="Times New Roman" w:hAnsi="Times New Roman" w:cs="Times New Roman"/>
          <w:b/>
          <w:sz w:val="32"/>
          <w:szCs w:val="32"/>
        </w:rPr>
      </w:pPr>
    </w:p>
    <w:p w14:paraId="00000007" w14:textId="77777777" w:rsidR="00F07E48" w:rsidRPr="00F55E81" w:rsidRDefault="00F07E48">
      <w:pPr>
        <w:spacing w:before="200" w:after="200" w:line="360" w:lineRule="auto"/>
        <w:jc w:val="center"/>
        <w:rPr>
          <w:rFonts w:ascii="Times New Roman" w:eastAsia="Times New Roman" w:hAnsi="Times New Roman" w:cs="Times New Roman"/>
          <w:b/>
          <w:sz w:val="32"/>
          <w:szCs w:val="32"/>
        </w:rPr>
      </w:pPr>
    </w:p>
    <w:p w14:paraId="00000008" w14:textId="77777777" w:rsidR="00F07E48" w:rsidRPr="00F55E81" w:rsidRDefault="00F07E48">
      <w:pPr>
        <w:spacing w:before="200" w:after="200" w:line="360" w:lineRule="auto"/>
        <w:jc w:val="center"/>
        <w:rPr>
          <w:rFonts w:ascii="Times New Roman" w:eastAsia="Times New Roman" w:hAnsi="Times New Roman" w:cs="Times New Roman"/>
          <w:b/>
          <w:sz w:val="32"/>
          <w:szCs w:val="32"/>
        </w:rPr>
      </w:pPr>
    </w:p>
    <w:p w14:paraId="0D59BFE9" w14:textId="77777777" w:rsidR="00A64F41" w:rsidRPr="00F55E81" w:rsidRDefault="00A64F41">
      <w:pPr>
        <w:rPr>
          <w:rFonts w:ascii="Times New Roman" w:eastAsia="Times New Roman" w:hAnsi="Times New Roman" w:cs="Times New Roman"/>
          <w:b/>
          <w:sz w:val="32"/>
          <w:szCs w:val="32"/>
        </w:rPr>
      </w:pPr>
      <w:r w:rsidRPr="00F55E81">
        <w:rPr>
          <w:rFonts w:ascii="Times New Roman" w:eastAsia="Times New Roman" w:hAnsi="Times New Roman" w:cs="Times New Roman"/>
          <w:b/>
          <w:sz w:val="32"/>
          <w:szCs w:val="32"/>
        </w:rPr>
        <w:br w:type="page"/>
      </w:r>
    </w:p>
    <w:p w14:paraId="2CA2E120" w14:textId="77777777" w:rsidR="00A64F41" w:rsidRPr="00F55E81" w:rsidRDefault="00A64F41" w:rsidP="009F5EC5">
      <w:pPr>
        <w:jc w:val="center"/>
        <w:rPr>
          <w:rFonts w:ascii="Times New Roman" w:hAnsi="Times New Roman" w:cs="Times New Roman"/>
          <w:b/>
          <w:bCs/>
          <w:sz w:val="28"/>
          <w:szCs w:val="28"/>
        </w:rPr>
      </w:pPr>
      <w:r w:rsidRPr="00F55E81">
        <w:rPr>
          <w:rFonts w:ascii="Times New Roman" w:hAnsi="Times New Roman" w:cs="Times New Roman"/>
          <w:b/>
          <w:bCs/>
          <w:sz w:val="28"/>
          <w:szCs w:val="28"/>
        </w:rPr>
        <w:lastRenderedPageBreak/>
        <w:t xml:space="preserve">Executive Summary </w:t>
      </w:r>
    </w:p>
    <w:p w14:paraId="662E4469" w14:textId="77777777" w:rsidR="00291BAC" w:rsidRPr="00F55E81" w:rsidRDefault="0040170B" w:rsidP="00A64F41">
      <w:pPr>
        <w:spacing w:line="360" w:lineRule="auto"/>
        <w:jc w:val="both"/>
        <w:rPr>
          <w:rFonts w:ascii="Times New Roman" w:hAnsi="Times New Roman" w:cs="Times New Roman"/>
          <w:sz w:val="24"/>
          <w:szCs w:val="24"/>
        </w:rPr>
      </w:pPr>
      <w:r w:rsidRPr="00F55E81">
        <w:rPr>
          <w:rFonts w:ascii="Times New Roman" w:hAnsi="Times New Roman" w:cs="Times New Roman"/>
          <w:sz w:val="24"/>
          <w:szCs w:val="24"/>
        </w:rPr>
        <w:t xml:space="preserve">This study highlight the optimising performance matrix to be managed in the retail organisation, Sainco to drive growth and enhance customer satisfaction achieving for its aims and objectives. It mainly outlines the strategic initiatives undertaken for managing the performance within the organisations. The performance management objectives are implemented for driving the revenue growth and identifying the market trends, maximising the sales opportunities and pricing strategies. These are utilised to fetch better customer base and increase the data analytics for the data driven insights of the company. The operational efficiency of the organisation </w:t>
      </w:r>
      <w:r w:rsidR="003F2A82" w:rsidRPr="00F55E81">
        <w:rPr>
          <w:rFonts w:ascii="Times New Roman" w:hAnsi="Times New Roman" w:cs="Times New Roman"/>
          <w:sz w:val="24"/>
          <w:szCs w:val="24"/>
        </w:rPr>
        <w:t>SainCo</w:t>
      </w:r>
      <w:r w:rsidRPr="00F55E81">
        <w:rPr>
          <w:rFonts w:ascii="Times New Roman" w:hAnsi="Times New Roman" w:cs="Times New Roman"/>
          <w:sz w:val="24"/>
          <w:szCs w:val="24"/>
        </w:rPr>
        <w:t xml:space="preserve"> has been delivering the improved efficiency of reducing the costs of operational capabilities </w:t>
      </w:r>
      <w:r w:rsidR="000747E6" w:rsidRPr="00F55E81">
        <w:rPr>
          <w:rFonts w:ascii="Times New Roman" w:hAnsi="Times New Roman" w:cs="Times New Roman"/>
          <w:sz w:val="24"/>
          <w:szCs w:val="24"/>
        </w:rPr>
        <w:t>a</w:t>
      </w:r>
      <w:r w:rsidRPr="00F55E81">
        <w:rPr>
          <w:rFonts w:ascii="Times New Roman" w:hAnsi="Times New Roman" w:cs="Times New Roman"/>
          <w:sz w:val="24"/>
          <w:szCs w:val="24"/>
        </w:rPr>
        <w:t xml:space="preserve">nd the quality is maintained for the </w:t>
      </w:r>
      <w:r w:rsidR="003F2A82" w:rsidRPr="00F55E81">
        <w:rPr>
          <w:rFonts w:ascii="Times New Roman" w:hAnsi="Times New Roman" w:cs="Times New Roman"/>
          <w:sz w:val="24"/>
          <w:szCs w:val="24"/>
        </w:rPr>
        <w:t>products</w:t>
      </w:r>
      <w:r w:rsidRPr="00F55E81">
        <w:rPr>
          <w:rFonts w:ascii="Times New Roman" w:hAnsi="Times New Roman" w:cs="Times New Roman"/>
          <w:sz w:val="24"/>
          <w:szCs w:val="24"/>
        </w:rPr>
        <w:t xml:space="preserve"> and services provided to its potential customers. </w:t>
      </w:r>
    </w:p>
    <w:p w14:paraId="001A2BE2" w14:textId="35E67BF5" w:rsidR="00AC6D90" w:rsidRPr="00F55E81" w:rsidRDefault="0040170B" w:rsidP="00A64F41">
      <w:pPr>
        <w:spacing w:line="360" w:lineRule="auto"/>
        <w:jc w:val="both"/>
      </w:pPr>
      <w:r w:rsidRPr="00F55E81">
        <w:rPr>
          <w:rFonts w:ascii="Times New Roman" w:hAnsi="Times New Roman" w:cs="Times New Roman"/>
          <w:sz w:val="24"/>
          <w:szCs w:val="24"/>
        </w:rPr>
        <w:t>The inventory management system and the optimizations are minimised for implementing the training and development programmes, empowering its performance management and ensuring the accountability to promote teamwork and innovation in its work culture. The customer experiences can be enhanced and personalised with the online and offline shopping experiences. These can exceed the customer expectations, leveraging the inside stream proof the service quality as well.</w:t>
      </w:r>
      <w:r w:rsidR="003F2A82" w:rsidRPr="00F55E81">
        <w:rPr>
          <w:rFonts w:ascii="Times New Roman" w:hAnsi="Times New Roman" w:cs="Times New Roman"/>
          <w:sz w:val="24"/>
          <w:szCs w:val="24"/>
        </w:rPr>
        <w:t xml:space="preserve"> The technological advancements are observed to leverage the customer relationship management and the e-commerce platforms of the organisations like SainCo to have employed a constructive feedback to employees at all levels. The performance reviews can be conducted, facilitating various open communications, addressing to the performance issues proactively.</w:t>
      </w:r>
      <w:r w:rsidR="000747E6" w:rsidRPr="00F55E81">
        <w:rPr>
          <w:rFonts w:ascii="Times New Roman" w:hAnsi="Times New Roman" w:cs="Times New Roman"/>
          <w:sz w:val="24"/>
          <w:szCs w:val="24"/>
        </w:rPr>
        <w:t xml:space="preserve"> The aim of the study has been indicating to identifying and understanding the workforce performance management to be increased extensively in order to achieve the goals and objectives of the organisation. </w:t>
      </w:r>
      <w:r w:rsidR="00A64F41" w:rsidRPr="00F55E81">
        <w:br w:type="page"/>
      </w:r>
    </w:p>
    <w:sdt>
      <w:sdtPr>
        <w:rPr>
          <w:rFonts w:ascii="Arial" w:eastAsia="Arial" w:hAnsi="Arial" w:cs="Arial"/>
          <w:color w:val="auto"/>
          <w:sz w:val="22"/>
          <w:szCs w:val="22"/>
          <w:lang w:val="en-GB" w:eastAsia="en-IN"/>
        </w:rPr>
        <w:id w:val="1442727870"/>
        <w:docPartObj>
          <w:docPartGallery w:val="Table of Contents"/>
          <w:docPartUnique/>
        </w:docPartObj>
      </w:sdtPr>
      <w:sdtEndPr>
        <w:rPr>
          <w:b/>
          <w:bCs/>
          <w:noProof/>
        </w:rPr>
      </w:sdtEndPr>
      <w:sdtContent>
        <w:p w14:paraId="071238F9" w14:textId="310BC132" w:rsidR="00AC6D90" w:rsidRPr="00F55E81" w:rsidRDefault="00AC6D90">
          <w:pPr>
            <w:pStyle w:val="TOCHeading"/>
            <w:rPr>
              <w:color w:val="auto"/>
            </w:rPr>
          </w:pPr>
          <w:r w:rsidRPr="00F55E81">
            <w:rPr>
              <w:color w:val="auto"/>
            </w:rPr>
            <w:t>Table of Contents</w:t>
          </w:r>
        </w:p>
        <w:p w14:paraId="3F11AFF0" w14:textId="15085BE0" w:rsidR="00AC6D90" w:rsidRPr="00F55E81" w:rsidRDefault="00AC6D90">
          <w:pPr>
            <w:pStyle w:val="TOC1"/>
            <w:tabs>
              <w:tab w:val="right" w:leader="dot" w:pos="9019"/>
            </w:tabs>
            <w:rPr>
              <w:rFonts w:asciiTheme="minorHAnsi" w:eastAsiaTheme="minorEastAsia" w:hAnsiTheme="minorHAnsi" w:cstheme="minorBidi"/>
              <w:noProof/>
              <w:kern w:val="2"/>
              <w:lang w:val="en-IN"/>
              <w14:ligatures w14:val="standardContextual"/>
            </w:rPr>
          </w:pPr>
          <w:r w:rsidRPr="00F55E81">
            <w:fldChar w:fldCharType="begin"/>
          </w:r>
          <w:r w:rsidRPr="00F55E81">
            <w:instrText xml:space="preserve"> TOC \o "1-3" \h \z \u </w:instrText>
          </w:r>
          <w:r w:rsidRPr="00F55E81">
            <w:fldChar w:fldCharType="separate"/>
          </w:r>
          <w:hyperlink w:anchor="_Toc152672812" w:history="1">
            <w:r w:rsidRPr="00F55E81">
              <w:rPr>
                <w:rStyle w:val="Hyperlink"/>
                <w:noProof/>
                <w:color w:val="auto"/>
              </w:rPr>
              <w:t>Introduction</w:t>
            </w:r>
            <w:r w:rsidRPr="00F55E81">
              <w:rPr>
                <w:noProof/>
                <w:webHidden/>
              </w:rPr>
              <w:tab/>
            </w:r>
            <w:r w:rsidRPr="00F55E81">
              <w:rPr>
                <w:noProof/>
                <w:webHidden/>
              </w:rPr>
              <w:fldChar w:fldCharType="begin"/>
            </w:r>
            <w:r w:rsidRPr="00F55E81">
              <w:rPr>
                <w:noProof/>
                <w:webHidden/>
              </w:rPr>
              <w:instrText xml:space="preserve"> PAGEREF _Toc152672812 \h </w:instrText>
            </w:r>
            <w:r w:rsidRPr="00F55E81">
              <w:rPr>
                <w:noProof/>
                <w:webHidden/>
              </w:rPr>
            </w:r>
            <w:r w:rsidRPr="00F55E81">
              <w:rPr>
                <w:noProof/>
                <w:webHidden/>
              </w:rPr>
              <w:fldChar w:fldCharType="separate"/>
            </w:r>
            <w:r w:rsidRPr="00F55E81">
              <w:rPr>
                <w:noProof/>
                <w:webHidden/>
              </w:rPr>
              <w:t>3</w:t>
            </w:r>
            <w:r w:rsidRPr="00F55E81">
              <w:rPr>
                <w:noProof/>
                <w:webHidden/>
              </w:rPr>
              <w:fldChar w:fldCharType="end"/>
            </w:r>
          </w:hyperlink>
        </w:p>
        <w:p w14:paraId="24976E12" w14:textId="4BB061D4" w:rsidR="00AC6D90" w:rsidRPr="00F55E81"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2672813" w:history="1">
            <w:r w:rsidR="00AC6D90" w:rsidRPr="00F55E81">
              <w:rPr>
                <w:rStyle w:val="Hyperlink"/>
                <w:noProof/>
                <w:color w:val="auto"/>
              </w:rPr>
              <w:t>Performance Management</w:t>
            </w:r>
            <w:r w:rsidR="00AC6D90" w:rsidRPr="00F55E81">
              <w:rPr>
                <w:noProof/>
                <w:webHidden/>
              </w:rPr>
              <w:tab/>
            </w:r>
            <w:r w:rsidR="00AC6D90" w:rsidRPr="00F55E81">
              <w:rPr>
                <w:noProof/>
                <w:webHidden/>
              </w:rPr>
              <w:fldChar w:fldCharType="begin"/>
            </w:r>
            <w:r w:rsidR="00AC6D90" w:rsidRPr="00F55E81">
              <w:rPr>
                <w:noProof/>
                <w:webHidden/>
              </w:rPr>
              <w:instrText xml:space="preserve"> PAGEREF _Toc152672813 \h </w:instrText>
            </w:r>
            <w:r w:rsidR="00AC6D90" w:rsidRPr="00F55E81">
              <w:rPr>
                <w:noProof/>
                <w:webHidden/>
              </w:rPr>
            </w:r>
            <w:r w:rsidR="00AC6D90" w:rsidRPr="00F55E81">
              <w:rPr>
                <w:noProof/>
                <w:webHidden/>
              </w:rPr>
              <w:fldChar w:fldCharType="separate"/>
            </w:r>
            <w:r w:rsidR="00AC6D90" w:rsidRPr="00F55E81">
              <w:rPr>
                <w:noProof/>
                <w:webHidden/>
              </w:rPr>
              <w:t>4</w:t>
            </w:r>
            <w:r w:rsidR="00AC6D90" w:rsidRPr="00F55E81">
              <w:rPr>
                <w:noProof/>
                <w:webHidden/>
              </w:rPr>
              <w:fldChar w:fldCharType="end"/>
            </w:r>
          </w:hyperlink>
        </w:p>
        <w:p w14:paraId="606660E2" w14:textId="28788704" w:rsidR="00AC6D90" w:rsidRPr="00F55E81"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2672814" w:history="1">
            <w:r w:rsidR="00AC6D90" w:rsidRPr="00F55E81">
              <w:rPr>
                <w:rStyle w:val="Hyperlink"/>
                <w:noProof/>
                <w:color w:val="auto"/>
              </w:rPr>
              <w:t>Organisational and Employee Concerns</w:t>
            </w:r>
            <w:r w:rsidR="00AC6D90" w:rsidRPr="00F55E81">
              <w:rPr>
                <w:noProof/>
                <w:webHidden/>
              </w:rPr>
              <w:tab/>
            </w:r>
            <w:r w:rsidR="00AC6D90" w:rsidRPr="00F55E81">
              <w:rPr>
                <w:noProof/>
                <w:webHidden/>
              </w:rPr>
              <w:fldChar w:fldCharType="begin"/>
            </w:r>
            <w:r w:rsidR="00AC6D90" w:rsidRPr="00F55E81">
              <w:rPr>
                <w:noProof/>
                <w:webHidden/>
              </w:rPr>
              <w:instrText xml:space="preserve"> PAGEREF _Toc152672814 \h </w:instrText>
            </w:r>
            <w:r w:rsidR="00AC6D90" w:rsidRPr="00F55E81">
              <w:rPr>
                <w:noProof/>
                <w:webHidden/>
              </w:rPr>
            </w:r>
            <w:r w:rsidR="00AC6D90" w:rsidRPr="00F55E81">
              <w:rPr>
                <w:noProof/>
                <w:webHidden/>
              </w:rPr>
              <w:fldChar w:fldCharType="separate"/>
            </w:r>
            <w:r w:rsidR="00AC6D90" w:rsidRPr="00F55E81">
              <w:rPr>
                <w:noProof/>
                <w:webHidden/>
              </w:rPr>
              <w:t>6</w:t>
            </w:r>
            <w:r w:rsidR="00AC6D90" w:rsidRPr="00F55E81">
              <w:rPr>
                <w:noProof/>
                <w:webHidden/>
              </w:rPr>
              <w:fldChar w:fldCharType="end"/>
            </w:r>
          </w:hyperlink>
        </w:p>
        <w:p w14:paraId="529FAEB8" w14:textId="015B8CA7" w:rsidR="00AC6D90" w:rsidRPr="00F55E81"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2672815" w:history="1">
            <w:r w:rsidR="00AC6D90" w:rsidRPr="00F55E81">
              <w:rPr>
                <w:rStyle w:val="Hyperlink"/>
                <w:noProof/>
                <w:color w:val="auto"/>
              </w:rPr>
              <w:t>Employee Engagement and Employee Involvement</w:t>
            </w:r>
            <w:r w:rsidR="00AC6D90" w:rsidRPr="00F55E81">
              <w:rPr>
                <w:noProof/>
                <w:webHidden/>
              </w:rPr>
              <w:tab/>
            </w:r>
            <w:r w:rsidR="00AC6D90" w:rsidRPr="00F55E81">
              <w:rPr>
                <w:noProof/>
                <w:webHidden/>
              </w:rPr>
              <w:fldChar w:fldCharType="begin"/>
            </w:r>
            <w:r w:rsidR="00AC6D90" w:rsidRPr="00F55E81">
              <w:rPr>
                <w:noProof/>
                <w:webHidden/>
              </w:rPr>
              <w:instrText xml:space="preserve"> PAGEREF _Toc152672815 \h </w:instrText>
            </w:r>
            <w:r w:rsidR="00AC6D90" w:rsidRPr="00F55E81">
              <w:rPr>
                <w:noProof/>
                <w:webHidden/>
              </w:rPr>
            </w:r>
            <w:r w:rsidR="00AC6D90" w:rsidRPr="00F55E81">
              <w:rPr>
                <w:noProof/>
                <w:webHidden/>
              </w:rPr>
              <w:fldChar w:fldCharType="separate"/>
            </w:r>
            <w:r w:rsidR="00AC6D90" w:rsidRPr="00F55E81">
              <w:rPr>
                <w:noProof/>
                <w:webHidden/>
              </w:rPr>
              <w:t>9</w:t>
            </w:r>
            <w:r w:rsidR="00AC6D90" w:rsidRPr="00F55E81">
              <w:rPr>
                <w:noProof/>
                <w:webHidden/>
              </w:rPr>
              <w:fldChar w:fldCharType="end"/>
            </w:r>
          </w:hyperlink>
        </w:p>
        <w:p w14:paraId="52FEA2E8" w14:textId="4B2ECED2" w:rsidR="00AC6D90" w:rsidRPr="00F55E81"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2672816" w:history="1">
            <w:r w:rsidR="00AC6D90" w:rsidRPr="00F55E81">
              <w:rPr>
                <w:rStyle w:val="Hyperlink"/>
                <w:noProof/>
                <w:color w:val="auto"/>
              </w:rPr>
              <w:t>Recommendations, both in the short term and in the longer term</w:t>
            </w:r>
            <w:r w:rsidR="00AC6D90" w:rsidRPr="00F55E81">
              <w:rPr>
                <w:noProof/>
                <w:webHidden/>
              </w:rPr>
              <w:tab/>
            </w:r>
            <w:r w:rsidR="00AC6D90" w:rsidRPr="00F55E81">
              <w:rPr>
                <w:noProof/>
                <w:webHidden/>
              </w:rPr>
              <w:fldChar w:fldCharType="begin"/>
            </w:r>
            <w:r w:rsidR="00AC6D90" w:rsidRPr="00F55E81">
              <w:rPr>
                <w:noProof/>
                <w:webHidden/>
              </w:rPr>
              <w:instrText xml:space="preserve"> PAGEREF _Toc152672816 \h </w:instrText>
            </w:r>
            <w:r w:rsidR="00AC6D90" w:rsidRPr="00F55E81">
              <w:rPr>
                <w:noProof/>
                <w:webHidden/>
              </w:rPr>
            </w:r>
            <w:r w:rsidR="00AC6D90" w:rsidRPr="00F55E81">
              <w:rPr>
                <w:noProof/>
                <w:webHidden/>
              </w:rPr>
              <w:fldChar w:fldCharType="separate"/>
            </w:r>
            <w:r w:rsidR="00AC6D90" w:rsidRPr="00F55E81">
              <w:rPr>
                <w:noProof/>
                <w:webHidden/>
              </w:rPr>
              <w:t>12</w:t>
            </w:r>
            <w:r w:rsidR="00AC6D90" w:rsidRPr="00F55E81">
              <w:rPr>
                <w:noProof/>
                <w:webHidden/>
              </w:rPr>
              <w:fldChar w:fldCharType="end"/>
            </w:r>
          </w:hyperlink>
        </w:p>
        <w:p w14:paraId="0DBC84DD" w14:textId="79072074" w:rsidR="00AC6D90" w:rsidRPr="00F55E81"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2672817" w:history="1">
            <w:r w:rsidR="00AC6D90" w:rsidRPr="00F55E81">
              <w:rPr>
                <w:rStyle w:val="Hyperlink"/>
                <w:noProof/>
                <w:color w:val="auto"/>
              </w:rPr>
              <w:t>Conclusion</w:t>
            </w:r>
            <w:r w:rsidR="00AC6D90" w:rsidRPr="00F55E81">
              <w:rPr>
                <w:noProof/>
                <w:webHidden/>
              </w:rPr>
              <w:tab/>
            </w:r>
            <w:r w:rsidR="00AC6D90" w:rsidRPr="00F55E81">
              <w:rPr>
                <w:noProof/>
                <w:webHidden/>
              </w:rPr>
              <w:fldChar w:fldCharType="begin"/>
            </w:r>
            <w:r w:rsidR="00AC6D90" w:rsidRPr="00F55E81">
              <w:rPr>
                <w:noProof/>
                <w:webHidden/>
              </w:rPr>
              <w:instrText xml:space="preserve"> PAGEREF _Toc152672817 \h </w:instrText>
            </w:r>
            <w:r w:rsidR="00AC6D90" w:rsidRPr="00F55E81">
              <w:rPr>
                <w:noProof/>
                <w:webHidden/>
              </w:rPr>
            </w:r>
            <w:r w:rsidR="00AC6D90" w:rsidRPr="00F55E81">
              <w:rPr>
                <w:noProof/>
                <w:webHidden/>
              </w:rPr>
              <w:fldChar w:fldCharType="separate"/>
            </w:r>
            <w:r w:rsidR="00AC6D90" w:rsidRPr="00F55E81">
              <w:rPr>
                <w:noProof/>
                <w:webHidden/>
              </w:rPr>
              <w:t>14</w:t>
            </w:r>
            <w:r w:rsidR="00AC6D90" w:rsidRPr="00F55E81">
              <w:rPr>
                <w:noProof/>
                <w:webHidden/>
              </w:rPr>
              <w:fldChar w:fldCharType="end"/>
            </w:r>
          </w:hyperlink>
        </w:p>
        <w:p w14:paraId="1441B8F3" w14:textId="6543A9EC" w:rsidR="00AC6D90" w:rsidRPr="00F55E81"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2672818" w:history="1">
            <w:r w:rsidR="00AC6D90" w:rsidRPr="00F55E81">
              <w:rPr>
                <w:rStyle w:val="Hyperlink"/>
                <w:noProof/>
                <w:color w:val="auto"/>
              </w:rPr>
              <w:t>References:</w:t>
            </w:r>
            <w:r w:rsidR="00AC6D90" w:rsidRPr="00F55E81">
              <w:rPr>
                <w:noProof/>
                <w:webHidden/>
              </w:rPr>
              <w:tab/>
            </w:r>
            <w:r w:rsidR="00AC6D90" w:rsidRPr="00F55E81">
              <w:rPr>
                <w:noProof/>
                <w:webHidden/>
              </w:rPr>
              <w:fldChar w:fldCharType="begin"/>
            </w:r>
            <w:r w:rsidR="00AC6D90" w:rsidRPr="00F55E81">
              <w:rPr>
                <w:noProof/>
                <w:webHidden/>
              </w:rPr>
              <w:instrText xml:space="preserve"> PAGEREF _Toc152672818 \h </w:instrText>
            </w:r>
            <w:r w:rsidR="00AC6D90" w:rsidRPr="00F55E81">
              <w:rPr>
                <w:noProof/>
                <w:webHidden/>
              </w:rPr>
            </w:r>
            <w:r w:rsidR="00AC6D90" w:rsidRPr="00F55E81">
              <w:rPr>
                <w:noProof/>
                <w:webHidden/>
              </w:rPr>
              <w:fldChar w:fldCharType="separate"/>
            </w:r>
            <w:r w:rsidR="00AC6D90" w:rsidRPr="00F55E81">
              <w:rPr>
                <w:noProof/>
                <w:webHidden/>
              </w:rPr>
              <w:t>16</w:t>
            </w:r>
            <w:r w:rsidR="00AC6D90" w:rsidRPr="00F55E81">
              <w:rPr>
                <w:noProof/>
                <w:webHidden/>
              </w:rPr>
              <w:fldChar w:fldCharType="end"/>
            </w:r>
          </w:hyperlink>
        </w:p>
        <w:p w14:paraId="612060F4" w14:textId="6FDA9ED2" w:rsidR="00AC6D90" w:rsidRPr="00F55E81" w:rsidRDefault="00AC6D90">
          <w:r w:rsidRPr="00F55E81">
            <w:rPr>
              <w:b/>
              <w:bCs/>
              <w:noProof/>
            </w:rPr>
            <w:fldChar w:fldCharType="end"/>
          </w:r>
        </w:p>
      </w:sdtContent>
    </w:sdt>
    <w:p w14:paraId="0000000A" w14:textId="699123E0" w:rsidR="00AC6D90" w:rsidRPr="00F55E81" w:rsidRDefault="00AC6D90">
      <w:r w:rsidRPr="00F55E81">
        <w:br w:type="page"/>
      </w:r>
    </w:p>
    <w:p w14:paraId="0000000B" w14:textId="77777777" w:rsidR="00F07E48" w:rsidRPr="00F55E81" w:rsidRDefault="00680BD2" w:rsidP="00AC6D90">
      <w:pPr>
        <w:pStyle w:val="Heading1"/>
      </w:pPr>
      <w:bookmarkStart w:id="0" w:name="_Toc152672812"/>
      <w:r w:rsidRPr="00F55E81">
        <w:lastRenderedPageBreak/>
        <w:t>Introduction</w:t>
      </w:r>
      <w:bookmarkEnd w:id="0"/>
      <w:r w:rsidRPr="00F55E81">
        <w:t xml:space="preserve"> </w:t>
      </w:r>
    </w:p>
    <w:p w14:paraId="21F45442" w14:textId="328221C9" w:rsidR="003D150D"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Performance management is constructed to play a vital role in all organisations all over the globe with the urge of adopting the operations and employees skills significantly. The different strategies amended for analysing the goal oriented strategies as well as the achievement of different organisational goals and objectives for valuing the employees to get rewarded and ensure their contribution towards the organisation (</w:t>
      </w:r>
      <w:r w:rsidRPr="00F55E81">
        <w:rPr>
          <w:rFonts w:ascii="Times New Roman" w:eastAsia="Times New Roman" w:hAnsi="Times New Roman" w:cs="Times New Roman"/>
          <w:sz w:val="24"/>
          <w:szCs w:val="24"/>
          <w:highlight w:val="white"/>
        </w:rPr>
        <w:t xml:space="preserve">Garg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2020</w:t>
      </w:r>
      <w:r w:rsidRPr="00F55E81">
        <w:rPr>
          <w:rFonts w:ascii="Times New Roman" w:eastAsia="Times New Roman" w:hAnsi="Times New Roman" w:cs="Times New Roman"/>
          <w:sz w:val="24"/>
          <w:szCs w:val="24"/>
        </w:rPr>
        <w:t>).</w:t>
      </w:r>
      <w:r w:rsidR="00186A3C" w:rsidRPr="00F55E81">
        <w:rPr>
          <w:rFonts w:ascii="Times New Roman" w:eastAsia="Times New Roman" w:hAnsi="Times New Roman" w:cs="Times New Roman"/>
          <w:sz w:val="24"/>
          <w:szCs w:val="24"/>
        </w:rPr>
        <w:t xml:space="preserve"> Performance management is considered to be a critical aspect of promoting the engagement productivity and development of workforce of the organisation. It has been outlining the various key strategies approaching to the management of performance of the employees at the organisation. It For managing the recognition of employees and monitoring of them effectively to promote the operational capabilities of the organisation. </w:t>
      </w:r>
      <w:r w:rsidR="00050489" w:rsidRPr="00F55E81">
        <w:rPr>
          <w:rFonts w:ascii="Times New Roman" w:eastAsia="Times New Roman" w:hAnsi="Times New Roman" w:cs="Times New Roman"/>
          <w:sz w:val="24"/>
          <w:szCs w:val="24"/>
        </w:rPr>
        <w:t>T</w:t>
      </w:r>
      <w:r w:rsidR="00186A3C" w:rsidRPr="00F55E81">
        <w:rPr>
          <w:rFonts w:ascii="Times New Roman" w:eastAsia="Times New Roman" w:hAnsi="Times New Roman" w:cs="Times New Roman"/>
          <w:sz w:val="24"/>
          <w:szCs w:val="24"/>
        </w:rPr>
        <w:t>he open communication and collaboration has been able to enhance the teamwork and morale of the employees, leading to improve the organisational performance and the productivity as well</w:t>
      </w:r>
      <w:r w:rsidR="00050489" w:rsidRPr="00F55E81">
        <w:rPr>
          <w:rFonts w:ascii="Times New Roman" w:eastAsia="Times New Roman" w:hAnsi="Times New Roman" w:cs="Times New Roman"/>
          <w:sz w:val="24"/>
          <w:szCs w:val="24"/>
        </w:rPr>
        <w:t xml:space="preserve"> (van </w:t>
      </w:r>
      <w:proofErr w:type="spellStart"/>
      <w:r w:rsidR="00050489" w:rsidRPr="00F55E81">
        <w:rPr>
          <w:rFonts w:ascii="Times New Roman" w:eastAsia="Times New Roman" w:hAnsi="Times New Roman" w:cs="Times New Roman"/>
          <w:sz w:val="24"/>
          <w:szCs w:val="24"/>
        </w:rPr>
        <w:t>helden</w:t>
      </w:r>
      <w:proofErr w:type="spellEnd"/>
      <w:r w:rsidR="00050489" w:rsidRPr="00F55E81">
        <w:rPr>
          <w:rFonts w:ascii="Times New Roman" w:eastAsia="Times New Roman" w:hAnsi="Times New Roman" w:cs="Times New Roman"/>
          <w:sz w:val="24"/>
          <w:szCs w:val="24"/>
        </w:rPr>
        <w:t>, Jan and Reichard)</w:t>
      </w:r>
      <w:r w:rsidR="00186A3C" w:rsidRPr="00F55E81">
        <w:rPr>
          <w:rFonts w:ascii="Times New Roman" w:eastAsia="Times New Roman" w:hAnsi="Times New Roman" w:cs="Times New Roman"/>
          <w:sz w:val="24"/>
          <w:szCs w:val="24"/>
        </w:rPr>
        <w:t>. The optimised areas of improvement can be desired with the achieved outcomes indicating to training skills development and carrier advancement of performance assessments.</w:t>
      </w:r>
      <w:r w:rsidRPr="00F55E81">
        <w:rPr>
          <w:rFonts w:ascii="Times New Roman" w:eastAsia="Times New Roman" w:hAnsi="Times New Roman" w:cs="Times New Roman"/>
          <w:sz w:val="24"/>
          <w:szCs w:val="24"/>
        </w:rPr>
        <w:t xml:space="preserve"> </w:t>
      </w:r>
    </w:p>
    <w:p w14:paraId="3D3ACF1F" w14:textId="1033BAD3" w:rsidR="00186A3C" w:rsidRPr="00F55E81" w:rsidRDefault="00186A3C">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The purpose of performance management in the organisation has been able to focus on the overall business objectives, leading to analyse the team efforts and the employee development, driving for better operational capabilities</w:t>
      </w:r>
      <w:r w:rsidR="008879E8" w:rsidRPr="00F55E81">
        <w:rPr>
          <w:rFonts w:ascii="Times New Roman" w:eastAsia="Times New Roman" w:hAnsi="Times New Roman" w:cs="Times New Roman"/>
          <w:sz w:val="24"/>
          <w:szCs w:val="24"/>
        </w:rPr>
        <w:t xml:space="preserve"> (Azizi Rostam </w:t>
      </w:r>
      <w:r w:rsidR="008879E8" w:rsidRPr="00F55E81">
        <w:rPr>
          <w:rFonts w:ascii="Times New Roman" w:eastAsia="Times New Roman" w:hAnsi="Times New Roman" w:cs="Times New Roman"/>
          <w:i/>
          <w:iCs/>
          <w:sz w:val="24"/>
          <w:szCs w:val="24"/>
        </w:rPr>
        <w:t xml:space="preserve">et al., </w:t>
      </w:r>
      <w:r w:rsidR="008879E8" w:rsidRPr="00F55E81">
        <w:rPr>
          <w:rFonts w:ascii="Times New Roman" w:eastAsia="Times New Roman" w:hAnsi="Times New Roman" w:cs="Times New Roman"/>
          <w:sz w:val="24"/>
          <w:szCs w:val="24"/>
        </w:rPr>
        <w:t>2020)</w:t>
      </w:r>
      <w:r w:rsidRPr="00F55E81">
        <w:rPr>
          <w:rFonts w:ascii="Times New Roman" w:eastAsia="Times New Roman" w:hAnsi="Times New Roman" w:cs="Times New Roman"/>
          <w:sz w:val="24"/>
          <w:szCs w:val="24"/>
        </w:rPr>
        <w:t>. It can explore the improvement in performance management and its capabilities to identify and enhance the benefits of effective organisational operations. The performance is evaluated and a test can be defined with various metrics and competencies leading to focus on the areas of improvements and developmental opportunities. It is beneficial for enhancing the continuous improvements and encouraging the skills development in order to focus on various enhanced continuous improvements, leading to develop and support the employees extensively</w:t>
      </w:r>
      <w:r w:rsidR="008879E8" w:rsidRPr="00F55E81">
        <w:rPr>
          <w:rFonts w:ascii="Times New Roman" w:eastAsia="Times New Roman" w:hAnsi="Times New Roman" w:cs="Times New Roman"/>
          <w:sz w:val="24"/>
          <w:szCs w:val="24"/>
        </w:rPr>
        <w:t xml:space="preserve"> (Kim and Takashima, 2019)</w:t>
      </w:r>
      <w:r w:rsidRPr="00F55E81">
        <w:rPr>
          <w:rFonts w:ascii="Times New Roman" w:eastAsia="Times New Roman" w:hAnsi="Times New Roman" w:cs="Times New Roman"/>
          <w:sz w:val="24"/>
          <w:szCs w:val="24"/>
        </w:rPr>
        <w:t>. The benefits of enhancing the accountability of identifying the responsibilities and performance management can be facilitated for enhancing the collaboration and teamwork. It is beneficial for leveraging the skills and expertise effectively, maximising the productivity and operational efficiencies as well. It can dry for the improvement and addressing of various implementing actions, leading to change the business environment and adaptability, utilising the insights of strategic decision making and resource planning.</w:t>
      </w:r>
    </w:p>
    <w:p w14:paraId="0000000D" w14:textId="4E2E5492" w:rsidR="00F07E48"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This study have the insights regarding the manufacturing and marketing organisations that are embraced with the analytical applications and the pursuit of the performance improvement.</w:t>
      </w:r>
      <w:r w:rsidR="000F2383" w:rsidRPr="00F55E81">
        <w:rPr>
          <w:rFonts w:ascii="Times New Roman" w:eastAsia="Times New Roman" w:hAnsi="Times New Roman" w:cs="Times New Roman"/>
          <w:sz w:val="24"/>
          <w:szCs w:val="24"/>
        </w:rPr>
        <w:t xml:space="preserve"> </w:t>
      </w:r>
      <w:r w:rsidR="000F2383" w:rsidRPr="00F55E81">
        <w:rPr>
          <w:rFonts w:ascii="Times New Roman" w:eastAsia="Times New Roman" w:hAnsi="Times New Roman" w:cs="Times New Roman"/>
          <w:sz w:val="24"/>
          <w:szCs w:val="24"/>
        </w:rPr>
        <w:lastRenderedPageBreak/>
        <w:t xml:space="preserve">The data driven insights are mainly involving the significant metrics of performance management leading to focus on the distribution and developments of various fundings and financial performances of the organisation. The technological integration is streamlining for enhancing the data visibility. It mainly analyses the automated procedures utilised for exaggerating the workflow of the organisation, leading to focus on the implementation of technological solutions and real time feedback ensuring the performance monitoring and the goals to be achieved effectively </w:t>
      </w:r>
      <w:r w:rsidRPr="00F55E81">
        <w:rPr>
          <w:rFonts w:ascii="Times New Roman" w:eastAsia="Times New Roman" w:hAnsi="Times New Roman" w:cs="Times New Roman"/>
          <w:sz w:val="24"/>
          <w:szCs w:val="24"/>
        </w:rPr>
        <w:t>(Kim and Takashima, 2019). This study indicates the performance management to be assisted and analysed on the retail organisation SainCo. It can determine the improvement in profitability and productivity in an organisation to perceive aspects of organisational increased motivations and the implementation of objectives related to improving the performance of the employees in the Global market.</w:t>
      </w:r>
    </w:p>
    <w:p w14:paraId="0000000E" w14:textId="77777777" w:rsidR="00F07E48" w:rsidRPr="00F55E81" w:rsidRDefault="00680BD2" w:rsidP="00AC6D90">
      <w:pPr>
        <w:pStyle w:val="Heading1"/>
      </w:pPr>
      <w:bookmarkStart w:id="1" w:name="_Toc152672813"/>
      <w:bookmarkStart w:id="2" w:name="_Hlk152672935"/>
      <w:r w:rsidRPr="00F55E81">
        <w:t>Performance Management</w:t>
      </w:r>
      <w:bookmarkEnd w:id="1"/>
      <w:r w:rsidRPr="00F55E81">
        <w:t xml:space="preserve"> </w:t>
      </w:r>
    </w:p>
    <w:bookmarkEnd w:id="2"/>
    <w:p w14:paraId="2AFBE6BC" w14:textId="5B44551E" w:rsidR="00141E56" w:rsidRPr="00F55E81" w:rsidRDefault="00141E56">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SainCo has been advancing to develop its productivity and performance management, leveraging with the operational strategies and effective tailoring of focusing on the operations integration of technologies can be effectively managed. This organisation has played a crucial role to identify the significance of customer engagement. The conduction of regular performance evaluations of the organisation can assess the employees performance metrics and the goals and competencies observed for the organisation</w:t>
      </w:r>
      <w:r w:rsidR="008879E8" w:rsidRPr="00F55E81">
        <w:rPr>
          <w:rFonts w:ascii="Times New Roman" w:eastAsia="Times New Roman" w:hAnsi="Times New Roman" w:cs="Times New Roman"/>
          <w:sz w:val="24"/>
          <w:szCs w:val="24"/>
        </w:rPr>
        <w:t xml:space="preserve"> (Boyle, 2013)</w:t>
      </w:r>
      <w:r w:rsidRPr="00F55E81">
        <w:rPr>
          <w:rFonts w:ascii="Times New Roman" w:eastAsia="Times New Roman" w:hAnsi="Times New Roman" w:cs="Times New Roman"/>
          <w:sz w:val="24"/>
          <w:szCs w:val="24"/>
        </w:rPr>
        <w:t>. It is significant for collaborating with employees and customers in order to personalise the opportunities to enhance the business growth. Performance based recognitions are promoting the productivity and demonstrating periods, technological advancements like artificial intelligence and big technologies, leading to focus on continuous adaptations and improvements. It intends to focus on monitoring the outcomes of the organisation, strategizing the performance insights and encouraging over the artificial intelligence and technological advancements departments leveraging to enhance the operational productivity and ensure customer engagement as well. The optimization of employee development and the bridge of relationship performed between the employees and the customers can boost the productivity in order to drive the organisational success and insights regarding the comparative retail landscape</w:t>
      </w:r>
      <w:r w:rsidR="008879E8" w:rsidRPr="00F55E81">
        <w:rPr>
          <w:rFonts w:ascii="Times New Roman" w:eastAsia="Times New Roman" w:hAnsi="Times New Roman" w:cs="Times New Roman"/>
          <w:sz w:val="24"/>
          <w:szCs w:val="24"/>
        </w:rPr>
        <w:t xml:space="preserve"> (Boyle, 2013)</w:t>
      </w:r>
      <w:r w:rsidRPr="00F55E81">
        <w:rPr>
          <w:rFonts w:ascii="Times New Roman" w:eastAsia="Times New Roman" w:hAnsi="Times New Roman" w:cs="Times New Roman"/>
          <w:sz w:val="24"/>
          <w:szCs w:val="24"/>
        </w:rPr>
        <w:t>. It can prioritise the employee’s growth and enable the engagement and innovation approaching for operational capabilities, strengthening its position in the market.</w:t>
      </w:r>
    </w:p>
    <w:p w14:paraId="1D86A629" w14:textId="2CD8D312" w:rsidR="00AC6D90" w:rsidRPr="00F55E81" w:rsidRDefault="00050489" w:rsidP="00AC6D90">
      <w:pPr>
        <w:spacing w:before="200" w:after="200" w:line="360" w:lineRule="auto"/>
        <w:jc w:val="center"/>
        <w:rPr>
          <w:rFonts w:ascii="Times New Roman" w:eastAsia="Times New Roman" w:hAnsi="Times New Roman" w:cs="Times New Roman"/>
          <w:sz w:val="24"/>
          <w:szCs w:val="24"/>
        </w:rPr>
      </w:pPr>
      <w:r w:rsidRPr="00F55E81">
        <w:rPr>
          <w:noProof/>
        </w:rPr>
        <w:lastRenderedPageBreak/>
        <w:drawing>
          <wp:inline distT="0" distB="0" distL="0" distR="0" wp14:anchorId="498406DA" wp14:editId="1EA9836F">
            <wp:extent cx="5733415" cy="3216275"/>
            <wp:effectExtent l="0" t="0" r="635" b="3175"/>
            <wp:docPr id="647168973" name="Picture 1" descr="Advantages Of Implementing Performance Management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vantages Of Implementing Performance Management System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3415" cy="3216275"/>
                    </a:xfrm>
                    <a:prstGeom prst="rect">
                      <a:avLst/>
                    </a:prstGeom>
                    <a:noFill/>
                    <a:ln>
                      <a:noFill/>
                    </a:ln>
                  </pic:spPr>
                </pic:pic>
              </a:graphicData>
            </a:graphic>
          </wp:inline>
        </w:drawing>
      </w:r>
    </w:p>
    <w:p w14:paraId="70BC364B" w14:textId="77777777" w:rsidR="00AC6D90" w:rsidRPr="00F55E81" w:rsidRDefault="00AC6D90" w:rsidP="00AC6D90">
      <w:pPr>
        <w:jc w:val="center"/>
        <w:rPr>
          <w:b/>
          <w:bCs/>
        </w:rPr>
      </w:pPr>
      <w:r w:rsidRPr="00F55E81">
        <w:rPr>
          <w:rFonts w:ascii="Times New Roman" w:eastAsia="Times New Roman" w:hAnsi="Times New Roman" w:cs="Times New Roman"/>
          <w:b/>
          <w:bCs/>
          <w:sz w:val="24"/>
          <w:szCs w:val="24"/>
        </w:rPr>
        <w:t xml:space="preserve">Figure 1: </w:t>
      </w:r>
      <w:r w:rsidRPr="00F55E81">
        <w:rPr>
          <w:rFonts w:ascii="Times New Roman" w:hAnsi="Times New Roman" w:cs="Times New Roman"/>
          <w:b/>
          <w:bCs/>
        </w:rPr>
        <w:t>Performance Management</w:t>
      </w:r>
      <w:r w:rsidRPr="00F55E81">
        <w:rPr>
          <w:b/>
          <w:bCs/>
        </w:rPr>
        <w:t xml:space="preserve"> </w:t>
      </w:r>
    </w:p>
    <w:p w14:paraId="03701CF8" w14:textId="15ADB342" w:rsidR="00AC6D90" w:rsidRPr="00F55E81" w:rsidRDefault="00AC6D90" w:rsidP="00AC6D90">
      <w:pPr>
        <w:spacing w:before="200" w:after="200" w:line="360" w:lineRule="auto"/>
        <w:jc w:val="center"/>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(Source:</w:t>
      </w:r>
      <w:r w:rsidR="00050489" w:rsidRPr="00F55E81">
        <w:rPr>
          <w:rFonts w:ascii="Times New Roman" w:eastAsia="Times New Roman" w:hAnsi="Times New Roman" w:cs="Times New Roman"/>
          <w:sz w:val="24"/>
          <w:szCs w:val="24"/>
        </w:rPr>
        <w:t xml:space="preserve"> </w:t>
      </w:r>
      <w:r w:rsidR="008879E8" w:rsidRPr="00F55E81">
        <w:rPr>
          <w:rFonts w:ascii="Times New Roman" w:eastAsia="Times New Roman" w:hAnsi="Times New Roman" w:cs="Times New Roman"/>
          <w:sz w:val="24"/>
          <w:szCs w:val="24"/>
          <w:lang w:val="en-IN"/>
        </w:rPr>
        <w:t>Chirantan, 2024</w:t>
      </w:r>
      <w:r w:rsidRPr="00F55E81">
        <w:rPr>
          <w:rFonts w:ascii="Times New Roman" w:eastAsia="Times New Roman" w:hAnsi="Times New Roman" w:cs="Times New Roman"/>
          <w:sz w:val="24"/>
          <w:szCs w:val="24"/>
        </w:rPr>
        <w:t>)</w:t>
      </w:r>
    </w:p>
    <w:p w14:paraId="4380AE42" w14:textId="3953FAD4" w:rsidR="005C1C08" w:rsidRPr="00F55E81" w:rsidRDefault="005C1C08">
      <w:pPr>
        <w:spacing w:before="200" w:after="200" w:line="360" w:lineRule="auto"/>
        <w:jc w:val="both"/>
        <w:rPr>
          <w:rFonts w:ascii="Times New Roman" w:eastAsia="Times New Roman" w:hAnsi="Times New Roman" w:cs="Times New Roman"/>
          <w:b/>
          <w:bCs/>
          <w:i/>
          <w:iCs/>
          <w:sz w:val="24"/>
          <w:szCs w:val="24"/>
        </w:rPr>
      </w:pPr>
      <w:r w:rsidRPr="00F55E81">
        <w:rPr>
          <w:rFonts w:ascii="Times New Roman" w:eastAsia="Times New Roman" w:hAnsi="Times New Roman" w:cs="Times New Roman"/>
          <w:b/>
          <w:bCs/>
          <w:i/>
          <w:iCs/>
          <w:sz w:val="24"/>
          <w:szCs w:val="24"/>
        </w:rPr>
        <w:t>Steps</w:t>
      </w:r>
    </w:p>
    <w:p w14:paraId="00000010" w14:textId="6E0EA945" w:rsidR="00F07E48"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The business objectives and the developing employees skills and competencies are associated with the integrity systems and the phrasal of the learning resources can be appointed with the personal development plans which can initiate the performance of the operational capabilities. SainCo has irritated strategies of the organisation to manifest the performance management and its potential employees to be engaged with the organisation (</w:t>
      </w:r>
      <w:r w:rsidRPr="00F55E81">
        <w:rPr>
          <w:rFonts w:ascii="Times New Roman" w:eastAsia="Times New Roman" w:hAnsi="Times New Roman" w:cs="Times New Roman"/>
          <w:sz w:val="24"/>
          <w:szCs w:val="24"/>
          <w:highlight w:val="white"/>
        </w:rPr>
        <w:t xml:space="preserve">De Vass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2021</w:t>
      </w:r>
      <w:r w:rsidRPr="00F55E81">
        <w:rPr>
          <w:rFonts w:ascii="Times New Roman" w:eastAsia="Times New Roman" w:hAnsi="Times New Roman" w:cs="Times New Roman"/>
          <w:sz w:val="24"/>
          <w:szCs w:val="24"/>
        </w:rPr>
        <w:t xml:space="preserve">). Rapid changes in the industrial Technology is consented with increase in the </w:t>
      </w:r>
      <w:r w:rsidR="005C1C08" w:rsidRPr="00F55E81">
        <w:rPr>
          <w:rFonts w:ascii="Times New Roman" w:eastAsia="Times New Roman" w:hAnsi="Times New Roman" w:cs="Times New Roman"/>
          <w:sz w:val="24"/>
          <w:szCs w:val="24"/>
        </w:rPr>
        <w:t>profitability</w:t>
      </w:r>
      <w:r w:rsidRPr="00F55E81">
        <w:rPr>
          <w:rFonts w:ascii="Times New Roman" w:eastAsia="Times New Roman" w:hAnsi="Times New Roman" w:cs="Times New Roman"/>
          <w:sz w:val="24"/>
          <w:szCs w:val="24"/>
        </w:rPr>
        <w:t xml:space="preserve"> which has consistently indicated the growth of the </w:t>
      </w:r>
      <w:r w:rsidR="005C1C08" w:rsidRPr="00F55E81">
        <w:rPr>
          <w:rFonts w:ascii="Times New Roman" w:eastAsia="Times New Roman" w:hAnsi="Times New Roman" w:cs="Times New Roman"/>
          <w:sz w:val="24"/>
          <w:szCs w:val="24"/>
        </w:rPr>
        <w:t>communication with the customers</w:t>
      </w:r>
      <w:r w:rsidRPr="00F55E81">
        <w:rPr>
          <w:rFonts w:ascii="Times New Roman" w:eastAsia="Times New Roman" w:hAnsi="Times New Roman" w:cs="Times New Roman"/>
          <w:sz w:val="24"/>
          <w:szCs w:val="24"/>
        </w:rPr>
        <w:t xml:space="preserve"> and the progress of the opportunities in this retail organisation to have ensured the growth of the economy and the competitions Endeavour in the Global market (</w:t>
      </w:r>
      <w:proofErr w:type="spellStart"/>
      <w:r w:rsidRPr="00F55E81">
        <w:rPr>
          <w:rFonts w:ascii="Times New Roman" w:eastAsia="Times New Roman" w:hAnsi="Times New Roman" w:cs="Times New Roman"/>
          <w:sz w:val="24"/>
          <w:szCs w:val="24"/>
          <w:highlight w:val="white"/>
        </w:rPr>
        <w:t>Maitlo</w:t>
      </w:r>
      <w:proofErr w:type="spellEnd"/>
      <w:r w:rsidRPr="00F55E81">
        <w:rPr>
          <w:rFonts w:ascii="Times New Roman" w:eastAsia="Times New Roman" w:hAnsi="Times New Roman" w:cs="Times New Roman"/>
          <w:sz w:val="24"/>
          <w:szCs w:val="24"/>
          <w:highlight w:val="white"/>
        </w:rPr>
        <w:t xml:space="preserve">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2019</w:t>
      </w:r>
      <w:r w:rsidRPr="00F55E81">
        <w:rPr>
          <w:rFonts w:ascii="Times New Roman" w:eastAsia="Times New Roman" w:hAnsi="Times New Roman" w:cs="Times New Roman"/>
          <w:sz w:val="24"/>
          <w:szCs w:val="24"/>
        </w:rPr>
        <w:t xml:space="preserve">). </w:t>
      </w:r>
      <w:r w:rsidR="005C1C08" w:rsidRPr="00F55E81">
        <w:rPr>
          <w:rFonts w:ascii="Times New Roman" w:eastAsia="Times New Roman" w:hAnsi="Times New Roman" w:cs="Times New Roman"/>
          <w:sz w:val="24"/>
          <w:szCs w:val="24"/>
        </w:rPr>
        <w:t xml:space="preserve">The planning and monitoring of the organisational chores are effective for the initiation of the employee performances to be analysed. Moreover, the further steps are developing the organisational productivity and services to be provided with efficacies and rewarding the employees to enable them to proceeded with their intense working abilities. </w:t>
      </w:r>
      <w:r w:rsidRPr="00F55E81">
        <w:rPr>
          <w:rFonts w:ascii="Times New Roman" w:eastAsia="Times New Roman" w:hAnsi="Times New Roman" w:cs="Times New Roman"/>
          <w:sz w:val="24"/>
          <w:szCs w:val="24"/>
        </w:rPr>
        <w:t xml:space="preserve">The constant adaptability and the survival of the competitions can be changed with the conditions aiming to have the sustainable competitive advantages and the performance measurements which are vital for the Retail </w:t>
      </w:r>
      <w:r w:rsidRPr="00F55E81">
        <w:rPr>
          <w:rFonts w:ascii="Times New Roman" w:eastAsia="Times New Roman" w:hAnsi="Times New Roman" w:cs="Times New Roman"/>
          <w:sz w:val="24"/>
          <w:szCs w:val="24"/>
        </w:rPr>
        <w:lastRenderedPageBreak/>
        <w:t>Industry. This can monitor the systematic manufacturing services and the improved deviation of the goals that are perceived by the organisation all over the globe.</w:t>
      </w:r>
    </w:p>
    <w:p w14:paraId="0E485614" w14:textId="0122B26B" w:rsidR="005C1C08" w:rsidRPr="00F55E81" w:rsidRDefault="005C1C08">
      <w:pPr>
        <w:spacing w:before="200" w:after="200" w:line="360" w:lineRule="auto"/>
        <w:jc w:val="both"/>
        <w:rPr>
          <w:rFonts w:ascii="Times New Roman" w:eastAsia="Times New Roman" w:hAnsi="Times New Roman" w:cs="Times New Roman"/>
          <w:b/>
          <w:bCs/>
          <w:i/>
          <w:iCs/>
          <w:sz w:val="24"/>
          <w:szCs w:val="24"/>
        </w:rPr>
      </w:pPr>
      <w:r w:rsidRPr="00F55E81">
        <w:rPr>
          <w:rFonts w:ascii="Times New Roman" w:eastAsia="Times New Roman" w:hAnsi="Times New Roman" w:cs="Times New Roman"/>
          <w:b/>
          <w:bCs/>
          <w:i/>
          <w:iCs/>
          <w:sz w:val="24"/>
          <w:szCs w:val="24"/>
        </w:rPr>
        <w:t>Difference of PM in large and small organisations</w:t>
      </w:r>
    </w:p>
    <w:p w14:paraId="00000011" w14:textId="141B77CC" w:rsidR="00F07E48"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As per most of the researchers who have explored in their studies regarding the procedures utilised for better performance management (</w:t>
      </w:r>
      <w:r w:rsidRPr="00F55E81">
        <w:rPr>
          <w:rFonts w:ascii="Times New Roman" w:eastAsia="Times New Roman" w:hAnsi="Times New Roman" w:cs="Times New Roman"/>
          <w:sz w:val="24"/>
          <w:szCs w:val="24"/>
          <w:highlight w:val="white"/>
        </w:rPr>
        <w:t xml:space="preserve">Sharma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2020</w:t>
      </w:r>
      <w:r w:rsidRPr="00F55E81">
        <w:rPr>
          <w:rFonts w:ascii="Times New Roman" w:eastAsia="Times New Roman" w:hAnsi="Times New Roman" w:cs="Times New Roman"/>
          <w:sz w:val="24"/>
          <w:szCs w:val="24"/>
        </w:rPr>
        <w:t xml:space="preserve">). This study has indicated the integration of activity levels and the aggregated Manufacturing Suppliers and customers to be associated with the presiders of improving the performances of the organisations. It is beneficial for analysing the performance variables and the measuring of different metrics integrating towards the supplies and customers associated with the organisation. </w:t>
      </w:r>
      <w:r w:rsidR="005C1C08" w:rsidRPr="00F55E81">
        <w:rPr>
          <w:rFonts w:ascii="Times New Roman" w:eastAsia="Times New Roman" w:hAnsi="Times New Roman" w:cs="Times New Roman"/>
          <w:sz w:val="24"/>
          <w:szCs w:val="24"/>
        </w:rPr>
        <w:t xml:space="preserve">Tesco has involved the recognition of good employee performance and reinforcement of achieving the goals. </w:t>
      </w:r>
      <w:r w:rsidRPr="00F55E81">
        <w:rPr>
          <w:rFonts w:ascii="Times New Roman" w:eastAsia="Times New Roman" w:hAnsi="Times New Roman" w:cs="Times New Roman"/>
          <w:sz w:val="24"/>
          <w:szCs w:val="24"/>
        </w:rPr>
        <w:t>The relationship that has been specified with the measurement of performance outcomes that are observed in the organisational growth in the international market (</w:t>
      </w:r>
      <w:r w:rsidRPr="00F55E81">
        <w:rPr>
          <w:rFonts w:ascii="Times New Roman" w:eastAsia="Times New Roman" w:hAnsi="Times New Roman" w:cs="Times New Roman"/>
          <w:sz w:val="24"/>
          <w:szCs w:val="24"/>
          <w:highlight w:val="white"/>
        </w:rPr>
        <w:t>Madhani, 2020</w:t>
      </w:r>
      <w:r w:rsidRPr="00F55E81">
        <w:rPr>
          <w:rFonts w:ascii="Times New Roman" w:eastAsia="Times New Roman" w:hAnsi="Times New Roman" w:cs="Times New Roman"/>
          <w:sz w:val="24"/>
          <w:szCs w:val="24"/>
        </w:rPr>
        <w:t xml:space="preserve">). </w:t>
      </w:r>
      <w:r w:rsidR="005C1C08" w:rsidRPr="00F55E81">
        <w:rPr>
          <w:rFonts w:ascii="Times New Roman" w:eastAsia="Times New Roman" w:hAnsi="Times New Roman" w:cs="Times New Roman"/>
          <w:sz w:val="24"/>
          <w:szCs w:val="24"/>
        </w:rPr>
        <w:t xml:space="preserve">On the other hand, SainCo has focused on the company culture to ensure the proper employee engagement and considerations for the improved social platforms for better works and </w:t>
      </w:r>
      <w:r w:rsidR="003B0A22" w:rsidRPr="00F55E81">
        <w:rPr>
          <w:rFonts w:ascii="Times New Roman" w:eastAsia="Times New Roman" w:hAnsi="Times New Roman" w:cs="Times New Roman"/>
          <w:sz w:val="24"/>
          <w:szCs w:val="24"/>
        </w:rPr>
        <w:t xml:space="preserve">advertisements of products and services. </w:t>
      </w:r>
      <w:r w:rsidRPr="00F55E81">
        <w:rPr>
          <w:rFonts w:ascii="Times New Roman" w:eastAsia="Times New Roman" w:hAnsi="Times New Roman" w:cs="Times New Roman"/>
          <w:sz w:val="24"/>
          <w:szCs w:val="24"/>
        </w:rPr>
        <w:t xml:space="preserve">The </w:t>
      </w:r>
      <w:r w:rsidR="00A64F41" w:rsidRPr="00F55E81">
        <w:rPr>
          <w:rFonts w:ascii="Times New Roman" w:eastAsia="Times New Roman" w:hAnsi="Times New Roman" w:cs="Times New Roman"/>
          <w:sz w:val="24"/>
          <w:szCs w:val="24"/>
        </w:rPr>
        <w:t>heigh end</w:t>
      </w:r>
      <w:r w:rsidRPr="00F55E81">
        <w:rPr>
          <w:rFonts w:ascii="Times New Roman" w:eastAsia="Times New Roman" w:hAnsi="Times New Roman" w:cs="Times New Roman"/>
          <w:sz w:val="24"/>
          <w:szCs w:val="24"/>
        </w:rPr>
        <w:t xml:space="preserve"> </w:t>
      </w:r>
      <w:r w:rsidR="00A64F41" w:rsidRPr="00F55E81">
        <w:rPr>
          <w:rFonts w:ascii="Times New Roman" w:eastAsia="Times New Roman" w:hAnsi="Times New Roman" w:cs="Times New Roman"/>
          <w:sz w:val="24"/>
          <w:szCs w:val="24"/>
        </w:rPr>
        <w:t>competencies</w:t>
      </w:r>
      <w:r w:rsidRPr="00F55E81">
        <w:rPr>
          <w:rFonts w:ascii="Times New Roman" w:eastAsia="Times New Roman" w:hAnsi="Times New Roman" w:cs="Times New Roman"/>
          <w:sz w:val="24"/>
          <w:szCs w:val="24"/>
        </w:rPr>
        <w:t xml:space="preserve"> of the higher performance metrics can be managed with the integrated approach to analyse the ability of the employees to improve the higher motivational teams and the productive employees to have ensured the customer satisfaction and their experiences that are personalised for the products and services provided by the retail organisation SainCo. Sales and the respective employment of different retail workforce to be statistically significant for the role of improving the operational efficacies and the building of customer loyalty and boosting of profit (</w:t>
      </w:r>
      <w:proofErr w:type="spellStart"/>
      <w:r w:rsidRPr="00F55E81">
        <w:rPr>
          <w:rFonts w:ascii="Times New Roman" w:eastAsia="Times New Roman" w:hAnsi="Times New Roman" w:cs="Times New Roman"/>
          <w:sz w:val="24"/>
          <w:szCs w:val="24"/>
          <w:highlight w:val="white"/>
        </w:rPr>
        <w:t>Opute</w:t>
      </w:r>
      <w:proofErr w:type="spellEnd"/>
      <w:r w:rsidRPr="00F55E81">
        <w:rPr>
          <w:rFonts w:ascii="Times New Roman" w:eastAsia="Times New Roman" w:hAnsi="Times New Roman" w:cs="Times New Roman"/>
          <w:sz w:val="24"/>
          <w:szCs w:val="24"/>
          <w:highlight w:val="white"/>
        </w:rPr>
        <w:t xml:space="preserve"> </w:t>
      </w:r>
      <w:r w:rsidRPr="00F55E81">
        <w:rPr>
          <w:rFonts w:ascii="Times New Roman" w:eastAsia="Times New Roman" w:hAnsi="Times New Roman" w:cs="Times New Roman"/>
          <w:i/>
          <w:sz w:val="24"/>
          <w:szCs w:val="24"/>
          <w:highlight w:val="white"/>
        </w:rPr>
        <w:t xml:space="preserve">et at., </w:t>
      </w:r>
      <w:r w:rsidRPr="00F55E81">
        <w:rPr>
          <w:rFonts w:ascii="Times New Roman" w:eastAsia="Times New Roman" w:hAnsi="Times New Roman" w:cs="Times New Roman"/>
          <w:sz w:val="24"/>
          <w:szCs w:val="24"/>
          <w:highlight w:val="white"/>
        </w:rPr>
        <w:t>2020</w:t>
      </w:r>
      <w:r w:rsidRPr="00F55E81">
        <w:rPr>
          <w:rFonts w:ascii="Times New Roman" w:eastAsia="Times New Roman" w:hAnsi="Times New Roman" w:cs="Times New Roman"/>
          <w:sz w:val="24"/>
          <w:szCs w:val="24"/>
        </w:rPr>
        <w:t xml:space="preserve">). It is beneficial for driving the sales and revenue in order to achieve the business goals and the section ability for the long term success of the organisational profit and revenue streamlines in the market. </w:t>
      </w:r>
    </w:p>
    <w:p w14:paraId="1E841F55" w14:textId="76DD0EA6" w:rsidR="005C1C08" w:rsidRPr="00F55E81" w:rsidRDefault="005C1C08">
      <w:pPr>
        <w:spacing w:before="200" w:after="200" w:line="360" w:lineRule="auto"/>
        <w:jc w:val="both"/>
        <w:rPr>
          <w:rFonts w:ascii="Times New Roman" w:eastAsia="Times New Roman" w:hAnsi="Times New Roman" w:cs="Times New Roman"/>
          <w:b/>
          <w:bCs/>
          <w:i/>
          <w:iCs/>
          <w:sz w:val="24"/>
          <w:szCs w:val="24"/>
        </w:rPr>
      </w:pPr>
      <w:r w:rsidRPr="00F55E81">
        <w:rPr>
          <w:rFonts w:ascii="Times New Roman" w:eastAsia="Times New Roman" w:hAnsi="Times New Roman" w:cs="Times New Roman"/>
          <w:b/>
          <w:bCs/>
          <w:i/>
          <w:iCs/>
          <w:sz w:val="24"/>
          <w:szCs w:val="24"/>
        </w:rPr>
        <w:t>Strategic performance appraisal approaches</w:t>
      </w:r>
    </w:p>
    <w:p w14:paraId="00000012" w14:textId="6598D6B3" w:rsidR="00F07E48" w:rsidRPr="00F55E81" w:rsidRDefault="0073722F">
      <w:pPr>
        <w:spacing w:before="200" w:after="200" w:line="360" w:lineRule="auto"/>
        <w:jc w:val="both"/>
        <w:rPr>
          <w:rFonts w:ascii="Times New Roman" w:eastAsia="Times New Roman" w:hAnsi="Times New Roman" w:cs="Times New Roman"/>
          <w:sz w:val="24"/>
          <w:szCs w:val="24"/>
          <w:highlight w:val="yellow"/>
        </w:rPr>
      </w:pPr>
      <w:r w:rsidRPr="00F55E81">
        <w:rPr>
          <w:rFonts w:ascii="Times New Roman" w:eastAsia="Times New Roman" w:hAnsi="Times New Roman" w:cs="Times New Roman"/>
          <w:sz w:val="24"/>
          <w:szCs w:val="24"/>
        </w:rPr>
        <w:t>The strategic performance appraisal can be approached with effective assessment of employee performances. It mainly drives to develop the individual efforts and the goals of the organisations to be adopted and to fulfilled. It indicates the development of performance approaches with a drastic shift to focus on the performance discussions of the goals achieved. The technological enabled performance management can streamline for implementing the digital tools and tracking the performance data with the use of data driven analytics and gain insights regarding the identification of areas of improvement</w:t>
      </w:r>
      <w:r w:rsidR="008879E8" w:rsidRPr="00F55E81">
        <w:rPr>
          <w:rFonts w:ascii="Times New Roman" w:eastAsia="Times New Roman" w:hAnsi="Times New Roman" w:cs="Times New Roman"/>
          <w:sz w:val="24"/>
          <w:szCs w:val="24"/>
        </w:rPr>
        <w:t xml:space="preserve"> (Boyle, 2013)</w:t>
      </w:r>
      <w:r w:rsidRPr="00F55E81">
        <w:rPr>
          <w:rFonts w:ascii="Times New Roman" w:eastAsia="Times New Roman" w:hAnsi="Times New Roman" w:cs="Times New Roman"/>
          <w:sz w:val="24"/>
          <w:szCs w:val="24"/>
        </w:rPr>
        <w:t xml:space="preserve">. The mobile </w:t>
      </w:r>
      <w:r w:rsidRPr="00F55E81">
        <w:rPr>
          <w:rFonts w:ascii="Times New Roman" w:eastAsia="Times New Roman" w:hAnsi="Times New Roman" w:cs="Times New Roman"/>
          <w:sz w:val="24"/>
          <w:szCs w:val="24"/>
        </w:rPr>
        <w:lastRenderedPageBreak/>
        <w:t xml:space="preserve">accessibility of the performance management tools can be flexible and convenient with the performance recognitions. </w:t>
      </w:r>
      <w:r w:rsidR="00680BD2" w:rsidRPr="00F55E81">
        <w:rPr>
          <w:rFonts w:ascii="Times New Roman" w:eastAsia="Times New Roman" w:hAnsi="Times New Roman" w:cs="Times New Roman"/>
          <w:sz w:val="24"/>
          <w:szCs w:val="24"/>
        </w:rPr>
        <w:t>The association of the eCommerce migrations are modified with the inclusivity and the delivery of the services that are provided by this particular organisation. It is beneficial for analysing the automated performance management procedures with the utilisation of 360 degree</w:t>
      </w:r>
      <w:r w:rsidR="00A17E86" w:rsidRPr="00F55E81">
        <w:rPr>
          <w:rFonts w:ascii="Times New Roman" w:eastAsia="Times New Roman" w:hAnsi="Times New Roman" w:cs="Times New Roman"/>
          <w:sz w:val="24"/>
          <w:szCs w:val="24"/>
        </w:rPr>
        <w:t>. A</w:t>
      </w:r>
      <w:r w:rsidR="00680BD2" w:rsidRPr="00F55E81">
        <w:rPr>
          <w:rFonts w:ascii="Times New Roman" w:eastAsia="Times New Roman" w:hAnsi="Times New Roman" w:cs="Times New Roman"/>
          <w:sz w:val="24"/>
          <w:szCs w:val="24"/>
        </w:rPr>
        <w:t xml:space="preserve">rtificial intelligence along with augmented and virtual realities to monitor the performance </w:t>
      </w:r>
      <w:r w:rsidR="00A17E86" w:rsidRPr="00F55E81">
        <w:rPr>
          <w:rFonts w:ascii="Times New Roman" w:eastAsia="Times New Roman" w:hAnsi="Times New Roman" w:cs="Times New Roman"/>
          <w:sz w:val="24"/>
          <w:szCs w:val="24"/>
        </w:rPr>
        <w:t>for</w:t>
      </w:r>
      <w:r w:rsidR="00680BD2" w:rsidRPr="00F55E81">
        <w:rPr>
          <w:rFonts w:ascii="Times New Roman" w:eastAsia="Times New Roman" w:hAnsi="Times New Roman" w:cs="Times New Roman"/>
          <w:sz w:val="24"/>
          <w:szCs w:val="24"/>
        </w:rPr>
        <w:t xml:space="preserve"> </w:t>
      </w:r>
      <w:r w:rsidR="00A17E86" w:rsidRPr="00F55E81">
        <w:rPr>
          <w:rFonts w:ascii="Times New Roman" w:eastAsia="Times New Roman" w:hAnsi="Times New Roman" w:cs="Times New Roman"/>
          <w:sz w:val="24"/>
          <w:szCs w:val="24"/>
        </w:rPr>
        <w:t>r</w:t>
      </w:r>
      <w:r w:rsidR="00680BD2" w:rsidRPr="00F55E81">
        <w:rPr>
          <w:rFonts w:ascii="Times New Roman" w:eastAsia="Times New Roman" w:hAnsi="Times New Roman" w:cs="Times New Roman"/>
          <w:sz w:val="24"/>
          <w:szCs w:val="24"/>
        </w:rPr>
        <w:t>apid transformation of SainCo to empower the behavioural competencies and Technology. The E-commerce market which has been proposed by this organisation has highly been associated with the distribution of different resources</w:t>
      </w:r>
      <w:r w:rsidR="00A17E86" w:rsidRPr="00F55E81">
        <w:rPr>
          <w:rFonts w:ascii="Times New Roman" w:eastAsia="Times New Roman" w:hAnsi="Times New Roman" w:cs="Times New Roman"/>
          <w:sz w:val="24"/>
          <w:szCs w:val="24"/>
        </w:rPr>
        <w:t xml:space="preserve">. The </w:t>
      </w:r>
      <w:r w:rsidR="00680BD2" w:rsidRPr="00F55E81">
        <w:rPr>
          <w:rFonts w:ascii="Times New Roman" w:eastAsia="Times New Roman" w:hAnsi="Times New Roman" w:cs="Times New Roman"/>
          <w:sz w:val="24"/>
          <w:szCs w:val="24"/>
        </w:rPr>
        <w:t>platform for using the rapid changing transformation technology to have ensured the merchandisers and replenishment of the retail workforce along with the online assistant and growth of the delivery drivers. This organisation has the aim of building a higher performing workforce in order to measure the performance management</w:t>
      </w:r>
      <w:r w:rsidR="00A17E86" w:rsidRPr="00F55E81">
        <w:rPr>
          <w:rFonts w:ascii="Times New Roman" w:eastAsia="Times New Roman" w:hAnsi="Times New Roman" w:cs="Times New Roman"/>
          <w:sz w:val="24"/>
          <w:szCs w:val="24"/>
        </w:rPr>
        <w:t xml:space="preserve">. The </w:t>
      </w:r>
      <w:r w:rsidR="00680BD2" w:rsidRPr="00F55E81">
        <w:rPr>
          <w:rFonts w:ascii="Times New Roman" w:eastAsia="Times New Roman" w:hAnsi="Times New Roman" w:cs="Times New Roman"/>
          <w:sz w:val="24"/>
          <w:szCs w:val="24"/>
        </w:rPr>
        <w:t>procedures involve</w:t>
      </w:r>
      <w:r w:rsidR="00A17E86" w:rsidRPr="00F55E81">
        <w:rPr>
          <w:rFonts w:ascii="Times New Roman" w:eastAsia="Times New Roman" w:hAnsi="Times New Roman" w:cs="Times New Roman"/>
          <w:sz w:val="24"/>
          <w:szCs w:val="24"/>
        </w:rPr>
        <w:t>d</w:t>
      </w:r>
      <w:r w:rsidR="00680BD2" w:rsidRPr="00F55E81">
        <w:rPr>
          <w:rFonts w:ascii="Times New Roman" w:eastAsia="Times New Roman" w:hAnsi="Times New Roman" w:cs="Times New Roman"/>
          <w:sz w:val="24"/>
          <w:szCs w:val="24"/>
        </w:rPr>
        <w:t xml:space="preserve"> the customers and the services that app provides to them along with the higher quality products in order to improve the productivity and profitability of this organisation (</w:t>
      </w:r>
      <w:r w:rsidR="00680BD2" w:rsidRPr="00F55E81">
        <w:rPr>
          <w:rFonts w:ascii="Times New Roman" w:eastAsia="Times New Roman" w:hAnsi="Times New Roman" w:cs="Times New Roman"/>
          <w:sz w:val="24"/>
          <w:szCs w:val="24"/>
          <w:highlight w:val="white"/>
        </w:rPr>
        <w:t xml:space="preserve">Hjort </w:t>
      </w:r>
      <w:r w:rsidR="00680BD2" w:rsidRPr="00F55E81">
        <w:rPr>
          <w:rFonts w:ascii="Times New Roman" w:eastAsia="Times New Roman" w:hAnsi="Times New Roman" w:cs="Times New Roman"/>
          <w:i/>
          <w:sz w:val="24"/>
          <w:szCs w:val="24"/>
          <w:highlight w:val="white"/>
        </w:rPr>
        <w:t xml:space="preserve">et al., </w:t>
      </w:r>
      <w:r w:rsidR="00680BD2" w:rsidRPr="00F55E81">
        <w:rPr>
          <w:rFonts w:ascii="Times New Roman" w:eastAsia="Times New Roman" w:hAnsi="Times New Roman" w:cs="Times New Roman"/>
          <w:sz w:val="24"/>
          <w:szCs w:val="24"/>
          <w:highlight w:val="white"/>
        </w:rPr>
        <w:t>2019</w:t>
      </w:r>
      <w:r w:rsidR="00680BD2" w:rsidRPr="00F55E81">
        <w:rPr>
          <w:rFonts w:ascii="Times New Roman" w:eastAsia="Times New Roman" w:hAnsi="Times New Roman" w:cs="Times New Roman"/>
          <w:sz w:val="24"/>
          <w:szCs w:val="24"/>
        </w:rPr>
        <w:t>). This can analyse the performance gaps and the skills which are maximised for the employee productivity and the boosting of sales which are associated with the customer experience and the evaluation of employee performances. These are evaluating the stakeholder engagement and the performances completing the significant management of the organisational performances at the optimisation of the organisation and its customers to have accompanied the employee performance accurately (</w:t>
      </w:r>
      <w:proofErr w:type="spellStart"/>
      <w:r w:rsidR="00680BD2" w:rsidRPr="00F55E81">
        <w:rPr>
          <w:rFonts w:ascii="Times New Roman" w:eastAsia="Times New Roman" w:hAnsi="Times New Roman" w:cs="Times New Roman"/>
          <w:sz w:val="24"/>
          <w:szCs w:val="24"/>
          <w:highlight w:val="white"/>
        </w:rPr>
        <w:t>Bodolica</w:t>
      </w:r>
      <w:proofErr w:type="spellEnd"/>
      <w:r w:rsidR="00680BD2" w:rsidRPr="00F55E81">
        <w:rPr>
          <w:rFonts w:ascii="Times New Roman" w:eastAsia="Times New Roman" w:hAnsi="Times New Roman" w:cs="Times New Roman"/>
          <w:sz w:val="24"/>
          <w:szCs w:val="24"/>
          <w:highlight w:val="white"/>
        </w:rPr>
        <w:t xml:space="preserve"> </w:t>
      </w:r>
      <w:r w:rsidR="00680BD2" w:rsidRPr="00F55E81">
        <w:rPr>
          <w:rFonts w:ascii="Times New Roman" w:eastAsia="Times New Roman" w:hAnsi="Times New Roman" w:cs="Times New Roman"/>
          <w:i/>
          <w:sz w:val="24"/>
          <w:szCs w:val="24"/>
          <w:highlight w:val="white"/>
        </w:rPr>
        <w:t xml:space="preserve">et al., </w:t>
      </w:r>
      <w:r w:rsidR="00680BD2" w:rsidRPr="00F55E81">
        <w:rPr>
          <w:rFonts w:ascii="Times New Roman" w:eastAsia="Times New Roman" w:hAnsi="Times New Roman" w:cs="Times New Roman"/>
          <w:sz w:val="24"/>
          <w:szCs w:val="24"/>
          <w:highlight w:val="white"/>
        </w:rPr>
        <w:t>2019</w:t>
      </w:r>
      <w:r w:rsidR="00680BD2" w:rsidRPr="00F55E81">
        <w:rPr>
          <w:rFonts w:ascii="Times New Roman" w:eastAsia="Times New Roman" w:hAnsi="Times New Roman" w:cs="Times New Roman"/>
          <w:sz w:val="24"/>
          <w:szCs w:val="24"/>
        </w:rPr>
        <w:t>). Moreover it can identify the compliances and the priority which are indicating towards the systematic procedures of achieving the business goals and the long term sustainability towards the management process of analysing the performance and the posting of sales in order to improve the productivity and profitability of the organisation.</w:t>
      </w:r>
    </w:p>
    <w:p w14:paraId="00000013" w14:textId="77777777" w:rsidR="00F07E48" w:rsidRPr="00F55E81" w:rsidRDefault="00680BD2" w:rsidP="00AC6D90">
      <w:pPr>
        <w:pStyle w:val="Heading1"/>
      </w:pPr>
      <w:bookmarkStart w:id="3" w:name="_Toc152672814"/>
      <w:r w:rsidRPr="00F55E81">
        <w:t>Organisational and Employee Concerns</w:t>
      </w:r>
      <w:bookmarkEnd w:id="3"/>
      <w:r w:rsidRPr="00F55E81">
        <w:t xml:space="preserve"> </w:t>
      </w:r>
    </w:p>
    <w:p w14:paraId="5B46FB48" w14:textId="646054B3" w:rsidR="0073722F"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The Retail Industry SainCo ko has experienced the average turnover rates which has increased the employed on our with the loss of still employees from the organisation. This has been managed with the knowledgeable factors leading to the most significant and expensive assets to be in order to satisfy the customers with the products and its quality as well as the services that are provided by the organisation and its employees to increase the profitability and revenue streamlines (Barbosa and Casais, 2022). The practices that are significantly evaluated with the specified factors and the employee retention rates with involvement of kill the employees and resourceful sales in the organisations have to potentially for Iris organisation towards the </w:t>
      </w:r>
      <w:r w:rsidRPr="00F55E81">
        <w:rPr>
          <w:rFonts w:ascii="Times New Roman" w:eastAsia="Times New Roman" w:hAnsi="Times New Roman" w:cs="Times New Roman"/>
          <w:sz w:val="24"/>
          <w:szCs w:val="24"/>
        </w:rPr>
        <w:lastRenderedPageBreak/>
        <w:t>exercise of the business.</w:t>
      </w:r>
      <w:r w:rsidR="00724C5A" w:rsidRPr="00F55E81">
        <w:rPr>
          <w:rFonts w:ascii="Times New Roman" w:eastAsia="Times New Roman" w:hAnsi="Times New Roman" w:cs="Times New Roman"/>
          <w:sz w:val="24"/>
          <w:szCs w:val="24"/>
        </w:rPr>
        <w:t xml:space="preserve"> The improvement of performance management in the workforce of SainCo has indicated the effectiveness of aligning with the business goals. The organisational concerns are strategically ensured with the performance management practises. It mainly supports over the overall business objectives and the performance metrics to its priorities. The additional efficiency can be streamlined with performance management and minimization of administrative burden. It has been optimising its efficiency and leveraging to the technological automations to be observed and focused </w:t>
      </w:r>
      <w:r w:rsidRPr="00F55E81">
        <w:rPr>
          <w:rFonts w:ascii="Times New Roman" w:eastAsia="Times New Roman" w:hAnsi="Times New Roman" w:cs="Times New Roman"/>
          <w:sz w:val="24"/>
          <w:szCs w:val="24"/>
        </w:rPr>
        <w:t xml:space="preserve">(Humphreys </w:t>
      </w:r>
      <w:r w:rsidRPr="00F55E81">
        <w:rPr>
          <w:rFonts w:ascii="Times New Roman" w:eastAsia="Times New Roman" w:hAnsi="Times New Roman" w:cs="Times New Roman"/>
          <w:i/>
          <w:sz w:val="24"/>
          <w:szCs w:val="24"/>
        </w:rPr>
        <w:t xml:space="preserve">et al., </w:t>
      </w:r>
      <w:r w:rsidRPr="00F55E81">
        <w:rPr>
          <w:rFonts w:ascii="Times New Roman" w:eastAsia="Times New Roman" w:hAnsi="Times New Roman" w:cs="Times New Roman"/>
          <w:sz w:val="24"/>
          <w:szCs w:val="24"/>
        </w:rPr>
        <w:t xml:space="preserve">2022). </w:t>
      </w:r>
    </w:p>
    <w:p w14:paraId="59B611A5" w14:textId="6A7E8484" w:rsidR="00AC6D90"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The elements that are recognised by the employees are competitive and can contribute towards organisational profitability. It is demonstrated in study regarding the strategic plan implemented for the organisation to initiate the task performance and the approaches that can be performed with the implementation of different Strategies for contributing towards the profitability of the organisation SainCo (Teller </w:t>
      </w:r>
      <w:r w:rsidRPr="00F55E81">
        <w:rPr>
          <w:rFonts w:ascii="Times New Roman" w:eastAsia="Times New Roman" w:hAnsi="Times New Roman" w:cs="Times New Roman"/>
          <w:i/>
          <w:sz w:val="24"/>
          <w:szCs w:val="24"/>
        </w:rPr>
        <w:t xml:space="preserve">et al., </w:t>
      </w:r>
      <w:r w:rsidRPr="00F55E81">
        <w:rPr>
          <w:rFonts w:ascii="Times New Roman" w:eastAsia="Times New Roman" w:hAnsi="Times New Roman" w:cs="Times New Roman"/>
          <w:sz w:val="24"/>
          <w:szCs w:val="24"/>
        </w:rPr>
        <w:t xml:space="preserve">2019). This study emphasises the improved engagement of the employees and the measuring performances of the organisation for the implementation of different actions in order to initial the Strategies and measurements for gaining knowledge and the outcomes concerning the company withstanding </w:t>
      </w:r>
      <w:r w:rsidR="00684867" w:rsidRPr="00F55E81">
        <w:rPr>
          <w:rFonts w:ascii="Times New Roman" w:eastAsia="Times New Roman" w:hAnsi="Times New Roman" w:cs="Times New Roman"/>
          <w:sz w:val="24"/>
          <w:szCs w:val="24"/>
        </w:rPr>
        <w:t>the economic development</w:t>
      </w:r>
      <w:r w:rsidRPr="00F55E81">
        <w:rPr>
          <w:rFonts w:ascii="Times New Roman" w:eastAsia="Times New Roman" w:hAnsi="Times New Roman" w:cs="Times New Roman"/>
          <w:sz w:val="24"/>
          <w:szCs w:val="24"/>
        </w:rPr>
        <w:t>. It can try towards the consideration of different motivational values and acknowledgements to indicate the organisational performance and their concern to all the employees to be better. It is evidently portrayed in the study which determines the relationship between employee engagement and organisational performance towards the implementing factors of positive facilitation and encouragement towards the organisational performance and the staff engagement to be higher (Mishra, 2021). Moreover, the managers of the organisation have emphasised the financial factors in order to achieve the organisational performance and the return of investments with the potential operations and benefits to be engaged. The long term organisational performance can be conducted with the enhanced satisfaction of employees that can translate towards the higher perceiving financial factors and revenues entitled towards the ability of analysing organisational performance and the long term growth to be focused.</w:t>
      </w:r>
    </w:p>
    <w:p w14:paraId="6AA95842" w14:textId="7403093F" w:rsidR="00BE06B4" w:rsidRPr="00F55E81" w:rsidRDefault="00BE06B4" w:rsidP="00BE06B4">
      <w:pPr>
        <w:spacing w:before="200" w:after="200" w:line="360" w:lineRule="auto"/>
        <w:jc w:val="center"/>
        <w:rPr>
          <w:rFonts w:ascii="Times New Roman" w:eastAsia="Times New Roman" w:hAnsi="Times New Roman" w:cs="Times New Roman"/>
          <w:sz w:val="24"/>
          <w:szCs w:val="24"/>
        </w:rPr>
      </w:pPr>
      <w:r w:rsidRPr="00F55E81">
        <w:rPr>
          <w:noProof/>
          <w:lang w:val="en-IN"/>
        </w:rPr>
        <w:lastRenderedPageBreak/>
        <w:drawing>
          <wp:inline distT="0" distB="0" distL="0" distR="0" wp14:anchorId="2A74A79A" wp14:editId="4FEA8BD3">
            <wp:extent cx="4286250" cy="4286250"/>
            <wp:effectExtent l="0" t="0" r="0" b="0"/>
            <wp:docPr id="1794226255" name="Picture 1" descr="Retail Organization Design &amp; Renewal « The Partnering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tail Organization Design &amp; Renewal « The Partnering Grou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6250" cy="4286250"/>
                    </a:xfrm>
                    <a:prstGeom prst="rect">
                      <a:avLst/>
                    </a:prstGeom>
                    <a:noFill/>
                    <a:ln>
                      <a:noFill/>
                    </a:ln>
                  </pic:spPr>
                </pic:pic>
              </a:graphicData>
            </a:graphic>
          </wp:inline>
        </w:drawing>
      </w:r>
    </w:p>
    <w:p w14:paraId="5112ECF7" w14:textId="4BE369FE" w:rsidR="00BE06B4" w:rsidRPr="00F55E81" w:rsidRDefault="00BE06B4" w:rsidP="00BE06B4">
      <w:pPr>
        <w:spacing w:before="200" w:after="200" w:line="360" w:lineRule="auto"/>
        <w:jc w:val="center"/>
        <w:rPr>
          <w:rFonts w:ascii="Times New Roman" w:eastAsia="Times New Roman" w:hAnsi="Times New Roman" w:cs="Times New Roman"/>
          <w:b/>
          <w:bCs/>
          <w:sz w:val="24"/>
          <w:szCs w:val="24"/>
        </w:rPr>
      </w:pPr>
      <w:r w:rsidRPr="00F55E81">
        <w:rPr>
          <w:rFonts w:ascii="Times New Roman" w:eastAsia="Times New Roman" w:hAnsi="Times New Roman" w:cs="Times New Roman"/>
          <w:b/>
          <w:bCs/>
          <w:sz w:val="24"/>
          <w:szCs w:val="24"/>
        </w:rPr>
        <w:t>Figure 2: organisational and employee concerns</w:t>
      </w:r>
    </w:p>
    <w:p w14:paraId="5C3C1EC2" w14:textId="625F0D24" w:rsidR="00BE06B4" w:rsidRPr="00F55E81" w:rsidRDefault="00BE06B4" w:rsidP="00BE06B4">
      <w:pPr>
        <w:spacing w:before="200" w:after="200" w:line="360" w:lineRule="auto"/>
        <w:jc w:val="center"/>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(Source: </w:t>
      </w:r>
      <w:proofErr w:type="spellStart"/>
      <w:r w:rsidRPr="00F55E81">
        <w:rPr>
          <w:rFonts w:ascii="Times New Roman" w:eastAsia="Times New Roman" w:hAnsi="Times New Roman" w:cs="Times New Roman"/>
          <w:sz w:val="24"/>
          <w:szCs w:val="24"/>
          <w:highlight w:val="white"/>
        </w:rPr>
        <w:t>Vatumalae</w:t>
      </w:r>
      <w:proofErr w:type="spellEnd"/>
      <w:r w:rsidRPr="00F55E81">
        <w:rPr>
          <w:rFonts w:ascii="Times New Roman" w:eastAsia="Times New Roman" w:hAnsi="Times New Roman" w:cs="Times New Roman"/>
          <w:sz w:val="24"/>
          <w:szCs w:val="24"/>
          <w:highlight w:val="white"/>
        </w:rPr>
        <w:t xml:space="preserve">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2023</w:t>
      </w:r>
      <w:r w:rsidRPr="00F55E81">
        <w:rPr>
          <w:rFonts w:ascii="Times New Roman" w:eastAsia="Times New Roman" w:hAnsi="Times New Roman" w:cs="Times New Roman"/>
          <w:sz w:val="24"/>
          <w:szCs w:val="24"/>
        </w:rPr>
        <w:t>)</w:t>
      </w:r>
    </w:p>
    <w:p w14:paraId="570F191F" w14:textId="2ED0BDD1" w:rsidR="00684867" w:rsidRPr="00F55E81" w:rsidRDefault="00684867">
      <w:pPr>
        <w:spacing w:before="200" w:after="200" w:line="360" w:lineRule="auto"/>
        <w:jc w:val="both"/>
        <w:rPr>
          <w:rFonts w:ascii="Times New Roman" w:eastAsia="Times New Roman" w:hAnsi="Times New Roman" w:cs="Times New Roman"/>
          <w:b/>
          <w:bCs/>
          <w:i/>
          <w:iCs/>
          <w:sz w:val="24"/>
          <w:szCs w:val="24"/>
        </w:rPr>
      </w:pPr>
      <w:r w:rsidRPr="00F55E81">
        <w:rPr>
          <w:rFonts w:ascii="Times New Roman" w:eastAsia="Times New Roman" w:hAnsi="Times New Roman" w:cs="Times New Roman"/>
          <w:b/>
          <w:bCs/>
          <w:i/>
          <w:iCs/>
          <w:sz w:val="24"/>
          <w:szCs w:val="24"/>
        </w:rPr>
        <w:t xml:space="preserve">Employee concerns </w:t>
      </w:r>
    </w:p>
    <w:p w14:paraId="279717F3" w14:textId="153DE260" w:rsidR="00684867"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Several studies have unveiled the implementation of the organisational </w:t>
      </w:r>
      <w:r w:rsidR="00BE06B4" w:rsidRPr="00F55E81">
        <w:rPr>
          <w:rFonts w:ascii="Times New Roman" w:eastAsia="Times New Roman" w:hAnsi="Times New Roman" w:cs="Times New Roman"/>
          <w:sz w:val="24"/>
          <w:szCs w:val="24"/>
        </w:rPr>
        <w:t>decision-making</w:t>
      </w:r>
      <w:r w:rsidRPr="00F55E81">
        <w:rPr>
          <w:rFonts w:ascii="Times New Roman" w:eastAsia="Times New Roman" w:hAnsi="Times New Roman" w:cs="Times New Roman"/>
          <w:sz w:val="24"/>
          <w:szCs w:val="24"/>
        </w:rPr>
        <w:t xml:space="preserve"> perceptions regarding the benefits and project operations. These are emphasised for increasing the employee engagement and satisfaction in order to manufacture creativity and dedication of the organisation goals (</w:t>
      </w:r>
      <w:proofErr w:type="spellStart"/>
      <w:r w:rsidRPr="00F55E81">
        <w:rPr>
          <w:rFonts w:ascii="Times New Roman" w:eastAsia="Times New Roman" w:hAnsi="Times New Roman" w:cs="Times New Roman"/>
          <w:sz w:val="24"/>
          <w:szCs w:val="24"/>
        </w:rPr>
        <w:t>Vatumalae</w:t>
      </w:r>
      <w:proofErr w:type="spellEnd"/>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 xml:space="preserve">et al., </w:t>
      </w:r>
      <w:r w:rsidRPr="00F55E81">
        <w:rPr>
          <w:rFonts w:ascii="Times New Roman" w:eastAsia="Times New Roman" w:hAnsi="Times New Roman" w:cs="Times New Roman"/>
          <w:sz w:val="24"/>
          <w:szCs w:val="24"/>
        </w:rPr>
        <w:t xml:space="preserve">2023). The ability to balance the work environment to implement the demands of the organisational environment and the variety of innovative management approaches leading to addressing the employed attention. The concerns regarding the organisation performance management to be focused and addressed (Collings </w:t>
      </w:r>
      <w:r w:rsidRPr="00F55E81">
        <w:rPr>
          <w:rFonts w:ascii="Times New Roman" w:eastAsia="Times New Roman" w:hAnsi="Times New Roman" w:cs="Times New Roman"/>
          <w:i/>
          <w:sz w:val="24"/>
          <w:szCs w:val="24"/>
        </w:rPr>
        <w:t xml:space="preserve">et al., </w:t>
      </w:r>
      <w:r w:rsidRPr="00F55E81">
        <w:rPr>
          <w:rFonts w:ascii="Times New Roman" w:eastAsia="Times New Roman" w:hAnsi="Times New Roman" w:cs="Times New Roman"/>
          <w:sz w:val="24"/>
          <w:szCs w:val="24"/>
        </w:rPr>
        <w:t xml:space="preserve">2021). The mediation between the managers and the employees are determined with the performance metrics that are focused on the analysis of the outcomes of the organisational products and services to deal with the organisational approaches. The functionalities of the HR manager are significantly considered as the integrity of characterising the significance and the embezzlement of the </w:t>
      </w:r>
      <w:r w:rsidR="00724C5A" w:rsidRPr="00F55E81">
        <w:rPr>
          <w:rFonts w:ascii="Times New Roman" w:eastAsia="Times New Roman" w:hAnsi="Times New Roman" w:cs="Times New Roman"/>
          <w:sz w:val="24"/>
          <w:szCs w:val="24"/>
        </w:rPr>
        <w:t>v</w:t>
      </w:r>
      <w:r w:rsidRPr="00F55E81">
        <w:rPr>
          <w:rFonts w:ascii="Times New Roman" w:eastAsia="Times New Roman" w:hAnsi="Times New Roman" w:cs="Times New Roman"/>
          <w:sz w:val="24"/>
          <w:szCs w:val="24"/>
        </w:rPr>
        <w:t xml:space="preserve">igilance prevalence of Companies established reports (Zhang </w:t>
      </w:r>
      <w:r w:rsidRPr="00F55E81">
        <w:rPr>
          <w:rFonts w:ascii="Times New Roman" w:eastAsia="Times New Roman" w:hAnsi="Times New Roman" w:cs="Times New Roman"/>
          <w:i/>
          <w:sz w:val="24"/>
          <w:szCs w:val="24"/>
        </w:rPr>
        <w:t xml:space="preserve">et al., </w:t>
      </w:r>
      <w:r w:rsidRPr="00F55E81">
        <w:rPr>
          <w:rFonts w:ascii="Times New Roman" w:eastAsia="Times New Roman" w:hAnsi="Times New Roman" w:cs="Times New Roman"/>
          <w:sz w:val="24"/>
          <w:szCs w:val="24"/>
        </w:rPr>
        <w:lastRenderedPageBreak/>
        <w:t xml:space="preserve">2021). This can be analysed with the management of the potential retail organisation with the organisation performance ensuring its training and development and performance manager along with the managerial relations. </w:t>
      </w:r>
      <w:r w:rsidR="00724C5A" w:rsidRPr="00F55E81">
        <w:rPr>
          <w:rFonts w:ascii="Times New Roman" w:eastAsia="Times New Roman" w:hAnsi="Times New Roman" w:cs="Times New Roman"/>
          <w:sz w:val="24"/>
          <w:szCs w:val="24"/>
        </w:rPr>
        <w:t xml:space="preserve">The employee concerns are mainly focused on understanding the performance experiences and providing the clarity of goals, objectives and evaluation of reliefs in the risks can be analysed as the employee concerns. It indicates the development opportunities that can appear assessed with performance indicators and training is provided to support skills and enhancement and professional growth. The recognition of reward employees can be contributed towards the outcomes and advance the career opportunities communicating with various Encouraging profession with collaboration and understanding. </w:t>
      </w:r>
    </w:p>
    <w:p w14:paraId="00000015" w14:textId="56493713" w:rsidR="00F07E48"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The training and development is always with the growth in the customer perceptions and experience is that a game by the customise in regard to analyse the dynamic field of business management. The field of employees which are considered as significant can be incumbent with the job training and development factors initiating organisation performance in the concern next towards the employees to gain the knowledge regarding the working abilities to be performed in the organisation (</w:t>
      </w:r>
      <w:r w:rsidRPr="00F55E81">
        <w:rPr>
          <w:rFonts w:ascii="Times New Roman" w:eastAsia="Times New Roman" w:hAnsi="Times New Roman" w:cs="Times New Roman"/>
          <w:sz w:val="24"/>
          <w:szCs w:val="24"/>
          <w:highlight w:val="white"/>
        </w:rPr>
        <w:t>Govender and Madden, 2020</w:t>
      </w:r>
      <w:r w:rsidRPr="00F55E81">
        <w:rPr>
          <w:rFonts w:ascii="Times New Roman" w:eastAsia="Times New Roman" w:hAnsi="Times New Roman" w:cs="Times New Roman"/>
          <w:sz w:val="24"/>
          <w:szCs w:val="24"/>
        </w:rPr>
        <w:t>). Training and development is consistently advanced with the vast experience that can have been beneficial for the benchmarking essentialities and concerned to have pain regulated with the tractional and necessity with the task setup performed in this retail organisation (</w:t>
      </w:r>
      <w:proofErr w:type="spellStart"/>
      <w:r w:rsidRPr="00F55E81">
        <w:rPr>
          <w:rFonts w:ascii="Times New Roman" w:eastAsia="Times New Roman" w:hAnsi="Times New Roman" w:cs="Times New Roman"/>
          <w:sz w:val="24"/>
          <w:szCs w:val="24"/>
          <w:highlight w:val="white"/>
        </w:rPr>
        <w:t>Sarangal</w:t>
      </w:r>
      <w:proofErr w:type="spellEnd"/>
      <w:r w:rsidRPr="00F55E81">
        <w:rPr>
          <w:rFonts w:ascii="Times New Roman" w:eastAsia="Times New Roman" w:hAnsi="Times New Roman" w:cs="Times New Roman"/>
          <w:sz w:val="24"/>
          <w:szCs w:val="24"/>
          <w:highlight w:val="white"/>
        </w:rPr>
        <w:t xml:space="preserve">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2020</w:t>
      </w:r>
      <w:r w:rsidRPr="00F55E81">
        <w:rPr>
          <w:rFonts w:ascii="Times New Roman" w:eastAsia="Times New Roman" w:hAnsi="Times New Roman" w:cs="Times New Roman"/>
          <w:sz w:val="24"/>
          <w:szCs w:val="24"/>
        </w:rPr>
        <w:t>). The long term and short term HR planning is focused on the overall growth of the SainCo organisation to have promoted the implications towards the human resource management. The multiple diversifications and the ranges that are additionally triggered can evidently promote the quality of the human resource management and the products available in the market. Moreover the performances of the organisations can be volume in the achievement of increasing the sales</w:t>
      </w:r>
      <w:r w:rsidR="00684867"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sz w:val="24"/>
          <w:szCs w:val="24"/>
        </w:rPr>
        <w:t>the expansion of the significant revenue streams and profitability (</w:t>
      </w:r>
      <w:proofErr w:type="spellStart"/>
      <w:r w:rsidRPr="00F55E81">
        <w:rPr>
          <w:rFonts w:ascii="Times New Roman" w:eastAsia="Times New Roman" w:hAnsi="Times New Roman" w:cs="Times New Roman"/>
          <w:sz w:val="24"/>
          <w:szCs w:val="24"/>
        </w:rPr>
        <w:t>Baabdullah</w:t>
      </w:r>
      <w:proofErr w:type="spellEnd"/>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 xml:space="preserve">et al., </w:t>
      </w:r>
      <w:r w:rsidRPr="00F55E81">
        <w:rPr>
          <w:rFonts w:ascii="Times New Roman" w:eastAsia="Times New Roman" w:hAnsi="Times New Roman" w:cs="Times New Roman"/>
          <w:sz w:val="24"/>
          <w:szCs w:val="24"/>
        </w:rPr>
        <w:t xml:space="preserve">2021). </w:t>
      </w:r>
      <w:r w:rsidR="00724C5A" w:rsidRPr="00F55E81">
        <w:rPr>
          <w:rFonts w:ascii="Times New Roman" w:eastAsia="Times New Roman" w:hAnsi="Times New Roman" w:cs="Times New Roman"/>
          <w:sz w:val="24"/>
          <w:szCs w:val="24"/>
        </w:rPr>
        <w:t xml:space="preserve">The talent acquisition has been strategized for leveraging the employees to inherently qualify the hiring challenge. The flexibility of the workforce management has been supplement for strategising deductibility of changing business requirements. The long term hr planning can be conducted with a comprehensive analysis of business schools and requirements. It indicates the development of succession plans and the robust talent </w:t>
      </w:r>
      <w:proofErr w:type="spellStart"/>
      <w:r w:rsidR="00724C5A" w:rsidRPr="00F55E81">
        <w:rPr>
          <w:rFonts w:ascii="Times New Roman" w:eastAsia="Times New Roman" w:hAnsi="Times New Roman" w:cs="Times New Roman"/>
          <w:sz w:val="24"/>
          <w:szCs w:val="24"/>
        </w:rPr>
        <w:t>poo</w:t>
      </w:r>
      <w:proofErr w:type="spellEnd"/>
      <w:r w:rsidR="00724C5A" w:rsidRPr="00F55E81">
        <w:rPr>
          <w:rFonts w:ascii="Times New Roman" w:eastAsia="Times New Roman" w:hAnsi="Times New Roman" w:cs="Times New Roman"/>
          <w:sz w:val="24"/>
          <w:szCs w:val="24"/>
        </w:rPr>
        <w:t xml:space="preserve"> to be engaged with educational institutions. It has leveraged with data technology solutions and a workforce analytics to have focused on various key performance metrics leading to analyse the employee engagement and talent retention.</w:t>
      </w:r>
    </w:p>
    <w:p w14:paraId="772156AB" w14:textId="77777777" w:rsidR="00724C5A" w:rsidRPr="00F55E81" w:rsidRDefault="00724C5A">
      <w:pPr>
        <w:spacing w:before="200" w:after="200" w:line="360" w:lineRule="auto"/>
        <w:jc w:val="both"/>
        <w:rPr>
          <w:rFonts w:ascii="Times New Roman" w:eastAsia="Times New Roman" w:hAnsi="Times New Roman" w:cs="Times New Roman"/>
          <w:sz w:val="24"/>
          <w:szCs w:val="24"/>
        </w:rPr>
      </w:pPr>
    </w:p>
    <w:p w14:paraId="00000016" w14:textId="3A09EEB1" w:rsidR="00F07E48"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The functionality that has been advanced by other organisations like Tesco has portrayed the establishing conditions towards the higher performing organisations</w:t>
      </w:r>
      <w:r w:rsidR="00684867" w:rsidRPr="00F55E81">
        <w:rPr>
          <w:rFonts w:ascii="Times New Roman" w:eastAsia="Times New Roman" w:hAnsi="Times New Roman" w:cs="Times New Roman"/>
          <w:sz w:val="24"/>
          <w:szCs w:val="24"/>
        </w:rPr>
        <w:t>. T</w:t>
      </w:r>
      <w:r w:rsidRPr="00F55E81">
        <w:rPr>
          <w:rFonts w:ascii="Times New Roman" w:eastAsia="Times New Roman" w:hAnsi="Times New Roman" w:cs="Times New Roman"/>
          <w:sz w:val="24"/>
          <w:szCs w:val="24"/>
        </w:rPr>
        <w:t>he approach towards the achievement of high levels of organisational performance and the commitment of achieving the goals of the organisation (</w:t>
      </w:r>
      <w:r w:rsidRPr="00F55E81">
        <w:rPr>
          <w:rFonts w:ascii="Times New Roman" w:eastAsia="Times New Roman" w:hAnsi="Times New Roman" w:cs="Times New Roman"/>
          <w:sz w:val="24"/>
          <w:szCs w:val="24"/>
          <w:highlight w:val="white"/>
        </w:rPr>
        <w:t xml:space="preserve">Garmendia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2021</w:t>
      </w:r>
      <w:r w:rsidRPr="00F55E81">
        <w:rPr>
          <w:rFonts w:ascii="Times New Roman" w:eastAsia="Times New Roman" w:hAnsi="Times New Roman" w:cs="Times New Roman"/>
          <w:sz w:val="24"/>
          <w:szCs w:val="24"/>
        </w:rPr>
        <w:t>). The objective that can influence the supportive and healthy work environment emphasised for the dimensions of responding towards the factors of motivating</w:t>
      </w:r>
      <w:r w:rsidR="00684867" w:rsidRPr="00F55E81">
        <w:rPr>
          <w:rFonts w:ascii="Times New Roman" w:eastAsia="Times New Roman" w:hAnsi="Times New Roman" w:cs="Times New Roman"/>
          <w:sz w:val="24"/>
          <w:szCs w:val="24"/>
        </w:rPr>
        <w:t xml:space="preserve">. It ensures the </w:t>
      </w:r>
      <w:r w:rsidRPr="00F55E81">
        <w:rPr>
          <w:rFonts w:ascii="Times New Roman" w:eastAsia="Times New Roman" w:hAnsi="Times New Roman" w:cs="Times New Roman"/>
          <w:sz w:val="24"/>
          <w:szCs w:val="24"/>
        </w:rPr>
        <w:t xml:space="preserve">employee engagement </w:t>
      </w:r>
      <w:r w:rsidR="00684867" w:rsidRPr="00F55E81">
        <w:rPr>
          <w:rFonts w:ascii="Times New Roman" w:eastAsia="Times New Roman" w:hAnsi="Times New Roman" w:cs="Times New Roman"/>
          <w:sz w:val="24"/>
          <w:szCs w:val="24"/>
        </w:rPr>
        <w:t>as well as</w:t>
      </w:r>
      <w:r w:rsidRPr="00F55E81">
        <w:rPr>
          <w:rFonts w:ascii="Times New Roman" w:eastAsia="Times New Roman" w:hAnsi="Times New Roman" w:cs="Times New Roman"/>
          <w:sz w:val="24"/>
          <w:szCs w:val="24"/>
        </w:rPr>
        <w:t xml:space="preserve"> the organisations to reveal the reinforcement of promoting the job resources and the opportunities for advancing significant job resources (</w:t>
      </w:r>
      <w:proofErr w:type="spellStart"/>
      <w:r w:rsidRPr="00F55E81">
        <w:rPr>
          <w:rFonts w:ascii="Times New Roman" w:eastAsia="Times New Roman" w:hAnsi="Times New Roman" w:cs="Times New Roman"/>
          <w:sz w:val="24"/>
          <w:szCs w:val="24"/>
          <w:highlight w:val="white"/>
        </w:rPr>
        <w:t>Maletič</w:t>
      </w:r>
      <w:proofErr w:type="spellEnd"/>
      <w:r w:rsidRPr="00F55E81">
        <w:rPr>
          <w:rFonts w:ascii="Times New Roman" w:eastAsia="Times New Roman" w:hAnsi="Times New Roman" w:cs="Times New Roman"/>
          <w:sz w:val="24"/>
          <w:szCs w:val="24"/>
          <w:highlight w:val="white"/>
        </w:rPr>
        <w:t xml:space="preserve">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2020</w:t>
      </w:r>
      <w:r w:rsidRPr="00F55E81">
        <w:rPr>
          <w:rFonts w:ascii="Times New Roman" w:eastAsia="Times New Roman" w:hAnsi="Times New Roman" w:cs="Times New Roman"/>
          <w:sz w:val="24"/>
          <w:szCs w:val="24"/>
        </w:rPr>
        <w:t>). The commitments that are generated for the outcomes of the employee engagement and activities of organisational goals can be motivated with the achievements of common goals with the engaged leadership</w:t>
      </w:r>
      <w:r w:rsidR="00684867" w:rsidRPr="00F55E81">
        <w:rPr>
          <w:rFonts w:ascii="Times New Roman" w:eastAsia="Times New Roman" w:hAnsi="Times New Roman" w:cs="Times New Roman"/>
          <w:sz w:val="24"/>
          <w:szCs w:val="24"/>
        </w:rPr>
        <w:t xml:space="preserve">. The </w:t>
      </w:r>
      <w:r w:rsidRPr="00F55E81">
        <w:rPr>
          <w:rFonts w:ascii="Times New Roman" w:eastAsia="Times New Roman" w:hAnsi="Times New Roman" w:cs="Times New Roman"/>
          <w:sz w:val="24"/>
          <w:szCs w:val="24"/>
        </w:rPr>
        <w:t xml:space="preserve"> scenario of conceptual constraints and experience generating the involvement of motivated jobs and rewards provided the employees. Levels of organisation performance can be responded towards society factory performance and the revealed satisfactions of the employees</w:t>
      </w:r>
      <w:r w:rsidR="00684867" w:rsidRPr="00F55E81">
        <w:rPr>
          <w:rFonts w:ascii="Times New Roman" w:eastAsia="Times New Roman" w:hAnsi="Times New Roman" w:cs="Times New Roman"/>
          <w:sz w:val="24"/>
          <w:szCs w:val="24"/>
        </w:rPr>
        <w:t xml:space="preserve">. It </w:t>
      </w:r>
      <w:r w:rsidRPr="00F55E81">
        <w:rPr>
          <w:rFonts w:ascii="Times New Roman" w:eastAsia="Times New Roman" w:hAnsi="Times New Roman" w:cs="Times New Roman"/>
          <w:sz w:val="24"/>
          <w:szCs w:val="24"/>
        </w:rPr>
        <w:t>can be achieved through the goals and the performances in order to pursue the recognised variables which are contributed towards the competitive positions of the organisation SainCo (</w:t>
      </w:r>
      <w:r w:rsidRPr="00F55E81">
        <w:rPr>
          <w:rFonts w:ascii="Times New Roman" w:eastAsia="Times New Roman" w:hAnsi="Times New Roman" w:cs="Times New Roman"/>
          <w:sz w:val="24"/>
          <w:szCs w:val="24"/>
          <w:highlight w:val="white"/>
        </w:rPr>
        <w:t xml:space="preserve">Daddi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2021</w:t>
      </w:r>
      <w:r w:rsidRPr="00F55E81">
        <w:rPr>
          <w:rFonts w:ascii="Times New Roman" w:eastAsia="Times New Roman" w:hAnsi="Times New Roman" w:cs="Times New Roman"/>
          <w:sz w:val="24"/>
          <w:szCs w:val="24"/>
        </w:rPr>
        <w:t xml:space="preserve">). The strategic outcomes that are improved for the organisational approach towards the increase in its performance </w:t>
      </w:r>
      <w:r w:rsidR="00684867" w:rsidRPr="00F55E81">
        <w:rPr>
          <w:rFonts w:ascii="Times New Roman" w:eastAsia="Times New Roman" w:hAnsi="Times New Roman" w:cs="Times New Roman"/>
          <w:sz w:val="24"/>
          <w:szCs w:val="24"/>
        </w:rPr>
        <w:t>Metrics</w:t>
      </w:r>
      <w:r w:rsidRPr="00F55E81">
        <w:rPr>
          <w:rFonts w:ascii="Times New Roman" w:eastAsia="Times New Roman" w:hAnsi="Times New Roman" w:cs="Times New Roman"/>
          <w:sz w:val="24"/>
          <w:szCs w:val="24"/>
        </w:rPr>
        <w:t xml:space="preserve"> to a measured and the employee engagement concerns which has been valued with organisation came through with financial factors.</w:t>
      </w:r>
    </w:p>
    <w:p w14:paraId="00000017" w14:textId="77777777" w:rsidR="00F07E48" w:rsidRPr="00F55E81" w:rsidRDefault="00680BD2" w:rsidP="00AC6D90">
      <w:pPr>
        <w:pStyle w:val="Heading1"/>
      </w:pPr>
      <w:bookmarkStart w:id="4" w:name="_Toc152672815"/>
      <w:r w:rsidRPr="00F55E81">
        <w:t>Employee Engagement and Employee Involvement</w:t>
      </w:r>
      <w:bookmarkEnd w:id="4"/>
      <w:r w:rsidRPr="00F55E81">
        <w:t xml:space="preserve"> </w:t>
      </w:r>
    </w:p>
    <w:p w14:paraId="619266FA" w14:textId="77777777" w:rsidR="00684867"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Employee involvement and employee engagement are solutions to the Strategies and programs which are promoted for improving their employee engagement as well the measures (</w:t>
      </w:r>
      <w:r w:rsidRPr="00F55E81">
        <w:rPr>
          <w:rFonts w:ascii="Times New Roman" w:eastAsia="Times New Roman" w:hAnsi="Times New Roman" w:cs="Times New Roman"/>
          <w:sz w:val="24"/>
          <w:szCs w:val="24"/>
          <w:highlight w:val="white"/>
        </w:rPr>
        <w:t xml:space="preserve">Kaushik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2022</w:t>
      </w:r>
      <w:r w:rsidRPr="00F55E81">
        <w:rPr>
          <w:rFonts w:ascii="Times New Roman" w:eastAsia="Times New Roman" w:hAnsi="Times New Roman" w:cs="Times New Roman"/>
          <w:sz w:val="24"/>
          <w:szCs w:val="24"/>
        </w:rPr>
        <w:t>). It can be enhanced with the physical demands as well as the encouraged recognition of training and flexible work models ensuring the employee engagement and their working ability</w:t>
      </w:r>
      <w:r w:rsidR="00684867" w:rsidRPr="00F55E81">
        <w:rPr>
          <w:rFonts w:ascii="Times New Roman" w:eastAsia="Times New Roman" w:hAnsi="Times New Roman" w:cs="Times New Roman"/>
          <w:sz w:val="24"/>
          <w:szCs w:val="24"/>
        </w:rPr>
        <w:t xml:space="preserve">. This </w:t>
      </w:r>
      <w:r w:rsidRPr="00F55E81">
        <w:rPr>
          <w:rFonts w:ascii="Times New Roman" w:eastAsia="Times New Roman" w:hAnsi="Times New Roman" w:cs="Times New Roman"/>
          <w:sz w:val="24"/>
          <w:szCs w:val="24"/>
        </w:rPr>
        <w:t>is to be motivated with better communication and preferred systems which are provided by the organisation SainCo. The improvement of employee engagement is reinvented with the concrete implementation of Strategies and initiatives to improve the innovative Communications as well as valuable insights which are observed to have motivated and recreated the strategies of the organisation (</w:t>
      </w:r>
      <w:r w:rsidRPr="00F55E81">
        <w:rPr>
          <w:rFonts w:ascii="Times New Roman" w:eastAsia="Times New Roman" w:hAnsi="Times New Roman" w:cs="Times New Roman"/>
          <w:sz w:val="24"/>
          <w:szCs w:val="24"/>
          <w:highlight w:val="white"/>
        </w:rPr>
        <w:t>Cassell and Kele, 2021</w:t>
      </w:r>
      <w:r w:rsidRPr="00F55E81">
        <w:rPr>
          <w:rFonts w:ascii="Times New Roman" w:eastAsia="Times New Roman" w:hAnsi="Times New Roman" w:cs="Times New Roman"/>
          <w:sz w:val="24"/>
          <w:szCs w:val="24"/>
        </w:rPr>
        <w:t xml:space="preserve">). </w:t>
      </w:r>
    </w:p>
    <w:p w14:paraId="3EA73FBB" w14:textId="3475D048" w:rsidR="00BE06B4" w:rsidRPr="00F55E81" w:rsidRDefault="00BE06B4" w:rsidP="00BE06B4">
      <w:pPr>
        <w:spacing w:before="200" w:after="200" w:line="360" w:lineRule="auto"/>
        <w:jc w:val="center"/>
        <w:rPr>
          <w:rFonts w:ascii="Times New Roman" w:eastAsia="Times New Roman" w:hAnsi="Times New Roman" w:cs="Times New Roman"/>
          <w:sz w:val="24"/>
          <w:szCs w:val="24"/>
        </w:rPr>
      </w:pPr>
      <w:r w:rsidRPr="00F55E81">
        <w:rPr>
          <w:noProof/>
          <w:lang w:val="en-IN"/>
        </w:rPr>
        <w:lastRenderedPageBreak/>
        <w:drawing>
          <wp:inline distT="0" distB="0" distL="0" distR="0" wp14:anchorId="3FBC8A50" wp14:editId="0EA60886">
            <wp:extent cx="5733415" cy="2228850"/>
            <wp:effectExtent l="0" t="0" r="635" b="0"/>
            <wp:docPr id="667429807" name="Picture 2" descr="Employee Engagement: An Introduction | Safety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ployee Engagement: An Introduction | SafetyCulture"/>
                    <pic:cNvPicPr>
                      <a:picLocks noChangeAspect="1" noChangeArrowheads="1"/>
                    </pic:cNvPicPr>
                  </pic:nvPicPr>
                  <pic:blipFill rotWithShape="1">
                    <a:blip r:embed="rId8">
                      <a:extLst>
                        <a:ext uri="{28A0092B-C50C-407E-A947-70E740481C1C}">
                          <a14:useLocalDpi xmlns:a14="http://schemas.microsoft.com/office/drawing/2010/main" val="0"/>
                        </a:ext>
                      </a:extLst>
                    </a:blip>
                    <a:srcRect t="21225" b="10738"/>
                    <a:stretch/>
                  </pic:blipFill>
                  <pic:spPr bwMode="auto">
                    <a:xfrm>
                      <a:off x="0" y="0"/>
                      <a:ext cx="5733415" cy="2228850"/>
                    </a:xfrm>
                    <a:prstGeom prst="rect">
                      <a:avLst/>
                    </a:prstGeom>
                    <a:noFill/>
                    <a:ln>
                      <a:noFill/>
                    </a:ln>
                    <a:extLst>
                      <a:ext uri="{53640926-AAD7-44D8-BBD7-CCE9431645EC}">
                        <a14:shadowObscured xmlns:a14="http://schemas.microsoft.com/office/drawing/2010/main"/>
                      </a:ext>
                    </a:extLst>
                  </pic:spPr>
                </pic:pic>
              </a:graphicData>
            </a:graphic>
          </wp:inline>
        </w:drawing>
      </w:r>
    </w:p>
    <w:p w14:paraId="5E93EFDA" w14:textId="6EED4765" w:rsidR="00BE06B4" w:rsidRPr="00F55E81" w:rsidRDefault="00BE06B4" w:rsidP="00BE06B4">
      <w:pPr>
        <w:spacing w:before="200" w:after="200" w:line="360" w:lineRule="auto"/>
        <w:jc w:val="center"/>
        <w:rPr>
          <w:rFonts w:ascii="Times New Roman" w:eastAsia="Times New Roman" w:hAnsi="Times New Roman" w:cs="Times New Roman"/>
          <w:b/>
          <w:bCs/>
          <w:sz w:val="24"/>
          <w:szCs w:val="24"/>
        </w:rPr>
      </w:pPr>
      <w:r w:rsidRPr="00F55E81">
        <w:rPr>
          <w:rFonts w:ascii="Times New Roman" w:eastAsia="Times New Roman" w:hAnsi="Times New Roman" w:cs="Times New Roman"/>
          <w:b/>
          <w:bCs/>
          <w:sz w:val="24"/>
          <w:szCs w:val="24"/>
        </w:rPr>
        <w:t>Figure 3: Employee Engagement</w:t>
      </w:r>
    </w:p>
    <w:p w14:paraId="60A6D673" w14:textId="6BE84937" w:rsidR="00BE06B4" w:rsidRPr="00F55E81" w:rsidRDefault="00BE06B4" w:rsidP="00BE06B4">
      <w:pPr>
        <w:spacing w:before="200" w:after="200" w:line="360" w:lineRule="auto"/>
        <w:jc w:val="center"/>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(Source: </w:t>
      </w:r>
      <w:r w:rsidRPr="00F55E81">
        <w:rPr>
          <w:rFonts w:ascii="Times New Roman" w:eastAsia="Times New Roman" w:hAnsi="Times New Roman" w:cs="Times New Roman"/>
          <w:sz w:val="24"/>
          <w:szCs w:val="24"/>
          <w:highlight w:val="white"/>
        </w:rPr>
        <w:t xml:space="preserve">Brown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2019</w:t>
      </w:r>
      <w:r w:rsidRPr="00F55E81">
        <w:rPr>
          <w:rFonts w:ascii="Times New Roman" w:eastAsia="Times New Roman" w:hAnsi="Times New Roman" w:cs="Times New Roman"/>
          <w:sz w:val="24"/>
          <w:szCs w:val="24"/>
        </w:rPr>
        <w:t>)</w:t>
      </w:r>
    </w:p>
    <w:p w14:paraId="51DC8F34" w14:textId="2F40A935" w:rsidR="00684867" w:rsidRPr="00F55E81" w:rsidRDefault="00684867">
      <w:pPr>
        <w:spacing w:before="200" w:after="200" w:line="360" w:lineRule="auto"/>
        <w:jc w:val="both"/>
        <w:rPr>
          <w:rFonts w:ascii="Times New Roman" w:eastAsia="Times New Roman" w:hAnsi="Times New Roman" w:cs="Times New Roman"/>
          <w:b/>
          <w:bCs/>
          <w:i/>
          <w:iCs/>
          <w:sz w:val="24"/>
          <w:szCs w:val="24"/>
        </w:rPr>
      </w:pPr>
      <w:r w:rsidRPr="00F55E81">
        <w:rPr>
          <w:rFonts w:ascii="Times New Roman" w:eastAsia="Times New Roman" w:hAnsi="Times New Roman" w:cs="Times New Roman"/>
          <w:b/>
          <w:bCs/>
          <w:i/>
          <w:iCs/>
          <w:sz w:val="24"/>
          <w:szCs w:val="24"/>
        </w:rPr>
        <w:t xml:space="preserve">Steps </w:t>
      </w:r>
    </w:p>
    <w:p w14:paraId="2A4E4DD0" w14:textId="77777777" w:rsidR="00684867"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The turbulent workforce of Saint organisation has intended towards the providence of services and the crucial ideas that are linked between the customers and the brand is valued with engagement of the Frontline workers benefiting organisation to use his execution and productivity (de Vass </w:t>
      </w:r>
      <w:r w:rsidRPr="00F55E81">
        <w:rPr>
          <w:rFonts w:ascii="Times New Roman" w:eastAsia="Times New Roman" w:hAnsi="Times New Roman" w:cs="Times New Roman"/>
          <w:i/>
          <w:sz w:val="24"/>
          <w:szCs w:val="24"/>
        </w:rPr>
        <w:t xml:space="preserve">et al., </w:t>
      </w:r>
      <w:r w:rsidRPr="00F55E81">
        <w:rPr>
          <w:rFonts w:ascii="Times New Roman" w:eastAsia="Times New Roman" w:hAnsi="Times New Roman" w:cs="Times New Roman"/>
          <w:sz w:val="24"/>
          <w:szCs w:val="24"/>
        </w:rPr>
        <w:t xml:space="preserve">2021). It is beneficial for analysing the online E-Commerce stores which can improve the employee inextricably and the engagement of frontline store employees to the better connection and significant decision making purposes to be focused on the customer experience and the boost of the productivity. Employee engagement reduces the turnover in the organisation, huge losses and higher cost of recruitment of the employees in the organisation (Brown </w:t>
      </w:r>
      <w:r w:rsidRPr="00F55E81">
        <w:rPr>
          <w:rFonts w:ascii="Times New Roman" w:eastAsia="Times New Roman" w:hAnsi="Times New Roman" w:cs="Times New Roman"/>
          <w:i/>
          <w:sz w:val="24"/>
          <w:szCs w:val="24"/>
        </w:rPr>
        <w:t xml:space="preserve">et al., </w:t>
      </w:r>
      <w:r w:rsidRPr="00F55E81">
        <w:rPr>
          <w:rFonts w:ascii="Times New Roman" w:eastAsia="Times New Roman" w:hAnsi="Times New Roman" w:cs="Times New Roman"/>
          <w:sz w:val="24"/>
          <w:szCs w:val="24"/>
        </w:rPr>
        <w:t xml:space="preserve">2019). The reward programs and the impact on its employee experience can increase the success of implementing the tools for increasing the employee engagement and retention for boosting the cells and the monitoring of the employee performances. It can deliver excellent Customer services and streamlined towards lower turnover and significant communication which can be engaged with Employees with the investigation of better communication and improved working abilities (Ying </w:t>
      </w:r>
      <w:r w:rsidRPr="00F55E81">
        <w:rPr>
          <w:rFonts w:ascii="Times New Roman" w:eastAsia="Times New Roman" w:hAnsi="Times New Roman" w:cs="Times New Roman"/>
          <w:i/>
          <w:sz w:val="24"/>
          <w:szCs w:val="24"/>
        </w:rPr>
        <w:t xml:space="preserve">et al., </w:t>
      </w:r>
      <w:r w:rsidRPr="00F55E81">
        <w:rPr>
          <w:rFonts w:ascii="Times New Roman" w:eastAsia="Times New Roman" w:hAnsi="Times New Roman" w:cs="Times New Roman"/>
          <w:sz w:val="24"/>
          <w:szCs w:val="24"/>
        </w:rPr>
        <w:t xml:space="preserve">2021). </w:t>
      </w:r>
    </w:p>
    <w:p w14:paraId="03A3613B" w14:textId="734AB9C1" w:rsidR="00684867" w:rsidRPr="00F55E81" w:rsidRDefault="00684867" w:rsidP="00684867">
      <w:pPr>
        <w:spacing w:before="200" w:after="200" w:line="360" w:lineRule="auto"/>
        <w:jc w:val="both"/>
        <w:rPr>
          <w:rFonts w:ascii="Times New Roman" w:eastAsia="Times New Roman" w:hAnsi="Times New Roman" w:cs="Times New Roman"/>
          <w:b/>
          <w:bCs/>
          <w:i/>
          <w:iCs/>
          <w:sz w:val="24"/>
          <w:szCs w:val="24"/>
        </w:rPr>
      </w:pPr>
      <w:r w:rsidRPr="00F55E81">
        <w:rPr>
          <w:rFonts w:ascii="Times New Roman" w:eastAsia="Times New Roman" w:hAnsi="Times New Roman" w:cs="Times New Roman"/>
          <w:b/>
          <w:bCs/>
          <w:i/>
          <w:iCs/>
          <w:sz w:val="24"/>
          <w:szCs w:val="24"/>
        </w:rPr>
        <w:t xml:space="preserve">Techniques </w:t>
      </w:r>
      <w:r w:rsidR="006E4876" w:rsidRPr="00F55E81">
        <w:rPr>
          <w:rFonts w:ascii="Times New Roman" w:eastAsia="Times New Roman" w:hAnsi="Times New Roman" w:cs="Times New Roman"/>
          <w:b/>
          <w:bCs/>
          <w:i/>
          <w:iCs/>
          <w:sz w:val="24"/>
          <w:szCs w:val="24"/>
        </w:rPr>
        <w:t>and current levels of engagement</w:t>
      </w:r>
    </w:p>
    <w:p w14:paraId="3B12BF05" w14:textId="070FD682" w:rsidR="006E4876" w:rsidRPr="00F55E81" w:rsidRDefault="00684867" w:rsidP="00684867">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The technological factors which are associated with the variety of employee engagement are extensively ongoing with the learning opportunities and the development of the products with better qualities and the services provided can be identified with the values of the organisation and goals that are important for employee engagement. The different techniques are proposed </w:t>
      </w:r>
      <w:r w:rsidRPr="00F55E81">
        <w:rPr>
          <w:rFonts w:ascii="Times New Roman" w:eastAsia="Times New Roman" w:hAnsi="Times New Roman" w:cs="Times New Roman"/>
          <w:sz w:val="24"/>
          <w:szCs w:val="24"/>
        </w:rPr>
        <w:lastRenderedPageBreak/>
        <w:t>to indicate the cognitive perspectives to increase the employee engagement. Mode of the organisational uniqueness that is portrayed with the corporate culture</w:t>
      </w:r>
      <w:r w:rsidR="003D150D" w:rsidRPr="00F55E81">
        <w:rPr>
          <w:rFonts w:ascii="Times New Roman" w:eastAsia="Times New Roman" w:hAnsi="Times New Roman" w:cs="Times New Roman"/>
          <w:sz w:val="24"/>
          <w:szCs w:val="24"/>
        </w:rPr>
        <w:t xml:space="preserve">. It </w:t>
      </w:r>
      <w:r w:rsidRPr="00F55E81">
        <w:rPr>
          <w:rFonts w:ascii="Times New Roman" w:eastAsia="Times New Roman" w:hAnsi="Times New Roman" w:cs="Times New Roman"/>
          <w:sz w:val="24"/>
          <w:szCs w:val="24"/>
        </w:rPr>
        <w:t>can be valued with the individual needs and the extended break which are promoted for signifying the remunerations (</w:t>
      </w:r>
      <w:proofErr w:type="spellStart"/>
      <w:r w:rsidRPr="00F55E81">
        <w:rPr>
          <w:rFonts w:ascii="Times New Roman" w:eastAsia="Times New Roman" w:hAnsi="Times New Roman" w:cs="Times New Roman"/>
          <w:sz w:val="24"/>
          <w:szCs w:val="24"/>
        </w:rPr>
        <w:t>Marrucci</w:t>
      </w:r>
      <w:proofErr w:type="spellEnd"/>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 xml:space="preserve">et al., </w:t>
      </w:r>
      <w:r w:rsidRPr="00F55E81">
        <w:rPr>
          <w:rFonts w:ascii="Times New Roman" w:eastAsia="Times New Roman" w:hAnsi="Times New Roman" w:cs="Times New Roman"/>
          <w:sz w:val="24"/>
          <w:szCs w:val="24"/>
        </w:rPr>
        <w:t xml:space="preserve">2021). The additional payments are possible for providing the relevant information and the Communications Re shaving the organisational decision making perspective. </w:t>
      </w:r>
      <w:r w:rsidR="006E4876" w:rsidRPr="00F55E81">
        <w:rPr>
          <w:rFonts w:ascii="Times New Roman" w:eastAsia="Times New Roman" w:hAnsi="Times New Roman" w:cs="Times New Roman"/>
          <w:sz w:val="24"/>
          <w:szCs w:val="24"/>
        </w:rPr>
        <w:t xml:space="preserve">The increased profitability and the productivity can ensure the rewards programs to be enhanced with the increase in the employee engagement further. </w:t>
      </w:r>
      <w:r w:rsidR="003D150D" w:rsidRPr="00F55E81">
        <w:rPr>
          <w:rFonts w:ascii="Times New Roman" w:eastAsia="Times New Roman" w:hAnsi="Times New Roman" w:cs="Times New Roman"/>
          <w:sz w:val="24"/>
          <w:szCs w:val="24"/>
        </w:rPr>
        <w:t xml:space="preserve">The improved employee morale can involve valuable decision making procedures and experts which can contribute towards empowerment of decision making and job satisfaction of different employees leading to ensure the employee engagement levels as well as the efforts that have discretion to the boosting of employee connectivity with the organisation SainCo and delegating the impactful work (Sarma </w:t>
      </w:r>
      <w:r w:rsidR="003D150D" w:rsidRPr="00F55E81">
        <w:rPr>
          <w:rFonts w:ascii="Times New Roman" w:eastAsia="Times New Roman" w:hAnsi="Times New Roman" w:cs="Times New Roman"/>
          <w:i/>
          <w:sz w:val="24"/>
          <w:szCs w:val="24"/>
        </w:rPr>
        <w:t xml:space="preserve">et al., </w:t>
      </w:r>
      <w:r w:rsidR="003D150D" w:rsidRPr="00F55E81">
        <w:rPr>
          <w:rFonts w:ascii="Times New Roman" w:eastAsia="Times New Roman" w:hAnsi="Times New Roman" w:cs="Times New Roman"/>
          <w:sz w:val="24"/>
          <w:szCs w:val="24"/>
        </w:rPr>
        <w:t>2023). The streamlines which are gained with the effective decision making procedures and the employees sustainability in the organisation is beneficial for addressing towards the commitments of employee improvement and the boosting of reduced streamlines and customer engagement in this organisation.</w:t>
      </w:r>
    </w:p>
    <w:p w14:paraId="487D6457" w14:textId="7773CC16" w:rsidR="006E4876" w:rsidRPr="00F55E81" w:rsidRDefault="006E4876">
      <w:pPr>
        <w:spacing w:before="200" w:after="200" w:line="360" w:lineRule="auto"/>
        <w:jc w:val="both"/>
        <w:rPr>
          <w:rFonts w:ascii="Times New Roman" w:eastAsia="Times New Roman" w:hAnsi="Times New Roman" w:cs="Times New Roman"/>
          <w:b/>
          <w:bCs/>
          <w:i/>
          <w:iCs/>
          <w:sz w:val="24"/>
          <w:szCs w:val="24"/>
        </w:rPr>
      </w:pPr>
      <w:r w:rsidRPr="00F55E81">
        <w:rPr>
          <w:rFonts w:ascii="Times New Roman" w:eastAsia="Times New Roman" w:hAnsi="Times New Roman" w:cs="Times New Roman"/>
          <w:b/>
          <w:bCs/>
          <w:i/>
          <w:iCs/>
          <w:sz w:val="24"/>
          <w:szCs w:val="24"/>
        </w:rPr>
        <w:t xml:space="preserve">Motivational theory </w:t>
      </w:r>
    </w:p>
    <w:p w14:paraId="00000019" w14:textId="77777777" w:rsidR="00F07E48"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b/>
          <w:bCs/>
          <w:i/>
          <w:iCs/>
          <w:sz w:val="24"/>
          <w:szCs w:val="24"/>
        </w:rPr>
        <w:t>Maslow's hierarchical needs of theories</w:t>
      </w:r>
      <w:r w:rsidRPr="00F55E81">
        <w:rPr>
          <w:rFonts w:ascii="Times New Roman" w:eastAsia="Times New Roman" w:hAnsi="Times New Roman" w:cs="Times New Roman"/>
          <w:sz w:val="24"/>
          <w:szCs w:val="24"/>
        </w:rPr>
        <w:t xml:space="preserve"> are conceptualised to provide motivation to the Employees to get engaged with the organisational working abilities and believed to have different instances towards playing a vital role in managing the motivational behaviour of the employees. This theory is engaged with 5 stages which are inclusive of the physiological needs, security and safety needs, social needs, esteem needs and self-actualisation needs. </w:t>
      </w:r>
    </w:p>
    <w:p w14:paraId="1B09C61D" w14:textId="0F1FA79B" w:rsidR="00AC6D90" w:rsidRPr="00F55E81" w:rsidRDefault="00AC6D90" w:rsidP="00AC6D90">
      <w:pPr>
        <w:spacing w:before="200" w:after="200" w:line="360" w:lineRule="auto"/>
        <w:jc w:val="center"/>
        <w:rPr>
          <w:rFonts w:ascii="Times New Roman" w:eastAsia="Times New Roman" w:hAnsi="Times New Roman" w:cs="Times New Roman"/>
          <w:sz w:val="24"/>
          <w:szCs w:val="24"/>
        </w:rPr>
      </w:pPr>
      <w:r w:rsidRPr="00F55E81">
        <w:rPr>
          <w:noProof/>
          <w:lang w:val="en-IN"/>
        </w:rPr>
        <w:lastRenderedPageBreak/>
        <w:drawing>
          <wp:inline distT="0" distB="0" distL="0" distR="0" wp14:anchorId="42A93AAD" wp14:editId="277EAF8F">
            <wp:extent cx="5067300" cy="3580615"/>
            <wp:effectExtent l="0" t="0" r="0" b="1270"/>
            <wp:docPr id="890251830" name="Picture 2" descr="Maslow's Hierarchy of Need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Explain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70009" cy="3582529"/>
                    </a:xfrm>
                    <a:prstGeom prst="rect">
                      <a:avLst/>
                    </a:prstGeom>
                    <a:noFill/>
                    <a:ln>
                      <a:noFill/>
                    </a:ln>
                  </pic:spPr>
                </pic:pic>
              </a:graphicData>
            </a:graphic>
          </wp:inline>
        </w:drawing>
      </w:r>
    </w:p>
    <w:p w14:paraId="69B4D409" w14:textId="24A75866" w:rsidR="00AC6D90" w:rsidRPr="00F55E81" w:rsidRDefault="00AC6D90" w:rsidP="00AC6D90">
      <w:pPr>
        <w:spacing w:before="200" w:after="200" w:line="360" w:lineRule="auto"/>
        <w:jc w:val="center"/>
        <w:rPr>
          <w:rFonts w:ascii="Times New Roman" w:eastAsia="Times New Roman" w:hAnsi="Times New Roman" w:cs="Times New Roman"/>
          <w:b/>
          <w:bCs/>
          <w:sz w:val="24"/>
          <w:szCs w:val="24"/>
        </w:rPr>
      </w:pPr>
      <w:r w:rsidRPr="00F55E81">
        <w:rPr>
          <w:rFonts w:ascii="Times New Roman" w:eastAsia="Times New Roman" w:hAnsi="Times New Roman" w:cs="Times New Roman"/>
          <w:b/>
          <w:bCs/>
          <w:sz w:val="24"/>
          <w:szCs w:val="24"/>
        </w:rPr>
        <w:t xml:space="preserve">Figure </w:t>
      </w:r>
      <w:r w:rsidR="00BE06B4" w:rsidRPr="00F55E81">
        <w:rPr>
          <w:rFonts w:ascii="Times New Roman" w:eastAsia="Times New Roman" w:hAnsi="Times New Roman" w:cs="Times New Roman"/>
          <w:b/>
          <w:bCs/>
          <w:sz w:val="24"/>
          <w:szCs w:val="24"/>
        </w:rPr>
        <w:t>4</w:t>
      </w:r>
      <w:r w:rsidRPr="00F55E81">
        <w:rPr>
          <w:rFonts w:ascii="Times New Roman" w:eastAsia="Times New Roman" w:hAnsi="Times New Roman" w:cs="Times New Roman"/>
          <w:b/>
          <w:bCs/>
          <w:sz w:val="24"/>
          <w:szCs w:val="24"/>
        </w:rPr>
        <w:t xml:space="preserve">: Maslow’s </w:t>
      </w:r>
      <w:r w:rsidR="00BE06B4" w:rsidRPr="00F55E81">
        <w:rPr>
          <w:rFonts w:ascii="Times New Roman" w:eastAsia="Times New Roman" w:hAnsi="Times New Roman" w:cs="Times New Roman"/>
          <w:b/>
          <w:bCs/>
          <w:sz w:val="24"/>
          <w:szCs w:val="24"/>
        </w:rPr>
        <w:t xml:space="preserve">hierarchical </w:t>
      </w:r>
      <w:r w:rsidRPr="00F55E81">
        <w:rPr>
          <w:rFonts w:ascii="Times New Roman" w:eastAsia="Times New Roman" w:hAnsi="Times New Roman" w:cs="Times New Roman"/>
          <w:b/>
          <w:bCs/>
          <w:sz w:val="24"/>
          <w:szCs w:val="24"/>
        </w:rPr>
        <w:t>needs theory</w:t>
      </w:r>
    </w:p>
    <w:p w14:paraId="178F7C49" w14:textId="6D169E14" w:rsidR="00AC6D90" w:rsidRPr="00F55E81" w:rsidRDefault="00AC6D90" w:rsidP="00AC6D90">
      <w:pPr>
        <w:spacing w:before="200" w:after="200" w:line="360" w:lineRule="auto"/>
        <w:jc w:val="center"/>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(Source: </w:t>
      </w:r>
      <w:r w:rsidRPr="00F55E81">
        <w:rPr>
          <w:rFonts w:ascii="Times New Roman" w:eastAsia="Times New Roman" w:hAnsi="Times New Roman" w:cs="Times New Roman"/>
          <w:sz w:val="24"/>
          <w:szCs w:val="24"/>
          <w:highlight w:val="white"/>
        </w:rPr>
        <w:t>Lee, 2021</w:t>
      </w:r>
      <w:r w:rsidRPr="00F55E81">
        <w:rPr>
          <w:rFonts w:ascii="Times New Roman" w:eastAsia="Times New Roman" w:hAnsi="Times New Roman" w:cs="Times New Roman"/>
          <w:sz w:val="24"/>
          <w:szCs w:val="24"/>
        </w:rPr>
        <w:t>)</w:t>
      </w:r>
    </w:p>
    <w:p w14:paraId="0000001A" w14:textId="77777777" w:rsidR="00F07E48"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b/>
          <w:i/>
          <w:sz w:val="24"/>
          <w:szCs w:val="24"/>
        </w:rPr>
        <w:t>Physiological needs</w:t>
      </w:r>
      <w:r w:rsidRPr="00F55E81">
        <w:rPr>
          <w:rFonts w:ascii="Times New Roman" w:eastAsia="Times New Roman" w:hAnsi="Times New Roman" w:cs="Times New Roman"/>
          <w:sz w:val="24"/>
          <w:szCs w:val="24"/>
        </w:rPr>
        <w:t xml:space="preserve"> </w:t>
      </w:r>
    </w:p>
    <w:p w14:paraId="0000001B" w14:textId="77777777" w:rsidR="00F07E48"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The physiological needs are considered as the primary need to take human beings in the satisfaction of providing the imperative on the levels of food and the human survival meets (</w:t>
      </w:r>
      <w:r w:rsidRPr="00F55E81">
        <w:rPr>
          <w:rFonts w:ascii="Times New Roman" w:eastAsia="Times New Roman" w:hAnsi="Times New Roman" w:cs="Times New Roman"/>
          <w:sz w:val="24"/>
          <w:szCs w:val="24"/>
          <w:highlight w:val="white"/>
        </w:rPr>
        <w:t xml:space="preserve">Shah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2019</w:t>
      </w:r>
      <w:r w:rsidRPr="00F55E81">
        <w:rPr>
          <w:rFonts w:ascii="Times New Roman" w:eastAsia="Times New Roman" w:hAnsi="Times New Roman" w:cs="Times New Roman"/>
          <w:sz w:val="24"/>
          <w:szCs w:val="24"/>
        </w:rPr>
        <w:t>). It can be ensured for addressing to the organisation employees to get their improvements towards different strategic factors leading to decision making perspective.</w:t>
      </w:r>
    </w:p>
    <w:p w14:paraId="0000001C" w14:textId="77777777" w:rsidR="00F07E48" w:rsidRPr="00F55E81" w:rsidRDefault="00680BD2">
      <w:pPr>
        <w:spacing w:before="200" w:after="200" w:line="360" w:lineRule="auto"/>
        <w:jc w:val="both"/>
        <w:rPr>
          <w:rFonts w:ascii="Times New Roman" w:eastAsia="Times New Roman" w:hAnsi="Times New Roman" w:cs="Times New Roman"/>
          <w:b/>
          <w:i/>
          <w:sz w:val="24"/>
          <w:szCs w:val="24"/>
        </w:rPr>
      </w:pPr>
      <w:r w:rsidRPr="00F55E81">
        <w:rPr>
          <w:rFonts w:ascii="Times New Roman" w:eastAsia="Times New Roman" w:hAnsi="Times New Roman" w:cs="Times New Roman"/>
          <w:b/>
          <w:i/>
          <w:sz w:val="24"/>
          <w:szCs w:val="24"/>
        </w:rPr>
        <w:t>Security and safety needs</w:t>
      </w:r>
    </w:p>
    <w:p w14:paraId="0000001D" w14:textId="50F077FC" w:rsidR="00F07E48"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The safety needs are concerns significantly towards the motivation of the father survival for the employees and the lower level needs that can be focused organisation to provide the financial securities the health and well the securities and safety against accidents and injuries to the Employees can enable them to have the motivation to work in the organisation and promote the organisational products and services in the Global market system. The complexity with the effective control over the employees can have in over the cognitive needs which can have the knowledge (</w:t>
      </w:r>
      <w:r w:rsidRPr="00F55E81">
        <w:rPr>
          <w:rFonts w:ascii="Times New Roman" w:eastAsia="Times New Roman" w:hAnsi="Times New Roman" w:cs="Times New Roman"/>
          <w:sz w:val="24"/>
          <w:szCs w:val="24"/>
          <w:highlight w:val="white"/>
        </w:rPr>
        <w:t>Lee, 2021</w:t>
      </w:r>
      <w:r w:rsidRPr="00F55E81">
        <w:rPr>
          <w:rFonts w:ascii="Times New Roman" w:eastAsia="Times New Roman" w:hAnsi="Times New Roman" w:cs="Times New Roman"/>
          <w:sz w:val="24"/>
          <w:szCs w:val="24"/>
        </w:rPr>
        <w:t xml:space="preserve">). The impacts on supporting the needs can be fulfilled with the motivational human behaviours and the humanistic Psychology for developing the Representation of the significance shift and increase research on the influencing requirements </w:t>
      </w:r>
      <w:r w:rsidRPr="00F55E81">
        <w:rPr>
          <w:rFonts w:ascii="Times New Roman" w:eastAsia="Times New Roman" w:hAnsi="Times New Roman" w:cs="Times New Roman"/>
          <w:sz w:val="24"/>
          <w:szCs w:val="24"/>
        </w:rPr>
        <w:lastRenderedPageBreak/>
        <w:t>to be managed. The security and safety needs and enables to motivate the employees in regard to analyse the relationship between the employees and the organisation</w:t>
      </w:r>
      <w:r w:rsidR="003D150D" w:rsidRPr="00F55E81">
        <w:rPr>
          <w:rFonts w:ascii="Times New Roman" w:eastAsia="Times New Roman" w:hAnsi="Times New Roman" w:cs="Times New Roman"/>
          <w:sz w:val="24"/>
          <w:szCs w:val="24"/>
        </w:rPr>
        <w:t>. T</w:t>
      </w:r>
      <w:r w:rsidRPr="00F55E81">
        <w:rPr>
          <w:rFonts w:ascii="Times New Roman" w:eastAsia="Times New Roman" w:hAnsi="Times New Roman" w:cs="Times New Roman"/>
          <w:sz w:val="24"/>
          <w:szCs w:val="24"/>
        </w:rPr>
        <w:t>he improved inculcation of organisational factors leading to analyse the proposed aspects for insurance involvement of the employees in the organisation strategically.</w:t>
      </w:r>
    </w:p>
    <w:p w14:paraId="0000001E" w14:textId="77777777" w:rsidR="00F07E48" w:rsidRPr="00F55E81" w:rsidRDefault="00680BD2">
      <w:pPr>
        <w:spacing w:before="200" w:after="200" w:line="360" w:lineRule="auto"/>
        <w:jc w:val="both"/>
        <w:rPr>
          <w:rFonts w:ascii="Times New Roman" w:eastAsia="Times New Roman" w:hAnsi="Times New Roman" w:cs="Times New Roman"/>
          <w:b/>
          <w:i/>
          <w:sz w:val="24"/>
          <w:szCs w:val="24"/>
        </w:rPr>
      </w:pPr>
      <w:r w:rsidRPr="00F55E81">
        <w:rPr>
          <w:rFonts w:ascii="Times New Roman" w:eastAsia="Times New Roman" w:hAnsi="Times New Roman" w:cs="Times New Roman"/>
          <w:b/>
          <w:i/>
          <w:sz w:val="24"/>
          <w:szCs w:val="24"/>
        </w:rPr>
        <w:t xml:space="preserve">Social needs </w:t>
      </w:r>
    </w:p>
    <w:p w14:paraId="0000001F" w14:textId="77777777" w:rsidR="00F07E48"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The social needs is considered as a third level of Maslow's hierarchical motivational theory which can promote the human interactions with other employees and create the emotional relationship to achieve it Bond and the companionship to see the connections and hinder achievement of </w:t>
      </w:r>
      <w:proofErr w:type="spellStart"/>
      <w:r w:rsidRPr="00F55E81">
        <w:rPr>
          <w:rFonts w:ascii="Times New Roman" w:eastAsia="Times New Roman" w:hAnsi="Times New Roman" w:cs="Times New Roman"/>
          <w:sz w:val="24"/>
          <w:szCs w:val="24"/>
        </w:rPr>
        <w:t>self actualization</w:t>
      </w:r>
      <w:proofErr w:type="spellEnd"/>
      <w:r w:rsidRPr="00F55E81">
        <w:rPr>
          <w:rFonts w:ascii="Times New Roman" w:eastAsia="Times New Roman" w:hAnsi="Times New Roman" w:cs="Times New Roman"/>
          <w:sz w:val="24"/>
          <w:szCs w:val="24"/>
        </w:rPr>
        <w:t>.</w:t>
      </w:r>
    </w:p>
    <w:p w14:paraId="00000020" w14:textId="77777777" w:rsidR="00F07E48" w:rsidRPr="00F55E81" w:rsidRDefault="00680BD2">
      <w:pPr>
        <w:spacing w:before="200" w:after="200" w:line="360" w:lineRule="auto"/>
        <w:jc w:val="both"/>
        <w:rPr>
          <w:rFonts w:ascii="Times New Roman" w:eastAsia="Times New Roman" w:hAnsi="Times New Roman" w:cs="Times New Roman"/>
          <w:b/>
          <w:i/>
          <w:sz w:val="24"/>
          <w:szCs w:val="24"/>
        </w:rPr>
      </w:pPr>
      <w:r w:rsidRPr="00F55E81">
        <w:rPr>
          <w:rFonts w:ascii="Times New Roman" w:eastAsia="Times New Roman" w:hAnsi="Times New Roman" w:cs="Times New Roman"/>
          <w:b/>
          <w:i/>
          <w:sz w:val="24"/>
          <w:szCs w:val="24"/>
        </w:rPr>
        <w:t xml:space="preserve">Esteem needs </w:t>
      </w:r>
    </w:p>
    <w:p w14:paraId="00000021" w14:textId="4001218D" w:rsidR="00F07E48"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The fourth level of Maslow's hierarchical needs of motivational theory have increased the significant gain of respect and appreciation of the employees to recognise their efforts. The gaining of satisfaction towards the prominent role of being motivated for increasing the activities</w:t>
      </w:r>
      <w:r w:rsidR="003D150D" w:rsidRPr="00F55E81">
        <w:rPr>
          <w:rFonts w:ascii="Times New Roman" w:eastAsia="Times New Roman" w:hAnsi="Times New Roman" w:cs="Times New Roman"/>
          <w:sz w:val="24"/>
          <w:szCs w:val="24"/>
        </w:rPr>
        <w:t xml:space="preserve">. The </w:t>
      </w:r>
      <w:r w:rsidRPr="00F55E81">
        <w:rPr>
          <w:rFonts w:ascii="Times New Roman" w:eastAsia="Times New Roman" w:hAnsi="Times New Roman" w:cs="Times New Roman"/>
          <w:sz w:val="24"/>
          <w:szCs w:val="24"/>
        </w:rPr>
        <w:t>evaluated contribution towards the Esteem needs are eminently pursued with appreciation of different contributions and team participations leading to increase the working abilities and the motivational theories that are implemented (</w:t>
      </w:r>
      <w:proofErr w:type="spellStart"/>
      <w:r w:rsidRPr="00F55E81">
        <w:rPr>
          <w:rFonts w:ascii="Times New Roman" w:eastAsia="Times New Roman" w:hAnsi="Times New Roman" w:cs="Times New Roman"/>
          <w:sz w:val="24"/>
          <w:szCs w:val="24"/>
          <w:highlight w:val="white"/>
        </w:rPr>
        <w:t>Tehseen</w:t>
      </w:r>
      <w:proofErr w:type="spellEnd"/>
      <w:r w:rsidRPr="00F55E81">
        <w:rPr>
          <w:rFonts w:ascii="Times New Roman" w:eastAsia="Times New Roman" w:hAnsi="Times New Roman" w:cs="Times New Roman"/>
          <w:sz w:val="24"/>
          <w:szCs w:val="24"/>
          <w:highlight w:val="white"/>
        </w:rPr>
        <w:t xml:space="preserve">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2020</w:t>
      </w:r>
      <w:r w:rsidRPr="00F55E81">
        <w:rPr>
          <w:rFonts w:ascii="Times New Roman" w:eastAsia="Times New Roman" w:hAnsi="Times New Roman" w:cs="Times New Roman"/>
          <w:sz w:val="24"/>
          <w:szCs w:val="24"/>
        </w:rPr>
        <w:t>). It can ensured the employee engagement to be better and their working abilities to be improved for better product activity</w:t>
      </w:r>
      <w:r w:rsidR="003D150D" w:rsidRPr="00F55E81">
        <w:rPr>
          <w:rFonts w:ascii="Times New Roman" w:eastAsia="Times New Roman" w:hAnsi="Times New Roman" w:cs="Times New Roman"/>
          <w:sz w:val="24"/>
          <w:szCs w:val="24"/>
        </w:rPr>
        <w:t xml:space="preserve">. An </w:t>
      </w:r>
      <w:r w:rsidRPr="00F55E81">
        <w:rPr>
          <w:rFonts w:ascii="Times New Roman" w:eastAsia="Times New Roman" w:hAnsi="Times New Roman" w:cs="Times New Roman"/>
          <w:sz w:val="24"/>
          <w:szCs w:val="24"/>
        </w:rPr>
        <w:t>increase profitability to be obtained by the organisation in the Global competitive market.</w:t>
      </w:r>
    </w:p>
    <w:p w14:paraId="00000022" w14:textId="77777777" w:rsidR="00F07E48"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b/>
          <w:i/>
          <w:sz w:val="24"/>
          <w:szCs w:val="24"/>
        </w:rPr>
        <w:t>Self-actualisation needs</w:t>
      </w:r>
      <w:r w:rsidRPr="00F55E81">
        <w:rPr>
          <w:rFonts w:ascii="Times New Roman" w:eastAsia="Times New Roman" w:hAnsi="Times New Roman" w:cs="Times New Roman"/>
          <w:sz w:val="24"/>
          <w:szCs w:val="24"/>
        </w:rPr>
        <w:t xml:space="preserve"> </w:t>
      </w:r>
    </w:p>
    <w:p w14:paraId="00000023" w14:textId="005E518E" w:rsidR="00F07E48"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The </w:t>
      </w:r>
      <w:proofErr w:type="spellStart"/>
      <w:r w:rsidRPr="00F55E81">
        <w:rPr>
          <w:rFonts w:ascii="Times New Roman" w:eastAsia="Times New Roman" w:hAnsi="Times New Roman" w:cs="Times New Roman"/>
          <w:sz w:val="24"/>
          <w:szCs w:val="24"/>
        </w:rPr>
        <w:t>self actualization</w:t>
      </w:r>
      <w:proofErr w:type="spellEnd"/>
      <w:r w:rsidRPr="00F55E81">
        <w:rPr>
          <w:rFonts w:ascii="Times New Roman" w:eastAsia="Times New Roman" w:hAnsi="Times New Roman" w:cs="Times New Roman"/>
          <w:sz w:val="24"/>
          <w:szCs w:val="24"/>
        </w:rPr>
        <w:t xml:space="preserve"> needs of the employees concerns personal growth and the potential that can be exploited with the talents to keep abilities and the skills that are employed in them. This has initiated the developing statute and increased concern towards the increased working abilities and improved the profitability of the organisation (</w:t>
      </w:r>
      <w:r w:rsidRPr="00F55E81">
        <w:rPr>
          <w:rFonts w:ascii="Times New Roman" w:eastAsia="Times New Roman" w:hAnsi="Times New Roman" w:cs="Times New Roman"/>
          <w:sz w:val="24"/>
          <w:szCs w:val="24"/>
          <w:highlight w:val="white"/>
        </w:rPr>
        <w:t>Foster and Foster, 2019</w:t>
      </w:r>
      <w:r w:rsidRPr="00F55E81">
        <w:rPr>
          <w:rFonts w:ascii="Times New Roman" w:eastAsia="Times New Roman" w:hAnsi="Times New Roman" w:cs="Times New Roman"/>
          <w:sz w:val="24"/>
          <w:szCs w:val="24"/>
        </w:rPr>
        <w:t xml:space="preserve">). The enhanced involvement of the employees </w:t>
      </w:r>
      <w:r w:rsidR="006E4876" w:rsidRPr="00F55E81">
        <w:rPr>
          <w:rFonts w:ascii="Times New Roman" w:eastAsia="Times New Roman" w:hAnsi="Times New Roman" w:cs="Times New Roman"/>
          <w:sz w:val="24"/>
          <w:szCs w:val="24"/>
        </w:rPr>
        <w:t>has</w:t>
      </w:r>
      <w:r w:rsidRPr="00F55E81">
        <w:rPr>
          <w:rFonts w:ascii="Times New Roman" w:eastAsia="Times New Roman" w:hAnsi="Times New Roman" w:cs="Times New Roman"/>
          <w:sz w:val="24"/>
          <w:szCs w:val="24"/>
        </w:rPr>
        <w:t xml:space="preserve"> impacted the improvement levels of the higher cost of recruitment of the workforce and enable them to analyse the achievement of the goals to be perceived with the ensured study to be reliable with the organisational growth and increase the productivity. </w:t>
      </w:r>
    </w:p>
    <w:p w14:paraId="6EA4E089" w14:textId="77777777" w:rsidR="006E4876" w:rsidRPr="00F55E81" w:rsidRDefault="006E4876" w:rsidP="006E4876">
      <w:pPr>
        <w:spacing w:before="200" w:after="200" w:line="360" w:lineRule="auto"/>
        <w:jc w:val="both"/>
        <w:rPr>
          <w:rFonts w:ascii="Times New Roman" w:eastAsia="Times New Roman" w:hAnsi="Times New Roman" w:cs="Times New Roman"/>
          <w:b/>
          <w:bCs/>
          <w:i/>
          <w:iCs/>
          <w:sz w:val="24"/>
          <w:szCs w:val="24"/>
        </w:rPr>
      </w:pPr>
      <w:r w:rsidRPr="00F55E81">
        <w:rPr>
          <w:rFonts w:ascii="Times New Roman" w:eastAsia="Times New Roman" w:hAnsi="Times New Roman" w:cs="Times New Roman"/>
          <w:b/>
          <w:bCs/>
          <w:i/>
          <w:iCs/>
          <w:sz w:val="24"/>
          <w:szCs w:val="24"/>
        </w:rPr>
        <w:t xml:space="preserve">Employee involvement </w:t>
      </w:r>
    </w:p>
    <w:p w14:paraId="4646D1DE" w14:textId="1B8464B1" w:rsidR="006E4876" w:rsidRPr="00F55E81" w:rsidRDefault="006E4876" w:rsidP="006E4876">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lastRenderedPageBreak/>
        <w:t>It can have accelerated the decision-making perspective for initiating the team members and their extensive experiences and knowledge to be gathered. Employee involvement is determinant regarding the participation of different objectives and the decision making for specs to have the responsibility of the overall success. The achievement of the goals and objectives to increase employee involvement and time prove growth of the businesses</w:t>
      </w:r>
      <w:r w:rsidR="003D150D" w:rsidRPr="00F55E81">
        <w:rPr>
          <w:rFonts w:ascii="Times New Roman" w:eastAsia="Times New Roman" w:hAnsi="Times New Roman" w:cs="Times New Roman"/>
          <w:sz w:val="24"/>
          <w:szCs w:val="24"/>
        </w:rPr>
        <w:t xml:space="preserve">. It can be able to </w:t>
      </w:r>
      <w:r w:rsidRPr="00F55E81">
        <w:rPr>
          <w:rFonts w:ascii="Times New Roman" w:eastAsia="Times New Roman" w:hAnsi="Times New Roman" w:cs="Times New Roman"/>
          <w:sz w:val="24"/>
          <w:szCs w:val="24"/>
        </w:rPr>
        <w:t>ensur</w:t>
      </w:r>
      <w:r w:rsidR="003D150D" w:rsidRPr="00F55E81">
        <w:rPr>
          <w:rFonts w:ascii="Times New Roman" w:eastAsia="Times New Roman" w:hAnsi="Times New Roman" w:cs="Times New Roman"/>
          <w:sz w:val="24"/>
          <w:szCs w:val="24"/>
        </w:rPr>
        <w:t>e</w:t>
      </w:r>
      <w:r w:rsidRPr="00F55E81">
        <w:rPr>
          <w:rFonts w:ascii="Times New Roman" w:eastAsia="Times New Roman" w:hAnsi="Times New Roman" w:cs="Times New Roman"/>
          <w:sz w:val="24"/>
          <w:szCs w:val="24"/>
        </w:rPr>
        <w:t xml:space="preserve"> the professional organisations to enhance its increased revenue stream and productivity in the organisation (</w:t>
      </w:r>
      <w:r w:rsidRPr="00F55E81">
        <w:rPr>
          <w:rFonts w:ascii="Times New Roman" w:eastAsia="Times New Roman" w:hAnsi="Times New Roman" w:cs="Times New Roman"/>
          <w:sz w:val="24"/>
          <w:szCs w:val="24"/>
          <w:highlight w:val="white"/>
        </w:rPr>
        <w:t xml:space="preserve">Lutfi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2023</w:t>
      </w:r>
      <w:r w:rsidRPr="00F55E81">
        <w:rPr>
          <w:rFonts w:ascii="Times New Roman" w:eastAsia="Times New Roman" w:hAnsi="Times New Roman" w:cs="Times New Roman"/>
          <w:sz w:val="24"/>
          <w:szCs w:val="24"/>
        </w:rPr>
        <w:t xml:space="preserve">). It is significant with the diverse range of activities which are performed by the employees and the involvement of unique perspectives and insights portrayed in the organisation in the successful initiation of different opinions are found in the organisation. </w:t>
      </w:r>
    </w:p>
    <w:p w14:paraId="1E20E2AE" w14:textId="2135C377" w:rsidR="006E4876" w:rsidRPr="00F55E81" w:rsidRDefault="006E4876">
      <w:pPr>
        <w:spacing w:before="200" w:after="200" w:line="360" w:lineRule="auto"/>
        <w:jc w:val="both"/>
        <w:rPr>
          <w:rFonts w:ascii="Times New Roman" w:eastAsia="Times New Roman" w:hAnsi="Times New Roman" w:cs="Times New Roman"/>
          <w:b/>
          <w:bCs/>
          <w:i/>
          <w:iCs/>
          <w:sz w:val="24"/>
          <w:szCs w:val="24"/>
        </w:rPr>
      </w:pPr>
      <w:r w:rsidRPr="00F55E81">
        <w:rPr>
          <w:rFonts w:ascii="Times New Roman" w:eastAsia="Times New Roman" w:hAnsi="Times New Roman" w:cs="Times New Roman"/>
          <w:b/>
          <w:bCs/>
          <w:i/>
          <w:iCs/>
          <w:sz w:val="24"/>
          <w:szCs w:val="24"/>
        </w:rPr>
        <w:t>Steps</w:t>
      </w:r>
    </w:p>
    <w:p w14:paraId="3EA7F3E9" w14:textId="37027BCE" w:rsidR="006E4876" w:rsidRPr="00F55E81" w:rsidRDefault="006E4876">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The improvement in the communication and the interaction with the customers potentially are effective for the organisation SainCo to increase the employee recognition and involve them with the works. It is basically considered as focusing on the customer feedback as well as the emphasis on the company culture. This company culture is beneficial for the enhancing the employee involvement. </w:t>
      </w:r>
    </w:p>
    <w:p w14:paraId="3EC74FCD" w14:textId="6811B599" w:rsidR="006E4876" w:rsidRPr="00F55E81" w:rsidRDefault="006E4876">
      <w:pPr>
        <w:spacing w:before="200" w:after="200" w:line="360" w:lineRule="auto"/>
        <w:jc w:val="both"/>
        <w:rPr>
          <w:rFonts w:ascii="Times New Roman" w:eastAsia="Times New Roman" w:hAnsi="Times New Roman" w:cs="Times New Roman"/>
          <w:b/>
          <w:bCs/>
          <w:i/>
          <w:iCs/>
          <w:sz w:val="24"/>
          <w:szCs w:val="24"/>
        </w:rPr>
      </w:pPr>
      <w:r w:rsidRPr="00F55E81">
        <w:rPr>
          <w:rFonts w:ascii="Times New Roman" w:eastAsia="Times New Roman" w:hAnsi="Times New Roman" w:cs="Times New Roman"/>
          <w:b/>
          <w:bCs/>
          <w:i/>
          <w:iCs/>
          <w:sz w:val="24"/>
          <w:szCs w:val="24"/>
        </w:rPr>
        <w:t xml:space="preserve">Techniques </w:t>
      </w:r>
    </w:p>
    <w:p w14:paraId="1B8199A6" w14:textId="1532EF52" w:rsidR="006E4876" w:rsidRPr="00F55E81" w:rsidRDefault="006E4876">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The working structure that are involved for the initiation of the employee involvement are effective for the improvement in the improvement in team work. It can increase the reward programs for the involvement of the employees and increase the productivity and profitability at the same time. The increased employee loyalty and the survey that are performed for the analysis of the employee involvement is focused on the increased factors of employee involvement. </w:t>
      </w:r>
    </w:p>
    <w:p w14:paraId="3857BBD1" w14:textId="5A0A0A2A" w:rsidR="006E4876" w:rsidRPr="00F55E81" w:rsidRDefault="006E4876">
      <w:pPr>
        <w:spacing w:before="200" w:after="200" w:line="360" w:lineRule="auto"/>
        <w:jc w:val="both"/>
        <w:rPr>
          <w:rFonts w:ascii="Times New Roman" w:eastAsia="Times New Roman" w:hAnsi="Times New Roman" w:cs="Times New Roman"/>
          <w:b/>
          <w:bCs/>
          <w:i/>
          <w:iCs/>
          <w:sz w:val="24"/>
          <w:szCs w:val="24"/>
        </w:rPr>
      </w:pPr>
      <w:r w:rsidRPr="00F55E81">
        <w:rPr>
          <w:rFonts w:ascii="Times New Roman" w:eastAsia="Times New Roman" w:hAnsi="Times New Roman" w:cs="Times New Roman"/>
          <w:b/>
          <w:bCs/>
          <w:i/>
          <w:iCs/>
          <w:sz w:val="24"/>
          <w:szCs w:val="24"/>
        </w:rPr>
        <w:t>Motivational theory</w:t>
      </w:r>
    </w:p>
    <w:p w14:paraId="5A9B922F" w14:textId="67139916" w:rsidR="006E4876" w:rsidRPr="00F55E81" w:rsidRDefault="006E4876">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The </w:t>
      </w:r>
      <w:r w:rsidR="003D150D" w:rsidRPr="00F55E81">
        <w:rPr>
          <w:rFonts w:ascii="Times New Roman" w:eastAsia="Times New Roman" w:hAnsi="Times New Roman" w:cs="Times New Roman"/>
          <w:b/>
          <w:bCs/>
          <w:i/>
          <w:iCs/>
          <w:sz w:val="24"/>
          <w:szCs w:val="24"/>
        </w:rPr>
        <w:t>C</w:t>
      </w:r>
      <w:r w:rsidRPr="00F55E81">
        <w:rPr>
          <w:rFonts w:ascii="Times New Roman" w:eastAsia="Times New Roman" w:hAnsi="Times New Roman" w:cs="Times New Roman"/>
          <w:b/>
          <w:bCs/>
          <w:i/>
          <w:iCs/>
          <w:sz w:val="24"/>
          <w:szCs w:val="24"/>
        </w:rPr>
        <w:t>lassic motivational theory</w:t>
      </w:r>
      <w:r w:rsidRPr="00F55E81">
        <w:rPr>
          <w:rFonts w:ascii="Times New Roman" w:eastAsia="Times New Roman" w:hAnsi="Times New Roman" w:cs="Times New Roman"/>
          <w:sz w:val="24"/>
          <w:szCs w:val="24"/>
        </w:rPr>
        <w:t xml:space="preserve"> of employee involvement can be beneficial for </w:t>
      </w:r>
      <w:r w:rsidR="003D150D" w:rsidRPr="00F55E81">
        <w:rPr>
          <w:rFonts w:ascii="Times New Roman" w:eastAsia="Times New Roman" w:hAnsi="Times New Roman" w:cs="Times New Roman"/>
          <w:sz w:val="24"/>
          <w:szCs w:val="24"/>
        </w:rPr>
        <w:t>the</w:t>
      </w:r>
      <w:r w:rsidRPr="00F55E81">
        <w:rPr>
          <w:rFonts w:ascii="Times New Roman" w:eastAsia="Times New Roman" w:hAnsi="Times New Roman" w:cs="Times New Roman"/>
          <w:sz w:val="24"/>
          <w:szCs w:val="24"/>
        </w:rPr>
        <w:t xml:space="preserve"> association of the employees with the working efforts. This can enhance the efficiencies and the control </w:t>
      </w:r>
      <w:r w:rsidR="003D150D" w:rsidRPr="00F55E81">
        <w:rPr>
          <w:rFonts w:ascii="Times New Roman" w:eastAsia="Times New Roman" w:hAnsi="Times New Roman" w:cs="Times New Roman"/>
          <w:sz w:val="24"/>
          <w:szCs w:val="24"/>
        </w:rPr>
        <w:t>over</w:t>
      </w:r>
      <w:r w:rsidRPr="00F55E81">
        <w:rPr>
          <w:rFonts w:ascii="Times New Roman" w:eastAsia="Times New Roman" w:hAnsi="Times New Roman" w:cs="Times New Roman"/>
          <w:sz w:val="24"/>
          <w:szCs w:val="24"/>
        </w:rPr>
        <w:t xml:space="preserve"> the performance to be analysed with the feedbacks to be successfully analysed. </w:t>
      </w:r>
      <w:r w:rsidR="003D150D" w:rsidRPr="00F55E81">
        <w:rPr>
          <w:rFonts w:ascii="Times New Roman" w:eastAsia="Times New Roman" w:hAnsi="Times New Roman" w:cs="Times New Roman"/>
          <w:sz w:val="24"/>
          <w:szCs w:val="24"/>
        </w:rPr>
        <w:t xml:space="preserve">The conduction of decision making perceptions are manifested for the increased responsibility </w:t>
      </w:r>
      <w:proofErr w:type="spellStart"/>
      <w:r w:rsidR="003D150D" w:rsidRPr="00F55E81">
        <w:rPr>
          <w:rFonts w:ascii="Times New Roman" w:eastAsia="Times New Roman" w:hAnsi="Times New Roman" w:cs="Times New Roman"/>
          <w:sz w:val="24"/>
          <w:szCs w:val="24"/>
        </w:rPr>
        <w:t>t</w:t>
      </w:r>
      <w:proofErr w:type="spellEnd"/>
      <w:r w:rsidR="003D150D" w:rsidRPr="00F55E81">
        <w:rPr>
          <w:rFonts w:ascii="Times New Roman" w:eastAsia="Times New Roman" w:hAnsi="Times New Roman" w:cs="Times New Roman"/>
          <w:sz w:val="24"/>
          <w:szCs w:val="24"/>
        </w:rPr>
        <w:t xml:space="preserve"> have ensured the provisions for performance and skills development of the employees. </w:t>
      </w:r>
    </w:p>
    <w:p w14:paraId="00000024" w14:textId="77777777" w:rsidR="00F07E48" w:rsidRPr="00F55E81" w:rsidRDefault="00680BD2" w:rsidP="00AC6D90">
      <w:pPr>
        <w:pStyle w:val="Heading1"/>
      </w:pPr>
      <w:bookmarkStart w:id="5" w:name="_Toc152672816"/>
      <w:r w:rsidRPr="00F55E81">
        <w:t>Recommendations, both in the short term and in the longer term</w:t>
      </w:r>
      <w:bookmarkEnd w:id="5"/>
      <w:r w:rsidRPr="00F55E81">
        <w:t xml:space="preserve"> </w:t>
      </w:r>
    </w:p>
    <w:p w14:paraId="2C7848F6" w14:textId="31608A4E" w:rsidR="003D150D" w:rsidRPr="00F55E81" w:rsidRDefault="003D150D" w:rsidP="003D150D">
      <w:pPr>
        <w:spacing w:before="200" w:after="200" w:line="360" w:lineRule="auto"/>
        <w:jc w:val="both"/>
        <w:rPr>
          <w:rFonts w:ascii="Times New Roman" w:eastAsia="Times New Roman" w:hAnsi="Times New Roman" w:cs="Times New Roman"/>
          <w:b/>
          <w:bCs/>
          <w:i/>
          <w:iCs/>
          <w:sz w:val="24"/>
          <w:szCs w:val="24"/>
        </w:rPr>
      </w:pPr>
      <w:r w:rsidRPr="00F55E81">
        <w:rPr>
          <w:rFonts w:ascii="Times New Roman" w:eastAsia="Times New Roman" w:hAnsi="Times New Roman" w:cs="Times New Roman"/>
          <w:b/>
          <w:bCs/>
          <w:i/>
          <w:iCs/>
          <w:sz w:val="24"/>
          <w:szCs w:val="24"/>
        </w:rPr>
        <w:lastRenderedPageBreak/>
        <w:t xml:space="preserve">Short term goals </w:t>
      </w:r>
    </w:p>
    <w:p w14:paraId="13825C6A" w14:textId="5FD293AD" w:rsidR="003D150D" w:rsidRPr="00F55E81" w:rsidRDefault="003D150D" w:rsidP="003D150D">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SainCo has been implementing the goals that are perceived with the association of the effectiveness as the driven aspects that are initiated with the recruitment of the employees. This can be based on the morale of the employees and established milestones to ensure the accessibility for the representation of the criticality to ensure the </w:t>
      </w:r>
      <w:r w:rsidRPr="00F55E81">
        <w:rPr>
          <w:rFonts w:ascii="Times New Roman" w:eastAsia="Times New Roman" w:hAnsi="Times New Roman" w:cs="Times New Roman"/>
          <w:b/>
          <w:i/>
          <w:sz w:val="24"/>
          <w:szCs w:val="24"/>
        </w:rPr>
        <w:t>improved productivity</w:t>
      </w:r>
      <w:r w:rsidRPr="00F55E81">
        <w:rPr>
          <w:rFonts w:ascii="Times New Roman" w:eastAsia="Times New Roman" w:hAnsi="Times New Roman" w:cs="Times New Roman"/>
          <w:sz w:val="24"/>
          <w:szCs w:val="24"/>
        </w:rPr>
        <w:t xml:space="preserve"> and the customer services to be provided by the organisation (</w:t>
      </w:r>
      <w:proofErr w:type="spellStart"/>
      <w:r w:rsidRPr="00F55E81">
        <w:rPr>
          <w:rFonts w:ascii="Times New Roman" w:eastAsia="Times New Roman" w:hAnsi="Times New Roman" w:cs="Times New Roman"/>
          <w:sz w:val="24"/>
          <w:szCs w:val="24"/>
        </w:rPr>
        <w:t>Marrucci</w:t>
      </w:r>
      <w:proofErr w:type="spellEnd"/>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 xml:space="preserve">et al., </w:t>
      </w:r>
      <w:r w:rsidRPr="00F55E81">
        <w:rPr>
          <w:rFonts w:ascii="Times New Roman" w:eastAsia="Times New Roman" w:hAnsi="Times New Roman" w:cs="Times New Roman"/>
          <w:sz w:val="24"/>
          <w:szCs w:val="24"/>
        </w:rPr>
        <w:t xml:space="preserve">2022). This can be focused on the initiation of the organic reach and the dimensional approach to manifest the acquisition of the customer feedback. This can be based on the analysis of the feedback that is perceived from the customers and their experiences that are perceived for the better assistance of the organisation SainCo.  The </w:t>
      </w:r>
      <w:r w:rsidRPr="00F55E81">
        <w:rPr>
          <w:rFonts w:ascii="Times New Roman" w:eastAsia="Times New Roman" w:hAnsi="Times New Roman" w:cs="Times New Roman"/>
          <w:b/>
          <w:i/>
          <w:sz w:val="24"/>
          <w:szCs w:val="24"/>
        </w:rPr>
        <w:t>team building spirit</w:t>
      </w:r>
      <w:r w:rsidRPr="00F55E81">
        <w:rPr>
          <w:rFonts w:ascii="Times New Roman" w:eastAsia="Times New Roman" w:hAnsi="Times New Roman" w:cs="Times New Roman"/>
          <w:sz w:val="24"/>
          <w:szCs w:val="24"/>
        </w:rPr>
        <w:t xml:space="preserve"> of the employees is driven with the accuracy and incredibility of the productive nature and the achievement of team building exercises that can engage the productive nature and achievement of short term goals. SainCo has been facing website traffic which has analysed that the customers are engaged with the product quality and services at a provided and the higher sales (Sharma </w:t>
      </w:r>
      <w:r w:rsidRPr="00F55E81">
        <w:rPr>
          <w:rFonts w:ascii="Times New Roman" w:eastAsia="Times New Roman" w:hAnsi="Times New Roman" w:cs="Times New Roman"/>
          <w:i/>
          <w:sz w:val="24"/>
          <w:szCs w:val="24"/>
        </w:rPr>
        <w:t xml:space="preserve">et al., </w:t>
      </w:r>
      <w:r w:rsidRPr="00F55E81">
        <w:rPr>
          <w:rFonts w:ascii="Times New Roman" w:eastAsia="Times New Roman" w:hAnsi="Times New Roman" w:cs="Times New Roman"/>
          <w:sz w:val="24"/>
          <w:szCs w:val="24"/>
        </w:rPr>
        <w:t xml:space="preserve">2022). It can be gained with the providence of confidence that can be browsed with the </w:t>
      </w:r>
      <w:r w:rsidRPr="00F55E81">
        <w:rPr>
          <w:rFonts w:ascii="Times New Roman" w:eastAsia="Times New Roman" w:hAnsi="Times New Roman" w:cs="Times New Roman"/>
          <w:b/>
          <w:i/>
          <w:sz w:val="24"/>
          <w:szCs w:val="24"/>
        </w:rPr>
        <w:t>online products sales</w:t>
      </w:r>
      <w:r w:rsidRPr="00F55E81">
        <w:rPr>
          <w:rFonts w:ascii="Times New Roman" w:eastAsia="Times New Roman" w:hAnsi="Times New Roman" w:cs="Times New Roman"/>
          <w:sz w:val="24"/>
          <w:szCs w:val="24"/>
        </w:rPr>
        <w:t>. With the quality of the product and the control to boost the sales in the market can improve the business revenues. Saying core has increased market shares and its position in the Global market to enhance the innovative creation of profitability and the maintenance of the Re target camping but encouraging the customers to re-purchase the products.</w:t>
      </w:r>
    </w:p>
    <w:p w14:paraId="323CC15B" w14:textId="77777777" w:rsidR="003D150D"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The strategic objective has been set for the retail company SainCo to have allowed and conceptualised the achievement of revenue goals in the reflection of sales can be increased with the customer conversions and the boost of the sales to involve the situation and analysis. The influential factors that can be specified with the performance measures and the time streams can be objectified with the impossible achievement and the specified production to ensure the realistic identification of customers (</w:t>
      </w:r>
      <w:proofErr w:type="spellStart"/>
      <w:r w:rsidRPr="00F55E81">
        <w:rPr>
          <w:rFonts w:ascii="Times New Roman" w:eastAsia="Times New Roman" w:hAnsi="Times New Roman" w:cs="Times New Roman"/>
          <w:sz w:val="24"/>
          <w:szCs w:val="24"/>
          <w:highlight w:val="white"/>
        </w:rPr>
        <w:t>Mahroof</w:t>
      </w:r>
      <w:proofErr w:type="spellEnd"/>
      <w:r w:rsidRPr="00F55E81">
        <w:rPr>
          <w:rFonts w:ascii="Times New Roman" w:eastAsia="Times New Roman" w:hAnsi="Times New Roman" w:cs="Times New Roman"/>
          <w:sz w:val="24"/>
          <w:szCs w:val="24"/>
          <w:highlight w:val="white"/>
        </w:rPr>
        <w:t>, 2019</w:t>
      </w:r>
      <w:r w:rsidRPr="00F55E81">
        <w:rPr>
          <w:rFonts w:ascii="Times New Roman" w:eastAsia="Times New Roman" w:hAnsi="Times New Roman" w:cs="Times New Roman"/>
          <w:sz w:val="24"/>
          <w:szCs w:val="24"/>
        </w:rPr>
        <w:t xml:space="preserve">). It is examined with the involvement of increasing the traffic of customers and specifying the product quality and services to be provided with brand resources and government websites. The SainCo organisation has implemented the E-Commerce stores which are stratified with the platforms of advertising the budget and the audience to be utilised for target ages in regard to manage the resource assessment and the knowledge to spend the budget with influence of strategic options. </w:t>
      </w:r>
    </w:p>
    <w:p w14:paraId="00000025" w14:textId="64FBFD99" w:rsidR="00F07E48" w:rsidRPr="00F55E81" w:rsidRDefault="00A64F41">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Monitoring platforms and the forging impacts that are generating the perspectives related to the strategize with the encouraged factors related to the boosting of the sales in the organisation </w:t>
      </w:r>
      <w:r w:rsidRPr="00F55E81">
        <w:rPr>
          <w:rFonts w:ascii="Times New Roman" w:eastAsia="Times New Roman" w:hAnsi="Times New Roman" w:cs="Times New Roman"/>
          <w:sz w:val="24"/>
          <w:szCs w:val="24"/>
        </w:rPr>
        <w:lastRenderedPageBreak/>
        <w:t>(</w:t>
      </w:r>
      <w:proofErr w:type="spellStart"/>
      <w:r w:rsidRPr="00F55E81">
        <w:rPr>
          <w:rFonts w:ascii="Times New Roman" w:eastAsia="Times New Roman" w:hAnsi="Times New Roman" w:cs="Times New Roman"/>
          <w:sz w:val="24"/>
          <w:szCs w:val="24"/>
          <w:highlight w:val="white"/>
        </w:rPr>
        <w:t>Agbola</w:t>
      </w:r>
      <w:proofErr w:type="spellEnd"/>
      <w:r w:rsidRPr="00F55E81">
        <w:rPr>
          <w:rFonts w:ascii="Times New Roman" w:eastAsia="Times New Roman" w:hAnsi="Times New Roman" w:cs="Times New Roman"/>
          <w:sz w:val="24"/>
          <w:szCs w:val="24"/>
          <w:highlight w:val="white"/>
        </w:rPr>
        <w:t xml:space="preserve"> and Amoah, 2019</w:t>
      </w:r>
      <w:r w:rsidRPr="00F55E81">
        <w:rPr>
          <w:rFonts w:ascii="Times New Roman" w:eastAsia="Times New Roman" w:hAnsi="Times New Roman" w:cs="Times New Roman"/>
          <w:sz w:val="24"/>
          <w:szCs w:val="24"/>
        </w:rPr>
        <w:t>). This can be based on the dimensional approach to analyse the planning identification and the implementation of the strategic elements that are focused on the evaluation of their current positions. This can be conceptualised with the strategic interventions to diversify the overall goals to initiate the strategic intervention of the specific and attainable factors to indicate the performance measures. This can be based on the identification of the customers to ensure the efficient market (</w:t>
      </w:r>
      <w:proofErr w:type="spellStart"/>
      <w:r w:rsidRPr="00F55E81">
        <w:rPr>
          <w:rFonts w:ascii="Times New Roman" w:eastAsia="Times New Roman" w:hAnsi="Times New Roman" w:cs="Times New Roman"/>
          <w:sz w:val="24"/>
          <w:szCs w:val="24"/>
          <w:highlight w:val="white"/>
        </w:rPr>
        <w:t>Gim</w:t>
      </w:r>
      <w:proofErr w:type="spellEnd"/>
      <w:r w:rsidRPr="00F55E81">
        <w:rPr>
          <w:rFonts w:ascii="Times New Roman" w:eastAsia="Times New Roman" w:hAnsi="Times New Roman" w:cs="Times New Roman"/>
          <w:sz w:val="24"/>
          <w:szCs w:val="24"/>
          <w:highlight w:val="white"/>
        </w:rPr>
        <w:t xml:space="preserve">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2022</w:t>
      </w:r>
      <w:r w:rsidRPr="00F55E81">
        <w:rPr>
          <w:rFonts w:ascii="Times New Roman" w:eastAsia="Times New Roman" w:hAnsi="Times New Roman" w:cs="Times New Roman"/>
          <w:sz w:val="24"/>
          <w:szCs w:val="24"/>
        </w:rPr>
        <w:t>). This can be examined data that are intermediated with the short term goals to persuade the customer base to be improved and the dimensional approach to manifest the brand resources. These are integrated with the average potential customers to ensure pictorial assistance to manage the revenue streamlines and the productivity (</w:t>
      </w:r>
      <w:r w:rsidRPr="00F55E81">
        <w:rPr>
          <w:rFonts w:ascii="Times New Roman" w:eastAsia="Times New Roman" w:hAnsi="Times New Roman" w:cs="Times New Roman"/>
          <w:sz w:val="24"/>
          <w:szCs w:val="24"/>
          <w:highlight w:val="white"/>
        </w:rPr>
        <w:t xml:space="preserve">Lai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2022</w:t>
      </w:r>
      <w:r w:rsidRPr="00F55E81">
        <w:rPr>
          <w:rFonts w:ascii="Times New Roman" w:eastAsia="Times New Roman" w:hAnsi="Times New Roman" w:cs="Times New Roman"/>
          <w:sz w:val="24"/>
          <w:szCs w:val="24"/>
        </w:rPr>
        <w:t xml:space="preserve">). </w:t>
      </w:r>
    </w:p>
    <w:p w14:paraId="6CA39E2F" w14:textId="721D74EE" w:rsidR="003D150D" w:rsidRPr="00F55E81" w:rsidRDefault="003D150D">
      <w:pPr>
        <w:spacing w:before="200" w:after="200" w:line="360" w:lineRule="auto"/>
        <w:jc w:val="both"/>
        <w:rPr>
          <w:rFonts w:ascii="Times New Roman" w:eastAsia="Times New Roman" w:hAnsi="Times New Roman" w:cs="Times New Roman"/>
          <w:b/>
          <w:bCs/>
          <w:i/>
          <w:iCs/>
          <w:sz w:val="24"/>
          <w:szCs w:val="24"/>
        </w:rPr>
      </w:pPr>
      <w:r w:rsidRPr="00F55E81">
        <w:rPr>
          <w:rFonts w:ascii="Times New Roman" w:eastAsia="Times New Roman" w:hAnsi="Times New Roman" w:cs="Times New Roman"/>
          <w:b/>
          <w:bCs/>
          <w:i/>
          <w:iCs/>
          <w:sz w:val="24"/>
          <w:szCs w:val="24"/>
        </w:rPr>
        <w:t xml:space="preserve">Long term goals </w:t>
      </w:r>
    </w:p>
    <w:p w14:paraId="03BD983D" w14:textId="66B1AC04" w:rsidR="003D150D" w:rsidRPr="00F55E81" w:rsidRDefault="003D150D">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However, the maintenance of the long term goals that are imperative for the business success can be established with the diverse impacts and the considerations of SainCo. It can gain the strongest enrichment towards the increasing different factors reliable to the organisation (</w:t>
      </w:r>
      <w:r w:rsidRPr="00F55E81">
        <w:rPr>
          <w:rFonts w:ascii="Times New Roman" w:eastAsia="Times New Roman" w:hAnsi="Times New Roman" w:cs="Times New Roman"/>
          <w:sz w:val="24"/>
          <w:szCs w:val="24"/>
          <w:highlight w:val="white"/>
        </w:rPr>
        <w:t xml:space="preserve">Zhang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2023</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b/>
          <w:i/>
          <w:sz w:val="24"/>
          <w:szCs w:val="24"/>
        </w:rPr>
        <w:t>Increase in sales</w:t>
      </w:r>
      <w:r w:rsidRPr="00F55E81">
        <w:rPr>
          <w:rFonts w:ascii="Times New Roman" w:eastAsia="Times New Roman" w:hAnsi="Times New Roman" w:cs="Times New Roman"/>
          <w:sz w:val="24"/>
          <w:szCs w:val="24"/>
        </w:rPr>
        <w:t xml:space="preserve"> is considered as one of the long term business goals which can ensure the measured metrics of the performance of organisations and increase the customers reliability and trust for the products quality and the services provided (</w:t>
      </w:r>
      <w:proofErr w:type="spellStart"/>
      <w:r w:rsidRPr="00F55E81">
        <w:rPr>
          <w:rFonts w:ascii="Times New Roman" w:eastAsia="Times New Roman" w:hAnsi="Times New Roman" w:cs="Times New Roman"/>
          <w:sz w:val="24"/>
          <w:szCs w:val="24"/>
          <w:highlight w:val="white"/>
        </w:rPr>
        <w:t>Giermindl</w:t>
      </w:r>
      <w:proofErr w:type="spellEnd"/>
      <w:r w:rsidRPr="00F55E81">
        <w:rPr>
          <w:rFonts w:ascii="Times New Roman" w:eastAsia="Times New Roman" w:hAnsi="Times New Roman" w:cs="Times New Roman"/>
          <w:sz w:val="24"/>
          <w:szCs w:val="24"/>
          <w:highlight w:val="white"/>
        </w:rPr>
        <w:t xml:space="preserve">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2022</w:t>
      </w:r>
      <w:r w:rsidRPr="00F55E81">
        <w:rPr>
          <w:rFonts w:ascii="Times New Roman" w:eastAsia="Times New Roman" w:hAnsi="Times New Roman" w:cs="Times New Roman"/>
          <w:sz w:val="24"/>
          <w:szCs w:val="24"/>
        </w:rPr>
        <w:t xml:space="preserve">). The revenue that has been acquired with the marketing plan and enrichment of the goals can be entitled to the success observed. It is focused mainly on the building of </w:t>
      </w:r>
      <w:r w:rsidRPr="00F55E81">
        <w:rPr>
          <w:rFonts w:ascii="Times New Roman" w:eastAsia="Times New Roman" w:hAnsi="Times New Roman" w:cs="Times New Roman"/>
          <w:b/>
          <w:i/>
          <w:sz w:val="24"/>
          <w:szCs w:val="24"/>
        </w:rPr>
        <w:t>brand recognition</w:t>
      </w:r>
      <w:r w:rsidRPr="00F55E81">
        <w:rPr>
          <w:rFonts w:ascii="Times New Roman" w:eastAsia="Times New Roman" w:hAnsi="Times New Roman" w:cs="Times New Roman"/>
          <w:sz w:val="24"/>
          <w:szCs w:val="24"/>
        </w:rPr>
        <w:t xml:space="preserve"> and can thrive for the insights regarding the obtaining of new customers and the purchasing decisions undertaken by them. The increase in the brand awareness can be ensured by the </w:t>
      </w:r>
      <w:r w:rsidRPr="00F55E81">
        <w:rPr>
          <w:rFonts w:ascii="Times New Roman" w:eastAsia="Times New Roman" w:hAnsi="Times New Roman" w:cs="Times New Roman"/>
          <w:b/>
          <w:i/>
          <w:sz w:val="24"/>
          <w:szCs w:val="24"/>
        </w:rPr>
        <w:t xml:space="preserve">utilisation of social media platforms </w:t>
      </w:r>
      <w:r w:rsidRPr="00F55E81">
        <w:rPr>
          <w:rFonts w:ascii="Times New Roman" w:eastAsia="Times New Roman" w:hAnsi="Times New Roman" w:cs="Times New Roman"/>
          <w:sz w:val="24"/>
          <w:szCs w:val="24"/>
        </w:rPr>
        <w:t>and reaching the customer acquisition and businesses which are influential for resulting in the participation of different activities and recognised brands (</w:t>
      </w:r>
      <w:r w:rsidRPr="00F55E81">
        <w:rPr>
          <w:rFonts w:ascii="Times New Roman" w:eastAsia="Times New Roman" w:hAnsi="Times New Roman" w:cs="Times New Roman"/>
          <w:sz w:val="24"/>
          <w:szCs w:val="24"/>
          <w:highlight w:val="white"/>
        </w:rPr>
        <w:t>Jacobs and Maritz, 2020</w:t>
      </w:r>
      <w:r w:rsidRPr="00F55E81">
        <w:rPr>
          <w:rFonts w:ascii="Times New Roman" w:eastAsia="Times New Roman" w:hAnsi="Times New Roman" w:cs="Times New Roman"/>
          <w:sz w:val="24"/>
          <w:szCs w:val="24"/>
        </w:rPr>
        <w:t xml:space="preserve">). The advertisements that are ensured in the Global competitive market for SainCo. It can portray the quality of the products and its reliability to gain the perspective and the Re marketing strategies for </w:t>
      </w:r>
      <w:r w:rsidRPr="00F55E81">
        <w:rPr>
          <w:rFonts w:ascii="Times New Roman" w:eastAsia="Times New Roman" w:hAnsi="Times New Roman" w:cs="Times New Roman"/>
          <w:b/>
          <w:i/>
          <w:sz w:val="24"/>
          <w:szCs w:val="24"/>
        </w:rPr>
        <w:t>delivering the services at high levels</w:t>
      </w:r>
      <w:r w:rsidRPr="00F55E81">
        <w:rPr>
          <w:rFonts w:ascii="Times New Roman" w:eastAsia="Times New Roman" w:hAnsi="Times New Roman" w:cs="Times New Roman"/>
          <w:sz w:val="24"/>
          <w:szCs w:val="24"/>
        </w:rPr>
        <w:t xml:space="preserve">. This can acquire enhanced customer satisfaction towards your organisations and increase its profitability. This is based on the marketing and sales strategies which are based on the dimensional approach to resources assessment to determine the strategic considerations to imply towards the focused promoting productivity and the organisational preferences. </w:t>
      </w:r>
    </w:p>
    <w:p w14:paraId="00000026" w14:textId="5C8C0C38" w:rsidR="00F07E48" w:rsidRPr="00F55E81" w:rsidRDefault="003D150D">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This can be assessed with the general strategic plan and the promotion of chronological plan of action leading to the product release and the social media contents to be campaigned with </w:t>
      </w:r>
      <w:r w:rsidRPr="00F55E81">
        <w:rPr>
          <w:rFonts w:ascii="Times New Roman" w:eastAsia="Times New Roman" w:hAnsi="Times New Roman" w:cs="Times New Roman"/>
          <w:sz w:val="24"/>
          <w:szCs w:val="24"/>
        </w:rPr>
        <w:lastRenderedPageBreak/>
        <w:t>the target advertisement and adequate resources considering that the execution of customer experience is to be improved and the contingencies to be resolved with the issues (</w:t>
      </w:r>
      <w:proofErr w:type="spellStart"/>
      <w:r w:rsidRPr="00F55E81">
        <w:rPr>
          <w:rFonts w:ascii="Times New Roman" w:eastAsia="Times New Roman" w:hAnsi="Times New Roman" w:cs="Times New Roman"/>
          <w:sz w:val="24"/>
          <w:szCs w:val="24"/>
          <w:highlight w:val="white"/>
        </w:rPr>
        <w:t>Zharfpeykan</w:t>
      </w:r>
      <w:proofErr w:type="spellEnd"/>
      <w:r w:rsidRPr="00F55E81">
        <w:rPr>
          <w:rFonts w:ascii="Times New Roman" w:eastAsia="Times New Roman" w:hAnsi="Times New Roman" w:cs="Times New Roman"/>
          <w:sz w:val="24"/>
          <w:szCs w:val="24"/>
          <w:highlight w:val="white"/>
        </w:rPr>
        <w:t xml:space="preserve"> and Akroyd, 2022</w:t>
      </w:r>
      <w:r w:rsidRPr="00F55E81">
        <w:rPr>
          <w:rFonts w:ascii="Times New Roman" w:eastAsia="Times New Roman" w:hAnsi="Times New Roman" w:cs="Times New Roman"/>
          <w:sz w:val="24"/>
          <w:szCs w:val="24"/>
        </w:rPr>
        <w:t>). There have been different insights which are delivered towards the implementation of associating the training management personal and the customer services to be provided with enhanced ability and monetary the results and promotions which are digitally marketed with the generalisation of convenience and flexibility. This can be based on the dimensional approach to ensure the time management of the organisational products and services. It focused on being entitled to the achievement of the goals and the oriented adaptability to determine creativity for the crucial perspectives to ensure the decision-making perceptions (</w:t>
      </w:r>
      <w:r w:rsidRPr="00F55E81">
        <w:rPr>
          <w:rFonts w:ascii="Times New Roman" w:eastAsia="Times New Roman" w:hAnsi="Times New Roman" w:cs="Times New Roman"/>
          <w:sz w:val="24"/>
          <w:szCs w:val="24"/>
          <w:highlight w:val="white"/>
        </w:rPr>
        <w:t xml:space="preserve">De Menezes </w:t>
      </w:r>
      <w:r w:rsidRPr="00F55E81">
        <w:rPr>
          <w:rFonts w:ascii="Times New Roman" w:eastAsia="Times New Roman" w:hAnsi="Times New Roman" w:cs="Times New Roman"/>
          <w:i/>
          <w:sz w:val="24"/>
          <w:szCs w:val="24"/>
          <w:highlight w:val="white"/>
        </w:rPr>
        <w:t xml:space="preserve">et al., </w:t>
      </w:r>
      <w:r w:rsidRPr="00F55E81">
        <w:rPr>
          <w:rFonts w:ascii="Times New Roman" w:eastAsia="Times New Roman" w:hAnsi="Times New Roman" w:cs="Times New Roman"/>
          <w:sz w:val="24"/>
          <w:szCs w:val="24"/>
          <w:highlight w:val="white"/>
        </w:rPr>
        <w:t>2019</w:t>
      </w:r>
      <w:r w:rsidRPr="00F55E81">
        <w:rPr>
          <w:rFonts w:ascii="Times New Roman" w:eastAsia="Times New Roman" w:hAnsi="Times New Roman" w:cs="Times New Roman"/>
          <w:sz w:val="24"/>
          <w:szCs w:val="24"/>
        </w:rPr>
        <w:t xml:space="preserve">). </w:t>
      </w:r>
    </w:p>
    <w:p w14:paraId="00000027" w14:textId="77777777" w:rsidR="00F07E48" w:rsidRPr="00F55E81" w:rsidRDefault="00680BD2" w:rsidP="00AC6D90">
      <w:pPr>
        <w:pStyle w:val="Heading1"/>
      </w:pPr>
      <w:bookmarkStart w:id="6" w:name="_Toc152672817"/>
      <w:r w:rsidRPr="00F55E81">
        <w:t>Conclusion</w:t>
      </w:r>
      <w:bookmarkEnd w:id="6"/>
      <w:r w:rsidRPr="00F55E81">
        <w:t xml:space="preserve"> </w:t>
      </w:r>
    </w:p>
    <w:p w14:paraId="00000028" w14:textId="2539D805" w:rsidR="00F07E48" w:rsidRPr="00F55E81" w:rsidRDefault="00680BD2">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This study highlights the improvement in performance management of the organisation SainCo in order to rely on the perceptions regarding the approaches of increasing the vibrant operational capabilities of SainCo and its dynamic sectors to have improved the economic perceptions of the organisation. That treatment of the goals and objectives in the Global competitive market can be encouraged with the improved quality of the work and the products provided to the customers. The performance variables and </w:t>
      </w:r>
      <w:r w:rsidR="00684867" w:rsidRPr="00F55E81">
        <w:rPr>
          <w:rFonts w:ascii="Times New Roman" w:eastAsia="Times New Roman" w:hAnsi="Times New Roman" w:cs="Times New Roman"/>
          <w:sz w:val="24"/>
          <w:szCs w:val="24"/>
        </w:rPr>
        <w:t>metrics</w:t>
      </w:r>
      <w:r w:rsidRPr="00F55E81">
        <w:rPr>
          <w:rFonts w:ascii="Times New Roman" w:eastAsia="Times New Roman" w:hAnsi="Times New Roman" w:cs="Times New Roman"/>
          <w:sz w:val="24"/>
          <w:szCs w:val="24"/>
        </w:rPr>
        <w:t xml:space="preserve"> can be measured along with the improvement of the motivational teams and productivity to have given the sales and revenue. The achievement of higher profitability as well as the incorporation of different strategies to optimise the parameters of decision making </w:t>
      </w:r>
      <w:proofErr w:type="spellStart"/>
      <w:r w:rsidRPr="00F55E81">
        <w:rPr>
          <w:rFonts w:ascii="Times New Roman" w:eastAsia="Times New Roman" w:hAnsi="Times New Roman" w:cs="Times New Roman"/>
          <w:sz w:val="24"/>
          <w:szCs w:val="24"/>
        </w:rPr>
        <w:t>perspector</w:t>
      </w:r>
      <w:proofErr w:type="spellEnd"/>
      <w:r w:rsidRPr="00F55E81">
        <w:rPr>
          <w:rFonts w:ascii="Times New Roman" w:eastAsia="Times New Roman" w:hAnsi="Times New Roman" w:cs="Times New Roman"/>
          <w:sz w:val="24"/>
          <w:szCs w:val="24"/>
        </w:rPr>
        <w:t xml:space="preserve"> and their outcomes. Transformation of improving the customer feedback and the involvement of safe holders can be modified with the delivery of High Quality Services and the automatic performances which are associated with the utilisation of Technology factors and monitoring of the performances of the organisation. This can empower the behaviour competencies and eCommerce stores for the association of achieving sustainability and the management presiders which is beneficial for improving the productivity and profitability of the organisation. The organisation performance and Employment concerns are valued with the brand recognition and the corporate culture which is promoted to signify the remunerations and the uniqueness of the organisation in the Global competitive market. Reply engagement and involvement in the SainCo organisation has improve the customer products and services with a streamline of ensuring the sustainability and posting the sales in the market. The theoretical perceptions that are focus in the study indicates the </w:t>
      </w:r>
      <w:proofErr w:type="spellStart"/>
      <w:r w:rsidR="00BE06B4" w:rsidRPr="00F55E81">
        <w:rPr>
          <w:rFonts w:ascii="Times New Roman" w:eastAsia="Times New Roman" w:hAnsi="Times New Roman" w:cs="Times New Roman"/>
          <w:sz w:val="24"/>
          <w:szCs w:val="24"/>
        </w:rPr>
        <w:t>Maslow’s</w:t>
      </w:r>
      <w:r w:rsidRPr="00F55E81">
        <w:rPr>
          <w:rFonts w:ascii="Times New Roman" w:eastAsia="Times New Roman" w:hAnsi="Times New Roman" w:cs="Times New Roman"/>
          <w:sz w:val="24"/>
          <w:szCs w:val="24"/>
        </w:rPr>
        <w:t>s</w:t>
      </w:r>
      <w:proofErr w:type="spellEnd"/>
      <w:r w:rsidRPr="00F55E81">
        <w:rPr>
          <w:rFonts w:ascii="Times New Roman" w:eastAsia="Times New Roman" w:hAnsi="Times New Roman" w:cs="Times New Roman"/>
          <w:sz w:val="24"/>
          <w:szCs w:val="24"/>
        </w:rPr>
        <w:t xml:space="preserve"> hierarchical needs of motivational theory which can motivate the employees to get engaged with the developing concerns and the impacts of </w:t>
      </w:r>
      <w:r w:rsidRPr="00F55E81">
        <w:rPr>
          <w:rFonts w:ascii="Times New Roman" w:eastAsia="Times New Roman" w:hAnsi="Times New Roman" w:cs="Times New Roman"/>
          <w:sz w:val="24"/>
          <w:szCs w:val="24"/>
        </w:rPr>
        <w:lastRenderedPageBreak/>
        <w:t xml:space="preserve">improving the cost of a recruitment of employees and the achievement of high and goals regarding the analysis of Reliability towards organisation growth and productivity. The short term and long term goals can be analysed and focus regarding the driven performance and the </w:t>
      </w:r>
      <w:r w:rsidR="00684867" w:rsidRPr="00F55E81">
        <w:rPr>
          <w:rFonts w:ascii="Times New Roman" w:eastAsia="Times New Roman" w:hAnsi="Times New Roman" w:cs="Times New Roman"/>
          <w:sz w:val="24"/>
          <w:szCs w:val="24"/>
        </w:rPr>
        <w:t>metrics</w:t>
      </w:r>
      <w:r w:rsidRPr="00F55E81">
        <w:rPr>
          <w:rFonts w:ascii="Times New Roman" w:eastAsia="Times New Roman" w:hAnsi="Times New Roman" w:cs="Times New Roman"/>
          <w:sz w:val="24"/>
          <w:szCs w:val="24"/>
        </w:rPr>
        <w:t xml:space="preserve"> measured for the enrichment of different factors and the business success to be acquired.</w:t>
      </w:r>
      <w:r w:rsidRPr="00F55E81">
        <w:br w:type="page"/>
      </w:r>
    </w:p>
    <w:p w14:paraId="0000002A" w14:textId="426A1CDD" w:rsidR="00F07E48" w:rsidRPr="00F55E81" w:rsidRDefault="00680BD2" w:rsidP="00AC6D90">
      <w:pPr>
        <w:pStyle w:val="Heading1"/>
      </w:pPr>
      <w:bookmarkStart w:id="7" w:name="_Toc152672818"/>
      <w:r w:rsidRPr="00F55E81">
        <w:lastRenderedPageBreak/>
        <w:t>References:</w:t>
      </w:r>
      <w:bookmarkEnd w:id="7"/>
      <w:r w:rsidRPr="00F55E81">
        <w:t xml:space="preserve"> </w:t>
      </w:r>
    </w:p>
    <w:p w14:paraId="07DEF7BE"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proofErr w:type="spellStart"/>
      <w:r w:rsidRPr="00F55E81">
        <w:rPr>
          <w:rFonts w:ascii="Times New Roman" w:eastAsia="Times New Roman" w:hAnsi="Times New Roman" w:cs="Times New Roman"/>
          <w:sz w:val="24"/>
          <w:szCs w:val="24"/>
          <w:highlight w:val="white"/>
        </w:rPr>
        <w:t>Agbola</w:t>
      </w:r>
      <w:proofErr w:type="spellEnd"/>
      <w:r w:rsidRPr="00F55E81">
        <w:rPr>
          <w:rFonts w:ascii="Times New Roman" w:eastAsia="Times New Roman" w:hAnsi="Times New Roman" w:cs="Times New Roman"/>
          <w:sz w:val="24"/>
          <w:szCs w:val="24"/>
          <w:highlight w:val="white"/>
        </w:rPr>
        <w:t xml:space="preserve">, R.M. and Amoah, A., 2019. Coding systems and effective inventory management of SMEs in the Ghanaian retail industry. </w:t>
      </w:r>
      <w:r w:rsidRPr="00F55E81">
        <w:rPr>
          <w:rFonts w:ascii="Times New Roman" w:eastAsia="Times New Roman" w:hAnsi="Times New Roman" w:cs="Times New Roman"/>
          <w:i/>
          <w:sz w:val="24"/>
          <w:szCs w:val="24"/>
        </w:rPr>
        <w:t>Central Inquiry</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1</w:t>
      </w:r>
      <w:r w:rsidRPr="00F55E81">
        <w:rPr>
          <w:rFonts w:ascii="Times New Roman" w:eastAsia="Times New Roman" w:hAnsi="Times New Roman" w:cs="Times New Roman"/>
          <w:sz w:val="24"/>
          <w:szCs w:val="24"/>
        </w:rPr>
        <w:t>(1), pp.46-65.</w:t>
      </w:r>
    </w:p>
    <w:p w14:paraId="0FD2F0B8"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Azizi Rostam, Fatemeh and Rezaei, Nooshin. (2020). A REVIEW OF PERFORMANCE MANAGEMENT AT THE WORKPLACE.</w:t>
      </w:r>
    </w:p>
    <w:p w14:paraId="2A697B44"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proofErr w:type="spellStart"/>
      <w:r w:rsidRPr="00F55E81">
        <w:rPr>
          <w:rFonts w:ascii="Times New Roman" w:eastAsia="Times New Roman" w:hAnsi="Times New Roman" w:cs="Times New Roman"/>
          <w:sz w:val="24"/>
          <w:szCs w:val="24"/>
          <w:highlight w:val="white"/>
        </w:rPr>
        <w:t>Baabdullah</w:t>
      </w:r>
      <w:proofErr w:type="spellEnd"/>
      <w:r w:rsidRPr="00F55E81">
        <w:rPr>
          <w:rFonts w:ascii="Times New Roman" w:eastAsia="Times New Roman" w:hAnsi="Times New Roman" w:cs="Times New Roman"/>
          <w:sz w:val="24"/>
          <w:szCs w:val="24"/>
          <w:highlight w:val="white"/>
        </w:rPr>
        <w:t xml:space="preserve">, A.M., </w:t>
      </w:r>
      <w:proofErr w:type="spellStart"/>
      <w:r w:rsidRPr="00F55E81">
        <w:rPr>
          <w:rFonts w:ascii="Times New Roman" w:eastAsia="Times New Roman" w:hAnsi="Times New Roman" w:cs="Times New Roman"/>
          <w:sz w:val="24"/>
          <w:szCs w:val="24"/>
          <w:highlight w:val="white"/>
        </w:rPr>
        <w:t>Alalwan</w:t>
      </w:r>
      <w:proofErr w:type="spellEnd"/>
      <w:r w:rsidRPr="00F55E81">
        <w:rPr>
          <w:rFonts w:ascii="Times New Roman" w:eastAsia="Times New Roman" w:hAnsi="Times New Roman" w:cs="Times New Roman"/>
          <w:sz w:val="24"/>
          <w:szCs w:val="24"/>
          <w:highlight w:val="white"/>
        </w:rPr>
        <w:t xml:space="preserve">, A.A., Slade, E.L., Raman, R. and </w:t>
      </w:r>
      <w:proofErr w:type="spellStart"/>
      <w:r w:rsidRPr="00F55E81">
        <w:rPr>
          <w:rFonts w:ascii="Times New Roman" w:eastAsia="Times New Roman" w:hAnsi="Times New Roman" w:cs="Times New Roman"/>
          <w:sz w:val="24"/>
          <w:szCs w:val="24"/>
          <w:highlight w:val="white"/>
        </w:rPr>
        <w:t>Khatatneh</w:t>
      </w:r>
      <w:proofErr w:type="spellEnd"/>
      <w:r w:rsidRPr="00F55E81">
        <w:rPr>
          <w:rFonts w:ascii="Times New Roman" w:eastAsia="Times New Roman" w:hAnsi="Times New Roman" w:cs="Times New Roman"/>
          <w:sz w:val="24"/>
          <w:szCs w:val="24"/>
          <w:highlight w:val="white"/>
        </w:rPr>
        <w:t xml:space="preserve">, K.F., 2021. SMEs and artificial intelligence (AI): Antecedents and consequences of AI-based B2B practices. </w:t>
      </w:r>
      <w:r w:rsidRPr="00F55E81">
        <w:rPr>
          <w:rFonts w:ascii="Times New Roman" w:eastAsia="Times New Roman" w:hAnsi="Times New Roman" w:cs="Times New Roman"/>
          <w:i/>
          <w:sz w:val="24"/>
          <w:szCs w:val="24"/>
        </w:rPr>
        <w:t>Industrial Marketing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98</w:t>
      </w:r>
      <w:r w:rsidRPr="00F55E81">
        <w:rPr>
          <w:rFonts w:ascii="Times New Roman" w:eastAsia="Times New Roman" w:hAnsi="Times New Roman" w:cs="Times New Roman"/>
          <w:sz w:val="24"/>
          <w:szCs w:val="24"/>
        </w:rPr>
        <w:t>, pp.255-270.</w:t>
      </w:r>
    </w:p>
    <w:p w14:paraId="2BAAB0ED"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Barbosa, J. and Casais, B., 2022. The transformative and evolutionary approach of omnichannel in retail companies: insights from multi-case studies in Portugal. </w:t>
      </w:r>
      <w:r w:rsidRPr="00F55E81">
        <w:rPr>
          <w:rFonts w:ascii="Times New Roman" w:eastAsia="Times New Roman" w:hAnsi="Times New Roman" w:cs="Times New Roman"/>
          <w:i/>
          <w:sz w:val="24"/>
          <w:szCs w:val="24"/>
        </w:rPr>
        <w:t>International Journal of Retail &amp; Distribution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50</w:t>
      </w:r>
      <w:r w:rsidRPr="00F55E81">
        <w:rPr>
          <w:rFonts w:ascii="Times New Roman" w:eastAsia="Times New Roman" w:hAnsi="Times New Roman" w:cs="Times New Roman"/>
          <w:sz w:val="24"/>
          <w:szCs w:val="24"/>
        </w:rPr>
        <w:t>(7), pp.799-815.</w:t>
      </w:r>
    </w:p>
    <w:p w14:paraId="4E524A0A"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proofErr w:type="spellStart"/>
      <w:r w:rsidRPr="00F55E81">
        <w:rPr>
          <w:rFonts w:ascii="Times New Roman" w:eastAsia="Times New Roman" w:hAnsi="Times New Roman" w:cs="Times New Roman"/>
          <w:sz w:val="24"/>
          <w:szCs w:val="24"/>
          <w:highlight w:val="white"/>
        </w:rPr>
        <w:t>Bodolica</w:t>
      </w:r>
      <w:proofErr w:type="spellEnd"/>
      <w:r w:rsidRPr="00F55E81">
        <w:rPr>
          <w:rFonts w:ascii="Times New Roman" w:eastAsia="Times New Roman" w:hAnsi="Times New Roman" w:cs="Times New Roman"/>
          <w:sz w:val="24"/>
          <w:szCs w:val="24"/>
          <w:highlight w:val="white"/>
        </w:rPr>
        <w:t xml:space="preserve">, V., </w:t>
      </w:r>
      <w:proofErr w:type="spellStart"/>
      <w:r w:rsidRPr="00F55E81">
        <w:rPr>
          <w:rFonts w:ascii="Times New Roman" w:eastAsia="Times New Roman" w:hAnsi="Times New Roman" w:cs="Times New Roman"/>
          <w:sz w:val="24"/>
          <w:szCs w:val="24"/>
          <w:highlight w:val="white"/>
        </w:rPr>
        <w:t>Spraggon</w:t>
      </w:r>
      <w:proofErr w:type="spellEnd"/>
      <w:r w:rsidRPr="00F55E81">
        <w:rPr>
          <w:rFonts w:ascii="Times New Roman" w:eastAsia="Times New Roman" w:hAnsi="Times New Roman" w:cs="Times New Roman"/>
          <w:sz w:val="24"/>
          <w:szCs w:val="24"/>
          <w:highlight w:val="white"/>
        </w:rPr>
        <w:t xml:space="preserve">, M. and </w:t>
      </w:r>
      <w:proofErr w:type="spellStart"/>
      <w:r w:rsidRPr="00F55E81">
        <w:rPr>
          <w:rFonts w:ascii="Times New Roman" w:eastAsia="Times New Roman" w:hAnsi="Times New Roman" w:cs="Times New Roman"/>
          <w:sz w:val="24"/>
          <w:szCs w:val="24"/>
          <w:highlight w:val="white"/>
        </w:rPr>
        <w:t>Soueid</w:t>
      </w:r>
      <w:proofErr w:type="spellEnd"/>
      <w:r w:rsidRPr="00F55E81">
        <w:rPr>
          <w:rFonts w:ascii="Times New Roman" w:eastAsia="Times New Roman" w:hAnsi="Times New Roman" w:cs="Times New Roman"/>
          <w:sz w:val="24"/>
          <w:szCs w:val="24"/>
          <w:highlight w:val="white"/>
        </w:rPr>
        <w:t xml:space="preserve">, M.A., 2019. Innovation drivers and trends in the retail industry: an application to emerging markets and the case of the Gulf region. </w:t>
      </w:r>
      <w:r w:rsidRPr="00F55E81">
        <w:rPr>
          <w:rFonts w:ascii="Times New Roman" w:eastAsia="Times New Roman" w:hAnsi="Times New Roman" w:cs="Times New Roman"/>
          <w:i/>
          <w:sz w:val="24"/>
          <w:szCs w:val="24"/>
        </w:rPr>
        <w:t>International Journal of Comparative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2</w:t>
      </w:r>
      <w:r w:rsidRPr="00F55E81">
        <w:rPr>
          <w:rFonts w:ascii="Times New Roman" w:eastAsia="Times New Roman" w:hAnsi="Times New Roman" w:cs="Times New Roman"/>
          <w:sz w:val="24"/>
          <w:szCs w:val="24"/>
        </w:rPr>
        <w:t>(1), pp.51-66.</w:t>
      </w:r>
    </w:p>
    <w:p w14:paraId="45EF4896"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Boyle, Ian. (2013). Individual Performance Management: A Review of Current Practices. Asia Pacific Management and Business Application. 1. 157-170. 10.21776/ub.apmba.2012.001.03.1.</w:t>
      </w:r>
    </w:p>
    <w:p w14:paraId="07C06C00"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Brown, D., </w:t>
      </w:r>
      <w:proofErr w:type="spellStart"/>
      <w:r w:rsidRPr="00F55E81">
        <w:rPr>
          <w:rFonts w:ascii="Times New Roman" w:eastAsia="Times New Roman" w:hAnsi="Times New Roman" w:cs="Times New Roman"/>
          <w:sz w:val="24"/>
          <w:szCs w:val="24"/>
          <w:highlight w:val="white"/>
        </w:rPr>
        <w:t>Foroudi</w:t>
      </w:r>
      <w:proofErr w:type="spellEnd"/>
      <w:r w:rsidRPr="00F55E81">
        <w:rPr>
          <w:rFonts w:ascii="Times New Roman" w:eastAsia="Times New Roman" w:hAnsi="Times New Roman" w:cs="Times New Roman"/>
          <w:sz w:val="24"/>
          <w:szCs w:val="24"/>
          <w:highlight w:val="white"/>
        </w:rPr>
        <w:t xml:space="preserve">, P. and Hafeez, K., 2019. Marketing management capability: the construct and its dimensions: An examination of managers’ and entrepreneurs’ perceptions in a retail setting. </w:t>
      </w:r>
      <w:r w:rsidRPr="00F55E81">
        <w:rPr>
          <w:rFonts w:ascii="Times New Roman" w:eastAsia="Times New Roman" w:hAnsi="Times New Roman" w:cs="Times New Roman"/>
          <w:i/>
          <w:sz w:val="24"/>
          <w:szCs w:val="24"/>
        </w:rPr>
        <w:t>Qualitative Market Research: An International Journal</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22</w:t>
      </w:r>
      <w:r w:rsidRPr="00F55E81">
        <w:rPr>
          <w:rFonts w:ascii="Times New Roman" w:eastAsia="Times New Roman" w:hAnsi="Times New Roman" w:cs="Times New Roman"/>
          <w:sz w:val="24"/>
          <w:szCs w:val="24"/>
        </w:rPr>
        <w:t>(5), pp.609-637.</w:t>
      </w:r>
    </w:p>
    <w:p w14:paraId="7BFBF6BE"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Cassell, C. and Kele, J., 2021. Managing diversity and inclusion. </w:t>
      </w:r>
      <w:r w:rsidRPr="00F55E81">
        <w:rPr>
          <w:rFonts w:ascii="Times New Roman" w:eastAsia="Times New Roman" w:hAnsi="Times New Roman" w:cs="Times New Roman"/>
          <w:i/>
          <w:sz w:val="24"/>
          <w:szCs w:val="24"/>
        </w:rPr>
        <w:t>Contemporary Human Resource Management: Text and Cases</w:t>
      </w:r>
      <w:r w:rsidRPr="00F55E81">
        <w:rPr>
          <w:rFonts w:ascii="Times New Roman" w:eastAsia="Times New Roman" w:hAnsi="Times New Roman" w:cs="Times New Roman"/>
          <w:sz w:val="24"/>
          <w:szCs w:val="24"/>
        </w:rPr>
        <w:t>, p.278.</w:t>
      </w:r>
    </w:p>
    <w:p w14:paraId="0C35C073" w14:textId="77777777" w:rsidR="004B58AF" w:rsidRPr="00F55E81" w:rsidRDefault="004B58AF" w:rsidP="00050489">
      <w:pPr>
        <w:spacing w:before="200" w:after="200" w:line="360" w:lineRule="auto"/>
        <w:jc w:val="both"/>
        <w:rPr>
          <w:rFonts w:ascii="Times New Roman" w:eastAsia="Times New Roman" w:hAnsi="Times New Roman" w:cs="Times New Roman"/>
          <w:sz w:val="24"/>
          <w:szCs w:val="24"/>
          <w:lang w:val="en-IN"/>
        </w:rPr>
      </w:pPr>
      <w:r w:rsidRPr="00F55E81">
        <w:rPr>
          <w:rFonts w:ascii="Times New Roman" w:eastAsia="Times New Roman" w:hAnsi="Times New Roman" w:cs="Times New Roman"/>
          <w:sz w:val="24"/>
          <w:szCs w:val="24"/>
          <w:lang w:val="en-IN"/>
        </w:rPr>
        <w:t xml:space="preserve">Chirantan, M. (2024) </w:t>
      </w:r>
      <w:r w:rsidRPr="00F55E81">
        <w:rPr>
          <w:rFonts w:ascii="Times New Roman" w:eastAsia="Times New Roman" w:hAnsi="Times New Roman" w:cs="Times New Roman"/>
          <w:i/>
          <w:iCs/>
          <w:sz w:val="24"/>
          <w:szCs w:val="24"/>
          <w:lang w:val="en-IN"/>
        </w:rPr>
        <w:t>How to manage employee performance</w:t>
      </w:r>
      <w:r w:rsidRPr="00F55E81">
        <w:rPr>
          <w:rFonts w:ascii="Times New Roman" w:eastAsia="Times New Roman" w:hAnsi="Times New Roman" w:cs="Times New Roman"/>
          <w:sz w:val="24"/>
          <w:szCs w:val="24"/>
          <w:lang w:val="en-IN"/>
        </w:rPr>
        <w:t xml:space="preserve">, </w:t>
      </w:r>
      <w:r w:rsidRPr="00F55E81">
        <w:rPr>
          <w:rFonts w:ascii="Times New Roman" w:eastAsia="Times New Roman" w:hAnsi="Times New Roman" w:cs="Times New Roman"/>
          <w:i/>
          <w:iCs/>
          <w:sz w:val="24"/>
          <w:szCs w:val="24"/>
          <w:lang w:val="en-IN"/>
        </w:rPr>
        <w:t>eLearning Industry</w:t>
      </w:r>
      <w:r w:rsidRPr="00F55E81">
        <w:rPr>
          <w:rFonts w:ascii="Times New Roman" w:eastAsia="Times New Roman" w:hAnsi="Times New Roman" w:cs="Times New Roman"/>
          <w:sz w:val="24"/>
          <w:szCs w:val="24"/>
          <w:lang w:val="en-IN"/>
        </w:rPr>
        <w:t xml:space="preserve">. Available at: https://elearningindustry.com/how-manage-employee-performance-systems (Accessed: 20 April 2024). </w:t>
      </w:r>
    </w:p>
    <w:p w14:paraId="0524C523"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Collings, D.G., Nyberg, A.J., Wright, P.M. and McMackin, J., 2021. Leading through paradox in a COVID‐19 world: Human resources comes of age. </w:t>
      </w:r>
      <w:r w:rsidRPr="00F55E81">
        <w:rPr>
          <w:rFonts w:ascii="Times New Roman" w:eastAsia="Times New Roman" w:hAnsi="Times New Roman" w:cs="Times New Roman"/>
          <w:i/>
          <w:sz w:val="24"/>
          <w:szCs w:val="24"/>
        </w:rPr>
        <w:t>Human Resource Management Journal</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31</w:t>
      </w:r>
      <w:r w:rsidRPr="00F55E81">
        <w:rPr>
          <w:rFonts w:ascii="Times New Roman" w:eastAsia="Times New Roman" w:hAnsi="Times New Roman" w:cs="Times New Roman"/>
          <w:sz w:val="24"/>
          <w:szCs w:val="24"/>
        </w:rPr>
        <w:t>(4), pp.819-833.</w:t>
      </w:r>
    </w:p>
    <w:p w14:paraId="6EAB7C85"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lastRenderedPageBreak/>
        <w:t>Daddi, T., Heras‐</w:t>
      </w:r>
      <w:proofErr w:type="spellStart"/>
      <w:r w:rsidRPr="00F55E81">
        <w:rPr>
          <w:rFonts w:ascii="Times New Roman" w:eastAsia="Times New Roman" w:hAnsi="Times New Roman" w:cs="Times New Roman"/>
          <w:sz w:val="24"/>
          <w:szCs w:val="24"/>
          <w:highlight w:val="white"/>
        </w:rPr>
        <w:t>Saizarbitoria</w:t>
      </w:r>
      <w:proofErr w:type="spellEnd"/>
      <w:r w:rsidRPr="00F55E81">
        <w:rPr>
          <w:rFonts w:ascii="Times New Roman" w:eastAsia="Times New Roman" w:hAnsi="Times New Roman" w:cs="Times New Roman"/>
          <w:sz w:val="24"/>
          <w:szCs w:val="24"/>
          <w:highlight w:val="white"/>
        </w:rPr>
        <w:t xml:space="preserve">, I., </w:t>
      </w:r>
      <w:proofErr w:type="spellStart"/>
      <w:r w:rsidRPr="00F55E81">
        <w:rPr>
          <w:rFonts w:ascii="Times New Roman" w:eastAsia="Times New Roman" w:hAnsi="Times New Roman" w:cs="Times New Roman"/>
          <w:sz w:val="24"/>
          <w:szCs w:val="24"/>
          <w:highlight w:val="white"/>
        </w:rPr>
        <w:t>Marrucci</w:t>
      </w:r>
      <w:proofErr w:type="spellEnd"/>
      <w:r w:rsidRPr="00F55E81">
        <w:rPr>
          <w:rFonts w:ascii="Times New Roman" w:eastAsia="Times New Roman" w:hAnsi="Times New Roman" w:cs="Times New Roman"/>
          <w:sz w:val="24"/>
          <w:szCs w:val="24"/>
          <w:highlight w:val="white"/>
        </w:rPr>
        <w:t xml:space="preserve">, L., Rizzi, F. and Testa, F., 2021. The effects of green supply chain management capability on the internalisation of environmental management systems and organisation performance. </w:t>
      </w:r>
      <w:r w:rsidRPr="00F55E81">
        <w:rPr>
          <w:rFonts w:ascii="Times New Roman" w:eastAsia="Times New Roman" w:hAnsi="Times New Roman" w:cs="Times New Roman"/>
          <w:i/>
          <w:sz w:val="24"/>
          <w:szCs w:val="24"/>
        </w:rPr>
        <w:t>Corporate Social Responsibility and Environmental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28</w:t>
      </w:r>
      <w:r w:rsidRPr="00F55E81">
        <w:rPr>
          <w:rFonts w:ascii="Times New Roman" w:eastAsia="Times New Roman" w:hAnsi="Times New Roman" w:cs="Times New Roman"/>
          <w:sz w:val="24"/>
          <w:szCs w:val="24"/>
        </w:rPr>
        <w:t>(4), pp.1241-1253.</w:t>
      </w:r>
    </w:p>
    <w:p w14:paraId="43D4EBFC"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De Menezes, L.M. and </w:t>
      </w:r>
      <w:proofErr w:type="spellStart"/>
      <w:r w:rsidRPr="00F55E81">
        <w:rPr>
          <w:rFonts w:ascii="Times New Roman" w:eastAsia="Times New Roman" w:hAnsi="Times New Roman" w:cs="Times New Roman"/>
          <w:sz w:val="24"/>
          <w:szCs w:val="24"/>
          <w:highlight w:val="white"/>
        </w:rPr>
        <w:t>Escrig</w:t>
      </w:r>
      <w:proofErr w:type="spellEnd"/>
      <w:r w:rsidRPr="00F55E81">
        <w:rPr>
          <w:rFonts w:ascii="Times New Roman" w:eastAsia="Times New Roman" w:hAnsi="Times New Roman" w:cs="Times New Roman"/>
          <w:sz w:val="24"/>
          <w:szCs w:val="24"/>
          <w:highlight w:val="white"/>
        </w:rPr>
        <w:t xml:space="preserve">, A.B., 2019. Managing performance in quality management: A two-level study of employee perceptions and workplace performance. </w:t>
      </w:r>
      <w:r w:rsidRPr="00F55E81">
        <w:rPr>
          <w:rFonts w:ascii="Times New Roman" w:eastAsia="Times New Roman" w:hAnsi="Times New Roman" w:cs="Times New Roman"/>
          <w:i/>
          <w:sz w:val="24"/>
          <w:szCs w:val="24"/>
        </w:rPr>
        <w:t>International journal of operations &amp; production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39</w:t>
      </w:r>
      <w:r w:rsidRPr="00F55E81">
        <w:rPr>
          <w:rFonts w:ascii="Times New Roman" w:eastAsia="Times New Roman" w:hAnsi="Times New Roman" w:cs="Times New Roman"/>
          <w:sz w:val="24"/>
          <w:szCs w:val="24"/>
        </w:rPr>
        <w:t>(11), pp.1226-1259.</w:t>
      </w:r>
    </w:p>
    <w:p w14:paraId="5A6DEB27"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De Vass, T., </w:t>
      </w:r>
      <w:proofErr w:type="spellStart"/>
      <w:r w:rsidRPr="00F55E81">
        <w:rPr>
          <w:rFonts w:ascii="Times New Roman" w:eastAsia="Times New Roman" w:hAnsi="Times New Roman" w:cs="Times New Roman"/>
          <w:sz w:val="24"/>
          <w:szCs w:val="24"/>
          <w:highlight w:val="white"/>
        </w:rPr>
        <w:t>Shee</w:t>
      </w:r>
      <w:proofErr w:type="spellEnd"/>
      <w:r w:rsidRPr="00F55E81">
        <w:rPr>
          <w:rFonts w:ascii="Times New Roman" w:eastAsia="Times New Roman" w:hAnsi="Times New Roman" w:cs="Times New Roman"/>
          <w:sz w:val="24"/>
          <w:szCs w:val="24"/>
          <w:highlight w:val="white"/>
        </w:rPr>
        <w:t xml:space="preserve">, H. and Miah, S.J., 2021. </w:t>
      </w:r>
      <w:proofErr w:type="spellStart"/>
      <w:r w:rsidRPr="00F55E81">
        <w:rPr>
          <w:rFonts w:ascii="Times New Roman" w:eastAsia="Times New Roman" w:hAnsi="Times New Roman" w:cs="Times New Roman"/>
          <w:sz w:val="24"/>
          <w:szCs w:val="24"/>
          <w:highlight w:val="white"/>
        </w:rPr>
        <w:t>Iot</w:t>
      </w:r>
      <w:proofErr w:type="spellEnd"/>
      <w:r w:rsidRPr="00F55E81">
        <w:rPr>
          <w:rFonts w:ascii="Times New Roman" w:eastAsia="Times New Roman" w:hAnsi="Times New Roman" w:cs="Times New Roman"/>
          <w:sz w:val="24"/>
          <w:szCs w:val="24"/>
          <w:highlight w:val="white"/>
        </w:rPr>
        <w:t xml:space="preserve"> in supply chain management: a narrative on retail sector sustainability. </w:t>
      </w:r>
      <w:r w:rsidRPr="00F55E81">
        <w:rPr>
          <w:rFonts w:ascii="Times New Roman" w:eastAsia="Times New Roman" w:hAnsi="Times New Roman" w:cs="Times New Roman"/>
          <w:i/>
          <w:sz w:val="24"/>
          <w:szCs w:val="24"/>
        </w:rPr>
        <w:t>International Journal of Logistics Research and Applications</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24</w:t>
      </w:r>
      <w:r w:rsidRPr="00F55E81">
        <w:rPr>
          <w:rFonts w:ascii="Times New Roman" w:eastAsia="Times New Roman" w:hAnsi="Times New Roman" w:cs="Times New Roman"/>
          <w:sz w:val="24"/>
          <w:szCs w:val="24"/>
        </w:rPr>
        <w:t>(6), pp.605-624.</w:t>
      </w:r>
    </w:p>
    <w:p w14:paraId="45E31162"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de Vass, T., </w:t>
      </w:r>
      <w:proofErr w:type="spellStart"/>
      <w:r w:rsidRPr="00F55E81">
        <w:rPr>
          <w:rFonts w:ascii="Times New Roman" w:eastAsia="Times New Roman" w:hAnsi="Times New Roman" w:cs="Times New Roman"/>
          <w:sz w:val="24"/>
          <w:szCs w:val="24"/>
          <w:highlight w:val="white"/>
        </w:rPr>
        <w:t>Shee</w:t>
      </w:r>
      <w:proofErr w:type="spellEnd"/>
      <w:r w:rsidRPr="00F55E81">
        <w:rPr>
          <w:rFonts w:ascii="Times New Roman" w:eastAsia="Times New Roman" w:hAnsi="Times New Roman" w:cs="Times New Roman"/>
          <w:sz w:val="24"/>
          <w:szCs w:val="24"/>
          <w:highlight w:val="white"/>
        </w:rPr>
        <w:t xml:space="preserve">, H. and Miah, S.J., 2021. IoT in supply chain management: Opportunities and challenges for businesses in early industry 4.0 context. </w:t>
      </w:r>
      <w:r w:rsidRPr="00F55E81">
        <w:rPr>
          <w:rFonts w:ascii="Times New Roman" w:eastAsia="Times New Roman" w:hAnsi="Times New Roman" w:cs="Times New Roman"/>
          <w:i/>
          <w:sz w:val="24"/>
          <w:szCs w:val="24"/>
        </w:rPr>
        <w:t>Operations and Supply Chain Management: An International Journal</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14</w:t>
      </w:r>
      <w:r w:rsidRPr="00F55E81">
        <w:rPr>
          <w:rFonts w:ascii="Times New Roman" w:eastAsia="Times New Roman" w:hAnsi="Times New Roman" w:cs="Times New Roman"/>
          <w:sz w:val="24"/>
          <w:szCs w:val="24"/>
        </w:rPr>
        <w:t>(2), pp.148-161.</w:t>
      </w:r>
    </w:p>
    <w:p w14:paraId="331EAAC1"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Foster, S. and Foster, A., 2019. The impact of workplace spirituality on work-based learners: Individual and organisational level perspectives. </w:t>
      </w:r>
      <w:r w:rsidRPr="00F55E81">
        <w:rPr>
          <w:rFonts w:ascii="Times New Roman" w:eastAsia="Times New Roman" w:hAnsi="Times New Roman" w:cs="Times New Roman"/>
          <w:i/>
          <w:sz w:val="24"/>
          <w:szCs w:val="24"/>
        </w:rPr>
        <w:t>Journal of Work-Applied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11</w:t>
      </w:r>
      <w:r w:rsidRPr="00F55E81">
        <w:rPr>
          <w:rFonts w:ascii="Times New Roman" w:eastAsia="Times New Roman" w:hAnsi="Times New Roman" w:cs="Times New Roman"/>
          <w:sz w:val="24"/>
          <w:szCs w:val="24"/>
        </w:rPr>
        <w:t>(1), pp.63-75.</w:t>
      </w:r>
    </w:p>
    <w:p w14:paraId="3A8972E6"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Garg, P., Gupta, B., </w:t>
      </w:r>
      <w:proofErr w:type="spellStart"/>
      <w:r w:rsidRPr="00F55E81">
        <w:rPr>
          <w:rFonts w:ascii="Times New Roman" w:eastAsia="Times New Roman" w:hAnsi="Times New Roman" w:cs="Times New Roman"/>
          <w:sz w:val="24"/>
          <w:szCs w:val="24"/>
          <w:highlight w:val="white"/>
        </w:rPr>
        <w:t>Dzever</w:t>
      </w:r>
      <w:proofErr w:type="spellEnd"/>
      <w:r w:rsidRPr="00F55E81">
        <w:rPr>
          <w:rFonts w:ascii="Times New Roman" w:eastAsia="Times New Roman" w:hAnsi="Times New Roman" w:cs="Times New Roman"/>
          <w:sz w:val="24"/>
          <w:szCs w:val="24"/>
          <w:highlight w:val="white"/>
        </w:rPr>
        <w:t xml:space="preserve">, S., Sivarajah, U. and Kumar, V., 2020. Examining the relationship between social media analytics practices and business performance in the Indian retail and IT industries: The mediation role of customer engagement. </w:t>
      </w:r>
      <w:r w:rsidRPr="00F55E81">
        <w:rPr>
          <w:rFonts w:ascii="Times New Roman" w:eastAsia="Times New Roman" w:hAnsi="Times New Roman" w:cs="Times New Roman"/>
          <w:i/>
          <w:sz w:val="24"/>
          <w:szCs w:val="24"/>
        </w:rPr>
        <w:t>International journal of information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52</w:t>
      </w:r>
      <w:r w:rsidRPr="00F55E81">
        <w:rPr>
          <w:rFonts w:ascii="Times New Roman" w:eastAsia="Times New Roman" w:hAnsi="Times New Roman" w:cs="Times New Roman"/>
          <w:sz w:val="24"/>
          <w:szCs w:val="24"/>
        </w:rPr>
        <w:t>, p.102069.</w:t>
      </w:r>
    </w:p>
    <w:p w14:paraId="4609B1A7"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Garmendia, A., Elorza, U., </w:t>
      </w:r>
      <w:proofErr w:type="spellStart"/>
      <w:r w:rsidRPr="00F55E81">
        <w:rPr>
          <w:rFonts w:ascii="Times New Roman" w:eastAsia="Times New Roman" w:hAnsi="Times New Roman" w:cs="Times New Roman"/>
          <w:sz w:val="24"/>
          <w:szCs w:val="24"/>
          <w:highlight w:val="white"/>
        </w:rPr>
        <w:t>Aritzeta</w:t>
      </w:r>
      <w:proofErr w:type="spellEnd"/>
      <w:r w:rsidRPr="00F55E81">
        <w:rPr>
          <w:rFonts w:ascii="Times New Roman" w:eastAsia="Times New Roman" w:hAnsi="Times New Roman" w:cs="Times New Roman"/>
          <w:sz w:val="24"/>
          <w:szCs w:val="24"/>
          <w:highlight w:val="white"/>
        </w:rPr>
        <w:t xml:space="preserve">, A. and </w:t>
      </w:r>
      <w:proofErr w:type="spellStart"/>
      <w:r w:rsidRPr="00F55E81">
        <w:rPr>
          <w:rFonts w:ascii="Times New Roman" w:eastAsia="Times New Roman" w:hAnsi="Times New Roman" w:cs="Times New Roman"/>
          <w:sz w:val="24"/>
          <w:szCs w:val="24"/>
          <w:highlight w:val="white"/>
        </w:rPr>
        <w:t>Madinabeitia</w:t>
      </w:r>
      <w:proofErr w:type="spellEnd"/>
      <w:r w:rsidRPr="00F55E81">
        <w:rPr>
          <w:rFonts w:ascii="Times New Roman" w:eastAsia="Times New Roman" w:hAnsi="Times New Roman" w:cs="Times New Roman"/>
          <w:sz w:val="24"/>
          <w:szCs w:val="24"/>
          <w:highlight w:val="white"/>
        </w:rPr>
        <w:t xml:space="preserve">‐Olabarria, D., 2021. High‐involvement HRM, job satisfaction and productivity: A two wave longitudinal study of a Spanish retail company. </w:t>
      </w:r>
      <w:r w:rsidRPr="00F55E81">
        <w:rPr>
          <w:rFonts w:ascii="Times New Roman" w:eastAsia="Times New Roman" w:hAnsi="Times New Roman" w:cs="Times New Roman"/>
          <w:i/>
          <w:sz w:val="24"/>
          <w:szCs w:val="24"/>
        </w:rPr>
        <w:t>Human Resource Management Journal</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31</w:t>
      </w:r>
      <w:r w:rsidRPr="00F55E81">
        <w:rPr>
          <w:rFonts w:ascii="Times New Roman" w:eastAsia="Times New Roman" w:hAnsi="Times New Roman" w:cs="Times New Roman"/>
          <w:sz w:val="24"/>
          <w:szCs w:val="24"/>
        </w:rPr>
        <w:t>(1), pp.341-357.</w:t>
      </w:r>
    </w:p>
    <w:p w14:paraId="7CF1342C"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proofErr w:type="spellStart"/>
      <w:r w:rsidRPr="00F55E81">
        <w:rPr>
          <w:rFonts w:ascii="Times New Roman" w:eastAsia="Times New Roman" w:hAnsi="Times New Roman" w:cs="Times New Roman"/>
          <w:sz w:val="24"/>
          <w:szCs w:val="24"/>
          <w:highlight w:val="white"/>
        </w:rPr>
        <w:t>Giermindl</w:t>
      </w:r>
      <w:proofErr w:type="spellEnd"/>
      <w:r w:rsidRPr="00F55E81">
        <w:rPr>
          <w:rFonts w:ascii="Times New Roman" w:eastAsia="Times New Roman" w:hAnsi="Times New Roman" w:cs="Times New Roman"/>
          <w:sz w:val="24"/>
          <w:szCs w:val="24"/>
          <w:highlight w:val="white"/>
        </w:rPr>
        <w:t xml:space="preserve">, L.M., Strich, F., Christ, O., Leicht-Deobald, U. and Redzepi, A., 2022. The dark sides of people analytics: reviewing the perils for organisations and employees. </w:t>
      </w:r>
      <w:r w:rsidRPr="00F55E81">
        <w:rPr>
          <w:rFonts w:ascii="Times New Roman" w:eastAsia="Times New Roman" w:hAnsi="Times New Roman" w:cs="Times New Roman"/>
          <w:i/>
          <w:sz w:val="24"/>
          <w:szCs w:val="24"/>
        </w:rPr>
        <w:t>European Journal of Information Systems</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31</w:t>
      </w:r>
      <w:r w:rsidRPr="00F55E81">
        <w:rPr>
          <w:rFonts w:ascii="Times New Roman" w:eastAsia="Times New Roman" w:hAnsi="Times New Roman" w:cs="Times New Roman"/>
          <w:sz w:val="24"/>
          <w:szCs w:val="24"/>
        </w:rPr>
        <w:t>(3), pp.410-435.</w:t>
      </w:r>
    </w:p>
    <w:p w14:paraId="4C6B7A63"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proofErr w:type="spellStart"/>
      <w:r w:rsidRPr="00F55E81">
        <w:rPr>
          <w:rFonts w:ascii="Times New Roman" w:eastAsia="Times New Roman" w:hAnsi="Times New Roman" w:cs="Times New Roman"/>
          <w:sz w:val="24"/>
          <w:szCs w:val="24"/>
          <w:highlight w:val="white"/>
        </w:rPr>
        <w:t>Gim</w:t>
      </w:r>
      <w:proofErr w:type="spellEnd"/>
      <w:r w:rsidRPr="00F55E81">
        <w:rPr>
          <w:rFonts w:ascii="Times New Roman" w:eastAsia="Times New Roman" w:hAnsi="Times New Roman" w:cs="Times New Roman"/>
          <w:sz w:val="24"/>
          <w:szCs w:val="24"/>
          <w:highlight w:val="white"/>
        </w:rPr>
        <w:t xml:space="preserve">, G.C., Ooi, S.K., Teoh, S.T., Lim, H.L. and Yeap, J.A., 2022. Green human resource management, leader–member exchange, core self-evaluations and work engagement: the mediating role of human resource management performance attributions. </w:t>
      </w:r>
      <w:r w:rsidRPr="00F55E81">
        <w:rPr>
          <w:rFonts w:ascii="Times New Roman" w:eastAsia="Times New Roman" w:hAnsi="Times New Roman" w:cs="Times New Roman"/>
          <w:i/>
          <w:sz w:val="24"/>
          <w:szCs w:val="24"/>
        </w:rPr>
        <w:t>International Journal of Manpower</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43</w:t>
      </w:r>
      <w:r w:rsidRPr="00F55E81">
        <w:rPr>
          <w:rFonts w:ascii="Times New Roman" w:eastAsia="Times New Roman" w:hAnsi="Times New Roman" w:cs="Times New Roman"/>
          <w:sz w:val="24"/>
          <w:szCs w:val="24"/>
        </w:rPr>
        <w:t>(3), pp.682-700.</w:t>
      </w:r>
    </w:p>
    <w:p w14:paraId="5243124A"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lastRenderedPageBreak/>
        <w:t xml:space="preserve">Govender, K.K. and Madden, M., 2020. The effectiveness of micro-learning in retail banking. </w:t>
      </w:r>
      <w:r w:rsidRPr="00F55E81">
        <w:rPr>
          <w:rFonts w:ascii="Times New Roman" w:eastAsia="Times New Roman" w:hAnsi="Times New Roman" w:cs="Times New Roman"/>
          <w:i/>
          <w:sz w:val="24"/>
          <w:szCs w:val="24"/>
        </w:rPr>
        <w:t>South African Journal of Higher Education</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34</w:t>
      </w:r>
      <w:r w:rsidRPr="00F55E81">
        <w:rPr>
          <w:rFonts w:ascii="Times New Roman" w:eastAsia="Times New Roman" w:hAnsi="Times New Roman" w:cs="Times New Roman"/>
          <w:sz w:val="24"/>
          <w:szCs w:val="24"/>
        </w:rPr>
        <w:t>(2), pp.74-94.</w:t>
      </w:r>
    </w:p>
    <w:p w14:paraId="7221710E"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Hjort, K., Hellström, D., Karlsson, S. and </w:t>
      </w:r>
      <w:proofErr w:type="spellStart"/>
      <w:r w:rsidRPr="00F55E81">
        <w:rPr>
          <w:rFonts w:ascii="Times New Roman" w:eastAsia="Times New Roman" w:hAnsi="Times New Roman" w:cs="Times New Roman"/>
          <w:sz w:val="24"/>
          <w:szCs w:val="24"/>
          <w:highlight w:val="white"/>
        </w:rPr>
        <w:t>Oghazi</w:t>
      </w:r>
      <w:proofErr w:type="spellEnd"/>
      <w:r w:rsidRPr="00F55E81">
        <w:rPr>
          <w:rFonts w:ascii="Times New Roman" w:eastAsia="Times New Roman" w:hAnsi="Times New Roman" w:cs="Times New Roman"/>
          <w:sz w:val="24"/>
          <w:szCs w:val="24"/>
          <w:highlight w:val="white"/>
        </w:rPr>
        <w:t xml:space="preserve">, P., 2019. Typology of practices for managing consumer returns in internet retailing. </w:t>
      </w:r>
      <w:r w:rsidRPr="00F55E81">
        <w:rPr>
          <w:rFonts w:ascii="Times New Roman" w:eastAsia="Times New Roman" w:hAnsi="Times New Roman" w:cs="Times New Roman"/>
          <w:i/>
          <w:sz w:val="24"/>
          <w:szCs w:val="24"/>
        </w:rPr>
        <w:t>International Journal of Physical Distribution &amp; Logistics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49</w:t>
      </w:r>
      <w:r w:rsidRPr="00F55E81">
        <w:rPr>
          <w:rFonts w:ascii="Times New Roman" w:eastAsia="Times New Roman" w:hAnsi="Times New Roman" w:cs="Times New Roman"/>
          <w:sz w:val="24"/>
          <w:szCs w:val="24"/>
        </w:rPr>
        <w:t>(7), pp.767-790.</w:t>
      </w:r>
    </w:p>
    <w:p w14:paraId="07FB0D91"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Humphreys, K.A. and Trotman, K.T., 2022. Judgment and decision making research on CSR reporting in the COVID‐19 pandemic environment. </w:t>
      </w:r>
      <w:r w:rsidRPr="00F55E81">
        <w:rPr>
          <w:rFonts w:ascii="Times New Roman" w:eastAsia="Times New Roman" w:hAnsi="Times New Roman" w:cs="Times New Roman"/>
          <w:i/>
          <w:sz w:val="24"/>
          <w:szCs w:val="24"/>
        </w:rPr>
        <w:t>Accounting &amp; Finance</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62</w:t>
      </w:r>
      <w:r w:rsidRPr="00F55E81">
        <w:rPr>
          <w:rFonts w:ascii="Times New Roman" w:eastAsia="Times New Roman" w:hAnsi="Times New Roman" w:cs="Times New Roman"/>
          <w:sz w:val="24"/>
          <w:szCs w:val="24"/>
        </w:rPr>
        <w:t>(1), pp.739-765.</w:t>
      </w:r>
    </w:p>
    <w:p w14:paraId="4544214F"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Jacobs, M. and Maritz, R., 2020. Dynamic strategy: Investigating the ambidexterity–performance relationship. </w:t>
      </w:r>
      <w:r w:rsidRPr="00F55E81">
        <w:rPr>
          <w:rFonts w:ascii="Times New Roman" w:eastAsia="Times New Roman" w:hAnsi="Times New Roman" w:cs="Times New Roman"/>
          <w:i/>
          <w:sz w:val="24"/>
          <w:szCs w:val="24"/>
        </w:rPr>
        <w:t>South African Journal of Business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51</w:t>
      </w:r>
      <w:r w:rsidRPr="00F55E81">
        <w:rPr>
          <w:rFonts w:ascii="Times New Roman" w:eastAsia="Times New Roman" w:hAnsi="Times New Roman" w:cs="Times New Roman"/>
          <w:sz w:val="24"/>
          <w:szCs w:val="24"/>
        </w:rPr>
        <w:t>(1), pp.1-14.</w:t>
      </w:r>
    </w:p>
    <w:p w14:paraId="61BE9EED"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Kaushik, V., Kumar, A., Gupta, H. and Dixit, G., 2022. A hybrid decision model for supplier selection in Online Fashion Retail (OFR). </w:t>
      </w:r>
      <w:r w:rsidRPr="00F55E81">
        <w:rPr>
          <w:rFonts w:ascii="Times New Roman" w:eastAsia="Times New Roman" w:hAnsi="Times New Roman" w:cs="Times New Roman"/>
          <w:i/>
          <w:sz w:val="24"/>
          <w:szCs w:val="24"/>
        </w:rPr>
        <w:t>International Journal of Logistics Research and Applications</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25</w:t>
      </w:r>
      <w:r w:rsidRPr="00F55E81">
        <w:rPr>
          <w:rFonts w:ascii="Times New Roman" w:eastAsia="Times New Roman" w:hAnsi="Times New Roman" w:cs="Times New Roman"/>
          <w:sz w:val="24"/>
          <w:szCs w:val="24"/>
        </w:rPr>
        <w:t>(1), pp.27-51.</w:t>
      </w:r>
    </w:p>
    <w:p w14:paraId="68E3D205"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Kim, C. and Takashima, K., 2019. Effects of retail organisation design on improving private label merchandising. </w:t>
      </w:r>
      <w:r w:rsidRPr="00F55E81">
        <w:rPr>
          <w:rFonts w:ascii="Times New Roman" w:eastAsia="Times New Roman" w:hAnsi="Times New Roman" w:cs="Times New Roman"/>
          <w:i/>
          <w:sz w:val="24"/>
          <w:szCs w:val="24"/>
        </w:rPr>
        <w:t>European Journal of Marketing</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53</w:t>
      </w:r>
      <w:r w:rsidRPr="00F55E81">
        <w:rPr>
          <w:rFonts w:ascii="Times New Roman" w:eastAsia="Times New Roman" w:hAnsi="Times New Roman" w:cs="Times New Roman"/>
          <w:sz w:val="24"/>
          <w:szCs w:val="24"/>
        </w:rPr>
        <w:t>(12), pp.2582-2603.</w:t>
      </w:r>
    </w:p>
    <w:p w14:paraId="06FD078D"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Lai, J.Y., Wang, J., Ulhas, K.R. and Chang, C.H., 2022. Aligning strategy with knowledge management system for improving innovation and business performance. </w:t>
      </w:r>
      <w:r w:rsidRPr="00F55E81">
        <w:rPr>
          <w:rFonts w:ascii="Times New Roman" w:eastAsia="Times New Roman" w:hAnsi="Times New Roman" w:cs="Times New Roman"/>
          <w:i/>
          <w:sz w:val="24"/>
          <w:szCs w:val="24"/>
        </w:rPr>
        <w:t>Technology Analysis &amp; Strategic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34</w:t>
      </w:r>
      <w:r w:rsidRPr="00F55E81">
        <w:rPr>
          <w:rFonts w:ascii="Times New Roman" w:eastAsia="Times New Roman" w:hAnsi="Times New Roman" w:cs="Times New Roman"/>
          <w:sz w:val="24"/>
          <w:szCs w:val="24"/>
        </w:rPr>
        <w:t>(4), pp.474-487.</w:t>
      </w:r>
    </w:p>
    <w:p w14:paraId="341757C2"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Lee, H., 2021. Changes in workplace practices during the COVID-19 pandemic: the roles of emotion, psychological safety and organisation support. </w:t>
      </w:r>
      <w:r w:rsidRPr="00F55E81">
        <w:rPr>
          <w:rFonts w:ascii="Times New Roman" w:eastAsia="Times New Roman" w:hAnsi="Times New Roman" w:cs="Times New Roman"/>
          <w:i/>
          <w:sz w:val="24"/>
          <w:szCs w:val="24"/>
        </w:rPr>
        <w:t>Journal of Organizational Effectiveness: People and Performance</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8</w:t>
      </w:r>
      <w:r w:rsidRPr="00F55E81">
        <w:rPr>
          <w:rFonts w:ascii="Times New Roman" w:eastAsia="Times New Roman" w:hAnsi="Times New Roman" w:cs="Times New Roman"/>
          <w:sz w:val="24"/>
          <w:szCs w:val="24"/>
        </w:rPr>
        <w:t>(1), pp.97-128.</w:t>
      </w:r>
    </w:p>
    <w:p w14:paraId="7E8E7567"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Lutfi, A., </w:t>
      </w:r>
      <w:proofErr w:type="spellStart"/>
      <w:r w:rsidRPr="00F55E81">
        <w:rPr>
          <w:rFonts w:ascii="Times New Roman" w:eastAsia="Times New Roman" w:hAnsi="Times New Roman" w:cs="Times New Roman"/>
          <w:sz w:val="24"/>
          <w:szCs w:val="24"/>
          <w:highlight w:val="white"/>
        </w:rPr>
        <w:t>Alrawad</w:t>
      </w:r>
      <w:proofErr w:type="spellEnd"/>
      <w:r w:rsidRPr="00F55E81">
        <w:rPr>
          <w:rFonts w:ascii="Times New Roman" w:eastAsia="Times New Roman" w:hAnsi="Times New Roman" w:cs="Times New Roman"/>
          <w:sz w:val="24"/>
          <w:szCs w:val="24"/>
          <w:highlight w:val="white"/>
        </w:rPr>
        <w:t xml:space="preserve">, M., </w:t>
      </w:r>
      <w:proofErr w:type="spellStart"/>
      <w:r w:rsidRPr="00F55E81">
        <w:rPr>
          <w:rFonts w:ascii="Times New Roman" w:eastAsia="Times New Roman" w:hAnsi="Times New Roman" w:cs="Times New Roman"/>
          <w:sz w:val="24"/>
          <w:szCs w:val="24"/>
          <w:highlight w:val="white"/>
        </w:rPr>
        <w:t>Alsyouf</w:t>
      </w:r>
      <w:proofErr w:type="spellEnd"/>
      <w:r w:rsidRPr="00F55E81">
        <w:rPr>
          <w:rFonts w:ascii="Times New Roman" w:eastAsia="Times New Roman" w:hAnsi="Times New Roman" w:cs="Times New Roman"/>
          <w:sz w:val="24"/>
          <w:szCs w:val="24"/>
          <w:highlight w:val="white"/>
        </w:rPr>
        <w:t xml:space="preserve">, A., </w:t>
      </w:r>
      <w:proofErr w:type="spellStart"/>
      <w:r w:rsidRPr="00F55E81">
        <w:rPr>
          <w:rFonts w:ascii="Times New Roman" w:eastAsia="Times New Roman" w:hAnsi="Times New Roman" w:cs="Times New Roman"/>
          <w:sz w:val="24"/>
          <w:szCs w:val="24"/>
          <w:highlight w:val="white"/>
        </w:rPr>
        <w:t>Almaiah</w:t>
      </w:r>
      <w:proofErr w:type="spellEnd"/>
      <w:r w:rsidRPr="00F55E81">
        <w:rPr>
          <w:rFonts w:ascii="Times New Roman" w:eastAsia="Times New Roman" w:hAnsi="Times New Roman" w:cs="Times New Roman"/>
          <w:sz w:val="24"/>
          <w:szCs w:val="24"/>
          <w:highlight w:val="white"/>
        </w:rPr>
        <w:t>, M.A., Al-</w:t>
      </w:r>
      <w:proofErr w:type="spellStart"/>
      <w:r w:rsidRPr="00F55E81">
        <w:rPr>
          <w:rFonts w:ascii="Times New Roman" w:eastAsia="Times New Roman" w:hAnsi="Times New Roman" w:cs="Times New Roman"/>
          <w:sz w:val="24"/>
          <w:szCs w:val="24"/>
          <w:highlight w:val="white"/>
        </w:rPr>
        <w:t>Khasawneh</w:t>
      </w:r>
      <w:proofErr w:type="spellEnd"/>
      <w:r w:rsidRPr="00F55E81">
        <w:rPr>
          <w:rFonts w:ascii="Times New Roman" w:eastAsia="Times New Roman" w:hAnsi="Times New Roman" w:cs="Times New Roman"/>
          <w:sz w:val="24"/>
          <w:szCs w:val="24"/>
          <w:highlight w:val="white"/>
        </w:rPr>
        <w:t>, A., Al-</w:t>
      </w:r>
      <w:proofErr w:type="spellStart"/>
      <w:r w:rsidRPr="00F55E81">
        <w:rPr>
          <w:rFonts w:ascii="Times New Roman" w:eastAsia="Times New Roman" w:hAnsi="Times New Roman" w:cs="Times New Roman"/>
          <w:sz w:val="24"/>
          <w:szCs w:val="24"/>
          <w:highlight w:val="white"/>
        </w:rPr>
        <w:t>Khasawneh</w:t>
      </w:r>
      <w:proofErr w:type="spellEnd"/>
      <w:r w:rsidRPr="00F55E81">
        <w:rPr>
          <w:rFonts w:ascii="Times New Roman" w:eastAsia="Times New Roman" w:hAnsi="Times New Roman" w:cs="Times New Roman"/>
          <w:sz w:val="24"/>
          <w:szCs w:val="24"/>
          <w:highlight w:val="white"/>
        </w:rPr>
        <w:t xml:space="preserve">, A.L., </w:t>
      </w:r>
      <w:proofErr w:type="spellStart"/>
      <w:r w:rsidRPr="00F55E81">
        <w:rPr>
          <w:rFonts w:ascii="Times New Roman" w:eastAsia="Times New Roman" w:hAnsi="Times New Roman" w:cs="Times New Roman"/>
          <w:sz w:val="24"/>
          <w:szCs w:val="24"/>
          <w:highlight w:val="white"/>
        </w:rPr>
        <w:t>Alshira'h</w:t>
      </w:r>
      <w:proofErr w:type="spellEnd"/>
      <w:r w:rsidRPr="00F55E81">
        <w:rPr>
          <w:rFonts w:ascii="Times New Roman" w:eastAsia="Times New Roman" w:hAnsi="Times New Roman" w:cs="Times New Roman"/>
          <w:sz w:val="24"/>
          <w:szCs w:val="24"/>
          <w:highlight w:val="white"/>
        </w:rPr>
        <w:t xml:space="preserve">, A.F., </w:t>
      </w:r>
      <w:proofErr w:type="spellStart"/>
      <w:r w:rsidRPr="00F55E81">
        <w:rPr>
          <w:rFonts w:ascii="Times New Roman" w:eastAsia="Times New Roman" w:hAnsi="Times New Roman" w:cs="Times New Roman"/>
          <w:sz w:val="24"/>
          <w:szCs w:val="24"/>
          <w:highlight w:val="white"/>
        </w:rPr>
        <w:t>Alshirah</w:t>
      </w:r>
      <w:proofErr w:type="spellEnd"/>
      <w:r w:rsidRPr="00F55E81">
        <w:rPr>
          <w:rFonts w:ascii="Times New Roman" w:eastAsia="Times New Roman" w:hAnsi="Times New Roman" w:cs="Times New Roman"/>
          <w:sz w:val="24"/>
          <w:szCs w:val="24"/>
          <w:highlight w:val="white"/>
        </w:rPr>
        <w:t xml:space="preserve">, M.H., Saad, M. and Ibrahim, N., 2023. Drivers and impact of big data analytic adoption in the retail industry: A quantitative investigation applying structural equation </w:t>
      </w:r>
      <w:proofErr w:type="spellStart"/>
      <w:r w:rsidRPr="00F55E81">
        <w:rPr>
          <w:rFonts w:ascii="Times New Roman" w:eastAsia="Times New Roman" w:hAnsi="Times New Roman" w:cs="Times New Roman"/>
          <w:sz w:val="24"/>
          <w:szCs w:val="24"/>
          <w:highlight w:val="white"/>
        </w:rPr>
        <w:t>modeling</w:t>
      </w:r>
      <w:proofErr w:type="spellEnd"/>
      <w:r w:rsidRPr="00F55E81">
        <w:rPr>
          <w:rFonts w:ascii="Times New Roman" w:eastAsia="Times New Roman" w:hAnsi="Times New Roman" w:cs="Times New Roman"/>
          <w:sz w:val="24"/>
          <w:szCs w:val="24"/>
          <w:highlight w:val="white"/>
        </w:rPr>
        <w:t xml:space="preserve">. </w:t>
      </w:r>
      <w:r w:rsidRPr="00F55E81">
        <w:rPr>
          <w:rFonts w:ascii="Times New Roman" w:eastAsia="Times New Roman" w:hAnsi="Times New Roman" w:cs="Times New Roman"/>
          <w:i/>
          <w:sz w:val="24"/>
          <w:szCs w:val="24"/>
        </w:rPr>
        <w:t>Journal of Retailing and Consumer Services</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70</w:t>
      </w:r>
      <w:r w:rsidRPr="00F55E81">
        <w:rPr>
          <w:rFonts w:ascii="Times New Roman" w:eastAsia="Times New Roman" w:hAnsi="Times New Roman" w:cs="Times New Roman"/>
          <w:sz w:val="24"/>
          <w:szCs w:val="24"/>
        </w:rPr>
        <w:t>, p.103129.</w:t>
      </w:r>
    </w:p>
    <w:p w14:paraId="3A3AFF02"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Madhani, P.M., 2020. Performance optimisation of retail industry: Lean Six Sigma approach. </w:t>
      </w:r>
      <w:r w:rsidRPr="00F55E81">
        <w:rPr>
          <w:rFonts w:ascii="Times New Roman" w:eastAsia="Times New Roman" w:hAnsi="Times New Roman" w:cs="Times New Roman"/>
          <w:i/>
          <w:sz w:val="24"/>
          <w:szCs w:val="24"/>
        </w:rPr>
        <w:t>ASBM Journal of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13</w:t>
      </w:r>
      <w:r w:rsidRPr="00F55E81">
        <w:rPr>
          <w:rFonts w:ascii="Times New Roman" w:eastAsia="Times New Roman" w:hAnsi="Times New Roman" w:cs="Times New Roman"/>
          <w:sz w:val="24"/>
          <w:szCs w:val="24"/>
        </w:rPr>
        <w:t>(1), pp.74-91.</w:t>
      </w:r>
    </w:p>
    <w:p w14:paraId="0455BCAF"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proofErr w:type="spellStart"/>
      <w:r w:rsidRPr="00F55E81">
        <w:rPr>
          <w:rFonts w:ascii="Times New Roman" w:eastAsia="Times New Roman" w:hAnsi="Times New Roman" w:cs="Times New Roman"/>
          <w:sz w:val="24"/>
          <w:szCs w:val="24"/>
          <w:highlight w:val="white"/>
        </w:rPr>
        <w:t>Mahroof</w:t>
      </w:r>
      <w:proofErr w:type="spellEnd"/>
      <w:r w:rsidRPr="00F55E81">
        <w:rPr>
          <w:rFonts w:ascii="Times New Roman" w:eastAsia="Times New Roman" w:hAnsi="Times New Roman" w:cs="Times New Roman"/>
          <w:sz w:val="24"/>
          <w:szCs w:val="24"/>
          <w:highlight w:val="white"/>
        </w:rPr>
        <w:t xml:space="preserve">, K., 2019. A human-centric perspective exploring the readiness towards smart warehousing: The case of a large retail distribution warehouse. </w:t>
      </w:r>
      <w:r w:rsidRPr="00F55E81">
        <w:rPr>
          <w:rFonts w:ascii="Times New Roman" w:eastAsia="Times New Roman" w:hAnsi="Times New Roman" w:cs="Times New Roman"/>
          <w:i/>
          <w:sz w:val="24"/>
          <w:szCs w:val="24"/>
        </w:rPr>
        <w:t>International Journal of Information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45</w:t>
      </w:r>
      <w:r w:rsidRPr="00F55E81">
        <w:rPr>
          <w:rFonts w:ascii="Times New Roman" w:eastAsia="Times New Roman" w:hAnsi="Times New Roman" w:cs="Times New Roman"/>
          <w:sz w:val="24"/>
          <w:szCs w:val="24"/>
        </w:rPr>
        <w:t>, pp.176-190.</w:t>
      </w:r>
    </w:p>
    <w:p w14:paraId="68342797"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proofErr w:type="spellStart"/>
      <w:r w:rsidRPr="00F55E81">
        <w:rPr>
          <w:rFonts w:ascii="Times New Roman" w:eastAsia="Times New Roman" w:hAnsi="Times New Roman" w:cs="Times New Roman"/>
          <w:sz w:val="24"/>
          <w:szCs w:val="24"/>
          <w:highlight w:val="white"/>
        </w:rPr>
        <w:lastRenderedPageBreak/>
        <w:t>Maletič</w:t>
      </w:r>
      <w:proofErr w:type="spellEnd"/>
      <w:r w:rsidRPr="00F55E81">
        <w:rPr>
          <w:rFonts w:ascii="Times New Roman" w:eastAsia="Times New Roman" w:hAnsi="Times New Roman" w:cs="Times New Roman"/>
          <w:sz w:val="24"/>
          <w:szCs w:val="24"/>
          <w:highlight w:val="white"/>
        </w:rPr>
        <w:t xml:space="preserve">, D., </w:t>
      </w:r>
      <w:proofErr w:type="spellStart"/>
      <w:r w:rsidRPr="00F55E81">
        <w:rPr>
          <w:rFonts w:ascii="Times New Roman" w:eastAsia="Times New Roman" w:hAnsi="Times New Roman" w:cs="Times New Roman"/>
          <w:sz w:val="24"/>
          <w:szCs w:val="24"/>
          <w:highlight w:val="white"/>
        </w:rPr>
        <w:t>Maletič</w:t>
      </w:r>
      <w:proofErr w:type="spellEnd"/>
      <w:r w:rsidRPr="00F55E81">
        <w:rPr>
          <w:rFonts w:ascii="Times New Roman" w:eastAsia="Times New Roman" w:hAnsi="Times New Roman" w:cs="Times New Roman"/>
          <w:sz w:val="24"/>
          <w:szCs w:val="24"/>
          <w:highlight w:val="white"/>
        </w:rPr>
        <w:t xml:space="preserve">, M., Al-Najjar, B. and </w:t>
      </w:r>
      <w:proofErr w:type="spellStart"/>
      <w:r w:rsidRPr="00F55E81">
        <w:rPr>
          <w:rFonts w:ascii="Times New Roman" w:eastAsia="Times New Roman" w:hAnsi="Times New Roman" w:cs="Times New Roman"/>
          <w:sz w:val="24"/>
          <w:szCs w:val="24"/>
          <w:highlight w:val="white"/>
        </w:rPr>
        <w:t>Gomišček</w:t>
      </w:r>
      <w:proofErr w:type="spellEnd"/>
      <w:r w:rsidRPr="00F55E81">
        <w:rPr>
          <w:rFonts w:ascii="Times New Roman" w:eastAsia="Times New Roman" w:hAnsi="Times New Roman" w:cs="Times New Roman"/>
          <w:sz w:val="24"/>
          <w:szCs w:val="24"/>
          <w:highlight w:val="white"/>
        </w:rPr>
        <w:t xml:space="preserve">, B., 2020. An analysis of physical asset management core practices and their influence on operational performance. </w:t>
      </w:r>
      <w:r w:rsidRPr="00F55E81">
        <w:rPr>
          <w:rFonts w:ascii="Times New Roman" w:eastAsia="Times New Roman" w:hAnsi="Times New Roman" w:cs="Times New Roman"/>
          <w:i/>
          <w:sz w:val="24"/>
          <w:szCs w:val="24"/>
        </w:rPr>
        <w:t>Sustainability</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12</w:t>
      </w:r>
      <w:r w:rsidRPr="00F55E81">
        <w:rPr>
          <w:rFonts w:ascii="Times New Roman" w:eastAsia="Times New Roman" w:hAnsi="Times New Roman" w:cs="Times New Roman"/>
          <w:sz w:val="24"/>
          <w:szCs w:val="24"/>
        </w:rPr>
        <w:t>(21), p.9097.</w:t>
      </w:r>
    </w:p>
    <w:p w14:paraId="33DFB787"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proofErr w:type="spellStart"/>
      <w:r w:rsidRPr="00F55E81">
        <w:rPr>
          <w:rFonts w:ascii="Times New Roman" w:eastAsia="Times New Roman" w:hAnsi="Times New Roman" w:cs="Times New Roman"/>
          <w:sz w:val="24"/>
          <w:szCs w:val="24"/>
          <w:highlight w:val="white"/>
        </w:rPr>
        <w:t>Marrucci</w:t>
      </w:r>
      <w:proofErr w:type="spellEnd"/>
      <w:r w:rsidRPr="00F55E81">
        <w:rPr>
          <w:rFonts w:ascii="Times New Roman" w:eastAsia="Times New Roman" w:hAnsi="Times New Roman" w:cs="Times New Roman"/>
          <w:sz w:val="24"/>
          <w:szCs w:val="24"/>
          <w:highlight w:val="white"/>
        </w:rPr>
        <w:t xml:space="preserve">, L., Daddi, T. and </w:t>
      </w:r>
      <w:proofErr w:type="spellStart"/>
      <w:r w:rsidRPr="00F55E81">
        <w:rPr>
          <w:rFonts w:ascii="Times New Roman" w:eastAsia="Times New Roman" w:hAnsi="Times New Roman" w:cs="Times New Roman"/>
          <w:sz w:val="24"/>
          <w:szCs w:val="24"/>
          <w:highlight w:val="white"/>
        </w:rPr>
        <w:t>Iraldo</w:t>
      </w:r>
      <w:proofErr w:type="spellEnd"/>
      <w:r w:rsidRPr="00F55E81">
        <w:rPr>
          <w:rFonts w:ascii="Times New Roman" w:eastAsia="Times New Roman" w:hAnsi="Times New Roman" w:cs="Times New Roman"/>
          <w:sz w:val="24"/>
          <w:szCs w:val="24"/>
          <w:highlight w:val="white"/>
        </w:rPr>
        <w:t xml:space="preserve">, F., 2022. The circular economy, environmental performance and environmental management systems: the role of absorptive capacity. </w:t>
      </w:r>
      <w:r w:rsidRPr="00F55E81">
        <w:rPr>
          <w:rFonts w:ascii="Times New Roman" w:eastAsia="Times New Roman" w:hAnsi="Times New Roman" w:cs="Times New Roman"/>
          <w:i/>
          <w:sz w:val="24"/>
          <w:szCs w:val="24"/>
        </w:rPr>
        <w:t>Journal of Knowledge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26</w:t>
      </w:r>
      <w:r w:rsidRPr="00F55E81">
        <w:rPr>
          <w:rFonts w:ascii="Times New Roman" w:eastAsia="Times New Roman" w:hAnsi="Times New Roman" w:cs="Times New Roman"/>
          <w:sz w:val="24"/>
          <w:szCs w:val="24"/>
        </w:rPr>
        <w:t>(8), pp.2107-2132</w:t>
      </w:r>
    </w:p>
    <w:p w14:paraId="2890908F"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proofErr w:type="spellStart"/>
      <w:r w:rsidRPr="00F55E81">
        <w:rPr>
          <w:rFonts w:ascii="Times New Roman" w:eastAsia="Times New Roman" w:hAnsi="Times New Roman" w:cs="Times New Roman"/>
          <w:sz w:val="24"/>
          <w:szCs w:val="24"/>
          <w:highlight w:val="white"/>
        </w:rPr>
        <w:t>Marrucci</w:t>
      </w:r>
      <w:proofErr w:type="spellEnd"/>
      <w:r w:rsidRPr="00F55E81">
        <w:rPr>
          <w:rFonts w:ascii="Times New Roman" w:eastAsia="Times New Roman" w:hAnsi="Times New Roman" w:cs="Times New Roman"/>
          <w:sz w:val="24"/>
          <w:szCs w:val="24"/>
          <w:highlight w:val="white"/>
        </w:rPr>
        <w:t xml:space="preserve">, L., Marchi, M. and Daddi, T., 2020. Improving the carbon footprint of food and packaging waste management in a supermarket of the Italian retail sector. </w:t>
      </w:r>
      <w:r w:rsidRPr="00F55E81">
        <w:rPr>
          <w:rFonts w:ascii="Times New Roman" w:eastAsia="Times New Roman" w:hAnsi="Times New Roman" w:cs="Times New Roman"/>
          <w:i/>
          <w:sz w:val="24"/>
          <w:szCs w:val="24"/>
        </w:rPr>
        <w:t>Waste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105</w:t>
      </w:r>
      <w:r w:rsidRPr="00F55E81">
        <w:rPr>
          <w:rFonts w:ascii="Times New Roman" w:eastAsia="Times New Roman" w:hAnsi="Times New Roman" w:cs="Times New Roman"/>
          <w:sz w:val="24"/>
          <w:szCs w:val="24"/>
        </w:rPr>
        <w:t>, pp.594-603.</w:t>
      </w:r>
    </w:p>
    <w:p w14:paraId="4D06819C"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Mishra, R., 2021. An analysis of factors influencing omnichannel retailing adoption using ISM-DEMATEL approach: an Indian perspective. </w:t>
      </w:r>
      <w:r w:rsidRPr="00F55E81">
        <w:rPr>
          <w:rFonts w:ascii="Times New Roman" w:eastAsia="Times New Roman" w:hAnsi="Times New Roman" w:cs="Times New Roman"/>
          <w:i/>
          <w:sz w:val="24"/>
          <w:szCs w:val="24"/>
        </w:rPr>
        <w:t>International Journal of Retail &amp; Distribution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49</w:t>
      </w:r>
      <w:r w:rsidRPr="00F55E81">
        <w:rPr>
          <w:rFonts w:ascii="Times New Roman" w:eastAsia="Times New Roman" w:hAnsi="Times New Roman" w:cs="Times New Roman"/>
          <w:sz w:val="24"/>
          <w:szCs w:val="24"/>
        </w:rPr>
        <w:t>(4), pp.550-576.</w:t>
      </w:r>
    </w:p>
    <w:p w14:paraId="0DA71857"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proofErr w:type="spellStart"/>
      <w:r w:rsidRPr="00F55E81">
        <w:rPr>
          <w:rFonts w:ascii="Times New Roman" w:eastAsia="Times New Roman" w:hAnsi="Times New Roman" w:cs="Times New Roman"/>
          <w:sz w:val="24"/>
          <w:szCs w:val="24"/>
          <w:highlight w:val="white"/>
        </w:rPr>
        <w:t>Opute</w:t>
      </w:r>
      <w:proofErr w:type="spellEnd"/>
      <w:r w:rsidRPr="00F55E81">
        <w:rPr>
          <w:rFonts w:ascii="Times New Roman" w:eastAsia="Times New Roman" w:hAnsi="Times New Roman" w:cs="Times New Roman"/>
          <w:sz w:val="24"/>
          <w:szCs w:val="24"/>
          <w:highlight w:val="white"/>
        </w:rPr>
        <w:t xml:space="preserve">, A.P., </w:t>
      </w:r>
      <w:proofErr w:type="spellStart"/>
      <w:r w:rsidRPr="00F55E81">
        <w:rPr>
          <w:rFonts w:ascii="Times New Roman" w:eastAsia="Times New Roman" w:hAnsi="Times New Roman" w:cs="Times New Roman"/>
          <w:sz w:val="24"/>
          <w:szCs w:val="24"/>
          <w:highlight w:val="white"/>
        </w:rPr>
        <w:t>Iwu</w:t>
      </w:r>
      <w:proofErr w:type="spellEnd"/>
      <w:r w:rsidRPr="00F55E81">
        <w:rPr>
          <w:rFonts w:ascii="Times New Roman" w:eastAsia="Times New Roman" w:hAnsi="Times New Roman" w:cs="Times New Roman"/>
          <w:sz w:val="24"/>
          <w:szCs w:val="24"/>
          <w:highlight w:val="white"/>
        </w:rPr>
        <w:t xml:space="preserve">, C.G., Adeola, O., </w:t>
      </w:r>
      <w:proofErr w:type="spellStart"/>
      <w:r w:rsidRPr="00F55E81">
        <w:rPr>
          <w:rFonts w:ascii="Times New Roman" w:eastAsia="Times New Roman" w:hAnsi="Times New Roman" w:cs="Times New Roman"/>
          <w:sz w:val="24"/>
          <w:szCs w:val="24"/>
          <w:highlight w:val="white"/>
        </w:rPr>
        <w:t>Mugobo</w:t>
      </w:r>
      <w:proofErr w:type="spellEnd"/>
      <w:r w:rsidRPr="00F55E81">
        <w:rPr>
          <w:rFonts w:ascii="Times New Roman" w:eastAsia="Times New Roman" w:hAnsi="Times New Roman" w:cs="Times New Roman"/>
          <w:sz w:val="24"/>
          <w:szCs w:val="24"/>
          <w:highlight w:val="white"/>
        </w:rPr>
        <w:t>, V.V., Okeke-</w:t>
      </w:r>
      <w:proofErr w:type="spellStart"/>
      <w:r w:rsidRPr="00F55E81">
        <w:rPr>
          <w:rFonts w:ascii="Times New Roman" w:eastAsia="Times New Roman" w:hAnsi="Times New Roman" w:cs="Times New Roman"/>
          <w:sz w:val="24"/>
          <w:szCs w:val="24"/>
          <w:highlight w:val="white"/>
        </w:rPr>
        <w:t>Uzodike</w:t>
      </w:r>
      <w:proofErr w:type="spellEnd"/>
      <w:r w:rsidRPr="00F55E81">
        <w:rPr>
          <w:rFonts w:ascii="Times New Roman" w:eastAsia="Times New Roman" w:hAnsi="Times New Roman" w:cs="Times New Roman"/>
          <w:sz w:val="24"/>
          <w:szCs w:val="24"/>
          <w:highlight w:val="white"/>
        </w:rPr>
        <w:t xml:space="preserve">, O.E., </w:t>
      </w:r>
      <w:proofErr w:type="spellStart"/>
      <w:r w:rsidRPr="00F55E81">
        <w:rPr>
          <w:rFonts w:ascii="Times New Roman" w:eastAsia="Times New Roman" w:hAnsi="Times New Roman" w:cs="Times New Roman"/>
          <w:sz w:val="24"/>
          <w:szCs w:val="24"/>
          <w:highlight w:val="white"/>
        </w:rPr>
        <w:t>Fagbola</w:t>
      </w:r>
      <w:proofErr w:type="spellEnd"/>
      <w:r w:rsidRPr="00F55E81">
        <w:rPr>
          <w:rFonts w:ascii="Times New Roman" w:eastAsia="Times New Roman" w:hAnsi="Times New Roman" w:cs="Times New Roman"/>
          <w:sz w:val="24"/>
          <w:szCs w:val="24"/>
          <w:highlight w:val="white"/>
        </w:rPr>
        <w:t xml:space="preserve">, O. and </w:t>
      </w:r>
      <w:proofErr w:type="spellStart"/>
      <w:r w:rsidRPr="00F55E81">
        <w:rPr>
          <w:rFonts w:ascii="Times New Roman" w:eastAsia="Times New Roman" w:hAnsi="Times New Roman" w:cs="Times New Roman"/>
          <w:sz w:val="24"/>
          <w:szCs w:val="24"/>
          <w:highlight w:val="white"/>
        </w:rPr>
        <w:t>Jaiyeoba</w:t>
      </w:r>
      <w:proofErr w:type="spellEnd"/>
      <w:r w:rsidRPr="00F55E81">
        <w:rPr>
          <w:rFonts w:ascii="Times New Roman" w:eastAsia="Times New Roman" w:hAnsi="Times New Roman" w:cs="Times New Roman"/>
          <w:sz w:val="24"/>
          <w:szCs w:val="24"/>
          <w:highlight w:val="white"/>
        </w:rPr>
        <w:t xml:space="preserve">, O., 2020. The covid-19-pandemic and implications for businesses: innovative retail marketing viewpoint. </w:t>
      </w:r>
      <w:r w:rsidRPr="00F55E81">
        <w:rPr>
          <w:rFonts w:ascii="Times New Roman" w:eastAsia="Times New Roman" w:hAnsi="Times New Roman" w:cs="Times New Roman"/>
          <w:i/>
          <w:sz w:val="24"/>
          <w:szCs w:val="24"/>
        </w:rPr>
        <w:t>The Retail and Marketing Review</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16</w:t>
      </w:r>
      <w:r w:rsidRPr="00F55E81">
        <w:rPr>
          <w:rFonts w:ascii="Times New Roman" w:eastAsia="Times New Roman" w:hAnsi="Times New Roman" w:cs="Times New Roman"/>
          <w:sz w:val="24"/>
          <w:szCs w:val="24"/>
        </w:rPr>
        <w:t>(3), pp.85-100.</w:t>
      </w:r>
    </w:p>
    <w:p w14:paraId="5E5D6CD6"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proofErr w:type="spellStart"/>
      <w:r w:rsidRPr="00F55E81">
        <w:rPr>
          <w:rFonts w:ascii="Times New Roman" w:eastAsia="Times New Roman" w:hAnsi="Times New Roman" w:cs="Times New Roman"/>
          <w:sz w:val="24"/>
          <w:szCs w:val="24"/>
          <w:highlight w:val="white"/>
        </w:rPr>
        <w:t>Sarangal</w:t>
      </w:r>
      <w:proofErr w:type="spellEnd"/>
      <w:r w:rsidRPr="00F55E81">
        <w:rPr>
          <w:rFonts w:ascii="Times New Roman" w:eastAsia="Times New Roman" w:hAnsi="Times New Roman" w:cs="Times New Roman"/>
          <w:sz w:val="24"/>
          <w:szCs w:val="24"/>
          <w:highlight w:val="white"/>
        </w:rPr>
        <w:t xml:space="preserve">, R.K., Sharma, P. and Manhas, P.S., 2020. Organizational commitment, talent management and performance in hospitality industry. </w:t>
      </w:r>
      <w:r w:rsidRPr="00F55E81">
        <w:rPr>
          <w:rFonts w:ascii="Times New Roman" w:eastAsia="Times New Roman" w:hAnsi="Times New Roman" w:cs="Times New Roman"/>
          <w:i/>
          <w:sz w:val="24"/>
          <w:szCs w:val="24"/>
        </w:rPr>
        <w:t>Journal of Tourism, Hospitality and Culinary Arts</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12</w:t>
      </w:r>
      <w:r w:rsidRPr="00F55E81">
        <w:rPr>
          <w:rFonts w:ascii="Times New Roman" w:eastAsia="Times New Roman" w:hAnsi="Times New Roman" w:cs="Times New Roman"/>
          <w:sz w:val="24"/>
          <w:szCs w:val="24"/>
        </w:rPr>
        <w:t>(3), pp.65-83.</w:t>
      </w:r>
    </w:p>
    <w:p w14:paraId="41254687"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Sarma, P.R.S., Kumar, A., Choudhary, N.A. and Mangla, S.K., 2023. Modelling resilient fashion retail supply chain strategies to mitigate the COVID-19 impact. </w:t>
      </w:r>
      <w:r w:rsidRPr="00F55E81">
        <w:rPr>
          <w:rFonts w:ascii="Times New Roman" w:eastAsia="Times New Roman" w:hAnsi="Times New Roman" w:cs="Times New Roman"/>
          <w:i/>
          <w:sz w:val="24"/>
          <w:szCs w:val="24"/>
        </w:rPr>
        <w:t>The International Journal of Logistics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34</w:t>
      </w:r>
      <w:r w:rsidRPr="00F55E81">
        <w:rPr>
          <w:rFonts w:ascii="Times New Roman" w:eastAsia="Times New Roman" w:hAnsi="Times New Roman" w:cs="Times New Roman"/>
          <w:sz w:val="24"/>
          <w:szCs w:val="24"/>
        </w:rPr>
        <w:t>(4), pp.1188-1218.</w:t>
      </w:r>
    </w:p>
    <w:p w14:paraId="4E0F7B63"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Shah, M.H., Jones, P. and </w:t>
      </w:r>
      <w:proofErr w:type="spellStart"/>
      <w:r w:rsidRPr="00F55E81">
        <w:rPr>
          <w:rFonts w:ascii="Times New Roman" w:eastAsia="Times New Roman" w:hAnsi="Times New Roman" w:cs="Times New Roman"/>
          <w:sz w:val="24"/>
          <w:szCs w:val="24"/>
          <w:highlight w:val="white"/>
        </w:rPr>
        <w:t>Choudrie</w:t>
      </w:r>
      <w:proofErr w:type="spellEnd"/>
      <w:r w:rsidRPr="00F55E81">
        <w:rPr>
          <w:rFonts w:ascii="Times New Roman" w:eastAsia="Times New Roman" w:hAnsi="Times New Roman" w:cs="Times New Roman"/>
          <w:sz w:val="24"/>
          <w:szCs w:val="24"/>
          <w:highlight w:val="white"/>
        </w:rPr>
        <w:t xml:space="preserve">, J., 2019. Cybercrimes prevention: promising organisational practices. </w:t>
      </w:r>
      <w:r w:rsidRPr="00F55E81">
        <w:rPr>
          <w:rFonts w:ascii="Times New Roman" w:eastAsia="Times New Roman" w:hAnsi="Times New Roman" w:cs="Times New Roman"/>
          <w:i/>
          <w:sz w:val="24"/>
          <w:szCs w:val="24"/>
        </w:rPr>
        <w:t>Information Technology &amp; People</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32</w:t>
      </w:r>
      <w:r w:rsidRPr="00F55E81">
        <w:rPr>
          <w:rFonts w:ascii="Times New Roman" w:eastAsia="Times New Roman" w:hAnsi="Times New Roman" w:cs="Times New Roman"/>
          <w:sz w:val="24"/>
          <w:szCs w:val="24"/>
        </w:rPr>
        <w:t>(5), pp.1125-1129.</w:t>
      </w:r>
    </w:p>
    <w:p w14:paraId="42FD76B5"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Sharma, D., </w:t>
      </w:r>
      <w:proofErr w:type="spellStart"/>
      <w:r w:rsidRPr="00F55E81">
        <w:rPr>
          <w:rFonts w:ascii="Times New Roman" w:eastAsia="Times New Roman" w:hAnsi="Times New Roman" w:cs="Times New Roman"/>
          <w:sz w:val="24"/>
          <w:szCs w:val="24"/>
          <w:highlight w:val="white"/>
        </w:rPr>
        <w:t>Taggar</w:t>
      </w:r>
      <w:proofErr w:type="spellEnd"/>
      <w:r w:rsidRPr="00F55E81">
        <w:rPr>
          <w:rFonts w:ascii="Times New Roman" w:eastAsia="Times New Roman" w:hAnsi="Times New Roman" w:cs="Times New Roman"/>
          <w:sz w:val="24"/>
          <w:szCs w:val="24"/>
          <w:highlight w:val="white"/>
        </w:rPr>
        <w:t xml:space="preserve">, R., Bindra, S. and Dhir, S., 2020. Retailer responsiveness: a total interpretive structural modelling approach. </w:t>
      </w:r>
      <w:r w:rsidRPr="00F55E81">
        <w:rPr>
          <w:rFonts w:ascii="Times New Roman" w:eastAsia="Times New Roman" w:hAnsi="Times New Roman" w:cs="Times New Roman"/>
          <w:i/>
          <w:sz w:val="24"/>
          <w:szCs w:val="24"/>
        </w:rPr>
        <w:t>Journal for Global Business Advancement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13</w:t>
      </w:r>
      <w:r w:rsidRPr="00F55E81">
        <w:rPr>
          <w:rFonts w:ascii="Times New Roman" w:eastAsia="Times New Roman" w:hAnsi="Times New Roman" w:cs="Times New Roman"/>
          <w:sz w:val="24"/>
          <w:szCs w:val="24"/>
        </w:rPr>
        <w:t>(3), pp.336-358.</w:t>
      </w:r>
    </w:p>
    <w:p w14:paraId="10BFCD42"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Sharma, M., Luthra, S., Joshi, S. and Kumar, A., 2021. Accelerating retail supply chain performance against pandemic disruption: adopting resilient strategies to mitigate the long-term effects. </w:t>
      </w:r>
      <w:r w:rsidRPr="00F55E81">
        <w:rPr>
          <w:rFonts w:ascii="Times New Roman" w:eastAsia="Times New Roman" w:hAnsi="Times New Roman" w:cs="Times New Roman"/>
          <w:i/>
          <w:sz w:val="24"/>
          <w:szCs w:val="24"/>
        </w:rPr>
        <w:t>Journal of Enterprise Information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34</w:t>
      </w:r>
      <w:r w:rsidRPr="00F55E81">
        <w:rPr>
          <w:rFonts w:ascii="Times New Roman" w:eastAsia="Times New Roman" w:hAnsi="Times New Roman" w:cs="Times New Roman"/>
          <w:sz w:val="24"/>
          <w:szCs w:val="24"/>
        </w:rPr>
        <w:t>(6), pp.1844-1873.</w:t>
      </w:r>
    </w:p>
    <w:p w14:paraId="293205BD"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lastRenderedPageBreak/>
        <w:t xml:space="preserve">Sharma, M., Luthra, S., Joshi, S. and Kumar, A., 2022. Developing a framework for enhancing survivability of sustainable supply chains during and post-COVID-19 pandemic. </w:t>
      </w:r>
      <w:r w:rsidRPr="00F55E81">
        <w:rPr>
          <w:rFonts w:ascii="Times New Roman" w:eastAsia="Times New Roman" w:hAnsi="Times New Roman" w:cs="Times New Roman"/>
          <w:i/>
          <w:sz w:val="24"/>
          <w:szCs w:val="24"/>
        </w:rPr>
        <w:t>International Journal of Logistics Research and Applications</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25</w:t>
      </w:r>
      <w:r w:rsidRPr="00F55E81">
        <w:rPr>
          <w:rFonts w:ascii="Times New Roman" w:eastAsia="Times New Roman" w:hAnsi="Times New Roman" w:cs="Times New Roman"/>
          <w:sz w:val="24"/>
          <w:szCs w:val="24"/>
        </w:rPr>
        <w:t>(4-5), pp.433-453.</w:t>
      </w:r>
    </w:p>
    <w:p w14:paraId="7F12F64D"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proofErr w:type="spellStart"/>
      <w:r w:rsidRPr="00F55E81">
        <w:rPr>
          <w:rFonts w:ascii="Times New Roman" w:eastAsia="Times New Roman" w:hAnsi="Times New Roman" w:cs="Times New Roman"/>
          <w:sz w:val="24"/>
          <w:szCs w:val="24"/>
          <w:highlight w:val="white"/>
        </w:rPr>
        <w:t>Tehseen</w:t>
      </w:r>
      <w:proofErr w:type="spellEnd"/>
      <w:r w:rsidRPr="00F55E81">
        <w:rPr>
          <w:rFonts w:ascii="Times New Roman" w:eastAsia="Times New Roman" w:hAnsi="Times New Roman" w:cs="Times New Roman"/>
          <w:sz w:val="24"/>
          <w:szCs w:val="24"/>
          <w:highlight w:val="white"/>
        </w:rPr>
        <w:t xml:space="preserve">, S., Khalid, S., Rather, R.A., Qureshi, Z.H. and </w:t>
      </w:r>
      <w:proofErr w:type="spellStart"/>
      <w:r w:rsidRPr="00F55E81">
        <w:rPr>
          <w:rFonts w:ascii="Times New Roman" w:eastAsia="Times New Roman" w:hAnsi="Times New Roman" w:cs="Times New Roman"/>
          <w:sz w:val="24"/>
          <w:szCs w:val="24"/>
          <w:highlight w:val="white"/>
        </w:rPr>
        <w:t>Halbusi</w:t>
      </w:r>
      <w:proofErr w:type="spellEnd"/>
      <w:r w:rsidRPr="00F55E81">
        <w:rPr>
          <w:rFonts w:ascii="Times New Roman" w:eastAsia="Times New Roman" w:hAnsi="Times New Roman" w:cs="Times New Roman"/>
          <w:sz w:val="24"/>
          <w:szCs w:val="24"/>
          <w:highlight w:val="white"/>
        </w:rPr>
        <w:t xml:space="preserve">, H.A., 2020. HRM practices for knowledge management and retail firms’ performances: a comparative study among Malay and Chinese firms. </w:t>
      </w:r>
      <w:r w:rsidRPr="00F55E81">
        <w:rPr>
          <w:rFonts w:ascii="Times New Roman" w:eastAsia="Times New Roman" w:hAnsi="Times New Roman" w:cs="Times New Roman"/>
          <w:i/>
          <w:sz w:val="24"/>
          <w:szCs w:val="24"/>
        </w:rPr>
        <w:t>International Journal of Entrepreneurship</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24</w:t>
      </w:r>
      <w:r w:rsidRPr="00F55E81">
        <w:rPr>
          <w:rFonts w:ascii="Times New Roman" w:eastAsia="Times New Roman" w:hAnsi="Times New Roman" w:cs="Times New Roman"/>
          <w:sz w:val="24"/>
          <w:szCs w:val="24"/>
        </w:rPr>
        <w:t>(1), pp.1-7.</w:t>
      </w:r>
    </w:p>
    <w:p w14:paraId="157FF597"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Teller, C., </w:t>
      </w:r>
      <w:proofErr w:type="spellStart"/>
      <w:r w:rsidRPr="00F55E81">
        <w:rPr>
          <w:rFonts w:ascii="Times New Roman" w:eastAsia="Times New Roman" w:hAnsi="Times New Roman" w:cs="Times New Roman"/>
          <w:sz w:val="24"/>
          <w:szCs w:val="24"/>
          <w:highlight w:val="white"/>
        </w:rPr>
        <w:t>Brusset</w:t>
      </w:r>
      <w:proofErr w:type="spellEnd"/>
      <w:r w:rsidRPr="00F55E81">
        <w:rPr>
          <w:rFonts w:ascii="Times New Roman" w:eastAsia="Times New Roman" w:hAnsi="Times New Roman" w:cs="Times New Roman"/>
          <w:sz w:val="24"/>
          <w:szCs w:val="24"/>
          <w:highlight w:val="white"/>
        </w:rPr>
        <w:t xml:space="preserve">, X. and </w:t>
      </w:r>
      <w:proofErr w:type="spellStart"/>
      <w:r w:rsidRPr="00F55E81">
        <w:rPr>
          <w:rFonts w:ascii="Times New Roman" w:eastAsia="Times New Roman" w:hAnsi="Times New Roman" w:cs="Times New Roman"/>
          <w:sz w:val="24"/>
          <w:szCs w:val="24"/>
          <w:highlight w:val="white"/>
        </w:rPr>
        <w:t>Kotzab</w:t>
      </w:r>
      <w:proofErr w:type="spellEnd"/>
      <w:r w:rsidRPr="00F55E81">
        <w:rPr>
          <w:rFonts w:ascii="Times New Roman" w:eastAsia="Times New Roman" w:hAnsi="Times New Roman" w:cs="Times New Roman"/>
          <w:sz w:val="24"/>
          <w:szCs w:val="24"/>
          <w:highlight w:val="white"/>
        </w:rPr>
        <w:t xml:space="preserve">, H., 2019. Physical and digital market places–where marketing meets operations. </w:t>
      </w:r>
      <w:r w:rsidRPr="00F55E81">
        <w:rPr>
          <w:rFonts w:ascii="Times New Roman" w:eastAsia="Times New Roman" w:hAnsi="Times New Roman" w:cs="Times New Roman"/>
          <w:i/>
          <w:sz w:val="24"/>
          <w:szCs w:val="24"/>
        </w:rPr>
        <w:t>International Journal of Retail &amp; Distribution Management</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47</w:t>
      </w:r>
      <w:r w:rsidRPr="00F55E81">
        <w:rPr>
          <w:rFonts w:ascii="Times New Roman" w:eastAsia="Times New Roman" w:hAnsi="Times New Roman" w:cs="Times New Roman"/>
          <w:sz w:val="24"/>
          <w:szCs w:val="24"/>
        </w:rPr>
        <w:t>(12), pp.1225-1231.</w:t>
      </w:r>
    </w:p>
    <w:p w14:paraId="68FD6105"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rPr>
        <w:t xml:space="preserve">van </w:t>
      </w:r>
      <w:proofErr w:type="spellStart"/>
      <w:r w:rsidRPr="00F55E81">
        <w:rPr>
          <w:rFonts w:ascii="Times New Roman" w:eastAsia="Times New Roman" w:hAnsi="Times New Roman" w:cs="Times New Roman"/>
          <w:sz w:val="24"/>
          <w:szCs w:val="24"/>
        </w:rPr>
        <w:t>helden</w:t>
      </w:r>
      <w:proofErr w:type="spellEnd"/>
      <w:r w:rsidRPr="00F55E81">
        <w:rPr>
          <w:rFonts w:ascii="Times New Roman" w:eastAsia="Times New Roman" w:hAnsi="Times New Roman" w:cs="Times New Roman"/>
          <w:sz w:val="24"/>
          <w:szCs w:val="24"/>
        </w:rPr>
        <w:t>, Jan and Reichard, Christoph. (2016). Performance Management. 10.1007/978-3-319-31816-5_2315-1.</w:t>
      </w:r>
    </w:p>
    <w:p w14:paraId="5B7FDB60"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proofErr w:type="spellStart"/>
      <w:r w:rsidRPr="00F55E81">
        <w:rPr>
          <w:rFonts w:ascii="Times New Roman" w:eastAsia="Times New Roman" w:hAnsi="Times New Roman" w:cs="Times New Roman"/>
          <w:sz w:val="24"/>
          <w:szCs w:val="24"/>
          <w:highlight w:val="white"/>
        </w:rPr>
        <w:t>Vatumalae</w:t>
      </w:r>
      <w:proofErr w:type="spellEnd"/>
      <w:r w:rsidRPr="00F55E81">
        <w:rPr>
          <w:rFonts w:ascii="Times New Roman" w:eastAsia="Times New Roman" w:hAnsi="Times New Roman" w:cs="Times New Roman"/>
          <w:sz w:val="24"/>
          <w:szCs w:val="24"/>
          <w:highlight w:val="white"/>
        </w:rPr>
        <w:t xml:space="preserve">, V., Rajagopal, P., Sundram, V.P.K., Munir, Z.A. and </w:t>
      </w:r>
      <w:proofErr w:type="spellStart"/>
      <w:r w:rsidRPr="00F55E81">
        <w:rPr>
          <w:rFonts w:ascii="Times New Roman" w:eastAsia="Times New Roman" w:hAnsi="Times New Roman" w:cs="Times New Roman"/>
          <w:sz w:val="24"/>
          <w:szCs w:val="24"/>
          <w:highlight w:val="white"/>
        </w:rPr>
        <w:t>Ghapar</w:t>
      </w:r>
      <w:proofErr w:type="spellEnd"/>
      <w:r w:rsidRPr="00F55E81">
        <w:rPr>
          <w:rFonts w:ascii="Times New Roman" w:eastAsia="Times New Roman" w:hAnsi="Times New Roman" w:cs="Times New Roman"/>
          <w:sz w:val="24"/>
          <w:szCs w:val="24"/>
          <w:highlight w:val="white"/>
        </w:rPr>
        <w:t xml:space="preserve">, F., 2023. Linking Factors Leading to Retail Hypermarket Warehouse Operations Performance in Malaysia. </w:t>
      </w:r>
      <w:r w:rsidRPr="00F55E81">
        <w:rPr>
          <w:rFonts w:ascii="Times New Roman" w:eastAsia="Times New Roman" w:hAnsi="Times New Roman" w:cs="Times New Roman"/>
          <w:i/>
          <w:sz w:val="24"/>
          <w:szCs w:val="24"/>
        </w:rPr>
        <w:t>SMART Journal of Business Management Studies</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19</w:t>
      </w:r>
      <w:r w:rsidRPr="00F55E81">
        <w:rPr>
          <w:rFonts w:ascii="Times New Roman" w:eastAsia="Times New Roman" w:hAnsi="Times New Roman" w:cs="Times New Roman"/>
          <w:sz w:val="24"/>
          <w:szCs w:val="24"/>
        </w:rPr>
        <w:t>(1), pp.1-9.</w:t>
      </w:r>
    </w:p>
    <w:p w14:paraId="530FD48E"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Ying, S., </w:t>
      </w:r>
      <w:proofErr w:type="spellStart"/>
      <w:r w:rsidRPr="00F55E81">
        <w:rPr>
          <w:rFonts w:ascii="Times New Roman" w:eastAsia="Times New Roman" w:hAnsi="Times New Roman" w:cs="Times New Roman"/>
          <w:sz w:val="24"/>
          <w:szCs w:val="24"/>
          <w:highlight w:val="white"/>
        </w:rPr>
        <w:t>Sindakis</w:t>
      </w:r>
      <w:proofErr w:type="spellEnd"/>
      <w:r w:rsidRPr="00F55E81">
        <w:rPr>
          <w:rFonts w:ascii="Times New Roman" w:eastAsia="Times New Roman" w:hAnsi="Times New Roman" w:cs="Times New Roman"/>
          <w:sz w:val="24"/>
          <w:szCs w:val="24"/>
          <w:highlight w:val="white"/>
        </w:rPr>
        <w:t xml:space="preserve">, S., Aggarwal, S., Chen, C. and Su, J., 2021. Managing big data in the retail industry of Singapore: Examining the impact on customer satisfaction and organizational performance. </w:t>
      </w:r>
      <w:r w:rsidRPr="00F55E81">
        <w:rPr>
          <w:rFonts w:ascii="Times New Roman" w:eastAsia="Times New Roman" w:hAnsi="Times New Roman" w:cs="Times New Roman"/>
          <w:i/>
          <w:sz w:val="24"/>
          <w:szCs w:val="24"/>
        </w:rPr>
        <w:t>European Management Journal</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39</w:t>
      </w:r>
      <w:r w:rsidRPr="00F55E81">
        <w:rPr>
          <w:rFonts w:ascii="Times New Roman" w:eastAsia="Times New Roman" w:hAnsi="Times New Roman" w:cs="Times New Roman"/>
          <w:sz w:val="24"/>
          <w:szCs w:val="24"/>
        </w:rPr>
        <w:t>(3), pp.390-400.</w:t>
      </w:r>
    </w:p>
    <w:p w14:paraId="215A2DE5"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Zhang, D., Frei, R., </w:t>
      </w:r>
      <w:proofErr w:type="spellStart"/>
      <w:r w:rsidRPr="00F55E81">
        <w:rPr>
          <w:rFonts w:ascii="Times New Roman" w:eastAsia="Times New Roman" w:hAnsi="Times New Roman" w:cs="Times New Roman"/>
          <w:sz w:val="24"/>
          <w:szCs w:val="24"/>
          <w:highlight w:val="white"/>
        </w:rPr>
        <w:t>Senyo</w:t>
      </w:r>
      <w:proofErr w:type="spellEnd"/>
      <w:r w:rsidRPr="00F55E81">
        <w:rPr>
          <w:rFonts w:ascii="Times New Roman" w:eastAsia="Times New Roman" w:hAnsi="Times New Roman" w:cs="Times New Roman"/>
          <w:sz w:val="24"/>
          <w:szCs w:val="24"/>
          <w:highlight w:val="white"/>
        </w:rPr>
        <w:t xml:space="preserve">, P.K., Bayer, S., Gerding, E., Wills, G. and Beck, A., 2023. Understanding fraudulent returns and mitigation strategies in multichannel retailing. </w:t>
      </w:r>
      <w:r w:rsidRPr="00F55E81">
        <w:rPr>
          <w:rFonts w:ascii="Times New Roman" w:eastAsia="Times New Roman" w:hAnsi="Times New Roman" w:cs="Times New Roman"/>
          <w:i/>
          <w:sz w:val="24"/>
          <w:szCs w:val="24"/>
        </w:rPr>
        <w:t>Journal of retailing and consumer services</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70</w:t>
      </w:r>
      <w:r w:rsidRPr="00F55E81">
        <w:rPr>
          <w:rFonts w:ascii="Times New Roman" w:eastAsia="Times New Roman" w:hAnsi="Times New Roman" w:cs="Times New Roman"/>
          <w:sz w:val="24"/>
          <w:szCs w:val="24"/>
        </w:rPr>
        <w:t>, p.103145.</w:t>
      </w:r>
    </w:p>
    <w:p w14:paraId="1B9F69A9"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r w:rsidRPr="00F55E81">
        <w:rPr>
          <w:rFonts w:ascii="Times New Roman" w:eastAsia="Times New Roman" w:hAnsi="Times New Roman" w:cs="Times New Roman"/>
          <w:sz w:val="24"/>
          <w:szCs w:val="24"/>
          <w:highlight w:val="white"/>
        </w:rPr>
        <w:t xml:space="preserve">Zhang, L., Wu, L., Huang, L. and Zhang, Y., 2021. Wield the power of omni-channel retailing strategy: a capability and supply chain resilience perspective. </w:t>
      </w:r>
      <w:r w:rsidRPr="00F55E81">
        <w:rPr>
          <w:rFonts w:ascii="Times New Roman" w:eastAsia="Times New Roman" w:hAnsi="Times New Roman" w:cs="Times New Roman"/>
          <w:i/>
          <w:sz w:val="24"/>
          <w:szCs w:val="24"/>
        </w:rPr>
        <w:t>Journal of Strategic Marketing</w:t>
      </w:r>
      <w:r w:rsidRPr="00F55E81">
        <w:rPr>
          <w:rFonts w:ascii="Times New Roman" w:eastAsia="Times New Roman" w:hAnsi="Times New Roman" w:cs="Times New Roman"/>
          <w:sz w:val="24"/>
          <w:szCs w:val="24"/>
        </w:rPr>
        <w:t>, pp.1-25.</w:t>
      </w:r>
    </w:p>
    <w:p w14:paraId="4DA5261A" w14:textId="77777777" w:rsidR="004B58AF" w:rsidRPr="00F55E81" w:rsidRDefault="004B58AF">
      <w:pPr>
        <w:spacing w:before="200" w:after="200" w:line="360" w:lineRule="auto"/>
        <w:jc w:val="both"/>
        <w:rPr>
          <w:rFonts w:ascii="Times New Roman" w:eastAsia="Times New Roman" w:hAnsi="Times New Roman" w:cs="Times New Roman"/>
          <w:sz w:val="24"/>
          <w:szCs w:val="24"/>
        </w:rPr>
      </w:pPr>
      <w:proofErr w:type="spellStart"/>
      <w:r w:rsidRPr="00F55E81">
        <w:rPr>
          <w:rFonts w:ascii="Times New Roman" w:eastAsia="Times New Roman" w:hAnsi="Times New Roman" w:cs="Times New Roman"/>
          <w:sz w:val="24"/>
          <w:szCs w:val="24"/>
          <w:highlight w:val="white"/>
        </w:rPr>
        <w:t>Zharfpeykan</w:t>
      </w:r>
      <w:proofErr w:type="spellEnd"/>
      <w:r w:rsidRPr="00F55E81">
        <w:rPr>
          <w:rFonts w:ascii="Times New Roman" w:eastAsia="Times New Roman" w:hAnsi="Times New Roman" w:cs="Times New Roman"/>
          <w:sz w:val="24"/>
          <w:szCs w:val="24"/>
          <w:highlight w:val="white"/>
        </w:rPr>
        <w:t xml:space="preserve">, R. and Akroyd, C., 2022. Factors influencing the integration of sustainability indicators into a company's performance management system. </w:t>
      </w:r>
      <w:r w:rsidRPr="00F55E81">
        <w:rPr>
          <w:rFonts w:ascii="Times New Roman" w:eastAsia="Times New Roman" w:hAnsi="Times New Roman" w:cs="Times New Roman"/>
          <w:i/>
          <w:sz w:val="24"/>
          <w:szCs w:val="24"/>
        </w:rPr>
        <w:t>Journal of Cleaner Production</w:t>
      </w:r>
      <w:r w:rsidRPr="00F55E81">
        <w:rPr>
          <w:rFonts w:ascii="Times New Roman" w:eastAsia="Times New Roman" w:hAnsi="Times New Roman" w:cs="Times New Roman"/>
          <w:sz w:val="24"/>
          <w:szCs w:val="24"/>
        </w:rPr>
        <w:t xml:space="preserve">, </w:t>
      </w:r>
      <w:r w:rsidRPr="00F55E81">
        <w:rPr>
          <w:rFonts w:ascii="Times New Roman" w:eastAsia="Times New Roman" w:hAnsi="Times New Roman" w:cs="Times New Roman"/>
          <w:i/>
          <w:sz w:val="24"/>
          <w:szCs w:val="24"/>
        </w:rPr>
        <w:t>331</w:t>
      </w:r>
      <w:r w:rsidRPr="00F55E81">
        <w:rPr>
          <w:rFonts w:ascii="Times New Roman" w:eastAsia="Times New Roman" w:hAnsi="Times New Roman" w:cs="Times New Roman"/>
          <w:sz w:val="24"/>
          <w:szCs w:val="24"/>
        </w:rPr>
        <w:t>, p.129988.</w:t>
      </w:r>
    </w:p>
    <w:p w14:paraId="4669D4E1" w14:textId="77777777" w:rsidR="00050489" w:rsidRPr="00F55E81" w:rsidRDefault="00050489">
      <w:pPr>
        <w:spacing w:before="200" w:after="200" w:line="360" w:lineRule="auto"/>
        <w:jc w:val="both"/>
        <w:rPr>
          <w:rFonts w:ascii="Times New Roman" w:eastAsia="Times New Roman" w:hAnsi="Times New Roman" w:cs="Times New Roman"/>
          <w:sz w:val="24"/>
          <w:szCs w:val="24"/>
        </w:rPr>
      </w:pPr>
    </w:p>
    <w:sectPr w:rsidR="00050489" w:rsidRPr="00F55E81">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7E48"/>
    <w:rsid w:val="00050489"/>
    <w:rsid w:val="000747E6"/>
    <w:rsid w:val="000C3F39"/>
    <w:rsid w:val="000F2383"/>
    <w:rsid w:val="00141E56"/>
    <w:rsid w:val="00186A3C"/>
    <w:rsid w:val="00194C8A"/>
    <w:rsid w:val="00291BAC"/>
    <w:rsid w:val="002B6F4B"/>
    <w:rsid w:val="003B0A22"/>
    <w:rsid w:val="003D150D"/>
    <w:rsid w:val="003F2A82"/>
    <w:rsid w:val="0040170B"/>
    <w:rsid w:val="004B58AF"/>
    <w:rsid w:val="0059660E"/>
    <w:rsid w:val="005C1C08"/>
    <w:rsid w:val="00680BD2"/>
    <w:rsid w:val="00684867"/>
    <w:rsid w:val="006E4876"/>
    <w:rsid w:val="00724C5A"/>
    <w:rsid w:val="0073722F"/>
    <w:rsid w:val="008879E8"/>
    <w:rsid w:val="009F5EC5"/>
    <w:rsid w:val="00A17E86"/>
    <w:rsid w:val="00A64F41"/>
    <w:rsid w:val="00AC6D90"/>
    <w:rsid w:val="00B54282"/>
    <w:rsid w:val="00BE06B4"/>
    <w:rsid w:val="00CC691D"/>
    <w:rsid w:val="00D77687"/>
    <w:rsid w:val="00F07E48"/>
    <w:rsid w:val="00F55E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8700C"/>
  <w15:docId w15:val="{A56CF59C-B3F2-496B-82FE-555105840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C6D90"/>
    <w:pPr>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C6D90"/>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C6D90"/>
    <w:pPr>
      <w:spacing w:after="100"/>
    </w:pPr>
  </w:style>
  <w:style w:type="character" w:styleId="Hyperlink">
    <w:name w:val="Hyperlink"/>
    <w:basedOn w:val="DefaultParagraphFont"/>
    <w:uiPriority w:val="99"/>
    <w:unhideWhenUsed/>
    <w:rsid w:val="00AC6D90"/>
    <w:rPr>
      <w:color w:val="0000FF" w:themeColor="hyperlink"/>
      <w:u w:val="single"/>
    </w:rPr>
  </w:style>
  <w:style w:type="paragraph" w:styleId="ListParagraph">
    <w:name w:val="List Paragraph"/>
    <w:basedOn w:val="Normal"/>
    <w:uiPriority w:val="34"/>
    <w:qFormat/>
    <w:rsid w:val="004017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089576">
      <w:bodyDiv w:val="1"/>
      <w:marLeft w:val="0"/>
      <w:marRight w:val="0"/>
      <w:marTop w:val="0"/>
      <w:marBottom w:val="0"/>
      <w:divBdr>
        <w:top w:val="none" w:sz="0" w:space="0" w:color="auto"/>
        <w:left w:val="none" w:sz="0" w:space="0" w:color="auto"/>
        <w:bottom w:val="none" w:sz="0" w:space="0" w:color="auto"/>
        <w:right w:val="none" w:sz="0" w:space="0" w:color="auto"/>
      </w:divBdr>
    </w:div>
    <w:div w:id="2012219094">
      <w:bodyDiv w:val="1"/>
      <w:marLeft w:val="0"/>
      <w:marRight w:val="0"/>
      <w:marTop w:val="0"/>
      <w:marBottom w:val="0"/>
      <w:divBdr>
        <w:top w:val="none" w:sz="0" w:space="0" w:color="auto"/>
        <w:left w:val="none" w:sz="0" w:space="0" w:color="auto"/>
        <w:bottom w:val="none" w:sz="0" w:space="0" w:color="auto"/>
        <w:right w:val="none" w:sz="0" w:space="0" w:color="auto"/>
      </w:divBdr>
    </w:div>
    <w:div w:id="20987929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D7453E-2CCA-4B3C-9524-62B145963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26</Pages>
  <Words>7901</Words>
  <Characters>45041</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Riya Jain</cp:lastModifiedBy>
  <cp:revision>2</cp:revision>
  <dcterms:created xsi:type="dcterms:W3CDTF">2023-12-26T07:31:00Z</dcterms:created>
  <dcterms:modified xsi:type="dcterms:W3CDTF">2024-04-28T18:11:00Z</dcterms:modified>
</cp:coreProperties>
</file>