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E38F7F" w14:textId="51C9A2AF" w:rsidR="00715990" w:rsidRPr="00AD0E8D" w:rsidRDefault="00715990" w:rsidP="00041A5A">
      <w:pPr>
        <w:spacing w:line="360" w:lineRule="auto"/>
        <w:jc w:val="center"/>
        <w:rPr>
          <w:rFonts w:ascii="Arial" w:hAnsi="Arial" w:cs="Arial"/>
          <w:b/>
          <w:bCs/>
          <w:sz w:val="28"/>
          <w:szCs w:val="28"/>
        </w:rPr>
      </w:pPr>
      <w:r w:rsidRPr="00AD0E8D">
        <w:rPr>
          <w:rFonts w:ascii="Arial" w:hAnsi="Arial" w:cs="Arial"/>
          <w:b/>
          <w:bCs/>
          <w:sz w:val="28"/>
          <w:szCs w:val="28"/>
        </w:rPr>
        <w:t>BSc (Hons) Health and Social Care</w:t>
      </w:r>
    </w:p>
    <w:p w14:paraId="358C7E62" w14:textId="77777777" w:rsidR="00AD0E8D" w:rsidRDefault="00AD0E8D" w:rsidP="00041A5A">
      <w:pPr>
        <w:spacing w:line="360" w:lineRule="auto"/>
        <w:jc w:val="center"/>
        <w:rPr>
          <w:rFonts w:ascii="Arial" w:hAnsi="Arial" w:cs="Arial"/>
          <w:b/>
          <w:bCs/>
          <w:sz w:val="28"/>
          <w:szCs w:val="28"/>
        </w:rPr>
      </w:pPr>
    </w:p>
    <w:p w14:paraId="7680A4B0" w14:textId="3F72E373" w:rsidR="00715990" w:rsidRPr="00AD0E8D" w:rsidRDefault="00715990" w:rsidP="00041A5A">
      <w:pPr>
        <w:spacing w:line="360" w:lineRule="auto"/>
        <w:jc w:val="center"/>
        <w:rPr>
          <w:rFonts w:ascii="Arial" w:hAnsi="Arial" w:cs="Arial"/>
          <w:b/>
          <w:bCs/>
          <w:sz w:val="28"/>
          <w:szCs w:val="28"/>
        </w:rPr>
      </w:pPr>
      <w:r w:rsidRPr="00AD0E8D">
        <w:rPr>
          <w:rFonts w:ascii="Arial" w:hAnsi="Arial" w:cs="Arial"/>
          <w:b/>
          <w:bCs/>
          <w:sz w:val="28"/>
          <w:szCs w:val="28"/>
        </w:rPr>
        <w:t xml:space="preserve">Module: </w:t>
      </w:r>
      <w:r w:rsidR="00AD0E8D" w:rsidRPr="00AD0E8D">
        <w:rPr>
          <w:rFonts w:ascii="Arial" w:hAnsi="Arial" w:cs="Arial"/>
          <w:b/>
          <w:bCs/>
          <w:sz w:val="28"/>
          <w:szCs w:val="28"/>
        </w:rPr>
        <w:t>Introduction to Independent Research Skills</w:t>
      </w:r>
      <w:r w:rsidRPr="00AD0E8D">
        <w:rPr>
          <w:rFonts w:ascii="Arial" w:hAnsi="Arial" w:cs="Arial"/>
          <w:b/>
          <w:bCs/>
          <w:sz w:val="28"/>
          <w:szCs w:val="28"/>
        </w:rPr>
        <w:t xml:space="preserve"> (BMHP</w:t>
      </w:r>
      <w:r w:rsidR="00AD0E8D" w:rsidRPr="00AD0E8D">
        <w:rPr>
          <w:rFonts w:ascii="Arial" w:hAnsi="Arial" w:cs="Arial"/>
          <w:b/>
          <w:bCs/>
          <w:sz w:val="28"/>
          <w:szCs w:val="28"/>
        </w:rPr>
        <w:t>5019</w:t>
      </w:r>
      <w:r w:rsidRPr="00AD0E8D">
        <w:rPr>
          <w:rFonts w:ascii="Arial" w:hAnsi="Arial" w:cs="Arial"/>
          <w:b/>
          <w:bCs/>
          <w:sz w:val="28"/>
          <w:szCs w:val="28"/>
        </w:rPr>
        <w:t>)</w:t>
      </w:r>
    </w:p>
    <w:p w14:paraId="3157DF3C" w14:textId="77777777" w:rsidR="00715990" w:rsidRPr="00AD0E8D" w:rsidRDefault="00715990" w:rsidP="00041A5A">
      <w:pPr>
        <w:spacing w:line="360" w:lineRule="auto"/>
        <w:jc w:val="center"/>
        <w:rPr>
          <w:rFonts w:ascii="Arial" w:hAnsi="Arial" w:cs="Arial"/>
          <w:sz w:val="28"/>
          <w:szCs w:val="28"/>
        </w:rPr>
      </w:pPr>
    </w:p>
    <w:p w14:paraId="08BDA311" w14:textId="38F1B3E7" w:rsidR="00041A5A" w:rsidRPr="00AD0E8D" w:rsidRDefault="00715990" w:rsidP="00041A5A">
      <w:pPr>
        <w:spacing w:line="360" w:lineRule="auto"/>
        <w:jc w:val="center"/>
        <w:rPr>
          <w:rFonts w:ascii="Arial" w:hAnsi="Arial" w:cs="Arial"/>
          <w:sz w:val="28"/>
          <w:szCs w:val="28"/>
        </w:rPr>
      </w:pPr>
      <w:r w:rsidRPr="00AD0E8D">
        <w:rPr>
          <w:rFonts w:ascii="Arial" w:hAnsi="Arial" w:cs="Arial"/>
          <w:b/>
          <w:bCs/>
          <w:sz w:val="28"/>
          <w:szCs w:val="28"/>
        </w:rPr>
        <w:t xml:space="preserve">Assessment title: </w:t>
      </w:r>
      <w:r w:rsidR="00AD0E8D" w:rsidRPr="00AD0E8D">
        <w:rPr>
          <w:rFonts w:ascii="Arial" w:hAnsi="Arial" w:cs="Arial"/>
          <w:sz w:val="28"/>
          <w:szCs w:val="28"/>
        </w:rPr>
        <w:t>Assessment 1 - Research</w:t>
      </w:r>
      <w:r w:rsidRPr="00AD0E8D">
        <w:rPr>
          <w:rFonts w:ascii="Arial" w:hAnsi="Arial" w:cs="Arial"/>
          <w:sz w:val="28"/>
          <w:szCs w:val="28"/>
        </w:rPr>
        <w:t xml:space="preserve"> Proposal</w:t>
      </w:r>
      <w:r w:rsidR="00545684" w:rsidRPr="00AD0E8D">
        <w:rPr>
          <w:rFonts w:ascii="Arial" w:hAnsi="Arial" w:cs="Arial"/>
          <w:sz w:val="28"/>
          <w:szCs w:val="28"/>
        </w:rPr>
        <w:t xml:space="preserve"> </w:t>
      </w:r>
    </w:p>
    <w:p w14:paraId="2EDEAE0B" w14:textId="149B09BE" w:rsidR="00715990" w:rsidRPr="00AD0E8D" w:rsidRDefault="00715990" w:rsidP="00041A5A">
      <w:pPr>
        <w:spacing w:line="360" w:lineRule="auto"/>
        <w:rPr>
          <w:rFonts w:ascii="Arial" w:hAnsi="Arial" w:cs="Arial"/>
          <w:sz w:val="28"/>
          <w:szCs w:val="28"/>
        </w:rPr>
      </w:pPr>
    </w:p>
    <w:p w14:paraId="1AD185BB" w14:textId="77777777" w:rsidR="00FF5B70" w:rsidRPr="00AD0E8D" w:rsidRDefault="00FF5B70" w:rsidP="00041A5A">
      <w:pPr>
        <w:spacing w:line="360" w:lineRule="auto"/>
        <w:rPr>
          <w:rFonts w:ascii="Arial" w:hAnsi="Arial" w:cs="Arial"/>
          <w:sz w:val="28"/>
          <w:szCs w:val="28"/>
        </w:rPr>
      </w:pPr>
    </w:p>
    <w:p w14:paraId="684DDF82" w14:textId="54BE8825" w:rsidR="00715990" w:rsidRPr="00AD0E8D" w:rsidRDefault="00715990" w:rsidP="00041A5A">
      <w:pPr>
        <w:spacing w:line="360" w:lineRule="auto"/>
        <w:rPr>
          <w:rFonts w:ascii="Arial" w:hAnsi="Arial" w:cs="Arial"/>
          <w:sz w:val="28"/>
          <w:szCs w:val="28"/>
        </w:rPr>
      </w:pPr>
      <w:r w:rsidRPr="00AD0E8D">
        <w:rPr>
          <w:rFonts w:ascii="Arial" w:hAnsi="Arial" w:cs="Arial"/>
          <w:b/>
          <w:bCs/>
          <w:sz w:val="28"/>
          <w:szCs w:val="28"/>
        </w:rPr>
        <w:t>Student ID</w:t>
      </w:r>
      <w:r w:rsidRPr="00AD0E8D">
        <w:rPr>
          <w:rFonts w:ascii="Arial" w:hAnsi="Arial" w:cs="Arial"/>
          <w:sz w:val="28"/>
          <w:szCs w:val="28"/>
        </w:rPr>
        <w:t xml:space="preserve">: </w:t>
      </w:r>
      <w:r w:rsidR="00A63ED1">
        <w:rPr>
          <w:rFonts w:ascii="Arial" w:hAnsi="Arial" w:cs="Arial"/>
          <w:sz w:val="28"/>
          <w:szCs w:val="28"/>
        </w:rPr>
        <w:t>2331324</w:t>
      </w:r>
    </w:p>
    <w:p w14:paraId="01D5D8DB" w14:textId="03ED09ED" w:rsidR="00FF5B70" w:rsidRPr="00AD0E8D" w:rsidRDefault="00FF5B70" w:rsidP="00041A5A">
      <w:pPr>
        <w:spacing w:line="360" w:lineRule="auto"/>
        <w:rPr>
          <w:rFonts w:ascii="Arial" w:hAnsi="Arial" w:cs="Arial"/>
          <w:sz w:val="28"/>
          <w:szCs w:val="28"/>
        </w:rPr>
      </w:pPr>
    </w:p>
    <w:p w14:paraId="37A27DB3" w14:textId="0624CC46" w:rsidR="00FF5B70" w:rsidRPr="00AD0E8D" w:rsidRDefault="00FF5B70" w:rsidP="00041A5A">
      <w:pPr>
        <w:spacing w:line="360" w:lineRule="auto"/>
        <w:rPr>
          <w:rFonts w:ascii="Arial" w:hAnsi="Arial" w:cs="Arial"/>
          <w:sz w:val="28"/>
          <w:szCs w:val="28"/>
        </w:rPr>
      </w:pPr>
      <w:r w:rsidRPr="00AD0E8D">
        <w:rPr>
          <w:rFonts w:ascii="Arial" w:hAnsi="Arial" w:cs="Arial"/>
          <w:b/>
          <w:bCs/>
          <w:sz w:val="28"/>
          <w:szCs w:val="28"/>
        </w:rPr>
        <w:t>Student Name</w:t>
      </w:r>
      <w:r w:rsidRPr="00AD0E8D">
        <w:rPr>
          <w:rFonts w:ascii="Arial" w:hAnsi="Arial" w:cs="Arial"/>
          <w:sz w:val="28"/>
          <w:szCs w:val="28"/>
        </w:rPr>
        <w:t xml:space="preserve">: </w:t>
      </w:r>
      <w:r w:rsidR="00A63ED1">
        <w:rPr>
          <w:rFonts w:ascii="Arial" w:hAnsi="Arial" w:cs="Arial"/>
          <w:sz w:val="28"/>
          <w:szCs w:val="28"/>
        </w:rPr>
        <w:t xml:space="preserve">Jade Terrelonge </w:t>
      </w:r>
    </w:p>
    <w:p w14:paraId="638A4615" w14:textId="77777777" w:rsidR="00715990" w:rsidRPr="00AD0E8D" w:rsidRDefault="00715990" w:rsidP="00041A5A">
      <w:pPr>
        <w:spacing w:line="360" w:lineRule="auto"/>
        <w:rPr>
          <w:rFonts w:ascii="Arial" w:hAnsi="Arial" w:cs="Arial"/>
          <w:sz w:val="28"/>
          <w:szCs w:val="28"/>
        </w:rPr>
      </w:pPr>
    </w:p>
    <w:p w14:paraId="0B04E018" w14:textId="2622A1E9" w:rsidR="00715990" w:rsidRPr="00AD0E8D" w:rsidRDefault="00715990" w:rsidP="00041A5A">
      <w:pPr>
        <w:spacing w:line="360" w:lineRule="auto"/>
        <w:rPr>
          <w:rFonts w:ascii="Arial" w:hAnsi="Arial" w:cs="Arial"/>
          <w:sz w:val="28"/>
          <w:szCs w:val="28"/>
        </w:rPr>
      </w:pPr>
      <w:r w:rsidRPr="00AD0E8D">
        <w:rPr>
          <w:rFonts w:ascii="Arial" w:hAnsi="Arial" w:cs="Arial"/>
          <w:b/>
          <w:bCs/>
          <w:sz w:val="28"/>
          <w:szCs w:val="28"/>
        </w:rPr>
        <w:t>Date of submission</w:t>
      </w:r>
      <w:r w:rsidRPr="00AD0E8D">
        <w:rPr>
          <w:rFonts w:ascii="Arial" w:hAnsi="Arial" w:cs="Arial"/>
          <w:sz w:val="28"/>
          <w:szCs w:val="28"/>
        </w:rPr>
        <w:t xml:space="preserve">: </w:t>
      </w:r>
    </w:p>
    <w:p w14:paraId="19AA26A9" w14:textId="2F99F205" w:rsidR="00FF5B70" w:rsidRPr="00AD0E8D" w:rsidRDefault="00FF5B70" w:rsidP="00041A5A">
      <w:pPr>
        <w:spacing w:line="360" w:lineRule="auto"/>
        <w:rPr>
          <w:rFonts w:ascii="Arial" w:hAnsi="Arial" w:cs="Arial"/>
          <w:sz w:val="28"/>
          <w:szCs w:val="28"/>
        </w:rPr>
      </w:pPr>
    </w:p>
    <w:p w14:paraId="3FE66E60" w14:textId="20AC3678" w:rsidR="00FF5B70" w:rsidRPr="00AD0E8D" w:rsidRDefault="00FF5B70" w:rsidP="00041A5A">
      <w:pPr>
        <w:spacing w:line="360" w:lineRule="auto"/>
        <w:rPr>
          <w:rFonts w:ascii="Arial" w:hAnsi="Arial" w:cs="Arial"/>
          <w:b/>
          <w:bCs/>
          <w:sz w:val="28"/>
          <w:szCs w:val="28"/>
        </w:rPr>
      </w:pPr>
      <w:r w:rsidRPr="00AD0E8D">
        <w:rPr>
          <w:rFonts w:ascii="Arial" w:hAnsi="Arial" w:cs="Arial"/>
          <w:b/>
          <w:bCs/>
          <w:sz w:val="28"/>
          <w:szCs w:val="28"/>
        </w:rPr>
        <w:t>Word count</w:t>
      </w:r>
      <w:r w:rsidRPr="00AD0E8D">
        <w:rPr>
          <w:rFonts w:ascii="Arial" w:hAnsi="Arial" w:cs="Arial"/>
          <w:sz w:val="28"/>
          <w:szCs w:val="28"/>
        </w:rPr>
        <w:t xml:space="preserve">: </w:t>
      </w:r>
      <w:r w:rsidR="00F923F3">
        <w:rPr>
          <w:rFonts w:ascii="Arial" w:hAnsi="Arial" w:cs="Arial"/>
          <w:sz w:val="28"/>
          <w:szCs w:val="28"/>
        </w:rPr>
        <w:t>4</w:t>
      </w:r>
      <w:r w:rsidR="00A9606B">
        <w:rPr>
          <w:rFonts w:ascii="Arial" w:hAnsi="Arial" w:cs="Arial"/>
          <w:sz w:val="28"/>
          <w:szCs w:val="28"/>
        </w:rPr>
        <w:t>3</w:t>
      </w:r>
      <w:r w:rsidR="009202F1">
        <w:rPr>
          <w:rFonts w:ascii="Arial" w:hAnsi="Arial" w:cs="Arial"/>
          <w:sz w:val="28"/>
          <w:szCs w:val="28"/>
        </w:rPr>
        <w:t>9</w:t>
      </w:r>
    </w:p>
    <w:p w14:paraId="5BD313B6" w14:textId="4BA804DC" w:rsidR="00715990" w:rsidRPr="00AD0E8D" w:rsidRDefault="00715990" w:rsidP="00041A5A">
      <w:pPr>
        <w:spacing w:line="360" w:lineRule="auto"/>
        <w:rPr>
          <w:rFonts w:ascii="Arial" w:hAnsi="Arial" w:cs="Arial"/>
          <w:sz w:val="22"/>
        </w:rPr>
      </w:pPr>
    </w:p>
    <w:p w14:paraId="07CF3A4D" w14:textId="4AAF8C7D" w:rsidR="00715990" w:rsidRPr="00AD0E8D" w:rsidRDefault="00715990" w:rsidP="00041A5A">
      <w:pPr>
        <w:spacing w:line="360" w:lineRule="auto"/>
        <w:rPr>
          <w:rFonts w:ascii="Arial" w:hAnsi="Arial" w:cs="Arial"/>
          <w:sz w:val="22"/>
        </w:rPr>
      </w:pPr>
      <w:r w:rsidRPr="00AD0E8D">
        <w:rPr>
          <w:rFonts w:ascii="Arial" w:hAnsi="Arial" w:cs="Arial"/>
          <w:sz w:val="22"/>
        </w:rPr>
        <w:br w:type="page"/>
      </w:r>
    </w:p>
    <w:p w14:paraId="75E7FD5C" w14:textId="19E855F6" w:rsidR="00545684" w:rsidRPr="00AD0E8D" w:rsidRDefault="00AD0E8D" w:rsidP="00AD0E8D">
      <w:pPr>
        <w:pStyle w:val="Heading1"/>
      </w:pPr>
      <w:r w:rsidRPr="00AD0E8D">
        <w:lastRenderedPageBreak/>
        <w:t>Research</w:t>
      </w:r>
      <w:r w:rsidR="00545684" w:rsidRPr="00AD0E8D">
        <w:t xml:space="preserve"> </w:t>
      </w:r>
      <w:r w:rsidR="000B7CD5" w:rsidRPr="00AD0E8D">
        <w:t>P</w:t>
      </w:r>
      <w:r w:rsidR="00545684" w:rsidRPr="00AD0E8D">
        <w:t>roposal</w:t>
      </w:r>
    </w:p>
    <w:p w14:paraId="6630FBCE" w14:textId="0038F936" w:rsidR="00D769F0" w:rsidRPr="00AD0E8D" w:rsidRDefault="00D769F0" w:rsidP="00210562">
      <w:pPr>
        <w:jc w:val="both"/>
        <w:rPr>
          <w:sz w:val="22"/>
        </w:rPr>
      </w:pPr>
    </w:p>
    <w:p w14:paraId="03FD30D3" w14:textId="6B8164B4" w:rsidR="00715990" w:rsidRPr="007C1A34" w:rsidRDefault="00AD0E8D" w:rsidP="00210562">
      <w:pPr>
        <w:spacing w:line="360" w:lineRule="auto"/>
        <w:jc w:val="both"/>
        <w:rPr>
          <w:rFonts w:ascii="Arial" w:hAnsi="Arial" w:cs="Arial"/>
          <w:sz w:val="22"/>
        </w:rPr>
      </w:pPr>
      <w:r>
        <w:rPr>
          <w:rFonts w:ascii="Arial" w:hAnsi="Arial" w:cs="Arial"/>
          <w:b/>
          <w:color w:val="000000"/>
          <w:sz w:val="22"/>
        </w:rPr>
        <w:t>Topic</w:t>
      </w:r>
      <w:r w:rsidR="00D769F0">
        <w:rPr>
          <w:rFonts w:ascii="Arial" w:hAnsi="Arial" w:cs="Arial"/>
          <w:b/>
          <w:color w:val="000000"/>
          <w:sz w:val="22"/>
        </w:rPr>
        <w:t>:</w:t>
      </w:r>
      <w:r w:rsidR="007F3268">
        <w:rPr>
          <w:rFonts w:ascii="Arial" w:hAnsi="Arial" w:cs="Arial"/>
          <w:b/>
          <w:color w:val="000000"/>
          <w:sz w:val="22"/>
        </w:rPr>
        <w:t xml:space="preserve"> </w:t>
      </w:r>
      <w:r w:rsidR="00FC4583" w:rsidRPr="005A2813">
        <w:rPr>
          <w:rFonts w:ascii="Arial" w:hAnsi="Arial" w:cs="Arial"/>
          <w:color w:val="000000"/>
          <w:sz w:val="22"/>
        </w:rPr>
        <w:t xml:space="preserve">Hospital Discharge </w:t>
      </w:r>
      <w:r w:rsidR="00D74C64" w:rsidRPr="005A2813">
        <w:rPr>
          <w:rFonts w:ascii="Arial" w:hAnsi="Arial" w:cs="Arial"/>
          <w:color w:val="000000"/>
          <w:sz w:val="22"/>
        </w:rPr>
        <w:t>Delays Among</w:t>
      </w:r>
      <w:r w:rsidR="00FC4583" w:rsidRPr="005A2813">
        <w:rPr>
          <w:rFonts w:ascii="Arial" w:hAnsi="Arial" w:cs="Arial"/>
          <w:color w:val="000000"/>
          <w:sz w:val="22"/>
        </w:rPr>
        <w:t xml:space="preserve"> </w:t>
      </w:r>
      <w:r w:rsidR="003A459A" w:rsidRPr="005A2813">
        <w:rPr>
          <w:rFonts w:ascii="Arial" w:hAnsi="Arial" w:cs="Arial"/>
          <w:color w:val="000000"/>
          <w:sz w:val="22"/>
        </w:rPr>
        <w:t xml:space="preserve">Older </w:t>
      </w:r>
      <w:r w:rsidR="00D74C64" w:rsidRPr="005A2813">
        <w:rPr>
          <w:rFonts w:ascii="Arial" w:hAnsi="Arial" w:cs="Arial"/>
          <w:color w:val="000000"/>
          <w:sz w:val="22"/>
        </w:rPr>
        <w:t>People</w:t>
      </w:r>
      <w:r w:rsidR="00F1767E" w:rsidRPr="005A2813">
        <w:rPr>
          <w:rFonts w:ascii="Arial" w:hAnsi="Arial" w:cs="Arial"/>
          <w:color w:val="000000"/>
          <w:sz w:val="22"/>
        </w:rPr>
        <w:t xml:space="preserve"> </w:t>
      </w:r>
      <w:r w:rsidR="00F1767E">
        <w:rPr>
          <w:rFonts w:ascii="Arial" w:hAnsi="Arial" w:cs="Arial"/>
          <w:color w:val="000000"/>
          <w:sz w:val="22"/>
        </w:rPr>
        <w:t xml:space="preserve">65 </w:t>
      </w:r>
      <w:r w:rsidR="00F43654">
        <w:rPr>
          <w:rFonts w:ascii="Arial" w:hAnsi="Arial" w:cs="Arial"/>
          <w:color w:val="000000"/>
          <w:sz w:val="22"/>
        </w:rPr>
        <w:t>years</w:t>
      </w:r>
      <w:r w:rsidR="00F1767E">
        <w:rPr>
          <w:rFonts w:ascii="Arial" w:hAnsi="Arial" w:cs="Arial"/>
          <w:color w:val="000000"/>
          <w:sz w:val="22"/>
        </w:rPr>
        <w:t xml:space="preserve"> and </w:t>
      </w:r>
      <w:r w:rsidR="00F43654">
        <w:rPr>
          <w:rFonts w:ascii="Arial" w:hAnsi="Arial" w:cs="Arial"/>
          <w:color w:val="000000"/>
          <w:sz w:val="22"/>
        </w:rPr>
        <w:t>above</w:t>
      </w:r>
      <w:r w:rsidR="00F1767E" w:rsidRPr="005A2813">
        <w:rPr>
          <w:rFonts w:ascii="Arial" w:hAnsi="Arial" w:cs="Arial"/>
          <w:color w:val="000000"/>
          <w:sz w:val="22"/>
        </w:rPr>
        <w:t xml:space="preserve"> in </w:t>
      </w:r>
      <w:r w:rsidR="00FC4583" w:rsidRPr="005A2813">
        <w:rPr>
          <w:rFonts w:ascii="Arial" w:hAnsi="Arial" w:cs="Arial"/>
          <w:color w:val="000000"/>
          <w:sz w:val="22"/>
        </w:rPr>
        <w:t>the UK</w:t>
      </w:r>
      <w:r w:rsidR="001D0202" w:rsidRPr="005A2813">
        <w:rPr>
          <w:rFonts w:ascii="Arial" w:hAnsi="Arial" w:cs="Arial"/>
          <w:color w:val="000000"/>
          <w:sz w:val="22"/>
        </w:rPr>
        <w:t xml:space="preserve"> </w:t>
      </w:r>
      <w:r w:rsidR="00D74C64" w:rsidRPr="005A2813">
        <w:rPr>
          <w:rFonts w:ascii="Arial" w:hAnsi="Arial" w:cs="Arial"/>
          <w:color w:val="000000"/>
          <w:sz w:val="22"/>
        </w:rPr>
        <w:t>Health and Social Care System</w:t>
      </w:r>
    </w:p>
    <w:p w14:paraId="0969E6A4" w14:textId="736566E3" w:rsidR="00C34988" w:rsidRDefault="00AD0E8D" w:rsidP="00210562">
      <w:pPr>
        <w:pStyle w:val="Heading2"/>
        <w:numPr>
          <w:ilvl w:val="0"/>
          <w:numId w:val="4"/>
        </w:numPr>
        <w:jc w:val="both"/>
      </w:pPr>
      <w:r w:rsidRPr="007C1A34">
        <w:t>Review question</w:t>
      </w:r>
      <w:r w:rsidR="00784670" w:rsidRPr="007C1A34">
        <w:t>:</w:t>
      </w:r>
      <w:r w:rsidR="000C5A31" w:rsidRPr="007C1A34">
        <w:t xml:space="preserve"> </w:t>
      </w:r>
    </w:p>
    <w:p w14:paraId="7E2CFBE1" w14:textId="57BEDA50" w:rsidR="00210562" w:rsidRPr="00D66E97" w:rsidRDefault="002E4DCF" w:rsidP="00210562">
      <w:pPr>
        <w:rPr>
          <w:rFonts w:ascii="Arial" w:hAnsi="Arial" w:cs="Arial"/>
          <w:sz w:val="22"/>
        </w:rPr>
      </w:pPr>
      <w:r w:rsidRPr="00D66E97">
        <w:rPr>
          <w:rFonts w:ascii="Arial" w:hAnsi="Arial" w:cs="Arial"/>
          <w:color w:val="000000"/>
          <w:sz w:val="22"/>
        </w:rPr>
        <w:t>What</w:t>
      </w:r>
      <w:r w:rsidR="000C5A31" w:rsidRPr="00D66E97">
        <w:rPr>
          <w:rFonts w:ascii="Arial" w:hAnsi="Arial" w:cs="Arial"/>
          <w:color w:val="000000"/>
          <w:sz w:val="22"/>
        </w:rPr>
        <w:t xml:space="preserve"> </w:t>
      </w:r>
      <w:r w:rsidRPr="00D66E97">
        <w:rPr>
          <w:rFonts w:ascii="Arial" w:hAnsi="Arial" w:cs="Arial"/>
          <w:color w:val="000000"/>
          <w:sz w:val="22"/>
        </w:rPr>
        <w:t xml:space="preserve">factors contribute to delayed hospital </w:t>
      </w:r>
      <w:r w:rsidR="002E327E" w:rsidRPr="00D66E97">
        <w:rPr>
          <w:rFonts w:ascii="Arial" w:hAnsi="Arial" w:cs="Arial"/>
          <w:color w:val="000000"/>
          <w:sz w:val="22"/>
        </w:rPr>
        <w:t>discharge among</w:t>
      </w:r>
      <w:r w:rsidR="009C72F0" w:rsidRPr="00D66E97">
        <w:rPr>
          <w:rFonts w:ascii="Arial" w:hAnsi="Arial" w:cs="Arial"/>
          <w:color w:val="000000"/>
          <w:sz w:val="22"/>
        </w:rPr>
        <w:t xml:space="preserve"> adults </w:t>
      </w:r>
      <w:r w:rsidR="00D66E97" w:rsidRPr="00D66E97">
        <w:rPr>
          <w:rFonts w:ascii="Arial" w:hAnsi="Arial" w:cs="Arial"/>
          <w:color w:val="000000"/>
          <w:sz w:val="22"/>
        </w:rPr>
        <w:t>aged 65 years and over within</w:t>
      </w:r>
      <w:r w:rsidR="009C72F0" w:rsidRPr="00D66E97">
        <w:rPr>
          <w:rFonts w:ascii="Arial" w:hAnsi="Arial" w:cs="Arial"/>
          <w:color w:val="000000"/>
          <w:sz w:val="22"/>
        </w:rPr>
        <w:t xml:space="preserve"> the UK</w:t>
      </w:r>
      <w:r w:rsidR="00D66E97" w:rsidRPr="00D66E97">
        <w:rPr>
          <w:rFonts w:ascii="Arial" w:hAnsi="Arial" w:cs="Arial"/>
          <w:color w:val="000000"/>
          <w:sz w:val="22"/>
        </w:rPr>
        <w:t xml:space="preserve"> health and social care system?</w:t>
      </w:r>
    </w:p>
    <w:p w14:paraId="2B00F95C" w14:textId="19693C4E" w:rsidR="00545684" w:rsidRPr="007C1A34" w:rsidRDefault="00784670" w:rsidP="00210562">
      <w:pPr>
        <w:pStyle w:val="Heading2"/>
        <w:numPr>
          <w:ilvl w:val="0"/>
          <w:numId w:val="4"/>
        </w:numPr>
        <w:jc w:val="both"/>
      </w:pPr>
      <w:r w:rsidRPr="007C1A34">
        <w:t>O</w:t>
      </w:r>
      <w:r w:rsidR="00545684" w:rsidRPr="007C1A34">
        <w:t>bjectives:</w:t>
      </w:r>
    </w:p>
    <w:p w14:paraId="5C41C54F" w14:textId="139AEED8" w:rsidR="004E5127" w:rsidRPr="00742141" w:rsidRDefault="004E5127" w:rsidP="00210562">
      <w:pPr>
        <w:pStyle w:val="NormalWeb"/>
        <w:spacing w:line="360" w:lineRule="auto"/>
        <w:jc w:val="both"/>
        <w:rPr>
          <w:rFonts w:ascii="Arial" w:hAnsi="Arial" w:cs="Arial"/>
          <w:color w:val="000000"/>
          <w:sz w:val="22"/>
          <w:szCs w:val="22"/>
        </w:rPr>
      </w:pPr>
      <w:r w:rsidRPr="00742141">
        <w:rPr>
          <w:rFonts w:ascii="Arial" w:hAnsi="Arial" w:cs="Arial"/>
          <w:color w:val="000000"/>
          <w:sz w:val="22"/>
          <w:szCs w:val="22"/>
        </w:rPr>
        <w:t>• To clarify the key concepts associated with delayed hospital discharge within UK health and social care.</w:t>
      </w:r>
    </w:p>
    <w:p w14:paraId="623B4369" w14:textId="77777777" w:rsidR="004E5127" w:rsidRPr="00742141" w:rsidRDefault="004E5127" w:rsidP="00210562">
      <w:pPr>
        <w:pStyle w:val="NormalWeb"/>
        <w:spacing w:line="360" w:lineRule="auto"/>
        <w:jc w:val="both"/>
        <w:rPr>
          <w:rFonts w:ascii="Arial" w:hAnsi="Arial" w:cs="Arial"/>
          <w:color w:val="000000"/>
          <w:sz w:val="22"/>
          <w:szCs w:val="22"/>
        </w:rPr>
      </w:pPr>
      <w:r w:rsidRPr="00742141">
        <w:rPr>
          <w:rFonts w:ascii="Arial" w:hAnsi="Arial" w:cs="Arial"/>
          <w:color w:val="000000"/>
          <w:sz w:val="22"/>
          <w:szCs w:val="22"/>
        </w:rPr>
        <w:t>• To examine current UK policies, services and strategies that influence hospital discharge processes for adults aged 65 years and over.</w:t>
      </w:r>
    </w:p>
    <w:p w14:paraId="1695F993" w14:textId="7EEF23EB" w:rsidR="004E5127" w:rsidRPr="00742141" w:rsidRDefault="004E5127" w:rsidP="00210562">
      <w:pPr>
        <w:pStyle w:val="NormalWeb"/>
        <w:spacing w:line="360" w:lineRule="auto"/>
        <w:jc w:val="both"/>
        <w:rPr>
          <w:rFonts w:ascii="Arial" w:hAnsi="Arial" w:cs="Arial"/>
          <w:color w:val="000000"/>
          <w:sz w:val="22"/>
          <w:szCs w:val="22"/>
        </w:rPr>
      </w:pPr>
      <w:r w:rsidRPr="00742141">
        <w:rPr>
          <w:rFonts w:ascii="Arial" w:hAnsi="Arial" w:cs="Arial"/>
          <w:color w:val="000000"/>
          <w:sz w:val="22"/>
          <w:szCs w:val="22"/>
        </w:rPr>
        <w:t xml:space="preserve">• To </w:t>
      </w:r>
      <w:r w:rsidR="007C0B76">
        <w:rPr>
          <w:rFonts w:ascii="Arial" w:hAnsi="Arial" w:cs="Arial"/>
          <w:color w:val="000000"/>
          <w:sz w:val="22"/>
          <w:szCs w:val="22"/>
        </w:rPr>
        <w:t>conduct a scoping review, mapping existing academic research on factors that contribute to delayed hospital discharge among older adults in the UK.</w:t>
      </w:r>
    </w:p>
    <w:p w14:paraId="6CD89864" w14:textId="18B3EF12" w:rsidR="00210562" w:rsidRPr="00210562" w:rsidRDefault="004E5127" w:rsidP="00210562">
      <w:pPr>
        <w:pStyle w:val="NormalWeb"/>
        <w:spacing w:line="360" w:lineRule="auto"/>
        <w:jc w:val="both"/>
        <w:rPr>
          <w:rFonts w:ascii="Arial" w:hAnsi="Arial" w:cs="Arial"/>
          <w:color w:val="000000"/>
          <w:sz w:val="22"/>
          <w:szCs w:val="22"/>
        </w:rPr>
      </w:pPr>
      <w:r w:rsidRPr="00742141">
        <w:rPr>
          <w:rFonts w:ascii="Arial" w:hAnsi="Arial" w:cs="Arial"/>
          <w:color w:val="000000"/>
          <w:sz w:val="22"/>
          <w:szCs w:val="22"/>
        </w:rPr>
        <w:t>• To highlight gaps within the existing evidence and suggest areas for future research or improvements in health and social care practice.</w:t>
      </w:r>
    </w:p>
    <w:p w14:paraId="3AC96963" w14:textId="08D06CBB" w:rsidR="00545684" w:rsidRPr="007C1A34" w:rsidRDefault="00AD0E8D" w:rsidP="00210562">
      <w:pPr>
        <w:pStyle w:val="Heading2"/>
        <w:numPr>
          <w:ilvl w:val="0"/>
          <w:numId w:val="4"/>
        </w:numPr>
        <w:jc w:val="both"/>
      </w:pPr>
      <w:r w:rsidRPr="007C1A34">
        <w:t>Rationale</w:t>
      </w:r>
      <w:r w:rsidR="00545684" w:rsidRPr="007C1A34">
        <w:t>:</w:t>
      </w:r>
    </w:p>
    <w:p w14:paraId="4DB50F36" w14:textId="77777777" w:rsidR="00B0662D" w:rsidRPr="007C1A34" w:rsidRDefault="00B0662D" w:rsidP="00210562">
      <w:pPr>
        <w:spacing w:line="360" w:lineRule="auto"/>
        <w:jc w:val="both"/>
        <w:rPr>
          <w:rFonts w:ascii="Arial" w:hAnsi="Arial" w:cs="Arial"/>
          <w:sz w:val="22"/>
        </w:rPr>
      </w:pPr>
    </w:p>
    <w:p w14:paraId="47D89DB7" w14:textId="479B2687" w:rsidR="00E06FE2" w:rsidRPr="00E06FE2" w:rsidRDefault="00056588" w:rsidP="00210562">
      <w:pPr>
        <w:spacing w:line="360" w:lineRule="auto"/>
        <w:jc w:val="both"/>
        <w:rPr>
          <w:rFonts w:ascii="Arial" w:hAnsi="Arial" w:cs="Arial"/>
          <w:color w:val="000000"/>
          <w:sz w:val="22"/>
        </w:rPr>
      </w:pPr>
      <w:r>
        <w:rPr>
          <w:rFonts w:ascii="Arial" w:hAnsi="Arial" w:cs="Arial"/>
          <w:color w:val="000000"/>
          <w:sz w:val="22"/>
        </w:rPr>
        <w:t xml:space="preserve">Delays in hospital discharge </w:t>
      </w:r>
      <w:r w:rsidR="00EB582A">
        <w:rPr>
          <w:rFonts w:ascii="Arial" w:hAnsi="Arial" w:cs="Arial"/>
          <w:color w:val="000000"/>
          <w:sz w:val="22"/>
        </w:rPr>
        <w:t>represent an ongoing</w:t>
      </w:r>
      <w:r w:rsidR="002B5976" w:rsidRPr="00742141">
        <w:rPr>
          <w:rFonts w:ascii="Arial" w:hAnsi="Arial" w:cs="Arial"/>
          <w:color w:val="000000"/>
          <w:sz w:val="22"/>
        </w:rPr>
        <w:t xml:space="preserve"> challenge within the UK health and social care system, particularly among adults aged 65 years and over who often require complex discharge planning and additional support services. </w:t>
      </w:r>
      <w:r w:rsidR="006A5109" w:rsidRPr="006A5109">
        <w:rPr>
          <w:rFonts w:ascii="Arial" w:hAnsi="Arial" w:cs="Arial"/>
          <w:color w:val="000000"/>
          <w:sz w:val="22"/>
        </w:rPr>
        <w:t>Figures from</w:t>
      </w:r>
      <w:r w:rsidR="002B5976" w:rsidRPr="00742141">
        <w:rPr>
          <w:rFonts w:ascii="Arial" w:hAnsi="Arial" w:cs="Arial"/>
          <w:color w:val="000000"/>
          <w:sz w:val="22"/>
        </w:rPr>
        <w:t xml:space="preserve"> 2022 </w:t>
      </w:r>
      <w:r w:rsidR="006A5109" w:rsidRPr="006A5109">
        <w:rPr>
          <w:rFonts w:ascii="Arial" w:hAnsi="Arial" w:cs="Arial"/>
          <w:color w:val="000000"/>
          <w:sz w:val="22"/>
        </w:rPr>
        <w:t>show a substantial rise in delayed hospital discharges, with around</w:t>
      </w:r>
      <w:r w:rsidR="002B5976" w:rsidRPr="00742141">
        <w:rPr>
          <w:rFonts w:ascii="Arial" w:hAnsi="Arial" w:cs="Arial"/>
          <w:color w:val="000000"/>
          <w:sz w:val="22"/>
        </w:rPr>
        <w:t xml:space="preserve"> 13,440 patients </w:t>
      </w:r>
      <w:r w:rsidR="006A5109" w:rsidRPr="006A5109">
        <w:rPr>
          <w:rFonts w:ascii="Arial" w:hAnsi="Arial" w:cs="Arial"/>
          <w:color w:val="000000"/>
          <w:sz w:val="22"/>
        </w:rPr>
        <w:t>each</w:t>
      </w:r>
      <w:r w:rsidR="002B5976" w:rsidRPr="00742141">
        <w:rPr>
          <w:rFonts w:ascii="Arial" w:hAnsi="Arial" w:cs="Arial"/>
          <w:color w:val="000000"/>
          <w:sz w:val="22"/>
        </w:rPr>
        <w:t xml:space="preserve"> day </w:t>
      </w:r>
      <w:r w:rsidR="006A5109" w:rsidRPr="006A5109">
        <w:rPr>
          <w:rFonts w:ascii="Arial" w:hAnsi="Arial" w:cs="Arial"/>
          <w:color w:val="000000"/>
          <w:sz w:val="22"/>
        </w:rPr>
        <w:t>remaining</w:t>
      </w:r>
      <w:r w:rsidR="002B5976" w:rsidRPr="00742141">
        <w:rPr>
          <w:rFonts w:ascii="Arial" w:hAnsi="Arial" w:cs="Arial"/>
          <w:color w:val="000000"/>
          <w:sz w:val="22"/>
        </w:rPr>
        <w:t xml:space="preserve"> in hospital despite being medically fit </w:t>
      </w:r>
      <w:r w:rsidR="006A5109" w:rsidRPr="006A5109">
        <w:rPr>
          <w:rFonts w:ascii="Arial" w:hAnsi="Arial" w:cs="Arial"/>
          <w:color w:val="000000"/>
          <w:sz w:val="22"/>
        </w:rPr>
        <w:t xml:space="preserve">to leave, </w:t>
      </w:r>
      <w:r w:rsidR="002B5976" w:rsidRPr="00742141">
        <w:rPr>
          <w:rFonts w:ascii="Arial" w:hAnsi="Arial" w:cs="Arial"/>
          <w:color w:val="000000"/>
          <w:sz w:val="22"/>
        </w:rPr>
        <w:t xml:space="preserve">compared with </w:t>
      </w:r>
      <w:r w:rsidR="006A5109" w:rsidRPr="006A5109">
        <w:rPr>
          <w:rFonts w:ascii="Arial" w:hAnsi="Arial" w:cs="Arial"/>
          <w:color w:val="000000"/>
          <w:sz w:val="22"/>
        </w:rPr>
        <w:t>a</w:t>
      </w:r>
      <w:r w:rsidR="002B5976" w:rsidRPr="00742141">
        <w:rPr>
          <w:rFonts w:ascii="Arial" w:hAnsi="Arial" w:cs="Arial"/>
          <w:color w:val="000000"/>
          <w:sz w:val="22"/>
        </w:rPr>
        <w:t xml:space="preserve"> daily average of 9,150 in December 2021 (Foster, 2023). Research has also shown that increasing numbers of older patients remain in hospital beds after they are medically ready to leave, contributing to inefficiencies within health services and potentially affecting patient wellbeing (Smith et al., 2022). Several factors may contribute to these delays, including limited social care provision and poor coordination between health and social care services (Age UK, 2016). Addressing these issues </w:t>
      </w:r>
      <w:r w:rsidR="00BD33EB" w:rsidRPr="00BD33EB">
        <w:rPr>
          <w:rFonts w:ascii="Arial" w:hAnsi="Arial" w:cs="Arial"/>
          <w:color w:val="000000"/>
          <w:sz w:val="22"/>
        </w:rPr>
        <w:t>could</w:t>
      </w:r>
      <w:r w:rsidR="002B5976" w:rsidRPr="00742141">
        <w:rPr>
          <w:rFonts w:ascii="Arial" w:hAnsi="Arial" w:cs="Arial"/>
          <w:color w:val="000000"/>
          <w:sz w:val="22"/>
        </w:rPr>
        <w:t xml:space="preserve"> improve discharge processes, reduce unnecessary hospital stays and minimise risks such as patient distress and hospital-acquired infections among older adults.</w:t>
      </w:r>
      <w:r w:rsidR="00BD33EB" w:rsidRPr="00BD33EB">
        <w:rPr>
          <w:rFonts w:ascii="Arial" w:hAnsi="Arial" w:cs="Arial"/>
          <w:color w:val="000000"/>
          <w:sz w:val="22"/>
        </w:rPr>
        <w:t xml:space="preserve"> Given increasing pressures on hospital capacity and the ageing population, it is necessary to examine the factors contributing to delayed hospital discharge among older adults.</w:t>
      </w:r>
    </w:p>
    <w:p w14:paraId="332E5A12" w14:textId="362763E2" w:rsidR="00545684" w:rsidRPr="007C1A34" w:rsidRDefault="00545684" w:rsidP="00210562">
      <w:pPr>
        <w:pStyle w:val="Heading2"/>
        <w:numPr>
          <w:ilvl w:val="0"/>
          <w:numId w:val="4"/>
        </w:numPr>
        <w:jc w:val="both"/>
      </w:pPr>
      <w:r w:rsidRPr="007C1A34">
        <w:lastRenderedPageBreak/>
        <w:t>Methods:</w:t>
      </w:r>
    </w:p>
    <w:p w14:paraId="7415BFCC" w14:textId="5A34063E" w:rsidR="0061260B" w:rsidRPr="007C1A34" w:rsidRDefault="0061260B" w:rsidP="00210562">
      <w:pPr>
        <w:spacing w:line="360" w:lineRule="auto"/>
        <w:jc w:val="both"/>
        <w:rPr>
          <w:rFonts w:ascii="Arial" w:hAnsi="Arial" w:cs="Arial"/>
          <w:sz w:val="22"/>
        </w:rPr>
      </w:pPr>
    </w:p>
    <w:p w14:paraId="1B88B69F" w14:textId="77777777" w:rsidR="00317338" w:rsidRPr="00317338" w:rsidRDefault="00397CBA" w:rsidP="00A9606B">
      <w:pPr>
        <w:pStyle w:val="NormalWeb"/>
        <w:spacing w:line="360" w:lineRule="auto"/>
        <w:jc w:val="both"/>
        <w:rPr>
          <w:rFonts w:ascii="Arial" w:hAnsi="Arial" w:cs="Arial"/>
          <w:b/>
          <w:bCs/>
          <w:color w:val="000000"/>
          <w:sz w:val="22"/>
          <w:szCs w:val="22"/>
        </w:rPr>
      </w:pPr>
      <w:r w:rsidRPr="00742141">
        <w:rPr>
          <w:rFonts w:ascii="Arial" w:hAnsi="Arial" w:cs="Arial"/>
          <w:sz w:val="22"/>
          <w:szCs w:val="22"/>
        </w:rPr>
        <w:t xml:space="preserve">This study will conduct a scoping review of </w:t>
      </w:r>
      <w:r w:rsidR="00C04CF2" w:rsidRPr="00742141">
        <w:rPr>
          <w:rFonts w:ascii="Arial" w:hAnsi="Arial" w:cs="Arial"/>
          <w:sz w:val="22"/>
          <w:szCs w:val="22"/>
        </w:rPr>
        <w:t>existing</w:t>
      </w:r>
      <w:r w:rsidRPr="00742141">
        <w:rPr>
          <w:rFonts w:ascii="Arial" w:hAnsi="Arial" w:cs="Arial"/>
          <w:sz w:val="22"/>
          <w:szCs w:val="22"/>
        </w:rPr>
        <w:t xml:space="preserve"> literature examining </w:t>
      </w:r>
      <w:r w:rsidR="00326C21" w:rsidRPr="00742141">
        <w:rPr>
          <w:rFonts w:ascii="Arial" w:hAnsi="Arial" w:cs="Arial"/>
          <w:sz w:val="22"/>
          <w:szCs w:val="22"/>
        </w:rPr>
        <w:t xml:space="preserve">delayed hospital discharge </w:t>
      </w:r>
      <w:r w:rsidR="00C04CF2" w:rsidRPr="00742141">
        <w:rPr>
          <w:rFonts w:ascii="Arial" w:hAnsi="Arial" w:cs="Arial"/>
          <w:sz w:val="22"/>
          <w:szCs w:val="22"/>
        </w:rPr>
        <w:t>among</w:t>
      </w:r>
      <w:r w:rsidR="00326C21" w:rsidRPr="00742141">
        <w:rPr>
          <w:rFonts w:ascii="Arial" w:hAnsi="Arial" w:cs="Arial"/>
          <w:sz w:val="22"/>
          <w:szCs w:val="22"/>
        </w:rPr>
        <w:t xml:space="preserve"> older adults. </w:t>
      </w:r>
      <w:r w:rsidR="00C04CF2" w:rsidRPr="00742141">
        <w:rPr>
          <w:rFonts w:ascii="Arial" w:hAnsi="Arial" w:cs="Arial"/>
          <w:sz w:val="22"/>
          <w:szCs w:val="22"/>
        </w:rPr>
        <w:t>Relevant</w:t>
      </w:r>
      <w:r w:rsidR="00E979C6" w:rsidRPr="00742141">
        <w:rPr>
          <w:rFonts w:ascii="Arial" w:hAnsi="Arial" w:cs="Arial"/>
          <w:sz w:val="22"/>
          <w:szCs w:val="22"/>
        </w:rPr>
        <w:t xml:space="preserve"> studies may include </w:t>
      </w:r>
      <w:r w:rsidR="001D01AF" w:rsidRPr="00742141">
        <w:rPr>
          <w:rFonts w:ascii="Arial" w:hAnsi="Arial" w:cs="Arial"/>
          <w:sz w:val="22"/>
          <w:szCs w:val="22"/>
        </w:rPr>
        <w:t>qua</w:t>
      </w:r>
      <w:r w:rsidR="0085345C" w:rsidRPr="00742141">
        <w:rPr>
          <w:rFonts w:ascii="Arial" w:hAnsi="Arial" w:cs="Arial"/>
          <w:sz w:val="22"/>
          <w:szCs w:val="22"/>
        </w:rPr>
        <w:t>litative, quantitative, or mixed</w:t>
      </w:r>
      <w:r w:rsidR="007432C2" w:rsidRPr="00742141">
        <w:rPr>
          <w:rFonts w:ascii="Arial" w:hAnsi="Arial" w:cs="Arial"/>
          <w:sz w:val="22"/>
          <w:szCs w:val="22"/>
        </w:rPr>
        <w:t>-</w:t>
      </w:r>
      <w:r w:rsidR="0085345C" w:rsidRPr="00742141">
        <w:rPr>
          <w:rFonts w:ascii="Arial" w:hAnsi="Arial" w:cs="Arial"/>
          <w:sz w:val="22"/>
          <w:szCs w:val="22"/>
        </w:rPr>
        <w:t xml:space="preserve">methods </w:t>
      </w:r>
      <w:r w:rsidR="00670989" w:rsidRPr="00742141">
        <w:rPr>
          <w:rFonts w:ascii="Arial" w:hAnsi="Arial" w:cs="Arial"/>
          <w:sz w:val="22"/>
          <w:szCs w:val="22"/>
        </w:rPr>
        <w:t>research</w:t>
      </w:r>
      <w:r w:rsidR="00D665FD" w:rsidRPr="00742141">
        <w:rPr>
          <w:rFonts w:ascii="Arial" w:hAnsi="Arial" w:cs="Arial"/>
          <w:sz w:val="22"/>
          <w:szCs w:val="22"/>
        </w:rPr>
        <w:t xml:space="preserve">. Literature will be </w:t>
      </w:r>
      <w:r w:rsidR="007B1228" w:rsidRPr="00742141">
        <w:rPr>
          <w:rFonts w:ascii="Arial" w:hAnsi="Arial" w:cs="Arial"/>
          <w:sz w:val="22"/>
          <w:szCs w:val="22"/>
        </w:rPr>
        <w:t>identified</w:t>
      </w:r>
      <w:r w:rsidR="00D665FD" w:rsidRPr="00742141">
        <w:rPr>
          <w:rFonts w:ascii="Arial" w:hAnsi="Arial" w:cs="Arial"/>
          <w:sz w:val="22"/>
          <w:szCs w:val="22"/>
        </w:rPr>
        <w:t xml:space="preserve"> through academic databases </w:t>
      </w:r>
      <w:r w:rsidR="00740732" w:rsidRPr="00742141">
        <w:rPr>
          <w:rFonts w:ascii="Arial" w:hAnsi="Arial" w:cs="Arial"/>
          <w:sz w:val="22"/>
          <w:szCs w:val="22"/>
        </w:rPr>
        <w:t>including</w:t>
      </w:r>
      <w:r w:rsidR="007432C2" w:rsidRPr="00742141">
        <w:rPr>
          <w:rFonts w:ascii="Arial" w:hAnsi="Arial" w:cs="Arial"/>
          <w:sz w:val="22"/>
          <w:szCs w:val="22"/>
        </w:rPr>
        <w:t xml:space="preserve"> university</w:t>
      </w:r>
      <w:r w:rsidR="00740732" w:rsidRPr="00742141">
        <w:rPr>
          <w:rFonts w:ascii="Arial" w:hAnsi="Arial" w:cs="Arial"/>
          <w:sz w:val="22"/>
          <w:szCs w:val="22"/>
        </w:rPr>
        <w:t xml:space="preserve"> library database</w:t>
      </w:r>
      <w:r w:rsidR="0085345C" w:rsidRPr="00742141">
        <w:rPr>
          <w:rFonts w:ascii="Arial" w:hAnsi="Arial" w:cs="Arial"/>
          <w:sz w:val="22"/>
          <w:szCs w:val="22"/>
        </w:rPr>
        <w:t>s</w:t>
      </w:r>
      <w:r w:rsidR="00740732" w:rsidRPr="00742141">
        <w:rPr>
          <w:rFonts w:ascii="Arial" w:hAnsi="Arial" w:cs="Arial"/>
          <w:sz w:val="22"/>
          <w:szCs w:val="22"/>
        </w:rPr>
        <w:t xml:space="preserve">, Google Scholar and PubMed. </w:t>
      </w:r>
      <w:r w:rsidR="006F25C6" w:rsidRPr="00742141">
        <w:rPr>
          <w:rFonts w:ascii="Arial" w:hAnsi="Arial" w:cs="Arial"/>
          <w:sz w:val="22"/>
          <w:szCs w:val="22"/>
        </w:rPr>
        <w:t>Key search terms will include “delayed transfer of care”</w:t>
      </w:r>
      <w:r w:rsidR="00F149AD" w:rsidRPr="00742141">
        <w:rPr>
          <w:rFonts w:ascii="Arial" w:hAnsi="Arial" w:cs="Arial"/>
          <w:sz w:val="22"/>
          <w:szCs w:val="22"/>
        </w:rPr>
        <w:t xml:space="preserve">, “hospital discharge”, “older adults”, and “bed </w:t>
      </w:r>
      <w:r w:rsidR="00F0667C" w:rsidRPr="00742141">
        <w:rPr>
          <w:rFonts w:ascii="Arial" w:hAnsi="Arial" w:cs="Arial"/>
          <w:sz w:val="22"/>
          <w:szCs w:val="22"/>
        </w:rPr>
        <w:t xml:space="preserve">blocking”. </w:t>
      </w:r>
      <w:r w:rsidR="00317338" w:rsidRPr="00317338">
        <w:rPr>
          <w:rStyle w:val="Strong"/>
          <w:rFonts w:ascii="Arial" w:hAnsi="Arial" w:cs="Arial"/>
          <w:b w:val="0"/>
          <w:bCs w:val="0"/>
          <w:color w:val="000000"/>
          <w:sz w:val="22"/>
          <w:szCs w:val="22"/>
        </w:rPr>
        <w:t>The review will include peer-reviewed journal articles focusing on delayed hospital discharge among adults aged 65 years and over in UK health and social care settings.</w:t>
      </w:r>
    </w:p>
    <w:p w14:paraId="6CD425A6" w14:textId="66D2BC2A" w:rsidR="00622A81" w:rsidRPr="007C1A34" w:rsidRDefault="00622A81" w:rsidP="00210562">
      <w:pPr>
        <w:spacing w:line="360" w:lineRule="auto"/>
        <w:jc w:val="both"/>
        <w:rPr>
          <w:rFonts w:ascii="Arial" w:hAnsi="Arial" w:cs="Arial"/>
          <w:sz w:val="22"/>
        </w:rPr>
      </w:pPr>
    </w:p>
    <w:p w14:paraId="232DCC93" w14:textId="7DD3EDC7" w:rsidR="0061260B" w:rsidRPr="0015518E" w:rsidRDefault="00AD0E8D" w:rsidP="00210562">
      <w:pPr>
        <w:pStyle w:val="Heading2"/>
        <w:numPr>
          <w:ilvl w:val="0"/>
          <w:numId w:val="4"/>
        </w:numPr>
        <w:jc w:val="both"/>
      </w:pPr>
      <w:r w:rsidRPr="0015518E">
        <w:t>Ethical considerations</w:t>
      </w:r>
      <w:r w:rsidR="00260277" w:rsidRPr="0015518E">
        <w:t>:</w:t>
      </w:r>
      <w:r w:rsidR="0061260B" w:rsidRPr="0015518E">
        <w:t xml:space="preserve"> </w:t>
      </w:r>
    </w:p>
    <w:p w14:paraId="51048909" w14:textId="77777777" w:rsidR="00136630" w:rsidRPr="00742141" w:rsidRDefault="00136630" w:rsidP="00210562">
      <w:pPr>
        <w:spacing w:line="360" w:lineRule="auto"/>
        <w:jc w:val="both"/>
        <w:rPr>
          <w:rFonts w:ascii="Arial" w:hAnsi="Arial" w:cs="Arial"/>
          <w:sz w:val="22"/>
        </w:rPr>
      </w:pPr>
    </w:p>
    <w:p w14:paraId="37497E4D" w14:textId="6DF3DE0E" w:rsidR="00136630" w:rsidRPr="007C1A34" w:rsidRDefault="00136630" w:rsidP="00210562">
      <w:pPr>
        <w:spacing w:line="360" w:lineRule="auto"/>
        <w:jc w:val="both"/>
        <w:rPr>
          <w:rFonts w:ascii="Arial" w:hAnsi="Arial" w:cs="Arial"/>
          <w:sz w:val="22"/>
        </w:rPr>
      </w:pPr>
      <w:r w:rsidRPr="007C1A34">
        <w:rPr>
          <w:rFonts w:ascii="Arial" w:hAnsi="Arial" w:cs="Arial"/>
          <w:color w:val="000000"/>
          <w:sz w:val="22"/>
        </w:rPr>
        <w:t>As this study is based on previously published literature, ethical approval is not required. However, all sources will be appropriately referenced to ensure academic integrity and avoid plagiarism. The research will only use credible peer-reviewed journal articles from academic databases.</w:t>
      </w:r>
    </w:p>
    <w:p w14:paraId="64C3045A" w14:textId="742E6424" w:rsidR="0061260B" w:rsidRPr="00A82465" w:rsidRDefault="0061260B" w:rsidP="00260277">
      <w:pPr>
        <w:rPr>
          <w:rFonts w:ascii="Arial" w:hAnsi="Arial" w:cs="Arial"/>
          <w:sz w:val="22"/>
        </w:rPr>
      </w:pPr>
    </w:p>
    <w:p w14:paraId="32C49FA8" w14:textId="77777777" w:rsidR="00260277" w:rsidRPr="00AD0E8D" w:rsidRDefault="00260277" w:rsidP="00260277">
      <w:pPr>
        <w:rPr>
          <w:rFonts w:ascii="Arial" w:hAnsi="Arial" w:cs="Arial"/>
          <w:sz w:val="22"/>
        </w:rPr>
      </w:pPr>
    </w:p>
    <w:p w14:paraId="376E10FA" w14:textId="77777777" w:rsidR="00260277" w:rsidRPr="00AD0E8D" w:rsidRDefault="00260277" w:rsidP="00260277">
      <w:pPr>
        <w:rPr>
          <w:rFonts w:ascii="Arial" w:hAnsi="Arial" w:cs="Arial"/>
          <w:sz w:val="22"/>
        </w:rPr>
      </w:pPr>
    </w:p>
    <w:p w14:paraId="44ED918B" w14:textId="77777777" w:rsidR="00FF5B70" w:rsidRPr="00AD0E8D" w:rsidRDefault="00FF5B70" w:rsidP="00041A5A">
      <w:pPr>
        <w:spacing w:line="360" w:lineRule="auto"/>
        <w:rPr>
          <w:rFonts w:ascii="Arial" w:hAnsi="Arial" w:cs="Arial"/>
          <w:sz w:val="22"/>
        </w:rPr>
      </w:pPr>
    </w:p>
    <w:p w14:paraId="602D39AC" w14:textId="44AF797D" w:rsidR="00545684" w:rsidRPr="00AD0E8D" w:rsidRDefault="00545684" w:rsidP="00041A5A">
      <w:pPr>
        <w:spacing w:line="360" w:lineRule="auto"/>
        <w:rPr>
          <w:rFonts w:ascii="Arial" w:hAnsi="Arial" w:cs="Arial"/>
          <w:sz w:val="22"/>
        </w:rPr>
      </w:pPr>
    </w:p>
    <w:p w14:paraId="7D7C2A82" w14:textId="1F77B7A9" w:rsidR="00FF5B70" w:rsidRPr="00AD0E8D" w:rsidRDefault="00FF5B70" w:rsidP="00041A5A">
      <w:pPr>
        <w:spacing w:line="360" w:lineRule="auto"/>
        <w:rPr>
          <w:rFonts w:ascii="Arial" w:hAnsi="Arial" w:cs="Arial"/>
          <w:sz w:val="22"/>
        </w:rPr>
      </w:pPr>
    </w:p>
    <w:p w14:paraId="4ECDA0BD" w14:textId="77777777" w:rsidR="00FF5B70" w:rsidRPr="00AD0E8D" w:rsidRDefault="00FF5B70" w:rsidP="00041A5A">
      <w:pPr>
        <w:spacing w:line="360" w:lineRule="auto"/>
        <w:rPr>
          <w:rFonts w:ascii="Arial" w:hAnsi="Arial" w:cs="Arial"/>
          <w:sz w:val="22"/>
        </w:rPr>
      </w:pPr>
    </w:p>
    <w:p w14:paraId="449212CA" w14:textId="77777777" w:rsidR="00545684" w:rsidRPr="00AD0E8D" w:rsidRDefault="00545684" w:rsidP="00041A5A">
      <w:pPr>
        <w:spacing w:line="360" w:lineRule="auto"/>
        <w:rPr>
          <w:rFonts w:ascii="Arial" w:hAnsi="Arial" w:cs="Arial"/>
          <w:sz w:val="22"/>
        </w:rPr>
      </w:pPr>
      <w:r w:rsidRPr="00AD0E8D">
        <w:rPr>
          <w:rFonts w:ascii="Arial" w:hAnsi="Arial" w:cs="Arial"/>
          <w:sz w:val="22"/>
        </w:rPr>
        <w:br w:type="page"/>
      </w:r>
    </w:p>
    <w:p w14:paraId="262C8CA3" w14:textId="4D2FF9E1" w:rsidR="00545684" w:rsidRPr="00AD0E8D" w:rsidRDefault="00545684" w:rsidP="00AD0E8D">
      <w:pPr>
        <w:pStyle w:val="Heading1"/>
      </w:pPr>
      <w:r w:rsidRPr="00AD0E8D">
        <w:lastRenderedPageBreak/>
        <w:t>References</w:t>
      </w:r>
    </w:p>
    <w:p w14:paraId="754CEB55" w14:textId="77777777" w:rsidR="00545684" w:rsidRPr="00AD0E8D" w:rsidRDefault="00545684" w:rsidP="00041A5A">
      <w:pPr>
        <w:spacing w:line="360" w:lineRule="auto"/>
        <w:rPr>
          <w:rFonts w:ascii="Arial" w:hAnsi="Arial" w:cs="Arial"/>
          <w:sz w:val="22"/>
        </w:rPr>
      </w:pPr>
    </w:p>
    <w:p w14:paraId="70AA84D4" w14:textId="77777777" w:rsidR="0009507C" w:rsidRDefault="0009507C" w:rsidP="00041A5A">
      <w:pPr>
        <w:spacing w:line="360" w:lineRule="auto"/>
        <w:rPr>
          <w:rFonts w:ascii="Arial" w:hAnsi="Arial" w:cs="Arial"/>
          <w:sz w:val="22"/>
        </w:rPr>
      </w:pPr>
    </w:p>
    <w:p w14:paraId="07A98987" w14:textId="77777777" w:rsidR="005D35A7" w:rsidRPr="00330D20" w:rsidRDefault="005D35A7" w:rsidP="00330D20">
      <w:pPr>
        <w:spacing w:line="360" w:lineRule="auto"/>
        <w:rPr>
          <w:rFonts w:ascii="Arial" w:hAnsi="Arial" w:cs="Arial"/>
          <w:sz w:val="22"/>
        </w:rPr>
      </w:pPr>
      <w:r w:rsidRPr="00330D20">
        <w:rPr>
          <w:rFonts w:ascii="Arial" w:hAnsi="Arial" w:cs="Arial"/>
          <w:color w:val="000000"/>
          <w:sz w:val="22"/>
        </w:rPr>
        <w:t>Age UK (2016)</w:t>
      </w:r>
      <w:r w:rsidRPr="00330D20">
        <w:rPr>
          <w:rStyle w:val="apple-converted-space"/>
          <w:rFonts w:ascii="Arial" w:hAnsi="Arial" w:cs="Arial"/>
          <w:color w:val="000000"/>
          <w:sz w:val="22"/>
        </w:rPr>
        <w:t> </w:t>
      </w:r>
      <w:r w:rsidRPr="00330D20">
        <w:rPr>
          <w:rStyle w:val="Emphasis"/>
          <w:rFonts w:ascii="Arial" w:hAnsi="Arial" w:cs="Arial"/>
          <w:color w:val="000000"/>
          <w:sz w:val="22"/>
        </w:rPr>
        <w:t>Behind the headlines: Are older people to blame for delayed hospital discharge?</w:t>
      </w:r>
      <w:r w:rsidRPr="00330D20">
        <w:rPr>
          <w:rStyle w:val="apple-converted-space"/>
          <w:rFonts w:ascii="Arial" w:hAnsi="Arial" w:cs="Arial"/>
          <w:color w:val="000000"/>
          <w:sz w:val="22"/>
        </w:rPr>
        <w:t> </w:t>
      </w:r>
      <w:r w:rsidRPr="00330D20">
        <w:rPr>
          <w:rFonts w:ascii="Arial" w:hAnsi="Arial" w:cs="Arial"/>
          <w:color w:val="000000"/>
          <w:sz w:val="22"/>
        </w:rPr>
        <w:t>Available at:</w:t>
      </w:r>
      <w:r w:rsidRPr="00330D20">
        <w:rPr>
          <w:rFonts w:ascii="Arial" w:hAnsi="Arial" w:cs="Arial"/>
          <w:color w:val="000000"/>
          <w:sz w:val="22"/>
        </w:rPr>
        <w:br/>
      </w:r>
      <w:hyperlink r:id="rId7" w:tgtFrame="_new" w:history="1">
        <w:r w:rsidRPr="00330D20">
          <w:rPr>
            <w:rStyle w:val="Hyperlink"/>
            <w:rFonts w:ascii="Arial" w:hAnsi="Arial" w:cs="Arial"/>
            <w:sz w:val="22"/>
          </w:rPr>
          <w:t>https://www.ageuk.org.uk/siteassets/documents/reports-and-publications/reports-and-briefings/care--support/rb_march16_behind_the_headlines_hospital_discharge.pdf</w:t>
        </w:r>
      </w:hyperlink>
      <w:r w:rsidRPr="00330D20">
        <w:rPr>
          <w:rStyle w:val="apple-converted-space"/>
          <w:rFonts w:ascii="Arial" w:hAnsi="Arial" w:cs="Arial"/>
          <w:color w:val="000000"/>
          <w:sz w:val="22"/>
        </w:rPr>
        <w:t> </w:t>
      </w:r>
      <w:r w:rsidRPr="00330D20">
        <w:rPr>
          <w:rFonts w:ascii="Arial" w:hAnsi="Arial" w:cs="Arial"/>
          <w:color w:val="000000"/>
          <w:sz w:val="22"/>
        </w:rPr>
        <w:t>(Accessed: 10 March 2026).</w:t>
      </w:r>
    </w:p>
    <w:p w14:paraId="0E0DC67B" w14:textId="77777777" w:rsidR="005D35A7" w:rsidRPr="00330D20" w:rsidRDefault="005D35A7" w:rsidP="00330D20">
      <w:pPr>
        <w:spacing w:line="360" w:lineRule="auto"/>
        <w:rPr>
          <w:rFonts w:ascii="Arial" w:hAnsi="Arial" w:cs="Arial"/>
          <w:color w:val="000000"/>
          <w:sz w:val="22"/>
        </w:rPr>
      </w:pPr>
      <w:r w:rsidRPr="00330D20">
        <w:rPr>
          <w:rFonts w:ascii="Arial" w:hAnsi="Arial" w:cs="Arial"/>
          <w:color w:val="000000"/>
          <w:sz w:val="22"/>
        </w:rPr>
        <w:t>Foster, D. (2023)</w:t>
      </w:r>
      <w:r w:rsidRPr="00330D20">
        <w:rPr>
          <w:rStyle w:val="apple-converted-space"/>
          <w:rFonts w:ascii="Arial" w:hAnsi="Arial" w:cs="Arial"/>
          <w:color w:val="000000"/>
          <w:sz w:val="22"/>
        </w:rPr>
        <w:t> </w:t>
      </w:r>
      <w:r w:rsidRPr="00330D20">
        <w:rPr>
          <w:rStyle w:val="Emphasis"/>
          <w:rFonts w:ascii="Arial" w:hAnsi="Arial" w:cs="Arial"/>
          <w:color w:val="000000"/>
          <w:sz w:val="22"/>
        </w:rPr>
        <w:t>Delayed hospital discharges and adult social care</w:t>
      </w:r>
      <w:r w:rsidRPr="00330D20">
        <w:rPr>
          <w:rFonts w:ascii="Arial" w:hAnsi="Arial" w:cs="Arial"/>
          <w:color w:val="000000"/>
          <w:sz w:val="22"/>
        </w:rPr>
        <w:t>. House of Commons Library. Available at:</w:t>
      </w:r>
      <w:r w:rsidRPr="00330D20">
        <w:rPr>
          <w:rFonts w:ascii="Arial" w:hAnsi="Arial" w:cs="Arial"/>
          <w:color w:val="000000"/>
          <w:sz w:val="22"/>
        </w:rPr>
        <w:br/>
      </w:r>
      <w:hyperlink r:id="rId8" w:tgtFrame="_new" w:history="1">
        <w:r w:rsidRPr="00330D20">
          <w:rPr>
            <w:rStyle w:val="Hyperlink"/>
            <w:rFonts w:ascii="Arial" w:hAnsi="Arial" w:cs="Arial"/>
            <w:sz w:val="22"/>
          </w:rPr>
          <w:t>https://commonslibrary.parliament.uk/delayed-hospital-discharges-and-adult-social-care/</w:t>
        </w:r>
      </w:hyperlink>
      <w:r w:rsidRPr="00330D20">
        <w:rPr>
          <w:rStyle w:val="apple-converted-space"/>
          <w:rFonts w:ascii="Arial" w:hAnsi="Arial" w:cs="Arial"/>
          <w:color w:val="000000"/>
          <w:sz w:val="22"/>
        </w:rPr>
        <w:t> </w:t>
      </w:r>
      <w:r w:rsidRPr="00330D20">
        <w:rPr>
          <w:rFonts w:ascii="Arial" w:hAnsi="Arial" w:cs="Arial"/>
          <w:color w:val="000000"/>
          <w:sz w:val="22"/>
        </w:rPr>
        <w:t>(Accessed: 10 March 2026).</w:t>
      </w:r>
    </w:p>
    <w:p w14:paraId="41840645" w14:textId="4F55CB53" w:rsidR="00514796" w:rsidRPr="00AD0E8D" w:rsidRDefault="005D35A7" w:rsidP="00041A5A">
      <w:pPr>
        <w:spacing w:line="360" w:lineRule="auto"/>
        <w:rPr>
          <w:rFonts w:ascii="Arial" w:hAnsi="Arial" w:cs="Arial"/>
          <w:sz w:val="22"/>
        </w:rPr>
      </w:pPr>
      <w:r w:rsidRPr="00330D20">
        <w:rPr>
          <w:rFonts w:ascii="Arial" w:hAnsi="Arial" w:cs="Arial"/>
          <w:color w:val="000000"/>
          <w:sz w:val="22"/>
        </w:rPr>
        <w:t xml:space="preserve">Smith, H., </w:t>
      </w:r>
      <w:proofErr w:type="spellStart"/>
      <w:r w:rsidRPr="00330D20">
        <w:rPr>
          <w:rFonts w:ascii="Arial" w:hAnsi="Arial" w:cs="Arial"/>
          <w:color w:val="000000"/>
          <w:sz w:val="22"/>
        </w:rPr>
        <w:t>Grindey</w:t>
      </w:r>
      <w:proofErr w:type="spellEnd"/>
      <w:r w:rsidRPr="00330D20">
        <w:rPr>
          <w:rFonts w:ascii="Arial" w:hAnsi="Arial" w:cs="Arial"/>
          <w:color w:val="000000"/>
          <w:sz w:val="22"/>
        </w:rPr>
        <w:t>, C., Hague, I., Newbould, L., Brown, L., Clegg, A., Thompson, C. and Lawton, R. (2022) ‘Reducing delayed transfer of care in older people: A qualitative study of barriers and facilitators to shorter hospital stays’,</w:t>
      </w:r>
      <w:r w:rsidRPr="00330D20">
        <w:rPr>
          <w:rStyle w:val="apple-converted-space"/>
          <w:rFonts w:ascii="Arial" w:hAnsi="Arial" w:cs="Arial"/>
          <w:color w:val="000000"/>
          <w:sz w:val="22"/>
        </w:rPr>
        <w:t> </w:t>
      </w:r>
      <w:r w:rsidRPr="00330D20">
        <w:rPr>
          <w:rStyle w:val="Emphasis"/>
          <w:rFonts w:ascii="Arial" w:hAnsi="Arial" w:cs="Arial"/>
          <w:color w:val="000000"/>
          <w:sz w:val="22"/>
        </w:rPr>
        <w:t>Health Expectations</w:t>
      </w:r>
      <w:r w:rsidRPr="00330D20">
        <w:rPr>
          <w:rFonts w:ascii="Arial" w:hAnsi="Arial" w:cs="Arial"/>
          <w:color w:val="000000"/>
          <w:sz w:val="22"/>
        </w:rPr>
        <w:t>, 25(6), pp. 2628–2644.</w:t>
      </w:r>
      <w:r w:rsidRPr="00330D20">
        <w:rPr>
          <w:rStyle w:val="apple-converted-space"/>
          <w:rFonts w:ascii="Arial" w:hAnsi="Arial" w:cs="Arial"/>
          <w:color w:val="000000"/>
          <w:sz w:val="22"/>
        </w:rPr>
        <w:t> </w:t>
      </w:r>
      <w:r w:rsidR="007F1B63">
        <w:rPr>
          <w:rFonts w:ascii="Arial" w:hAnsi="Arial" w:cs="Arial"/>
          <w:sz w:val="22"/>
        </w:rPr>
        <w:t xml:space="preserve"> </w:t>
      </w:r>
      <w:hyperlink r:id="rId9" w:history="1">
        <w:r w:rsidR="009C3AB3" w:rsidRPr="004926A0">
          <w:rPr>
            <w:rStyle w:val="Hyperlink"/>
            <w:rFonts w:ascii="Arial" w:hAnsi="Arial" w:cs="Arial"/>
            <w:sz w:val="22"/>
          </w:rPr>
          <w:t xml:space="preserve">https://doi.org/10.1111/hex.13588  </w:t>
        </w:r>
      </w:hyperlink>
    </w:p>
    <w:sectPr w:rsidR="00514796" w:rsidRPr="00AD0E8D" w:rsidSect="00041A5A">
      <w:footerReference w:type="default" r:id="rId10"/>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EA78CB" w14:textId="77777777" w:rsidR="007F546B" w:rsidRDefault="007F546B" w:rsidP="00545684">
      <w:pPr>
        <w:spacing w:after="0" w:line="240" w:lineRule="auto"/>
      </w:pPr>
      <w:r>
        <w:separator/>
      </w:r>
    </w:p>
  </w:endnote>
  <w:endnote w:type="continuationSeparator" w:id="0">
    <w:p w14:paraId="041B169C" w14:textId="77777777" w:rsidR="007F546B" w:rsidRDefault="007F546B"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rFonts w:ascii="Arial" w:hAnsi="Arial" w:cs="Arial"/>
        <w:noProof/>
        <w:sz w:val="22"/>
      </w:rPr>
    </w:sdtEndPr>
    <w:sdtContent>
      <w:p w14:paraId="4459FC94" w14:textId="4721B869" w:rsidR="00545684" w:rsidRPr="00AD0E8D" w:rsidRDefault="00545684">
        <w:pPr>
          <w:pStyle w:val="Footer"/>
          <w:jc w:val="center"/>
          <w:rPr>
            <w:rFonts w:ascii="Arial" w:hAnsi="Arial" w:cs="Arial"/>
            <w:sz w:val="22"/>
          </w:rPr>
        </w:pPr>
        <w:r w:rsidRPr="00AD0E8D">
          <w:rPr>
            <w:rFonts w:ascii="Arial" w:hAnsi="Arial" w:cs="Arial"/>
            <w:sz w:val="22"/>
          </w:rPr>
          <w:fldChar w:fldCharType="begin"/>
        </w:r>
        <w:r w:rsidRPr="00AD0E8D">
          <w:rPr>
            <w:rFonts w:ascii="Arial" w:hAnsi="Arial" w:cs="Arial"/>
            <w:sz w:val="22"/>
          </w:rPr>
          <w:instrText xml:space="preserve"> PAGE   \* MERGEFORMAT </w:instrText>
        </w:r>
        <w:r w:rsidRPr="00AD0E8D">
          <w:rPr>
            <w:rFonts w:ascii="Arial" w:hAnsi="Arial" w:cs="Arial"/>
            <w:sz w:val="22"/>
          </w:rPr>
          <w:fldChar w:fldCharType="separate"/>
        </w:r>
        <w:r w:rsidRPr="00AD0E8D">
          <w:rPr>
            <w:rFonts w:ascii="Arial" w:hAnsi="Arial" w:cs="Arial"/>
            <w:noProof/>
            <w:sz w:val="22"/>
          </w:rPr>
          <w:t>2</w:t>
        </w:r>
        <w:r w:rsidRPr="00AD0E8D">
          <w:rPr>
            <w:rFonts w:ascii="Arial" w:hAnsi="Arial" w:cs="Arial"/>
            <w:noProof/>
            <w:sz w:val="22"/>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D184BB" w14:textId="77777777" w:rsidR="007F546B" w:rsidRDefault="007F546B" w:rsidP="00545684">
      <w:pPr>
        <w:spacing w:after="0" w:line="240" w:lineRule="auto"/>
      </w:pPr>
      <w:r>
        <w:separator/>
      </w:r>
    </w:p>
  </w:footnote>
  <w:footnote w:type="continuationSeparator" w:id="0">
    <w:p w14:paraId="3E3830F6" w14:textId="77777777" w:rsidR="007F546B" w:rsidRDefault="007F546B"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D2191C"/>
    <w:multiLevelType w:val="hybridMultilevel"/>
    <w:tmpl w:val="0B4EF5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8B65AD9"/>
    <w:multiLevelType w:val="hybridMultilevel"/>
    <w:tmpl w:val="5624017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DA56690"/>
    <w:multiLevelType w:val="hybridMultilevel"/>
    <w:tmpl w:val="5DC2652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3"/>
  </w:num>
  <w:num w:numId="2" w16cid:durableId="1048214923">
    <w:abstractNumId w:val="0"/>
  </w:num>
  <w:num w:numId="3" w16cid:durableId="1913391111">
    <w:abstractNumId w:val="2"/>
  </w:num>
  <w:num w:numId="4" w16cid:durableId="58684038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1340A"/>
    <w:rsid w:val="00032981"/>
    <w:rsid w:val="00041A5A"/>
    <w:rsid w:val="000425E8"/>
    <w:rsid w:val="00042F72"/>
    <w:rsid w:val="00056588"/>
    <w:rsid w:val="00077655"/>
    <w:rsid w:val="0007765A"/>
    <w:rsid w:val="00086002"/>
    <w:rsid w:val="0009507C"/>
    <w:rsid w:val="000A1422"/>
    <w:rsid w:val="000A28E0"/>
    <w:rsid w:val="000A5161"/>
    <w:rsid w:val="000A73EF"/>
    <w:rsid w:val="000B2DBD"/>
    <w:rsid w:val="000B7CD5"/>
    <w:rsid w:val="000C5A31"/>
    <w:rsid w:val="000D1E4E"/>
    <w:rsid w:val="000D559D"/>
    <w:rsid w:val="00105622"/>
    <w:rsid w:val="00136630"/>
    <w:rsid w:val="00143531"/>
    <w:rsid w:val="001450C3"/>
    <w:rsid w:val="0015518E"/>
    <w:rsid w:val="00174836"/>
    <w:rsid w:val="00180CA5"/>
    <w:rsid w:val="00187F13"/>
    <w:rsid w:val="00194192"/>
    <w:rsid w:val="001A6EB9"/>
    <w:rsid w:val="001B78F9"/>
    <w:rsid w:val="001D01AF"/>
    <w:rsid w:val="001D0202"/>
    <w:rsid w:val="001D7DE3"/>
    <w:rsid w:val="001E1239"/>
    <w:rsid w:val="001F12A9"/>
    <w:rsid w:val="002004AA"/>
    <w:rsid w:val="002004C5"/>
    <w:rsid w:val="00206975"/>
    <w:rsid w:val="00210562"/>
    <w:rsid w:val="00216C85"/>
    <w:rsid w:val="0022670D"/>
    <w:rsid w:val="002446A4"/>
    <w:rsid w:val="00247048"/>
    <w:rsid w:val="002504ED"/>
    <w:rsid w:val="002514DA"/>
    <w:rsid w:val="002548F6"/>
    <w:rsid w:val="00256230"/>
    <w:rsid w:val="00260277"/>
    <w:rsid w:val="00264291"/>
    <w:rsid w:val="00273EDD"/>
    <w:rsid w:val="00274A5F"/>
    <w:rsid w:val="00297B6C"/>
    <w:rsid w:val="002A15DA"/>
    <w:rsid w:val="002B04DF"/>
    <w:rsid w:val="002B5976"/>
    <w:rsid w:val="002C238F"/>
    <w:rsid w:val="002C3965"/>
    <w:rsid w:val="002E327E"/>
    <w:rsid w:val="002E4DCF"/>
    <w:rsid w:val="00302241"/>
    <w:rsid w:val="00303BCB"/>
    <w:rsid w:val="00317338"/>
    <w:rsid w:val="00321C4C"/>
    <w:rsid w:val="00326C21"/>
    <w:rsid w:val="00330D20"/>
    <w:rsid w:val="003463B4"/>
    <w:rsid w:val="0036117E"/>
    <w:rsid w:val="00374A97"/>
    <w:rsid w:val="00397CBA"/>
    <w:rsid w:val="003A220F"/>
    <w:rsid w:val="003A459A"/>
    <w:rsid w:val="003A5FFB"/>
    <w:rsid w:val="003B5B7F"/>
    <w:rsid w:val="003D1E40"/>
    <w:rsid w:val="0040294A"/>
    <w:rsid w:val="00414AA2"/>
    <w:rsid w:val="00420D16"/>
    <w:rsid w:val="004230A0"/>
    <w:rsid w:val="00431F45"/>
    <w:rsid w:val="00435E62"/>
    <w:rsid w:val="004442D3"/>
    <w:rsid w:val="004578DA"/>
    <w:rsid w:val="00460263"/>
    <w:rsid w:val="00460B58"/>
    <w:rsid w:val="00462F6C"/>
    <w:rsid w:val="00462FE3"/>
    <w:rsid w:val="004645F0"/>
    <w:rsid w:val="004711B2"/>
    <w:rsid w:val="00474334"/>
    <w:rsid w:val="00477237"/>
    <w:rsid w:val="0048098B"/>
    <w:rsid w:val="004903AA"/>
    <w:rsid w:val="004926A0"/>
    <w:rsid w:val="004A0CC4"/>
    <w:rsid w:val="004C0788"/>
    <w:rsid w:val="004C0F47"/>
    <w:rsid w:val="004E102F"/>
    <w:rsid w:val="004E5127"/>
    <w:rsid w:val="004E6C3B"/>
    <w:rsid w:val="004F00A8"/>
    <w:rsid w:val="004F793D"/>
    <w:rsid w:val="00504992"/>
    <w:rsid w:val="005107C7"/>
    <w:rsid w:val="00514796"/>
    <w:rsid w:val="0052552E"/>
    <w:rsid w:val="00527C42"/>
    <w:rsid w:val="00535B55"/>
    <w:rsid w:val="00537375"/>
    <w:rsid w:val="00537B90"/>
    <w:rsid w:val="005411B6"/>
    <w:rsid w:val="005440C4"/>
    <w:rsid w:val="00545684"/>
    <w:rsid w:val="005468DB"/>
    <w:rsid w:val="00566349"/>
    <w:rsid w:val="005674AD"/>
    <w:rsid w:val="005834A6"/>
    <w:rsid w:val="0058479B"/>
    <w:rsid w:val="0059101D"/>
    <w:rsid w:val="00591086"/>
    <w:rsid w:val="005A2813"/>
    <w:rsid w:val="005B2D32"/>
    <w:rsid w:val="005B2F2B"/>
    <w:rsid w:val="005C2A2C"/>
    <w:rsid w:val="005D35A7"/>
    <w:rsid w:val="005D6381"/>
    <w:rsid w:val="005F6DE8"/>
    <w:rsid w:val="0061260B"/>
    <w:rsid w:val="00612A5A"/>
    <w:rsid w:val="00617E5B"/>
    <w:rsid w:val="006203A7"/>
    <w:rsid w:val="00622A81"/>
    <w:rsid w:val="00626B43"/>
    <w:rsid w:val="006410AF"/>
    <w:rsid w:val="00670989"/>
    <w:rsid w:val="006857BF"/>
    <w:rsid w:val="00697CDA"/>
    <w:rsid w:val="006A5109"/>
    <w:rsid w:val="006C4072"/>
    <w:rsid w:val="006E0AE0"/>
    <w:rsid w:val="006E7926"/>
    <w:rsid w:val="006F25C6"/>
    <w:rsid w:val="00715990"/>
    <w:rsid w:val="00740732"/>
    <w:rsid w:val="00742141"/>
    <w:rsid w:val="007432C2"/>
    <w:rsid w:val="00775EC6"/>
    <w:rsid w:val="00784670"/>
    <w:rsid w:val="00790C71"/>
    <w:rsid w:val="00793AA7"/>
    <w:rsid w:val="007B1228"/>
    <w:rsid w:val="007B5701"/>
    <w:rsid w:val="007B7D41"/>
    <w:rsid w:val="007C0B76"/>
    <w:rsid w:val="007C1A34"/>
    <w:rsid w:val="007F1B63"/>
    <w:rsid w:val="007F3268"/>
    <w:rsid w:val="007F546B"/>
    <w:rsid w:val="007F5F6B"/>
    <w:rsid w:val="00804A6A"/>
    <w:rsid w:val="00812930"/>
    <w:rsid w:val="008169AE"/>
    <w:rsid w:val="00824184"/>
    <w:rsid w:val="0083034B"/>
    <w:rsid w:val="0084533F"/>
    <w:rsid w:val="008519CB"/>
    <w:rsid w:val="0085345C"/>
    <w:rsid w:val="00866B7B"/>
    <w:rsid w:val="00872E90"/>
    <w:rsid w:val="008802F4"/>
    <w:rsid w:val="00881514"/>
    <w:rsid w:val="0088282D"/>
    <w:rsid w:val="00893E1D"/>
    <w:rsid w:val="00894AE0"/>
    <w:rsid w:val="00895DF8"/>
    <w:rsid w:val="00896BDE"/>
    <w:rsid w:val="00897F97"/>
    <w:rsid w:val="008A4773"/>
    <w:rsid w:val="008A59EE"/>
    <w:rsid w:val="008A7CA0"/>
    <w:rsid w:val="008B7C4A"/>
    <w:rsid w:val="008C1276"/>
    <w:rsid w:val="008E5015"/>
    <w:rsid w:val="008F6889"/>
    <w:rsid w:val="00905B8E"/>
    <w:rsid w:val="009160BE"/>
    <w:rsid w:val="009202F1"/>
    <w:rsid w:val="009510EF"/>
    <w:rsid w:val="009562D2"/>
    <w:rsid w:val="00956CE5"/>
    <w:rsid w:val="0097437D"/>
    <w:rsid w:val="00977BD7"/>
    <w:rsid w:val="009827C4"/>
    <w:rsid w:val="00983E9F"/>
    <w:rsid w:val="0098529B"/>
    <w:rsid w:val="009854C8"/>
    <w:rsid w:val="00995A1D"/>
    <w:rsid w:val="009C3AB3"/>
    <w:rsid w:val="009C6AC0"/>
    <w:rsid w:val="009C72F0"/>
    <w:rsid w:val="009D1D1E"/>
    <w:rsid w:val="009D5371"/>
    <w:rsid w:val="009E3BFB"/>
    <w:rsid w:val="009E4F9E"/>
    <w:rsid w:val="009E690D"/>
    <w:rsid w:val="009F787D"/>
    <w:rsid w:val="00A035FD"/>
    <w:rsid w:val="00A05424"/>
    <w:rsid w:val="00A15629"/>
    <w:rsid w:val="00A22FCF"/>
    <w:rsid w:val="00A24C22"/>
    <w:rsid w:val="00A24EC4"/>
    <w:rsid w:val="00A3007D"/>
    <w:rsid w:val="00A30D86"/>
    <w:rsid w:val="00A34382"/>
    <w:rsid w:val="00A466B4"/>
    <w:rsid w:val="00A61FA5"/>
    <w:rsid w:val="00A62EA1"/>
    <w:rsid w:val="00A63ED1"/>
    <w:rsid w:val="00A6665A"/>
    <w:rsid w:val="00A702C8"/>
    <w:rsid w:val="00A72C43"/>
    <w:rsid w:val="00A82465"/>
    <w:rsid w:val="00A947B4"/>
    <w:rsid w:val="00A9606B"/>
    <w:rsid w:val="00AA2870"/>
    <w:rsid w:val="00AB35F1"/>
    <w:rsid w:val="00AB3D07"/>
    <w:rsid w:val="00AC04B0"/>
    <w:rsid w:val="00AD087D"/>
    <w:rsid w:val="00AD0E8D"/>
    <w:rsid w:val="00AF5EE0"/>
    <w:rsid w:val="00AF7FE2"/>
    <w:rsid w:val="00B0662D"/>
    <w:rsid w:val="00B235A6"/>
    <w:rsid w:val="00B275B2"/>
    <w:rsid w:val="00B42B5B"/>
    <w:rsid w:val="00B671D4"/>
    <w:rsid w:val="00B75BD0"/>
    <w:rsid w:val="00B842C0"/>
    <w:rsid w:val="00B86038"/>
    <w:rsid w:val="00BC31A0"/>
    <w:rsid w:val="00BD33EB"/>
    <w:rsid w:val="00BD57C9"/>
    <w:rsid w:val="00BE3FD0"/>
    <w:rsid w:val="00C048D7"/>
    <w:rsid w:val="00C04CF2"/>
    <w:rsid w:val="00C34988"/>
    <w:rsid w:val="00C42666"/>
    <w:rsid w:val="00C577B8"/>
    <w:rsid w:val="00C6159C"/>
    <w:rsid w:val="00C61F5C"/>
    <w:rsid w:val="00C624D1"/>
    <w:rsid w:val="00C7162C"/>
    <w:rsid w:val="00C83CA7"/>
    <w:rsid w:val="00C9304B"/>
    <w:rsid w:val="00C94E6D"/>
    <w:rsid w:val="00C95170"/>
    <w:rsid w:val="00CC250C"/>
    <w:rsid w:val="00CE7211"/>
    <w:rsid w:val="00CE76DD"/>
    <w:rsid w:val="00D045BE"/>
    <w:rsid w:val="00D2165B"/>
    <w:rsid w:val="00D24CE9"/>
    <w:rsid w:val="00D25EBE"/>
    <w:rsid w:val="00D36B8F"/>
    <w:rsid w:val="00D41F91"/>
    <w:rsid w:val="00D57B6E"/>
    <w:rsid w:val="00D665FD"/>
    <w:rsid w:val="00D66E97"/>
    <w:rsid w:val="00D700DD"/>
    <w:rsid w:val="00D74C64"/>
    <w:rsid w:val="00D769F0"/>
    <w:rsid w:val="00D76D4E"/>
    <w:rsid w:val="00D87C52"/>
    <w:rsid w:val="00D87E56"/>
    <w:rsid w:val="00D940D5"/>
    <w:rsid w:val="00DA6E4A"/>
    <w:rsid w:val="00DB20D4"/>
    <w:rsid w:val="00DB79AB"/>
    <w:rsid w:val="00DC0541"/>
    <w:rsid w:val="00DD0BF6"/>
    <w:rsid w:val="00DD4146"/>
    <w:rsid w:val="00DE40EF"/>
    <w:rsid w:val="00DE737A"/>
    <w:rsid w:val="00DF4870"/>
    <w:rsid w:val="00E05647"/>
    <w:rsid w:val="00E0573A"/>
    <w:rsid w:val="00E06FE2"/>
    <w:rsid w:val="00E11787"/>
    <w:rsid w:val="00E235AD"/>
    <w:rsid w:val="00E30614"/>
    <w:rsid w:val="00E32781"/>
    <w:rsid w:val="00E614D4"/>
    <w:rsid w:val="00E67023"/>
    <w:rsid w:val="00E74E06"/>
    <w:rsid w:val="00E75EB2"/>
    <w:rsid w:val="00E979C6"/>
    <w:rsid w:val="00EA0C65"/>
    <w:rsid w:val="00EA3F37"/>
    <w:rsid w:val="00EA7E97"/>
    <w:rsid w:val="00EB582A"/>
    <w:rsid w:val="00EC14E0"/>
    <w:rsid w:val="00ED1B14"/>
    <w:rsid w:val="00EE35B2"/>
    <w:rsid w:val="00F008F1"/>
    <w:rsid w:val="00F0667C"/>
    <w:rsid w:val="00F11221"/>
    <w:rsid w:val="00F149AD"/>
    <w:rsid w:val="00F1767E"/>
    <w:rsid w:val="00F25CA9"/>
    <w:rsid w:val="00F278D4"/>
    <w:rsid w:val="00F303C3"/>
    <w:rsid w:val="00F315D2"/>
    <w:rsid w:val="00F43654"/>
    <w:rsid w:val="00F45109"/>
    <w:rsid w:val="00F7592B"/>
    <w:rsid w:val="00F90074"/>
    <w:rsid w:val="00F923F3"/>
    <w:rsid w:val="00FA6B12"/>
    <w:rsid w:val="00FA7BC0"/>
    <w:rsid w:val="00FB32A3"/>
    <w:rsid w:val="00FB3A8C"/>
    <w:rsid w:val="00FC1748"/>
    <w:rsid w:val="00FC4583"/>
    <w:rsid w:val="00FF0A52"/>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67313A87-CF81-4574-A02E-3B844AEFA0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AD0E8D"/>
    <w:pPr>
      <w:keepNext/>
      <w:keepLines/>
      <w:spacing w:before="240" w:after="0" w:line="360" w:lineRule="auto"/>
      <w:jc w:val="center"/>
      <w:outlineLvl w:val="0"/>
    </w:pPr>
    <w:rPr>
      <w:rFonts w:ascii="Arial" w:eastAsiaTheme="majorEastAsia" w:hAnsi="Arial" w:cstheme="majorBidi"/>
      <w:b/>
      <w:sz w:val="28"/>
    </w:rPr>
  </w:style>
  <w:style w:type="paragraph" w:styleId="Heading2">
    <w:name w:val="heading 2"/>
    <w:basedOn w:val="Normal"/>
    <w:next w:val="Normal"/>
    <w:link w:val="Heading2Char"/>
    <w:autoRedefine/>
    <w:uiPriority w:val="9"/>
    <w:unhideWhenUsed/>
    <w:qFormat/>
    <w:rsid w:val="0015518E"/>
    <w:pPr>
      <w:keepNext/>
      <w:keepLines/>
      <w:spacing w:before="40" w:after="0" w:line="360" w:lineRule="auto"/>
      <w:outlineLvl w:val="1"/>
    </w:pPr>
    <w:rPr>
      <w:rFonts w:ascii="Arial" w:eastAsiaTheme="majorEastAsia" w:hAnsi="Arial" w:cs="Arial"/>
      <w:b/>
      <w:bCs/>
      <w:iCs/>
      <w:sz w:val="22"/>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E8D"/>
    <w:rPr>
      <w:rFonts w:ascii="Arial" w:eastAsiaTheme="majorEastAsia" w:hAnsi="Arial" w:cstheme="majorBidi"/>
      <w:b/>
      <w:sz w:val="28"/>
    </w:rPr>
  </w:style>
  <w:style w:type="character" w:customStyle="1" w:styleId="Heading2Char">
    <w:name w:val="Heading 2 Char"/>
    <w:basedOn w:val="DefaultParagraphFont"/>
    <w:link w:val="Heading2"/>
    <w:uiPriority w:val="9"/>
    <w:rsid w:val="0015518E"/>
    <w:rPr>
      <w:rFonts w:ascii="Arial" w:eastAsiaTheme="majorEastAsia" w:hAnsi="Arial" w:cs="Arial"/>
      <w:b/>
      <w:bCs/>
      <w:iCs/>
      <w:sz w:val="22"/>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ListParagraph">
    <w:name w:val="List Paragraph"/>
    <w:basedOn w:val="Normal"/>
    <w:uiPriority w:val="34"/>
    <w:qFormat/>
    <w:rsid w:val="00F303C3"/>
    <w:pPr>
      <w:ind w:left="720"/>
      <w:contextualSpacing/>
    </w:pPr>
  </w:style>
  <w:style w:type="character" w:styleId="Hyperlink">
    <w:name w:val="Hyperlink"/>
    <w:basedOn w:val="DefaultParagraphFont"/>
    <w:uiPriority w:val="99"/>
    <w:unhideWhenUsed/>
    <w:rsid w:val="00BD57C9"/>
    <w:rPr>
      <w:color w:val="0563C1" w:themeColor="hyperlink"/>
      <w:u w:val="single"/>
    </w:rPr>
  </w:style>
  <w:style w:type="character" w:styleId="UnresolvedMention">
    <w:name w:val="Unresolved Mention"/>
    <w:basedOn w:val="DefaultParagraphFont"/>
    <w:uiPriority w:val="99"/>
    <w:semiHidden/>
    <w:unhideWhenUsed/>
    <w:rsid w:val="00BD57C9"/>
    <w:rPr>
      <w:color w:val="605E5C"/>
      <w:shd w:val="clear" w:color="auto" w:fill="E1DFDD"/>
    </w:rPr>
  </w:style>
  <w:style w:type="character" w:customStyle="1" w:styleId="apple-converted-space">
    <w:name w:val="apple-converted-space"/>
    <w:basedOn w:val="DefaultParagraphFont"/>
    <w:rsid w:val="00C42666"/>
  </w:style>
  <w:style w:type="character" w:styleId="Strong">
    <w:name w:val="Strong"/>
    <w:basedOn w:val="DefaultParagraphFont"/>
    <w:uiPriority w:val="22"/>
    <w:qFormat/>
    <w:rsid w:val="0058479B"/>
    <w:rPr>
      <w:b/>
      <w:bCs/>
    </w:rPr>
  </w:style>
  <w:style w:type="paragraph" w:styleId="NormalWeb">
    <w:name w:val="Normal (Web)"/>
    <w:basedOn w:val="Normal"/>
    <w:uiPriority w:val="99"/>
    <w:unhideWhenUsed/>
    <w:rsid w:val="00A466B4"/>
    <w:pPr>
      <w:spacing w:before="100" w:beforeAutospacing="1" w:after="100" w:afterAutospacing="1" w:line="240" w:lineRule="auto"/>
    </w:pPr>
    <w:rPr>
      <w:rFonts w:eastAsia="Times New Roman" w:cs="Times New Roman"/>
      <w:szCs w:val="24"/>
      <w:lang w:eastAsia="en-GB"/>
    </w:rPr>
  </w:style>
  <w:style w:type="character" w:styleId="Emphasis">
    <w:name w:val="Emphasis"/>
    <w:basedOn w:val="DefaultParagraphFont"/>
    <w:uiPriority w:val="20"/>
    <w:qFormat/>
    <w:rsid w:val="00A466B4"/>
    <w:rPr>
      <w:i/>
      <w:iCs/>
    </w:rPr>
  </w:style>
  <w:style w:type="character" w:customStyle="1" w:styleId="sr-only">
    <w:name w:val="sr-only"/>
    <w:basedOn w:val="DefaultParagraphFont"/>
    <w:rsid w:val="00A466B4"/>
  </w:style>
  <w:style w:type="character" w:styleId="FollowedHyperlink">
    <w:name w:val="FollowedHyperlink"/>
    <w:basedOn w:val="DefaultParagraphFont"/>
    <w:uiPriority w:val="99"/>
    <w:semiHidden/>
    <w:unhideWhenUsed/>
    <w:rsid w:val="00A466B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mmonslibrary.parliament.uk/delayed-hospital-discharges-and-adult-social-care/" TargetMode="External"/><Relationship Id="rId3" Type="http://schemas.openxmlformats.org/officeDocument/2006/relationships/settings" Target="settings.xml"/><Relationship Id="rId7" Type="http://schemas.openxmlformats.org/officeDocument/2006/relationships/hyperlink" Target="https://www.ageuk.org.uk/siteassets/documents/reports-and-publications/reports-and-briefings/care--support/rb_march16_behind_the_headlines_hospital_discharge.pdf?utm_source=chatgpt.com"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doi.org/10.1111/hex.13588%20%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1280</TotalTime>
  <Pages>4</Pages>
  <Words>675</Words>
  <Characters>3850</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4516</CharactersWithSpaces>
  <SharedDoc>false</SharedDoc>
  <HLinks>
    <vt:vector size="12" baseType="variant">
      <vt:variant>
        <vt:i4>4128892</vt:i4>
      </vt:variant>
      <vt:variant>
        <vt:i4>3</vt:i4>
      </vt:variant>
      <vt:variant>
        <vt:i4>0</vt:i4>
      </vt:variant>
      <vt:variant>
        <vt:i4>5</vt:i4>
      </vt:variant>
      <vt:variant>
        <vt:lpwstr>https://link.springer.com/article/10.1186/1471-2318-9-4</vt:lpwstr>
      </vt:variant>
      <vt:variant>
        <vt:lpwstr/>
      </vt:variant>
      <vt:variant>
        <vt:i4>5636150</vt:i4>
      </vt:variant>
      <vt:variant>
        <vt:i4>0</vt:i4>
      </vt:variant>
      <vt:variant>
        <vt:i4>0</vt:i4>
      </vt:variant>
      <vt:variant>
        <vt:i4>5</vt:i4>
      </vt:variant>
      <vt:variant>
        <vt:lpwstr>https://www.proquest.com/docview/1220794031?pq-origsite=primo_ra&amp;accountid=130472&amp;RAO=true&amp;sourcetype=Scholarly%20Journals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Jade Ann-Maria Terrelonge (2331324)</cp:lastModifiedBy>
  <cp:revision>156</cp:revision>
  <dcterms:created xsi:type="dcterms:W3CDTF">2026-02-13T17:09:00Z</dcterms:created>
  <dcterms:modified xsi:type="dcterms:W3CDTF">2026-03-13T11:37:00Z</dcterms:modified>
</cp:coreProperties>
</file>