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D6F" w:rsidRDefault="00FB1D6F">
      <w:pPr>
        <w:rPr>
          <w:sz w:val="36"/>
          <w:szCs w:val="36"/>
        </w:rPr>
      </w:pPr>
    </w:p>
    <w:p w:rsidR="00012F84" w:rsidRDefault="00012F84">
      <w:pPr>
        <w:rPr>
          <w:sz w:val="36"/>
          <w:szCs w:val="36"/>
        </w:rPr>
      </w:pPr>
      <w:r w:rsidRPr="00FB1D6F">
        <w:rPr>
          <w:sz w:val="36"/>
          <w:szCs w:val="36"/>
        </w:rPr>
        <w:t xml:space="preserve">Developing Relationships and workplace </w:t>
      </w:r>
      <w:r w:rsidR="00DD2DCD" w:rsidRPr="00FB1D6F">
        <w:rPr>
          <w:sz w:val="36"/>
          <w:szCs w:val="36"/>
        </w:rPr>
        <w:t>Achievement</w:t>
      </w:r>
    </w:p>
    <w:p w:rsidR="00924F96" w:rsidRPr="00FB1D6F" w:rsidRDefault="00924F96">
      <w:pPr>
        <w:rPr>
          <w:sz w:val="36"/>
          <w:szCs w:val="36"/>
        </w:rPr>
      </w:pPr>
    </w:p>
    <w:p w:rsidR="00012F84" w:rsidRDefault="00012F84" w:rsidP="00012F84">
      <w:pPr>
        <w:rPr>
          <w:sz w:val="40"/>
          <w:szCs w:val="40"/>
        </w:rPr>
      </w:pPr>
      <w:r w:rsidRPr="00A73630">
        <w:rPr>
          <w:sz w:val="40"/>
          <w:szCs w:val="40"/>
        </w:rPr>
        <w:t>Student: Mohbub Ali</w:t>
      </w:r>
    </w:p>
    <w:p w:rsidR="00012F84" w:rsidRPr="00A73630" w:rsidRDefault="00012F84" w:rsidP="00012F84">
      <w:pPr>
        <w:rPr>
          <w:sz w:val="40"/>
          <w:szCs w:val="40"/>
        </w:rPr>
      </w:pPr>
    </w:p>
    <w:p w:rsidR="00012F84" w:rsidRDefault="00012F84" w:rsidP="00012F84">
      <w:pPr>
        <w:rPr>
          <w:noProof/>
          <w:sz w:val="40"/>
          <w:szCs w:val="40"/>
        </w:rPr>
      </w:pPr>
      <w:r>
        <w:rPr>
          <w:sz w:val="40"/>
          <w:szCs w:val="40"/>
        </w:rPr>
        <w:t xml:space="preserve">Student: </w:t>
      </w:r>
      <w:r w:rsidRPr="00A73630">
        <w:rPr>
          <w:sz w:val="40"/>
          <w:szCs w:val="40"/>
        </w:rPr>
        <w:t>ID 1711155</w:t>
      </w:r>
    </w:p>
    <w:p w:rsidR="00012F84" w:rsidRPr="00A73630" w:rsidRDefault="00012F84" w:rsidP="00012F84">
      <w:pPr>
        <w:rPr>
          <w:noProof/>
          <w:sz w:val="40"/>
          <w:szCs w:val="40"/>
        </w:rPr>
      </w:pPr>
    </w:p>
    <w:p w:rsidR="00012F84" w:rsidRPr="00A73630" w:rsidRDefault="00012F84" w:rsidP="00012F84">
      <w:pPr>
        <w:rPr>
          <w:noProof/>
          <w:sz w:val="40"/>
          <w:szCs w:val="40"/>
        </w:rPr>
      </w:pPr>
      <w:r>
        <w:rPr>
          <w:noProof/>
          <w:sz w:val="40"/>
          <w:szCs w:val="40"/>
        </w:rPr>
        <w:t xml:space="preserve">Module: </w:t>
      </w:r>
      <w:r w:rsidR="00026812">
        <w:rPr>
          <w:noProof/>
          <w:sz w:val="40"/>
          <w:szCs w:val="40"/>
        </w:rPr>
        <w:t>BM</w:t>
      </w:r>
      <w:r w:rsidR="00924F96">
        <w:rPr>
          <w:noProof/>
          <w:sz w:val="40"/>
          <w:szCs w:val="40"/>
        </w:rPr>
        <w:t>SK5002</w:t>
      </w:r>
    </w:p>
    <w:p w:rsidR="00012F84" w:rsidRPr="00A73630" w:rsidRDefault="00012F84" w:rsidP="00012F84">
      <w:pPr>
        <w:rPr>
          <w:noProof/>
          <w:sz w:val="40"/>
          <w:szCs w:val="40"/>
        </w:rPr>
      </w:pPr>
    </w:p>
    <w:p w:rsidR="00012F84" w:rsidRDefault="00012F84" w:rsidP="00012F84">
      <w:pPr>
        <w:rPr>
          <w:noProof/>
          <w:sz w:val="40"/>
          <w:szCs w:val="40"/>
        </w:rPr>
      </w:pPr>
      <w:r>
        <w:rPr>
          <w:noProof/>
          <w:sz w:val="40"/>
          <w:szCs w:val="40"/>
        </w:rPr>
        <w:t>Lecturer: Mr Abdullah AL Mamun</w:t>
      </w:r>
    </w:p>
    <w:p w:rsidR="00012F84" w:rsidRDefault="00012F84" w:rsidP="00012F84">
      <w:pPr>
        <w:rPr>
          <w:noProof/>
          <w:sz w:val="40"/>
          <w:szCs w:val="40"/>
        </w:rPr>
      </w:pPr>
    </w:p>
    <w:p w:rsidR="00012F84" w:rsidRDefault="00012F84" w:rsidP="00012F84">
      <w:pPr>
        <w:rPr>
          <w:noProof/>
          <w:sz w:val="40"/>
          <w:szCs w:val="40"/>
        </w:rPr>
      </w:pPr>
    </w:p>
    <w:p w:rsidR="00012F84" w:rsidRDefault="00012F84">
      <w:pPr>
        <w:rPr>
          <w:b/>
          <w:u w:val="single"/>
        </w:rPr>
      </w:pPr>
    </w:p>
    <w:p w:rsidR="00924F96" w:rsidRDefault="00924F96">
      <w:pPr>
        <w:rPr>
          <w:b/>
          <w:u w:val="single"/>
        </w:rPr>
      </w:pPr>
    </w:p>
    <w:p w:rsidR="00924F96" w:rsidRDefault="00924F96">
      <w:pPr>
        <w:rPr>
          <w:b/>
          <w:u w:val="single"/>
        </w:rPr>
      </w:pPr>
    </w:p>
    <w:p w:rsidR="00924F96" w:rsidRDefault="00924F96">
      <w:pPr>
        <w:rPr>
          <w:b/>
          <w:u w:val="single"/>
        </w:rPr>
      </w:pPr>
    </w:p>
    <w:p w:rsidR="00924F96" w:rsidRDefault="00924F96">
      <w:pPr>
        <w:rPr>
          <w:b/>
          <w:u w:val="single"/>
        </w:rPr>
      </w:pPr>
    </w:p>
    <w:p w:rsidR="00924F96" w:rsidRDefault="00924F96">
      <w:pPr>
        <w:rPr>
          <w:b/>
          <w:u w:val="single"/>
        </w:rPr>
      </w:pPr>
    </w:p>
    <w:p w:rsidR="00924F96" w:rsidRDefault="00924F96">
      <w:pPr>
        <w:rPr>
          <w:b/>
          <w:u w:val="single"/>
        </w:rPr>
      </w:pPr>
    </w:p>
    <w:p w:rsidR="00924F96" w:rsidRDefault="00924F96">
      <w:pPr>
        <w:rPr>
          <w:b/>
          <w:u w:val="single"/>
        </w:rPr>
      </w:pPr>
    </w:p>
    <w:p w:rsidR="00924F96" w:rsidRDefault="00924F96">
      <w:pPr>
        <w:rPr>
          <w:b/>
          <w:u w:val="single"/>
        </w:rPr>
      </w:pPr>
    </w:p>
    <w:p w:rsidR="00924F96" w:rsidRDefault="00924F96">
      <w:pPr>
        <w:rPr>
          <w:b/>
          <w:u w:val="single"/>
        </w:rPr>
      </w:pPr>
    </w:p>
    <w:p w:rsidR="00924F96" w:rsidRPr="00C952D9" w:rsidRDefault="00924F96">
      <w:pPr>
        <w:rPr>
          <w:rFonts w:ascii="Arial" w:hAnsi="Arial" w:cs="Arial"/>
          <w:b/>
          <w:u w:val="single"/>
        </w:rPr>
      </w:pPr>
    </w:p>
    <w:p w:rsidR="00924F96" w:rsidRPr="00C952D9" w:rsidRDefault="00924F96" w:rsidP="00924F96">
      <w:pPr>
        <w:pBdr>
          <w:top w:val="single" w:sz="4" w:space="1" w:color="auto"/>
          <w:left w:val="single" w:sz="4" w:space="4" w:color="auto"/>
          <w:bottom w:val="single" w:sz="4" w:space="31" w:color="auto"/>
          <w:right w:val="single" w:sz="4" w:space="4" w:color="auto"/>
        </w:pBdr>
        <w:spacing w:line="360" w:lineRule="auto"/>
        <w:rPr>
          <w:rFonts w:ascii="Arial" w:hAnsi="Arial" w:cs="Arial"/>
          <w:b/>
          <w:u w:val="single"/>
        </w:rPr>
      </w:pPr>
    </w:p>
    <w:p w:rsidR="00924F96" w:rsidRPr="00C952D9" w:rsidRDefault="00924F96"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924F96" w:rsidRPr="00C952D9" w:rsidRDefault="00924F96"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924F96" w:rsidRPr="00C952D9" w:rsidRDefault="00924F96"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r w:rsidRPr="00C952D9">
        <w:rPr>
          <w:rFonts w:ascii="Arial" w:hAnsi="Arial" w:cs="Arial"/>
        </w:rPr>
        <w:t>Cover page ---------------------------------------------------------------------------------01</w:t>
      </w:r>
    </w:p>
    <w:p w:rsidR="00924F96" w:rsidRPr="00C952D9" w:rsidRDefault="00924F96"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r w:rsidRPr="00C952D9">
        <w:rPr>
          <w:rFonts w:ascii="Arial" w:hAnsi="Arial" w:cs="Arial"/>
        </w:rPr>
        <w:t>Table of contents--------------------------------------------------------------------------02</w:t>
      </w:r>
    </w:p>
    <w:p w:rsidR="00924F96" w:rsidRPr="00C952D9" w:rsidRDefault="00924F96"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r w:rsidRPr="00C952D9">
        <w:rPr>
          <w:rFonts w:ascii="Arial" w:hAnsi="Arial" w:cs="Arial"/>
        </w:rPr>
        <w:t>Introduction---------------------------------------------------------------------------------</w:t>
      </w:r>
      <w:r w:rsidR="00A837F9">
        <w:rPr>
          <w:rFonts w:ascii="Arial" w:hAnsi="Arial" w:cs="Arial"/>
        </w:rPr>
        <w:t>03</w:t>
      </w:r>
    </w:p>
    <w:p w:rsidR="004028AE" w:rsidRPr="00C952D9" w:rsidRDefault="004028AE"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r w:rsidRPr="00C952D9">
        <w:rPr>
          <w:rFonts w:ascii="Arial" w:hAnsi="Arial" w:cs="Arial"/>
        </w:rPr>
        <w:t>Task</w:t>
      </w:r>
      <w:r w:rsidR="00B53B81" w:rsidRPr="00C952D9">
        <w:rPr>
          <w:rFonts w:ascii="Arial" w:hAnsi="Arial" w:cs="Arial"/>
        </w:rPr>
        <w:t xml:space="preserve"> </w:t>
      </w:r>
      <w:r w:rsidRPr="00C952D9">
        <w:rPr>
          <w:rFonts w:ascii="Arial" w:hAnsi="Arial" w:cs="Arial"/>
        </w:rPr>
        <w:t>1</w:t>
      </w:r>
      <w:r w:rsidR="00B53B81" w:rsidRPr="00C952D9">
        <w:rPr>
          <w:rFonts w:ascii="Arial" w:hAnsi="Arial" w:cs="Arial"/>
        </w:rPr>
        <w:t>—</w:t>
      </w:r>
      <w:r w:rsidRPr="00C952D9">
        <w:rPr>
          <w:rFonts w:ascii="Arial" w:hAnsi="Arial" w:cs="Arial"/>
        </w:rPr>
        <w:t>-----------------------</w:t>
      </w:r>
      <w:r w:rsidR="00B53B81" w:rsidRPr="00C952D9">
        <w:rPr>
          <w:rFonts w:ascii="Arial" w:hAnsi="Arial" w:cs="Arial"/>
        </w:rPr>
        <w:t>----------------------------------------------------------</w:t>
      </w:r>
      <w:r w:rsidR="00A837F9">
        <w:rPr>
          <w:rFonts w:ascii="Arial" w:hAnsi="Arial" w:cs="Arial"/>
        </w:rPr>
        <w:t>03-06</w:t>
      </w:r>
    </w:p>
    <w:p w:rsidR="00B53B81" w:rsidRPr="00C952D9" w:rsidRDefault="00B53B81"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r w:rsidRPr="00C952D9">
        <w:rPr>
          <w:rFonts w:ascii="Arial" w:hAnsi="Arial" w:cs="Arial"/>
        </w:rPr>
        <w:t>Task 2------------------------------------------------------------------------------------</w:t>
      </w:r>
      <w:r w:rsidR="00A837F9">
        <w:rPr>
          <w:rFonts w:ascii="Arial" w:hAnsi="Arial" w:cs="Arial"/>
        </w:rPr>
        <w:t>07-10</w:t>
      </w:r>
    </w:p>
    <w:p w:rsidR="00B53B81" w:rsidRDefault="00B53B81"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r w:rsidRPr="00C952D9">
        <w:rPr>
          <w:rFonts w:ascii="Arial" w:hAnsi="Arial" w:cs="Arial"/>
        </w:rPr>
        <w:t>Task 3------------------------------------------------------------------------------------</w:t>
      </w:r>
      <w:r w:rsidR="00496784">
        <w:rPr>
          <w:rFonts w:ascii="Arial" w:hAnsi="Arial" w:cs="Arial"/>
        </w:rPr>
        <w:t>11-13</w:t>
      </w:r>
    </w:p>
    <w:p w:rsidR="00D05FC3" w:rsidRPr="00C952D9" w:rsidRDefault="00D05FC3"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r>
        <w:rPr>
          <w:rFonts w:ascii="Arial" w:hAnsi="Arial" w:cs="Arial"/>
        </w:rPr>
        <w:t>Conclusion ---------------------------------------------------------------------------------</w:t>
      </w:r>
      <w:r w:rsidR="00496784">
        <w:rPr>
          <w:rFonts w:ascii="Arial" w:hAnsi="Arial" w:cs="Arial"/>
        </w:rPr>
        <w:t>13</w:t>
      </w:r>
    </w:p>
    <w:p w:rsidR="00A112F1" w:rsidRPr="00C952D9" w:rsidRDefault="00A112F1"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r w:rsidRPr="00C952D9">
        <w:rPr>
          <w:rFonts w:ascii="Arial" w:hAnsi="Arial" w:cs="Arial"/>
        </w:rPr>
        <w:t>References-----------------------------------------------------------------------------</w:t>
      </w:r>
      <w:r w:rsidR="00496784">
        <w:rPr>
          <w:rFonts w:ascii="Arial" w:hAnsi="Arial" w:cs="Arial"/>
        </w:rPr>
        <w:t>14-16</w:t>
      </w:r>
    </w:p>
    <w:p w:rsidR="00B53B81" w:rsidRPr="00C952D9" w:rsidRDefault="00B53B81"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924F96" w:rsidRPr="00C952D9" w:rsidRDefault="00924F96" w:rsidP="00924F96">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924F96" w:rsidRPr="00C952D9" w:rsidRDefault="00924F96">
      <w:pPr>
        <w:rPr>
          <w:rFonts w:ascii="Arial" w:hAnsi="Arial" w:cs="Arial"/>
          <w:b/>
          <w:u w:val="single"/>
        </w:rPr>
      </w:pPr>
    </w:p>
    <w:p w:rsidR="00924F96" w:rsidRPr="00C952D9" w:rsidRDefault="00924F96">
      <w:pPr>
        <w:rPr>
          <w:rFonts w:ascii="Arial" w:hAnsi="Arial" w:cs="Arial"/>
          <w:b/>
          <w:u w:val="single"/>
        </w:rPr>
      </w:pPr>
    </w:p>
    <w:p w:rsidR="00924F96" w:rsidRPr="00C952D9" w:rsidRDefault="00924F96">
      <w:pPr>
        <w:rPr>
          <w:rFonts w:ascii="Arial" w:hAnsi="Arial" w:cs="Arial"/>
          <w:b/>
          <w:u w:val="single"/>
        </w:rPr>
      </w:pPr>
    </w:p>
    <w:p w:rsidR="00924F96" w:rsidRPr="00C952D9" w:rsidRDefault="00924F96">
      <w:pPr>
        <w:rPr>
          <w:rFonts w:ascii="Arial" w:hAnsi="Arial" w:cs="Arial"/>
          <w:b/>
          <w:u w:val="single"/>
        </w:rPr>
      </w:pPr>
    </w:p>
    <w:p w:rsidR="00924F96" w:rsidRPr="00C952D9" w:rsidRDefault="00924F96">
      <w:pPr>
        <w:rPr>
          <w:rFonts w:ascii="Arial" w:hAnsi="Arial" w:cs="Arial"/>
          <w:b/>
          <w:u w:val="single"/>
        </w:rPr>
      </w:pPr>
    </w:p>
    <w:p w:rsidR="00924F96" w:rsidRPr="00C952D9" w:rsidRDefault="00924F96">
      <w:pPr>
        <w:rPr>
          <w:rFonts w:ascii="Arial" w:hAnsi="Arial" w:cs="Arial"/>
          <w:b/>
          <w:u w:val="single"/>
        </w:rPr>
      </w:pPr>
    </w:p>
    <w:p w:rsidR="00924F96" w:rsidRPr="00C952D9" w:rsidRDefault="00924F96">
      <w:pPr>
        <w:rPr>
          <w:rFonts w:ascii="Arial" w:hAnsi="Arial" w:cs="Arial"/>
          <w:b/>
          <w:u w:val="single"/>
        </w:rPr>
      </w:pPr>
    </w:p>
    <w:p w:rsidR="00924F96" w:rsidRPr="00C952D9" w:rsidRDefault="00924F96">
      <w:pPr>
        <w:rPr>
          <w:rFonts w:ascii="Arial" w:hAnsi="Arial" w:cs="Arial"/>
          <w:b/>
          <w:u w:val="single"/>
        </w:rPr>
      </w:pPr>
    </w:p>
    <w:p w:rsidR="00924F96" w:rsidRPr="00C952D9" w:rsidRDefault="00924F96">
      <w:pPr>
        <w:rPr>
          <w:rFonts w:ascii="Arial" w:hAnsi="Arial" w:cs="Arial"/>
          <w:b/>
          <w:u w:val="single"/>
        </w:rPr>
      </w:pPr>
    </w:p>
    <w:p w:rsidR="00924F96" w:rsidRPr="00C952D9" w:rsidRDefault="00924F96">
      <w:pPr>
        <w:rPr>
          <w:rFonts w:ascii="Arial" w:hAnsi="Arial" w:cs="Arial"/>
          <w:b/>
          <w:u w:val="single"/>
        </w:rPr>
      </w:pPr>
    </w:p>
    <w:p w:rsidR="009F7DA8" w:rsidRDefault="009F7DA8">
      <w:pPr>
        <w:rPr>
          <w:rFonts w:ascii="Arial" w:hAnsi="Arial" w:cs="Arial"/>
          <w:b/>
          <w:u w:val="single"/>
        </w:rPr>
      </w:pPr>
    </w:p>
    <w:p w:rsidR="00C952D9" w:rsidRPr="00993464" w:rsidRDefault="00C952D9">
      <w:pPr>
        <w:rPr>
          <w:rFonts w:ascii="Arial" w:hAnsi="Arial" w:cs="Arial"/>
          <w:b/>
          <w:u w:val="single"/>
        </w:rPr>
      </w:pPr>
    </w:p>
    <w:p w:rsidR="00AA37B0" w:rsidRPr="00993464" w:rsidRDefault="00AA37B0" w:rsidP="00993464">
      <w:pPr>
        <w:spacing w:line="360" w:lineRule="auto"/>
        <w:rPr>
          <w:rFonts w:ascii="Arial" w:hAnsi="Arial" w:cs="Arial"/>
          <w:b/>
          <w:u w:val="single"/>
        </w:rPr>
      </w:pPr>
      <w:r w:rsidRPr="00993464">
        <w:rPr>
          <w:rFonts w:ascii="Arial" w:hAnsi="Arial" w:cs="Arial"/>
          <w:b/>
          <w:u w:val="single"/>
        </w:rPr>
        <w:t>IN</w:t>
      </w:r>
      <w:r w:rsidR="00591D0D" w:rsidRPr="00993464">
        <w:rPr>
          <w:rFonts w:ascii="Arial" w:hAnsi="Arial" w:cs="Arial"/>
          <w:b/>
          <w:u w:val="single"/>
        </w:rPr>
        <w:t>TRODUCTION</w:t>
      </w:r>
    </w:p>
    <w:p w:rsidR="00AA37B0" w:rsidRPr="00993464" w:rsidRDefault="00AA37B0" w:rsidP="00993464">
      <w:pPr>
        <w:spacing w:line="360" w:lineRule="auto"/>
        <w:jc w:val="both"/>
        <w:rPr>
          <w:rFonts w:ascii="Arial" w:hAnsi="Arial" w:cs="Arial"/>
        </w:rPr>
      </w:pPr>
      <w:r w:rsidRPr="00993464">
        <w:rPr>
          <w:rFonts w:ascii="Arial" w:hAnsi="Arial" w:cs="Arial"/>
        </w:rPr>
        <w:t xml:space="preserve">In this report will be discussing and </w:t>
      </w:r>
      <w:r w:rsidR="00270666" w:rsidRPr="00993464">
        <w:rPr>
          <w:rFonts w:ascii="Arial" w:hAnsi="Arial" w:cs="Arial"/>
        </w:rPr>
        <w:t>critically</w:t>
      </w:r>
      <w:r w:rsidRPr="00993464">
        <w:rPr>
          <w:rFonts w:ascii="Arial" w:hAnsi="Arial" w:cs="Arial"/>
        </w:rPr>
        <w:t xml:space="preserve"> evaluating three development </w:t>
      </w:r>
      <w:r w:rsidR="00270666" w:rsidRPr="00993464">
        <w:rPr>
          <w:rFonts w:ascii="Arial" w:hAnsi="Arial" w:cs="Arial"/>
        </w:rPr>
        <w:t>vehicles</w:t>
      </w:r>
      <w:r w:rsidRPr="00993464">
        <w:rPr>
          <w:rFonts w:ascii="Arial" w:hAnsi="Arial" w:cs="Arial"/>
        </w:rPr>
        <w:t xml:space="preserve"> available to </w:t>
      </w:r>
      <w:r w:rsidR="00270666" w:rsidRPr="00993464">
        <w:rPr>
          <w:rFonts w:ascii="Arial" w:hAnsi="Arial" w:cs="Arial"/>
        </w:rPr>
        <w:t>Tesco</w:t>
      </w:r>
      <w:r w:rsidRPr="00993464">
        <w:rPr>
          <w:rFonts w:ascii="Arial" w:hAnsi="Arial" w:cs="Arial"/>
        </w:rPr>
        <w:t xml:space="preserve"> and </w:t>
      </w:r>
      <w:r w:rsidR="007318A1" w:rsidRPr="00993464">
        <w:rPr>
          <w:rFonts w:ascii="Arial" w:hAnsi="Arial" w:cs="Arial"/>
        </w:rPr>
        <w:t>an</w:t>
      </w:r>
      <w:r w:rsidRPr="00993464">
        <w:rPr>
          <w:rFonts w:ascii="Arial" w:hAnsi="Arial" w:cs="Arial"/>
        </w:rPr>
        <w:t xml:space="preserve"> individual</w:t>
      </w:r>
      <w:r w:rsidR="000E7559" w:rsidRPr="00993464">
        <w:rPr>
          <w:rFonts w:ascii="Arial" w:hAnsi="Arial" w:cs="Arial"/>
        </w:rPr>
        <w:t xml:space="preserve">. The first development vehicle I will be talking about is Motivation, the second development vehicle is </w:t>
      </w:r>
      <w:r w:rsidR="00E94F84" w:rsidRPr="00993464">
        <w:rPr>
          <w:rFonts w:ascii="Arial" w:hAnsi="Arial" w:cs="Arial"/>
        </w:rPr>
        <w:t>training,</w:t>
      </w:r>
      <w:r w:rsidR="000E7559" w:rsidRPr="00993464">
        <w:rPr>
          <w:rFonts w:ascii="Arial" w:hAnsi="Arial" w:cs="Arial"/>
        </w:rPr>
        <w:t xml:space="preserve"> and the final development vehicle </w:t>
      </w:r>
      <w:r w:rsidR="00414947" w:rsidRPr="00993464">
        <w:rPr>
          <w:rFonts w:ascii="Arial" w:hAnsi="Arial" w:cs="Arial"/>
        </w:rPr>
        <w:t xml:space="preserve">is engagement. </w:t>
      </w:r>
      <w:r w:rsidR="00591D0D" w:rsidRPr="00993464">
        <w:rPr>
          <w:rFonts w:ascii="Arial" w:hAnsi="Arial" w:cs="Arial"/>
        </w:rPr>
        <w:t>This report will also include a development plan which is a visual representation on how someone can further improve themselves.</w:t>
      </w:r>
      <w:r w:rsidR="006B5909" w:rsidRPr="00993464">
        <w:rPr>
          <w:rFonts w:ascii="Arial" w:hAnsi="Arial" w:cs="Arial"/>
        </w:rPr>
        <w:t xml:space="preserve"> This is done by putting each part of the plan into different areas, so they can be observed easily.</w:t>
      </w:r>
    </w:p>
    <w:p w:rsidR="0080366F" w:rsidRPr="00993464" w:rsidRDefault="0080366F" w:rsidP="00993464">
      <w:pPr>
        <w:spacing w:line="360" w:lineRule="auto"/>
        <w:rPr>
          <w:rFonts w:ascii="Arial" w:hAnsi="Arial" w:cs="Arial"/>
          <w:b/>
          <w:u w:val="single"/>
        </w:rPr>
      </w:pPr>
      <w:r w:rsidRPr="00993464">
        <w:rPr>
          <w:rFonts w:ascii="Arial" w:hAnsi="Arial" w:cs="Arial"/>
          <w:b/>
          <w:u w:val="single"/>
        </w:rPr>
        <w:t>Task 1</w:t>
      </w:r>
    </w:p>
    <w:p w:rsidR="003E184F" w:rsidRPr="00993464" w:rsidRDefault="00F75364" w:rsidP="00993464">
      <w:pPr>
        <w:spacing w:line="360" w:lineRule="auto"/>
        <w:jc w:val="both"/>
        <w:rPr>
          <w:rFonts w:ascii="Arial" w:hAnsi="Arial" w:cs="Arial"/>
        </w:rPr>
      </w:pPr>
      <w:r w:rsidRPr="00993464">
        <w:rPr>
          <w:rFonts w:ascii="Arial" w:hAnsi="Arial" w:cs="Arial"/>
        </w:rPr>
        <w:t xml:space="preserve">The three development vehicles I will be using in the report are: Motivation, Training and </w:t>
      </w:r>
      <w:r w:rsidR="00E81392" w:rsidRPr="00993464">
        <w:rPr>
          <w:rFonts w:ascii="Arial" w:hAnsi="Arial" w:cs="Arial"/>
        </w:rPr>
        <w:t>Engagement.</w:t>
      </w:r>
    </w:p>
    <w:p w:rsidR="00F75364" w:rsidRPr="00993464" w:rsidRDefault="00F75364" w:rsidP="00993464">
      <w:pPr>
        <w:spacing w:line="360" w:lineRule="auto"/>
        <w:jc w:val="both"/>
        <w:rPr>
          <w:rFonts w:ascii="Arial" w:hAnsi="Arial" w:cs="Arial"/>
        </w:rPr>
      </w:pPr>
      <w:r w:rsidRPr="00993464">
        <w:rPr>
          <w:rFonts w:ascii="Arial" w:hAnsi="Arial" w:cs="Arial"/>
        </w:rPr>
        <w:t xml:space="preserve">First, what is motivation? </w:t>
      </w:r>
      <w:r w:rsidR="00FF4B07" w:rsidRPr="00993464">
        <w:rPr>
          <w:rFonts w:ascii="Arial" w:hAnsi="Arial" w:cs="Arial"/>
        </w:rPr>
        <w:t>This word comes from Motive which is to do something for a specific reason. It can also mean to do something because of an individual’s goals, aims and objectives. This is because doing that act can cause them to achieve their objective to gain something from it. For example, being motivated to study hard to reach the goal of getting good grades to then get a good paying job. Sometimes motivation can be much more powerful depending on many factors such as the fear of failure or outside factors like the pressure of other people. Motivation is key to high performance, and it allows people and individuals to work faster and harder at their full potential. This links back to organisations, as workers that are motivated will be able to output high quality services and products.</w:t>
      </w:r>
      <w:sdt>
        <w:sdtPr>
          <w:rPr>
            <w:rFonts w:ascii="Arial" w:hAnsi="Arial" w:cs="Arial"/>
          </w:rPr>
          <w:id w:val="818537384"/>
          <w:citation/>
        </w:sdtPr>
        <w:sdtEndPr/>
        <w:sdtContent>
          <w:r w:rsidR="003F0853" w:rsidRPr="00993464">
            <w:rPr>
              <w:rFonts w:ascii="Arial" w:hAnsi="Arial" w:cs="Arial"/>
            </w:rPr>
            <w:fldChar w:fldCharType="begin"/>
          </w:r>
          <w:r w:rsidR="003F0853" w:rsidRPr="00993464">
            <w:rPr>
              <w:rFonts w:ascii="Arial" w:hAnsi="Arial" w:cs="Arial"/>
            </w:rPr>
            <w:instrText xml:space="preserve"> CITATION Mar56 \l 2057 </w:instrText>
          </w:r>
          <w:r w:rsidR="003F0853" w:rsidRPr="00993464">
            <w:rPr>
              <w:rFonts w:ascii="Arial" w:hAnsi="Arial" w:cs="Arial"/>
            </w:rPr>
            <w:fldChar w:fldCharType="separate"/>
          </w:r>
          <w:r w:rsidR="00E20E85" w:rsidRPr="00993464">
            <w:rPr>
              <w:rFonts w:ascii="Arial" w:hAnsi="Arial" w:cs="Arial"/>
              <w:noProof/>
            </w:rPr>
            <w:t xml:space="preserve"> (Bunch, 1956)</w:t>
          </w:r>
          <w:r w:rsidR="003F0853" w:rsidRPr="00993464">
            <w:rPr>
              <w:rFonts w:ascii="Arial" w:hAnsi="Arial" w:cs="Arial"/>
            </w:rPr>
            <w:fldChar w:fldCharType="end"/>
          </w:r>
        </w:sdtContent>
      </w:sdt>
    </w:p>
    <w:p w:rsidR="00FF4B07" w:rsidRPr="00993464" w:rsidRDefault="00FF4B07" w:rsidP="00993464">
      <w:pPr>
        <w:spacing w:line="360" w:lineRule="auto"/>
        <w:jc w:val="both"/>
        <w:rPr>
          <w:rFonts w:ascii="Arial" w:hAnsi="Arial" w:cs="Arial"/>
        </w:rPr>
      </w:pPr>
      <w:r w:rsidRPr="00993464">
        <w:rPr>
          <w:rFonts w:ascii="Arial" w:hAnsi="Arial" w:cs="Arial"/>
        </w:rPr>
        <w:t>There can be many factors that can cause people to work due to motivation, some examples are:</w:t>
      </w:r>
      <w:r w:rsidR="0012477E" w:rsidRPr="00993464">
        <w:rPr>
          <w:rFonts w:ascii="Arial" w:hAnsi="Arial" w:cs="Arial"/>
        </w:rPr>
        <w:t xml:space="preserve"> </w:t>
      </w:r>
      <w:r w:rsidRPr="00993464">
        <w:rPr>
          <w:rFonts w:ascii="Arial" w:hAnsi="Arial" w:cs="Arial"/>
        </w:rPr>
        <w:t xml:space="preserve">Financial rewards, meaning money, a promotion and salary bonuses as many workers main reason to work is for the money so they can spend it on improving their lifestyle and other wants and needs that can be attained from using money. If the conditions that the worker is in is very flexible and friendly, it will allow the worker to feel safe and </w:t>
      </w:r>
      <w:r w:rsidR="00466B42" w:rsidRPr="00993464">
        <w:rPr>
          <w:rFonts w:ascii="Arial" w:hAnsi="Arial" w:cs="Arial"/>
        </w:rPr>
        <w:t>happy,</w:t>
      </w:r>
      <w:r w:rsidRPr="00993464">
        <w:rPr>
          <w:rFonts w:ascii="Arial" w:hAnsi="Arial" w:cs="Arial"/>
        </w:rPr>
        <w:t xml:space="preserve"> so they can carry on with their work with ease, for example, flexible times, being able to go on holiday, maternity leave </w:t>
      </w:r>
      <w:r w:rsidR="00466B42" w:rsidRPr="00993464">
        <w:rPr>
          <w:rFonts w:ascii="Arial" w:hAnsi="Arial" w:cs="Arial"/>
        </w:rPr>
        <w:t>etc.</w:t>
      </w:r>
      <w:r w:rsidRPr="00993464">
        <w:rPr>
          <w:rFonts w:ascii="Arial" w:hAnsi="Arial" w:cs="Arial"/>
        </w:rPr>
        <w:t xml:space="preserve"> If the workplace provides their own equipment or resources to the worker so they do not have to spend it themselves, it will allow them to feel happier and motivated to work because there </w:t>
      </w:r>
      <w:r w:rsidR="00466B42" w:rsidRPr="00993464">
        <w:rPr>
          <w:rFonts w:ascii="Arial" w:hAnsi="Arial" w:cs="Arial"/>
        </w:rPr>
        <w:t>aren’t</w:t>
      </w:r>
      <w:r w:rsidRPr="00993464">
        <w:rPr>
          <w:rFonts w:ascii="Arial" w:hAnsi="Arial" w:cs="Arial"/>
        </w:rPr>
        <w:t xml:space="preserve"> any negatives when working with the organisation, this can be a provided uniform, a canteen that they can eat in, a private health care or car </w:t>
      </w:r>
      <w:r w:rsidR="00466B42" w:rsidRPr="00993464">
        <w:rPr>
          <w:rFonts w:ascii="Arial" w:hAnsi="Arial" w:cs="Arial"/>
        </w:rPr>
        <w:t>etc.</w:t>
      </w:r>
      <w:r w:rsidR="00D43E24" w:rsidRPr="00993464">
        <w:rPr>
          <w:rFonts w:ascii="Arial" w:hAnsi="Arial" w:cs="Arial"/>
        </w:rPr>
        <w:t xml:space="preserve"> </w:t>
      </w:r>
      <w:sdt>
        <w:sdtPr>
          <w:rPr>
            <w:rFonts w:ascii="Arial" w:hAnsi="Arial" w:cs="Arial"/>
          </w:rPr>
          <w:id w:val="128751234"/>
          <w:citation/>
        </w:sdtPr>
        <w:sdtEndPr/>
        <w:sdtContent>
          <w:r w:rsidR="00D43E24" w:rsidRPr="00993464">
            <w:rPr>
              <w:rFonts w:ascii="Arial" w:hAnsi="Arial" w:cs="Arial"/>
            </w:rPr>
            <w:fldChar w:fldCharType="begin"/>
          </w:r>
          <w:r w:rsidR="00D43E24" w:rsidRPr="00993464">
            <w:rPr>
              <w:rFonts w:ascii="Arial" w:hAnsi="Arial" w:cs="Arial"/>
            </w:rPr>
            <w:instrText xml:space="preserve"> CITATION Rya00 \l 2057 </w:instrText>
          </w:r>
          <w:r w:rsidR="00D43E24" w:rsidRPr="00993464">
            <w:rPr>
              <w:rFonts w:ascii="Arial" w:hAnsi="Arial" w:cs="Arial"/>
            </w:rPr>
            <w:fldChar w:fldCharType="separate"/>
          </w:r>
          <w:r w:rsidR="00E20E85" w:rsidRPr="00993464">
            <w:rPr>
              <w:rFonts w:ascii="Arial" w:hAnsi="Arial" w:cs="Arial"/>
              <w:noProof/>
            </w:rPr>
            <w:t>(Ryan &amp; Deci, 2000)</w:t>
          </w:r>
          <w:r w:rsidR="00D43E24" w:rsidRPr="00993464">
            <w:rPr>
              <w:rFonts w:ascii="Arial" w:hAnsi="Arial" w:cs="Arial"/>
            </w:rPr>
            <w:fldChar w:fldCharType="end"/>
          </w:r>
        </w:sdtContent>
      </w:sdt>
    </w:p>
    <w:p w:rsidR="00466B42" w:rsidRPr="00993464" w:rsidRDefault="00466B42" w:rsidP="00993464">
      <w:pPr>
        <w:spacing w:line="360" w:lineRule="auto"/>
        <w:jc w:val="both"/>
        <w:rPr>
          <w:rFonts w:ascii="Arial" w:hAnsi="Arial" w:cs="Arial"/>
        </w:rPr>
      </w:pPr>
      <w:r w:rsidRPr="00993464">
        <w:rPr>
          <w:rFonts w:ascii="Arial" w:hAnsi="Arial" w:cs="Arial"/>
        </w:rPr>
        <w:lastRenderedPageBreak/>
        <w:t>There are two types of motivations, the first one is extrinsic motivation, which is when objectives and tasks are carried out for the result to motivate workers and people. This can be using rewards and incentives such as financial rewards or even punishments to make the worker know that if they do not perform, they will suffer consequences. Intrinsic motivation is another type of motivation that is provided by the work that they do and is related to engagement. Intrinsic rewards are positive feelings that someone can get from finishing a task, this can be the satisfaction and sense of achievement while extrinsic rewards are stemming from outside the individual, and this could be a pay increase or a bonus. Porter and Lawler’s expectancy theory model suggests that a person’s view on how good and fair a reward is will affect their motivation. For example, people will input less effort if their reward was £1 for completing a survey compared to a £10 reward.</w:t>
      </w:r>
      <w:sdt>
        <w:sdtPr>
          <w:rPr>
            <w:rFonts w:ascii="Arial" w:hAnsi="Arial" w:cs="Arial"/>
          </w:rPr>
          <w:id w:val="-823739521"/>
          <w:citation/>
        </w:sdtPr>
        <w:sdtEndPr/>
        <w:sdtContent>
          <w:r w:rsidRPr="00993464">
            <w:rPr>
              <w:rFonts w:ascii="Arial" w:hAnsi="Arial" w:cs="Arial"/>
            </w:rPr>
            <w:fldChar w:fldCharType="begin"/>
          </w:r>
          <w:r w:rsidRPr="00993464">
            <w:rPr>
              <w:rFonts w:ascii="Arial" w:hAnsi="Arial" w:cs="Arial"/>
            </w:rPr>
            <w:instrText xml:space="preserve"> CITATION Por67 \l 2057 </w:instrText>
          </w:r>
          <w:r w:rsidRPr="00993464">
            <w:rPr>
              <w:rFonts w:ascii="Arial" w:hAnsi="Arial" w:cs="Arial"/>
            </w:rPr>
            <w:fldChar w:fldCharType="separate"/>
          </w:r>
          <w:r w:rsidR="00E20E85" w:rsidRPr="00993464">
            <w:rPr>
              <w:rFonts w:ascii="Arial" w:hAnsi="Arial" w:cs="Arial"/>
              <w:noProof/>
            </w:rPr>
            <w:t xml:space="preserve"> (Porter &amp; Lawler, 1967)</w:t>
          </w:r>
          <w:r w:rsidRPr="00993464">
            <w:rPr>
              <w:rFonts w:ascii="Arial" w:hAnsi="Arial" w:cs="Arial"/>
            </w:rPr>
            <w:fldChar w:fldCharType="end"/>
          </w:r>
        </w:sdtContent>
      </w:sdt>
      <w:sdt>
        <w:sdtPr>
          <w:rPr>
            <w:rFonts w:ascii="Arial" w:hAnsi="Arial" w:cs="Arial"/>
          </w:rPr>
          <w:id w:val="862946427"/>
          <w:citation/>
        </w:sdtPr>
        <w:sdtEndPr/>
        <w:sdtContent>
          <w:r w:rsidR="00D43E24" w:rsidRPr="00993464">
            <w:rPr>
              <w:rFonts w:ascii="Arial" w:hAnsi="Arial" w:cs="Arial"/>
            </w:rPr>
            <w:fldChar w:fldCharType="begin"/>
          </w:r>
          <w:r w:rsidR="00D43E24" w:rsidRPr="00993464">
            <w:rPr>
              <w:rFonts w:ascii="Arial" w:hAnsi="Arial" w:cs="Arial"/>
            </w:rPr>
            <w:instrText xml:space="preserve"> CITATION Rya00 \l 2057 </w:instrText>
          </w:r>
          <w:r w:rsidR="00D43E24" w:rsidRPr="00993464">
            <w:rPr>
              <w:rFonts w:ascii="Arial" w:hAnsi="Arial" w:cs="Arial"/>
            </w:rPr>
            <w:fldChar w:fldCharType="separate"/>
          </w:r>
          <w:r w:rsidR="00E20E85" w:rsidRPr="00993464">
            <w:rPr>
              <w:rFonts w:ascii="Arial" w:hAnsi="Arial" w:cs="Arial"/>
              <w:noProof/>
            </w:rPr>
            <w:t xml:space="preserve"> (Ryan &amp; Deci, 2000)</w:t>
          </w:r>
          <w:r w:rsidR="00D43E24" w:rsidRPr="00993464">
            <w:rPr>
              <w:rFonts w:ascii="Arial" w:hAnsi="Arial" w:cs="Arial"/>
            </w:rPr>
            <w:fldChar w:fldCharType="end"/>
          </w:r>
        </w:sdtContent>
      </w:sdt>
    </w:p>
    <w:p w:rsidR="00466B42" w:rsidRPr="00993464" w:rsidRDefault="00466B42" w:rsidP="00993464">
      <w:pPr>
        <w:spacing w:line="360" w:lineRule="auto"/>
        <w:jc w:val="both"/>
        <w:rPr>
          <w:rFonts w:ascii="Arial" w:hAnsi="Arial" w:cs="Arial"/>
        </w:rPr>
      </w:pPr>
      <w:r w:rsidRPr="00993464">
        <w:rPr>
          <w:rFonts w:ascii="Arial" w:hAnsi="Arial" w:cs="Arial"/>
        </w:rPr>
        <w:t xml:space="preserve"> A motivation theory explains that there are four parts that repeat in a loop for motivation. There must be a goal established, then you must act and then attain the goal, there needs to be a need and then it loops back to establishing a goal.</w:t>
      </w:r>
    </w:p>
    <w:p w:rsidR="00681676" w:rsidRPr="00993464" w:rsidRDefault="00895586" w:rsidP="00993464">
      <w:pPr>
        <w:spacing w:line="360" w:lineRule="auto"/>
        <w:jc w:val="both"/>
        <w:rPr>
          <w:rFonts w:ascii="Arial" w:hAnsi="Arial" w:cs="Arial"/>
        </w:rPr>
      </w:pPr>
      <w:r w:rsidRPr="00993464">
        <w:rPr>
          <w:rFonts w:ascii="Arial" w:hAnsi="Arial" w:cs="Arial"/>
        </w:rPr>
        <w:t>Training, this is another type of development that is needed in the workplace.</w:t>
      </w:r>
      <w:r w:rsidR="000F5B9B" w:rsidRPr="00993464">
        <w:rPr>
          <w:rFonts w:ascii="Arial" w:hAnsi="Arial" w:cs="Arial"/>
        </w:rPr>
        <w:t xml:space="preserve"> First, what is training? Training is a planned instruction to allow workers and people to learn and grow in order work better and efficiently in their own jobs. This can be done in in separate days </w:t>
      </w:r>
      <w:r w:rsidR="00847188" w:rsidRPr="00993464">
        <w:rPr>
          <w:rFonts w:ascii="Arial" w:hAnsi="Arial" w:cs="Arial"/>
        </w:rPr>
        <w:t>that do not include in working days. For example, teachers have their own training days that do not waste students time as they do not have to come in those days. This allows the teachers to gain further knowledge about their teaching and how to get their students to their full potentials. Training is used to accelerate learning and allows for better quality of services and products.</w:t>
      </w:r>
      <w:sdt>
        <w:sdtPr>
          <w:rPr>
            <w:rFonts w:ascii="Arial" w:hAnsi="Arial" w:cs="Arial"/>
          </w:rPr>
          <w:id w:val="-558564971"/>
          <w:citation/>
        </w:sdtPr>
        <w:sdtEndPr/>
        <w:sdtContent>
          <w:r w:rsidR="00D43E24" w:rsidRPr="00993464">
            <w:rPr>
              <w:rFonts w:ascii="Arial" w:hAnsi="Arial" w:cs="Arial"/>
            </w:rPr>
            <w:fldChar w:fldCharType="begin"/>
          </w:r>
          <w:r w:rsidR="00D43E24" w:rsidRPr="00993464">
            <w:rPr>
              <w:rFonts w:ascii="Arial" w:hAnsi="Arial" w:cs="Arial"/>
            </w:rPr>
            <w:instrText xml:space="preserve"> CITATION Moo19 \l 2057 </w:instrText>
          </w:r>
          <w:r w:rsidR="00D43E24" w:rsidRPr="00993464">
            <w:rPr>
              <w:rFonts w:ascii="Arial" w:hAnsi="Arial" w:cs="Arial"/>
            </w:rPr>
            <w:fldChar w:fldCharType="separate"/>
          </w:r>
          <w:r w:rsidR="00E20E85" w:rsidRPr="00993464">
            <w:rPr>
              <w:rFonts w:ascii="Arial" w:hAnsi="Arial" w:cs="Arial"/>
              <w:noProof/>
            </w:rPr>
            <w:t xml:space="preserve"> (Moon, et al., 2019)</w:t>
          </w:r>
          <w:r w:rsidR="00D43E24" w:rsidRPr="00993464">
            <w:rPr>
              <w:rFonts w:ascii="Arial" w:hAnsi="Arial" w:cs="Arial"/>
            </w:rPr>
            <w:fldChar w:fldCharType="end"/>
          </w:r>
        </w:sdtContent>
      </w:sdt>
    </w:p>
    <w:p w:rsidR="00847188" w:rsidRPr="00993464" w:rsidRDefault="00847188" w:rsidP="00993464">
      <w:pPr>
        <w:spacing w:line="360" w:lineRule="auto"/>
        <w:jc w:val="both"/>
        <w:rPr>
          <w:rFonts w:ascii="Arial" w:hAnsi="Arial" w:cs="Arial"/>
        </w:rPr>
      </w:pPr>
      <w:r w:rsidRPr="00993464">
        <w:rPr>
          <w:rFonts w:ascii="Arial" w:hAnsi="Arial" w:cs="Arial"/>
        </w:rPr>
        <w:t>In the workplace, there are many training programmes that can be used. There are essential skills that all employees must know such as IT skills, manual skills</w:t>
      </w:r>
      <w:r w:rsidR="005C4360" w:rsidRPr="00993464">
        <w:rPr>
          <w:rFonts w:ascii="Arial" w:hAnsi="Arial" w:cs="Arial"/>
        </w:rPr>
        <w:t>, communication</w:t>
      </w:r>
      <w:r w:rsidRPr="00993464">
        <w:rPr>
          <w:rFonts w:ascii="Arial" w:hAnsi="Arial" w:cs="Arial"/>
        </w:rPr>
        <w:t xml:space="preserve"> or leadership. These skills are taught in training days/programmes. They help with acquiring knowledge and skills that normally can’t be acquired in the workplace from experience or self-teaching. They are also done so that the employees can be ready to take over other roles that they previously couldn’t, it allows for flexible human resource usage. There are many tasks that need the special skills and are very complex, and without the training, they will not be able to complete them properly and efficiently.</w:t>
      </w:r>
      <w:sdt>
        <w:sdtPr>
          <w:rPr>
            <w:rFonts w:ascii="Arial" w:hAnsi="Arial" w:cs="Arial"/>
          </w:rPr>
          <w:id w:val="642012427"/>
          <w:citation/>
        </w:sdtPr>
        <w:sdtEndPr/>
        <w:sdtContent>
          <w:r w:rsidR="005C4360" w:rsidRPr="00993464">
            <w:rPr>
              <w:rFonts w:ascii="Arial" w:hAnsi="Arial" w:cs="Arial"/>
            </w:rPr>
            <w:fldChar w:fldCharType="begin"/>
          </w:r>
          <w:r w:rsidR="005C4360" w:rsidRPr="00993464">
            <w:rPr>
              <w:rFonts w:ascii="Arial" w:hAnsi="Arial" w:cs="Arial"/>
            </w:rPr>
            <w:instrText xml:space="preserve"> CITATION Hed61 \l 2057 </w:instrText>
          </w:r>
          <w:r w:rsidR="005C4360" w:rsidRPr="00993464">
            <w:rPr>
              <w:rFonts w:ascii="Arial" w:hAnsi="Arial" w:cs="Arial"/>
            </w:rPr>
            <w:fldChar w:fldCharType="separate"/>
          </w:r>
          <w:r w:rsidR="00E20E85" w:rsidRPr="00993464">
            <w:rPr>
              <w:rFonts w:ascii="Arial" w:hAnsi="Arial" w:cs="Arial"/>
              <w:noProof/>
            </w:rPr>
            <w:t xml:space="preserve"> (Dimock, 1961)</w:t>
          </w:r>
          <w:r w:rsidR="005C4360" w:rsidRPr="00993464">
            <w:rPr>
              <w:rFonts w:ascii="Arial" w:hAnsi="Arial" w:cs="Arial"/>
            </w:rPr>
            <w:fldChar w:fldCharType="end"/>
          </w:r>
        </w:sdtContent>
      </w:sdt>
    </w:p>
    <w:p w:rsidR="00847188" w:rsidRPr="00993464" w:rsidRDefault="00847188" w:rsidP="00993464">
      <w:pPr>
        <w:spacing w:line="360" w:lineRule="auto"/>
        <w:jc w:val="both"/>
        <w:rPr>
          <w:rFonts w:ascii="Arial" w:hAnsi="Arial" w:cs="Arial"/>
        </w:rPr>
      </w:pPr>
      <w:r w:rsidRPr="00993464">
        <w:rPr>
          <w:rFonts w:ascii="Arial" w:hAnsi="Arial" w:cs="Arial"/>
        </w:rPr>
        <w:t xml:space="preserve">Designed properly and planned training will allow for the employees to efficiently follow the instructions and training without having it disrupting their schedule of work and social life. Training must also be done by a specialised person who knows what they are doing, like a leader or a specialist in that field of knowledge such as an IT specialist or an experience </w:t>
      </w:r>
      <w:r w:rsidRPr="00993464">
        <w:rPr>
          <w:rFonts w:ascii="Arial" w:hAnsi="Arial" w:cs="Arial"/>
        </w:rPr>
        <w:lastRenderedPageBreak/>
        <w:t>engineer.</w:t>
      </w:r>
      <w:sdt>
        <w:sdtPr>
          <w:rPr>
            <w:rFonts w:ascii="Arial" w:hAnsi="Arial" w:cs="Arial"/>
          </w:rPr>
          <w:id w:val="671602426"/>
          <w:citation/>
        </w:sdtPr>
        <w:sdtEndPr/>
        <w:sdtContent>
          <w:r w:rsidR="005C4360" w:rsidRPr="00993464">
            <w:rPr>
              <w:rFonts w:ascii="Arial" w:hAnsi="Arial" w:cs="Arial"/>
            </w:rPr>
            <w:fldChar w:fldCharType="begin"/>
          </w:r>
          <w:r w:rsidR="005C4360" w:rsidRPr="00993464">
            <w:rPr>
              <w:rFonts w:ascii="Arial" w:hAnsi="Arial" w:cs="Arial"/>
            </w:rPr>
            <w:instrText xml:space="preserve"> CITATION Jac17 \l 2057 </w:instrText>
          </w:r>
          <w:r w:rsidR="005C4360" w:rsidRPr="00993464">
            <w:rPr>
              <w:rFonts w:ascii="Arial" w:hAnsi="Arial" w:cs="Arial"/>
            </w:rPr>
            <w:fldChar w:fldCharType="separate"/>
          </w:r>
          <w:r w:rsidR="00E20E85" w:rsidRPr="00993464">
            <w:rPr>
              <w:rFonts w:ascii="Arial" w:hAnsi="Arial" w:cs="Arial"/>
              <w:noProof/>
            </w:rPr>
            <w:t xml:space="preserve"> (Morgan, 2017)</w:t>
          </w:r>
          <w:r w:rsidR="005C4360" w:rsidRPr="00993464">
            <w:rPr>
              <w:rFonts w:ascii="Arial" w:hAnsi="Arial" w:cs="Arial"/>
            </w:rPr>
            <w:fldChar w:fldCharType="end"/>
          </w:r>
        </w:sdtContent>
      </w:sdt>
      <w:r w:rsidRPr="00993464">
        <w:rPr>
          <w:rFonts w:ascii="Arial" w:hAnsi="Arial" w:cs="Arial"/>
        </w:rPr>
        <w:t xml:space="preserve"> A theory made in 1960 was used for industrial training and it says that: There must be an identification of training needs, then we must decide on what training is needed to complete various objectives and goals, A use of experienced and trained people for training and an evaluation training to make sure that all employees understand the training they have went through and to answer any uncertainties that they have, this will help make sure that the training has not gone to waste.</w:t>
      </w:r>
      <w:sdt>
        <w:sdtPr>
          <w:rPr>
            <w:rFonts w:ascii="Arial" w:hAnsi="Arial" w:cs="Arial"/>
          </w:rPr>
          <w:id w:val="381300959"/>
          <w:citation/>
        </w:sdtPr>
        <w:sdtEndPr/>
        <w:sdtContent>
          <w:r w:rsidR="00D93AAF" w:rsidRPr="00993464">
            <w:rPr>
              <w:rFonts w:ascii="Arial" w:hAnsi="Arial" w:cs="Arial"/>
            </w:rPr>
            <w:fldChar w:fldCharType="begin"/>
          </w:r>
          <w:r w:rsidR="00D93AAF" w:rsidRPr="00993464">
            <w:rPr>
              <w:rFonts w:ascii="Arial" w:hAnsi="Arial" w:cs="Arial"/>
            </w:rPr>
            <w:instrText xml:space="preserve">CITATION Cal19 \l 2057 </w:instrText>
          </w:r>
          <w:r w:rsidR="00D93AAF" w:rsidRPr="00993464">
            <w:rPr>
              <w:rFonts w:ascii="Arial" w:hAnsi="Arial" w:cs="Arial"/>
            </w:rPr>
            <w:fldChar w:fldCharType="separate"/>
          </w:r>
          <w:r w:rsidR="00E20E85" w:rsidRPr="00993464">
            <w:rPr>
              <w:rFonts w:ascii="Arial" w:hAnsi="Arial" w:cs="Arial"/>
              <w:noProof/>
            </w:rPr>
            <w:t xml:space="preserve"> (Towers &amp; Wiley, 2019)</w:t>
          </w:r>
          <w:r w:rsidR="00D93AAF" w:rsidRPr="00993464">
            <w:rPr>
              <w:rFonts w:ascii="Arial" w:hAnsi="Arial" w:cs="Arial"/>
            </w:rPr>
            <w:fldChar w:fldCharType="end"/>
          </w:r>
        </w:sdtContent>
      </w:sdt>
    </w:p>
    <w:p w:rsidR="00DE5E50" w:rsidRPr="00993464" w:rsidRDefault="00DE5E50" w:rsidP="00993464">
      <w:pPr>
        <w:spacing w:line="360" w:lineRule="auto"/>
        <w:jc w:val="both"/>
        <w:rPr>
          <w:rFonts w:ascii="Arial" w:hAnsi="Arial" w:cs="Arial"/>
        </w:rPr>
      </w:pPr>
      <w:r w:rsidRPr="00993464">
        <w:rPr>
          <w:rFonts w:ascii="Arial" w:hAnsi="Arial" w:cs="Arial"/>
        </w:rPr>
        <w:t>Finally, for training, we know that systematic approach is always needed for effective training,</w:t>
      </w:r>
      <w:r w:rsidR="003B3E65" w:rsidRPr="00993464">
        <w:rPr>
          <w:rFonts w:ascii="Arial" w:hAnsi="Arial" w:cs="Arial"/>
        </w:rPr>
        <w:t xml:space="preserve"> and we know that using the ADDIE model for outputting training and planning is done in 5 phases: These are analysis</w:t>
      </w:r>
      <w:r w:rsidR="00CF480D" w:rsidRPr="00993464">
        <w:rPr>
          <w:rFonts w:ascii="Arial" w:hAnsi="Arial" w:cs="Arial"/>
        </w:rPr>
        <w:t>, design, development, implementation and evaluation.</w:t>
      </w:r>
      <w:sdt>
        <w:sdtPr>
          <w:rPr>
            <w:rFonts w:ascii="Arial" w:hAnsi="Arial" w:cs="Arial"/>
          </w:rPr>
          <w:id w:val="-1581744104"/>
          <w:citation/>
        </w:sdtPr>
        <w:sdtEndPr/>
        <w:sdtContent>
          <w:r w:rsidR="00D93AAF" w:rsidRPr="00993464">
            <w:rPr>
              <w:rFonts w:ascii="Arial" w:hAnsi="Arial" w:cs="Arial"/>
            </w:rPr>
            <w:fldChar w:fldCharType="begin"/>
          </w:r>
          <w:r w:rsidR="00D93AAF" w:rsidRPr="00993464">
            <w:rPr>
              <w:rFonts w:ascii="Arial" w:hAnsi="Arial" w:cs="Arial"/>
            </w:rPr>
            <w:instrText xml:space="preserve">CITATION Rev04 \l 2057 </w:instrText>
          </w:r>
          <w:r w:rsidR="00D93AAF" w:rsidRPr="00993464">
            <w:rPr>
              <w:rFonts w:ascii="Arial" w:hAnsi="Arial" w:cs="Arial"/>
            </w:rPr>
            <w:fldChar w:fldCharType="separate"/>
          </w:r>
          <w:r w:rsidR="00E20E85" w:rsidRPr="00993464">
            <w:rPr>
              <w:rFonts w:ascii="Arial" w:hAnsi="Arial" w:cs="Arial"/>
              <w:noProof/>
            </w:rPr>
            <w:t xml:space="preserve"> (Bruce &amp; Mollison, 2004)</w:t>
          </w:r>
          <w:r w:rsidR="00D93AAF" w:rsidRPr="00993464">
            <w:rPr>
              <w:rFonts w:ascii="Arial" w:hAnsi="Arial" w:cs="Arial"/>
            </w:rPr>
            <w:fldChar w:fldCharType="end"/>
          </w:r>
        </w:sdtContent>
      </w:sdt>
      <w:sdt>
        <w:sdtPr>
          <w:rPr>
            <w:rFonts w:ascii="Arial" w:hAnsi="Arial" w:cs="Arial"/>
          </w:rPr>
          <w:id w:val="1248931883"/>
          <w:citation/>
        </w:sdtPr>
        <w:sdtEndPr/>
        <w:sdtContent>
          <w:r w:rsidR="0034376A" w:rsidRPr="00993464">
            <w:rPr>
              <w:rFonts w:ascii="Arial" w:hAnsi="Arial" w:cs="Arial"/>
            </w:rPr>
            <w:fldChar w:fldCharType="begin"/>
          </w:r>
          <w:r w:rsidR="0034376A" w:rsidRPr="00993464">
            <w:rPr>
              <w:rFonts w:ascii="Arial" w:hAnsi="Arial" w:cs="Arial"/>
            </w:rPr>
            <w:instrText xml:space="preserve"> CITATION Nad15 \l 2057 </w:instrText>
          </w:r>
          <w:r w:rsidR="0034376A" w:rsidRPr="00993464">
            <w:rPr>
              <w:rFonts w:ascii="Arial" w:hAnsi="Arial" w:cs="Arial"/>
            </w:rPr>
            <w:fldChar w:fldCharType="separate"/>
          </w:r>
          <w:r w:rsidR="00E20E85" w:rsidRPr="00993464">
            <w:rPr>
              <w:rFonts w:ascii="Arial" w:hAnsi="Arial" w:cs="Arial"/>
              <w:noProof/>
            </w:rPr>
            <w:t xml:space="preserve"> (Aldoobie, 2015)</w:t>
          </w:r>
          <w:r w:rsidR="0034376A" w:rsidRPr="00993464">
            <w:rPr>
              <w:rFonts w:ascii="Arial" w:hAnsi="Arial" w:cs="Arial"/>
            </w:rPr>
            <w:fldChar w:fldCharType="end"/>
          </w:r>
        </w:sdtContent>
      </w:sdt>
    </w:p>
    <w:p w:rsidR="00CF480D" w:rsidRPr="00993464" w:rsidRDefault="00CF480D" w:rsidP="00993464">
      <w:pPr>
        <w:spacing w:line="360" w:lineRule="auto"/>
        <w:jc w:val="both"/>
        <w:rPr>
          <w:rFonts w:ascii="Arial" w:hAnsi="Arial" w:cs="Arial"/>
        </w:rPr>
      </w:pPr>
      <w:r w:rsidRPr="00993464">
        <w:rPr>
          <w:rFonts w:ascii="Arial" w:hAnsi="Arial" w:cs="Arial"/>
        </w:rPr>
        <w:t xml:space="preserve">In the analysis phase, the instructional problem is said and clarified, and goals and objectives are </w:t>
      </w:r>
      <w:r w:rsidR="0011409B" w:rsidRPr="00993464">
        <w:rPr>
          <w:rFonts w:ascii="Arial" w:hAnsi="Arial" w:cs="Arial"/>
        </w:rPr>
        <w:t>established,</w:t>
      </w:r>
      <w:r w:rsidRPr="00993464">
        <w:rPr>
          <w:rFonts w:ascii="Arial" w:hAnsi="Arial" w:cs="Arial"/>
        </w:rPr>
        <w:t xml:space="preserve"> and we identify the learners </w:t>
      </w:r>
      <w:r w:rsidR="0011409B" w:rsidRPr="00993464">
        <w:rPr>
          <w:rFonts w:ascii="Arial" w:hAnsi="Arial" w:cs="Arial"/>
        </w:rPr>
        <w:t xml:space="preserve">already known knowledge and skills. There are certain things we need to question in the analysis phase, these are: Who are the audience and what are their characteristics? What is the new behavioural outcome? What learning constraint types are there? What are the delivery options? </w:t>
      </w:r>
    </w:p>
    <w:p w:rsidR="0012477E" w:rsidRPr="00993464" w:rsidRDefault="0011409B" w:rsidP="00993464">
      <w:pPr>
        <w:spacing w:line="360" w:lineRule="auto"/>
        <w:jc w:val="both"/>
        <w:rPr>
          <w:rFonts w:ascii="Arial" w:hAnsi="Arial" w:cs="Arial"/>
        </w:rPr>
      </w:pPr>
      <w:r w:rsidRPr="00993464">
        <w:rPr>
          <w:rFonts w:ascii="Arial" w:hAnsi="Arial" w:cs="Arial"/>
        </w:rPr>
        <w:t>In the design phase</w:t>
      </w:r>
      <w:r w:rsidR="000D1BFF" w:rsidRPr="00993464">
        <w:rPr>
          <w:rFonts w:ascii="Arial" w:hAnsi="Arial" w:cs="Arial"/>
        </w:rPr>
        <w:t xml:space="preserve"> is used for dealing with learning objectives, lesson planning, assessment instruments, exercises, media selection, etc. The meaning of systematic means a logical and orderly method of identifying which is developed and evaluating a set of strategies that are planned for getting the projects goal. Specific means that there must be attention to the details to each of the element of the instructional design plan. Some steps for the design phase are:</w:t>
      </w:r>
      <w:r w:rsidR="00A26004" w:rsidRPr="00993464">
        <w:rPr>
          <w:rFonts w:ascii="Arial" w:hAnsi="Arial" w:cs="Arial"/>
        </w:rPr>
        <w:t xml:space="preserve"> Documenting the design, visual, instructional and technical strategy. Storyboards must be made. Make a user interface and user experience. Creating prototypes and apply visual designs like graphic design. In the Development phase, this is where the developers assemble and make content assets that were previously made by the design phase. Programmers can be used to make and/or integrate technologies. Testers can be used for the debugging procedure. We can then review the project and revise feedback that is given back.</w:t>
      </w:r>
      <w:r w:rsidR="00D53052" w:rsidRPr="00993464">
        <w:rPr>
          <w:rFonts w:ascii="Arial" w:hAnsi="Arial" w:cs="Arial"/>
        </w:rPr>
        <w:t xml:space="preserve"> In the implementation phase, there is a development in the procedure for training the facilitators. This training covers the course curriculum, testing procedures, learning outcomes and method of delivery. When preparing the learners, the training must be about learning new tools. The project manager also </w:t>
      </w:r>
      <w:r w:rsidR="0012477E" w:rsidRPr="00993464">
        <w:rPr>
          <w:rFonts w:ascii="Arial" w:hAnsi="Arial" w:cs="Arial"/>
        </w:rPr>
        <w:t>makes</w:t>
      </w:r>
      <w:r w:rsidR="00D53052" w:rsidRPr="00993464">
        <w:rPr>
          <w:rFonts w:ascii="Arial" w:hAnsi="Arial" w:cs="Arial"/>
        </w:rPr>
        <w:t xml:space="preserve"> sure that hands on equipment, tools, books and software are in the correct places and the website is working properly. </w:t>
      </w:r>
      <w:sdt>
        <w:sdtPr>
          <w:rPr>
            <w:rFonts w:ascii="Arial" w:hAnsi="Arial" w:cs="Arial"/>
          </w:rPr>
          <w:id w:val="2137220382"/>
          <w:citation/>
        </w:sdtPr>
        <w:sdtEndPr/>
        <w:sdtContent>
          <w:r w:rsidR="0034376A" w:rsidRPr="00993464">
            <w:rPr>
              <w:rFonts w:ascii="Arial" w:hAnsi="Arial" w:cs="Arial"/>
            </w:rPr>
            <w:fldChar w:fldCharType="begin"/>
          </w:r>
          <w:r w:rsidR="0034376A" w:rsidRPr="00993464">
            <w:rPr>
              <w:rFonts w:ascii="Arial" w:hAnsi="Arial" w:cs="Arial"/>
            </w:rPr>
            <w:instrText xml:space="preserve"> CITATION Pat18 \l 2057 </w:instrText>
          </w:r>
          <w:r w:rsidR="0034376A" w:rsidRPr="00993464">
            <w:rPr>
              <w:rFonts w:ascii="Arial" w:hAnsi="Arial" w:cs="Arial"/>
            </w:rPr>
            <w:fldChar w:fldCharType="separate"/>
          </w:r>
          <w:r w:rsidR="00E20E85" w:rsidRPr="00993464">
            <w:rPr>
              <w:rFonts w:ascii="Arial" w:hAnsi="Arial" w:cs="Arial"/>
              <w:noProof/>
            </w:rPr>
            <w:t>(Patel, et al., 2018)</w:t>
          </w:r>
          <w:r w:rsidR="0034376A" w:rsidRPr="00993464">
            <w:rPr>
              <w:rFonts w:ascii="Arial" w:hAnsi="Arial" w:cs="Arial"/>
            </w:rPr>
            <w:fldChar w:fldCharType="end"/>
          </w:r>
        </w:sdtContent>
      </w:sdt>
      <w:r w:rsidR="0034376A" w:rsidRPr="00993464">
        <w:rPr>
          <w:rFonts w:ascii="Arial" w:hAnsi="Arial" w:cs="Arial"/>
        </w:rPr>
        <w:t xml:space="preserve"> </w:t>
      </w:r>
      <w:r w:rsidR="00D53052" w:rsidRPr="00993464">
        <w:rPr>
          <w:rFonts w:ascii="Arial" w:hAnsi="Arial" w:cs="Arial"/>
        </w:rPr>
        <w:t xml:space="preserve">Finally, in the evaluation phase, it has two parts which are formative and summative. Formative evaluation is in each stage of the ADDIE process. Summative evaluation has many tests that are made for domain specific </w:t>
      </w:r>
      <w:r w:rsidR="0012477E" w:rsidRPr="00993464">
        <w:rPr>
          <w:rFonts w:ascii="Arial" w:hAnsi="Arial" w:cs="Arial"/>
        </w:rPr>
        <w:t>referenced items and it allows for opportunities in feedback from users.</w:t>
      </w:r>
      <w:sdt>
        <w:sdtPr>
          <w:rPr>
            <w:rFonts w:ascii="Arial" w:hAnsi="Arial" w:cs="Arial"/>
          </w:rPr>
          <w:id w:val="-692149962"/>
          <w:citation/>
        </w:sdtPr>
        <w:sdtEndPr/>
        <w:sdtContent>
          <w:r w:rsidR="0012477E" w:rsidRPr="00993464">
            <w:rPr>
              <w:rFonts w:ascii="Arial" w:hAnsi="Arial" w:cs="Arial"/>
            </w:rPr>
            <w:fldChar w:fldCharType="begin"/>
          </w:r>
          <w:r w:rsidR="0012477E" w:rsidRPr="00993464">
            <w:rPr>
              <w:rFonts w:ascii="Arial" w:hAnsi="Arial" w:cs="Arial"/>
            </w:rPr>
            <w:instrText xml:space="preserve"> CITATION Ric19 \l 2057 </w:instrText>
          </w:r>
          <w:r w:rsidR="0012477E" w:rsidRPr="00993464">
            <w:rPr>
              <w:rFonts w:ascii="Arial" w:hAnsi="Arial" w:cs="Arial"/>
            </w:rPr>
            <w:fldChar w:fldCharType="separate"/>
          </w:r>
          <w:r w:rsidR="00E20E85" w:rsidRPr="00993464">
            <w:rPr>
              <w:rFonts w:ascii="Arial" w:hAnsi="Arial" w:cs="Arial"/>
              <w:noProof/>
            </w:rPr>
            <w:t xml:space="preserve"> (Culatta, 2019)</w:t>
          </w:r>
          <w:r w:rsidR="0012477E" w:rsidRPr="00993464">
            <w:rPr>
              <w:rFonts w:ascii="Arial" w:hAnsi="Arial" w:cs="Arial"/>
            </w:rPr>
            <w:fldChar w:fldCharType="end"/>
          </w:r>
        </w:sdtContent>
      </w:sdt>
      <w:r w:rsidR="0034376A" w:rsidRPr="00993464">
        <w:rPr>
          <w:rFonts w:ascii="Arial" w:hAnsi="Arial" w:cs="Arial"/>
        </w:rPr>
        <w:t xml:space="preserve"> </w:t>
      </w:r>
      <w:sdt>
        <w:sdtPr>
          <w:rPr>
            <w:rFonts w:ascii="Arial" w:hAnsi="Arial" w:cs="Arial"/>
          </w:rPr>
          <w:id w:val="906650312"/>
          <w:citation/>
        </w:sdtPr>
        <w:sdtEndPr/>
        <w:sdtContent>
          <w:r w:rsidR="0034376A" w:rsidRPr="00993464">
            <w:rPr>
              <w:rFonts w:ascii="Arial" w:hAnsi="Arial" w:cs="Arial"/>
            </w:rPr>
            <w:fldChar w:fldCharType="begin"/>
          </w:r>
          <w:r w:rsidR="0034376A" w:rsidRPr="00993464">
            <w:rPr>
              <w:rFonts w:ascii="Arial" w:hAnsi="Arial" w:cs="Arial"/>
            </w:rPr>
            <w:instrText xml:space="preserve"> CITATION Ser19 \l 2057 </w:instrText>
          </w:r>
          <w:r w:rsidR="0034376A" w:rsidRPr="00993464">
            <w:rPr>
              <w:rFonts w:ascii="Arial" w:hAnsi="Arial" w:cs="Arial"/>
            </w:rPr>
            <w:fldChar w:fldCharType="separate"/>
          </w:r>
          <w:r w:rsidR="00E20E85" w:rsidRPr="00993464">
            <w:rPr>
              <w:rFonts w:ascii="Arial" w:hAnsi="Arial" w:cs="Arial"/>
              <w:noProof/>
            </w:rPr>
            <w:t>(Kurt, 2019)</w:t>
          </w:r>
          <w:r w:rsidR="0034376A" w:rsidRPr="00993464">
            <w:rPr>
              <w:rFonts w:ascii="Arial" w:hAnsi="Arial" w:cs="Arial"/>
            </w:rPr>
            <w:fldChar w:fldCharType="end"/>
          </w:r>
        </w:sdtContent>
      </w:sdt>
    </w:p>
    <w:p w:rsidR="00776DFB" w:rsidRPr="00993464" w:rsidRDefault="00776DFB" w:rsidP="00993464">
      <w:pPr>
        <w:spacing w:line="360" w:lineRule="auto"/>
        <w:jc w:val="both"/>
        <w:rPr>
          <w:rFonts w:ascii="Arial" w:hAnsi="Arial" w:cs="Arial"/>
        </w:rPr>
      </w:pPr>
      <w:r w:rsidRPr="00993464">
        <w:rPr>
          <w:rFonts w:ascii="Arial" w:hAnsi="Arial" w:cs="Arial"/>
        </w:rPr>
        <w:lastRenderedPageBreak/>
        <w:t xml:space="preserve">The third and final development vehicle I will be talking about is Employee Engagement. First, what is employee engagement? This is can be simply defined as going the extra mile. It is believed that engagement is a positive </w:t>
      </w:r>
      <w:r w:rsidR="00E53D57" w:rsidRPr="00993464">
        <w:rPr>
          <w:rFonts w:ascii="Arial" w:hAnsi="Arial" w:cs="Arial"/>
        </w:rPr>
        <w:t>aspect,</w:t>
      </w:r>
      <w:r w:rsidRPr="00993464">
        <w:rPr>
          <w:rFonts w:ascii="Arial" w:hAnsi="Arial" w:cs="Arial"/>
        </w:rPr>
        <w:t xml:space="preserve"> but it is very hard to understand and point out.</w:t>
      </w:r>
      <w:r w:rsidR="00E53D57" w:rsidRPr="00993464">
        <w:rPr>
          <w:rFonts w:ascii="Arial" w:hAnsi="Arial" w:cs="Arial"/>
        </w:rPr>
        <w:t xml:space="preserve"> Engagement is when a worker is committed to their work and the organisation and they are putting in a lot of effort to achieve high </w:t>
      </w:r>
      <w:r w:rsidR="00D2526D" w:rsidRPr="00993464">
        <w:rPr>
          <w:rFonts w:ascii="Arial" w:hAnsi="Arial" w:cs="Arial"/>
        </w:rPr>
        <w:t>levels</w:t>
      </w:r>
      <w:r w:rsidR="00E53D57" w:rsidRPr="00993464">
        <w:rPr>
          <w:rFonts w:ascii="Arial" w:hAnsi="Arial" w:cs="Arial"/>
        </w:rPr>
        <w:t xml:space="preserve"> of performance. The two aspects of this is job engagement which happens when the employees exercise optional effort and when they find the job interesting, rewarding and challenging. Organisational engagement is when the workers continue to </w:t>
      </w:r>
      <w:r w:rsidR="00D2526D" w:rsidRPr="00993464">
        <w:rPr>
          <w:rFonts w:ascii="Arial" w:hAnsi="Arial" w:cs="Arial"/>
        </w:rPr>
        <w:t>work, and they believe that their workplace is a good place for work. The reason we need employee engagement is because it’s about what the workers do and how they behave in their roles and makes them do other things that are not expected by the organisation and helps themselves and the organisation. There are three elements of engagement, First is commitment, the second is motivation and the third one is organizational citizenship, if we put these three together it makes engagement.</w:t>
      </w:r>
      <w:sdt>
        <w:sdtPr>
          <w:rPr>
            <w:rFonts w:ascii="Arial" w:hAnsi="Arial" w:cs="Arial"/>
          </w:rPr>
          <w:id w:val="-1816558124"/>
          <w:citation/>
        </w:sdtPr>
        <w:sdtEndPr/>
        <w:sdtContent>
          <w:r w:rsidR="0034376A" w:rsidRPr="00993464">
            <w:rPr>
              <w:rFonts w:ascii="Arial" w:hAnsi="Arial" w:cs="Arial"/>
            </w:rPr>
            <w:fldChar w:fldCharType="begin"/>
          </w:r>
          <w:r w:rsidR="0034376A" w:rsidRPr="00993464">
            <w:rPr>
              <w:rFonts w:ascii="Arial" w:hAnsi="Arial" w:cs="Arial"/>
            </w:rPr>
            <w:instrText xml:space="preserve"> CITATION Osb17 \l 2057 </w:instrText>
          </w:r>
          <w:r w:rsidR="0034376A" w:rsidRPr="00993464">
            <w:rPr>
              <w:rFonts w:ascii="Arial" w:hAnsi="Arial" w:cs="Arial"/>
            </w:rPr>
            <w:fldChar w:fldCharType="separate"/>
          </w:r>
          <w:r w:rsidR="00E20E85" w:rsidRPr="00993464">
            <w:rPr>
              <w:rFonts w:ascii="Arial" w:hAnsi="Arial" w:cs="Arial"/>
              <w:noProof/>
            </w:rPr>
            <w:t xml:space="preserve"> (Osborne &amp; Hammoud, 2017)</w:t>
          </w:r>
          <w:r w:rsidR="0034376A" w:rsidRPr="00993464">
            <w:rPr>
              <w:rFonts w:ascii="Arial" w:hAnsi="Arial" w:cs="Arial"/>
            </w:rPr>
            <w:fldChar w:fldCharType="end"/>
          </w:r>
        </w:sdtContent>
      </w:sdt>
    </w:p>
    <w:p w:rsidR="00757896" w:rsidRPr="00993464" w:rsidRDefault="007437F4" w:rsidP="00993464">
      <w:pPr>
        <w:spacing w:line="360" w:lineRule="auto"/>
        <w:jc w:val="both"/>
        <w:rPr>
          <w:rFonts w:ascii="Arial" w:hAnsi="Arial" w:cs="Arial"/>
        </w:rPr>
      </w:pPr>
      <w:r w:rsidRPr="00993464">
        <w:rPr>
          <w:rFonts w:ascii="Arial" w:hAnsi="Arial" w:cs="Arial"/>
        </w:rPr>
        <w:t>There are other types of engagement like Intellectual engagement where thinking hard about the job and how to improve your performance on the job. Affective engagement is when the worker feels positively about doing a good job. Social engagement is when the worker is actively taking any opportunities they come across and discuss work improvements with their colleagues at work. The outcome of engagement will have many behavioural outcomes and it can lead to other employers to be engaged too.</w:t>
      </w:r>
      <w:r w:rsidR="00E61D89" w:rsidRPr="00993464">
        <w:rPr>
          <w:rFonts w:ascii="Arial" w:hAnsi="Arial" w:cs="Arial"/>
        </w:rPr>
        <w:t xml:space="preserve"> </w:t>
      </w:r>
      <w:sdt>
        <w:sdtPr>
          <w:rPr>
            <w:rFonts w:ascii="Arial" w:hAnsi="Arial" w:cs="Arial"/>
          </w:rPr>
          <w:id w:val="-1527630587"/>
          <w:citation/>
        </w:sdtPr>
        <w:sdtEndPr/>
        <w:sdtContent>
          <w:r w:rsidR="00757896" w:rsidRPr="00993464">
            <w:rPr>
              <w:rFonts w:ascii="Arial" w:hAnsi="Arial" w:cs="Arial"/>
            </w:rPr>
            <w:fldChar w:fldCharType="begin"/>
          </w:r>
          <w:r w:rsidR="00757896" w:rsidRPr="00993464">
            <w:rPr>
              <w:rFonts w:ascii="Arial" w:hAnsi="Arial" w:cs="Arial"/>
            </w:rPr>
            <w:instrText xml:space="preserve"> CITATION Hog18 \l 2057 </w:instrText>
          </w:r>
          <w:r w:rsidR="00757896" w:rsidRPr="00993464">
            <w:rPr>
              <w:rFonts w:ascii="Arial" w:hAnsi="Arial" w:cs="Arial"/>
            </w:rPr>
            <w:fldChar w:fldCharType="separate"/>
          </w:r>
          <w:r w:rsidR="00E20E85" w:rsidRPr="00993464">
            <w:rPr>
              <w:rFonts w:ascii="Arial" w:hAnsi="Arial" w:cs="Arial"/>
              <w:noProof/>
            </w:rPr>
            <w:t>(Hogan, et al., 2018)</w:t>
          </w:r>
          <w:r w:rsidR="00757896" w:rsidRPr="00993464">
            <w:rPr>
              <w:rFonts w:ascii="Arial" w:hAnsi="Arial" w:cs="Arial"/>
            </w:rPr>
            <w:fldChar w:fldCharType="end"/>
          </w:r>
        </w:sdtContent>
      </w:sdt>
    </w:p>
    <w:p w:rsidR="00E61D89" w:rsidRPr="00993464" w:rsidRDefault="00E61D89" w:rsidP="00993464">
      <w:pPr>
        <w:spacing w:line="360" w:lineRule="auto"/>
        <w:jc w:val="both"/>
        <w:rPr>
          <w:rFonts w:ascii="Arial" w:hAnsi="Arial" w:cs="Arial"/>
        </w:rPr>
      </w:pPr>
      <w:r w:rsidRPr="00993464">
        <w:rPr>
          <w:rFonts w:ascii="Arial" w:hAnsi="Arial" w:cs="Arial"/>
        </w:rPr>
        <w:t xml:space="preserve">There are things that can drive engagement and cause it to happen. These are things such as meaningful work, so employers need to make sure that the employees are put into jobs that they want to take part in or are passionate about, which will </w:t>
      </w:r>
      <w:r w:rsidR="00672A51" w:rsidRPr="00993464">
        <w:rPr>
          <w:rFonts w:ascii="Arial" w:hAnsi="Arial" w:cs="Arial"/>
        </w:rPr>
        <w:t>allow for engagement. Senior management vision and communication, the voice of the employee etc.</w:t>
      </w:r>
    </w:p>
    <w:p w:rsidR="0012477E" w:rsidRPr="00993464" w:rsidRDefault="00672A51" w:rsidP="00993464">
      <w:pPr>
        <w:spacing w:line="360" w:lineRule="auto"/>
        <w:jc w:val="both"/>
        <w:rPr>
          <w:rFonts w:ascii="Arial" w:hAnsi="Arial" w:cs="Arial"/>
        </w:rPr>
      </w:pPr>
      <w:r w:rsidRPr="00993464">
        <w:rPr>
          <w:rFonts w:ascii="Arial" w:hAnsi="Arial" w:cs="Arial"/>
        </w:rPr>
        <w:t>Finally, the outcome of engagement is that the employees will be more willing to work harder and do optional work that they are not required to do, they also identify and associate themselves proudly with the organisation and shares their beliefs. They want to make work better and improve the experience for others, and they finally respect and help colleagues.</w:t>
      </w:r>
      <w:sdt>
        <w:sdtPr>
          <w:rPr>
            <w:rFonts w:ascii="Arial" w:hAnsi="Arial" w:cs="Arial"/>
          </w:rPr>
          <w:id w:val="565297868"/>
          <w:citation/>
        </w:sdtPr>
        <w:sdtEndPr/>
        <w:sdtContent>
          <w:r w:rsidR="007C2BE1" w:rsidRPr="00993464">
            <w:rPr>
              <w:rFonts w:ascii="Arial" w:hAnsi="Arial" w:cs="Arial"/>
            </w:rPr>
            <w:fldChar w:fldCharType="begin"/>
          </w:r>
          <w:r w:rsidR="007C2BE1" w:rsidRPr="00993464">
            <w:rPr>
              <w:rFonts w:ascii="Arial" w:hAnsi="Arial" w:cs="Arial"/>
            </w:rPr>
            <w:instrText xml:space="preserve"> CITATION Dra17 \l 2057 </w:instrText>
          </w:r>
          <w:r w:rsidR="007C2BE1" w:rsidRPr="00993464">
            <w:rPr>
              <w:rFonts w:ascii="Arial" w:hAnsi="Arial" w:cs="Arial"/>
            </w:rPr>
            <w:fldChar w:fldCharType="separate"/>
          </w:r>
          <w:r w:rsidR="00E20E85" w:rsidRPr="00993464">
            <w:rPr>
              <w:rFonts w:ascii="Arial" w:hAnsi="Arial" w:cs="Arial"/>
              <w:noProof/>
            </w:rPr>
            <w:t xml:space="preserve"> (Draz &amp; Lauria, 2017)</w:t>
          </w:r>
          <w:r w:rsidR="007C2BE1" w:rsidRPr="00993464">
            <w:rPr>
              <w:rFonts w:ascii="Arial" w:hAnsi="Arial" w:cs="Arial"/>
            </w:rPr>
            <w:fldChar w:fldCharType="end"/>
          </w:r>
        </w:sdtContent>
      </w:sdt>
    </w:p>
    <w:p w:rsidR="00A837F9" w:rsidRDefault="00A837F9" w:rsidP="00993464">
      <w:pPr>
        <w:spacing w:line="360" w:lineRule="auto"/>
        <w:rPr>
          <w:rFonts w:ascii="Arial" w:hAnsi="Arial" w:cs="Arial"/>
          <w:b/>
          <w:u w:val="single"/>
        </w:rPr>
      </w:pPr>
    </w:p>
    <w:p w:rsidR="00A837F9" w:rsidRDefault="00A837F9" w:rsidP="00993464">
      <w:pPr>
        <w:spacing w:line="360" w:lineRule="auto"/>
        <w:rPr>
          <w:rFonts w:ascii="Arial" w:hAnsi="Arial" w:cs="Arial"/>
          <w:b/>
          <w:u w:val="single"/>
        </w:rPr>
      </w:pPr>
    </w:p>
    <w:p w:rsidR="00A837F9" w:rsidRDefault="00A837F9" w:rsidP="00993464">
      <w:pPr>
        <w:spacing w:line="360" w:lineRule="auto"/>
        <w:rPr>
          <w:rFonts w:ascii="Arial" w:hAnsi="Arial" w:cs="Arial"/>
          <w:b/>
          <w:u w:val="single"/>
        </w:rPr>
      </w:pPr>
    </w:p>
    <w:p w:rsidR="00A837F9" w:rsidRDefault="00A837F9" w:rsidP="00993464">
      <w:pPr>
        <w:spacing w:line="360" w:lineRule="auto"/>
        <w:rPr>
          <w:rFonts w:ascii="Arial" w:hAnsi="Arial" w:cs="Arial"/>
          <w:b/>
          <w:u w:val="single"/>
        </w:rPr>
      </w:pPr>
    </w:p>
    <w:p w:rsidR="00816A56" w:rsidRPr="00993464" w:rsidRDefault="00816A56" w:rsidP="00993464">
      <w:pPr>
        <w:spacing w:line="360" w:lineRule="auto"/>
        <w:rPr>
          <w:rFonts w:ascii="Arial" w:hAnsi="Arial" w:cs="Arial"/>
          <w:b/>
          <w:u w:val="single"/>
        </w:rPr>
      </w:pPr>
      <w:r w:rsidRPr="00993464">
        <w:rPr>
          <w:rFonts w:ascii="Arial" w:hAnsi="Arial" w:cs="Arial"/>
          <w:b/>
          <w:u w:val="single"/>
        </w:rPr>
        <w:lastRenderedPageBreak/>
        <w:t>Task 2</w:t>
      </w:r>
    </w:p>
    <w:p w:rsidR="00672A51" w:rsidRPr="00993464" w:rsidRDefault="0080366F" w:rsidP="00993464">
      <w:pPr>
        <w:spacing w:line="360" w:lineRule="auto"/>
        <w:jc w:val="both"/>
        <w:rPr>
          <w:rFonts w:ascii="Arial" w:hAnsi="Arial" w:cs="Arial"/>
        </w:rPr>
      </w:pPr>
      <w:r w:rsidRPr="00993464">
        <w:rPr>
          <w:rFonts w:ascii="Arial" w:hAnsi="Arial" w:cs="Arial"/>
        </w:rPr>
        <w:t>These three development vehicles can be used to benefit the organisation and to the workers in it.</w:t>
      </w:r>
    </w:p>
    <w:p w:rsidR="005B1B17" w:rsidRPr="00993464" w:rsidRDefault="005B1B17" w:rsidP="00993464">
      <w:pPr>
        <w:spacing w:line="360" w:lineRule="auto"/>
        <w:jc w:val="both"/>
        <w:rPr>
          <w:rFonts w:ascii="Arial" w:hAnsi="Arial" w:cs="Arial"/>
        </w:rPr>
      </w:pPr>
      <w:r w:rsidRPr="00993464">
        <w:rPr>
          <w:rFonts w:ascii="Arial" w:hAnsi="Arial" w:cs="Arial"/>
        </w:rPr>
        <w:t>The first one is motivation</w:t>
      </w:r>
      <w:r w:rsidR="009119CB" w:rsidRPr="00993464">
        <w:rPr>
          <w:rFonts w:ascii="Arial" w:hAnsi="Arial" w:cs="Arial"/>
        </w:rPr>
        <w:t>. The best reason for employee motivation is because it helps with management to further reach the company’s goal. Without motivated employees, the workplace could cause the company severe losses.</w:t>
      </w:r>
    </w:p>
    <w:p w:rsidR="009119CB" w:rsidRPr="00993464" w:rsidRDefault="009119CB" w:rsidP="00993464">
      <w:pPr>
        <w:spacing w:line="360" w:lineRule="auto"/>
        <w:jc w:val="both"/>
        <w:rPr>
          <w:rFonts w:ascii="Arial" w:hAnsi="Arial" w:cs="Arial"/>
        </w:rPr>
      </w:pPr>
      <w:r w:rsidRPr="00993464">
        <w:rPr>
          <w:rFonts w:ascii="Arial" w:hAnsi="Arial" w:cs="Arial"/>
        </w:rPr>
        <w:t xml:space="preserve">If we have motivated employees, we will have increased productivity and help the organisation to output more products and services, which will keep up with customer demands and keep the company ahead in the market. It will allow the company to also stay on their toes, knowing when to change prices and stay updated on the current economy. Many industries and companies must be </w:t>
      </w:r>
      <w:r w:rsidR="008B7807" w:rsidRPr="00993464">
        <w:rPr>
          <w:rFonts w:ascii="Arial" w:hAnsi="Arial" w:cs="Arial"/>
        </w:rPr>
        <w:t>able</w:t>
      </w:r>
      <w:r w:rsidRPr="00993464">
        <w:rPr>
          <w:rFonts w:ascii="Arial" w:hAnsi="Arial" w:cs="Arial"/>
        </w:rPr>
        <w:t xml:space="preserve"> to do this like Walmart or Tesco, as they are big brands that must keep up with other competitors.</w:t>
      </w:r>
    </w:p>
    <w:p w:rsidR="008B7807" w:rsidRPr="00993464" w:rsidRDefault="00392651" w:rsidP="00993464">
      <w:pPr>
        <w:spacing w:line="360" w:lineRule="auto"/>
        <w:jc w:val="both"/>
        <w:rPr>
          <w:rFonts w:ascii="Arial" w:hAnsi="Arial" w:cs="Arial"/>
        </w:rPr>
      </w:pPr>
      <w:r w:rsidRPr="00993464">
        <w:rPr>
          <w:rFonts w:ascii="Arial" w:hAnsi="Arial" w:cs="Arial"/>
        </w:rPr>
        <w:t>When there are motivated employees, they have many traits that benefit the company and themselves. First, is their commitment, when an employee is motivated, they will put their full effort into a task which will allow the company to receive a high quality service or product, which will then cause the employee to gain better rewards such as a pay rise, so in the end, it benefits both the employer and employee.</w:t>
      </w:r>
    </w:p>
    <w:p w:rsidR="00CB40C1" w:rsidRPr="00993464" w:rsidRDefault="00392651" w:rsidP="00993464">
      <w:pPr>
        <w:spacing w:line="360" w:lineRule="auto"/>
        <w:jc w:val="both"/>
        <w:rPr>
          <w:rFonts w:ascii="Arial" w:hAnsi="Arial" w:cs="Arial"/>
        </w:rPr>
      </w:pPr>
      <w:r w:rsidRPr="00993464">
        <w:rPr>
          <w:rFonts w:ascii="Arial" w:hAnsi="Arial" w:cs="Arial"/>
        </w:rPr>
        <w:t>A motivated employee will have their satisfaction improved, for example, after a high effort task has been finished, there will be satisfaction of achievement of a challenging task. This will make the employee feel happy and feel that their work was worthwhile. It also leads to a positive growth for the company because it will then inspire other workers around them to work harder and feel better about them. It will lead to a positive atmosphere in the workplace.</w:t>
      </w:r>
    </w:p>
    <w:p w:rsidR="00CB40C1" w:rsidRPr="00993464" w:rsidRDefault="00CB40C1" w:rsidP="00993464">
      <w:pPr>
        <w:spacing w:line="360" w:lineRule="auto"/>
        <w:jc w:val="both"/>
        <w:rPr>
          <w:rFonts w:ascii="Arial" w:hAnsi="Arial" w:cs="Arial"/>
        </w:rPr>
      </w:pPr>
      <w:r w:rsidRPr="00993464">
        <w:rPr>
          <w:rFonts w:ascii="Arial" w:hAnsi="Arial" w:cs="Arial"/>
        </w:rPr>
        <w:t xml:space="preserve">Motivation can also facilitate the employer’s workers to reach their personal goals, which will also cause a loop back to motivation because it’s working towards their goal. </w:t>
      </w:r>
      <w:r w:rsidR="00474B44" w:rsidRPr="00993464">
        <w:rPr>
          <w:rFonts w:ascii="Arial" w:hAnsi="Arial" w:cs="Arial"/>
        </w:rPr>
        <w:t xml:space="preserve">As long as the employer causes the employee to have motivation, most of the work will be done and it will benefit the company and the employee. When the employee reaches their own goals, it will lead to more motivation and it will make the employee make more goals to reach and they will be motivated to continue working with the company. If the employer allows the worker to know that their motivation is key to reaching their own goals and the company’s goal, it will make them realise that their progress is linked to how much effort the put in, making them become a trust worthy and reliable employee. And this finally will motivate them to continue </w:t>
      </w:r>
      <w:r w:rsidR="00474B44" w:rsidRPr="00993464">
        <w:rPr>
          <w:rFonts w:ascii="Arial" w:hAnsi="Arial" w:cs="Arial"/>
        </w:rPr>
        <w:lastRenderedPageBreak/>
        <w:t>working at their full potential because of the results they have seen by themselves.</w:t>
      </w:r>
      <w:sdt>
        <w:sdtPr>
          <w:rPr>
            <w:rFonts w:ascii="Arial" w:hAnsi="Arial" w:cs="Arial"/>
          </w:rPr>
          <w:id w:val="-47460834"/>
          <w:citation/>
        </w:sdtPr>
        <w:sdtEndPr/>
        <w:sdtContent>
          <w:r w:rsidR="00075548" w:rsidRPr="00993464">
            <w:rPr>
              <w:rFonts w:ascii="Arial" w:hAnsi="Arial" w:cs="Arial"/>
            </w:rPr>
            <w:fldChar w:fldCharType="begin"/>
          </w:r>
          <w:r w:rsidR="00075548" w:rsidRPr="00993464">
            <w:rPr>
              <w:rFonts w:ascii="Arial" w:hAnsi="Arial" w:cs="Arial"/>
            </w:rPr>
            <w:instrText xml:space="preserve"> CITATION Man19 \l 2057 </w:instrText>
          </w:r>
          <w:r w:rsidR="00075548" w:rsidRPr="00993464">
            <w:rPr>
              <w:rFonts w:ascii="Arial" w:hAnsi="Arial" w:cs="Arial"/>
            </w:rPr>
            <w:fldChar w:fldCharType="separate"/>
          </w:r>
          <w:r w:rsidR="00E20E85" w:rsidRPr="00993464">
            <w:rPr>
              <w:rFonts w:ascii="Arial" w:hAnsi="Arial" w:cs="Arial"/>
              <w:noProof/>
            </w:rPr>
            <w:t xml:space="preserve"> (Manzoor, 2019)</w:t>
          </w:r>
          <w:r w:rsidR="00075548" w:rsidRPr="00993464">
            <w:rPr>
              <w:rFonts w:ascii="Arial" w:hAnsi="Arial" w:cs="Arial"/>
            </w:rPr>
            <w:fldChar w:fldCharType="end"/>
          </w:r>
        </w:sdtContent>
      </w:sdt>
    </w:p>
    <w:p w:rsidR="00E53E7E" w:rsidRPr="00993464" w:rsidRDefault="00E53E7E" w:rsidP="00993464">
      <w:pPr>
        <w:spacing w:line="360" w:lineRule="auto"/>
        <w:jc w:val="both"/>
        <w:rPr>
          <w:rFonts w:ascii="Arial" w:hAnsi="Arial" w:cs="Arial"/>
        </w:rPr>
      </w:pPr>
      <w:r w:rsidRPr="00993464">
        <w:rPr>
          <w:rFonts w:ascii="Arial" w:hAnsi="Arial" w:cs="Arial"/>
        </w:rPr>
        <w:t>Efficiency is not based on abilities or qualifications; there are other varying factors that can cause an employee to work better than someone who is much more qualified than the average worker.</w:t>
      </w:r>
      <w:r w:rsidR="0096497B" w:rsidRPr="00993464">
        <w:rPr>
          <w:rFonts w:ascii="Arial" w:hAnsi="Arial" w:cs="Arial"/>
        </w:rPr>
        <w:t xml:space="preserve"> The company needs motivated workers and employees that can complete a task with their own willingness and want to finish the task, otherwise, even a qualified worker can do a half-baked job at a task. Even if the employee makes a mistake or isn’t as good as the qualified user, they will be able to do everything in their power to do that certain job while also making sure that things go accordingly.</w:t>
      </w:r>
      <w:r w:rsidR="00872401" w:rsidRPr="00993464">
        <w:rPr>
          <w:rFonts w:ascii="Arial" w:hAnsi="Arial" w:cs="Arial"/>
        </w:rPr>
        <w:t xml:space="preserve"> We need a balance in qualifications/abilities and motivation so we can get the best increase in productivity and an improvement in efficiency. Balance is needed in the company or we will have certain workers not putting in full effort or being unable to work properly due to the lack of knowledge. </w:t>
      </w:r>
      <w:sdt>
        <w:sdtPr>
          <w:rPr>
            <w:rFonts w:ascii="Arial" w:hAnsi="Arial" w:cs="Arial"/>
          </w:rPr>
          <w:id w:val="553821712"/>
          <w:citation/>
        </w:sdtPr>
        <w:sdtEndPr/>
        <w:sdtContent>
          <w:r w:rsidR="003E1382" w:rsidRPr="00993464">
            <w:rPr>
              <w:rFonts w:ascii="Arial" w:hAnsi="Arial" w:cs="Arial"/>
            </w:rPr>
            <w:fldChar w:fldCharType="begin"/>
          </w:r>
          <w:r w:rsidR="003E1382" w:rsidRPr="00993464">
            <w:rPr>
              <w:rFonts w:ascii="Arial" w:hAnsi="Arial" w:cs="Arial"/>
            </w:rPr>
            <w:instrText xml:space="preserve"> CITATION Her13 \l 2057 </w:instrText>
          </w:r>
          <w:r w:rsidR="003E1382" w:rsidRPr="00993464">
            <w:rPr>
              <w:rFonts w:ascii="Arial" w:hAnsi="Arial" w:cs="Arial"/>
            </w:rPr>
            <w:fldChar w:fldCharType="separate"/>
          </w:r>
          <w:r w:rsidR="00E20E85" w:rsidRPr="00993464">
            <w:rPr>
              <w:rFonts w:ascii="Arial" w:hAnsi="Arial" w:cs="Arial"/>
              <w:noProof/>
            </w:rPr>
            <w:t>(R, 2013)</w:t>
          </w:r>
          <w:r w:rsidR="003E1382" w:rsidRPr="00993464">
            <w:rPr>
              <w:rFonts w:ascii="Arial" w:hAnsi="Arial" w:cs="Arial"/>
            </w:rPr>
            <w:fldChar w:fldCharType="end"/>
          </w:r>
        </w:sdtContent>
      </w:sdt>
    </w:p>
    <w:p w:rsidR="003E1382" w:rsidRPr="00993464" w:rsidRDefault="003E1382" w:rsidP="00993464">
      <w:pPr>
        <w:spacing w:line="360" w:lineRule="auto"/>
        <w:jc w:val="both"/>
        <w:rPr>
          <w:rFonts w:ascii="Arial" w:hAnsi="Arial" w:cs="Arial"/>
        </w:rPr>
      </w:pPr>
      <w:r w:rsidRPr="00993464">
        <w:rPr>
          <w:rFonts w:ascii="Arial" w:hAnsi="Arial" w:cs="Arial"/>
        </w:rPr>
        <w:t>The second development vehicle is Training. Training helps many workers and employees to sharpen their skills and improve and change the concepts and attitudes which allows for more knowledge and enhance the performance of the employees. There are many methods like new methods of continuous development and common training methods like doing the same task over and over again until the employee can remember it in high detail without forgetting. There are notable examples of training that work like orientations, lectures, case studies, role playing, computer training and simulations. There can be training that is targeted towards just an individual or a group of people to increase individual or team performance. The company must know a lot about their employees to know what type of training they must give to them in order to improve their efficiency and quality of services and products they output. Different employees will have different needs and they can change over time so the company will need to adapt to this. Training is a must for organizational development</w:t>
      </w:r>
      <w:r w:rsidR="00497A4D" w:rsidRPr="00993464">
        <w:rPr>
          <w:rFonts w:ascii="Arial" w:hAnsi="Arial" w:cs="Arial"/>
        </w:rPr>
        <w:t xml:space="preserve"> to help both employees and the organization.</w:t>
      </w:r>
      <w:sdt>
        <w:sdtPr>
          <w:rPr>
            <w:rFonts w:ascii="Arial" w:hAnsi="Arial" w:cs="Arial"/>
          </w:rPr>
          <w:id w:val="-1499958862"/>
          <w:citation/>
        </w:sdtPr>
        <w:sdtEndPr/>
        <w:sdtContent>
          <w:r w:rsidR="008C199D" w:rsidRPr="00993464">
            <w:rPr>
              <w:rFonts w:ascii="Arial" w:hAnsi="Arial" w:cs="Arial"/>
            </w:rPr>
            <w:fldChar w:fldCharType="begin"/>
          </w:r>
          <w:r w:rsidR="008C199D" w:rsidRPr="00993464">
            <w:rPr>
              <w:rFonts w:ascii="Arial" w:hAnsi="Arial" w:cs="Arial"/>
            </w:rPr>
            <w:instrText xml:space="preserve"> CITATION Mel77 \l 2057 </w:instrText>
          </w:r>
          <w:r w:rsidR="008C199D" w:rsidRPr="00993464">
            <w:rPr>
              <w:rFonts w:ascii="Arial" w:hAnsi="Arial" w:cs="Arial"/>
            </w:rPr>
            <w:fldChar w:fldCharType="separate"/>
          </w:r>
          <w:r w:rsidR="00E20E85" w:rsidRPr="00993464">
            <w:rPr>
              <w:rFonts w:ascii="Arial" w:hAnsi="Arial" w:cs="Arial"/>
              <w:noProof/>
            </w:rPr>
            <w:t xml:space="preserve"> (Berger, 1977)</w:t>
          </w:r>
          <w:r w:rsidR="008C199D" w:rsidRPr="00993464">
            <w:rPr>
              <w:rFonts w:ascii="Arial" w:hAnsi="Arial" w:cs="Arial"/>
            </w:rPr>
            <w:fldChar w:fldCharType="end"/>
          </w:r>
        </w:sdtContent>
      </w:sdt>
    </w:p>
    <w:p w:rsidR="001256F7" w:rsidRPr="00993464" w:rsidRDefault="001256F7" w:rsidP="00993464">
      <w:pPr>
        <w:spacing w:line="360" w:lineRule="auto"/>
        <w:jc w:val="both"/>
        <w:rPr>
          <w:rFonts w:ascii="Arial" w:hAnsi="Arial" w:cs="Arial"/>
        </w:rPr>
      </w:pPr>
      <w:r w:rsidRPr="00993464">
        <w:rPr>
          <w:rFonts w:ascii="Arial" w:hAnsi="Arial" w:cs="Arial"/>
        </w:rPr>
        <w:t>There are many benefits of training in the organisation. The first one is increased productivity.</w:t>
      </w:r>
      <w:r w:rsidR="008F18D3" w:rsidRPr="00993464">
        <w:rPr>
          <w:rFonts w:ascii="Arial" w:hAnsi="Arial" w:cs="Arial"/>
        </w:rPr>
        <w:t xml:space="preserve"> Training and development help improve efficiency and productivity of the employees. This helps with the workers and employees to stay up to date with any of the new technology that is introduced into the company and will help them get used to and understand new equipment quickly and better. This will allow less time to be used, less costs</w:t>
      </w:r>
      <w:r w:rsidR="00A0381A" w:rsidRPr="00993464">
        <w:rPr>
          <w:rFonts w:ascii="Arial" w:hAnsi="Arial" w:cs="Arial"/>
        </w:rPr>
        <w:t xml:space="preserve"> will </w:t>
      </w:r>
      <w:bookmarkStart w:id="0" w:name="_GoBack"/>
      <w:bookmarkEnd w:id="0"/>
      <w:r w:rsidR="00C42DFC" w:rsidRPr="00993464">
        <w:rPr>
          <w:rFonts w:ascii="Arial" w:hAnsi="Arial" w:cs="Arial"/>
        </w:rPr>
        <w:t>occur,</w:t>
      </w:r>
      <w:r w:rsidR="00A0381A" w:rsidRPr="00993464">
        <w:rPr>
          <w:rFonts w:ascii="Arial" w:hAnsi="Arial" w:cs="Arial"/>
        </w:rPr>
        <w:t xml:space="preserve"> and a lot of resources are saved when the training has been done correctly. This will finally lead to a quantity and quality performance increase and that helps the company.</w:t>
      </w:r>
      <w:sdt>
        <w:sdtPr>
          <w:rPr>
            <w:rFonts w:ascii="Arial" w:hAnsi="Arial" w:cs="Arial"/>
          </w:rPr>
          <w:id w:val="-1630164295"/>
          <w:citation/>
        </w:sdtPr>
        <w:sdtEndPr/>
        <w:sdtContent>
          <w:r w:rsidR="008C199D" w:rsidRPr="00993464">
            <w:rPr>
              <w:rFonts w:ascii="Arial" w:hAnsi="Arial" w:cs="Arial"/>
            </w:rPr>
            <w:fldChar w:fldCharType="begin"/>
          </w:r>
          <w:r w:rsidR="008C199D" w:rsidRPr="00993464">
            <w:rPr>
              <w:rFonts w:ascii="Arial" w:hAnsi="Arial" w:cs="Arial"/>
            </w:rPr>
            <w:instrText xml:space="preserve">CITATION The13 \l 2057 </w:instrText>
          </w:r>
          <w:r w:rsidR="008C199D" w:rsidRPr="00993464">
            <w:rPr>
              <w:rFonts w:ascii="Arial" w:hAnsi="Arial" w:cs="Arial"/>
            </w:rPr>
            <w:fldChar w:fldCharType="separate"/>
          </w:r>
          <w:r w:rsidR="00E20E85" w:rsidRPr="00993464">
            <w:rPr>
              <w:rFonts w:ascii="Arial" w:hAnsi="Arial" w:cs="Arial"/>
              <w:noProof/>
            </w:rPr>
            <w:t xml:space="preserve"> (Elnaga &amp; Imran, 2013)</w:t>
          </w:r>
          <w:r w:rsidR="008C199D" w:rsidRPr="00993464">
            <w:rPr>
              <w:rFonts w:ascii="Arial" w:hAnsi="Arial" w:cs="Arial"/>
            </w:rPr>
            <w:fldChar w:fldCharType="end"/>
          </w:r>
        </w:sdtContent>
      </w:sdt>
    </w:p>
    <w:p w:rsidR="00A0381A" w:rsidRPr="00993464" w:rsidRDefault="00A0381A" w:rsidP="00993464">
      <w:pPr>
        <w:spacing w:line="360" w:lineRule="auto"/>
        <w:jc w:val="both"/>
        <w:rPr>
          <w:rFonts w:ascii="Arial" w:hAnsi="Arial" w:cs="Arial"/>
        </w:rPr>
      </w:pPr>
      <w:r w:rsidRPr="00993464">
        <w:rPr>
          <w:rFonts w:ascii="Arial" w:hAnsi="Arial" w:cs="Arial"/>
        </w:rPr>
        <w:t xml:space="preserve">If the employees are well trained, this means that their skills are trustworthy and it allows the company to use their supervision on other members of staff that are not trained, this helps </w:t>
      </w:r>
      <w:r w:rsidRPr="00993464">
        <w:rPr>
          <w:rFonts w:ascii="Arial" w:hAnsi="Arial" w:cs="Arial"/>
        </w:rPr>
        <w:lastRenderedPageBreak/>
        <w:t xml:space="preserve">save time and resources because the trained staffs </w:t>
      </w:r>
      <w:r w:rsidR="008C199D" w:rsidRPr="00993464">
        <w:rPr>
          <w:rFonts w:ascii="Arial" w:hAnsi="Arial" w:cs="Arial"/>
        </w:rPr>
        <w:t>are</w:t>
      </w:r>
      <w:r w:rsidRPr="00993464">
        <w:rPr>
          <w:rFonts w:ascii="Arial" w:hAnsi="Arial" w:cs="Arial"/>
        </w:rPr>
        <w:t xml:space="preserve"> independent and can do the tasks properly by themselves without any assistance. This will also reduce the amount of personnel they need for supervision which helps with human resources and reduces the need for hiring more members of staff or use of technology like cameras.</w:t>
      </w:r>
      <w:sdt>
        <w:sdtPr>
          <w:rPr>
            <w:rFonts w:ascii="Arial" w:hAnsi="Arial" w:cs="Arial"/>
          </w:rPr>
          <w:id w:val="1183093104"/>
          <w:citation/>
        </w:sdtPr>
        <w:sdtEndPr/>
        <w:sdtContent>
          <w:r w:rsidR="008C199D" w:rsidRPr="00993464">
            <w:rPr>
              <w:rFonts w:ascii="Arial" w:hAnsi="Arial" w:cs="Arial"/>
            </w:rPr>
            <w:fldChar w:fldCharType="begin"/>
          </w:r>
          <w:r w:rsidR="008C199D" w:rsidRPr="00993464">
            <w:rPr>
              <w:rFonts w:ascii="Arial" w:hAnsi="Arial" w:cs="Arial"/>
            </w:rPr>
            <w:instrText xml:space="preserve"> CITATION Int10 \l 2057 </w:instrText>
          </w:r>
          <w:r w:rsidR="008C199D" w:rsidRPr="00993464">
            <w:rPr>
              <w:rFonts w:ascii="Arial" w:hAnsi="Arial" w:cs="Arial"/>
            </w:rPr>
            <w:fldChar w:fldCharType="separate"/>
          </w:r>
          <w:r w:rsidR="00E20E85" w:rsidRPr="00993464">
            <w:rPr>
              <w:rFonts w:ascii="Arial" w:hAnsi="Arial" w:cs="Arial"/>
              <w:noProof/>
            </w:rPr>
            <w:t xml:space="preserve"> (International Labour Office, 2010)</w:t>
          </w:r>
          <w:r w:rsidR="008C199D" w:rsidRPr="00993464">
            <w:rPr>
              <w:rFonts w:ascii="Arial" w:hAnsi="Arial" w:cs="Arial"/>
            </w:rPr>
            <w:fldChar w:fldCharType="end"/>
          </w:r>
        </w:sdtContent>
      </w:sdt>
    </w:p>
    <w:p w:rsidR="00380159" w:rsidRPr="00993464" w:rsidRDefault="00A0381A" w:rsidP="00993464">
      <w:pPr>
        <w:spacing w:line="360" w:lineRule="auto"/>
        <w:jc w:val="both"/>
        <w:rPr>
          <w:rFonts w:ascii="Arial" w:hAnsi="Arial" w:cs="Arial"/>
        </w:rPr>
      </w:pPr>
      <w:r w:rsidRPr="00993464">
        <w:rPr>
          <w:rFonts w:ascii="Arial" w:hAnsi="Arial" w:cs="Arial"/>
        </w:rPr>
        <w:t xml:space="preserve">Training also reduces errors and accidents because most of these errors are caused by </w:t>
      </w:r>
      <w:r w:rsidR="00380159" w:rsidRPr="00993464">
        <w:rPr>
          <w:rFonts w:ascii="Arial" w:hAnsi="Arial" w:cs="Arial"/>
        </w:rPr>
        <w:t>staffs that are</w:t>
      </w:r>
      <w:r w:rsidRPr="00993464">
        <w:rPr>
          <w:rFonts w:ascii="Arial" w:hAnsi="Arial" w:cs="Arial"/>
        </w:rPr>
        <w:t xml:space="preserve"> not knowledgeable of the health and safety hazards of their jobs or they do not have the correct skills that are needed to carry out a certain task. </w:t>
      </w:r>
      <w:r w:rsidR="00380159" w:rsidRPr="00993464">
        <w:rPr>
          <w:rFonts w:ascii="Arial" w:hAnsi="Arial" w:cs="Arial"/>
        </w:rPr>
        <w:t xml:space="preserve"> If we train the employees better and longer, we can prevent errors in jobs which will save time making safety sheets and filling paper work out.</w:t>
      </w:r>
    </w:p>
    <w:p w:rsidR="002D41C7" w:rsidRPr="00993464" w:rsidRDefault="00380159" w:rsidP="00993464">
      <w:pPr>
        <w:spacing w:line="360" w:lineRule="auto"/>
        <w:jc w:val="both"/>
        <w:rPr>
          <w:rFonts w:ascii="Arial" w:hAnsi="Arial" w:cs="Arial"/>
        </w:rPr>
      </w:pPr>
      <w:r w:rsidRPr="00993464">
        <w:rPr>
          <w:rFonts w:ascii="Arial" w:hAnsi="Arial" w:cs="Arial"/>
        </w:rPr>
        <w:t>If we have a pool of cross-trained employees, it allows us to fill in the gaps of missing members of the company, for example, a technician who worked a lot on the computers that unexpectedly left will now leave that role open. By using training, we can quickly replace that spot which will quickly reduce costs and time and prevent any unrecoverable damage to the company. We can also train the employees to know how to take on minor additional skills; this will help with sales, administration and operations or even customer service. Cross-training helps with building team spirit which will cause the employees to appreciate the challenges they face from the co-workers.</w:t>
      </w:r>
      <w:r w:rsidR="00432F44" w:rsidRPr="00993464">
        <w:rPr>
          <w:rFonts w:ascii="Arial" w:hAnsi="Arial" w:cs="Arial"/>
        </w:rPr>
        <w:t xml:space="preserve"> </w:t>
      </w:r>
      <w:sdt>
        <w:sdtPr>
          <w:rPr>
            <w:rFonts w:ascii="Arial" w:hAnsi="Arial" w:cs="Arial"/>
          </w:rPr>
          <w:id w:val="846522323"/>
          <w:citation/>
        </w:sdtPr>
        <w:sdtEndPr/>
        <w:sdtContent>
          <w:r w:rsidR="00432F44" w:rsidRPr="00993464">
            <w:rPr>
              <w:rFonts w:ascii="Arial" w:hAnsi="Arial" w:cs="Arial"/>
            </w:rPr>
            <w:fldChar w:fldCharType="begin"/>
          </w:r>
          <w:r w:rsidR="00432F44" w:rsidRPr="00993464">
            <w:rPr>
              <w:rFonts w:ascii="Arial" w:hAnsi="Arial" w:cs="Arial"/>
            </w:rPr>
            <w:instrText xml:space="preserve"> CITATION Gov14 \l 2057 </w:instrText>
          </w:r>
          <w:r w:rsidR="00432F44" w:rsidRPr="00993464">
            <w:rPr>
              <w:rFonts w:ascii="Arial" w:hAnsi="Arial" w:cs="Arial"/>
            </w:rPr>
            <w:fldChar w:fldCharType="separate"/>
          </w:r>
          <w:r w:rsidR="00E20E85" w:rsidRPr="00993464">
            <w:rPr>
              <w:rFonts w:ascii="Arial" w:hAnsi="Arial" w:cs="Arial"/>
              <w:noProof/>
            </w:rPr>
            <w:t>(Govil, et al., 2014)</w:t>
          </w:r>
          <w:r w:rsidR="00432F44" w:rsidRPr="00993464">
            <w:rPr>
              <w:rFonts w:ascii="Arial" w:hAnsi="Arial" w:cs="Arial"/>
            </w:rPr>
            <w:fldChar w:fldCharType="end"/>
          </w:r>
        </w:sdtContent>
      </w:sdt>
    </w:p>
    <w:p w:rsidR="002367AD" w:rsidRPr="00993464" w:rsidRDefault="00C35A9F" w:rsidP="00993464">
      <w:pPr>
        <w:spacing w:line="360" w:lineRule="auto"/>
        <w:jc w:val="both"/>
        <w:rPr>
          <w:rFonts w:ascii="Arial" w:hAnsi="Arial" w:cs="Arial"/>
        </w:rPr>
      </w:pPr>
      <w:r w:rsidRPr="00993464">
        <w:rPr>
          <w:rFonts w:ascii="Arial" w:hAnsi="Arial" w:cs="Arial"/>
        </w:rPr>
        <w:t>The third and final development vehicle is engagement.</w:t>
      </w:r>
      <w:r w:rsidR="00432F44" w:rsidRPr="00993464">
        <w:rPr>
          <w:rFonts w:ascii="Arial" w:hAnsi="Arial" w:cs="Arial"/>
        </w:rPr>
        <w:t xml:space="preserve"> This is very important to the company and the individual because it is becoming a great indicator in gauging work satisfaction. It was found that in a study about companies with more than 500 employees, that over 71% of the managers felt that </w:t>
      </w:r>
      <w:r w:rsidR="00B17480" w:rsidRPr="00993464">
        <w:rPr>
          <w:rFonts w:ascii="Arial" w:hAnsi="Arial" w:cs="Arial"/>
        </w:rPr>
        <w:t>their</w:t>
      </w:r>
      <w:r w:rsidR="00432F44" w:rsidRPr="00993464">
        <w:rPr>
          <w:rFonts w:ascii="Arial" w:hAnsi="Arial" w:cs="Arial"/>
        </w:rPr>
        <w:t xml:space="preserve"> employee engagement is the most important factor for a company’s success. Only 33% of employees say that they are engaged at work. Low engagement can happen by many actors like low recognition by the managers, bad communication in the company and being aligned with the aim of the company.</w:t>
      </w:r>
      <w:sdt>
        <w:sdtPr>
          <w:rPr>
            <w:rFonts w:ascii="Arial" w:hAnsi="Arial" w:cs="Arial"/>
          </w:rPr>
          <w:id w:val="-629167089"/>
          <w:citation/>
        </w:sdtPr>
        <w:sdtEndPr/>
        <w:sdtContent>
          <w:r w:rsidR="008C199D" w:rsidRPr="00993464">
            <w:rPr>
              <w:rFonts w:ascii="Arial" w:hAnsi="Arial" w:cs="Arial"/>
            </w:rPr>
            <w:fldChar w:fldCharType="begin"/>
          </w:r>
          <w:r w:rsidR="008C199D" w:rsidRPr="00993464">
            <w:rPr>
              <w:rFonts w:ascii="Arial" w:hAnsi="Arial" w:cs="Arial"/>
            </w:rPr>
            <w:instrText xml:space="preserve"> CITATION Dav14 \l 2057 </w:instrText>
          </w:r>
          <w:r w:rsidR="008C199D" w:rsidRPr="00993464">
            <w:rPr>
              <w:rFonts w:ascii="Arial" w:hAnsi="Arial" w:cs="Arial"/>
            </w:rPr>
            <w:fldChar w:fldCharType="separate"/>
          </w:r>
          <w:r w:rsidR="00E20E85" w:rsidRPr="00993464">
            <w:rPr>
              <w:rFonts w:ascii="Arial" w:hAnsi="Arial" w:cs="Arial"/>
              <w:noProof/>
            </w:rPr>
            <w:t xml:space="preserve"> (Guest, 2014)</w:t>
          </w:r>
          <w:r w:rsidR="008C199D" w:rsidRPr="00993464">
            <w:rPr>
              <w:rFonts w:ascii="Arial" w:hAnsi="Arial" w:cs="Arial"/>
            </w:rPr>
            <w:fldChar w:fldCharType="end"/>
          </w:r>
        </w:sdtContent>
      </w:sdt>
    </w:p>
    <w:p w:rsidR="00432F44" w:rsidRPr="00993464" w:rsidRDefault="00432F44" w:rsidP="00993464">
      <w:pPr>
        <w:spacing w:line="360" w:lineRule="auto"/>
        <w:jc w:val="both"/>
        <w:rPr>
          <w:rFonts w:ascii="Arial" w:hAnsi="Arial" w:cs="Arial"/>
        </w:rPr>
      </w:pPr>
      <w:r w:rsidRPr="00993464">
        <w:rPr>
          <w:rFonts w:ascii="Arial" w:hAnsi="Arial" w:cs="Arial"/>
        </w:rPr>
        <w:t xml:space="preserve">Employees that are engaged in their workplace have been found to be more productive on consistent basis, which then in turn help acquire more revenue for the company. 22% higher productivity is reported by large companies when there is engagement. There are other studies that say workers are 38% more likely to have above average productivity if they are engaged. Increasing the employee engagement investments by 10% </w:t>
      </w:r>
      <w:r w:rsidR="00B17480" w:rsidRPr="00993464">
        <w:rPr>
          <w:rFonts w:ascii="Arial" w:hAnsi="Arial" w:cs="Arial"/>
        </w:rPr>
        <w:t>was</w:t>
      </w:r>
      <w:r w:rsidRPr="00993464">
        <w:rPr>
          <w:rFonts w:ascii="Arial" w:hAnsi="Arial" w:cs="Arial"/>
        </w:rPr>
        <w:t xml:space="preserve"> able to increase profits by $2,400 per employee per year.</w:t>
      </w:r>
    </w:p>
    <w:p w:rsidR="00432F44" w:rsidRPr="00993464" w:rsidRDefault="00432F44" w:rsidP="00993464">
      <w:pPr>
        <w:spacing w:line="360" w:lineRule="auto"/>
        <w:jc w:val="both"/>
        <w:rPr>
          <w:rFonts w:ascii="Arial" w:hAnsi="Arial" w:cs="Arial"/>
        </w:rPr>
      </w:pPr>
      <w:r w:rsidRPr="00993464">
        <w:rPr>
          <w:rFonts w:ascii="Arial" w:hAnsi="Arial" w:cs="Arial"/>
        </w:rPr>
        <w:t xml:space="preserve">Engaged workers have a higher chance to invest more into their work and that allows for the quality of their work they produce to be increased, this includes products and services. </w:t>
      </w:r>
      <w:r w:rsidRPr="00993464">
        <w:rPr>
          <w:rFonts w:ascii="Arial" w:hAnsi="Arial" w:cs="Arial"/>
        </w:rPr>
        <w:lastRenderedPageBreak/>
        <w:t xml:space="preserve">Organizations that are engaged have double the rate of success compared to those that are less engaged, this was based on the study of Harvard Business Review. Engaged employees are more involved and work harder, and disengaged employees are much more likely to do the bare </w:t>
      </w:r>
      <w:r w:rsidR="00C952D9" w:rsidRPr="00993464">
        <w:rPr>
          <w:rFonts w:ascii="Arial" w:hAnsi="Arial" w:cs="Arial"/>
        </w:rPr>
        <w:t>minimum,</w:t>
      </w:r>
      <w:r w:rsidRPr="00993464">
        <w:rPr>
          <w:rFonts w:ascii="Arial" w:hAnsi="Arial" w:cs="Arial"/>
        </w:rPr>
        <w:t xml:space="preserve"> so they can get by.</w:t>
      </w:r>
      <w:r w:rsidR="003157E7" w:rsidRPr="00993464">
        <w:rPr>
          <w:rFonts w:ascii="Arial" w:hAnsi="Arial" w:cs="Arial"/>
        </w:rPr>
        <w:t xml:space="preserve"> It is vital that organizations also look at health and safety because employee engagement is increased by a lot when there are fewer safety incidents.</w:t>
      </w:r>
    </w:p>
    <w:p w:rsidR="008452B9" w:rsidRPr="00993464" w:rsidRDefault="008138D0" w:rsidP="00993464">
      <w:pPr>
        <w:spacing w:line="360" w:lineRule="auto"/>
        <w:jc w:val="both"/>
        <w:rPr>
          <w:rFonts w:ascii="Arial" w:hAnsi="Arial" w:cs="Arial"/>
        </w:rPr>
      </w:pPr>
      <w:r w:rsidRPr="00993464">
        <w:rPr>
          <w:rFonts w:ascii="Arial" w:hAnsi="Arial" w:cs="Arial"/>
        </w:rPr>
        <w:t xml:space="preserve">If companies encourage employee communication, it helps build a strong bond between the company and the employees. </w:t>
      </w:r>
      <w:r w:rsidR="0017252F" w:rsidRPr="00993464">
        <w:rPr>
          <w:rFonts w:ascii="Arial" w:hAnsi="Arial" w:cs="Arial"/>
        </w:rPr>
        <w:t xml:space="preserve">Proper communication will allow the employees to identify themselves with the company’s goals, vision and values. As a result, it makes </w:t>
      </w:r>
      <w:r w:rsidR="008452B9" w:rsidRPr="00993464">
        <w:rPr>
          <w:rFonts w:ascii="Arial" w:hAnsi="Arial" w:cs="Arial"/>
        </w:rPr>
        <w:t>the employees much more enthusiastic about doing better and it helps with being more engaged in all aspects of the job.</w:t>
      </w:r>
      <w:sdt>
        <w:sdtPr>
          <w:rPr>
            <w:rFonts w:ascii="Arial" w:hAnsi="Arial" w:cs="Arial"/>
          </w:rPr>
          <w:id w:val="1675067045"/>
          <w:citation/>
        </w:sdtPr>
        <w:sdtEndPr/>
        <w:sdtContent>
          <w:r w:rsidR="00F87145" w:rsidRPr="00993464">
            <w:rPr>
              <w:rFonts w:ascii="Arial" w:hAnsi="Arial" w:cs="Arial"/>
            </w:rPr>
            <w:fldChar w:fldCharType="begin"/>
          </w:r>
          <w:r w:rsidR="00F87145" w:rsidRPr="00993464">
            <w:rPr>
              <w:rFonts w:ascii="Arial" w:hAnsi="Arial" w:cs="Arial"/>
            </w:rPr>
            <w:instrText xml:space="preserve"> CITATION Jes19 \l 2057 </w:instrText>
          </w:r>
          <w:r w:rsidR="00F87145" w:rsidRPr="00993464">
            <w:rPr>
              <w:rFonts w:ascii="Arial" w:hAnsi="Arial" w:cs="Arial"/>
            </w:rPr>
            <w:fldChar w:fldCharType="separate"/>
          </w:r>
          <w:r w:rsidR="00E20E85" w:rsidRPr="00993464">
            <w:rPr>
              <w:rFonts w:ascii="Arial" w:hAnsi="Arial" w:cs="Arial"/>
              <w:noProof/>
            </w:rPr>
            <w:t xml:space="preserve"> (Brook, 2019)</w:t>
          </w:r>
          <w:r w:rsidR="00F87145" w:rsidRPr="00993464">
            <w:rPr>
              <w:rFonts w:ascii="Arial" w:hAnsi="Arial" w:cs="Arial"/>
            </w:rPr>
            <w:fldChar w:fldCharType="end"/>
          </w:r>
        </w:sdtContent>
      </w:sdt>
    </w:p>
    <w:p w:rsidR="00F11457" w:rsidRPr="00993464" w:rsidRDefault="00F11457" w:rsidP="00993464">
      <w:pPr>
        <w:spacing w:line="360" w:lineRule="auto"/>
        <w:jc w:val="both"/>
        <w:rPr>
          <w:rFonts w:ascii="Arial" w:hAnsi="Arial" w:cs="Arial"/>
        </w:rPr>
      </w:pPr>
      <w:r w:rsidRPr="00993464">
        <w:rPr>
          <w:rFonts w:ascii="Arial" w:hAnsi="Arial" w:cs="Arial"/>
        </w:rPr>
        <w:t>There are many other ways that Engagement helps the company and the individual some are:</w:t>
      </w:r>
    </w:p>
    <w:p w:rsidR="00F11457" w:rsidRPr="00993464" w:rsidRDefault="00F11457" w:rsidP="00993464">
      <w:pPr>
        <w:pStyle w:val="ListParagraph"/>
        <w:numPr>
          <w:ilvl w:val="0"/>
          <w:numId w:val="1"/>
        </w:numPr>
        <w:spacing w:line="360" w:lineRule="auto"/>
        <w:jc w:val="both"/>
        <w:rPr>
          <w:rFonts w:ascii="Arial" w:hAnsi="Arial" w:cs="Arial"/>
        </w:rPr>
      </w:pPr>
      <w:r w:rsidRPr="00993464">
        <w:rPr>
          <w:rFonts w:ascii="Arial" w:hAnsi="Arial" w:cs="Arial"/>
        </w:rPr>
        <w:t>The employee can help with cause marketing</w:t>
      </w:r>
    </w:p>
    <w:p w:rsidR="00F11457" w:rsidRPr="00993464" w:rsidRDefault="00F11457" w:rsidP="00993464">
      <w:pPr>
        <w:pStyle w:val="ListParagraph"/>
        <w:numPr>
          <w:ilvl w:val="0"/>
          <w:numId w:val="1"/>
        </w:numPr>
        <w:spacing w:line="360" w:lineRule="auto"/>
        <w:jc w:val="both"/>
        <w:rPr>
          <w:rFonts w:ascii="Arial" w:hAnsi="Arial" w:cs="Arial"/>
        </w:rPr>
      </w:pPr>
      <w:r w:rsidRPr="00993464">
        <w:rPr>
          <w:rFonts w:ascii="Arial" w:hAnsi="Arial" w:cs="Arial"/>
        </w:rPr>
        <w:t>Engaged employees mean that they are less likely to quit</w:t>
      </w:r>
    </w:p>
    <w:p w:rsidR="00F11457" w:rsidRPr="00993464" w:rsidRDefault="00F11457" w:rsidP="00993464">
      <w:pPr>
        <w:pStyle w:val="ListParagraph"/>
        <w:numPr>
          <w:ilvl w:val="0"/>
          <w:numId w:val="1"/>
        </w:numPr>
        <w:spacing w:line="360" w:lineRule="auto"/>
        <w:jc w:val="both"/>
        <w:rPr>
          <w:rFonts w:ascii="Arial" w:hAnsi="Arial" w:cs="Arial"/>
        </w:rPr>
      </w:pPr>
      <w:r w:rsidRPr="00993464">
        <w:rPr>
          <w:rFonts w:ascii="Arial" w:hAnsi="Arial" w:cs="Arial"/>
        </w:rPr>
        <w:t xml:space="preserve">Engaged employees are much more likely to be positive and happy, which keeps the atmosphere positive allow for faster </w:t>
      </w:r>
      <w:r w:rsidR="00C952D9" w:rsidRPr="00993464">
        <w:rPr>
          <w:rFonts w:ascii="Arial" w:hAnsi="Arial" w:cs="Arial"/>
        </w:rPr>
        <w:t>high-quality</w:t>
      </w:r>
      <w:r w:rsidRPr="00993464">
        <w:rPr>
          <w:rFonts w:ascii="Arial" w:hAnsi="Arial" w:cs="Arial"/>
        </w:rPr>
        <w:t xml:space="preserve"> work</w:t>
      </w:r>
    </w:p>
    <w:p w:rsidR="00F11457" w:rsidRPr="00993464" w:rsidRDefault="00F11457" w:rsidP="00993464">
      <w:pPr>
        <w:pStyle w:val="ListParagraph"/>
        <w:numPr>
          <w:ilvl w:val="0"/>
          <w:numId w:val="1"/>
        </w:numPr>
        <w:spacing w:line="360" w:lineRule="auto"/>
        <w:jc w:val="both"/>
        <w:rPr>
          <w:rFonts w:ascii="Arial" w:hAnsi="Arial" w:cs="Arial"/>
        </w:rPr>
      </w:pPr>
      <w:r w:rsidRPr="00993464">
        <w:rPr>
          <w:rFonts w:ascii="Arial" w:hAnsi="Arial" w:cs="Arial"/>
        </w:rPr>
        <w:t>There is a lot of satisfaction with the employees are engaged</w:t>
      </w:r>
    </w:p>
    <w:p w:rsidR="00F11457" w:rsidRPr="00993464" w:rsidRDefault="00F11457" w:rsidP="00993464">
      <w:pPr>
        <w:pStyle w:val="ListParagraph"/>
        <w:numPr>
          <w:ilvl w:val="0"/>
          <w:numId w:val="1"/>
        </w:numPr>
        <w:spacing w:line="360" w:lineRule="auto"/>
        <w:jc w:val="both"/>
        <w:rPr>
          <w:rFonts w:ascii="Arial" w:hAnsi="Arial" w:cs="Arial"/>
        </w:rPr>
      </w:pPr>
      <w:r w:rsidRPr="00993464">
        <w:rPr>
          <w:rFonts w:ascii="Arial" w:hAnsi="Arial" w:cs="Arial"/>
        </w:rPr>
        <w:t>Engaged employees are much more philanthropically minded</w:t>
      </w:r>
    </w:p>
    <w:p w:rsidR="00B77993" w:rsidRPr="00993464" w:rsidRDefault="00B77993" w:rsidP="00993464">
      <w:pPr>
        <w:pStyle w:val="ListParagraph"/>
        <w:numPr>
          <w:ilvl w:val="0"/>
          <w:numId w:val="1"/>
        </w:numPr>
        <w:spacing w:line="360" w:lineRule="auto"/>
        <w:jc w:val="both"/>
        <w:rPr>
          <w:rFonts w:ascii="Arial" w:hAnsi="Arial" w:cs="Arial"/>
        </w:rPr>
      </w:pPr>
      <w:r w:rsidRPr="00993464">
        <w:rPr>
          <w:rFonts w:ascii="Arial" w:hAnsi="Arial" w:cs="Arial"/>
        </w:rPr>
        <w:t>Engaged employees have better communications and can output their opinions and ideas better</w:t>
      </w:r>
    </w:p>
    <w:p w:rsidR="00B77993" w:rsidRPr="00993464" w:rsidRDefault="00B77993" w:rsidP="00993464">
      <w:pPr>
        <w:pStyle w:val="ListParagraph"/>
        <w:numPr>
          <w:ilvl w:val="0"/>
          <w:numId w:val="1"/>
        </w:numPr>
        <w:spacing w:line="360" w:lineRule="auto"/>
        <w:jc w:val="both"/>
        <w:rPr>
          <w:rFonts w:ascii="Arial" w:hAnsi="Arial" w:cs="Arial"/>
        </w:rPr>
      </w:pPr>
      <w:r w:rsidRPr="00993464">
        <w:rPr>
          <w:rFonts w:ascii="Arial" w:hAnsi="Arial" w:cs="Arial"/>
        </w:rPr>
        <w:t>Engaged employees are more creative which can help with resolving problems and putting ideas onto the table when no one has any idea of what to do</w:t>
      </w:r>
    </w:p>
    <w:p w:rsidR="00B77993" w:rsidRPr="00993464" w:rsidRDefault="00777C7D" w:rsidP="00993464">
      <w:pPr>
        <w:spacing w:line="360" w:lineRule="auto"/>
        <w:jc w:val="both"/>
        <w:rPr>
          <w:rFonts w:ascii="Arial" w:hAnsi="Arial" w:cs="Arial"/>
        </w:rPr>
      </w:pPr>
      <w:sdt>
        <w:sdtPr>
          <w:rPr>
            <w:rFonts w:ascii="Arial" w:hAnsi="Arial" w:cs="Arial"/>
          </w:rPr>
          <w:id w:val="-1345326239"/>
          <w:citation/>
        </w:sdtPr>
        <w:sdtEndPr/>
        <w:sdtContent>
          <w:r w:rsidR="000D5284" w:rsidRPr="00993464">
            <w:rPr>
              <w:rFonts w:ascii="Arial" w:hAnsi="Arial" w:cs="Arial"/>
            </w:rPr>
            <w:fldChar w:fldCharType="begin"/>
          </w:r>
          <w:r w:rsidR="000D5284" w:rsidRPr="00993464">
            <w:rPr>
              <w:rFonts w:ascii="Arial" w:hAnsi="Arial" w:cs="Arial"/>
            </w:rPr>
            <w:instrText xml:space="preserve"> CITATION Ada15 \l 2057 </w:instrText>
          </w:r>
          <w:r w:rsidR="000D5284" w:rsidRPr="00993464">
            <w:rPr>
              <w:rFonts w:ascii="Arial" w:hAnsi="Arial" w:cs="Arial"/>
            </w:rPr>
            <w:fldChar w:fldCharType="separate"/>
          </w:r>
          <w:r w:rsidR="00E20E85" w:rsidRPr="00993464">
            <w:rPr>
              <w:rFonts w:ascii="Arial" w:hAnsi="Arial" w:cs="Arial"/>
              <w:noProof/>
            </w:rPr>
            <w:t>(Weinger, 2015)</w:t>
          </w:r>
          <w:r w:rsidR="000D5284" w:rsidRPr="00993464">
            <w:rPr>
              <w:rFonts w:ascii="Arial" w:hAnsi="Arial" w:cs="Arial"/>
            </w:rPr>
            <w:fldChar w:fldCharType="end"/>
          </w:r>
        </w:sdtContent>
      </w:sdt>
    </w:p>
    <w:p w:rsidR="00B53B81" w:rsidRPr="00993464" w:rsidRDefault="00B53B81" w:rsidP="00993464">
      <w:pPr>
        <w:spacing w:line="360" w:lineRule="auto"/>
        <w:rPr>
          <w:rFonts w:ascii="Arial" w:hAnsi="Arial" w:cs="Arial"/>
        </w:rPr>
      </w:pPr>
    </w:p>
    <w:p w:rsidR="009F7DA8" w:rsidRPr="00993464" w:rsidRDefault="009F7DA8" w:rsidP="00993464">
      <w:pPr>
        <w:spacing w:line="360" w:lineRule="auto"/>
        <w:rPr>
          <w:rStyle w:val="Hyperlink"/>
          <w:rFonts w:ascii="Arial" w:hAnsi="Arial" w:cs="Arial"/>
          <w:color w:val="000000" w:themeColor="text1"/>
        </w:rPr>
      </w:pPr>
    </w:p>
    <w:p w:rsidR="00C952D9" w:rsidRPr="00993464" w:rsidRDefault="00C952D9">
      <w:pPr>
        <w:rPr>
          <w:rStyle w:val="Hyperlink"/>
          <w:rFonts w:ascii="Arial" w:hAnsi="Arial" w:cs="Arial"/>
          <w:color w:val="000000" w:themeColor="text1"/>
        </w:rPr>
      </w:pPr>
    </w:p>
    <w:p w:rsidR="00C952D9" w:rsidRPr="00993464" w:rsidRDefault="00C952D9">
      <w:pPr>
        <w:rPr>
          <w:rStyle w:val="Hyperlink"/>
          <w:rFonts w:ascii="Arial" w:hAnsi="Arial" w:cs="Arial"/>
          <w:color w:val="000000" w:themeColor="text1"/>
        </w:rPr>
      </w:pPr>
    </w:p>
    <w:p w:rsidR="00D61660" w:rsidRPr="00993464" w:rsidRDefault="00D61660">
      <w:pPr>
        <w:rPr>
          <w:rStyle w:val="Hyperlink"/>
          <w:rFonts w:ascii="Arial" w:hAnsi="Arial" w:cs="Arial"/>
          <w:color w:val="000000" w:themeColor="text1"/>
        </w:rPr>
      </w:pPr>
    </w:p>
    <w:p w:rsidR="006A2AC0" w:rsidRPr="00993464" w:rsidRDefault="006A2AC0">
      <w:pPr>
        <w:rPr>
          <w:rStyle w:val="Hyperlink"/>
          <w:rFonts w:ascii="Arial" w:hAnsi="Arial" w:cs="Arial"/>
          <w:color w:val="000000" w:themeColor="text1"/>
        </w:rPr>
      </w:pPr>
    </w:p>
    <w:p w:rsidR="00A837F9" w:rsidRDefault="00A837F9">
      <w:pPr>
        <w:rPr>
          <w:rStyle w:val="Hyperlink"/>
          <w:rFonts w:ascii="Arial" w:hAnsi="Arial" w:cs="Arial"/>
          <w:color w:val="000000" w:themeColor="text1"/>
        </w:rPr>
      </w:pPr>
    </w:p>
    <w:p w:rsidR="003E1382" w:rsidRPr="00C952D9" w:rsidRDefault="003E1382">
      <w:pPr>
        <w:rPr>
          <w:rStyle w:val="Hyperlink"/>
          <w:rFonts w:ascii="Arial" w:hAnsi="Arial" w:cs="Arial"/>
          <w:color w:val="000000" w:themeColor="text1"/>
        </w:rPr>
      </w:pPr>
      <w:r w:rsidRPr="00C952D9">
        <w:rPr>
          <w:rStyle w:val="Hyperlink"/>
          <w:rFonts w:ascii="Arial" w:hAnsi="Arial" w:cs="Arial"/>
          <w:color w:val="000000" w:themeColor="text1"/>
        </w:rPr>
        <w:lastRenderedPageBreak/>
        <w:t>Task 3</w:t>
      </w:r>
      <w:r w:rsidR="00D1707C" w:rsidRPr="00C952D9">
        <w:rPr>
          <w:rStyle w:val="Hyperlink"/>
          <w:rFonts w:ascii="Arial" w:hAnsi="Arial" w:cs="Arial"/>
          <w:color w:val="000000" w:themeColor="text1"/>
        </w:rPr>
        <w:t xml:space="preserve">   </w:t>
      </w:r>
    </w:p>
    <w:tbl>
      <w:tblPr>
        <w:tblStyle w:val="TableGrid"/>
        <w:tblW w:w="11199" w:type="dxa"/>
        <w:tblInd w:w="-885" w:type="dxa"/>
        <w:tblLook w:val="04A0" w:firstRow="1" w:lastRow="0" w:firstColumn="1" w:lastColumn="0" w:noHBand="0" w:noVBand="1"/>
      </w:tblPr>
      <w:tblGrid>
        <w:gridCol w:w="1503"/>
        <w:gridCol w:w="1696"/>
        <w:gridCol w:w="1696"/>
        <w:gridCol w:w="1696"/>
        <w:gridCol w:w="1745"/>
        <w:gridCol w:w="1028"/>
        <w:gridCol w:w="1835"/>
      </w:tblGrid>
      <w:tr w:rsidR="0044403C" w:rsidRPr="00C952D9" w:rsidTr="00BE0695">
        <w:tc>
          <w:tcPr>
            <w:tcW w:w="1503" w:type="dxa"/>
          </w:tcPr>
          <w:p w:rsidR="0044403C" w:rsidRPr="00C952D9" w:rsidRDefault="0044403C">
            <w:pPr>
              <w:rPr>
                <w:rStyle w:val="Hyperlink"/>
                <w:rFonts w:ascii="Arial" w:hAnsi="Arial" w:cs="Arial"/>
                <w:color w:val="000000" w:themeColor="text1"/>
              </w:rPr>
            </w:pPr>
            <w:r w:rsidRPr="00C952D9">
              <w:rPr>
                <w:rStyle w:val="Hyperlink"/>
                <w:rFonts w:ascii="Arial" w:hAnsi="Arial" w:cs="Arial"/>
                <w:color w:val="000000" w:themeColor="text1"/>
              </w:rPr>
              <w:t>Objectives</w:t>
            </w:r>
          </w:p>
        </w:tc>
        <w:tc>
          <w:tcPr>
            <w:tcW w:w="1696" w:type="dxa"/>
          </w:tcPr>
          <w:p w:rsidR="0044403C" w:rsidRPr="00C952D9" w:rsidRDefault="0044403C">
            <w:pPr>
              <w:rPr>
                <w:rStyle w:val="Hyperlink"/>
                <w:rFonts w:ascii="Arial" w:hAnsi="Arial" w:cs="Arial"/>
                <w:color w:val="000000" w:themeColor="text1"/>
              </w:rPr>
            </w:pPr>
            <w:r w:rsidRPr="00C952D9">
              <w:rPr>
                <w:rStyle w:val="Hyperlink"/>
                <w:rFonts w:ascii="Arial" w:hAnsi="Arial" w:cs="Arial"/>
                <w:color w:val="000000" w:themeColor="text1"/>
              </w:rPr>
              <w:t>Measures</w:t>
            </w:r>
          </w:p>
        </w:tc>
        <w:tc>
          <w:tcPr>
            <w:tcW w:w="1696" w:type="dxa"/>
          </w:tcPr>
          <w:p w:rsidR="0044403C" w:rsidRPr="00C952D9" w:rsidRDefault="0044403C">
            <w:pPr>
              <w:rPr>
                <w:rStyle w:val="Hyperlink"/>
                <w:rFonts w:ascii="Arial" w:hAnsi="Arial" w:cs="Arial"/>
                <w:color w:val="000000" w:themeColor="text1"/>
              </w:rPr>
            </w:pPr>
            <w:r w:rsidRPr="00C952D9">
              <w:rPr>
                <w:rStyle w:val="Hyperlink"/>
                <w:rFonts w:ascii="Arial" w:hAnsi="Arial" w:cs="Arial"/>
                <w:color w:val="000000" w:themeColor="text1"/>
              </w:rPr>
              <w:t>Priority</w:t>
            </w:r>
          </w:p>
        </w:tc>
        <w:tc>
          <w:tcPr>
            <w:tcW w:w="1696" w:type="dxa"/>
          </w:tcPr>
          <w:p w:rsidR="0044403C" w:rsidRPr="00C952D9" w:rsidRDefault="0044403C">
            <w:pPr>
              <w:rPr>
                <w:rStyle w:val="Hyperlink"/>
                <w:rFonts w:ascii="Arial" w:hAnsi="Arial" w:cs="Arial"/>
                <w:color w:val="000000" w:themeColor="text1"/>
              </w:rPr>
            </w:pPr>
            <w:r w:rsidRPr="00C952D9">
              <w:rPr>
                <w:rStyle w:val="Hyperlink"/>
                <w:rFonts w:ascii="Arial" w:hAnsi="Arial" w:cs="Arial"/>
                <w:color w:val="000000" w:themeColor="text1"/>
              </w:rPr>
              <w:t>Internal</w:t>
            </w:r>
          </w:p>
        </w:tc>
        <w:tc>
          <w:tcPr>
            <w:tcW w:w="1745" w:type="dxa"/>
          </w:tcPr>
          <w:p w:rsidR="0044403C" w:rsidRPr="00C952D9" w:rsidRDefault="0044403C">
            <w:pPr>
              <w:rPr>
                <w:rStyle w:val="Hyperlink"/>
                <w:rFonts w:ascii="Arial" w:hAnsi="Arial" w:cs="Arial"/>
                <w:color w:val="000000" w:themeColor="text1"/>
              </w:rPr>
            </w:pPr>
            <w:r w:rsidRPr="00C952D9">
              <w:rPr>
                <w:rStyle w:val="Hyperlink"/>
                <w:rFonts w:ascii="Arial" w:hAnsi="Arial" w:cs="Arial"/>
                <w:color w:val="000000" w:themeColor="text1"/>
              </w:rPr>
              <w:t>External</w:t>
            </w:r>
          </w:p>
        </w:tc>
        <w:tc>
          <w:tcPr>
            <w:tcW w:w="1028" w:type="dxa"/>
          </w:tcPr>
          <w:p w:rsidR="0044403C" w:rsidRPr="00C952D9" w:rsidRDefault="0044403C">
            <w:pPr>
              <w:rPr>
                <w:rStyle w:val="Hyperlink"/>
                <w:rFonts w:ascii="Arial" w:hAnsi="Arial" w:cs="Arial"/>
                <w:color w:val="000000" w:themeColor="text1"/>
              </w:rPr>
            </w:pPr>
            <w:r w:rsidRPr="00C952D9">
              <w:rPr>
                <w:rStyle w:val="Hyperlink"/>
                <w:rFonts w:ascii="Arial" w:hAnsi="Arial" w:cs="Arial"/>
                <w:color w:val="000000" w:themeColor="text1"/>
              </w:rPr>
              <w:t>Review Date</w:t>
            </w:r>
          </w:p>
        </w:tc>
        <w:tc>
          <w:tcPr>
            <w:tcW w:w="1835" w:type="dxa"/>
          </w:tcPr>
          <w:p w:rsidR="0044403C" w:rsidRPr="00C952D9" w:rsidRDefault="00BF57EE">
            <w:pPr>
              <w:rPr>
                <w:rStyle w:val="Hyperlink"/>
                <w:rFonts w:ascii="Arial" w:hAnsi="Arial" w:cs="Arial"/>
                <w:color w:val="000000" w:themeColor="text1"/>
              </w:rPr>
            </w:pPr>
            <w:r w:rsidRPr="00C952D9">
              <w:rPr>
                <w:rStyle w:val="Hyperlink"/>
                <w:rFonts w:ascii="Arial" w:hAnsi="Arial" w:cs="Arial"/>
                <w:color w:val="000000" w:themeColor="text1"/>
              </w:rPr>
              <w:t>Feedback from Management</w:t>
            </w:r>
          </w:p>
        </w:tc>
      </w:tr>
      <w:tr w:rsidR="00FA0B28" w:rsidRPr="00C952D9" w:rsidTr="00BE0695">
        <w:tc>
          <w:tcPr>
            <w:tcW w:w="1503" w:type="dxa"/>
          </w:tcPr>
          <w:p w:rsidR="00FA0B28" w:rsidRPr="00C952D9" w:rsidRDefault="00FA0B28" w:rsidP="00C952D9">
            <w:pPr>
              <w:rPr>
                <w:rStyle w:val="Hyperlink"/>
                <w:rFonts w:ascii="Arial" w:hAnsi="Arial" w:cs="Arial"/>
                <w:color w:val="000000" w:themeColor="text1"/>
              </w:rPr>
            </w:pPr>
            <w:r w:rsidRPr="00C952D9">
              <w:rPr>
                <w:rStyle w:val="Hyperlink"/>
                <w:rFonts w:ascii="Arial" w:hAnsi="Arial" w:cs="Arial"/>
                <w:color w:val="000000" w:themeColor="text1"/>
              </w:rPr>
              <w:t>Motivation</w:t>
            </w:r>
          </w:p>
        </w:tc>
        <w:tc>
          <w:tcPr>
            <w:tcW w:w="1696" w:type="dxa"/>
          </w:tcPr>
          <w:p w:rsidR="00FA0B28" w:rsidRPr="00C952D9" w:rsidRDefault="002D41C7" w:rsidP="00C952D9">
            <w:pPr>
              <w:rPr>
                <w:rStyle w:val="Hyperlink"/>
                <w:rFonts w:ascii="Arial" w:hAnsi="Arial" w:cs="Arial"/>
                <w:color w:val="000000" w:themeColor="text1"/>
              </w:rPr>
            </w:pPr>
            <w:r w:rsidRPr="00C952D9">
              <w:rPr>
                <w:rStyle w:val="Hyperlink"/>
                <w:rFonts w:ascii="Arial" w:hAnsi="Arial" w:cs="Arial"/>
                <w:color w:val="000000" w:themeColor="text1"/>
                <w:u w:val="none"/>
              </w:rPr>
              <w:t>The first way to increase motivation is by having a positive communication around in the work place.</w:t>
            </w:r>
            <w:r w:rsidR="00BE0695">
              <w:rPr>
                <w:rStyle w:val="Hyperlink"/>
                <w:rFonts w:ascii="Arial" w:hAnsi="Arial" w:cs="Arial"/>
                <w:color w:val="000000" w:themeColor="text1"/>
                <w:u w:val="none"/>
              </w:rPr>
              <w:t xml:space="preserve"> </w:t>
            </w:r>
            <w:r w:rsidR="00BE0695" w:rsidRPr="00C952D9">
              <w:rPr>
                <w:rStyle w:val="Hyperlink"/>
                <w:rFonts w:ascii="Arial" w:hAnsi="Arial" w:cs="Arial"/>
                <w:color w:val="000000" w:themeColor="text1"/>
                <w:u w:val="none"/>
              </w:rPr>
              <w:t>Management does not need to use rewards and gifts for every good job an employee makes, a verbal response like “Thank You” or “Great Job” will be enough for many employees to feel valued.</w:t>
            </w:r>
          </w:p>
        </w:tc>
        <w:tc>
          <w:tcPr>
            <w:tcW w:w="1696" w:type="dxa"/>
          </w:tcPr>
          <w:p w:rsidR="00FA0B28" w:rsidRPr="00C952D9" w:rsidRDefault="002D41C7" w:rsidP="00C952D9">
            <w:pPr>
              <w:rPr>
                <w:rStyle w:val="Hyperlink"/>
                <w:rFonts w:ascii="Arial" w:hAnsi="Arial" w:cs="Arial"/>
                <w:color w:val="000000" w:themeColor="text1"/>
              </w:rPr>
            </w:pPr>
            <w:r w:rsidRPr="00C952D9">
              <w:rPr>
                <w:rStyle w:val="Hyperlink"/>
                <w:rFonts w:ascii="Arial" w:hAnsi="Arial" w:cs="Arial"/>
                <w:color w:val="000000" w:themeColor="text1"/>
                <w:u w:val="none"/>
              </w:rPr>
              <w:t xml:space="preserve">We must not use </w:t>
            </w:r>
            <w:r w:rsidR="00144892" w:rsidRPr="00C952D9">
              <w:rPr>
                <w:rStyle w:val="Hyperlink"/>
                <w:rFonts w:ascii="Arial" w:hAnsi="Arial" w:cs="Arial"/>
                <w:color w:val="000000" w:themeColor="text1"/>
                <w:u w:val="none"/>
              </w:rPr>
              <w:t>emails,</w:t>
            </w:r>
            <w:r w:rsidRPr="00C952D9">
              <w:rPr>
                <w:rStyle w:val="Hyperlink"/>
                <w:rFonts w:ascii="Arial" w:hAnsi="Arial" w:cs="Arial"/>
                <w:color w:val="000000" w:themeColor="text1"/>
                <w:u w:val="none"/>
              </w:rPr>
              <w:t xml:space="preserve"> but we must make sure that the employees talk to each other on a face to face level and even on a personal level if we can.</w:t>
            </w:r>
            <w:r w:rsidR="00BE0695">
              <w:rPr>
                <w:rStyle w:val="Hyperlink"/>
                <w:rFonts w:ascii="Arial" w:hAnsi="Arial" w:cs="Arial"/>
                <w:color w:val="000000" w:themeColor="text1"/>
                <w:u w:val="none"/>
              </w:rPr>
              <w:t xml:space="preserve"> </w:t>
            </w:r>
            <w:r w:rsidR="00BE0695" w:rsidRPr="00C952D9">
              <w:rPr>
                <w:rStyle w:val="Hyperlink"/>
                <w:rFonts w:ascii="Arial" w:hAnsi="Arial" w:cs="Arial"/>
                <w:color w:val="000000" w:themeColor="text1"/>
                <w:u w:val="none"/>
              </w:rPr>
              <w:t>he management can also put positive quotes or pictures near frequently used facilities and equipment such as the copier or coffee machine</w:t>
            </w:r>
          </w:p>
        </w:tc>
        <w:tc>
          <w:tcPr>
            <w:tcW w:w="1696" w:type="dxa"/>
          </w:tcPr>
          <w:p w:rsidR="00FA0B28" w:rsidRPr="00C952D9" w:rsidRDefault="005525DE" w:rsidP="00C952D9">
            <w:pPr>
              <w:rPr>
                <w:rStyle w:val="Hyperlink"/>
                <w:rFonts w:ascii="Arial" w:hAnsi="Arial" w:cs="Arial"/>
                <w:color w:val="000000" w:themeColor="text1"/>
              </w:rPr>
            </w:pPr>
            <w:r w:rsidRPr="00C952D9">
              <w:rPr>
                <w:rStyle w:val="Hyperlink"/>
                <w:rFonts w:ascii="Arial" w:hAnsi="Arial" w:cs="Arial"/>
                <w:color w:val="000000" w:themeColor="text1"/>
                <w:u w:val="none"/>
              </w:rPr>
              <w:t>Some time must be allocated in the day so that the employees are able to talk to each other like during coffee breaks and not wasting their time sitting at a desk. It will allow the employees to feel like they’re a part of the team, like a leader instead of a boss.</w:t>
            </w:r>
          </w:p>
        </w:tc>
        <w:tc>
          <w:tcPr>
            <w:tcW w:w="1745" w:type="dxa"/>
          </w:tcPr>
          <w:p w:rsidR="005525DE" w:rsidRPr="00C952D9" w:rsidRDefault="005525DE" w:rsidP="00C952D9">
            <w:pPr>
              <w:rPr>
                <w:rStyle w:val="Hyperlink"/>
                <w:rFonts w:ascii="Arial" w:hAnsi="Arial" w:cs="Arial"/>
                <w:color w:val="000000" w:themeColor="text1"/>
                <w:u w:val="none"/>
              </w:rPr>
            </w:pPr>
            <w:r w:rsidRPr="00C952D9">
              <w:rPr>
                <w:rStyle w:val="Hyperlink"/>
                <w:rFonts w:ascii="Arial" w:hAnsi="Arial" w:cs="Arial"/>
                <w:color w:val="000000" w:themeColor="text1"/>
                <w:u w:val="none"/>
              </w:rPr>
              <w:t xml:space="preserve">Many employees have ideas on how to save money and how to improve the company </w:t>
            </w:r>
            <w:r w:rsidR="003C79D6" w:rsidRPr="00C952D9">
              <w:rPr>
                <w:rStyle w:val="Hyperlink"/>
                <w:rFonts w:ascii="Arial" w:hAnsi="Arial" w:cs="Arial"/>
                <w:color w:val="000000" w:themeColor="text1"/>
                <w:u w:val="none"/>
              </w:rPr>
              <w:t>as</w:t>
            </w:r>
            <w:r w:rsidRPr="00C952D9">
              <w:rPr>
                <w:rStyle w:val="Hyperlink"/>
                <w:rFonts w:ascii="Arial" w:hAnsi="Arial" w:cs="Arial"/>
                <w:color w:val="000000" w:themeColor="text1"/>
                <w:u w:val="none"/>
              </w:rPr>
              <w:t xml:space="preserve"> most employees want their company that they work at to succeed, so the management must take their time and put in effort to ask and listen to the suggestions that the employees have. Making the employees feel valued will make them feel much more motivated.</w:t>
            </w:r>
          </w:p>
          <w:p w:rsidR="00FA0B28" w:rsidRPr="00C952D9" w:rsidRDefault="00FA0B28" w:rsidP="00C952D9">
            <w:pPr>
              <w:rPr>
                <w:rStyle w:val="Hyperlink"/>
                <w:rFonts w:ascii="Arial" w:hAnsi="Arial" w:cs="Arial"/>
                <w:color w:val="000000" w:themeColor="text1"/>
              </w:rPr>
            </w:pPr>
          </w:p>
        </w:tc>
        <w:tc>
          <w:tcPr>
            <w:tcW w:w="1028" w:type="dxa"/>
          </w:tcPr>
          <w:p w:rsidR="00FA0B28" w:rsidRPr="00C952D9" w:rsidRDefault="00575631" w:rsidP="00C952D9">
            <w:pPr>
              <w:rPr>
                <w:rStyle w:val="Hyperlink"/>
                <w:rFonts w:ascii="Arial" w:hAnsi="Arial" w:cs="Arial"/>
                <w:color w:val="000000" w:themeColor="text1"/>
                <w:u w:val="none"/>
              </w:rPr>
            </w:pPr>
            <w:r w:rsidRPr="00C952D9">
              <w:rPr>
                <w:rStyle w:val="Hyperlink"/>
                <w:rFonts w:ascii="Arial" w:hAnsi="Arial" w:cs="Arial"/>
                <w:color w:val="000000" w:themeColor="text1"/>
                <w:u w:val="none"/>
              </w:rPr>
              <w:t>Monthly</w:t>
            </w:r>
          </w:p>
        </w:tc>
        <w:tc>
          <w:tcPr>
            <w:tcW w:w="1835" w:type="dxa"/>
          </w:tcPr>
          <w:p w:rsidR="005525DE" w:rsidRPr="00C952D9" w:rsidRDefault="005525DE" w:rsidP="00C952D9">
            <w:pPr>
              <w:rPr>
                <w:rStyle w:val="Hyperlink"/>
                <w:rFonts w:ascii="Arial" w:hAnsi="Arial" w:cs="Arial"/>
                <w:color w:val="000000" w:themeColor="text1"/>
                <w:u w:val="none"/>
              </w:rPr>
            </w:pPr>
            <w:r w:rsidRPr="00C952D9">
              <w:rPr>
                <w:rStyle w:val="Hyperlink"/>
                <w:rFonts w:ascii="Arial" w:hAnsi="Arial" w:cs="Arial"/>
                <w:color w:val="000000" w:themeColor="text1"/>
                <w:u w:val="none"/>
              </w:rPr>
              <w:t xml:space="preserve">The management should also allow the employees to know and ensure how their own individual efforts contribute and play into the company’s aims and goals. Employee’s knowing that they are making a difference will allow them to become motivated because they feel as if they are needed and are making a positive change. It helps them take pride and lets them be self-aware. Sometimes employees </w:t>
            </w:r>
            <w:r w:rsidR="00BE0695" w:rsidRPr="00C952D9">
              <w:rPr>
                <w:rStyle w:val="Hyperlink"/>
                <w:rFonts w:ascii="Arial" w:hAnsi="Arial" w:cs="Arial"/>
                <w:color w:val="000000" w:themeColor="text1"/>
                <w:u w:val="none"/>
              </w:rPr>
              <w:t>are not motivated</w:t>
            </w:r>
            <w:r w:rsidRPr="00C952D9">
              <w:rPr>
                <w:rStyle w:val="Hyperlink"/>
                <w:rFonts w:ascii="Arial" w:hAnsi="Arial" w:cs="Arial"/>
                <w:color w:val="000000" w:themeColor="text1"/>
                <w:u w:val="none"/>
              </w:rPr>
              <w:t xml:space="preserve"> or engag</w:t>
            </w:r>
            <w:r w:rsidR="00BE0695">
              <w:rPr>
                <w:rStyle w:val="Hyperlink"/>
                <w:rFonts w:ascii="Arial" w:hAnsi="Arial" w:cs="Arial"/>
                <w:color w:val="000000" w:themeColor="text1"/>
                <w:u w:val="none"/>
              </w:rPr>
              <w:t xml:space="preserve">ed </w:t>
            </w:r>
            <w:r w:rsidRPr="00C952D9">
              <w:rPr>
                <w:rStyle w:val="Hyperlink"/>
                <w:rFonts w:ascii="Arial" w:hAnsi="Arial" w:cs="Arial"/>
                <w:color w:val="000000" w:themeColor="text1"/>
                <w:u w:val="none"/>
              </w:rPr>
              <w:t xml:space="preserve">because the workplace does not have a positive work environment. We can fix this by using surveys and asking for employee feedback. </w:t>
            </w:r>
            <w:sdt>
              <w:sdtPr>
                <w:rPr>
                  <w:rFonts w:ascii="Arial" w:hAnsi="Arial" w:cs="Arial"/>
                  <w:color w:val="000000" w:themeColor="text1"/>
                </w:rPr>
                <w:id w:val="692881460"/>
                <w:citation/>
              </w:sdtPr>
              <w:sdtEndPr/>
              <w:sdtContent>
                <w:r w:rsidRPr="00C952D9">
                  <w:rPr>
                    <w:rFonts w:ascii="Arial" w:hAnsi="Arial" w:cs="Arial"/>
                    <w:color w:val="000000" w:themeColor="text1"/>
                  </w:rPr>
                  <w:fldChar w:fldCharType="begin"/>
                </w:r>
                <w:r w:rsidRPr="00C952D9">
                  <w:rPr>
                    <w:rFonts w:ascii="Arial" w:hAnsi="Arial" w:cs="Arial"/>
                    <w:color w:val="000000" w:themeColor="text1"/>
                  </w:rPr>
                  <w:instrText xml:space="preserve"> CITATION Her13 \l 2057 </w:instrText>
                </w:r>
                <w:r w:rsidRPr="00C952D9">
                  <w:rPr>
                    <w:rFonts w:ascii="Arial" w:hAnsi="Arial" w:cs="Arial"/>
                    <w:color w:val="000000" w:themeColor="text1"/>
                  </w:rPr>
                  <w:fldChar w:fldCharType="separate"/>
                </w:r>
                <w:r w:rsidR="00E20E85" w:rsidRPr="00E20E85">
                  <w:rPr>
                    <w:rFonts w:ascii="Arial" w:hAnsi="Arial" w:cs="Arial"/>
                    <w:noProof/>
                    <w:color w:val="000000" w:themeColor="text1"/>
                  </w:rPr>
                  <w:t>(R, 2013)</w:t>
                </w:r>
                <w:r w:rsidRPr="00C952D9">
                  <w:rPr>
                    <w:rFonts w:ascii="Arial" w:hAnsi="Arial" w:cs="Arial"/>
                    <w:color w:val="000000" w:themeColor="text1"/>
                  </w:rPr>
                  <w:fldChar w:fldCharType="end"/>
                </w:r>
              </w:sdtContent>
            </w:sdt>
          </w:p>
          <w:p w:rsidR="00FA0B28" w:rsidRPr="00C952D9" w:rsidRDefault="00FA0B28" w:rsidP="00C952D9">
            <w:pPr>
              <w:rPr>
                <w:rStyle w:val="Hyperlink"/>
                <w:rFonts w:ascii="Arial" w:hAnsi="Arial" w:cs="Arial"/>
                <w:color w:val="000000" w:themeColor="text1"/>
              </w:rPr>
            </w:pPr>
          </w:p>
        </w:tc>
      </w:tr>
    </w:tbl>
    <w:p w:rsidR="003E1382" w:rsidRDefault="003E1382" w:rsidP="00C952D9"/>
    <w:p w:rsidR="00BE0695" w:rsidRDefault="00BE0695" w:rsidP="00C952D9"/>
    <w:p w:rsidR="00BE0695" w:rsidRDefault="00BE0695" w:rsidP="00C952D9"/>
    <w:tbl>
      <w:tblPr>
        <w:tblStyle w:val="TableGrid"/>
        <w:tblW w:w="11199" w:type="dxa"/>
        <w:tblInd w:w="-885" w:type="dxa"/>
        <w:tblLook w:val="04A0" w:firstRow="1" w:lastRow="0" w:firstColumn="1" w:lastColumn="0" w:noHBand="0" w:noVBand="1"/>
      </w:tblPr>
      <w:tblGrid>
        <w:gridCol w:w="1539"/>
        <w:gridCol w:w="1696"/>
        <w:gridCol w:w="1696"/>
        <w:gridCol w:w="1696"/>
        <w:gridCol w:w="1745"/>
        <w:gridCol w:w="1016"/>
        <w:gridCol w:w="1811"/>
      </w:tblGrid>
      <w:tr w:rsidR="00BE0695" w:rsidRPr="00C952D9" w:rsidTr="004E1C97">
        <w:tc>
          <w:tcPr>
            <w:tcW w:w="1710"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lastRenderedPageBreak/>
              <w:t>Objectives</w:t>
            </w:r>
          </w:p>
        </w:tc>
        <w:tc>
          <w:tcPr>
            <w:tcW w:w="1613"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Measures</w:t>
            </w:r>
          </w:p>
        </w:tc>
        <w:tc>
          <w:tcPr>
            <w:tcW w:w="1613"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Priority</w:t>
            </w:r>
          </w:p>
        </w:tc>
        <w:tc>
          <w:tcPr>
            <w:tcW w:w="1613"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Internal</w:t>
            </w:r>
          </w:p>
        </w:tc>
        <w:tc>
          <w:tcPr>
            <w:tcW w:w="1637"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External</w:t>
            </w:r>
          </w:p>
        </w:tc>
        <w:tc>
          <w:tcPr>
            <w:tcW w:w="1080"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Review Date</w:t>
            </w:r>
          </w:p>
        </w:tc>
        <w:tc>
          <w:tcPr>
            <w:tcW w:w="1933"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Feedback from Management</w:t>
            </w:r>
          </w:p>
        </w:tc>
      </w:tr>
      <w:tr w:rsidR="00BE0695" w:rsidRPr="00C952D9" w:rsidTr="00BE0695">
        <w:trPr>
          <w:trHeight w:val="132"/>
        </w:trPr>
        <w:tc>
          <w:tcPr>
            <w:tcW w:w="1710" w:type="dxa"/>
          </w:tcPr>
          <w:p w:rsidR="00BE0695" w:rsidRPr="00993464" w:rsidRDefault="00BE0695" w:rsidP="00BE0695">
            <w:pPr>
              <w:rPr>
                <w:rStyle w:val="Hyperlink"/>
                <w:rFonts w:ascii="Arial" w:hAnsi="Arial" w:cs="Arial"/>
                <w:color w:val="000000" w:themeColor="text1"/>
              </w:rPr>
            </w:pPr>
            <w:r w:rsidRPr="00993464">
              <w:rPr>
                <w:rStyle w:val="Hyperlink"/>
                <w:rFonts w:ascii="Arial" w:hAnsi="Arial" w:cs="Arial"/>
                <w:color w:val="000000" w:themeColor="text1"/>
              </w:rPr>
              <w:t>Engagement</w:t>
            </w:r>
          </w:p>
        </w:tc>
        <w:tc>
          <w:tcPr>
            <w:tcW w:w="1613" w:type="dxa"/>
          </w:tcPr>
          <w:p w:rsidR="00BE0695" w:rsidRPr="00993464" w:rsidRDefault="00BE0695" w:rsidP="00BE0695">
            <w:pPr>
              <w:rPr>
                <w:rStyle w:val="Hyperlink"/>
                <w:rFonts w:ascii="Arial" w:hAnsi="Arial" w:cs="Arial"/>
                <w:color w:val="000000" w:themeColor="text1"/>
                <w:u w:val="none"/>
              </w:rPr>
            </w:pPr>
            <w:r w:rsidRPr="00993464">
              <w:rPr>
                <w:rFonts w:ascii="Arial" w:hAnsi="Arial" w:cs="Arial"/>
                <w:color w:val="000000" w:themeColor="text1"/>
              </w:rPr>
              <w:t>How to increase employee engagement? Human Resources are able to do this by making an environment that encourages employees to want to take part and care about their own work. Employee communication is the core for increasing involvement, motivation, trust, commitment and empowerment.</w:t>
            </w:r>
          </w:p>
        </w:tc>
        <w:tc>
          <w:tcPr>
            <w:tcW w:w="1613" w:type="dxa"/>
          </w:tcPr>
          <w:p w:rsidR="00BE0695" w:rsidRPr="00993464" w:rsidRDefault="00BE0695" w:rsidP="00BE0695">
            <w:pPr>
              <w:rPr>
                <w:rStyle w:val="Hyperlink"/>
                <w:rFonts w:ascii="Arial" w:hAnsi="Arial" w:cs="Arial"/>
                <w:color w:val="000000" w:themeColor="text1"/>
                <w:u w:val="none"/>
              </w:rPr>
            </w:pPr>
            <w:r w:rsidRPr="00993464">
              <w:rPr>
                <w:rFonts w:ascii="Arial" w:hAnsi="Arial" w:cs="Arial"/>
                <w:color w:val="000000" w:themeColor="text1"/>
              </w:rPr>
              <w:t>The main priority of the company for making engagement better is by focusing on communication and allow other employees to join in. Prevent the employees from being alone as staying together facilitates engagement.</w:t>
            </w:r>
          </w:p>
        </w:tc>
        <w:tc>
          <w:tcPr>
            <w:tcW w:w="1613" w:type="dxa"/>
          </w:tcPr>
          <w:p w:rsidR="00BE0695" w:rsidRPr="00993464" w:rsidRDefault="00BE0695" w:rsidP="00BE0695">
            <w:pPr>
              <w:rPr>
                <w:rStyle w:val="Hyperlink"/>
                <w:rFonts w:ascii="Arial" w:hAnsi="Arial" w:cs="Arial"/>
                <w:color w:val="000000" w:themeColor="text1"/>
              </w:rPr>
            </w:pPr>
            <w:r w:rsidRPr="00993464">
              <w:rPr>
                <w:rFonts w:ascii="Arial" w:hAnsi="Arial" w:cs="Arial"/>
                <w:color w:val="000000" w:themeColor="text1"/>
              </w:rPr>
              <w:t>Employees need relevant, engaging information, accurate and instructions in order to their jobs correctly and well. We can achieve this with communication as employees will then use minimal amount of time and resources that could have been wasted to complete a task.</w:t>
            </w:r>
          </w:p>
        </w:tc>
        <w:tc>
          <w:tcPr>
            <w:tcW w:w="1637" w:type="dxa"/>
          </w:tcPr>
          <w:p w:rsidR="00BE0695" w:rsidRPr="00993464" w:rsidRDefault="00BE0695" w:rsidP="00BE0695">
            <w:pPr>
              <w:rPr>
                <w:rStyle w:val="Hyperlink"/>
                <w:rFonts w:ascii="Arial" w:hAnsi="Arial" w:cs="Arial"/>
                <w:color w:val="000000" w:themeColor="text1"/>
              </w:rPr>
            </w:pPr>
            <w:r w:rsidRPr="00993464">
              <w:rPr>
                <w:rFonts w:ascii="Arial" w:hAnsi="Arial" w:cs="Arial"/>
                <w:color w:val="000000" w:themeColor="text1"/>
              </w:rPr>
              <w:t>Communication also helps with putting out expectations, so when the employees are not sure what to do next, the guidelines will help them know what they are expected to do, when to do it and how to do it.</w:t>
            </w:r>
          </w:p>
        </w:tc>
        <w:tc>
          <w:tcPr>
            <w:tcW w:w="1080" w:type="dxa"/>
          </w:tcPr>
          <w:p w:rsidR="00BE0695" w:rsidRPr="00993464" w:rsidRDefault="00BE0695" w:rsidP="00BE0695">
            <w:pPr>
              <w:rPr>
                <w:rStyle w:val="Hyperlink"/>
                <w:rFonts w:ascii="Arial" w:hAnsi="Arial" w:cs="Arial"/>
                <w:color w:val="000000" w:themeColor="text1"/>
                <w:u w:val="none"/>
              </w:rPr>
            </w:pPr>
            <w:r w:rsidRPr="00993464">
              <w:rPr>
                <w:rStyle w:val="Hyperlink"/>
                <w:rFonts w:ascii="Arial" w:hAnsi="Arial" w:cs="Arial"/>
                <w:color w:val="000000" w:themeColor="text1"/>
                <w:u w:val="none"/>
              </w:rPr>
              <w:t>Monthly</w:t>
            </w:r>
          </w:p>
        </w:tc>
        <w:tc>
          <w:tcPr>
            <w:tcW w:w="1933" w:type="dxa"/>
          </w:tcPr>
          <w:p w:rsidR="00BE0695" w:rsidRPr="00993464" w:rsidRDefault="00BE0695" w:rsidP="00BE0695">
            <w:pPr>
              <w:rPr>
                <w:rFonts w:ascii="Arial" w:hAnsi="Arial" w:cs="Arial"/>
                <w:color w:val="000000" w:themeColor="text1"/>
              </w:rPr>
            </w:pPr>
            <w:r w:rsidRPr="00993464">
              <w:rPr>
                <w:rFonts w:ascii="Arial" w:hAnsi="Arial" w:cs="Arial"/>
                <w:color w:val="000000" w:themeColor="text1"/>
              </w:rPr>
              <w:t>A study has been conducted about social media and it was found that 82% of employees think social media can increase work relationships and help with communication.</w:t>
            </w:r>
            <w:sdt>
              <w:sdtPr>
                <w:rPr>
                  <w:rFonts w:ascii="Arial" w:hAnsi="Arial" w:cs="Arial"/>
                  <w:color w:val="000000" w:themeColor="text1"/>
                </w:rPr>
                <w:id w:val="779456097"/>
                <w:citation/>
              </w:sdtPr>
              <w:sdtEndPr/>
              <w:sdtContent>
                <w:r w:rsidRPr="00993464">
                  <w:rPr>
                    <w:rFonts w:ascii="Arial" w:hAnsi="Arial" w:cs="Arial"/>
                    <w:color w:val="000000" w:themeColor="text1"/>
                  </w:rPr>
                  <w:fldChar w:fldCharType="begin"/>
                </w:r>
                <w:r w:rsidRPr="00993464">
                  <w:rPr>
                    <w:rFonts w:ascii="Arial" w:hAnsi="Arial" w:cs="Arial"/>
                    <w:color w:val="000000" w:themeColor="text1"/>
                  </w:rPr>
                  <w:instrText xml:space="preserve"> CITATION Jes19 \l 2057 </w:instrText>
                </w:r>
                <w:r w:rsidRPr="00993464">
                  <w:rPr>
                    <w:rFonts w:ascii="Arial" w:hAnsi="Arial" w:cs="Arial"/>
                    <w:color w:val="000000" w:themeColor="text1"/>
                  </w:rPr>
                  <w:fldChar w:fldCharType="separate"/>
                </w:r>
                <w:r w:rsidR="00E20E85" w:rsidRPr="00993464">
                  <w:rPr>
                    <w:rFonts w:ascii="Arial" w:hAnsi="Arial" w:cs="Arial"/>
                    <w:noProof/>
                    <w:color w:val="000000" w:themeColor="text1"/>
                  </w:rPr>
                  <w:t xml:space="preserve"> (Brook, 2019)</w:t>
                </w:r>
                <w:r w:rsidRPr="00993464">
                  <w:rPr>
                    <w:rFonts w:ascii="Arial" w:hAnsi="Arial" w:cs="Arial"/>
                    <w:color w:val="000000" w:themeColor="text1"/>
                  </w:rPr>
                  <w:fldChar w:fldCharType="end"/>
                </w:r>
              </w:sdtContent>
            </w:sdt>
          </w:p>
          <w:p w:rsidR="00BE0695" w:rsidRPr="00993464" w:rsidRDefault="00BE0695" w:rsidP="00BE0695">
            <w:pPr>
              <w:rPr>
                <w:rStyle w:val="Hyperlink"/>
                <w:rFonts w:ascii="Arial" w:hAnsi="Arial" w:cs="Arial"/>
                <w:color w:val="000000" w:themeColor="text1"/>
              </w:rPr>
            </w:pPr>
          </w:p>
          <w:p w:rsidR="00BE0695" w:rsidRPr="00993464" w:rsidRDefault="00BE0695" w:rsidP="00BE0695">
            <w:pPr>
              <w:rPr>
                <w:rStyle w:val="Hyperlink"/>
                <w:rFonts w:ascii="Arial" w:hAnsi="Arial" w:cs="Arial"/>
              </w:rPr>
            </w:pPr>
          </w:p>
          <w:p w:rsidR="00BE0695" w:rsidRPr="00993464" w:rsidRDefault="00BE0695" w:rsidP="00BE0695">
            <w:pPr>
              <w:rPr>
                <w:rStyle w:val="Hyperlink"/>
                <w:rFonts w:ascii="Arial" w:hAnsi="Arial" w:cs="Arial"/>
              </w:rPr>
            </w:pPr>
          </w:p>
          <w:p w:rsidR="00BE0695" w:rsidRPr="00993464" w:rsidRDefault="00BE0695" w:rsidP="00BE0695">
            <w:pPr>
              <w:rPr>
                <w:rStyle w:val="Hyperlink"/>
                <w:rFonts w:ascii="Arial" w:hAnsi="Arial" w:cs="Arial"/>
              </w:rPr>
            </w:pPr>
          </w:p>
          <w:p w:rsidR="00BE0695" w:rsidRPr="00993464" w:rsidRDefault="00BE0695" w:rsidP="00BE0695">
            <w:pPr>
              <w:rPr>
                <w:rStyle w:val="Hyperlink"/>
                <w:rFonts w:ascii="Arial" w:hAnsi="Arial" w:cs="Arial"/>
              </w:rPr>
            </w:pPr>
          </w:p>
          <w:p w:rsidR="00BE0695" w:rsidRPr="00993464" w:rsidRDefault="00BE0695" w:rsidP="00BE0695">
            <w:pPr>
              <w:rPr>
                <w:rStyle w:val="Hyperlink"/>
                <w:rFonts w:ascii="Arial" w:hAnsi="Arial" w:cs="Arial"/>
              </w:rPr>
            </w:pPr>
          </w:p>
          <w:p w:rsidR="00BE0695" w:rsidRPr="00993464" w:rsidRDefault="00BE0695" w:rsidP="00BE0695">
            <w:pPr>
              <w:rPr>
                <w:rStyle w:val="Hyperlink"/>
                <w:rFonts w:ascii="Arial" w:hAnsi="Arial" w:cs="Arial"/>
              </w:rPr>
            </w:pPr>
          </w:p>
          <w:p w:rsidR="00BE0695" w:rsidRPr="00993464" w:rsidRDefault="00BE0695" w:rsidP="00BE0695">
            <w:pPr>
              <w:rPr>
                <w:rStyle w:val="Hyperlink"/>
                <w:rFonts w:ascii="Arial" w:hAnsi="Arial" w:cs="Arial"/>
              </w:rPr>
            </w:pPr>
          </w:p>
          <w:p w:rsidR="00BE0695" w:rsidRPr="00993464" w:rsidRDefault="00BE0695" w:rsidP="00BE0695">
            <w:pPr>
              <w:rPr>
                <w:rStyle w:val="Hyperlink"/>
                <w:rFonts w:ascii="Arial" w:hAnsi="Arial" w:cs="Arial"/>
              </w:rPr>
            </w:pPr>
          </w:p>
          <w:p w:rsidR="00BE0695" w:rsidRPr="00993464" w:rsidRDefault="00BE0695" w:rsidP="00BE0695">
            <w:pPr>
              <w:rPr>
                <w:rStyle w:val="Hyperlink"/>
                <w:rFonts w:ascii="Arial" w:hAnsi="Arial" w:cs="Arial"/>
                <w:color w:val="000000" w:themeColor="text1"/>
              </w:rPr>
            </w:pPr>
          </w:p>
        </w:tc>
      </w:tr>
    </w:tbl>
    <w:p w:rsidR="00BE0695" w:rsidRDefault="00BE0695" w:rsidP="00C952D9"/>
    <w:p w:rsidR="00BE0695" w:rsidRDefault="00BE0695" w:rsidP="00C952D9"/>
    <w:p w:rsidR="00BE0695" w:rsidRDefault="00BE0695" w:rsidP="00C952D9"/>
    <w:p w:rsidR="00BE0695" w:rsidRDefault="00BE0695" w:rsidP="00C952D9"/>
    <w:p w:rsidR="00BE0695" w:rsidRDefault="00BE0695" w:rsidP="00C952D9"/>
    <w:p w:rsidR="00BE0695" w:rsidRDefault="00BE0695" w:rsidP="00C952D9"/>
    <w:p w:rsidR="00BE0695" w:rsidRDefault="00BE0695" w:rsidP="00C952D9"/>
    <w:p w:rsidR="00BE0695" w:rsidRDefault="00BE0695" w:rsidP="00C952D9"/>
    <w:p w:rsidR="00BE0695" w:rsidRDefault="00BE0695" w:rsidP="00C952D9"/>
    <w:p w:rsidR="00BE0695" w:rsidRDefault="00BE0695" w:rsidP="00C952D9"/>
    <w:p w:rsidR="00BE0695" w:rsidRDefault="00BE0695" w:rsidP="00C952D9"/>
    <w:p w:rsidR="00BE0695" w:rsidRDefault="00BE0695" w:rsidP="00C952D9"/>
    <w:p w:rsidR="00BE0695" w:rsidRDefault="00BE0695" w:rsidP="00C952D9"/>
    <w:tbl>
      <w:tblPr>
        <w:tblStyle w:val="TableGrid"/>
        <w:tblW w:w="11199" w:type="dxa"/>
        <w:tblInd w:w="-885" w:type="dxa"/>
        <w:tblLook w:val="04A0" w:firstRow="1" w:lastRow="0" w:firstColumn="1" w:lastColumn="0" w:noHBand="0" w:noVBand="1"/>
      </w:tblPr>
      <w:tblGrid>
        <w:gridCol w:w="1710"/>
        <w:gridCol w:w="1613"/>
        <w:gridCol w:w="1613"/>
        <w:gridCol w:w="1613"/>
        <w:gridCol w:w="1637"/>
        <w:gridCol w:w="1080"/>
        <w:gridCol w:w="1933"/>
      </w:tblGrid>
      <w:tr w:rsidR="00BE0695" w:rsidRPr="00C952D9" w:rsidTr="004E1C97">
        <w:tc>
          <w:tcPr>
            <w:tcW w:w="1710"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lastRenderedPageBreak/>
              <w:t>Objectives</w:t>
            </w:r>
          </w:p>
        </w:tc>
        <w:tc>
          <w:tcPr>
            <w:tcW w:w="1613"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Measures</w:t>
            </w:r>
          </w:p>
        </w:tc>
        <w:tc>
          <w:tcPr>
            <w:tcW w:w="1613"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Priority</w:t>
            </w:r>
          </w:p>
        </w:tc>
        <w:tc>
          <w:tcPr>
            <w:tcW w:w="1613"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Internal</w:t>
            </w:r>
          </w:p>
        </w:tc>
        <w:tc>
          <w:tcPr>
            <w:tcW w:w="1637"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External</w:t>
            </w:r>
          </w:p>
        </w:tc>
        <w:tc>
          <w:tcPr>
            <w:tcW w:w="1080"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Review Date</w:t>
            </w:r>
          </w:p>
        </w:tc>
        <w:tc>
          <w:tcPr>
            <w:tcW w:w="1933" w:type="dxa"/>
          </w:tcPr>
          <w:p w:rsidR="00BE0695" w:rsidRPr="00993464" w:rsidRDefault="00BE0695" w:rsidP="004E1C97">
            <w:pPr>
              <w:rPr>
                <w:rStyle w:val="Hyperlink"/>
                <w:rFonts w:ascii="Arial" w:hAnsi="Arial" w:cs="Arial"/>
                <w:color w:val="000000" w:themeColor="text1"/>
              </w:rPr>
            </w:pPr>
            <w:r w:rsidRPr="00993464">
              <w:rPr>
                <w:rStyle w:val="Hyperlink"/>
                <w:rFonts w:ascii="Arial" w:hAnsi="Arial" w:cs="Arial"/>
                <w:color w:val="000000" w:themeColor="text1"/>
              </w:rPr>
              <w:t>Feedback from Management</w:t>
            </w:r>
          </w:p>
        </w:tc>
      </w:tr>
      <w:tr w:rsidR="00BE0695" w:rsidRPr="00C952D9" w:rsidTr="004E1C97">
        <w:tc>
          <w:tcPr>
            <w:tcW w:w="1710" w:type="dxa"/>
          </w:tcPr>
          <w:p w:rsidR="00BE0695" w:rsidRPr="00993464" w:rsidRDefault="00BE0695" w:rsidP="00BE0695">
            <w:pPr>
              <w:rPr>
                <w:rStyle w:val="Hyperlink"/>
                <w:rFonts w:ascii="Arial" w:hAnsi="Arial" w:cs="Arial"/>
                <w:color w:val="000000" w:themeColor="text1"/>
              </w:rPr>
            </w:pPr>
            <w:r w:rsidRPr="00993464">
              <w:rPr>
                <w:rStyle w:val="Hyperlink"/>
                <w:rFonts w:ascii="Arial" w:hAnsi="Arial" w:cs="Arial"/>
                <w:color w:val="000000" w:themeColor="text1"/>
              </w:rPr>
              <w:t>Training</w:t>
            </w:r>
          </w:p>
        </w:tc>
        <w:tc>
          <w:tcPr>
            <w:tcW w:w="1613" w:type="dxa"/>
          </w:tcPr>
          <w:p w:rsidR="00BE0695" w:rsidRPr="00993464" w:rsidRDefault="00BE0695" w:rsidP="00BE0695">
            <w:pPr>
              <w:rPr>
                <w:rStyle w:val="Hyperlink"/>
                <w:rFonts w:ascii="Arial" w:hAnsi="Arial" w:cs="Arial"/>
                <w:color w:val="000000" w:themeColor="text1"/>
              </w:rPr>
            </w:pPr>
            <w:r w:rsidRPr="00993464">
              <w:rPr>
                <w:rFonts w:ascii="Arial" w:hAnsi="Arial" w:cs="Arial"/>
                <w:color w:val="000000" w:themeColor="text1"/>
              </w:rPr>
              <w:t>To make training better for the workplace, you need to first create a plan. This must be done before making an employee training program, so we know what the employees need to learn</w:t>
            </w:r>
          </w:p>
        </w:tc>
        <w:tc>
          <w:tcPr>
            <w:tcW w:w="1613" w:type="dxa"/>
          </w:tcPr>
          <w:p w:rsidR="00BE0695" w:rsidRPr="00993464" w:rsidRDefault="00BE0695" w:rsidP="00BE0695">
            <w:pPr>
              <w:rPr>
                <w:rStyle w:val="Hyperlink"/>
                <w:rFonts w:ascii="Arial" w:hAnsi="Arial" w:cs="Arial"/>
                <w:color w:val="000000" w:themeColor="text1"/>
              </w:rPr>
            </w:pPr>
            <w:r w:rsidRPr="00993464">
              <w:rPr>
                <w:rFonts w:ascii="Arial" w:hAnsi="Arial" w:cs="Arial"/>
                <w:color w:val="000000" w:themeColor="text1"/>
              </w:rPr>
              <w:t>This is to prevent wastage of time and useless information. You should also host regular training sessions for the employees to maintain skills and knowledge.</w:t>
            </w:r>
          </w:p>
        </w:tc>
        <w:tc>
          <w:tcPr>
            <w:tcW w:w="1613" w:type="dxa"/>
          </w:tcPr>
          <w:p w:rsidR="00BE0695" w:rsidRPr="00993464" w:rsidRDefault="00BE0695" w:rsidP="00BE0695">
            <w:pPr>
              <w:rPr>
                <w:rStyle w:val="Hyperlink"/>
                <w:rFonts w:ascii="Arial" w:hAnsi="Arial" w:cs="Arial"/>
                <w:color w:val="000000" w:themeColor="text1"/>
              </w:rPr>
            </w:pPr>
            <w:r w:rsidRPr="00993464">
              <w:rPr>
                <w:rFonts w:ascii="Arial" w:hAnsi="Arial" w:cs="Arial"/>
                <w:color w:val="000000" w:themeColor="text1"/>
              </w:rPr>
              <w:t>Staff meetings are also beneficial but can be disruptive to business operations. Employees can be used as trainers because these are the people that are highly skilled and have been through months and years of experience.</w:t>
            </w:r>
          </w:p>
        </w:tc>
        <w:tc>
          <w:tcPr>
            <w:tcW w:w="1637" w:type="dxa"/>
          </w:tcPr>
          <w:p w:rsidR="00BE0695" w:rsidRPr="00993464" w:rsidRDefault="00BE0695" w:rsidP="00BE0695">
            <w:pPr>
              <w:rPr>
                <w:rFonts w:ascii="Arial" w:hAnsi="Arial" w:cs="Arial"/>
                <w:color w:val="000000" w:themeColor="text1"/>
              </w:rPr>
            </w:pPr>
            <w:r w:rsidRPr="00993464">
              <w:rPr>
                <w:rFonts w:ascii="Arial" w:hAnsi="Arial" w:cs="Arial"/>
                <w:color w:val="000000" w:themeColor="text1"/>
              </w:rPr>
              <w:t xml:space="preserve">Cross train workers can help as teaching your employees to do other jobs in the business can help them perform better on their primary jobs and can apply them to other tasks. Setting training goals can also help. </w:t>
            </w:r>
            <w:sdt>
              <w:sdtPr>
                <w:rPr>
                  <w:rFonts w:ascii="Arial" w:hAnsi="Arial" w:cs="Arial"/>
                  <w:color w:val="000000" w:themeColor="text1"/>
                </w:rPr>
                <w:id w:val="-2128230854"/>
                <w:citation/>
              </w:sdtPr>
              <w:sdtEndPr/>
              <w:sdtContent>
                <w:r w:rsidRPr="00993464">
                  <w:rPr>
                    <w:rFonts w:ascii="Arial" w:hAnsi="Arial" w:cs="Arial"/>
                    <w:color w:val="000000" w:themeColor="text1"/>
                  </w:rPr>
                  <w:fldChar w:fldCharType="begin"/>
                </w:r>
                <w:r w:rsidRPr="00993464">
                  <w:rPr>
                    <w:rFonts w:ascii="Arial" w:hAnsi="Arial" w:cs="Arial"/>
                    <w:color w:val="000000" w:themeColor="text1"/>
                  </w:rPr>
                  <w:instrText xml:space="preserve"> CITATION Mik18 \l 2057 </w:instrText>
                </w:r>
                <w:r w:rsidRPr="00993464">
                  <w:rPr>
                    <w:rFonts w:ascii="Arial" w:hAnsi="Arial" w:cs="Arial"/>
                    <w:color w:val="000000" w:themeColor="text1"/>
                  </w:rPr>
                  <w:fldChar w:fldCharType="separate"/>
                </w:r>
                <w:r w:rsidR="00E20E85" w:rsidRPr="00993464">
                  <w:rPr>
                    <w:rFonts w:ascii="Arial" w:hAnsi="Arial" w:cs="Arial"/>
                    <w:noProof/>
                    <w:color w:val="000000" w:themeColor="text1"/>
                  </w:rPr>
                  <w:t>(Kappel, 2018)</w:t>
                </w:r>
                <w:r w:rsidRPr="00993464">
                  <w:rPr>
                    <w:rFonts w:ascii="Arial" w:hAnsi="Arial" w:cs="Arial"/>
                    <w:color w:val="000000" w:themeColor="text1"/>
                  </w:rPr>
                  <w:fldChar w:fldCharType="end"/>
                </w:r>
              </w:sdtContent>
            </w:sdt>
          </w:p>
          <w:p w:rsidR="00BE0695" w:rsidRPr="00993464" w:rsidRDefault="00BE0695" w:rsidP="00BE0695">
            <w:pPr>
              <w:rPr>
                <w:rStyle w:val="Hyperlink"/>
                <w:rFonts w:ascii="Arial" w:hAnsi="Arial" w:cs="Arial"/>
                <w:color w:val="000000" w:themeColor="text1"/>
              </w:rPr>
            </w:pPr>
          </w:p>
        </w:tc>
        <w:tc>
          <w:tcPr>
            <w:tcW w:w="1080" w:type="dxa"/>
          </w:tcPr>
          <w:p w:rsidR="00BE0695" w:rsidRPr="00993464" w:rsidRDefault="00BE0695" w:rsidP="00BE0695">
            <w:pPr>
              <w:rPr>
                <w:rStyle w:val="Hyperlink"/>
                <w:rFonts w:ascii="Arial" w:hAnsi="Arial" w:cs="Arial"/>
                <w:color w:val="000000" w:themeColor="text1"/>
                <w:u w:val="none"/>
              </w:rPr>
            </w:pPr>
            <w:r w:rsidRPr="00993464">
              <w:rPr>
                <w:rStyle w:val="Hyperlink"/>
                <w:rFonts w:ascii="Arial" w:hAnsi="Arial" w:cs="Arial"/>
                <w:color w:val="000000" w:themeColor="text1"/>
                <w:u w:val="none"/>
              </w:rPr>
              <w:t>Monthly</w:t>
            </w:r>
          </w:p>
        </w:tc>
        <w:tc>
          <w:tcPr>
            <w:tcW w:w="1933" w:type="dxa"/>
          </w:tcPr>
          <w:p w:rsidR="00BE0695" w:rsidRPr="00993464" w:rsidRDefault="00BE0695" w:rsidP="00BE0695">
            <w:pPr>
              <w:rPr>
                <w:rFonts w:ascii="Arial" w:hAnsi="Arial" w:cs="Arial"/>
                <w:color w:val="000000" w:themeColor="text1"/>
              </w:rPr>
            </w:pPr>
            <w:r w:rsidRPr="00993464">
              <w:rPr>
                <w:rFonts w:ascii="Arial" w:hAnsi="Arial" w:cs="Arial"/>
                <w:color w:val="000000" w:themeColor="text1"/>
              </w:rPr>
              <w:t>Finally, if we integrate all these ideas into the workplace, we will get the right amount of engagement, training and motivation to better the employee’s lives as well as the company’s growth. If the company can help the employee’s life and work ethic, it will allow the companies to grow faster and attain better quality of products and services.</w:t>
            </w:r>
          </w:p>
          <w:p w:rsidR="00BE0695" w:rsidRPr="00993464" w:rsidRDefault="00BE0695" w:rsidP="00BE0695">
            <w:pPr>
              <w:rPr>
                <w:rStyle w:val="Hyperlink"/>
                <w:rFonts w:ascii="Arial" w:hAnsi="Arial" w:cs="Arial"/>
                <w:color w:val="000000" w:themeColor="text1"/>
              </w:rPr>
            </w:pPr>
          </w:p>
        </w:tc>
      </w:tr>
    </w:tbl>
    <w:p w:rsidR="00D05FC3" w:rsidRDefault="00777C7D" w:rsidP="00C952D9">
      <w:pPr>
        <w:spacing w:line="360" w:lineRule="auto"/>
        <w:jc w:val="both"/>
        <w:rPr>
          <w:rFonts w:ascii="Arial" w:hAnsi="Arial" w:cs="Arial"/>
          <w:b/>
          <w:u w:val="single"/>
        </w:rPr>
      </w:pPr>
      <w:sdt>
        <w:sdtPr>
          <w:rPr>
            <w:rFonts w:ascii="Arial" w:hAnsi="Arial" w:cs="Arial"/>
            <w:b/>
            <w:color w:val="0000FF"/>
            <w:u w:val="single"/>
          </w:rPr>
          <w:id w:val="1858078334"/>
          <w:citation/>
        </w:sdtPr>
        <w:sdtEndPr/>
        <w:sdtContent>
          <w:r w:rsidR="008C199D">
            <w:rPr>
              <w:rFonts w:ascii="Arial" w:hAnsi="Arial" w:cs="Arial"/>
              <w:b/>
              <w:u w:val="single"/>
            </w:rPr>
            <w:fldChar w:fldCharType="begin"/>
          </w:r>
          <w:r w:rsidR="008C199D">
            <w:rPr>
              <w:rFonts w:ascii="Arial" w:hAnsi="Arial" w:cs="Arial"/>
              <w:b/>
              <w:u w:val="single"/>
            </w:rPr>
            <w:instrText xml:space="preserve"> CITATION Yun14 \l 2057 </w:instrText>
          </w:r>
          <w:r w:rsidR="008C199D">
            <w:rPr>
              <w:rFonts w:ascii="Arial" w:hAnsi="Arial" w:cs="Arial"/>
              <w:b/>
              <w:u w:val="single"/>
            </w:rPr>
            <w:fldChar w:fldCharType="separate"/>
          </w:r>
          <w:r w:rsidR="00E20E85" w:rsidRPr="00E20E85">
            <w:rPr>
              <w:rFonts w:ascii="Arial" w:hAnsi="Arial" w:cs="Arial"/>
              <w:noProof/>
            </w:rPr>
            <w:t>(Chuang, 2014)</w:t>
          </w:r>
          <w:r w:rsidR="008C199D">
            <w:rPr>
              <w:rFonts w:ascii="Arial" w:hAnsi="Arial" w:cs="Arial"/>
              <w:b/>
              <w:u w:val="single"/>
            </w:rPr>
            <w:fldChar w:fldCharType="end"/>
          </w:r>
        </w:sdtContent>
      </w:sdt>
    </w:p>
    <w:p w:rsidR="00A1506A" w:rsidRPr="00C952D9" w:rsidRDefault="00A1506A" w:rsidP="00C952D9">
      <w:pPr>
        <w:spacing w:line="360" w:lineRule="auto"/>
        <w:jc w:val="both"/>
        <w:rPr>
          <w:rFonts w:ascii="Arial" w:hAnsi="Arial" w:cs="Arial"/>
          <w:b/>
          <w:u w:val="single"/>
        </w:rPr>
      </w:pPr>
      <w:r w:rsidRPr="00C952D9">
        <w:rPr>
          <w:rFonts w:ascii="Arial" w:hAnsi="Arial" w:cs="Arial"/>
          <w:b/>
          <w:u w:val="single"/>
        </w:rPr>
        <w:t>Conclusion</w:t>
      </w:r>
    </w:p>
    <w:p w:rsidR="00D05FC3" w:rsidRPr="00BE0695" w:rsidRDefault="00A1506A" w:rsidP="00BE0695">
      <w:pPr>
        <w:spacing w:line="360" w:lineRule="auto"/>
        <w:jc w:val="both"/>
        <w:rPr>
          <w:rFonts w:ascii="Arial" w:hAnsi="Arial" w:cs="Arial"/>
        </w:rPr>
      </w:pPr>
      <w:r w:rsidRPr="00C952D9">
        <w:rPr>
          <w:rFonts w:ascii="Arial" w:hAnsi="Arial" w:cs="Arial"/>
        </w:rPr>
        <w:t>I can conclude that motivation, engagement and training is indeed needed for a business. These three main components are vital for the growth the business and also allows for the employees to personally grow. The business will allow us to shape and form our own employees to benefit the business and themselves. Trying to promote training, engagement and motivation has some expenses but in the long run, it allows an increase margin of profit and revenue. My personal experiences back this up and allows me to confirm it. The employers are not the only people that can facilitate growth in the business, but the employees themselves also.</w:t>
      </w:r>
    </w:p>
    <w:p w:rsidR="00A1506A" w:rsidRDefault="00A1506A"/>
    <w:p w:rsidR="00757896" w:rsidRDefault="00757896"/>
    <w:p w:rsidR="00BE0695" w:rsidRDefault="00BE0695"/>
    <w:sdt>
      <w:sdtPr>
        <w:rPr>
          <w:rFonts w:ascii="Arial" w:eastAsiaTheme="minorHAnsi" w:hAnsi="Arial" w:cs="Arial"/>
          <w:b w:val="0"/>
          <w:bCs w:val="0"/>
          <w:color w:val="auto"/>
          <w:sz w:val="22"/>
          <w:szCs w:val="22"/>
          <w:u w:val="single"/>
          <w:lang w:val="en-GB" w:eastAsia="en-US"/>
        </w:rPr>
        <w:id w:val="1278914089"/>
        <w:docPartObj>
          <w:docPartGallery w:val="Bibliographies"/>
          <w:docPartUnique/>
        </w:docPartObj>
      </w:sdtPr>
      <w:sdtEndPr/>
      <w:sdtContent>
        <w:p w:rsidR="00A1506A" w:rsidRPr="00993464" w:rsidRDefault="00A1506A" w:rsidP="00993464">
          <w:pPr>
            <w:pStyle w:val="Heading1"/>
            <w:spacing w:line="360" w:lineRule="auto"/>
            <w:rPr>
              <w:rFonts w:ascii="Arial" w:eastAsiaTheme="minorHAnsi" w:hAnsi="Arial" w:cs="Arial"/>
              <w:b w:val="0"/>
              <w:bCs w:val="0"/>
              <w:color w:val="auto"/>
              <w:sz w:val="22"/>
              <w:szCs w:val="22"/>
              <w:u w:val="single"/>
              <w:lang w:val="en-GB" w:eastAsia="en-US"/>
            </w:rPr>
          </w:pPr>
          <w:r w:rsidRPr="00993464">
            <w:rPr>
              <w:rFonts w:ascii="Arial" w:hAnsi="Arial" w:cs="Arial"/>
              <w:sz w:val="22"/>
              <w:szCs w:val="22"/>
            </w:rPr>
            <w:t xml:space="preserve">REFRENCE </w:t>
          </w:r>
        </w:p>
        <w:sdt>
          <w:sdtPr>
            <w:rPr>
              <w:rFonts w:ascii="Arial" w:hAnsi="Arial" w:cs="Arial"/>
            </w:rPr>
            <w:id w:val="111145805"/>
            <w:bibliography/>
          </w:sdtPr>
          <w:sdtEndPr/>
          <w:sdtContent>
            <w:p w:rsidR="00E20E85" w:rsidRPr="00993464" w:rsidRDefault="00A1506A" w:rsidP="00993464">
              <w:pPr>
                <w:pStyle w:val="Bibliography"/>
                <w:spacing w:line="360" w:lineRule="auto"/>
                <w:rPr>
                  <w:rFonts w:ascii="Arial" w:hAnsi="Arial" w:cs="Arial"/>
                  <w:noProof/>
                </w:rPr>
              </w:pPr>
              <w:r w:rsidRPr="00993464">
                <w:rPr>
                  <w:rFonts w:ascii="Arial" w:hAnsi="Arial" w:cs="Arial"/>
                </w:rPr>
                <w:fldChar w:fldCharType="begin"/>
              </w:r>
              <w:r w:rsidRPr="00993464">
                <w:rPr>
                  <w:rFonts w:ascii="Arial" w:hAnsi="Arial" w:cs="Arial"/>
                </w:rPr>
                <w:instrText xml:space="preserve"> BIBLIOGRAPHY </w:instrText>
              </w:r>
              <w:r w:rsidRPr="00993464">
                <w:rPr>
                  <w:rFonts w:ascii="Arial" w:hAnsi="Arial" w:cs="Arial"/>
                </w:rPr>
                <w:fldChar w:fldCharType="separate"/>
              </w:r>
              <w:r w:rsidR="00E20E85" w:rsidRPr="00993464">
                <w:rPr>
                  <w:rFonts w:ascii="Arial" w:hAnsi="Arial" w:cs="Arial"/>
                  <w:noProof/>
                </w:rPr>
                <w:t xml:space="preserve">Aldoobie, N., 2015. ADDIE Model. </w:t>
              </w:r>
              <w:r w:rsidR="00E20E85" w:rsidRPr="00993464">
                <w:rPr>
                  <w:rFonts w:ascii="Arial" w:hAnsi="Arial" w:cs="Arial"/>
                  <w:i/>
                  <w:iCs/>
                  <w:noProof/>
                </w:rPr>
                <w:t xml:space="preserve">American International Journal of Contemporary Research , </w:t>
              </w:r>
              <w:r w:rsidR="00E20E85" w:rsidRPr="00993464">
                <w:rPr>
                  <w:rFonts w:ascii="Arial" w:hAnsi="Arial" w:cs="Arial"/>
                  <w:noProof/>
                </w:rPr>
                <w:t>5(6), pp. 68-72.</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Berger, M., 1977. Training and the Organisational Context. </w:t>
              </w:r>
              <w:r w:rsidRPr="00993464">
                <w:rPr>
                  <w:rFonts w:ascii="Arial" w:hAnsi="Arial" w:cs="Arial"/>
                  <w:i/>
                  <w:iCs/>
                  <w:noProof/>
                </w:rPr>
                <w:t xml:space="preserve">Journal of European Industrial Training, </w:t>
              </w:r>
              <w:r w:rsidRPr="00993464">
                <w:rPr>
                  <w:rFonts w:ascii="Arial" w:hAnsi="Arial" w:cs="Arial"/>
                  <w:noProof/>
                </w:rPr>
                <w:t>3(2), p. 1.</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Brook, J., 2019. </w:t>
              </w:r>
              <w:r w:rsidRPr="00993464">
                <w:rPr>
                  <w:rFonts w:ascii="Arial" w:hAnsi="Arial" w:cs="Arial"/>
                  <w:i/>
                  <w:iCs/>
                  <w:noProof/>
                </w:rPr>
                <w:t xml:space="preserve">Why employee engagement is key to company success. </w:t>
              </w:r>
              <w:r w:rsidRPr="00993464">
                <w:rPr>
                  <w:rFonts w:ascii="Arial" w:hAnsi="Arial" w:cs="Arial"/>
                  <w:noProof/>
                </w:rPr>
                <w:t xml:space="preserve">[Online] </w:t>
              </w:r>
              <w:r w:rsidRPr="00993464">
                <w:rPr>
                  <w:rFonts w:ascii="Arial" w:hAnsi="Arial" w:cs="Arial"/>
                  <w:noProof/>
                </w:rPr>
                <w:br/>
                <w:t xml:space="preserve">Available at: </w:t>
              </w:r>
              <w:r w:rsidRPr="00993464">
                <w:rPr>
                  <w:rFonts w:ascii="Arial" w:hAnsi="Arial" w:cs="Arial"/>
                  <w:noProof/>
                  <w:u w:val="single"/>
                </w:rPr>
                <w:t>https://www.socialchorus.com/employee-engagement-key-to-company-success/#</w:t>
              </w:r>
              <w:r w:rsidRPr="00993464">
                <w:rPr>
                  <w:rFonts w:ascii="Arial" w:hAnsi="Arial" w:cs="Arial"/>
                  <w:noProof/>
                </w:rPr>
                <w:br/>
                <w:t>[Accessed 02 07 2019].</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Bruce, J. &amp; Mollison, J., 2004. Reviewing the literature: adopting a systematic approach. </w:t>
              </w:r>
              <w:r w:rsidRPr="00993464">
                <w:rPr>
                  <w:rFonts w:ascii="Arial" w:hAnsi="Arial" w:cs="Arial"/>
                  <w:i/>
                  <w:iCs/>
                  <w:noProof/>
                </w:rPr>
                <w:t xml:space="preserve">Journal of Family Planning and Reproductive Health Care, </w:t>
              </w:r>
              <w:r w:rsidRPr="00993464">
                <w:rPr>
                  <w:rFonts w:ascii="Arial" w:hAnsi="Arial" w:cs="Arial"/>
                  <w:noProof/>
                </w:rPr>
                <w:t>2(2), pp. 13-16.</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Bunch, M. E., 1956. The Concept of Motivation. </w:t>
              </w:r>
              <w:r w:rsidRPr="00993464">
                <w:rPr>
                  <w:rFonts w:ascii="Arial" w:hAnsi="Arial" w:cs="Arial"/>
                  <w:i/>
                  <w:iCs/>
                  <w:noProof/>
                </w:rPr>
                <w:t xml:space="preserve">The journal of general psychology, </w:t>
              </w:r>
              <w:r w:rsidRPr="00993464">
                <w:rPr>
                  <w:rFonts w:ascii="Arial" w:hAnsi="Arial" w:cs="Arial"/>
                  <w:noProof/>
                </w:rPr>
                <w:t>58(2), p. 189.</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Chuang, Y.-T., 2014. Increasing Learning Motivation and Student Engagement through the Technology Supported Learning Environment. </w:t>
              </w:r>
              <w:r w:rsidRPr="00993464">
                <w:rPr>
                  <w:rFonts w:ascii="Arial" w:hAnsi="Arial" w:cs="Arial"/>
                  <w:i/>
                  <w:iCs/>
                  <w:noProof/>
                </w:rPr>
                <w:t xml:space="preserve">Journal of Scientific Research, </w:t>
              </w:r>
              <w:r w:rsidRPr="00993464">
                <w:rPr>
                  <w:rFonts w:ascii="Arial" w:hAnsi="Arial" w:cs="Arial"/>
                  <w:noProof/>
                </w:rPr>
                <w:t>2(4), pp. 1970-1978.</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Culatta, R., 2019. </w:t>
              </w:r>
              <w:r w:rsidRPr="00993464">
                <w:rPr>
                  <w:rFonts w:ascii="Arial" w:hAnsi="Arial" w:cs="Arial"/>
                  <w:i/>
                  <w:iCs/>
                  <w:noProof/>
                </w:rPr>
                <w:t xml:space="preserve">ADDIE Model. </w:t>
              </w:r>
              <w:r w:rsidRPr="00993464">
                <w:rPr>
                  <w:rFonts w:ascii="Arial" w:hAnsi="Arial" w:cs="Arial"/>
                  <w:noProof/>
                </w:rPr>
                <w:t xml:space="preserve">[Online] </w:t>
              </w:r>
              <w:r w:rsidRPr="00993464">
                <w:rPr>
                  <w:rFonts w:ascii="Arial" w:hAnsi="Arial" w:cs="Arial"/>
                  <w:noProof/>
                </w:rPr>
                <w:br/>
                <w:t xml:space="preserve">Available at: </w:t>
              </w:r>
              <w:r w:rsidRPr="00993464">
                <w:rPr>
                  <w:rFonts w:ascii="Arial" w:hAnsi="Arial" w:cs="Arial"/>
                  <w:noProof/>
                  <w:u w:val="single"/>
                </w:rPr>
                <w:t>https://www.instructionaldesign.org/models/addie/</w:t>
              </w:r>
              <w:r w:rsidRPr="00993464">
                <w:rPr>
                  <w:rFonts w:ascii="Arial" w:hAnsi="Arial" w:cs="Arial"/>
                  <w:noProof/>
                </w:rPr>
                <w:br/>
                <w:t>[Accessed 30 06 2019].</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Dimock, H. G., 1961. IMPROVING COMMUNICATION SKILLS THROUGH TRAINING. </w:t>
              </w:r>
              <w:r w:rsidRPr="00993464">
                <w:rPr>
                  <w:rFonts w:ascii="Arial" w:hAnsi="Arial" w:cs="Arial"/>
                  <w:i/>
                  <w:iCs/>
                  <w:noProof/>
                </w:rPr>
                <w:t xml:space="preserve">Journal of Communication, </w:t>
              </w:r>
              <w:r w:rsidRPr="00993464">
                <w:rPr>
                  <w:rFonts w:ascii="Arial" w:hAnsi="Arial" w:cs="Arial"/>
                  <w:noProof/>
                </w:rPr>
                <w:t>11(3), pp. 149-156.</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Draz, L. &amp; Lauria, M., 2017. </w:t>
              </w:r>
              <w:r w:rsidRPr="00993464">
                <w:rPr>
                  <w:rFonts w:ascii="Arial" w:hAnsi="Arial" w:cs="Arial"/>
                  <w:i/>
                  <w:iCs/>
                  <w:noProof/>
                </w:rPr>
                <w:t xml:space="preserve">Hard Work Brings Great Rewards. </w:t>
              </w:r>
              <w:r w:rsidRPr="00993464">
                <w:rPr>
                  <w:rFonts w:ascii="Arial" w:hAnsi="Arial" w:cs="Arial"/>
                  <w:noProof/>
                </w:rPr>
                <w:t xml:space="preserve">[Online] </w:t>
              </w:r>
              <w:r w:rsidRPr="00993464">
                <w:rPr>
                  <w:rFonts w:ascii="Arial" w:hAnsi="Arial" w:cs="Arial"/>
                  <w:noProof/>
                </w:rPr>
                <w:br/>
                <w:t xml:space="preserve">Available at: </w:t>
              </w:r>
              <w:r w:rsidRPr="00993464">
                <w:rPr>
                  <w:rFonts w:ascii="Arial" w:hAnsi="Arial" w:cs="Arial"/>
                  <w:noProof/>
                  <w:u w:val="single"/>
                </w:rPr>
                <w:t>https://www.thejournalnj.com/columns/hard-work-brings-great-rewards/</w:t>
              </w:r>
              <w:r w:rsidRPr="00993464">
                <w:rPr>
                  <w:rFonts w:ascii="Arial" w:hAnsi="Arial" w:cs="Arial"/>
                  <w:noProof/>
                </w:rPr>
                <w:br/>
                <w:t>[Accessed 28 07 2019].</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Elnaga, A. &amp; Imran, A., 2013. The Effect of Training on Employee Performance. </w:t>
              </w:r>
              <w:r w:rsidRPr="00993464">
                <w:rPr>
                  <w:rFonts w:ascii="Arial" w:hAnsi="Arial" w:cs="Arial"/>
                  <w:i/>
                  <w:iCs/>
                  <w:noProof/>
                </w:rPr>
                <w:t xml:space="preserve">European Journal of Business and Management, </w:t>
              </w:r>
              <w:r w:rsidRPr="00993464">
                <w:rPr>
                  <w:rFonts w:ascii="Arial" w:hAnsi="Arial" w:cs="Arial"/>
                  <w:noProof/>
                </w:rPr>
                <w:t>5(4), pp. 137-147.</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Govil, Usha &amp; Kumar, 2014. </w:t>
              </w:r>
              <w:r w:rsidRPr="00993464">
                <w:rPr>
                  <w:rFonts w:ascii="Arial" w:hAnsi="Arial" w:cs="Arial"/>
                  <w:i/>
                  <w:iCs/>
                  <w:noProof/>
                </w:rPr>
                <w:t xml:space="preserve">The Importance of Training in an Organization. </w:t>
              </w:r>
              <w:r w:rsidRPr="00993464">
                <w:rPr>
                  <w:rFonts w:ascii="Arial" w:hAnsi="Arial" w:cs="Arial"/>
                  <w:noProof/>
                </w:rPr>
                <w:t xml:space="preserve">[Online] </w:t>
              </w:r>
              <w:r w:rsidRPr="00993464">
                <w:rPr>
                  <w:rFonts w:ascii="Arial" w:hAnsi="Arial" w:cs="Arial"/>
                  <w:noProof/>
                </w:rPr>
                <w:br/>
                <w:t xml:space="preserve">Available at: </w:t>
              </w:r>
              <w:r w:rsidRPr="00993464">
                <w:rPr>
                  <w:rFonts w:ascii="Arial" w:hAnsi="Arial" w:cs="Arial"/>
                  <w:noProof/>
                  <w:u w:val="single"/>
                </w:rPr>
                <w:t>https://www.questia.com/library/journal/1P3-3189492491/the-importance-of-training-in-an-organization</w:t>
              </w:r>
              <w:r w:rsidRPr="00993464">
                <w:rPr>
                  <w:rFonts w:ascii="Arial" w:hAnsi="Arial" w:cs="Arial"/>
                  <w:noProof/>
                </w:rPr>
                <w:br/>
                <w:t>[Accessed 02 07 2019].</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lastRenderedPageBreak/>
                <w:t xml:space="preserve">Guest, D., 2014. Employee engagement: a sceptical analysis. </w:t>
              </w:r>
              <w:r w:rsidRPr="00993464">
                <w:rPr>
                  <w:rFonts w:ascii="Arial" w:hAnsi="Arial" w:cs="Arial"/>
                  <w:i/>
                  <w:iCs/>
                  <w:noProof/>
                </w:rPr>
                <w:t xml:space="preserve">Journal of Organizational Effectiveness: People and Performance, </w:t>
              </w:r>
              <w:r w:rsidRPr="00993464">
                <w:rPr>
                  <w:rFonts w:ascii="Arial" w:hAnsi="Arial" w:cs="Arial"/>
                  <w:noProof/>
                </w:rPr>
                <w:t>2(2), pp. 1-2.</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Hogan, M., Staff, R., Williams, D. &amp; Whalley, L., 2018. Intellectual engagement and cognitive ability in later life (the “use it or lose it” conjecture): longitudinal, prospective study. </w:t>
              </w:r>
              <w:r w:rsidRPr="00993464">
                <w:rPr>
                  <w:rFonts w:ascii="Arial" w:hAnsi="Arial" w:cs="Arial"/>
                  <w:i/>
                  <w:iCs/>
                  <w:noProof/>
                </w:rPr>
                <w:t xml:space="preserve">Time After Time, </w:t>
              </w:r>
              <w:r w:rsidRPr="00993464">
                <w:rPr>
                  <w:rFonts w:ascii="Arial" w:hAnsi="Arial" w:cs="Arial"/>
                  <w:noProof/>
                </w:rPr>
                <w:t>2(2), p. 363.</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International Labour Office, 2010. </w:t>
              </w:r>
              <w:r w:rsidRPr="00993464">
                <w:rPr>
                  <w:rFonts w:ascii="Arial" w:hAnsi="Arial" w:cs="Arial"/>
                  <w:i/>
                  <w:iCs/>
                  <w:noProof/>
                </w:rPr>
                <w:t xml:space="preserve">A Skilled Workforce for Strong, Sustainable and Balanced Growth. </w:t>
              </w:r>
              <w:r w:rsidRPr="00993464">
                <w:rPr>
                  <w:rFonts w:ascii="Arial" w:hAnsi="Arial" w:cs="Arial"/>
                  <w:noProof/>
                </w:rPr>
                <w:t>2 ed. Geneva: INTERNATIONAL LABOUR OFFICE.</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Kappel, M., 2018. </w:t>
              </w:r>
              <w:r w:rsidRPr="00993464">
                <w:rPr>
                  <w:rFonts w:ascii="Arial" w:hAnsi="Arial" w:cs="Arial"/>
                  <w:i/>
                  <w:iCs/>
                  <w:noProof/>
                </w:rPr>
                <w:t xml:space="preserve">20,582 viewsFeb 7, 2018, 09:11am. </w:t>
              </w:r>
              <w:r w:rsidRPr="00993464">
                <w:rPr>
                  <w:rFonts w:ascii="Arial" w:hAnsi="Arial" w:cs="Arial"/>
                  <w:noProof/>
                </w:rPr>
                <w:t xml:space="preserve">[Online] </w:t>
              </w:r>
              <w:r w:rsidRPr="00993464">
                <w:rPr>
                  <w:rFonts w:ascii="Arial" w:hAnsi="Arial" w:cs="Arial"/>
                  <w:noProof/>
                </w:rPr>
                <w:br/>
                <w:t xml:space="preserve">Available at: </w:t>
              </w:r>
              <w:r w:rsidRPr="00993464">
                <w:rPr>
                  <w:rFonts w:ascii="Arial" w:hAnsi="Arial" w:cs="Arial"/>
                  <w:noProof/>
                  <w:u w:val="single"/>
                </w:rPr>
                <w:t>https://www.forbes.com/sites/mikekappel/2018/02/07/5-tips-for-successful-small-business-employee-training/#464f6db65cc9</w:t>
              </w:r>
              <w:r w:rsidRPr="00993464">
                <w:rPr>
                  <w:rFonts w:ascii="Arial" w:hAnsi="Arial" w:cs="Arial"/>
                  <w:noProof/>
                </w:rPr>
                <w:br/>
                <w:t>[Accessed 02 07 2019].</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Kurt, S., 2019. </w:t>
              </w:r>
              <w:r w:rsidRPr="00993464">
                <w:rPr>
                  <w:rFonts w:ascii="Arial" w:hAnsi="Arial" w:cs="Arial"/>
                  <w:i/>
                  <w:iCs/>
                  <w:noProof/>
                </w:rPr>
                <w:t xml:space="preserve">ADDIE Model: Instructional Design. </w:t>
              </w:r>
              <w:r w:rsidRPr="00993464">
                <w:rPr>
                  <w:rFonts w:ascii="Arial" w:hAnsi="Arial" w:cs="Arial"/>
                  <w:noProof/>
                </w:rPr>
                <w:t xml:space="preserve">[Online] </w:t>
              </w:r>
              <w:r w:rsidRPr="00993464">
                <w:rPr>
                  <w:rFonts w:ascii="Arial" w:hAnsi="Arial" w:cs="Arial"/>
                  <w:noProof/>
                </w:rPr>
                <w:br/>
                <w:t xml:space="preserve">Available at: </w:t>
              </w:r>
              <w:r w:rsidRPr="00993464">
                <w:rPr>
                  <w:rFonts w:ascii="Arial" w:hAnsi="Arial" w:cs="Arial"/>
                  <w:noProof/>
                  <w:u w:val="single"/>
                </w:rPr>
                <w:t>https://educationaltechnology.net/the-addie-model-instructional-design/</w:t>
              </w:r>
              <w:r w:rsidRPr="00993464">
                <w:rPr>
                  <w:rFonts w:ascii="Arial" w:hAnsi="Arial" w:cs="Arial"/>
                  <w:noProof/>
                </w:rPr>
                <w:br/>
                <w:t>[Accessed 28 07 2017].</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Manzoor, Q.-A., 2019. Impact of Employees Motivation on Organizational Effectiveness. </w:t>
              </w:r>
              <w:r w:rsidRPr="00993464">
                <w:rPr>
                  <w:rFonts w:ascii="Arial" w:hAnsi="Arial" w:cs="Arial"/>
                  <w:i/>
                  <w:iCs/>
                  <w:noProof/>
                </w:rPr>
                <w:t xml:space="preserve">European Journal of Business and Management, </w:t>
              </w:r>
              <w:r w:rsidRPr="00993464">
                <w:rPr>
                  <w:rFonts w:ascii="Arial" w:hAnsi="Arial" w:cs="Arial"/>
                  <w:noProof/>
                </w:rPr>
                <w:t>3(3), pp. 36-44.</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Moon, H., Ryu, D. &amp; Jeon, D., 2019. The evaluation of learning transfer of industry skills council (ISC) training programs using success case method. </w:t>
              </w:r>
              <w:r w:rsidRPr="00993464">
                <w:rPr>
                  <w:rFonts w:ascii="Arial" w:hAnsi="Arial" w:cs="Arial"/>
                  <w:i/>
                  <w:iCs/>
                  <w:noProof/>
                </w:rPr>
                <w:t xml:space="preserve">European Journal of Training and Development, </w:t>
              </w:r>
              <w:r w:rsidRPr="00993464">
                <w:rPr>
                  <w:rFonts w:ascii="Arial" w:hAnsi="Arial" w:cs="Arial"/>
                  <w:noProof/>
                </w:rPr>
                <w:t>43(5), pp. 570-591.</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Morgan, J., 2017. </w:t>
              </w:r>
              <w:r w:rsidRPr="00993464">
                <w:rPr>
                  <w:rFonts w:ascii="Arial" w:hAnsi="Arial" w:cs="Arial"/>
                  <w:i/>
                  <w:iCs/>
                  <w:noProof/>
                </w:rPr>
                <w:t xml:space="preserve">Who Will Dominate the Future of Work? Specialists or Generalists?. </w:t>
              </w:r>
              <w:r w:rsidRPr="00993464">
                <w:rPr>
                  <w:rFonts w:ascii="Arial" w:hAnsi="Arial" w:cs="Arial"/>
                  <w:noProof/>
                </w:rPr>
                <w:t xml:space="preserve">[Online] </w:t>
              </w:r>
              <w:r w:rsidRPr="00993464">
                <w:rPr>
                  <w:rFonts w:ascii="Arial" w:hAnsi="Arial" w:cs="Arial"/>
                  <w:noProof/>
                </w:rPr>
                <w:br/>
                <w:t xml:space="preserve">Available at: </w:t>
              </w:r>
              <w:r w:rsidRPr="00993464">
                <w:rPr>
                  <w:rFonts w:ascii="Arial" w:hAnsi="Arial" w:cs="Arial"/>
                  <w:noProof/>
                  <w:u w:val="single"/>
                </w:rPr>
                <w:t>https://www.inc.com/jacob-morgan/who-will-dominate-the-future-of-work-specialists-or-generalists.html</w:t>
              </w:r>
              <w:r w:rsidRPr="00993464">
                <w:rPr>
                  <w:rFonts w:ascii="Arial" w:hAnsi="Arial" w:cs="Arial"/>
                  <w:noProof/>
                </w:rPr>
                <w:br/>
                <w:t>[Accessed 28 07 2019].</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Osborne, S. &amp; Hammoud, M., 2017. Effective Employee Engagement in the Workplace. </w:t>
              </w:r>
              <w:r w:rsidRPr="00993464">
                <w:rPr>
                  <w:rFonts w:ascii="Arial" w:hAnsi="Arial" w:cs="Arial"/>
                  <w:i/>
                  <w:iCs/>
                  <w:noProof/>
                </w:rPr>
                <w:t xml:space="preserve">International Journal of Applied Management and Technology, </w:t>
              </w:r>
              <w:r w:rsidRPr="00993464">
                <w:rPr>
                  <w:rFonts w:ascii="Arial" w:hAnsi="Arial" w:cs="Arial"/>
                  <w:noProof/>
                </w:rPr>
                <w:t>16(1), pp. 50-67.</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Patel, S. et al., 2018. Using Instructional Design, Analyze, Design, Develop, Implement, and Evaluate, to Develop e-Learning Modules to Disseminate Supported Employment for Community Behavioral Health Treatment Programs in New York State. </w:t>
              </w:r>
              <w:r w:rsidRPr="00993464">
                <w:rPr>
                  <w:rFonts w:ascii="Arial" w:hAnsi="Arial" w:cs="Arial"/>
                  <w:i/>
                  <w:iCs/>
                  <w:noProof/>
                </w:rPr>
                <w:t xml:space="preserve">Front Public health, </w:t>
              </w:r>
              <w:r w:rsidRPr="00993464">
                <w:rPr>
                  <w:rFonts w:ascii="Arial" w:hAnsi="Arial" w:cs="Arial"/>
                  <w:noProof/>
                </w:rPr>
                <w:t>2(2), pp. 1-20.</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lastRenderedPageBreak/>
                <w:t xml:space="preserve">Porter &amp; Lawler, 1967. </w:t>
              </w:r>
              <w:r w:rsidRPr="00993464">
                <w:rPr>
                  <w:rFonts w:ascii="Arial" w:hAnsi="Arial" w:cs="Arial"/>
                  <w:i/>
                  <w:iCs/>
                  <w:noProof/>
                </w:rPr>
                <w:t xml:space="preserve">Expectancy Theory. </w:t>
              </w:r>
              <w:r w:rsidRPr="00993464">
                <w:rPr>
                  <w:rFonts w:ascii="Arial" w:hAnsi="Arial" w:cs="Arial"/>
                  <w:noProof/>
                </w:rPr>
                <w:t xml:space="preserve">[Online] </w:t>
              </w:r>
              <w:r w:rsidRPr="00993464">
                <w:rPr>
                  <w:rFonts w:ascii="Arial" w:hAnsi="Arial" w:cs="Arial"/>
                  <w:noProof/>
                </w:rPr>
                <w:br/>
                <w:t xml:space="preserve">Available at: </w:t>
              </w:r>
              <w:r w:rsidRPr="00993464">
                <w:rPr>
                  <w:rFonts w:ascii="Arial" w:hAnsi="Arial" w:cs="Arial"/>
                  <w:noProof/>
                  <w:u w:val="single"/>
                </w:rPr>
                <w:t>https://onlinelibrary.wiley.com/doi/abs/10.1111/j.1468-232X.1967.tb01060.x</w:t>
              </w:r>
              <w:r w:rsidRPr="00993464">
                <w:rPr>
                  <w:rFonts w:ascii="Arial" w:hAnsi="Arial" w:cs="Arial"/>
                  <w:noProof/>
                </w:rPr>
                <w:br/>
                <w:t>[Accessed 30 06 2019].</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R, H., 2013. </w:t>
              </w:r>
              <w:r w:rsidRPr="00993464">
                <w:rPr>
                  <w:rFonts w:ascii="Arial" w:hAnsi="Arial" w:cs="Arial"/>
                  <w:i/>
                  <w:iCs/>
                  <w:noProof/>
                </w:rPr>
                <w:t xml:space="preserve">Why Employee Motivation Is Important (&amp; How to Improve It). </w:t>
              </w:r>
              <w:r w:rsidRPr="00993464">
                <w:rPr>
                  <w:rFonts w:ascii="Arial" w:hAnsi="Arial" w:cs="Arial"/>
                  <w:noProof/>
                </w:rPr>
                <w:t xml:space="preserve">[Online] </w:t>
              </w:r>
              <w:r w:rsidRPr="00993464">
                <w:rPr>
                  <w:rFonts w:ascii="Arial" w:hAnsi="Arial" w:cs="Arial"/>
                  <w:noProof/>
                </w:rPr>
                <w:br/>
                <w:t xml:space="preserve">Available at: </w:t>
              </w:r>
              <w:r w:rsidRPr="00993464">
                <w:rPr>
                  <w:rFonts w:ascii="Arial" w:hAnsi="Arial" w:cs="Arial"/>
                  <w:noProof/>
                  <w:u w:val="single"/>
                </w:rPr>
                <w:t>https://inside.6q.io/employee-motivation-important/</w:t>
              </w:r>
              <w:r w:rsidRPr="00993464">
                <w:rPr>
                  <w:rFonts w:ascii="Arial" w:hAnsi="Arial" w:cs="Arial"/>
                  <w:noProof/>
                </w:rPr>
                <w:br/>
                <w:t>[Accessed 01 07 2019].</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Ryan, R. &amp; Deci, E., 2000. Intrinsic and Extrinsic Motivations: Classic Definitions and New Directions. </w:t>
              </w:r>
              <w:r w:rsidRPr="00993464">
                <w:rPr>
                  <w:rFonts w:ascii="Arial" w:hAnsi="Arial" w:cs="Arial"/>
                  <w:i/>
                  <w:iCs/>
                  <w:noProof/>
                </w:rPr>
                <w:t xml:space="preserve">Contemporary Educational Psychology, </w:t>
              </w:r>
              <w:r w:rsidRPr="00993464">
                <w:rPr>
                  <w:rFonts w:ascii="Arial" w:hAnsi="Arial" w:cs="Arial"/>
                  <w:noProof/>
                </w:rPr>
                <w:t>25(2), pp. 54-67.</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Towers, B. &amp; Wiley, J., 2019. Call for papers for a special issue of the IJTD on workers’ participation in continuing training decision-making. </w:t>
              </w:r>
              <w:r w:rsidRPr="00993464">
                <w:rPr>
                  <w:rFonts w:ascii="Arial" w:hAnsi="Arial" w:cs="Arial"/>
                  <w:i/>
                  <w:iCs/>
                  <w:noProof/>
                </w:rPr>
                <w:t xml:space="preserve">International Journal of Training and Development 0:0, </w:t>
              </w:r>
              <w:r w:rsidRPr="00993464">
                <w:rPr>
                  <w:rFonts w:ascii="Arial" w:hAnsi="Arial" w:cs="Arial"/>
                  <w:noProof/>
                </w:rPr>
                <w:t>2(2), pp. 1-2.</w:t>
              </w:r>
            </w:p>
            <w:p w:rsidR="00E20E85" w:rsidRPr="00993464" w:rsidRDefault="00E20E85" w:rsidP="00993464">
              <w:pPr>
                <w:pStyle w:val="Bibliography"/>
                <w:spacing w:line="360" w:lineRule="auto"/>
                <w:rPr>
                  <w:rFonts w:ascii="Arial" w:hAnsi="Arial" w:cs="Arial"/>
                  <w:noProof/>
                </w:rPr>
              </w:pPr>
              <w:r w:rsidRPr="00993464">
                <w:rPr>
                  <w:rFonts w:ascii="Arial" w:hAnsi="Arial" w:cs="Arial"/>
                  <w:noProof/>
                </w:rPr>
                <w:t xml:space="preserve">Weinger, A., 2015. </w:t>
              </w:r>
              <w:r w:rsidRPr="00993464">
                <w:rPr>
                  <w:rFonts w:ascii="Arial" w:hAnsi="Arial" w:cs="Arial"/>
                  <w:i/>
                  <w:iCs/>
                  <w:noProof/>
                </w:rPr>
                <w:t xml:space="preserve">8 Results-Driven Reasons You Need Employee Engagement. </w:t>
              </w:r>
              <w:r w:rsidRPr="00993464">
                <w:rPr>
                  <w:rFonts w:ascii="Arial" w:hAnsi="Arial" w:cs="Arial"/>
                  <w:noProof/>
                </w:rPr>
                <w:t xml:space="preserve">[Online] </w:t>
              </w:r>
              <w:r w:rsidRPr="00993464">
                <w:rPr>
                  <w:rFonts w:ascii="Arial" w:hAnsi="Arial" w:cs="Arial"/>
                  <w:noProof/>
                </w:rPr>
                <w:br/>
                <w:t xml:space="preserve">Available at: </w:t>
              </w:r>
              <w:r w:rsidRPr="00993464">
                <w:rPr>
                  <w:rFonts w:ascii="Arial" w:hAnsi="Arial" w:cs="Arial"/>
                  <w:noProof/>
                  <w:u w:val="single"/>
                </w:rPr>
                <w:t>https://doublethedonation.com/tips/blog/2015/09/why-employee-engagement-is-important/</w:t>
              </w:r>
              <w:r w:rsidRPr="00993464">
                <w:rPr>
                  <w:rFonts w:ascii="Arial" w:hAnsi="Arial" w:cs="Arial"/>
                  <w:noProof/>
                </w:rPr>
                <w:br/>
                <w:t>[Accessed 02 07 2019].</w:t>
              </w:r>
            </w:p>
            <w:p w:rsidR="00A1506A" w:rsidRPr="00993464" w:rsidRDefault="00A1506A" w:rsidP="00993464">
              <w:pPr>
                <w:spacing w:line="360" w:lineRule="auto"/>
                <w:rPr>
                  <w:rFonts w:ascii="Arial" w:hAnsi="Arial" w:cs="Arial"/>
                </w:rPr>
              </w:pPr>
              <w:r w:rsidRPr="00993464">
                <w:rPr>
                  <w:rFonts w:ascii="Arial" w:hAnsi="Arial" w:cs="Arial"/>
                  <w:b/>
                  <w:bCs/>
                  <w:noProof/>
                </w:rPr>
                <w:fldChar w:fldCharType="end"/>
              </w:r>
            </w:p>
          </w:sdtContent>
        </w:sdt>
      </w:sdtContent>
    </w:sdt>
    <w:p w:rsidR="00A1506A" w:rsidRDefault="00A1506A"/>
    <w:sectPr w:rsidR="00A1506A">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C7D" w:rsidRDefault="00777C7D" w:rsidP="004028AE">
      <w:pPr>
        <w:spacing w:after="0" w:line="240" w:lineRule="auto"/>
      </w:pPr>
      <w:r>
        <w:separator/>
      </w:r>
    </w:p>
  </w:endnote>
  <w:endnote w:type="continuationSeparator" w:id="0">
    <w:p w:rsidR="00777C7D" w:rsidRDefault="00777C7D" w:rsidP="00402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8696023"/>
      <w:docPartObj>
        <w:docPartGallery w:val="Page Numbers (Bottom of Page)"/>
        <w:docPartUnique/>
      </w:docPartObj>
    </w:sdtPr>
    <w:sdtEndPr/>
    <w:sdtContent>
      <w:sdt>
        <w:sdtPr>
          <w:id w:val="-1769616900"/>
          <w:docPartObj>
            <w:docPartGallery w:val="Page Numbers (Top of Page)"/>
            <w:docPartUnique/>
          </w:docPartObj>
        </w:sdtPr>
        <w:sdtEndPr/>
        <w:sdtContent>
          <w:p w:rsidR="004028AE" w:rsidRDefault="004028A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4028AE" w:rsidRDefault="00402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C7D" w:rsidRDefault="00777C7D" w:rsidP="004028AE">
      <w:pPr>
        <w:spacing w:after="0" w:line="240" w:lineRule="auto"/>
      </w:pPr>
      <w:r>
        <w:separator/>
      </w:r>
    </w:p>
  </w:footnote>
  <w:footnote w:type="continuationSeparator" w:id="0">
    <w:p w:rsidR="00777C7D" w:rsidRDefault="00777C7D" w:rsidP="004028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815AE8"/>
    <w:multiLevelType w:val="hybridMultilevel"/>
    <w:tmpl w:val="B1BACF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5364"/>
    <w:rsid w:val="00004982"/>
    <w:rsid w:val="00012F84"/>
    <w:rsid w:val="00026812"/>
    <w:rsid w:val="000351DB"/>
    <w:rsid w:val="0006755B"/>
    <w:rsid w:val="00071F61"/>
    <w:rsid w:val="00075548"/>
    <w:rsid w:val="00092FB6"/>
    <w:rsid w:val="000A6A9A"/>
    <w:rsid w:val="000D1BFF"/>
    <w:rsid w:val="000D5284"/>
    <w:rsid w:val="000E7559"/>
    <w:rsid w:val="000F5B9B"/>
    <w:rsid w:val="001113A5"/>
    <w:rsid w:val="0011409B"/>
    <w:rsid w:val="0012477E"/>
    <w:rsid w:val="001256F7"/>
    <w:rsid w:val="00144892"/>
    <w:rsid w:val="001570FC"/>
    <w:rsid w:val="0017252F"/>
    <w:rsid w:val="00195724"/>
    <w:rsid w:val="001F032A"/>
    <w:rsid w:val="002367AD"/>
    <w:rsid w:val="00266D69"/>
    <w:rsid w:val="00270666"/>
    <w:rsid w:val="002C3A6F"/>
    <w:rsid w:val="002D1D10"/>
    <w:rsid w:val="002D41C7"/>
    <w:rsid w:val="0031517B"/>
    <w:rsid w:val="003157E7"/>
    <w:rsid w:val="0034376A"/>
    <w:rsid w:val="00380159"/>
    <w:rsid w:val="00392651"/>
    <w:rsid w:val="003B3E65"/>
    <w:rsid w:val="003C79D6"/>
    <w:rsid w:val="003E1382"/>
    <w:rsid w:val="003E184F"/>
    <w:rsid w:val="003E3D19"/>
    <w:rsid w:val="003F0853"/>
    <w:rsid w:val="004028AE"/>
    <w:rsid w:val="00414947"/>
    <w:rsid w:val="00432F44"/>
    <w:rsid w:val="0044403C"/>
    <w:rsid w:val="004444AD"/>
    <w:rsid w:val="00466B42"/>
    <w:rsid w:val="00474B44"/>
    <w:rsid w:val="00496784"/>
    <w:rsid w:val="00497A4D"/>
    <w:rsid w:val="004A374C"/>
    <w:rsid w:val="005250EF"/>
    <w:rsid w:val="00546058"/>
    <w:rsid w:val="005525DE"/>
    <w:rsid w:val="00575631"/>
    <w:rsid w:val="00591D0D"/>
    <w:rsid w:val="005B1B17"/>
    <w:rsid w:val="005B370C"/>
    <w:rsid w:val="005C4360"/>
    <w:rsid w:val="005D7F09"/>
    <w:rsid w:val="005E48E0"/>
    <w:rsid w:val="006427D1"/>
    <w:rsid w:val="00672A51"/>
    <w:rsid w:val="00681676"/>
    <w:rsid w:val="006A2AC0"/>
    <w:rsid w:val="006B5909"/>
    <w:rsid w:val="00726AFC"/>
    <w:rsid w:val="007318A1"/>
    <w:rsid w:val="0073696A"/>
    <w:rsid w:val="007437F4"/>
    <w:rsid w:val="00745390"/>
    <w:rsid w:val="00757896"/>
    <w:rsid w:val="00776DFB"/>
    <w:rsid w:val="00777C7D"/>
    <w:rsid w:val="007C2BE1"/>
    <w:rsid w:val="0080366F"/>
    <w:rsid w:val="008138D0"/>
    <w:rsid w:val="00816A56"/>
    <w:rsid w:val="008452B9"/>
    <w:rsid w:val="00847188"/>
    <w:rsid w:val="00872401"/>
    <w:rsid w:val="00875773"/>
    <w:rsid w:val="00885736"/>
    <w:rsid w:val="00895586"/>
    <w:rsid w:val="008B525C"/>
    <w:rsid w:val="008B7807"/>
    <w:rsid w:val="008C199D"/>
    <w:rsid w:val="008C7BC1"/>
    <w:rsid w:val="008F18D3"/>
    <w:rsid w:val="009119CB"/>
    <w:rsid w:val="009149B2"/>
    <w:rsid w:val="00923EF2"/>
    <w:rsid w:val="00924F96"/>
    <w:rsid w:val="009308BB"/>
    <w:rsid w:val="0096497B"/>
    <w:rsid w:val="00993464"/>
    <w:rsid w:val="009E5043"/>
    <w:rsid w:val="009F6A70"/>
    <w:rsid w:val="009F7DA8"/>
    <w:rsid w:val="00A0381A"/>
    <w:rsid w:val="00A112F1"/>
    <w:rsid w:val="00A1506A"/>
    <w:rsid w:val="00A26004"/>
    <w:rsid w:val="00A837F9"/>
    <w:rsid w:val="00AA37B0"/>
    <w:rsid w:val="00AD38A9"/>
    <w:rsid w:val="00AD6CAE"/>
    <w:rsid w:val="00B17480"/>
    <w:rsid w:val="00B53B81"/>
    <w:rsid w:val="00B77993"/>
    <w:rsid w:val="00BE0695"/>
    <w:rsid w:val="00BF57EE"/>
    <w:rsid w:val="00C35A9F"/>
    <w:rsid w:val="00C42DFC"/>
    <w:rsid w:val="00C952D9"/>
    <w:rsid w:val="00CB40C1"/>
    <w:rsid w:val="00CF219D"/>
    <w:rsid w:val="00CF259A"/>
    <w:rsid w:val="00CF480D"/>
    <w:rsid w:val="00D05FC3"/>
    <w:rsid w:val="00D1707C"/>
    <w:rsid w:val="00D2526D"/>
    <w:rsid w:val="00D43E24"/>
    <w:rsid w:val="00D50A08"/>
    <w:rsid w:val="00D50F0B"/>
    <w:rsid w:val="00D53052"/>
    <w:rsid w:val="00D61660"/>
    <w:rsid w:val="00D93AAF"/>
    <w:rsid w:val="00DB7A1C"/>
    <w:rsid w:val="00DD2DCD"/>
    <w:rsid w:val="00DE5E50"/>
    <w:rsid w:val="00E024CE"/>
    <w:rsid w:val="00E140E6"/>
    <w:rsid w:val="00E20E85"/>
    <w:rsid w:val="00E53D57"/>
    <w:rsid w:val="00E53E7E"/>
    <w:rsid w:val="00E611BD"/>
    <w:rsid w:val="00E61D89"/>
    <w:rsid w:val="00E81392"/>
    <w:rsid w:val="00E94F84"/>
    <w:rsid w:val="00EE1C70"/>
    <w:rsid w:val="00EF644A"/>
    <w:rsid w:val="00F11457"/>
    <w:rsid w:val="00F75364"/>
    <w:rsid w:val="00F87145"/>
    <w:rsid w:val="00FA0B28"/>
    <w:rsid w:val="00FB1D6F"/>
    <w:rsid w:val="00FF29D4"/>
    <w:rsid w:val="00FF4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BF44"/>
  <w15:docId w15:val="{11F92ED8-B76F-0A45-BB09-B4F2B0B44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1B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6A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A56"/>
    <w:rPr>
      <w:rFonts w:ascii="Tahoma" w:hAnsi="Tahoma" w:cs="Tahoma"/>
      <w:sz w:val="16"/>
      <w:szCs w:val="16"/>
    </w:rPr>
  </w:style>
  <w:style w:type="character" w:styleId="Hyperlink">
    <w:name w:val="Hyperlink"/>
    <w:basedOn w:val="DefaultParagraphFont"/>
    <w:uiPriority w:val="99"/>
    <w:unhideWhenUsed/>
    <w:rsid w:val="005B1B17"/>
    <w:rPr>
      <w:color w:val="0000FF"/>
      <w:u w:val="single"/>
    </w:rPr>
  </w:style>
  <w:style w:type="character" w:styleId="FollowedHyperlink">
    <w:name w:val="FollowedHyperlink"/>
    <w:basedOn w:val="DefaultParagraphFont"/>
    <w:uiPriority w:val="99"/>
    <w:semiHidden/>
    <w:unhideWhenUsed/>
    <w:rsid w:val="00432F44"/>
    <w:rPr>
      <w:color w:val="800080" w:themeColor="followedHyperlink"/>
      <w:u w:val="single"/>
    </w:rPr>
  </w:style>
  <w:style w:type="paragraph" w:styleId="ListParagraph">
    <w:name w:val="List Paragraph"/>
    <w:basedOn w:val="Normal"/>
    <w:uiPriority w:val="34"/>
    <w:qFormat/>
    <w:rsid w:val="00F11457"/>
    <w:pPr>
      <w:ind w:left="720"/>
      <w:contextualSpacing/>
    </w:pPr>
  </w:style>
  <w:style w:type="character" w:customStyle="1" w:styleId="Heading1Char">
    <w:name w:val="Heading 1 Char"/>
    <w:basedOn w:val="DefaultParagraphFont"/>
    <w:link w:val="Heading1"/>
    <w:uiPriority w:val="9"/>
    <w:rsid w:val="00E611BD"/>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E611BD"/>
  </w:style>
  <w:style w:type="table" w:styleId="TableGrid">
    <w:name w:val="Table Grid"/>
    <w:basedOn w:val="TableNormal"/>
    <w:uiPriority w:val="59"/>
    <w:rsid w:val="00444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028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8AE"/>
  </w:style>
  <w:style w:type="paragraph" w:styleId="Footer">
    <w:name w:val="footer"/>
    <w:basedOn w:val="Normal"/>
    <w:link w:val="FooterChar"/>
    <w:uiPriority w:val="99"/>
    <w:unhideWhenUsed/>
    <w:rsid w:val="00402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940">
      <w:bodyDiv w:val="1"/>
      <w:marLeft w:val="0"/>
      <w:marRight w:val="0"/>
      <w:marTop w:val="0"/>
      <w:marBottom w:val="0"/>
      <w:divBdr>
        <w:top w:val="none" w:sz="0" w:space="0" w:color="auto"/>
        <w:left w:val="none" w:sz="0" w:space="0" w:color="auto"/>
        <w:bottom w:val="none" w:sz="0" w:space="0" w:color="auto"/>
        <w:right w:val="none" w:sz="0" w:space="0" w:color="auto"/>
      </w:divBdr>
    </w:div>
    <w:div w:id="7951331">
      <w:bodyDiv w:val="1"/>
      <w:marLeft w:val="0"/>
      <w:marRight w:val="0"/>
      <w:marTop w:val="0"/>
      <w:marBottom w:val="0"/>
      <w:divBdr>
        <w:top w:val="none" w:sz="0" w:space="0" w:color="auto"/>
        <w:left w:val="none" w:sz="0" w:space="0" w:color="auto"/>
        <w:bottom w:val="none" w:sz="0" w:space="0" w:color="auto"/>
        <w:right w:val="none" w:sz="0" w:space="0" w:color="auto"/>
      </w:divBdr>
    </w:div>
    <w:div w:id="25102135">
      <w:bodyDiv w:val="1"/>
      <w:marLeft w:val="0"/>
      <w:marRight w:val="0"/>
      <w:marTop w:val="0"/>
      <w:marBottom w:val="0"/>
      <w:divBdr>
        <w:top w:val="none" w:sz="0" w:space="0" w:color="auto"/>
        <w:left w:val="none" w:sz="0" w:space="0" w:color="auto"/>
        <w:bottom w:val="none" w:sz="0" w:space="0" w:color="auto"/>
        <w:right w:val="none" w:sz="0" w:space="0" w:color="auto"/>
      </w:divBdr>
    </w:div>
    <w:div w:id="34084616">
      <w:bodyDiv w:val="1"/>
      <w:marLeft w:val="0"/>
      <w:marRight w:val="0"/>
      <w:marTop w:val="0"/>
      <w:marBottom w:val="0"/>
      <w:divBdr>
        <w:top w:val="none" w:sz="0" w:space="0" w:color="auto"/>
        <w:left w:val="none" w:sz="0" w:space="0" w:color="auto"/>
        <w:bottom w:val="none" w:sz="0" w:space="0" w:color="auto"/>
        <w:right w:val="none" w:sz="0" w:space="0" w:color="auto"/>
      </w:divBdr>
    </w:div>
    <w:div w:id="44331510">
      <w:bodyDiv w:val="1"/>
      <w:marLeft w:val="0"/>
      <w:marRight w:val="0"/>
      <w:marTop w:val="0"/>
      <w:marBottom w:val="0"/>
      <w:divBdr>
        <w:top w:val="none" w:sz="0" w:space="0" w:color="auto"/>
        <w:left w:val="none" w:sz="0" w:space="0" w:color="auto"/>
        <w:bottom w:val="none" w:sz="0" w:space="0" w:color="auto"/>
        <w:right w:val="none" w:sz="0" w:space="0" w:color="auto"/>
      </w:divBdr>
    </w:div>
    <w:div w:id="62803105">
      <w:bodyDiv w:val="1"/>
      <w:marLeft w:val="0"/>
      <w:marRight w:val="0"/>
      <w:marTop w:val="0"/>
      <w:marBottom w:val="0"/>
      <w:divBdr>
        <w:top w:val="none" w:sz="0" w:space="0" w:color="auto"/>
        <w:left w:val="none" w:sz="0" w:space="0" w:color="auto"/>
        <w:bottom w:val="none" w:sz="0" w:space="0" w:color="auto"/>
        <w:right w:val="none" w:sz="0" w:space="0" w:color="auto"/>
      </w:divBdr>
    </w:div>
    <w:div w:id="75782932">
      <w:bodyDiv w:val="1"/>
      <w:marLeft w:val="0"/>
      <w:marRight w:val="0"/>
      <w:marTop w:val="0"/>
      <w:marBottom w:val="0"/>
      <w:divBdr>
        <w:top w:val="none" w:sz="0" w:space="0" w:color="auto"/>
        <w:left w:val="none" w:sz="0" w:space="0" w:color="auto"/>
        <w:bottom w:val="none" w:sz="0" w:space="0" w:color="auto"/>
        <w:right w:val="none" w:sz="0" w:space="0" w:color="auto"/>
      </w:divBdr>
    </w:div>
    <w:div w:id="96409086">
      <w:bodyDiv w:val="1"/>
      <w:marLeft w:val="0"/>
      <w:marRight w:val="0"/>
      <w:marTop w:val="0"/>
      <w:marBottom w:val="0"/>
      <w:divBdr>
        <w:top w:val="none" w:sz="0" w:space="0" w:color="auto"/>
        <w:left w:val="none" w:sz="0" w:space="0" w:color="auto"/>
        <w:bottom w:val="none" w:sz="0" w:space="0" w:color="auto"/>
        <w:right w:val="none" w:sz="0" w:space="0" w:color="auto"/>
      </w:divBdr>
    </w:div>
    <w:div w:id="123161018">
      <w:bodyDiv w:val="1"/>
      <w:marLeft w:val="0"/>
      <w:marRight w:val="0"/>
      <w:marTop w:val="0"/>
      <w:marBottom w:val="0"/>
      <w:divBdr>
        <w:top w:val="none" w:sz="0" w:space="0" w:color="auto"/>
        <w:left w:val="none" w:sz="0" w:space="0" w:color="auto"/>
        <w:bottom w:val="none" w:sz="0" w:space="0" w:color="auto"/>
        <w:right w:val="none" w:sz="0" w:space="0" w:color="auto"/>
      </w:divBdr>
    </w:div>
    <w:div w:id="135533588">
      <w:bodyDiv w:val="1"/>
      <w:marLeft w:val="0"/>
      <w:marRight w:val="0"/>
      <w:marTop w:val="0"/>
      <w:marBottom w:val="0"/>
      <w:divBdr>
        <w:top w:val="none" w:sz="0" w:space="0" w:color="auto"/>
        <w:left w:val="none" w:sz="0" w:space="0" w:color="auto"/>
        <w:bottom w:val="none" w:sz="0" w:space="0" w:color="auto"/>
        <w:right w:val="none" w:sz="0" w:space="0" w:color="auto"/>
      </w:divBdr>
    </w:div>
    <w:div w:id="140584214">
      <w:bodyDiv w:val="1"/>
      <w:marLeft w:val="0"/>
      <w:marRight w:val="0"/>
      <w:marTop w:val="0"/>
      <w:marBottom w:val="0"/>
      <w:divBdr>
        <w:top w:val="none" w:sz="0" w:space="0" w:color="auto"/>
        <w:left w:val="none" w:sz="0" w:space="0" w:color="auto"/>
        <w:bottom w:val="none" w:sz="0" w:space="0" w:color="auto"/>
        <w:right w:val="none" w:sz="0" w:space="0" w:color="auto"/>
      </w:divBdr>
    </w:div>
    <w:div w:id="142700290">
      <w:bodyDiv w:val="1"/>
      <w:marLeft w:val="0"/>
      <w:marRight w:val="0"/>
      <w:marTop w:val="0"/>
      <w:marBottom w:val="0"/>
      <w:divBdr>
        <w:top w:val="none" w:sz="0" w:space="0" w:color="auto"/>
        <w:left w:val="none" w:sz="0" w:space="0" w:color="auto"/>
        <w:bottom w:val="none" w:sz="0" w:space="0" w:color="auto"/>
        <w:right w:val="none" w:sz="0" w:space="0" w:color="auto"/>
      </w:divBdr>
    </w:div>
    <w:div w:id="154341022">
      <w:bodyDiv w:val="1"/>
      <w:marLeft w:val="0"/>
      <w:marRight w:val="0"/>
      <w:marTop w:val="0"/>
      <w:marBottom w:val="0"/>
      <w:divBdr>
        <w:top w:val="none" w:sz="0" w:space="0" w:color="auto"/>
        <w:left w:val="none" w:sz="0" w:space="0" w:color="auto"/>
        <w:bottom w:val="none" w:sz="0" w:space="0" w:color="auto"/>
        <w:right w:val="none" w:sz="0" w:space="0" w:color="auto"/>
      </w:divBdr>
    </w:div>
    <w:div w:id="170262806">
      <w:bodyDiv w:val="1"/>
      <w:marLeft w:val="0"/>
      <w:marRight w:val="0"/>
      <w:marTop w:val="0"/>
      <w:marBottom w:val="0"/>
      <w:divBdr>
        <w:top w:val="none" w:sz="0" w:space="0" w:color="auto"/>
        <w:left w:val="none" w:sz="0" w:space="0" w:color="auto"/>
        <w:bottom w:val="none" w:sz="0" w:space="0" w:color="auto"/>
        <w:right w:val="none" w:sz="0" w:space="0" w:color="auto"/>
      </w:divBdr>
    </w:div>
    <w:div w:id="174006799">
      <w:bodyDiv w:val="1"/>
      <w:marLeft w:val="0"/>
      <w:marRight w:val="0"/>
      <w:marTop w:val="0"/>
      <w:marBottom w:val="0"/>
      <w:divBdr>
        <w:top w:val="none" w:sz="0" w:space="0" w:color="auto"/>
        <w:left w:val="none" w:sz="0" w:space="0" w:color="auto"/>
        <w:bottom w:val="none" w:sz="0" w:space="0" w:color="auto"/>
        <w:right w:val="none" w:sz="0" w:space="0" w:color="auto"/>
      </w:divBdr>
    </w:div>
    <w:div w:id="183370992">
      <w:bodyDiv w:val="1"/>
      <w:marLeft w:val="0"/>
      <w:marRight w:val="0"/>
      <w:marTop w:val="0"/>
      <w:marBottom w:val="0"/>
      <w:divBdr>
        <w:top w:val="none" w:sz="0" w:space="0" w:color="auto"/>
        <w:left w:val="none" w:sz="0" w:space="0" w:color="auto"/>
        <w:bottom w:val="none" w:sz="0" w:space="0" w:color="auto"/>
        <w:right w:val="none" w:sz="0" w:space="0" w:color="auto"/>
      </w:divBdr>
    </w:div>
    <w:div w:id="184754654">
      <w:bodyDiv w:val="1"/>
      <w:marLeft w:val="0"/>
      <w:marRight w:val="0"/>
      <w:marTop w:val="0"/>
      <w:marBottom w:val="0"/>
      <w:divBdr>
        <w:top w:val="none" w:sz="0" w:space="0" w:color="auto"/>
        <w:left w:val="none" w:sz="0" w:space="0" w:color="auto"/>
        <w:bottom w:val="none" w:sz="0" w:space="0" w:color="auto"/>
        <w:right w:val="none" w:sz="0" w:space="0" w:color="auto"/>
      </w:divBdr>
    </w:div>
    <w:div w:id="211693042">
      <w:bodyDiv w:val="1"/>
      <w:marLeft w:val="0"/>
      <w:marRight w:val="0"/>
      <w:marTop w:val="0"/>
      <w:marBottom w:val="0"/>
      <w:divBdr>
        <w:top w:val="none" w:sz="0" w:space="0" w:color="auto"/>
        <w:left w:val="none" w:sz="0" w:space="0" w:color="auto"/>
        <w:bottom w:val="none" w:sz="0" w:space="0" w:color="auto"/>
        <w:right w:val="none" w:sz="0" w:space="0" w:color="auto"/>
      </w:divBdr>
    </w:div>
    <w:div w:id="238096868">
      <w:bodyDiv w:val="1"/>
      <w:marLeft w:val="0"/>
      <w:marRight w:val="0"/>
      <w:marTop w:val="0"/>
      <w:marBottom w:val="0"/>
      <w:divBdr>
        <w:top w:val="none" w:sz="0" w:space="0" w:color="auto"/>
        <w:left w:val="none" w:sz="0" w:space="0" w:color="auto"/>
        <w:bottom w:val="none" w:sz="0" w:space="0" w:color="auto"/>
        <w:right w:val="none" w:sz="0" w:space="0" w:color="auto"/>
      </w:divBdr>
    </w:div>
    <w:div w:id="241722988">
      <w:bodyDiv w:val="1"/>
      <w:marLeft w:val="0"/>
      <w:marRight w:val="0"/>
      <w:marTop w:val="0"/>
      <w:marBottom w:val="0"/>
      <w:divBdr>
        <w:top w:val="none" w:sz="0" w:space="0" w:color="auto"/>
        <w:left w:val="none" w:sz="0" w:space="0" w:color="auto"/>
        <w:bottom w:val="none" w:sz="0" w:space="0" w:color="auto"/>
        <w:right w:val="none" w:sz="0" w:space="0" w:color="auto"/>
      </w:divBdr>
    </w:div>
    <w:div w:id="245460222">
      <w:bodyDiv w:val="1"/>
      <w:marLeft w:val="0"/>
      <w:marRight w:val="0"/>
      <w:marTop w:val="0"/>
      <w:marBottom w:val="0"/>
      <w:divBdr>
        <w:top w:val="none" w:sz="0" w:space="0" w:color="auto"/>
        <w:left w:val="none" w:sz="0" w:space="0" w:color="auto"/>
        <w:bottom w:val="none" w:sz="0" w:space="0" w:color="auto"/>
        <w:right w:val="none" w:sz="0" w:space="0" w:color="auto"/>
      </w:divBdr>
    </w:div>
    <w:div w:id="245462070">
      <w:bodyDiv w:val="1"/>
      <w:marLeft w:val="0"/>
      <w:marRight w:val="0"/>
      <w:marTop w:val="0"/>
      <w:marBottom w:val="0"/>
      <w:divBdr>
        <w:top w:val="none" w:sz="0" w:space="0" w:color="auto"/>
        <w:left w:val="none" w:sz="0" w:space="0" w:color="auto"/>
        <w:bottom w:val="none" w:sz="0" w:space="0" w:color="auto"/>
        <w:right w:val="none" w:sz="0" w:space="0" w:color="auto"/>
      </w:divBdr>
    </w:div>
    <w:div w:id="248466046">
      <w:bodyDiv w:val="1"/>
      <w:marLeft w:val="0"/>
      <w:marRight w:val="0"/>
      <w:marTop w:val="0"/>
      <w:marBottom w:val="0"/>
      <w:divBdr>
        <w:top w:val="none" w:sz="0" w:space="0" w:color="auto"/>
        <w:left w:val="none" w:sz="0" w:space="0" w:color="auto"/>
        <w:bottom w:val="none" w:sz="0" w:space="0" w:color="auto"/>
        <w:right w:val="none" w:sz="0" w:space="0" w:color="auto"/>
      </w:divBdr>
    </w:div>
    <w:div w:id="284890322">
      <w:bodyDiv w:val="1"/>
      <w:marLeft w:val="0"/>
      <w:marRight w:val="0"/>
      <w:marTop w:val="0"/>
      <w:marBottom w:val="0"/>
      <w:divBdr>
        <w:top w:val="none" w:sz="0" w:space="0" w:color="auto"/>
        <w:left w:val="none" w:sz="0" w:space="0" w:color="auto"/>
        <w:bottom w:val="none" w:sz="0" w:space="0" w:color="auto"/>
        <w:right w:val="none" w:sz="0" w:space="0" w:color="auto"/>
      </w:divBdr>
    </w:div>
    <w:div w:id="297759913">
      <w:bodyDiv w:val="1"/>
      <w:marLeft w:val="0"/>
      <w:marRight w:val="0"/>
      <w:marTop w:val="0"/>
      <w:marBottom w:val="0"/>
      <w:divBdr>
        <w:top w:val="none" w:sz="0" w:space="0" w:color="auto"/>
        <w:left w:val="none" w:sz="0" w:space="0" w:color="auto"/>
        <w:bottom w:val="none" w:sz="0" w:space="0" w:color="auto"/>
        <w:right w:val="none" w:sz="0" w:space="0" w:color="auto"/>
      </w:divBdr>
    </w:div>
    <w:div w:id="325325082">
      <w:bodyDiv w:val="1"/>
      <w:marLeft w:val="0"/>
      <w:marRight w:val="0"/>
      <w:marTop w:val="0"/>
      <w:marBottom w:val="0"/>
      <w:divBdr>
        <w:top w:val="none" w:sz="0" w:space="0" w:color="auto"/>
        <w:left w:val="none" w:sz="0" w:space="0" w:color="auto"/>
        <w:bottom w:val="none" w:sz="0" w:space="0" w:color="auto"/>
        <w:right w:val="none" w:sz="0" w:space="0" w:color="auto"/>
      </w:divBdr>
    </w:div>
    <w:div w:id="336881664">
      <w:bodyDiv w:val="1"/>
      <w:marLeft w:val="0"/>
      <w:marRight w:val="0"/>
      <w:marTop w:val="0"/>
      <w:marBottom w:val="0"/>
      <w:divBdr>
        <w:top w:val="none" w:sz="0" w:space="0" w:color="auto"/>
        <w:left w:val="none" w:sz="0" w:space="0" w:color="auto"/>
        <w:bottom w:val="none" w:sz="0" w:space="0" w:color="auto"/>
        <w:right w:val="none" w:sz="0" w:space="0" w:color="auto"/>
      </w:divBdr>
    </w:div>
    <w:div w:id="350112423">
      <w:bodyDiv w:val="1"/>
      <w:marLeft w:val="0"/>
      <w:marRight w:val="0"/>
      <w:marTop w:val="0"/>
      <w:marBottom w:val="0"/>
      <w:divBdr>
        <w:top w:val="none" w:sz="0" w:space="0" w:color="auto"/>
        <w:left w:val="none" w:sz="0" w:space="0" w:color="auto"/>
        <w:bottom w:val="none" w:sz="0" w:space="0" w:color="auto"/>
        <w:right w:val="none" w:sz="0" w:space="0" w:color="auto"/>
      </w:divBdr>
    </w:div>
    <w:div w:id="359476937">
      <w:bodyDiv w:val="1"/>
      <w:marLeft w:val="0"/>
      <w:marRight w:val="0"/>
      <w:marTop w:val="0"/>
      <w:marBottom w:val="0"/>
      <w:divBdr>
        <w:top w:val="none" w:sz="0" w:space="0" w:color="auto"/>
        <w:left w:val="none" w:sz="0" w:space="0" w:color="auto"/>
        <w:bottom w:val="none" w:sz="0" w:space="0" w:color="auto"/>
        <w:right w:val="none" w:sz="0" w:space="0" w:color="auto"/>
      </w:divBdr>
    </w:div>
    <w:div w:id="409886777">
      <w:bodyDiv w:val="1"/>
      <w:marLeft w:val="0"/>
      <w:marRight w:val="0"/>
      <w:marTop w:val="0"/>
      <w:marBottom w:val="0"/>
      <w:divBdr>
        <w:top w:val="none" w:sz="0" w:space="0" w:color="auto"/>
        <w:left w:val="none" w:sz="0" w:space="0" w:color="auto"/>
        <w:bottom w:val="none" w:sz="0" w:space="0" w:color="auto"/>
        <w:right w:val="none" w:sz="0" w:space="0" w:color="auto"/>
      </w:divBdr>
    </w:div>
    <w:div w:id="433088600">
      <w:bodyDiv w:val="1"/>
      <w:marLeft w:val="0"/>
      <w:marRight w:val="0"/>
      <w:marTop w:val="0"/>
      <w:marBottom w:val="0"/>
      <w:divBdr>
        <w:top w:val="none" w:sz="0" w:space="0" w:color="auto"/>
        <w:left w:val="none" w:sz="0" w:space="0" w:color="auto"/>
        <w:bottom w:val="none" w:sz="0" w:space="0" w:color="auto"/>
        <w:right w:val="none" w:sz="0" w:space="0" w:color="auto"/>
      </w:divBdr>
    </w:div>
    <w:div w:id="446045046">
      <w:bodyDiv w:val="1"/>
      <w:marLeft w:val="0"/>
      <w:marRight w:val="0"/>
      <w:marTop w:val="0"/>
      <w:marBottom w:val="0"/>
      <w:divBdr>
        <w:top w:val="none" w:sz="0" w:space="0" w:color="auto"/>
        <w:left w:val="none" w:sz="0" w:space="0" w:color="auto"/>
        <w:bottom w:val="none" w:sz="0" w:space="0" w:color="auto"/>
        <w:right w:val="none" w:sz="0" w:space="0" w:color="auto"/>
      </w:divBdr>
    </w:div>
    <w:div w:id="458496479">
      <w:bodyDiv w:val="1"/>
      <w:marLeft w:val="0"/>
      <w:marRight w:val="0"/>
      <w:marTop w:val="0"/>
      <w:marBottom w:val="0"/>
      <w:divBdr>
        <w:top w:val="none" w:sz="0" w:space="0" w:color="auto"/>
        <w:left w:val="none" w:sz="0" w:space="0" w:color="auto"/>
        <w:bottom w:val="none" w:sz="0" w:space="0" w:color="auto"/>
        <w:right w:val="none" w:sz="0" w:space="0" w:color="auto"/>
      </w:divBdr>
    </w:div>
    <w:div w:id="465512083">
      <w:bodyDiv w:val="1"/>
      <w:marLeft w:val="0"/>
      <w:marRight w:val="0"/>
      <w:marTop w:val="0"/>
      <w:marBottom w:val="0"/>
      <w:divBdr>
        <w:top w:val="none" w:sz="0" w:space="0" w:color="auto"/>
        <w:left w:val="none" w:sz="0" w:space="0" w:color="auto"/>
        <w:bottom w:val="none" w:sz="0" w:space="0" w:color="auto"/>
        <w:right w:val="none" w:sz="0" w:space="0" w:color="auto"/>
      </w:divBdr>
    </w:div>
    <w:div w:id="468010829">
      <w:bodyDiv w:val="1"/>
      <w:marLeft w:val="0"/>
      <w:marRight w:val="0"/>
      <w:marTop w:val="0"/>
      <w:marBottom w:val="0"/>
      <w:divBdr>
        <w:top w:val="none" w:sz="0" w:space="0" w:color="auto"/>
        <w:left w:val="none" w:sz="0" w:space="0" w:color="auto"/>
        <w:bottom w:val="none" w:sz="0" w:space="0" w:color="auto"/>
        <w:right w:val="none" w:sz="0" w:space="0" w:color="auto"/>
      </w:divBdr>
    </w:div>
    <w:div w:id="483934314">
      <w:bodyDiv w:val="1"/>
      <w:marLeft w:val="0"/>
      <w:marRight w:val="0"/>
      <w:marTop w:val="0"/>
      <w:marBottom w:val="0"/>
      <w:divBdr>
        <w:top w:val="none" w:sz="0" w:space="0" w:color="auto"/>
        <w:left w:val="none" w:sz="0" w:space="0" w:color="auto"/>
        <w:bottom w:val="none" w:sz="0" w:space="0" w:color="auto"/>
        <w:right w:val="none" w:sz="0" w:space="0" w:color="auto"/>
      </w:divBdr>
    </w:div>
    <w:div w:id="530414667">
      <w:bodyDiv w:val="1"/>
      <w:marLeft w:val="0"/>
      <w:marRight w:val="0"/>
      <w:marTop w:val="0"/>
      <w:marBottom w:val="0"/>
      <w:divBdr>
        <w:top w:val="none" w:sz="0" w:space="0" w:color="auto"/>
        <w:left w:val="none" w:sz="0" w:space="0" w:color="auto"/>
        <w:bottom w:val="none" w:sz="0" w:space="0" w:color="auto"/>
        <w:right w:val="none" w:sz="0" w:space="0" w:color="auto"/>
      </w:divBdr>
    </w:div>
    <w:div w:id="535390643">
      <w:bodyDiv w:val="1"/>
      <w:marLeft w:val="0"/>
      <w:marRight w:val="0"/>
      <w:marTop w:val="0"/>
      <w:marBottom w:val="0"/>
      <w:divBdr>
        <w:top w:val="none" w:sz="0" w:space="0" w:color="auto"/>
        <w:left w:val="none" w:sz="0" w:space="0" w:color="auto"/>
        <w:bottom w:val="none" w:sz="0" w:space="0" w:color="auto"/>
        <w:right w:val="none" w:sz="0" w:space="0" w:color="auto"/>
      </w:divBdr>
    </w:div>
    <w:div w:id="538515492">
      <w:bodyDiv w:val="1"/>
      <w:marLeft w:val="0"/>
      <w:marRight w:val="0"/>
      <w:marTop w:val="0"/>
      <w:marBottom w:val="0"/>
      <w:divBdr>
        <w:top w:val="none" w:sz="0" w:space="0" w:color="auto"/>
        <w:left w:val="none" w:sz="0" w:space="0" w:color="auto"/>
        <w:bottom w:val="none" w:sz="0" w:space="0" w:color="auto"/>
        <w:right w:val="none" w:sz="0" w:space="0" w:color="auto"/>
      </w:divBdr>
    </w:div>
    <w:div w:id="540557208">
      <w:bodyDiv w:val="1"/>
      <w:marLeft w:val="0"/>
      <w:marRight w:val="0"/>
      <w:marTop w:val="0"/>
      <w:marBottom w:val="0"/>
      <w:divBdr>
        <w:top w:val="none" w:sz="0" w:space="0" w:color="auto"/>
        <w:left w:val="none" w:sz="0" w:space="0" w:color="auto"/>
        <w:bottom w:val="none" w:sz="0" w:space="0" w:color="auto"/>
        <w:right w:val="none" w:sz="0" w:space="0" w:color="auto"/>
      </w:divBdr>
    </w:div>
    <w:div w:id="541983062">
      <w:bodyDiv w:val="1"/>
      <w:marLeft w:val="0"/>
      <w:marRight w:val="0"/>
      <w:marTop w:val="0"/>
      <w:marBottom w:val="0"/>
      <w:divBdr>
        <w:top w:val="none" w:sz="0" w:space="0" w:color="auto"/>
        <w:left w:val="none" w:sz="0" w:space="0" w:color="auto"/>
        <w:bottom w:val="none" w:sz="0" w:space="0" w:color="auto"/>
        <w:right w:val="none" w:sz="0" w:space="0" w:color="auto"/>
      </w:divBdr>
    </w:div>
    <w:div w:id="575870326">
      <w:bodyDiv w:val="1"/>
      <w:marLeft w:val="0"/>
      <w:marRight w:val="0"/>
      <w:marTop w:val="0"/>
      <w:marBottom w:val="0"/>
      <w:divBdr>
        <w:top w:val="none" w:sz="0" w:space="0" w:color="auto"/>
        <w:left w:val="none" w:sz="0" w:space="0" w:color="auto"/>
        <w:bottom w:val="none" w:sz="0" w:space="0" w:color="auto"/>
        <w:right w:val="none" w:sz="0" w:space="0" w:color="auto"/>
      </w:divBdr>
    </w:div>
    <w:div w:id="615983215">
      <w:bodyDiv w:val="1"/>
      <w:marLeft w:val="0"/>
      <w:marRight w:val="0"/>
      <w:marTop w:val="0"/>
      <w:marBottom w:val="0"/>
      <w:divBdr>
        <w:top w:val="none" w:sz="0" w:space="0" w:color="auto"/>
        <w:left w:val="none" w:sz="0" w:space="0" w:color="auto"/>
        <w:bottom w:val="none" w:sz="0" w:space="0" w:color="auto"/>
        <w:right w:val="none" w:sz="0" w:space="0" w:color="auto"/>
      </w:divBdr>
    </w:div>
    <w:div w:id="661157846">
      <w:bodyDiv w:val="1"/>
      <w:marLeft w:val="0"/>
      <w:marRight w:val="0"/>
      <w:marTop w:val="0"/>
      <w:marBottom w:val="0"/>
      <w:divBdr>
        <w:top w:val="none" w:sz="0" w:space="0" w:color="auto"/>
        <w:left w:val="none" w:sz="0" w:space="0" w:color="auto"/>
        <w:bottom w:val="none" w:sz="0" w:space="0" w:color="auto"/>
        <w:right w:val="none" w:sz="0" w:space="0" w:color="auto"/>
      </w:divBdr>
    </w:div>
    <w:div w:id="664017332">
      <w:bodyDiv w:val="1"/>
      <w:marLeft w:val="0"/>
      <w:marRight w:val="0"/>
      <w:marTop w:val="0"/>
      <w:marBottom w:val="0"/>
      <w:divBdr>
        <w:top w:val="none" w:sz="0" w:space="0" w:color="auto"/>
        <w:left w:val="none" w:sz="0" w:space="0" w:color="auto"/>
        <w:bottom w:val="none" w:sz="0" w:space="0" w:color="auto"/>
        <w:right w:val="none" w:sz="0" w:space="0" w:color="auto"/>
      </w:divBdr>
    </w:div>
    <w:div w:id="672804183">
      <w:bodyDiv w:val="1"/>
      <w:marLeft w:val="0"/>
      <w:marRight w:val="0"/>
      <w:marTop w:val="0"/>
      <w:marBottom w:val="0"/>
      <w:divBdr>
        <w:top w:val="none" w:sz="0" w:space="0" w:color="auto"/>
        <w:left w:val="none" w:sz="0" w:space="0" w:color="auto"/>
        <w:bottom w:val="none" w:sz="0" w:space="0" w:color="auto"/>
        <w:right w:val="none" w:sz="0" w:space="0" w:color="auto"/>
      </w:divBdr>
    </w:div>
    <w:div w:id="691297535">
      <w:bodyDiv w:val="1"/>
      <w:marLeft w:val="0"/>
      <w:marRight w:val="0"/>
      <w:marTop w:val="0"/>
      <w:marBottom w:val="0"/>
      <w:divBdr>
        <w:top w:val="none" w:sz="0" w:space="0" w:color="auto"/>
        <w:left w:val="none" w:sz="0" w:space="0" w:color="auto"/>
        <w:bottom w:val="none" w:sz="0" w:space="0" w:color="auto"/>
        <w:right w:val="none" w:sz="0" w:space="0" w:color="auto"/>
      </w:divBdr>
    </w:div>
    <w:div w:id="714816710">
      <w:bodyDiv w:val="1"/>
      <w:marLeft w:val="0"/>
      <w:marRight w:val="0"/>
      <w:marTop w:val="0"/>
      <w:marBottom w:val="0"/>
      <w:divBdr>
        <w:top w:val="none" w:sz="0" w:space="0" w:color="auto"/>
        <w:left w:val="none" w:sz="0" w:space="0" w:color="auto"/>
        <w:bottom w:val="none" w:sz="0" w:space="0" w:color="auto"/>
        <w:right w:val="none" w:sz="0" w:space="0" w:color="auto"/>
      </w:divBdr>
    </w:div>
    <w:div w:id="714933283">
      <w:bodyDiv w:val="1"/>
      <w:marLeft w:val="0"/>
      <w:marRight w:val="0"/>
      <w:marTop w:val="0"/>
      <w:marBottom w:val="0"/>
      <w:divBdr>
        <w:top w:val="none" w:sz="0" w:space="0" w:color="auto"/>
        <w:left w:val="none" w:sz="0" w:space="0" w:color="auto"/>
        <w:bottom w:val="none" w:sz="0" w:space="0" w:color="auto"/>
        <w:right w:val="none" w:sz="0" w:space="0" w:color="auto"/>
      </w:divBdr>
    </w:div>
    <w:div w:id="734819893">
      <w:bodyDiv w:val="1"/>
      <w:marLeft w:val="0"/>
      <w:marRight w:val="0"/>
      <w:marTop w:val="0"/>
      <w:marBottom w:val="0"/>
      <w:divBdr>
        <w:top w:val="none" w:sz="0" w:space="0" w:color="auto"/>
        <w:left w:val="none" w:sz="0" w:space="0" w:color="auto"/>
        <w:bottom w:val="none" w:sz="0" w:space="0" w:color="auto"/>
        <w:right w:val="none" w:sz="0" w:space="0" w:color="auto"/>
      </w:divBdr>
    </w:div>
    <w:div w:id="750930551">
      <w:bodyDiv w:val="1"/>
      <w:marLeft w:val="0"/>
      <w:marRight w:val="0"/>
      <w:marTop w:val="0"/>
      <w:marBottom w:val="0"/>
      <w:divBdr>
        <w:top w:val="none" w:sz="0" w:space="0" w:color="auto"/>
        <w:left w:val="none" w:sz="0" w:space="0" w:color="auto"/>
        <w:bottom w:val="none" w:sz="0" w:space="0" w:color="auto"/>
        <w:right w:val="none" w:sz="0" w:space="0" w:color="auto"/>
      </w:divBdr>
    </w:div>
    <w:div w:id="754591656">
      <w:bodyDiv w:val="1"/>
      <w:marLeft w:val="0"/>
      <w:marRight w:val="0"/>
      <w:marTop w:val="0"/>
      <w:marBottom w:val="0"/>
      <w:divBdr>
        <w:top w:val="none" w:sz="0" w:space="0" w:color="auto"/>
        <w:left w:val="none" w:sz="0" w:space="0" w:color="auto"/>
        <w:bottom w:val="none" w:sz="0" w:space="0" w:color="auto"/>
        <w:right w:val="none" w:sz="0" w:space="0" w:color="auto"/>
      </w:divBdr>
    </w:div>
    <w:div w:id="788014730">
      <w:bodyDiv w:val="1"/>
      <w:marLeft w:val="0"/>
      <w:marRight w:val="0"/>
      <w:marTop w:val="0"/>
      <w:marBottom w:val="0"/>
      <w:divBdr>
        <w:top w:val="none" w:sz="0" w:space="0" w:color="auto"/>
        <w:left w:val="none" w:sz="0" w:space="0" w:color="auto"/>
        <w:bottom w:val="none" w:sz="0" w:space="0" w:color="auto"/>
        <w:right w:val="none" w:sz="0" w:space="0" w:color="auto"/>
      </w:divBdr>
    </w:div>
    <w:div w:id="788165833">
      <w:bodyDiv w:val="1"/>
      <w:marLeft w:val="0"/>
      <w:marRight w:val="0"/>
      <w:marTop w:val="0"/>
      <w:marBottom w:val="0"/>
      <w:divBdr>
        <w:top w:val="none" w:sz="0" w:space="0" w:color="auto"/>
        <w:left w:val="none" w:sz="0" w:space="0" w:color="auto"/>
        <w:bottom w:val="none" w:sz="0" w:space="0" w:color="auto"/>
        <w:right w:val="none" w:sz="0" w:space="0" w:color="auto"/>
      </w:divBdr>
    </w:div>
    <w:div w:id="799567471">
      <w:bodyDiv w:val="1"/>
      <w:marLeft w:val="0"/>
      <w:marRight w:val="0"/>
      <w:marTop w:val="0"/>
      <w:marBottom w:val="0"/>
      <w:divBdr>
        <w:top w:val="none" w:sz="0" w:space="0" w:color="auto"/>
        <w:left w:val="none" w:sz="0" w:space="0" w:color="auto"/>
        <w:bottom w:val="none" w:sz="0" w:space="0" w:color="auto"/>
        <w:right w:val="none" w:sz="0" w:space="0" w:color="auto"/>
      </w:divBdr>
    </w:div>
    <w:div w:id="811210587">
      <w:bodyDiv w:val="1"/>
      <w:marLeft w:val="0"/>
      <w:marRight w:val="0"/>
      <w:marTop w:val="0"/>
      <w:marBottom w:val="0"/>
      <w:divBdr>
        <w:top w:val="none" w:sz="0" w:space="0" w:color="auto"/>
        <w:left w:val="none" w:sz="0" w:space="0" w:color="auto"/>
        <w:bottom w:val="none" w:sz="0" w:space="0" w:color="auto"/>
        <w:right w:val="none" w:sz="0" w:space="0" w:color="auto"/>
      </w:divBdr>
    </w:div>
    <w:div w:id="829711957">
      <w:bodyDiv w:val="1"/>
      <w:marLeft w:val="0"/>
      <w:marRight w:val="0"/>
      <w:marTop w:val="0"/>
      <w:marBottom w:val="0"/>
      <w:divBdr>
        <w:top w:val="none" w:sz="0" w:space="0" w:color="auto"/>
        <w:left w:val="none" w:sz="0" w:space="0" w:color="auto"/>
        <w:bottom w:val="none" w:sz="0" w:space="0" w:color="auto"/>
        <w:right w:val="none" w:sz="0" w:space="0" w:color="auto"/>
      </w:divBdr>
    </w:div>
    <w:div w:id="832066709">
      <w:bodyDiv w:val="1"/>
      <w:marLeft w:val="0"/>
      <w:marRight w:val="0"/>
      <w:marTop w:val="0"/>
      <w:marBottom w:val="0"/>
      <w:divBdr>
        <w:top w:val="none" w:sz="0" w:space="0" w:color="auto"/>
        <w:left w:val="none" w:sz="0" w:space="0" w:color="auto"/>
        <w:bottom w:val="none" w:sz="0" w:space="0" w:color="auto"/>
        <w:right w:val="none" w:sz="0" w:space="0" w:color="auto"/>
      </w:divBdr>
    </w:div>
    <w:div w:id="835150835">
      <w:bodyDiv w:val="1"/>
      <w:marLeft w:val="0"/>
      <w:marRight w:val="0"/>
      <w:marTop w:val="0"/>
      <w:marBottom w:val="0"/>
      <w:divBdr>
        <w:top w:val="none" w:sz="0" w:space="0" w:color="auto"/>
        <w:left w:val="none" w:sz="0" w:space="0" w:color="auto"/>
        <w:bottom w:val="none" w:sz="0" w:space="0" w:color="auto"/>
        <w:right w:val="none" w:sz="0" w:space="0" w:color="auto"/>
      </w:divBdr>
    </w:div>
    <w:div w:id="838934212">
      <w:bodyDiv w:val="1"/>
      <w:marLeft w:val="0"/>
      <w:marRight w:val="0"/>
      <w:marTop w:val="0"/>
      <w:marBottom w:val="0"/>
      <w:divBdr>
        <w:top w:val="none" w:sz="0" w:space="0" w:color="auto"/>
        <w:left w:val="none" w:sz="0" w:space="0" w:color="auto"/>
        <w:bottom w:val="none" w:sz="0" w:space="0" w:color="auto"/>
        <w:right w:val="none" w:sz="0" w:space="0" w:color="auto"/>
      </w:divBdr>
    </w:div>
    <w:div w:id="868418957">
      <w:bodyDiv w:val="1"/>
      <w:marLeft w:val="0"/>
      <w:marRight w:val="0"/>
      <w:marTop w:val="0"/>
      <w:marBottom w:val="0"/>
      <w:divBdr>
        <w:top w:val="none" w:sz="0" w:space="0" w:color="auto"/>
        <w:left w:val="none" w:sz="0" w:space="0" w:color="auto"/>
        <w:bottom w:val="none" w:sz="0" w:space="0" w:color="auto"/>
        <w:right w:val="none" w:sz="0" w:space="0" w:color="auto"/>
      </w:divBdr>
    </w:div>
    <w:div w:id="887451868">
      <w:bodyDiv w:val="1"/>
      <w:marLeft w:val="0"/>
      <w:marRight w:val="0"/>
      <w:marTop w:val="0"/>
      <w:marBottom w:val="0"/>
      <w:divBdr>
        <w:top w:val="none" w:sz="0" w:space="0" w:color="auto"/>
        <w:left w:val="none" w:sz="0" w:space="0" w:color="auto"/>
        <w:bottom w:val="none" w:sz="0" w:space="0" w:color="auto"/>
        <w:right w:val="none" w:sz="0" w:space="0" w:color="auto"/>
      </w:divBdr>
    </w:div>
    <w:div w:id="896745657">
      <w:bodyDiv w:val="1"/>
      <w:marLeft w:val="0"/>
      <w:marRight w:val="0"/>
      <w:marTop w:val="0"/>
      <w:marBottom w:val="0"/>
      <w:divBdr>
        <w:top w:val="none" w:sz="0" w:space="0" w:color="auto"/>
        <w:left w:val="none" w:sz="0" w:space="0" w:color="auto"/>
        <w:bottom w:val="none" w:sz="0" w:space="0" w:color="auto"/>
        <w:right w:val="none" w:sz="0" w:space="0" w:color="auto"/>
      </w:divBdr>
    </w:div>
    <w:div w:id="897285040">
      <w:bodyDiv w:val="1"/>
      <w:marLeft w:val="0"/>
      <w:marRight w:val="0"/>
      <w:marTop w:val="0"/>
      <w:marBottom w:val="0"/>
      <w:divBdr>
        <w:top w:val="none" w:sz="0" w:space="0" w:color="auto"/>
        <w:left w:val="none" w:sz="0" w:space="0" w:color="auto"/>
        <w:bottom w:val="none" w:sz="0" w:space="0" w:color="auto"/>
        <w:right w:val="none" w:sz="0" w:space="0" w:color="auto"/>
      </w:divBdr>
    </w:div>
    <w:div w:id="901020735">
      <w:bodyDiv w:val="1"/>
      <w:marLeft w:val="0"/>
      <w:marRight w:val="0"/>
      <w:marTop w:val="0"/>
      <w:marBottom w:val="0"/>
      <w:divBdr>
        <w:top w:val="none" w:sz="0" w:space="0" w:color="auto"/>
        <w:left w:val="none" w:sz="0" w:space="0" w:color="auto"/>
        <w:bottom w:val="none" w:sz="0" w:space="0" w:color="auto"/>
        <w:right w:val="none" w:sz="0" w:space="0" w:color="auto"/>
      </w:divBdr>
    </w:div>
    <w:div w:id="904605931">
      <w:bodyDiv w:val="1"/>
      <w:marLeft w:val="0"/>
      <w:marRight w:val="0"/>
      <w:marTop w:val="0"/>
      <w:marBottom w:val="0"/>
      <w:divBdr>
        <w:top w:val="none" w:sz="0" w:space="0" w:color="auto"/>
        <w:left w:val="none" w:sz="0" w:space="0" w:color="auto"/>
        <w:bottom w:val="none" w:sz="0" w:space="0" w:color="auto"/>
        <w:right w:val="none" w:sz="0" w:space="0" w:color="auto"/>
      </w:divBdr>
    </w:div>
    <w:div w:id="906452077">
      <w:bodyDiv w:val="1"/>
      <w:marLeft w:val="0"/>
      <w:marRight w:val="0"/>
      <w:marTop w:val="0"/>
      <w:marBottom w:val="0"/>
      <w:divBdr>
        <w:top w:val="none" w:sz="0" w:space="0" w:color="auto"/>
        <w:left w:val="none" w:sz="0" w:space="0" w:color="auto"/>
        <w:bottom w:val="none" w:sz="0" w:space="0" w:color="auto"/>
        <w:right w:val="none" w:sz="0" w:space="0" w:color="auto"/>
      </w:divBdr>
    </w:div>
    <w:div w:id="909198864">
      <w:bodyDiv w:val="1"/>
      <w:marLeft w:val="0"/>
      <w:marRight w:val="0"/>
      <w:marTop w:val="0"/>
      <w:marBottom w:val="0"/>
      <w:divBdr>
        <w:top w:val="none" w:sz="0" w:space="0" w:color="auto"/>
        <w:left w:val="none" w:sz="0" w:space="0" w:color="auto"/>
        <w:bottom w:val="none" w:sz="0" w:space="0" w:color="auto"/>
        <w:right w:val="none" w:sz="0" w:space="0" w:color="auto"/>
      </w:divBdr>
    </w:div>
    <w:div w:id="946037672">
      <w:bodyDiv w:val="1"/>
      <w:marLeft w:val="0"/>
      <w:marRight w:val="0"/>
      <w:marTop w:val="0"/>
      <w:marBottom w:val="0"/>
      <w:divBdr>
        <w:top w:val="none" w:sz="0" w:space="0" w:color="auto"/>
        <w:left w:val="none" w:sz="0" w:space="0" w:color="auto"/>
        <w:bottom w:val="none" w:sz="0" w:space="0" w:color="auto"/>
        <w:right w:val="none" w:sz="0" w:space="0" w:color="auto"/>
      </w:divBdr>
    </w:div>
    <w:div w:id="977299607">
      <w:bodyDiv w:val="1"/>
      <w:marLeft w:val="0"/>
      <w:marRight w:val="0"/>
      <w:marTop w:val="0"/>
      <w:marBottom w:val="0"/>
      <w:divBdr>
        <w:top w:val="none" w:sz="0" w:space="0" w:color="auto"/>
        <w:left w:val="none" w:sz="0" w:space="0" w:color="auto"/>
        <w:bottom w:val="none" w:sz="0" w:space="0" w:color="auto"/>
        <w:right w:val="none" w:sz="0" w:space="0" w:color="auto"/>
      </w:divBdr>
    </w:div>
    <w:div w:id="977421323">
      <w:bodyDiv w:val="1"/>
      <w:marLeft w:val="0"/>
      <w:marRight w:val="0"/>
      <w:marTop w:val="0"/>
      <w:marBottom w:val="0"/>
      <w:divBdr>
        <w:top w:val="none" w:sz="0" w:space="0" w:color="auto"/>
        <w:left w:val="none" w:sz="0" w:space="0" w:color="auto"/>
        <w:bottom w:val="none" w:sz="0" w:space="0" w:color="auto"/>
        <w:right w:val="none" w:sz="0" w:space="0" w:color="auto"/>
      </w:divBdr>
    </w:div>
    <w:div w:id="1008630334">
      <w:bodyDiv w:val="1"/>
      <w:marLeft w:val="0"/>
      <w:marRight w:val="0"/>
      <w:marTop w:val="0"/>
      <w:marBottom w:val="0"/>
      <w:divBdr>
        <w:top w:val="none" w:sz="0" w:space="0" w:color="auto"/>
        <w:left w:val="none" w:sz="0" w:space="0" w:color="auto"/>
        <w:bottom w:val="none" w:sz="0" w:space="0" w:color="auto"/>
        <w:right w:val="none" w:sz="0" w:space="0" w:color="auto"/>
      </w:divBdr>
    </w:div>
    <w:div w:id="1057045830">
      <w:bodyDiv w:val="1"/>
      <w:marLeft w:val="0"/>
      <w:marRight w:val="0"/>
      <w:marTop w:val="0"/>
      <w:marBottom w:val="0"/>
      <w:divBdr>
        <w:top w:val="none" w:sz="0" w:space="0" w:color="auto"/>
        <w:left w:val="none" w:sz="0" w:space="0" w:color="auto"/>
        <w:bottom w:val="none" w:sz="0" w:space="0" w:color="auto"/>
        <w:right w:val="none" w:sz="0" w:space="0" w:color="auto"/>
      </w:divBdr>
    </w:div>
    <w:div w:id="1067453697">
      <w:bodyDiv w:val="1"/>
      <w:marLeft w:val="0"/>
      <w:marRight w:val="0"/>
      <w:marTop w:val="0"/>
      <w:marBottom w:val="0"/>
      <w:divBdr>
        <w:top w:val="none" w:sz="0" w:space="0" w:color="auto"/>
        <w:left w:val="none" w:sz="0" w:space="0" w:color="auto"/>
        <w:bottom w:val="none" w:sz="0" w:space="0" w:color="auto"/>
        <w:right w:val="none" w:sz="0" w:space="0" w:color="auto"/>
      </w:divBdr>
    </w:div>
    <w:div w:id="1096169594">
      <w:bodyDiv w:val="1"/>
      <w:marLeft w:val="0"/>
      <w:marRight w:val="0"/>
      <w:marTop w:val="0"/>
      <w:marBottom w:val="0"/>
      <w:divBdr>
        <w:top w:val="none" w:sz="0" w:space="0" w:color="auto"/>
        <w:left w:val="none" w:sz="0" w:space="0" w:color="auto"/>
        <w:bottom w:val="none" w:sz="0" w:space="0" w:color="auto"/>
        <w:right w:val="none" w:sz="0" w:space="0" w:color="auto"/>
      </w:divBdr>
    </w:div>
    <w:div w:id="1104422109">
      <w:bodyDiv w:val="1"/>
      <w:marLeft w:val="0"/>
      <w:marRight w:val="0"/>
      <w:marTop w:val="0"/>
      <w:marBottom w:val="0"/>
      <w:divBdr>
        <w:top w:val="none" w:sz="0" w:space="0" w:color="auto"/>
        <w:left w:val="none" w:sz="0" w:space="0" w:color="auto"/>
        <w:bottom w:val="none" w:sz="0" w:space="0" w:color="auto"/>
        <w:right w:val="none" w:sz="0" w:space="0" w:color="auto"/>
      </w:divBdr>
    </w:div>
    <w:div w:id="1106148457">
      <w:bodyDiv w:val="1"/>
      <w:marLeft w:val="0"/>
      <w:marRight w:val="0"/>
      <w:marTop w:val="0"/>
      <w:marBottom w:val="0"/>
      <w:divBdr>
        <w:top w:val="none" w:sz="0" w:space="0" w:color="auto"/>
        <w:left w:val="none" w:sz="0" w:space="0" w:color="auto"/>
        <w:bottom w:val="none" w:sz="0" w:space="0" w:color="auto"/>
        <w:right w:val="none" w:sz="0" w:space="0" w:color="auto"/>
      </w:divBdr>
    </w:div>
    <w:div w:id="1120369537">
      <w:bodyDiv w:val="1"/>
      <w:marLeft w:val="0"/>
      <w:marRight w:val="0"/>
      <w:marTop w:val="0"/>
      <w:marBottom w:val="0"/>
      <w:divBdr>
        <w:top w:val="none" w:sz="0" w:space="0" w:color="auto"/>
        <w:left w:val="none" w:sz="0" w:space="0" w:color="auto"/>
        <w:bottom w:val="none" w:sz="0" w:space="0" w:color="auto"/>
        <w:right w:val="none" w:sz="0" w:space="0" w:color="auto"/>
      </w:divBdr>
    </w:div>
    <w:div w:id="1164317955">
      <w:bodyDiv w:val="1"/>
      <w:marLeft w:val="0"/>
      <w:marRight w:val="0"/>
      <w:marTop w:val="0"/>
      <w:marBottom w:val="0"/>
      <w:divBdr>
        <w:top w:val="none" w:sz="0" w:space="0" w:color="auto"/>
        <w:left w:val="none" w:sz="0" w:space="0" w:color="auto"/>
        <w:bottom w:val="none" w:sz="0" w:space="0" w:color="auto"/>
        <w:right w:val="none" w:sz="0" w:space="0" w:color="auto"/>
      </w:divBdr>
    </w:div>
    <w:div w:id="1166481530">
      <w:bodyDiv w:val="1"/>
      <w:marLeft w:val="0"/>
      <w:marRight w:val="0"/>
      <w:marTop w:val="0"/>
      <w:marBottom w:val="0"/>
      <w:divBdr>
        <w:top w:val="none" w:sz="0" w:space="0" w:color="auto"/>
        <w:left w:val="none" w:sz="0" w:space="0" w:color="auto"/>
        <w:bottom w:val="none" w:sz="0" w:space="0" w:color="auto"/>
        <w:right w:val="none" w:sz="0" w:space="0" w:color="auto"/>
      </w:divBdr>
    </w:div>
    <w:div w:id="1243219957">
      <w:bodyDiv w:val="1"/>
      <w:marLeft w:val="0"/>
      <w:marRight w:val="0"/>
      <w:marTop w:val="0"/>
      <w:marBottom w:val="0"/>
      <w:divBdr>
        <w:top w:val="none" w:sz="0" w:space="0" w:color="auto"/>
        <w:left w:val="none" w:sz="0" w:space="0" w:color="auto"/>
        <w:bottom w:val="none" w:sz="0" w:space="0" w:color="auto"/>
        <w:right w:val="none" w:sz="0" w:space="0" w:color="auto"/>
      </w:divBdr>
    </w:div>
    <w:div w:id="1244879707">
      <w:bodyDiv w:val="1"/>
      <w:marLeft w:val="0"/>
      <w:marRight w:val="0"/>
      <w:marTop w:val="0"/>
      <w:marBottom w:val="0"/>
      <w:divBdr>
        <w:top w:val="none" w:sz="0" w:space="0" w:color="auto"/>
        <w:left w:val="none" w:sz="0" w:space="0" w:color="auto"/>
        <w:bottom w:val="none" w:sz="0" w:space="0" w:color="auto"/>
        <w:right w:val="none" w:sz="0" w:space="0" w:color="auto"/>
      </w:divBdr>
    </w:div>
    <w:div w:id="1255168572">
      <w:bodyDiv w:val="1"/>
      <w:marLeft w:val="0"/>
      <w:marRight w:val="0"/>
      <w:marTop w:val="0"/>
      <w:marBottom w:val="0"/>
      <w:divBdr>
        <w:top w:val="none" w:sz="0" w:space="0" w:color="auto"/>
        <w:left w:val="none" w:sz="0" w:space="0" w:color="auto"/>
        <w:bottom w:val="none" w:sz="0" w:space="0" w:color="auto"/>
        <w:right w:val="none" w:sz="0" w:space="0" w:color="auto"/>
      </w:divBdr>
    </w:div>
    <w:div w:id="1350640141">
      <w:bodyDiv w:val="1"/>
      <w:marLeft w:val="0"/>
      <w:marRight w:val="0"/>
      <w:marTop w:val="0"/>
      <w:marBottom w:val="0"/>
      <w:divBdr>
        <w:top w:val="none" w:sz="0" w:space="0" w:color="auto"/>
        <w:left w:val="none" w:sz="0" w:space="0" w:color="auto"/>
        <w:bottom w:val="none" w:sz="0" w:space="0" w:color="auto"/>
        <w:right w:val="none" w:sz="0" w:space="0" w:color="auto"/>
      </w:divBdr>
    </w:div>
    <w:div w:id="1426270352">
      <w:bodyDiv w:val="1"/>
      <w:marLeft w:val="0"/>
      <w:marRight w:val="0"/>
      <w:marTop w:val="0"/>
      <w:marBottom w:val="0"/>
      <w:divBdr>
        <w:top w:val="none" w:sz="0" w:space="0" w:color="auto"/>
        <w:left w:val="none" w:sz="0" w:space="0" w:color="auto"/>
        <w:bottom w:val="none" w:sz="0" w:space="0" w:color="auto"/>
        <w:right w:val="none" w:sz="0" w:space="0" w:color="auto"/>
      </w:divBdr>
    </w:div>
    <w:div w:id="1479419343">
      <w:bodyDiv w:val="1"/>
      <w:marLeft w:val="0"/>
      <w:marRight w:val="0"/>
      <w:marTop w:val="0"/>
      <w:marBottom w:val="0"/>
      <w:divBdr>
        <w:top w:val="none" w:sz="0" w:space="0" w:color="auto"/>
        <w:left w:val="none" w:sz="0" w:space="0" w:color="auto"/>
        <w:bottom w:val="none" w:sz="0" w:space="0" w:color="auto"/>
        <w:right w:val="none" w:sz="0" w:space="0" w:color="auto"/>
      </w:divBdr>
    </w:div>
    <w:div w:id="1480879731">
      <w:bodyDiv w:val="1"/>
      <w:marLeft w:val="0"/>
      <w:marRight w:val="0"/>
      <w:marTop w:val="0"/>
      <w:marBottom w:val="0"/>
      <w:divBdr>
        <w:top w:val="none" w:sz="0" w:space="0" w:color="auto"/>
        <w:left w:val="none" w:sz="0" w:space="0" w:color="auto"/>
        <w:bottom w:val="none" w:sz="0" w:space="0" w:color="auto"/>
        <w:right w:val="none" w:sz="0" w:space="0" w:color="auto"/>
      </w:divBdr>
    </w:div>
    <w:div w:id="1520971360">
      <w:bodyDiv w:val="1"/>
      <w:marLeft w:val="0"/>
      <w:marRight w:val="0"/>
      <w:marTop w:val="0"/>
      <w:marBottom w:val="0"/>
      <w:divBdr>
        <w:top w:val="none" w:sz="0" w:space="0" w:color="auto"/>
        <w:left w:val="none" w:sz="0" w:space="0" w:color="auto"/>
        <w:bottom w:val="none" w:sz="0" w:space="0" w:color="auto"/>
        <w:right w:val="none" w:sz="0" w:space="0" w:color="auto"/>
      </w:divBdr>
    </w:div>
    <w:div w:id="1524171129">
      <w:bodyDiv w:val="1"/>
      <w:marLeft w:val="0"/>
      <w:marRight w:val="0"/>
      <w:marTop w:val="0"/>
      <w:marBottom w:val="0"/>
      <w:divBdr>
        <w:top w:val="none" w:sz="0" w:space="0" w:color="auto"/>
        <w:left w:val="none" w:sz="0" w:space="0" w:color="auto"/>
        <w:bottom w:val="none" w:sz="0" w:space="0" w:color="auto"/>
        <w:right w:val="none" w:sz="0" w:space="0" w:color="auto"/>
      </w:divBdr>
    </w:div>
    <w:div w:id="1561668029">
      <w:bodyDiv w:val="1"/>
      <w:marLeft w:val="0"/>
      <w:marRight w:val="0"/>
      <w:marTop w:val="0"/>
      <w:marBottom w:val="0"/>
      <w:divBdr>
        <w:top w:val="none" w:sz="0" w:space="0" w:color="auto"/>
        <w:left w:val="none" w:sz="0" w:space="0" w:color="auto"/>
        <w:bottom w:val="none" w:sz="0" w:space="0" w:color="auto"/>
        <w:right w:val="none" w:sz="0" w:space="0" w:color="auto"/>
      </w:divBdr>
    </w:div>
    <w:div w:id="1584290472">
      <w:bodyDiv w:val="1"/>
      <w:marLeft w:val="0"/>
      <w:marRight w:val="0"/>
      <w:marTop w:val="0"/>
      <w:marBottom w:val="0"/>
      <w:divBdr>
        <w:top w:val="none" w:sz="0" w:space="0" w:color="auto"/>
        <w:left w:val="none" w:sz="0" w:space="0" w:color="auto"/>
        <w:bottom w:val="none" w:sz="0" w:space="0" w:color="auto"/>
        <w:right w:val="none" w:sz="0" w:space="0" w:color="auto"/>
      </w:divBdr>
    </w:div>
    <w:div w:id="1619919685">
      <w:bodyDiv w:val="1"/>
      <w:marLeft w:val="0"/>
      <w:marRight w:val="0"/>
      <w:marTop w:val="0"/>
      <w:marBottom w:val="0"/>
      <w:divBdr>
        <w:top w:val="none" w:sz="0" w:space="0" w:color="auto"/>
        <w:left w:val="none" w:sz="0" w:space="0" w:color="auto"/>
        <w:bottom w:val="none" w:sz="0" w:space="0" w:color="auto"/>
        <w:right w:val="none" w:sz="0" w:space="0" w:color="auto"/>
      </w:divBdr>
    </w:div>
    <w:div w:id="1658798658">
      <w:bodyDiv w:val="1"/>
      <w:marLeft w:val="0"/>
      <w:marRight w:val="0"/>
      <w:marTop w:val="0"/>
      <w:marBottom w:val="0"/>
      <w:divBdr>
        <w:top w:val="none" w:sz="0" w:space="0" w:color="auto"/>
        <w:left w:val="none" w:sz="0" w:space="0" w:color="auto"/>
        <w:bottom w:val="none" w:sz="0" w:space="0" w:color="auto"/>
        <w:right w:val="none" w:sz="0" w:space="0" w:color="auto"/>
      </w:divBdr>
    </w:div>
    <w:div w:id="1663269203">
      <w:bodyDiv w:val="1"/>
      <w:marLeft w:val="0"/>
      <w:marRight w:val="0"/>
      <w:marTop w:val="0"/>
      <w:marBottom w:val="0"/>
      <w:divBdr>
        <w:top w:val="none" w:sz="0" w:space="0" w:color="auto"/>
        <w:left w:val="none" w:sz="0" w:space="0" w:color="auto"/>
        <w:bottom w:val="none" w:sz="0" w:space="0" w:color="auto"/>
        <w:right w:val="none" w:sz="0" w:space="0" w:color="auto"/>
      </w:divBdr>
    </w:div>
    <w:div w:id="1669792306">
      <w:bodyDiv w:val="1"/>
      <w:marLeft w:val="0"/>
      <w:marRight w:val="0"/>
      <w:marTop w:val="0"/>
      <w:marBottom w:val="0"/>
      <w:divBdr>
        <w:top w:val="none" w:sz="0" w:space="0" w:color="auto"/>
        <w:left w:val="none" w:sz="0" w:space="0" w:color="auto"/>
        <w:bottom w:val="none" w:sz="0" w:space="0" w:color="auto"/>
        <w:right w:val="none" w:sz="0" w:space="0" w:color="auto"/>
      </w:divBdr>
    </w:div>
    <w:div w:id="1683555171">
      <w:bodyDiv w:val="1"/>
      <w:marLeft w:val="0"/>
      <w:marRight w:val="0"/>
      <w:marTop w:val="0"/>
      <w:marBottom w:val="0"/>
      <w:divBdr>
        <w:top w:val="none" w:sz="0" w:space="0" w:color="auto"/>
        <w:left w:val="none" w:sz="0" w:space="0" w:color="auto"/>
        <w:bottom w:val="none" w:sz="0" w:space="0" w:color="auto"/>
        <w:right w:val="none" w:sz="0" w:space="0" w:color="auto"/>
      </w:divBdr>
    </w:div>
    <w:div w:id="1731296551">
      <w:bodyDiv w:val="1"/>
      <w:marLeft w:val="0"/>
      <w:marRight w:val="0"/>
      <w:marTop w:val="0"/>
      <w:marBottom w:val="0"/>
      <w:divBdr>
        <w:top w:val="none" w:sz="0" w:space="0" w:color="auto"/>
        <w:left w:val="none" w:sz="0" w:space="0" w:color="auto"/>
        <w:bottom w:val="none" w:sz="0" w:space="0" w:color="auto"/>
        <w:right w:val="none" w:sz="0" w:space="0" w:color="auto"/>
      </w:divBdr>
    </w:div>
    <w:div w:id="1750691607">
      <w:bodyDiv w:val="1"/>
      <w:marLeft w:val="0"/>
      <w:marRight w:val="0"/>
      <w:marTop w:val="0"/>
      <w:marBottom w:val="0"/>
      <w:divBdr>
        <w:top w:val="none" w:sz="0" w:space="0" w:color="auto"/>
        <w:left w:val="none" w:sz="0" w:space="0" w:color="auto"/>
        <w:bottom w:val="none" w:sz="0" w:space="0" w:color="auto"/>
        <w:right w:val="none" w:sz="0" w:space="0" w:color="auto"/>
      </w:divBdr>
    </w:div>
    <w:div w:id="1773549140">
      <w:bodyDiv w:val="1"/>
      <w:marLeft w:val="0"/>
      <w:marRight w:val="0"/>
      <w:marTop w:val="0"/>
      <w:marBottom w:val="0"/>
      <w:divBdr>
        <w:top w:val="none" w:sz="0" w:space="0" w:color="auto"/>
        <w:left w:val="none" w:sz="0" w:space="0" w:color="auto"/>
        <w:bottom w:val="none" w:sz="0" w:space="0" w:color="auto"/>
        <w:right w:val="none" w:sz="0" w:space="0" w:color="auto"/>
      </w:divBdr>
    </w:div>
    <w:div w:id="1819228921">
      <w:bodyDiv w:val="1"/>
      <w:marLeft w:val="0"/>
      <w:marRight w:val="0"/>
      <w:marTop w:val="0"/>
      <w:marBottom w:val="0"/>
      <w:divBdr>
        <w:top w:val="none" w:sz="0" w:space="0" w:color="auto"/>
        <w:left w:val="none" w:sz="0" w:space="0" w:color="auto"/>
        <w:bottom w:val="none" w:sz="0" w:space="0" w:color="auto"/>
        <w:right w:val="none" w:sz="0" w:space="0" w:color="auto"/>
      </w:divBdr>
    </w:div>
    <w:div w:id="1843662252">
      <w:bodyDiv w:val="1"/>
      <w:marLeft w:val="0"/>
      <w:marRight w:val="0"/>
      <w:marTop w:val="0"/>
      <w:marBottom w:val="0"/>
      <w:divBdr>
        <w:top w:val="none" w:sz="0" w:space="0" w:color="auto"/>
        <w:left w:val="none" w:sz="0" w:space="0" w:color="auto"/>
        <w:bottom w:val="none" w:sz="0" w:space="0" w:color="auto"/>
        <w:right w:val="none" w:sz="0" w:space="0" w:color="auto"/>
      </w:divBdr>
    </w:div>
    <w:div w:id="1859809050">
      <w:bodyDiv w:val="1"/>
      <w:marLeft w:val="0"/>
      <w:marRight w:val="0"/>
      <w:marTop w:val="0"/>
      <w:marBottom w:val="0"/>
      <w:divBdr>
        <w:top w:val="none" w:sz="0" w:space="0" w:color="auto"/>
        <w:left w:val="none" w:sz="0" w:space="0" w:color="auto"/>
        <w:bottom w:val="none" w:sz="0" w:space="0" w:color="auto"/>
        <w:right w:val="none" w:sz="0" w:space="0" w:color="auto"/>
      </w:divBdr>
    </w:div>
    <w:div w:id="1861091384">
      <w:bodyDiv w:val="1"/>
      <w:marLeft w:val="0"/>
      <w:marRight w:val="0"/>
      <w:marTop w:val="0"/>
      <w:marBottom w:val="0"/>
      <w:divBdr>
        <w:top w:val="none" w:sz="0" w:space="0" w:color="auto"/>
        <w:left w:val="none" w:sz="0" w:space="0" w:color="auto"/>
        <w:bottom w:val="none" w:sz="0" w:space="0" w:color="auto"/>
        <w:right w:val="none" w:sz="0" w:space="0" w:color="auto"/>
      </w:divBdr>
    </w:div>
    <w:div w:id="1866937377">
      <w:bodyDiv w:val="1"/>
      <w:marLeft w:val="0"/>
      <w:marRight w:val="0"/>
      <w:marTop w:val="0"/>
      <w:marBottom w:val="0"/>
      <w:divBdr>
        <w:top w:val="none" w:sz="0" w:space="0" w:color="auto"/>
        <w:left w:val="none" w:sz="0" w:space="0" w:color="auto"/>
        <w:bottom w:val="none" w:sz="0" w:space="0" w:color="auto"/>
        <w:right w:val="none" w:sz="0" w:space="0" w:color="auto"/>
      </w:divBdr>
    </w:div>
    <w:div w:id="1893732982">
      <w:bodyDiv w:val="1"/>
      <w:marLeft w:val="0"/>
      <w:marRight w:val="0"/>
      <w:marTop w:val="0"/>
      <w:marBottom w:val="0"/>
      <w:divBdr>
        <w:top w:val="none" w:sz="0" w:space="0" w:color="auto"/>
        <w:left w:val="none" w:sz="0" w:space="0" w:color="auto"/>
        <w:bottom w:val="none" w:sz="0" w:space="0" w:color="auto"/>
        <w:right w:val="none" w:sz="0" w:space="0" w:color="auto"/>
      </w:divBdr>
    </w:div>
    <w:div w:id="1918780444">
      <w:bodyDiv w:val="1"/>
      <w:marLeft w:val="0"/>
      <w:marRight w:val="0"/>
      <w:marTop w:val="0"/>
      <w:marBottom w:val="0"/>
      <w:divBdr>
        <w:top w:val="none" w:sz="0" w:space="0" w:color="auto"/>
        <w:left w:val="none" w:sz="0" w:space="0" w:color="auto"/>
        <w:bottom w:val="none" w:sz="0" w:space="0" w:color="auto"/>
        <w:right w:val="none" w:sz="0" w:space="0" w:color="auto"/>
      </w:divBdr>
    </w:div>
    <w:div w:id="1926498536">
      <w:bodyDiv w:val="1"/>
      <w:marLeft w:val="0"/>
      <w:marRight w:val="0"/>
      <w:marTop w:val="0"/>
      <w:marBottom w:val="0"/>
      <w:divBdr>
        <w:top w:val="none" w:sz="0" w:space="0" w:color="auto"/>
        <w:left w:val="none" w:sz="0" w:space="0" w:color="auto"/>
        <w:bottom w:val="none" w:sz="0" w:space="0" w:color="auto"/>
        <w:right w:val="none" w:sz="0" w:space="0" w:color="auto"/>
      </w:divBdr>
    </w:div>
    <w:div w:id="1936474143">
      <w:bodyDiv w:val="1"/>
      <w:marLeft w:val="0"/>
      <w:marRight w:val="0"/>
      <w:marTop w:val="0"/>
      <w:marBottom w:val="0"/>
      <w:divBdr>
        <w:top w:val="none" w:sz="0" w:space="0" w:color="auto"/>
        <w:left w:val="none" w:sz="0" w:space="0" w:color="auto"/>
        <w:bottom w:val="none" w:sz="0" w:space="0" w:color="auto"/>
        <w:right w:val="none" w:sz="0" w:space="0" w:color="auto"/>
      </w:divBdr>
    </w:div>
    <w:div w:id="1947426691">
      <w:bodyDiv w:val="1"/>
      <w:marLeft w:val="0"/>
      <w:marRight w:val="0"/>
      <w:marTop w:val="0"/>
      <w:marBottom w:val="0"/>
      <w:divBdr>
        <w:top w:val="none" w:sz="0" w:space="0" w:color="auto"/>
        <w:left w:val="none" w:sz="0" w:space="0" w:color="auto"/>
        <w:bottom w:val="none" w:sz="0" w:space="0" w:color="auto"/>
        <w:right w:val="none" w:sz="0" w:space="0" w:color="auto"/>
      </w:divBdr>
    </w:div>
    <w:div w:id="1980648789">
      <w:bodyDiv w:val="1"/>
      <w:marLeft w:val="0"/>
      <w:marRight w:val="0"/>
      <w:marTop w:val="0"/>
      <w:marBottom w:val="0"/>
      <w:divBdr>
        <w:top w:val="none" w:sz="0" w:space="0" w:color="auto"/>
        <w:left w:val="none" w:sz="0" w:space="0" w:color="auto"/>
        <w:bottom w:val="none" w:sz="0" w:space="0" w:color="auto"/>
        <w:right w:val="none" w:sz="0" w:space="0" w:color="auto"/>
      </w:divBdr>
    </w:div>
    <w:div w:id="1996838011">
      <w:bodyDiv w:val="1"/>
      <w:marLeft w:val="0"/>
      <w:marRight w:val="0"/>
      <w:marTop w:val="0"/>
      <w:marBottom w:val="0"/>
      <w:divBdr>
        <w:top w:val="none" w:sz="0" w:space="0" w:color="auto"/>
        <w:left w:val="none" w:sz="0" w:space="0" w:color="auto"/>
        <w:bottom w:val="none" w:sz="0" w:space="0" w:color="auto"/>
        <w:right w:val="none" w:sz="0" w:space="0" w:color="auto"/>
      </w:divBdr>
    </w:div>
    <w:div w:id="2004816179">
      <w:bodyDiv w:val="1"/>
      <w:marLeft w:val="0"/>
      <w:marRight w:val="0"/>
      <w:marTop w:val="0"/>
      <w:marBottom w:val="0"/>
      <w:divBdr>
        <w:top w:val="none" w:sz="0" w:space="0" w:color="auto"/>
        <w:left w:val="none" w:sz="0" w:space="0" w:color="auto"/>
        <w:bottom w:val="none" w:sz="0" w:space="0" w:color="auto"/>
        <w:right w:val="none" w:sz="0" w:space="0" w:color="auto"/>
      </w:divBdr>
    </w:div>
    <w:div w:id="2011324602">
      <w:bodyDiv w:val="1"/>
      <w:marLeft w:val="0"/>
      <w:marRight w:val="0"/>
      <w:marTop w:val="0"/>
      <w:marBottom w:val="0"/>
      <w:divBdr>
        <w:top w:val="none" w:sz="0" w:space="0" w:color="auto"/>
        <w:left w:val="none" w:sz="0" w:space="0" w:color="auto"/>
        <w:bottom w:val="none" w:sz="0" w:space="0" w:color="auto"/>
        <w:right w:val="none" w:sz="0" w:space="0" w:color="auto"/>
      </w:divBdr>
    </w:div>
    <w:div w:id="2011761065">
      <w:bodyDiv w:val="1"/>
      <w:marLeft w:val="0"/>
      <w:marRight w:val="0"/>
      <w:marTop w:val="0"/>
      <w:marBottom w:val="0"/>
      <w:divBdr>
        <w:top w:val="none" w:sz="0" w:space="0" w:color="auto"/>
        <w:left w:val="none" w:sz="0" w:space="0" w:color="auto"/>
        <w:bottom w:val="none" w:sz="0" w:space="0" w:color="auto"/>
        <w:right w:val="none" w:sz="0" w:space="0" w:color="auto"/>
      </w:divBdr>
    </w:div>
    <w:div w:id="2059238647">
      <w:bodyDiv w:val="1"/>
      <w:marLeft w:val="0"/>
      <w:marRight w:val="0"/>
      <w:marTop w:val="0"/>
      <w:marBottom w:val="0"/>
      <w:divBdr>
        <w:top w:val="none" w:sz="0" w:space="0" w:color="auto"/>
        <w:left w:val="none" w:sz="0" w:space="0" w:color="auto"/>
        <w:bottom w:val="none" w:sz="0" w:space="0" w:color="auto"/>
        <w:right w:val="none" w:sz="0" w:space="0" w:color="auto"/>
      </w:divBdr>
    </w:div>
    <w:div w:id="2101753604">
      <w:bodyDiv w:val="1"/>
      <w:marLeft w:val="0"/>
      <w:marRight w:val="0"/>
      <w:marTop w:val="0"/>
      <w:marBottom w:val="0"/>
      <w:divBdr>
        <w:top w:val="none" w:sz="0" w:space="0" w:color="auto"/>
        <w:left w:val="none" w:sz="0" w:space="0" w:color="auto"/>
        <w:bottom w:val="none" w:sz="0" w:space="0" w:color="auto"/>
        <w:right w:val="none" w:sz="0" w:space="0" w:color="auto"/>
      </w:divBdr>
    </w:div>
    <w:div w:id="2116316413">
      <w:bodyDiv w:val="1"/>
      <w:marLeft w:val="0"/>
      <w:marRight w:val="0"/>
      <w:marTop w:val="0"/>
      <w:marBottom w:val="0"/>
      <w:divBdr>
        <w:top w:val="none" w:sz="0" w:space="0" w:color="auto"/>
        <w:left w:val="none" w:sz="0" w:space="0" w:color="auto"/>
        <w:bottom w:val="none" w:sz="0" w:space="0" w:color="auto"/>
        <w:right w:val="none" w:sz="0" w:space="0" w:color="auto"/>
      </w:divBdr>
    </w:div>
    <w:div w:id="2131388644">
      <w:bodyDiv w:val="1"/>
      <w:marLeft w:val="0"/>
      <w:marRight w:val="0"/>
      <w:marTop w:val="0"/>
      <w:marBottom w:val="0"/>
      <w:divBdr>
        <w:top w:val="none" w:sz="0" w:space="0" w:color="auto"/>
        <w:left w:val="none" w:sz="0" w:space="0" w:color="auto"/>
        <w:bottom w:val="none" w:sz="0" w:space="0" w:color="auto"/>
        <w:right w:val="none" w:sz="0" w:space="0" w:color="auto"/>
      </w:divBdr>
    </w:div>
    <w:div w:id="2135323384">
      <w:bodyDiv w:val="1"/>
      <w:marLeft w:val="0"/>
      <w:marRight w:val="0"/>
      <w:marTop w:val="0"/>
      <w:marBottom w:val="0"/>
      <w:divBdr>
        <w:top w:val="none" w:sz="0" w:space="0" w:color="auto"/>
        <w:left w:val="none" w:sz="0" w:space="0" w:color="auto"/>
        <w:bottom w:val="none" w:sz="0" w:space="0" w:color="auto"/>
        <w:right w:val="none" w:sz="0" w:space="0" w:color="auto"/>
      </w:divBdr>
    </w:div>
    <w:div w:id="213798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Por67</b:Tag>
    <b:SourceType>InternetSite</b:SourceType>
    <b:Guid>{F0C34BA6-8E90-4284-9C7C-9DAD3E918AC8}</b:Guid>
    <b:Title>Expectancy Theory</b:Title>
    <b:Year>1967</b:Year>
    <b:YearAccessed>2019</b:YearAccessed>
    <b:MonthAccessed>06</b:MonthAccessed>
    <b:DayAccessed>30</b:DayAccessed>
    <b:URL>https://onlinelibrary.wiley.com/doi/abs/10.1111/j.1468-232X.1967.tb01060.x</b:URL>
    <b:Author>
      <b:Author>
        <b:NameList>
          <b:Person>
            <b:Last>Porter</b:Last>
          </b:Person>
          <b:Person>
            <b:Last>Lawler</b:Last>
          </b:Person>
        </b:NameList>
      </b:Author>
    </b:Author>
    <b:RefOrder>3</b:RefOrder>
  </b:Source>
  <b:Source>
    <b:Tag>Ric19</b:Tag>
    <b:SourceType>InternetSite</b:SourceType>
    <b:Guid>{06A7EB97-2828-49BE-BA51-35EAB8CE8232}</b:Guid>
    <b:Author>
      <b:Author>
        <b:NameList>
          <b:Person>
            <b:Last>Culatta</b:Last>
            <b:First>Richard</b:First>
          </b:Person>
        </b:NameList>
      </b:Author>
    </b:Author>
    <b:Title>ADDIE Model</b:Title>
    <b:Year>2019</b:Year>
    <b:YearAccessed>2019</b:YearAccessed>
    <b:MonthAccessed>06</b:MonthAccessed>
    <b:DayAccessed>30</b:DayAccessed>
    <b:URL>https://www.instructionaldesign.org/models/addie/</b:URL>
    <b:RefOrder>11</b:RefOrder>
  </b:Source>
  <b:Source>
    <b:Tag>Her13</b:Tag>
    <b:SourceType>InternetSite</b:SourceType>
    <b:Guid>{A845C669-BE9E-4FB9-A3A5-1F45C0DC0990}</b:Guid>
    <b:Title>Why Employee Motivation Is Important (&amp; How to Improve It)</b:Title>
    <b:Year>2013</b:Year>
    <b:Author>
      <b:Author>
        <b:NameList>
          <b:Person>
            <b:Last>R</b:Last>
            <b:First>Heryati</b:First>
          </b:Person>
        </b:NameList>
      </b:Author>
    </b:Author>
    <b:YearAccessed>2019</b:YearAccessed>
    <b:MonthAccessed>07</b:MonthAccessed>
    <b:DayAccessed>01</b:DayAccessed>
    <b:URL>https://inside.6q.io/employee-motivation-important/</b:URL>
    <b:RefOrder>17</b:RefOrder>
  </b:Source>
  <b:Source>
    <b:Tag>Gov14</b:Tag>
    <b:SourceType>InternetSite</b:SourceType>
    <b:Guid>{5C094D4E-2AB6-4883-BF09-3B1F2D8FBEC1}</b:Guid>
    <b:Title>The Importance of Training in an Organization</b:Title>
    <b:Year>2014</b:Year>
    <b:YearAccessed>2019</b:YearAccessed>
    <b:MonthAccessed>07</b:MonthAccessed>
    <b:DayAccessed>02</b:DayAccessed>
    <b:URL>https://www.questia.com/library/journal/1P3-3189492491/the-importance-of-training-in-an-organization</b:URL>
    <b:Author>
      <b:Author>
        <b:NameList>
          <b:Person>
            <b:Last>Govil</b:Last>
          </b:Person>
          <b:Person>
            <b:Last>Usha</b:Last>
          </b:Person>
          <b:Person>
            <b:Last>Kumar</b:Last>
          </b:Person>
        </b:NameList>
      </b:Author>
    </b:Author>
    <b:RefOrder>21</b:RefOrder>
  </b:Source>
  <b:Source>
    <b:Tag>Jes19</b:Tag>
    <b:SourceType>InternetSite</b:SourceType>
    <b:Guid>{CBC6EDFA-49EB-4FFE-AEED-957DDB3CA843}</b:Guid>
    <b:Author>
      <b:Author>
        <b:NameList>
          <b:Person>
            <b:Last>Brook</b:Last>
            <b:First>Jessica</b:First>
          </b:Person>
        </b:NameList>
      </b:Author>
    </b:Author>
    <b:Title>Why employee engagement is key to company success</b:Title>
    <b:Year>2019</b:Year>
    <b:YearAccessed>2019</b:YearAccessed>
    <b:MonthAccessed>07</b:MonthAccessed>
    <b:DayAccessed>02</b:DayAccessed>
    <b:URL>https://www.socialchorus.com/employee-engagement-key-to-company-success/#</b:URL>
    <b:RefOrder>23</b:RefOrder>
  </b:Source>
  <b:Source>
    <b:Tag>Ada15</b:Tag>
    <b:SourceType>InternetSite</b:SourceType>
    <b:Guid>{81BBDD18-23DF-494F-87E1-F0BC06770627}</b:Guid>
    <b:Author>
      <b:Author>
        <b:NameList>
          <b:Person>
            <b:Last>Weinger</b:Last>
            <b:First>Adam</b:First>
          </b:Person>
        </b:NameList>
      </b:Author>
    </b:Author>
    <b:Title>8 Results-Driven Reasons You Need Employee Engagement	</b:Title>
    <b:Year>2015</b:Year>
    <b:YearAccessed>2019</b:YearAccessed>
    <b:MonthAccessed>07</b:MonthAccessed>
    <b:DayAccessed>02</b:DayAccessed>
    <b:URL>https://doublethedonation.com/tips/blog/2015/09/why-employee-engagement-is-important/</b:URL>
    <b:RefOrder>24</b:RefOrder>
  </b:Source>
  <b:Source>
    <b:Tag>Mik18</b:Tag>
    <b:SourceType>InternetSite</b:SourceType>
    <b:Guid>{81052C16-E237-4487-A6F4-1770463BCCB5}</b:Guid>
    <b:Author>
      <b:Author>
        <b:NameList>
          <b:Person>
            <b:Last>Kappel</b:Last>
            <b:First>Mike</b:First>
          </b:Person>
        </b:NameList>
      </b:Author>
    </b:Author>
    <b:Title>20,582 viewsFeb 7, 2018, 09:11am</b:Title>
    <b:Year>2018</b:Year>
    <b:YearAccessed>2019</b:YearAccessed>
    <b:MonthAccessed>07</b:MonthAccessed>
    <b:DayAccessed>02</b:DayAccessed>
    <b:URL>https://www.forbes.com/sites/mikekappel/2018/02/07/5-tips-for-successful-small-business-employee-training/#464f6db65cc9</b:URL>
    <b:RefOrder>25</b:RefOrder>
  </b:Source>
  <b:Source>
    <b:Tag>Mar56</b:Tag>
    <b:SourceType>JournalArticle</b:SourceType>
    <b:Guid>{0F3118BC-552B-4C4A-9A13-66CA26A3207E}</b:Guid>
    <b:Title>The Concept of Motivation</b:Title>
    <b:Year>1956</b:Year>
    <b:Author>
      <b:Author>
        <b:NameList>
          <b:Person>
            <b:Last>Bunch</b:Last>
            <b:First>Marion</b:First>
            <b:Middle>E.</b:Middle>
          </b:Person>
        </b:NameList>
      </b:Author>
    </b:Author>
    <b:JournalName>The journal of general psychology</b:JournalName>
    <b:Pages>189</b:Pages>
    <b:Volume>58</b:Volume>
    <b:Issue>2</b:Issue>
    <b:RefOrder>1</b:RefOrder>
  </b:Source>
  <b:Source>
    <b:Tag>Rya00</b:Tag>
    <b:SourceType>JournalArticle</b:SourceType>
    <b:Guid>{93227ECD-ECEA-45EB-B04C-6A3C45BE91A7}</b:Guid>
    <b:Title>Intrinsic and Extrinsic Motivations: Classic Definitions and New Directions</b:Title>
    <b:JournalName>Contemporary Educational Psychology</b:JournalName>
    <b:Year>2000</b:Year>
    <b:Pages>54-67</b:Pages>
    <b:Volume>25</b:Volume>
    <b:Issue>2</b:Issue>
    <b:Author>
      <b:Author>
        <b:NameList>
          <b:Person>
            <b:Last>Ryan</b:Last>
            <b:First>Richard</b:First>
          </b:Person>
          <b:Person>
            <b:Last>Deci</b:Last>
            <b:First>Edward</b:First>
          </b:Person>
        </b:NameList>
      </b:Author>
    </b:Author>
    <b:RefOrder>2</b:RefOrder>
  </b:Source>
  <b:Source>
    <b:Tag>Moo19</b:Tag>
    <b:SourceType>JournalArticle</b:SourceType>
    <b:Guid>{E1943960-2218-4F58-8837-D3A7A552B9C2}</b:Guid>
    <b:Title>The evaluation of learning transfer of industry skills council (ISC) training programs using success case method</b:Title>
    <b:JournalName>European Journal of Training and Development</b:JournalName>
    <b:Year>2019</b:Year>
    <b:Pages>570-591</b:Pages>
    <b:Volume>43</b:Volume>
    <b:Issue>5</b:Issue>
    <b:Author>
      <b:Author>
        <b:NameList>
          <b:Person>
            <b:Last>Moon</b:Last>
            <b:First>Hanna</b:First>
          </b:Person>
          <b:Person>
            <b:Last>Ryu</b:Last>
            <b:First>Doam</b:First>
          </b:Person>
          <b:Person>
            <b:Last>Jeon</b:Last>
            <b:First>Dongwon</b:First>
          </b:Person>
        </b:NameList>
      </b:Author>
    </b:Author>
    <b:RefOrder>4</b:RefOrder>
  </b:Source>
  <b:Source>
    <b:Tag>Hed61</b:Tag>
    <b:SourceType>JournalArticle</b:SourceType>
    <b:Guid>{6B502837-8DE7-411C-B8BC-FD3E7F77D4C6}</b:Guid>
    <b:Author>
      <b:Author>
        <b:NameList>
          <b:Person>
            <b:Last>Dimock</b:Last>
            <b:First>Hedley</b:First>
            <b:Middle>G.</b:Middle>
          </b:Person>
        </b:NameList>
      </b:Author>
    </b:Author>
    <b:Title>IMPROVING COMMUNICATION SKILLS THROUGH TRAINING</b:Title>
    <b:JournalName>Journal of Communication</b:JournalName>
    <b:Year>1961</b:Year>
    <b:Pages>149-156</b:Pages>
    <b:Volume>11</b:Volume>
    <b:Issue>3</b:Issue>
    <b:RefOrder>5</b:RefOrder>
  </b:Source>
  <b:Source>
    <b:Tag>Jac17</b:Tag>
    <b:SourceType>InternetSite</b:SourceType>
    <b:Guid>{420739F3-91AC-438C-A6B3-DD3D5AEEF70B}</b:Guid>
    <b:Title>Who Will Dominate the Future of Work? Specialists or Generalists?</b:Title>
    <b:Year>2017</b:Year>
    <b:Author>
      <b:Author>
        <b:NameList>
          <b:Person>
            <b:Last>Morgan</b:Last>
            <b:First>Jacob</b:First>
          </b:Person>
        </b:NameList>
      </b:Author>
    </b:Author>
    <b:YearAccessed>2019</b:YearAccessed>
    <b:MonthAccessed>07</b:MonthAccessed>
    <b:DayAccessed>28</b:DayAccessed>
    <b:URL>https://www.inc.com/jacob-morgan/who-will-dominate-the-future-of-work-specialists-or-generalists.html</b:URL>
    <b:RefOrder>6</b:RefOrder>
  </b:Source>
  <b:Source>
    <b:Tag>Cal19</b:Tag>
    <b:SourceType>JournalArticle</b:SourceType>
    <b:Guid>{1AFA4D87-F63C-4294-8BEB-F632986E1EA4}</b:Guid>
    <b:Title>Call for papers for a special issue of the IJTD on workers’ participation in continuing training decision-making</b:Title>
    <b:Year>2019</b:Year>
    <b:JournalName>International Journal of Training and Development 0:0</b:JournalName>
    <b:Pages>1-2</b:Pages>
    <b:Volume>2</b:Volume>
    <b:Issue>2</b:Issue>
    <b:Author>
      <b:Author>
        <b:NameList>
          <b:Person>
            <b:Last>Towers</b:Last>
            <b:First>Brian</b:First>
          </b:Person>
          <b:Person>
            <b:Last>Wiley</b:Last>
            <b:First>John</b:First>
          </b:Person>
        </b:NameList>
      </b:Author>
    </b:Author>
    <b:RefOrder>7</b:RefOrder>
  </b:Source>
  <b:Source>
    <b:Tag>Rev04</b:Tag>
    <b:SourceType>JournalArticle</b:SourceType>
    <b:Guid>{2A6946DC-903A-4667-9258-552D44E1066D}</b:Guid>
    <b:Title>Reviewing the literature: adopting a systematic approach</b:Title>
    <b:JournalName>Journal of Family Planning and Reproductive Health Care</b:JournalName>
    <b:Year>2004</b:Year>
    <b:Pages>13-16</b:Pages>
    <b:Volume>2</b:Volume>
    <b:Issue>2</b:Issue>
    <b:Author>
      <b:Author>
        <b:NameList>
          <b:Person>
            <b:Last>Bruce</b:Last>
            <b:First>Julie</b:First>
          </b:Person>
          <b:Person>
            <b:Last>Mollison</b:Last>
            <b:First>Jill</b:First>
          </b:Person>
        </b:NameList>
      </b:Author>
    </b:Author>
    <b:RefOrder>8</b:RefOrder>
  </b:Source>
  <b:Source>
    <b:Tag>Nad15</b:Tag>
    <b:SourceType>JournalArticle</b:SourceType>
    <b:Guid>{E586A26E-5ED8-40D9-8A23-10CACB165BB2}</b:Guid>
    <b:Author>
      <b:Author>
        <b:NameList>
          <b:Person>
            <b:Last>Aldoobie</b:Last>
            <b:First>Nada</b:First>
          </b:Person>
        </b:NameList>
      </b:Author>
    </b:Author>
    <b:Title>ADDIE Model</b:Title>
    <b:JournalName>American International Journal of Contemporary Research </b:JournalName>
    <b:Year>2015</b:Year>
    <b:Pages>68-72</b:Pages>
    <b:Volume>5</b:Volume>
    <b:Issue>6</b:Issue>
    <b:RefOrder>9</b:RefOrder>
  </b:Source>
  <b:Source>
    <b:Tag>Ser19</b:Tag>
    <b:SourceType>InternetSite</b:SourceType>
    <b:Guid>{7AF11927-044D-490A-B856-F5A5CDFA8D54}</b:Guid>
    <b:Title>ADDIE Model: Instructional Design</b:Title>
    <b:Year>2019</b:Year>
    <b:Author>
      <b:Author>
        <b:NameList>
          <b:Person>
            <b:Last>Kurt</b:Last>
            <b:First>Serhat</b:First>
          </b:Person>
        </b:NameList>
      </b:Author>
    </b:Author>
    <b:YearAccessed>2017</b:YearAccessed>
    <b:MonthAccessed>07</b:MonthAccessed>
    <b:DayAccessed>28</b:DayAccessed>
    <b:URL>https://educationaltechnology.net/the-addie-model-instructional-design/</b:URL>
    <b:RefOrder>12</b:RefOrder>
  </b:Source>
  <b:Source>
    <b:Tag>Pat18</b:Tag>
    <b:SourceType>JournalArticle</b:SourceType>
    <b:Guid>{D57DFEBA-8004-454D-B078-CD82BC354D74}</b:Guid>
    <b:Title>Using Instructional Design, Analyze, Design, Develop, Implement, and Evaluate, to Develop e-Learning Modules to Disseminate Supported Employment for Community Behavioral Health Treatment Programs in New York State</b:Title>
    <b:Year>2018</b:Year>
    <b:JournalName>Front Public health</b:JournalName>
    <b:Pages>1-20</b:Pages>
    <b:Volume>2</b:Volume>
    <b:Issue>2</b:Issue>
    <b:Author>
      <b:Author>
        <b:NameList>
          <b:Person>
            <b:Last>Patel</b:Last>
            <b:First>Sapana</b:First>
          </b:Person>
          <b:Person>
            <b:Last>Margolies</b:Last>
            <b:First>Paul</b:First>
          </b:Person>
          <b:Person>
            <b:Last>Covell</b:Last>
            <b:First>Nancy</b:First>
          </b:Person>
          <b:Person>
            <b:Last>Lipscomb</b:Last>
            <b:First>Cristine</b:First>
          </b:Person>
          <b:Person>
            <b:Last>Dixon</b:Last>
            <b:First>Lisa</b:First>
          </b:Person>
        </b:NameList>
      </b:Author>
    </b:Author>
    <b:RefOrder>10</b:RefOrder>
  </b:Source>
  <b:Source>
    <b:Tag>Osb17</b:Tag>
    <b:SourceType>JournalArticle</b:SourceType>
    <b:Guid>{8762BDC9-C6D3-41D1-A8E1-03E86064A6FE}</b:Guid>
    <b:Title>Effective Employee Engagement in the Workplace</b:Title>
    <b:JournalName>International Journal of Applied Management and Technology</b:JournalName>
    <b:Year>2017</b:Year>
    <b:Pages>50-67</b:Pages>
    <b:Volume>16</b:Volume>
    <b:Issue>1</b:Issue>
    <b:Author>
      <b:Author>
        <b:NameList>
          <b:Person>
            <b:Last>Osborne</b:Last>
            <b:First>Schrita</b:First>
          </b:Person>
          <b:Person>
            <b:Last>Hammoud</b:Last>
            <b:First>Mohamad</b:First>
          </b:Person>
        </b:NameList>
      </b:Author>
    </b:Author>
    <b:RefOrder>13</b:RefOrder>
  </b:Source>
  <b:Source>
    <b:Tag>Hog18</b:Tag>
    <b:SourceType>JournalArticle</b:SourceType>
    <b:Guid>{EA0C861D-8938-45FA-9D95-FD42558B4BC7}</b:Guid>
    <b:Title>Intellectual engagement and cognitive ability in later life (the “use it or lose it” conjecture): longitudinal, prospective study</b:Title>
    <b:JournalName>Time After Time</b:JournalName>
    <b:Year>2018</b:Year>
    <b:Pages>363</b:Pages>
    <b:Volume>2</b:Volume>
    <b:Issue>2</b:Issue>
    <b:Author>
      <b:Author>
        <b:NameList>
          <b:Person>
            <b:Last>Hogan</b:Last>
            <b:First>Michael</b:First>
          </b:Person>
          <b:Person>
            <b:Last>Staff</b:Last>
            <b:First>Roger</b:First>
          </b:Person>
          <b:Person>
            <b:Last>Williams</b:Last>
            <b:First>Daniel</b:First>
          </b:Person>
          <b:Person>
            <b:Last>Whalley</b:Last>
            <b:First>LJ</b:First>
          </b:Person>
        </b:NameList>
      </b:Author>
    </b:Author>
    <b:RefOrder>14</b:RefOrder>
  </b:Source>
  <b:Source>
    <b:Tag>Dra17</b:Tag>
    <b:SourceType>InternetSite</b:SourceType>
    <b:Guid>{6F0538C2-0E89-46FF-A810-EB436166C6A0}</b:Guid>
    <b:Title>Hard Work Brings Great Rewards</b:Title>
    <b:Year>2017</b:Year>
    <b:YearAccessed>2019</b:YearAccessed>
    <b:MonthAccessed>07</b:MonthAccessed>
    <b:DayAccessed>28</b:DayAccessed>
    <b:URL>https://www.thejournalnj.com/columns/hard-work-brings-great-rewards/</b:URL>
    <b:Author>
      <b:Author>
        <b:NameList>
          <b:Person>
            <b:Last>Draz</b:Last>
            <b:First>Lori</b:First>
          </b:Person>
          <b:Person>
            <b:Last>Lauria</b:Last>
            <b:First>Mitchell</b:First>
          </b:Person>
        </b:NameList>
      </b:Author>
    </b:Author>
    <b:RefOrder>15</b:RefOrder>
  </b:Source>
  <b:Source>
    <b:Tag>Man19</b:Tag>
    <b:SourceType>JournalArticle</b:SourceType>
    <b:Guid>{586DEF25-EED6-44BF-AC32-A30478C1B91A}</b:Guid>
    <b:Author>
      <b:Author>
        <b:NameList>
          <b:Person>
            <b:Last>Manzoor</b:Last>
            <b:First>Quratul-Ain</b:First>
          </b:Person>
        </b:NameList>
      </b:Author>
    </b:Author>
    <b:Title>Impact of Employees Motivation on Organizational Effectiveness</b:Title>
    <b:Year>2019</b:Year>
    <b:JournalName>European Journal of Business and Management</b:JournalName>
    <b:Pages>36-44</b:Pages>
    <b:Volume>3</b:Volume>
    <b:Issue>3</b:Issue>
    <b:RefOrder>16</b:RefOrder>
  </b:Source>
  <b:Source>
    <b:Tag>Mel77</b:Tag>
    <b:SourceType>JournalArticle</b:SourceType>
    <b:Guid>{0C16DCC7-FC81-4A18-8047-333081691601}</b:Guid>
    <b:Author>
      <b:Author>
        <b:NameList>
          <b:Person>
            <b:Last>Berger</b:Last>
            <b:First>Mel</b:First>
          </b:Person>
        </b:NameList>
      </b:Author>
    </b:Author>
    <b:Title>Training and the Organisational Context</b:Title>
    <b:JournalName>Journal of European Industrial Training</b:JournalName>
    <b:Year>1977</b:Year>
    <b:Pages>1</b:Pages>
    <b:Volume>3</b:Volume>
    <b:Issue>2</b:Issue>
    <b:RefOrder>18</b:RefOrder>
  </b:Source>
  <b:Source>
    <b:Tag>The13</b:Tag>
    <b:SourceType>JournalArticle</b:SourceType>
    <b:Guid>{9D3A168E-BC10-4BB6-92E8-C0EBD5F49647}</b:Guid>
    <b:Title>The Effect of Training on Employee Performance</b:Title>
    <b:JournalName>European Journal of Business and Management</b:JournalName>
    <b:Year>2013</b:Year>
    <b:Pages>137-147</b:Pages>
    <b:Volume>5</b:Volume>
    <b:Issue>4</b:Issue>
    <b:Author>
      <b:Author>
        <b:NameList>
          <b:Person>
            <b:Last>Elnaga</b:Last>
            <b:First>Amir</b:First>
          </b:Person>
          <b:Person>
            <b:Last>Imran</b:Last>
            <b:First>Amen</b:First>
          </b:Person>
        </b:NameList>
      </b:Author>
    </b:Author>
    <b:RefOrder>19</b:RefOrder>
  </b:Source>
  <b:Source>
    <b:Tag>Int10</b:Tag>
    <b:SourceType>Book</b:SourceType>
    <b:Guid>{E19CE5A4-637F-4E1A-8601-BC13968788F2}</b:Guid>
    <b:Title>A Skilled Workforce for Strong, Sustainable and Balanced Growth</b:Title>
    <b:Year>2010</b:Year>
    <b:Author>
      <b:Author>
        <b:Corporate>International Labour Office</b:Corporate>
      </b:Author>
    </b:Author>
    <b:City>Geneva</b:City>
    <b:Publisher>INTERNATIONAL LABOUR OFFICE</b:Publisher>
    <b:Edition>2</b:Edition>
    <b:RefOrder>20</b:RefOrder>
  </b:Source>
  <b:Source>
    <b:Tag>Dav14</b:Tag>
    <b:SourceType>JournalArticle</b:SourceType>
    <b:Guid>{06D7287A-7ECB-4DBC-B116-E7C287F3E7E2}</b:Guid>
    <b:Title>Employee engagement: a sceptical analysis</b:Title>
    <b:Year>2014</b:Year>
    <b:Author>
      <b:Author>
        <b:NameList>
          <b:Person>
            <b:Last>Guest</b:Last>
            <b:First>David</b:First>
          </b:Person>
        </b:NameList>
      </b:Author>
    </b:Author>
    <b:JournalName>Journal of Organizational Effectiveness: People and Performance</b:JournalName>
    <b:Pages>1-2</b:Pages>
    <b:Volume>2</b:Volume>
    <b:Issue>2</b:Issue>
    <b:RefOrder>22</b:RefOrder>
  </b:Source>
  <b:Source>
    <b:Tag>Yun14</b:Tag>
    <b:SourceType>JournalArticle</b:SourceType>
    <b:Guid>{BA0D15EB-8954-45AB-9DAD-C376D3B7EEB0}</b:Guid>
    <b:Author>
      <b:Author>
        <b:NameList>
          <b:Person>
            <b:Last>Chuang</b:Last>
            <b:First>Yung-Ting</b:First>
          </b:Person>
        </b:NameList>
      </b:Author>
    </b:Author>
    <b:Title>Increasing Learning Motivation and Student Engagement through the Technology Supported Learning Environment</b:Title>
    <b:JournalName>Journal of Scientific Research</b:JournalName>
    <b:Year>2014</b:Year>
    <b:Pages>1970-1978</b:Pages>
    <b:Volume>2</b:Volume>
    <b:Issue>4</b:Issue>
    <b:RefOrder>26</b:RefOrder>
  </b:Source>
</b:Sources>
</file>

<file path=customXml/itemProps1.xml><?xml version="1.0" encoding="utf-8"?>
<ds:datastoreItem xmlns:ds="http://schemas.openxmlformats.org/officeDocument/2006/customXml" ds:itemID="{7D333160-5293-5447-B937-1FFB91A7E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1504</TotalTime>
  <Pages>16</Pages>
  <Words>4774</Words>
  <Characters>27215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Javed Ali12</dc:creator>
  <cp:keywords/>
  <dc:description/>
  <cp:lastModifiedBy>Microsoft Office User</cp:lastModifiedBy>
  <cp:revision>65</cp:revision>
  <dcterms:created xsi:type="dcterms:W3CDTF">2019-06-30T13:59:00Z</dcterms:created>
  <dcterms:modified xsi:type="dcterms:W3CDTF">2019-07-30T20:56:00Z</dcterms:modified>
</cp:coreProperties>
</file>