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21C" w:rsidRPr="00E77940" w:rsidRDefault="00A55369" w:rsidP="00A55369">
      <w:pPr>
        <w:jc w:val="center"/>
        <w:rPr>
          <w:b/>
          <w:sz w:val="32"/>
          <w:u w:val="single"/>
        </w:rPr>
      </w:pPr>
      <w:r w:rsidRPr="00E77940">
        <w:rPr>
          <w:b/>
          <w:sz w:val="32"/>
          <w:u w:val="single"/>
        </w:rPr>
        <w:t xml:space="preserve">Series Hybrid Vehicle Requirements </w:t>
      </w:r>
    </w:p>
    <w:p w:rsidR="00A55369" w:rsidRPr="00E77940" w:rsidRDefault="00A55369" w:rsidP="00A55369">
      <w:pPr>
        <w:jc w:val="center"/>
        <w:rPr>
          <w:b/>
          <w:sz w:val="32"/>
          <w:u w:val="single"/>
        </w:rPr>
      </w:pPr>
      <w:r w:rsidRPr="00E77940">
        <w:rPr>
          <w:b/>
          <w:sz w:val="32"/>
          <w:u w:val="single"/>
        </w:rPr>
        <w:t>Electric and Hybrid Propulsion Control</w:t>
      </w:r>
    </w:p>
    <w:p w:rsidR="00A55369" w:rsidRPr="00E77940" w:rsidRDefault="00A55369" w:rsidP="00A55369">
      <w:pPr>
        <w:jc w:val="center"/>
        <w:rPr>
          <w:b/>
          <w:sz w:val="32"/>
          <w:u w:val="single"/>
        </w:rPr>
      </w:pPr>
      <w:r w:rsidRPr="00E77940">
        <w:rPr>
          <w:b/>
          <w:sz w:val="32"/>
          <w:u w:val="single"/>
        </w:rPr>
        <w:t xml:space="preserve">BSC Motorsport Engineering </w:t>
      </w:r>
    </w:p>
    <w:p w:rsidR="00A55369" w:rsidRPr="00E77940" w:rsidRDefault="00A55369" w:rsidP="00A55369">
      <w:pPr>
        <w:jc w:val="center"/>
        <w:rPr>
          <w:b/>
          <w:sz w:val="32"/>
          <w:u w:val="single"/>
        </w:rPr>
      </w:pPr>
      <w:r w:rsidRPr="00E77940">
        <w:rPr>
          <w:b/>
          <w:noProof/>
          <w:sz w:val="32"/>
          <w:u w:val="single"/>
          <w:lang w:eastAsia="en-GB"/>
        </w:rPr>
        <w:drawing>
          <wp:anchor distT="0" distB="0" distL="114300" distR="114300" simplePos="0" relativeHeight="251658240" behindDoc="0" locked="0" layoutInCell="1" allowOverlap="1">
            <wp:simplePos x="0" y="0"/>
            <wp:positionH relativeFrom="column">
              <wp:posOffset>1219200</wp:posOffset>
            </wp:positionH>
            <wp:positionV relativeFrom="paragraph">
              <wp:posOffset>-3175</wp:posOffset>
            </wp:positionV>
            <wp:extent cx="3286125" cy="329819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86125" cy="3298190"/>
                    </a:xfrm>
                    <a:prstGeom prst="rect">
                      <a:avLst/>
                    </a:prstGeom>
                    <a:noFill/>
                  </pic:spPr>
                </pic:pic>
              </a:graphicData>
            </a:graphic>
          </wp:anchor>
        </w:drawing>
      </w:r>
    </w:p>
    <w:p w:rsidR="00A55369" w:rsidRPr="00E77940" w:rsidRDefault="00A55369" w:rsidP="00A55369">
      <w:pPr>
        <w:rPr>
          <w:sz w:val="32"/>
        </w:rPr>
      </w:pPr>
    </w:p>
    <w:p w:rsidR="00A55369" w:rsidRPr="00E77940" w:rsidRDefault="00A55369" w:rsidP="00A55369">
      <w:pPr>
        <w:rPr>
          <w:sz w:val="32"/>
        </w:rPr>
      </w:pPr>
    </w:p>
    <w:p w:rsidR="00A55369" w:rsidRPr="00E77940" w:rsidRDefault="00A55369" w:rsidP="00A55369">
      <w:pPr>
        <w:rPr>
          <w:sz w:val="32"/>
        </w:rPr>
      </w:pPr>
    </w:p>
    <w:p w:rsidR="00A55369" w:rsidRPr="00E77940" w:rsidRDefault="00A55369" w:rsidP="00A55369">
      <w:pPr>
        <w:rPr>
          <w:sz w:val="32"/>
        </w:rPr>
      </w:pPr>
    </w:p>
    <w:p w:rsidR="00A55369" w:rsidRPr="00E77940" w:rsidRDefault="00A55369" w:rsidP="00A55369">
      <w:pPr>
        <w:rPr>
          <w:sz w:val="32"/>
        </w:rPr>
      </w:pPr>
    </w:p>
    <w:p w:rsidR="00A55369" w:rsidRPr="00E77940" w:rsidRDefault="00A55369" w:rsidP="00A55369">
      <w:pPr>
        <w:rPr>
          <w:sz w:val="32"/>
        </w:rPr>
      </w:pPr>
    </w:p>
    <w:p w:rsidR="00A55369" w:rsidRPr="00E77940" w:rsidRDefault="00A55369" w:rsidP="00A55369">
      <w:pPr>
        <w:rPr>
          <w:sz w:val="32"/>
        </w:rPr>
      </w:pPr>
    </w:p>
    <w:p w:rsidR="00A55369" w:rsidRPr="00E77940" w:rsidRDefault="00A55369" w:rsidP="00A55369">
      <w:pPr>
        <w:rPr>
          <w:sz w:val="32"/>
        </w:rPr>
      </w:pPr>
    </w:p>
    <w:p w:rsidR="00A55369" w:rsidRPr="00E77940" w:rsidRDefault="00A55369" w:rsidP="00A55369">
      <w:pPr>
        <w:rPr>
          <w:sz w:val="32"/>
        </w:rPr>
      </w:pPr>
    </w:p>
    <w:p w:rsidR="00A55369" w:rsidRPr="00E77940" w:rsidRDefault="00A55369" w:rsidP="00A55369">
      <w:pPr>
        <w:rPr>
          <w:sz w:val="24"/>
        </w:rPr>
      </w:pPr>
      <w:r w:rsidRPr="00E77940">
        <w:rPr>
          <w:sz w:val="24"/>
        </w:rPr>
        <w:t xml:space="preserve">By Samuel Jones </w:t>
      </w:r>
    </w:p>
    <w:p w:rsidR="00A55369" w:rsidRPr="00E77940" w:rsidRDefault="00A55369" w:rsidP="00A55369">
      <w:pPr>
        <w:rPr>
          <w:sz w:val="24"/>
        </w:rPr>
      </w:pPr>
      <w:r w:rsidRPr="00E77940">
        <w:rPr>
          <w:sz w:val="24"/>
        </w:rPr>
        <w:t>P146165</w:t>
      </w:r>
      <w:r w:rsidRPr="00E77940">
        <w:rPr>
          <w:sz w:val="24"/>
        </w:rPr>
        <w:tab/>
      </w:r>
    </w:p>
    <w:p w:rsidR="00A55369" w:rsidRPr="00E77940" w:rsidRDefault="00A55369" w:rsidP="00A55369">
      <w:pPr>
        <w:rPr>
          <w:sz w:val="24"/>
        </w:rPr>
      </w:pPr>
      <w:r w:rsidRPr="00E77940">
        <w:rPr>
          <w:sz w:val="24"/>
        </w:rPr>
        <w:t xml:space="preserve">Word Count </w:t>
      </w:r>
      <w:r w:rsidR="00EF5D9B">
        <w:rPr>
          <w:sz w:val="24"/>
        </w:rPr>
        <w:t>–</w:t>
      </w:r>
      <w:r w:rsidRPr="00E77940">
        <w:rPr>
          <w:sz w:val="24"/>
        </w:rPr>
        <w:t xml:space="preserve"> </w:t>
      </w:r>
      <w:r w:rsidR="00EF5D9B">
        <w:rPr>
          <w:sz w:val="24"/>
        </w:rPr>
        <w:t xml:space="preserve">1355 </w:t>
      </w:r>
    </w:p>
    <w:p w:rsidR="00A55369" w:rsidRPr="00E77940" w:rsidRDefault="00A55369">
      <w:pPr>
        <w:rPr>
          <w:sz w:val="24"/>
        </w:rPr>
      </w:pPr>
      <w:r w:rsidRPr="00E77940">
        <w:rPr>
          <w:sz w:val="24"/>
        </w:rPr>
        <w:br w:type="page"/>
      </w:r>
    </w:p>
    <w:p w:rsidR="00EF5D9B" w:rsidRDefault="009509C2" w:rsidP="009509C2">
      <w:pPr>
        <w:jc w:val="center"/>
        <w:rPr>
          <w:b/>
          <w:sz w:val="32"/>
          <w:u w:val="single"/>
        </w:rPr>
      </w:pPr>
      <w:r w:rsidRPr="00E77940">
        <w:rPr>
          <w:b/>
          <w:sz w:val="32"/>
          <w:u w:val="single"/>
        </w:rPr>
        <w:lastRenderedPageBreak/>
        <w:t>Contents</w:t>
      </w:r>
    </w:p>
    <w:p w:rsidR="00EF5D9B" w:rsidRDefault="00EF5D9B" w:rsidP="00EF5D9B">
      <w:pPr>
        <w:rPr>
          <w:b/>
          <w:sz w:val="32"/>
        </w:rPr>
      </w:pPr>
      <w:r>
        <w:rPr>
          <w:b/>
          <w:sz w:val="32"/>
        </w:rPr>
        <w:t xml:space="preserve">Page 3 – Introduction </w:t>
      </w:r>
    </w:p>
    <w:p w:rsidR="00EF5D9B" w:rsidRDefault="00EF5D9B" w:rsidP="00EF5D9B">
      <w:pPr>
        <w:rPr>
          <w:b/>
          <w:sz w:val="32"/>
        </w:rPr>
      </w:pPr>
      <w:r>
        <w:rPr>
          <w:b/>
          <w:sz w:val="32"/>
        </w:rPr>
        <w:t xml:space="preserve">Page 4 – Technology Review </w:t>
      </w:r>
    </w:p>
    <w:p w:rsidR="00EF5D9B" w:rsidRDefault="00EF5D9B" w:rsidP="00EF5D9B">
      <w:pPr>
        <w:rPr>
          <w:b/>
          <w:sz w:val="32"/>
        </w:rPr>
      </w:pPr>
      <w:r>
        <w:rPr>
          <w:b/>
          <w:sz w:val="32"/>
        </w:rPr>
        <w:t xml:space="preserve">Page 5-9 – System Specifications &amp; Discussion </w:t>
      </w:r>
    </w:p>
    <w:p w:rsidR="00EF5D9B" w:rsidRDefault="00EF5D9B" w:rsidP="00EF5D9B">
      <w:pPr>
        <w:rPr>
          <w:b/>
          <w:sz w:val="32"/>
        </w:rPr>
      </w:pPr>
      <w:r>
        <w:rPr>
          <w:b/>
          <w:sz w:val="32"/>
        </w:rPr>
        <w:t xml:space="preserve">Page 10 – Preliminary costing </w:t>
      </w:r>
    </w:p>
    <w:p w:rsidR="00EF5D9B" w:rsidRDefault="00EF5D9B" w:rsidP="00EF5D9B">
      <w:pPr>
        <w:rPr>
          <w:b/>
          <w:sz w:val="32"/>
        </w:rPr>
      </w:pPr>
      <w:r>
        <w:rPr>
          <w:b/>
          <w:sz w:val="32"/>
        </w:rPr>
        <w:t xml:space="preserve">Page 11 – Conclusion &amp; recommendations </w:t>
      </w:r>
    </w:p>
    <w:p w:rsidR="00EF5D9B" w:rsidRDefault="00EF5D9B" w:rsidP="00EF5D9B">
      <w:pPr>
        <w:rPr>
          <w:b/>
          <w:sz w:val="32"/>
        </w:rPr>
      </w:pPr>
      <w:r>
        <w:rPr>
          <w:b/>
          <w:sz w:val="32"/>
        </w:rPr>
        <w:t xml:space="preserve">Page 12-13 – Appendices </w:t>
      </w:r>
    </w:p>
    <w:p w:rsidR="00EF5D9B" w:rsidRDefault="00EF5D9B" w:rsidP="00EF5D9B">
      <w:pPr>
        <w:rPr>
          <w:b/>
          <w:sz w:val="32"/>
        </w:rPr>
      </w:pPr>
      <w:r>
        <w:rPr>
          <w:b/>
          <w:sz w:val="32"/>
        </w:rPr>
        <w:t xml:space="preserve">Page 14 – List of Figures </w:t>
      </w:r>
    </w:p>
    <w:p w:rsidR="00A55369" w:rsidRPr="00E77940" w:rsidRDefault="00EF5D9B" w:rsidP="00EF5D9B">
      <w:pPr>
        <w:rPr>
          <w:sz w:val="24"/>
        </w:rPr>
      </w:pPr>
      <w:r>
        <w:rPr>
          <w:b/>
          <w:sz w:val="32"/>
        </w:rPr>
        <w:t xml:space="preserve">Page 15-16 – References </w:t>
      </w:r>
      <w:r w:rsidR="00A55369" w:rsidRPr="00E77940">
        <w:rPr>
          <w:sz w:val="24"/>
        </w:rPr>
        <w:br w:type="page"/>
      </w:r>
    </w:p>
    <w:p w:rsidR="00A55369" w:rsidRPr="00E77940" w:rsidRDefault="00A55369" w:rsidP="00A55369">
      <w:pPr>
        <w:jc w:val="center"/>
        <w:rPr>
          <w:b/>
          <w:sz w:val="32"/>
          <w:u w:val="single"/>
        </w:rPr>
      </w:pPr>
      <w:r w:rsidRPr="00E77940">
        <w:rPr>
          <w:b/>
          <w:sz w:val="32"/>
          <w:u w:val="single"/>
        </w:rPr>
        <w:lastRenderedPageBreak/>
        <w:t xml:space="preserve">Introduction </w:t>
      </w:r>
    </w:p>
    <w:p w:rsidR="00A55369" w:rsidRPr="00E77940" w:rsidRDefault="00597CD0" w:rsidP="00A55369">
      <w:pPr>
        <w:rPr>
          <w:sz w:val="24"/>
        </w:rPr>
      </w:pPr>
      <w:r w:rsidRPr="00E77940">
        <w:rPr>
          <w:sz w:val="24"/>
        </w:rPr>
        <w:t xml:space="preserve">An engineering company previously commissioned a duty cycle report for one of their buggies when being used at a corporate event. The company are now considering </w:t>
      </w:r>
      <w:r w:rsidR="008C7D21" w:rsidRPr="00E77940">
        <w:rPr>
          <w:sz w:val="24"/>
        </w:rPr>
        <w:t>producing</w:t>
      </w:r>
      <w:r w:rsidRPr="00E77940">
        <w:rPr>
          <w:sz w:val="24"/>
        </w:rPr>
        <w:t xml:space="preserve"> a ser</w:t>
      </w:r>
      <w:r w:rsidR="008C7D21" w:rsidRPr="00E77940">
        <w:rPr>
          <w:sz w:val="24"/>
        </w:rPr>
        <w:t xml:space="preserve">ies hybrid version of the buggy. This report will </w:t>
      </w:r>
      <w:r w:rsidR="005A4308" w:rsidRPr="00E77940">
        <w:rPr>
          <w:sz w:val="24"/>
        </w:rPr>
        <w:t>consider</w:t>
      </w:r>
      <w:r w:rsidR="008C7D21" w:rsidRPr="00E77940">
        <w:rPr>
          <w:sz w:val="24"/>
        </w:rPr>
        <w:t xml:space="preserve"> alternative series hybrid technologies for:</w:t>
      </w:r>
    </w:p>
    <w:p w:rsidR="008C7D21" w:rsidRPr="00E77940" w:rsidRDefault="008C7D21" w:rsidP="00A55369">
      <w:pPr>
        <w:rPr>
          <w:sz w:val="24"/>
        </w:rPr>
      </w:pPr>
      <w:r w:rsidRPr="00E77940">
        <w:rPr>
          <w:sz w:val="24"/>
        </w:rPr>
        <w:t>Internal combustion engines (with sufficient power to provide average power at the wheels)</w:t>
      </w:r>
    </w:p>
    <w:p w:rsidR="008C7D21" w:rsidRPr="00E77940" w:rsidRDefault="008C7D21" w:rsidP="00A55369">
      <w:pPr>
        <w:rPr>
          <w:sz w:val="24"/>
        </w:rPr>
      </w:pPr>
      <w:r w:rsidRPr="00E77940">
        <w:rPr>
          <w:sz w:val="24"/>
        </w:rPr>
        <w:t xml:space="preserve">Generator </w:t>
      </w:r>
    </w:p>
    <w:p w:rsidR="008C7D21" w:rsidRPr="00E77940" w:rsidRDefault="008C7D21" w:rsidP="00A55369">
      <w:pPr>
        <w:rPr>
          <w:sz w:val="24"/>
        </w:rPr>
      </w:pPr>
      <w:r w:rsidRPr="00E77940">
        <w:rPr>
          <w:sz w:val="24"/>
        </w:rPr>
        <w:t xml:space="preserve">Energy storage device and controller </w:t>
      </w:r>
    </w:p>
    <w:p w:rsidR="008C7D21" w:rsidRPr="00E77940" w:rsidRDefault="008C7D21" w:rsidP="00A55369">
      <w:pPr>
        <w:rPr>
          <w:sz w:val="24"/>
        </w:rPr>
      </w:pPr>
      <w:r w:rsidRPr="00E77940">
        <w:rPr>
          <w:sz w:val="24"/>
        </w:rPr>
        <w:t xml:space="preserve">Motor and controller </w:t>
      </w:r>
    </w:p>
    <w:p w:rsidR="008C7D21" w:rsidRPr="00E77940" w:rsidRDefault="008C7D21" w:rsidP="00A55369">
      <w:pPr>
        <w:rPr>
          <w:sz w:val="24"/>
        </w:rPr>
      </w:pPr>
      <w:r w:rsidRPr="00E77940">
        <w:rPr>
          <w:sz w:val="24"/>
        </w:rPr>
        <w:t>Final drive solution</w:t>
      </w:r>
    </w:p>
    <w:p w:rsidR="00FA225F" w:rsidRPr="00E77940" w:rsidRDefault="008C7D21" w:rsidP="00A55369">
      <w:pPr>
        <w:rPr>
          <w:sz w:val="24"/>
        </w:rPr>
      </w:pPr>
      <w:r w:rsidRPr="00E77940">
        <w:rPr>
          <w:sz w:val="24"/>
        </w:rPr>
        <w:t xml:space="preserve">From this research recommendations for hybrid technology will made supported by data, with costing of the new technologies outlined. </w:t>
      </w:r>
    </w:p>
    <w:p w:rsidR="00FA225F" w:rsidRPr="00E77940" w:rsidRDefault="00FA225F">
      <w:pPr>
        <w:rPr>
          <w:sz w:val="24"/>
        </w:rPr>
      </w:pPr>
      <w:r w:rsidRPr="00E77940">
        <w:rPr>
          <w:sz w:val="24"/>
        </w:rPr>
        <w:br w:type="page"/>
      </w:r>
    </w:p>
    <w:p w:rsidR="00FA225F" w:rsidRPr="00E77940" w:rsidRDefault="00FA225F" w:rsidP="00FA225F">
      <w:pPr>
        <w:jc w:val="center"/>
        <w:rPr>
          <w:b/>
          <w:sz w:val="32"/>
          <w:u w:val="single"/>
        </w:rPr>
      </w:pPr>
      <w:r w:rsidRPr="00E77940">
        <w:rPr>
          <w:b/>
          <w:sz w:val="32"/>
          <w:u w:val="single"/>
        </w:rPr>
        <w:lastRenderedPageBreak/>
        <w:t>Technology Review</w:t>
      </w:r>
    </w:p>
    <w:p w:rsidR="00667E46" w:rsidRPr="00E77940" w:rsidRDefault="00667E46" w:rsidP="00FA225F">
      <w:pPr>
        <w:rPr>
          <w:sz w:val="24"/>
        </w:rPr>
      </w:pPr>
      <w:r w:rsidRPr="00E77940">
        <w:rPr>
          <w:sz w:val="24"/>
        </w:rPr>
        <w:t>Brushless vs Brushed Motor:</w:t>
      </w:r>
    </w:p>
    <w:p w:rsidR="00125672" w:rsidRPr="00E77940" w:rsidRDefault="00125672" w:rsidP="00FA225F">
      <w:pPr>
        <w:rPr>
          <w:sz w:val="24"/>
        </w:rPr>
      </w:pPr>
      <w:r w:rsidRPr="00E77940">
        <w:rPr>
          <w:sz w:val="24"/>
        </w:rPr>
        <w:t>Brushed:</w:t>
      </w:r>
    </w:p>
    <w:p w:rsidR="008B53CA" w:rsidRPr="00E77940" w:rsidRDefault="008B53CA" w:rsidP="00FA225F">
      <w:pPr>
        <w:rPr>
          <w:sz w:val="24"/>
        </w:rPr>
      </w:pPr>
      <w:r w:rsidRPr="00E77940">
        <w:rPr>
          <w:sz w:val="24"/>
        </w:rPr>
        <w:t>Advantages:</w:t>
      </w:r>
    </w:p>
    <w:p w:rsidR="00A81048" w:rsidRPr="00E77940" w:rsidRDefault="008B53CA" w:rsidP="00FA225F">
      <w:pPr>
        <w:rPr>
          <w:sz w:val="24"/>
        </w:rPr>
      </w:pPr>
      <w:r w:rsidRPr="00E77940">
        <w:rPr>
          <w:sz w:val="24"/>
        </w:rPr>
        <w:t>Simplified wiring – can be wired directly to DC power and control can be as simple as a switch</w:t>
      </w:r>
      <w:r w:rsidR="00A81048" w:rsidRPr="00E77940">
        <w:rPr>
          <w:sz w:val="24"/>
        </w:rPr>
        <w:t xml:space="preserve"> </w:t>
      </w:r>
    </w:p>
    <w:p w:rsidR="008B53CA" w:rsidRPr="00E77940" w:rsidRDefault="00A81048" w:rsidP="00FA225F">
      <w:pPr>
        <w:rPr>
          <w:sz w:val="24"/>
        </w:rPr>
      </w:pPr>
      <w:r w:rsidRPr="00E77940">
        <w:rPr>
          <w:sz w:val="24"/>
        </w:rPr>
        <w:t>Low Cost</w:t>
      </w:r>
    </w:p>
    <w:p w:rsidR="008B53CA" w:rsidRPr="00E77940" w:rsidRDefault="008B53CA" w:rsidP="00FA225F">
      <w:pPr>
        <w:rPr>
          <w:sz w:val="24"/>
        </w:rPr>
      </w:pPr>
      <w:r w:rsidRPr="00E77940">
        <w:rPr>
          <w:sz w:val="24"/>
        </w:rPr>
        <w:t>Disadvantages:</w:t>
      </w:r>
    </w:p>
    <w:p w:rsidR="008B53CA" w:rsidRPr="00E77940" w:rsidRDefault="008B53CA" w:rsidP="00FA225F">
      <w:pPr>
        <w:rPr>
          <w:sz w:val="24"/>
        </w:rPr>
      </w:pPr>
      <w:r w:rsidRPr="00E77940">
        <w:rPr>
          <w:sz w:val="24"/>
        </w:rPr>
        <w:t xml:space="preserve">Less efficient than brushless motors </w:t>
      </w:r>
    </w:p>
    <w:p w:rsidR="008B53CA" w:rsidRPr="00E77940" w:rsidRDefault="008B53CA" w:rsidP="008B53CA">
      <w:pPr>
        <w:rPr>
          <w:sz w:val="24"/>
        </w:rPr>
      </w:pPr>
      <w:r w:rsidRPr="00E77940">
        <w:rPr>
          <w:sz w:val="24"/>
        </w:rPr>
        <w:t>Electrically noisy – the constant creating and breaking of inductive circuits creates a lot of electric and electromagnetic noise</w:t>
      </w:r>
    </w:p>
    <w:p w:rsidR="008B53CA" w:rsidRPr="00E77940" w:rsidRDefault="008B53CA" w:rsidP="008B53CA">
      <w:pPr>
        <w:rPr>
          <w:sz w:val="24"/>
        </w:rPr>
      </w:pPr>
      <w:r w:rsidRPr="00E77940">
        <w:rPr>
          <w:sz w:val="24"/>
        </w:rPr>
        <w:t>Lifespan – due to constant physical contact brushes and commutators need changing</w:t>
      </w:r>
    </w:p>
    <w:p w:rsidR="008B53CA" w:rsidRPr="00E77940" w:rsidRDefault="008B53CA" w:rsidP="008B53CA">
      <w:pPr>
        <w:rPr>
          <w:sz w:val="24"/>
        </w:rPr>
      </w:pPr>
      <w:r w:rsidRPr="00E77940">
        <w:rPr>
          <w:sz w:val="24"/>
        </w:rPr>
        <w:t xml:space="preserve">(Quantum Devices </w:t>
      </w:r>
      <w:r w:rsidR="00125672" w:rsidRPr="00E77940">
        <w:rPr>
          <w:sz w:val="24"/>
        </w:rPr>
        <w:t>Inc</w:t>
      </w:r>
      <w:r w:rsidRPr="00E77940">
        <w:rPr>
          <w:sz w:val="24"/>
        </w:rPr>
        <w:t>, 2014)</w:t>
      </w:r>
    </w:p>
    <w:p w:rsidR="00125672" w:rsidRPr="00E77940" w:rsidRDefault="00125672" w:rsidP="00FA225F">
      <w:pPr>
        <w:rPr>
          <w:rStyle w:val="selectable"/>
          <w:sz w:val="24"/>
        </w:rPr>
      </w:pPr>
      <w:r w:rsidRPr="00E77940">
        <w:rPr>
          <w:rStyle w:val="selectable"/>
          <w:sz w:val="24"/>
        </w:rPr>
        <w:t>Brushless:</w:t>
      </w:r>
    </w:p>
    <w:p w:rsidR="00567822" w:rsidRPr="00E77940" w:rsidRDefault="00567822" w:rsidP="00FA225F">
      <w:pPr>
        <w:rPr>
          <w:rStyle w:val="selectable"/>
          <w:sz w:val="24"/>
        </w:rPr>
      </w:pPr>
      <w:r w:rsidRPr="00E77940">
        <w:rPr>
          <w:rStyle w:val="selectable"/>
          <w:sz w:val="24"/>
        </w:rPr>
        <w:t>Advantages:</w:t>
      </w:r>
    </w:p>
    <w:p w:rsidR="00A81048" w:rsidRPr="00E77940" w:rsidRDefault="00567822" w:rsidP="00A81048">
      <w:pPr>
        <w:rPr>
          <w:rStyle w:val="selectable"/>
          <w:sz w:val="24"/>
        </w:rPr>
      </w:pPr>
      <w:r w:rsidRPr="00E77940">
        <w:rPr>
          <w:rStyle w:val="selectable"/>
          <w:sz w:val="24"/>
        </w:rPr>
        <w:t>Long lifespan</w:t>
      </w:r>
      <w:r w:rsidR="00A81048" w:rsidRPr="00E77940">
        <w:rPr>
          <w:rStyle w:val="selectable"/>
          <w:sz w:val="24"/>
        </w:rPr>
        <w:t xml:space="preserve">, Low maintenance, High efficiency </w:t>
      </w:r>
    </w:p>
    <w:p w:rsidR="00567822" w:rsidRPr="00E77940" w:rsidRDefault="00567822" w:rsidP="00FA225F">
      <w:pPr>
        <w:rPr>
          <w:rStyle w:val="selectable"/>
          <w:sz w:val="24"/>
        </w:rPr>
      </w:pPr>
      <w:r w:rsidRPr="00E77940">
        <w:rPr>
          <w:rStyle w:val="selectable"/>
          <w:sz w:val="24"/>
        </w:rPr>
        <w:t>Disadvantages:</w:t>
      </w:r>
    </w:p>
    <w:p w:rsidR="00567822" w:rsidRPr="00E77940" w:rsidRDefault="00567822" w:rsidP="00FA225F">
      <w:pPr>
        <w:rPr>
          <w:rStyle w:val="selectable"/>
          <w:sz w:val="24"/>
        </w:rPr>
      </w:pPr>
      <w:r w:rsidRPr="00E77940">
        <w:rPr>
          <w:rStyle w:val="selectable"/>
          <w:sz w:val="24"/>
        </w:rPr>
        <w:t>High initial cost – needed for commutating device like an encoder and a drive or controller</w:t>
      </w:r>
    </w:p>
    <w:p w:rsidR="00567822" w:rsidRPr="00E77940" w:rsidRDefault="00567822" w:rsidP="00567822">
      <w:pPr>
        <w:rPr>
          <w:sz w:val="24"/>
        </w:rPr>
      </w:pPr>
      <w:r w:rsidRPr="00E77940">
        <w:rPr>
          <w:sz w:val="24"/>
        </w:rPr>
        <w:t xml:space="preserve">(Quantum Devices </w:t>
      </w:r>
      <w:r w:rsidR="00125672" w:rsidRPr="00E77940">
        <w:rPr>
          <w:sz w:val="24"/>
        </w:rPr>
        <w:t>Inc</w:t>
      </w:r>
      <w:r w:rsidRPr="00E77940">
        <w:rPr>
          <w:sz w:val="24"/>
        </w:rPr>
        <w:t>, 2014)</w:t>
      </w:r>
    </w:p>
    <w:p w:rsidR="00567822" w:rsidRPr="00E77940" w:rsidRDefault="00567822" w:rsidP="00FA225F">
      <w:pPr>
        <w:rPr>
          <w:sz w:val="24"/>
        </w:rPr>
      </w:pPr>
      <w:r w:rsidRPr="00E77940">
        <w:rPr>
          <w:sz w:val="24"/>
        </w:rPr>
        <w:t>AC vs DC:</w:t>
      </w:r>
    </w:p>
    <w:p w:rsidR="003357D3" w:rsidRPr="00E77940" w:rsidRDefault="003357D3" w:rsidP="00FA225F">
      <w:pPr>
        <w:rPr>
          <w:sz w:val="24"/>
        </w:rPr>
      </w:pPr>
      <w:r w:rsidRPr="00E77940">
        <w:rPr>
          <w:sz w:val="24"/>
        </w:rPr>
        <w:t>DC motors have some advantages over AC motors such as:</w:t>
      </w:r>
    </w:p>
    <w:p w:rsidR="008408E3" w:rsidRPr="00E77940" w:rsidRDefault="003357D3" w:rsidP="00FA225F">
      <w:pPr>
        <w:rPr>
          <w:sz w:val="24"/>
        </w:rPr>
      </w:pPr>
      <w:r w:rsidRPr="00E77940">
        <w:rPr>
          <w:sz w:val="24"/>
        </w:rPr>
        <w:t>DC motor installations generally are cheaper than their AC counterparts,</w:t>
      </w:r>
      <w:r w:rsidR="00A81048" w:rsidRPr="00E77940">
        <w:rPr>
          <w:sz w:val="24"/>
        </w:rPr>
        <w:t xml:space="preserve"> more readily available and </w:t>
      </w:r>
      <w:r w:rsidR="005F018D" w:rsidRPr="00E77940">
        <w:rPr>
          <w:sz w:val="24"/>
        </w:rPr>
        <w:t>can be overdriven meaning that they can briefly exert a higher power output for a short period of time</w:t>
      </w:r>
      <w:r w:rsidR="00A81048" w:rsidRPr="00E77940">
        <w:rPr>
          <w:sz w:val="24"/>
        </w:rPr>
        <w:t xml:space="preserve"> the spec sheet will have a continuous and peak power rating</w:t>
      </w:r>
      <w:r w:rsidR="005F018D" w:rsidRPr="00E77940">
        <w:rPr>
          <w:sz w:val="24"/>
        </w:rPr>
        <w:t xml:space="preserve">. </w:t>
      </w:r>
      <w:r w:rsidRPr="00E77940">
        <w:rPr>
          <w:sz w:val="24"/>
        </w:rPr>
        <w:t xml:space="preserve"> (Perrone, 2016). </w:t>
      </w:r>
    </w:p>
    <w:p w:rsidR="00CF26B8" w:rsidRPr="00E77940" w:rsidRDefault="00EE174A" w:rsidP="00FA225F">
      <w:pPr>
        <w:rPr>
          <w:sz w:val="24"/>
        </w:rPr>
      </w:pPr>
      <w:r w:rsidRPr="00E77940">
        <w:rPr>
          <w:sz w:val="24"/>
        </w:rPr>
        <w:t xml:space="preserve">AC motors </w:t>
      </w:r>
      <w:r w:rsidR="00EF4F5D" w:rsidRPr="00E77940">
        <w:rPr>
          <w:sz w:val="24"/>
        </w:rPr>
        <w:t xml:space="preserve">will handle rough terrain and varying loads better by allowing more acceleration, AC motors are usually more expensive when compared with DC motors but do have greater longevity so the costs average </w:t>
      </w:r>
      <w:r w:rsidR="00CF26B8" w:rsidRPr="00E77940">
        <w:rPr>
          <w:sz w:val="24"/>
        </w:rPr>
        <w:t>out, (Perrone, 2016).</w:t>
      </w:r>
      <w:r w:rsidR="00EF4F5D" w:rsidRPr="00E77940">
        <w:rPr>
          <w:sz w:val="24"/>
        </w:rPr>
        <w:t xml:space="preserve"> AC moto</w:t>
      </w:r>
      <w:r w:rsidR="00523E31" w:rsidRPr="00E77940">
        <w:rPr>
          <w:sz w:val="24"/>
        </w:rPr>
        <w:t>rs biggest advantage is regen</w:t>
      </w:r>
      <w:r w:rsidR="00CF26B8" w:rsidRPr="00E77940">
        <w:rPr>
          <w:sz w:val="24"/>
        </w:rPr>
        <w:t>erative</w:t>
      </w:r>
      <w:r w:rsidR="00523E31" w:rsidRPr="00E77940">
        <w:rPr>
          <w:sz w:val="24"/>
        </w:rPr>
        <w:t xml:space="preserve"> braking, </w:t>
      </w:r>
      <w:r w:rsidR="00CF26B8" w:rsidRPr="00E77940">
        <w:rPr>
          <w:sz w:val="24"/>
        </w:rPr>
        <w:t xml:space="preserve">this involves taking the energy that would have been converted from kinetic into heat at the brakes and putting back into the traction pack, this helps to save a bit of wear on the brakes and extend the range, (Jenkins, 2012). </w:t>
      </w:r>
    </w:p>
    <w:p w:rsidR="0000661F" w:rsidRPr="00E77940" w:rsidRDefault="0000661F" w:rsidP="00FA225F">
      <w:pPr>
        <w:rPr>
          <w:sz w:val="24"/>
        </w:rPr>
      </w:pPr>
      <w:r w:rsidRPr="00E77940">
        <w:rPr>
          <w:sz w:val="24"/>
        </w:rPr>
        <w:t xml:space="preserve">A list of advantages for both AC &amp; DC can been seen in the appendices, Fig 1. </w:t>
      </w:r>
    </w:p>
    <w:p w:rsidR="00855F20" w:rsidRPr="00E77940" w:rsidRDefault="00855F20" w:rsidP="00A81048">
      <w:pPr>
        <w:jc w:val="center"/>
        <w:rPr>
          <w:b/>
          <w:sz w:val="32"/>
          <w:u w:val="single"/>
        </w:rPr>
      </w:pPr>
      <w:r w:rsidRPr="00E77940">
        <w:rPr>
          <w:b/>
          <w:sz w:val="32"/>
          <w:u w:val="single"/>
        </w:rPr>
        <w:lastRenderedPageBreak/>
        <w:t>System Specification &amp; Discussion</w:t>
      </w:r>
    </w:p>
    <w:p w:rsidR="00417AB5" w:rsidRPr="00E77940" w:rsidRDefault="00417AB5" w:rsidP="00C97FDF">
      <w:pPr>
        <w:rPr>
          <w:rFonts w:eastAsia="Times New Roman" w:cs="Times New Roman"/>
          <w:bCs/>
          <w:sz w:val="24"/>
          <w:szCs w:val="24"/>
          <w:lang w:eastAsia="en-GB"/>
        </w:rPr>
      </w:pPr>
      <w:r w:rsidRPr="00E77940">
        <w:rPr>
          <w:rFonts w:eastAsia="Times New Roman" w:cs="Times New Roman"/>
          <w:bCs/>
          <w:sz w:val="24"/>
          <w:szCs w:val="24"/>
          <w:lang w:eastAsia="en-GB"/>
        </w:rPr>
        <w:t>Motor &amp; Controller:</w:t>
      </w:r>
    </w:p>
    <w:p w:rsidR="00C97FDF" w:rsidRPr="00E77940" w:rsidRDefault="00A81048" w:rsidP="00C97FDF">
      <w:pPr>
        <w:rPr>
          <w:rFonts w:eastAsia="Times New Roman" w:cs="Times New Roman"/>
          <w:bCs/>
          <w:sz w:val="24"/>
          <w:szCs w:val="24"/>
          <w:lang w:eastAsia="en-GB"/>
        </w:rPr>
      </w:pPr>
      <w:r w:rsidRPr="00E77940">
        <w:rPr>
          <w:rFonts w:eastAsia="Times New Roman" w:cs="Times New Roman"/>
          <w:bCs/>
          <w:sz w:val="24"/>
          <w:szCs w:val="24"/>
          <w:lang w:eastAsia="en-GB"/>
        </w:rPr>
        <w:t xml:space="preserve">Based off the research a brushless DC motor has been chosen for its: low maintenance, high efficiency and its capability to cope with the power demands of the duty cycle. </w:t>
      </w:r>
    </w:p>
    <w:p w:rsidR="00C97FDF" w:rsidRPr="00E77940" w:rsidRDefault="005518A9" w:rsidP="006D3846">
      <w:pPr>
        <w:tabs>
          <w:tab w:val="left" w:pos="5625"/>
        </w:tabs>
        <w:rPr>
          <w:rFonts w:eastAsia="Times New Roman" w:cs="Times New Roman"/>
          <w:bCs/>
          <w:sz w:val="24"/>
          <w:szCs w:val="24"/>
          <w:lang w:eastAsia="en-GB"/>
        </w:rPr>
      </w:pPr>
      <w:r w:rsidRPr="00E77940">
        <w:rPr>
          <w:rFonts w:eastAsia="Times New Roman" w:cs="Times New Roman"/>
          <w:b/>
          <w:bCs/>
          <w:noProof/>
          <w:sz w:val="32"/>
          <w:szCs w:val="24"/>
          <w:u w:val="single"/>
          <w:lang w:eastAsia="en-GB"/>
        </w:rPr>
        <w:drawing>
          <wp:anchor distT="0" distB="0" distL="114300" distR="114300" simplePos="0" relativeHeight="251661312" behindDoc="0" locked="0" layoutInCell="1" allowOverlap="1">
            <wp:simplePos x="0" y="0"/>
            <wp:positionH relativeFrom="margin">
              <wp:posOffset>2207260</wp:posOffset>
            </wp:positionH>
            <wp:positionV relativeFrom="paragraph">
              <wp:posOffset>263525</wp:posOffset>
            </wp:positionV>
            <wp:extent cx="2476500" cy="172720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osen controller.PNG"/>
                    <pic:cNvPicPr/>
                  </pic:nvPicPr>
                  <pic:blipFill>
                    <a:blip r:embed="rId7">
                      <a:extLst>
                        <a:ext uri="{28A0092B-C50C-407E-A947-70E740481C1C}">
                          <a14:useLocalDpi xmlns:a14="http://schemas.microsoft.com/office/drawing/2010/main" val="0"/>
                        </a:ext>
                      </a:extLst>
                    </a:blip>
                    <a:stretch>
                      <a:fillRect/>
                    </a:stretch>
                  </pic:blipFill>
                  <pic:spPr>
                    <a:xfrm>
                      <a:off x="0" y="0"/>
                      <a:ext cx="2476500" cy="1727200"/>
                    </a:xfrm>
                    <a:prstGeom prst="rect">
                      <a:avLst/>
                    </a:prstGeom>
                  </pic:spPr>
                </pic:pic>
              </a:graphicData>
            </a:graphic>
            <wp14:sizeRelH relativeFrom="margin">
              <wp14:pctWidth>0</wp14:pctWidth>
            </wp14:sizeRelH>
            <wp14:sizeRelV relativeFrom="margin">
              <wp14:pctHeight>0</wp14:pctHeight>
            </wp14:sizeRelV>
          </wp:anchor>
        </w:drawing>
      </w:r>
      <w:r w:rsidRPr="00E77940">
        <w:rPr>
          <w:rFonts w:eastAsia="Times New Roman" w:cstheme="minorHAnsi"/>
          <w:bCs/>
          <w:noProof/>
          <w:sz w:val="24"/>
          <w:szCs w:val="24"/>
          <w:lang w:eastAsia="en-GB"/>
        </w:rPr>
        <w:drawing>
          <wp:anchor distT="0" distB="0" distL="114300" distR="114300" simplePos="0" relativeHeight="251660288" behindDoc="0" locked="0" layoutInCell="1" allowOverlap="1">
            <wp:simplePos x="0" y="0"/>
            <wp:positionH relativeFrom="page">
              <wp:align>left</wp:align>
            </wp:positionH>
            <wp:positionV relativeFrom="paragraph">
              <wp:posOffset>225425</wp:posOffset>
            </wp:positionV>
            <wp:extent cx="2638425" cy="210439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osen motor.PNG"/>
                    <pic:cNvPicPr/>
                  </pic:nvPicPr>
                  <pic:blipFill rotWithShape="1">
                    <a:blip r:embed="rId8">
                      <a:extLst>
                        <a:ext uri="{28A0092B-C50C-407E-A947-70E740481C1C}">
                          <a14:useLocalDpi xmlns:a14="http://schemas.microsoft.com/office/drawing/2010/main" val="0"/>
                        </a:ext>
                      </a:extLst>
                    </a:blip>
                    <a:srcRect l="8911" t="6250" r="4950" b="6987"/>
                    <a:stretch/>
                  </pic:blipFill>
                  <pic:spPr bwMode="auto">
                    <a:xfrm>
                      <a:off x="0" y="0"/>
                      <a:ext cx="2638425" cy="2104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7FDF" w:rsidRPr="00E77940">
        <w:rPr>
          <w:rFonts w:eastAsia="Times New Roman" w:cs="Times New Roman"/>
          <w:bCs/>
          <w:sz w:val="24"/>
          <w:szCs w:val="24"/>
          <w:lang w:eastAsia="en-GB"/>
        </w:rPr>
        <w:t xml:space="preserve">Fig 2. </w:t>
      </w:r>
      <w:r w:rsidR="006D3846" w:rsidRPr="00E77940">
        <w:rPr>
          <w:rFonts w:eastAsia="Times New Roman" w:cs="Times New Roman"/>
          <w:bCs/>
          <w:sz w:val="24"/>
          <w:szCs w:val="24"/>
          <w:lang w:eastAsia="en-GB"/>
        </w:rPr>
        <w:tab/>
        <w:t>Fig 3.</w:t>
      </w:r>
    </w:p>
    <w:p w:rsidR="00E43521" w:rsidRPr="00E77940" w:rsidRDefault="00E43521" w:rsidP="00C97FDF">
      <w:pPr>
        <w:tabs>
          <w:tab w:val="left" w:pos="255"/>
        </w:tabs>
        <w:rPr>
          <w:rFonts w:eastAsia="Times New Roman" w:cstheme="minorHAnsi"/>
          <w:bCs/>
          <w:sz w:val="24"/>
          <w:szCs w:val="24"/>
          <w:lang w:eastAsia="en-GB"/>
        </w:rPr>
      </w:pPr>
    </w:p>
    <w:p w:rsidR="00E07EFE" w:rsidRPr="00E77940" w:rsidRDefault="00E07EFE" w:rsidP="00AC6F5D">
      <w:pPr>
        <w:jc w:val="center"/>
        <w:rPr>
          <w:rFonts w:eastAsia="Times New Roman" w:cs="Times New Roman"/>
          <w:b/>
          <w:bCs/>
          <w:sz w:val="32"/>
          <w:szCs w:val="24"/>
          <w:u w:val="single"/>
          <w:lang w:eastAsia="en-GB"/>
        </w:rPr>
      </w:pPr>
    </w:p>
    <w:p w:rsidR="00E07EFE" w:rsidRPr="00E77940" w:rsidRDefault="00E07EFE" w:rsidP="00AC6F5D">
      <w:pPr>
        <w:jc w:val="center"/>
        <w:rPr>
          <w:rFonts w:eastAsia="Times New Roman" w:cs="Times New Roman"/>
          <w:b/>
          <w:bCs/>
          <w:sz w:val="32"/>
          <w:szCs w:val="24"/>
          <w:u w:val="single"/>
          <w:lang w:eastAsia="en-GB"/>
        </w:rPr>
      </w:pPr>
    </w:p>
    <w:p w:rsidR="00E07EFE" w:rsidRPr="00E77940" w:rsidRDefault="00E07EFE" w:rsidP="00AC6F5D">
      <w:pPr>
        <w:jc w:val="center"/>
        <w:rPr>
          <w:rFonts w:eastAsia="Times New Roman" w:cs="Times New Roman"/>
          <w:b/>
          <w:bCs/>
          <w:sz w:val="32"/>
          <w:szCs w:val="24"/>
          <w:u w:val="single"/>
          <w:lang w:eastAsia="en-GB"/>
        </w:rPr>
      </w:pPr>
    </w:p>
    <w:p w:rsidR="00E07EFE" w:rsidRPr="00E77940" w:rsidRDefault="00E07EFE" w:rsidP="008F0B86">
      <w:pPr>
        <w:rPr>
          <w:rFonts w:eastAsia="Times New Roman" w:cs="Times New Roman"/>
          <w:bCs/>
          <w:sz w:val="24"/>
          <w:szCs w:val="24"/>
          <w:lang w:eastAsia="en-GB"/>
        </w:rPr>
      </w:pPr>
    </w:p>
    <w:p w:rsidR="005518A9" w:rsidRPr="00E77940" w:rsidRDefault="005518A9" w:rsidP="00D9627E">
      <w:pPr>
        <w:rPr>
          <w:rFonts w:eastAsia="Times New Roman" w:cs="Times New Roman"/>
          <w:bCs/>
          <w:sz w:val="24"/>
          <w:szCs w:val="24"/>
          <w:lang w:eastAsia="en-GB"/>
        </w:rPr>
      </w:pPr>
    </w:p>
    <w:p w:rsidR="005518A9" w:rsidRPr="00E77940" w:rsidRDefault="005518A9" w:rsidP="00D9627E">
      <w:pPr>
        <w:rPr>
          <w:rFonts w:eastAsia="Times New Roman" w:cs="Times New Roman"/>
          <w:bCs/>
          <w:sz w:val="24"/>
          <w:szCs w:val="24"/>
          <w:lang w:eastAsia="en-GB"/>
        </w:rPr>
      </w:pPr>
    </w:p>
    <w:p w:rsidR="00A92B2E" w:rsidRPr="00E77940" w:rsidRDefault="00D9627E" w:rsidP="00D9627E">
      <w:pPr>
        <w:rPr>
          <w:sz w:val="24"/>
        </w:rPr>
      </w:pPr>
      <w:r w:rsidRPr="00E77940">
        <w:rPr>
          <w:rFonts w:eastAsia="Times New Roman" w:cs="Times New Roman"/>
          <w:bCs/>
          <w:sz w:val="24"/>
          <w:szCs w:val="24"/>
          <w:lang w:eastAsia="en-GB"/>
        </w:rPr>
        <w:t xml:space="preserve">Figure 2 shows the chosen motor, the </w:t>
      </w:r>
      <w:r w:rsidRPr="00E77940">
        <w:t xml:space="preserve">Motenergy ME-1115 Brushless DC Permanent Magnet Motor - 96V. </w:t>
      </w:r>
      <w:r w:rsidRPr="00E77940">
        <w:rPr>
          <w:sz w:val="24"/>
        </w:rPr>
        <w:t>Figure 3 is the accompanying controller the KLS96601-8080IPS</w:t>
      </w:r>
      <w:r w:rsidR="000C71EF" w:rsidRPr="00E77940">
        <w:rPr>
          <w:sz w:val="24"/>
        </w:rPr>
        <w:t>, 24V</w:t>
      </w:r>
      <w:r w:rsidRPr="00E77940">
        <w:rPr>
          <w:sz w:val="24"/>
        </w:rPr>
        <w:t xml:space="preserve">-96V,600A, Sinusoidal BLDC Motor Controller. </w:t>
      </w:r>
    </w:p>
    <w:p w:rsidR="00A92B2E" w:rsidRPr="00E77940" w:rsidRDefault="00A92B2E" w:rsidP="00D9627E">
      <w:pPr>
        <w:rPr>
          <w:sz w:val="24"/>
        </w:rPr>
      </w:pPr>
      <w:r w:rsidRPr="00E77940">
        <w:rPr>
          <w:sz w:val="24"/>
        </w:rPr>
        <w:t>Motor Specs</w:t>
      </w:r>
      <w:r w:rsidR="00CE5BF9" w:rsidRPr="00E77940">
        <w:rPr>
          <w:sz w:val="24"/>
        </w:rPr>
        <w:t>:</w:t>
      </w:r>
    </w:p>
    <w:tbl>
      <w:tblPr>
        <w:tblStyle w:val="TableGrid"/>
        <w:tblW w:w="0" w:type="auto"/>
        <w:tblLook w:val="04A0" w:firstRow="1" w:lastRow="0" w:firstColumn="1" w:lastColumn="0" w:noHBand="0" w:noVBand="1"/>
      </w:tblPr>
      <w:tblGrid>
        <w:gridCol w:w="4508"/>
        <w:gridCol w:w="4508"/>
      </w:tblGrid>
      <w:tr w:rsidR="00A92B2E" w:rsidRPr="00E77940" w:rsidTr="00A92B2E">
        <w:tc>
          <w:tcPr>
            <w:tcW w:w="4508" w:type="dxa"/>
          </w:tcPr>
          <w:p w:rsidR="00A92B2E" w:rsidRPr="00E77940" w:rsidRDefault="00A92B2E" w:rsidP="00D9627E">
            <w:pPr>
              <w:rPr>
                <w:sz w:val="24"/>
              </w:rPr>
            </w:pPr>
            <w:r w:rsidRPr="00E77940">
              <w:rPr>
                <w:sz w:val="24"/>
              </w:rPr>
              <w:t>Continuous power (KW)</w:t>
            </w:r>
          </w:p>
        </w:tc>
        <w:tc>
          <w:tcPr>
            <w:tcW w:w="4508" w:type="dxa"/>
          </w:tcPr>
          <w:p w:rsidR="00A92B2E" w:rsidRPr="00E77940" w:rsidRDefault="00A92B2E" w:rsidP="00D9627E">
            <w:pPr>
              <w:rPr>
                <w:sz w:val="24"/>
              </w:rPr>
            </w:pPr>
            <w:r w:rsidRPr="00E77940">
              <w:rPr>
                <w:sz w:val="24"/>
              </w:rPr>
              <w:t>12</w:t>
            </w:r>
          </w:p>
        </w:tc>
      </w:tr>
      <w:tr w:rsidR="00A92B2E" w:rsidRPr="00E77940" w:rsidTr="00A92B2E">
        <w:tc>
          <w:tcPr>
            <w:tcW w:w="4508" w:type="dxa"/>
          </w:tcPr>
          <w:p w:rsidR="00A92B2E" w:rsidRPr="00E77940" w:rsidRDefault="00A92B2E" w:rsidP="00D9627E">
            <w:pPr>
              <w:rPr>
                <w:sz w:val="24"/>
              </w:rPr>
            </w:pPr>
            <w:r w:rsidRPr="00E77940">
              <w:rPr>
                <w:sz w:val="24"/>
              </w:rPr>
              <w:t>Peak Power (KW)</w:t>
            </w:r>
          </w:p>
        </w:tc>
        <w:tc>
          <w:tcPr>
            <w:tcW w:w="4508" w:type="dxa"/>
          </w:tcPr>
          <w:p w:rsidR="00A92B2E" w:rsidRPr="00E77940" w:rsidRDefault="00A92B2E" w:rsidP="00D9627E">
            <w:pPr>
              <w:rPr>
                <w:sz w:val="24"/>
              </w:rPr>
            </w:pPr>
            <w:r w:rsidRPr="00E77940">
              <w:rPr>
                <w:sz w:val="24"/>
              </w:rPr>
              <w:t>30</w:t>
            </w:r>
          </w:p>
        </w:tc>
      </w:tr>
      <w:tr w:rsidR="00A92B2E" w:rsidRPr="00E77940" w:rsidTr="00A92B2E">
        <w:tc>
          <w:tcPr>
            <w:tcW w:w="4508" w:type="dxa"/>
          </w:tcPr>
          <w:p w:rsidR="00A92B2E" w:rsidRPr="00E77940" w:rsidRDefault="00A92B2E" w:rsidP="00D9627E">
            <w:pPr>
              <w:rPr>
                <w:sz w:val="24"/>
              </w:rPr>
            </w:pPr>
            <w:r w:rsidRPr="00E77940">
              <w:rPr>
                <w:sz w:val="24"/>
              </w:rPr>
              <w:t>Max Efficiency (%)</w:t>
            </w:r>
          </w:p>
        </w:tc>
        <w:tc>
          <w:tcPr>
            <w:tcW w:w="4508" w:type="dxa"/>
          </w:tcPr>
          <w:p w:rsidR="00A92B2E" w:rsidRPr="00E77940" w:rsidRDefault="00A92B2E" w:rsidP="00D9627E">
            <w:pPr>
              <w:rPr>
                <w:sz w:val="24"/>
              </w:rPr>
            </w:pPr>
            <w:r w:rsidRPr="00E77940">
              <w:rPr>
                <w:sz w:val="24"/>
              </w:rPr>
              <w:t xml:space="preserve">92 </w:t>
            </w:r>
          </w:p>
        </w:tc>
      </w:tr>
      <w:tr w:rsidR="00A92B2E" w:rsidRPr="00E77940" w:rsidTr="00A92B2E">
        <w:tc>
          <w:tcPr>
            <w:tcW w:w="4508" w:type="dxa"/>
          </w:tcPr>
          <w:p w:rsidR="00A92B2E" w:rsidRPr="00E77940" w:rsidRDefault="00A92B2E" w:rsidP="00D9627E">
            <w:pPr>
              <w:rPr>
                <w:sz w:val="24"/>
              </w:rPr>
            </w:pPr>
            <w:r w:rsidRPr="00E77940">
              <w:rPr>
                <w:sz w:val="24"/>
              </w:rPr>
              <w:t>Continuous Amps (Amps)</w:t>
            </w:r>
          </w:p>
        </w:tc>
        <w:tc>
          <w:tcPr>
            <w:tcW w:w="4508" w:type="dxa"/>
          </w:tcPr>
          <w:p w:rsidR="00A92B2E" w:rsidRPr="00E77940" w:rsidRDefault="00A92B2E" w:rsidP="00D9627E">
            <w:pPr>
              <w:rPr>
                <w:sz w:val="24"/>
              </w:rPr>
            </w:pPr>
            <w:r w:rsidRPr="00E77940">
              <w:rPr>
                <w:sz w:val="24"/>
              </w:rPr>
              <w:t>125 (180 into the motor control)</w:t>
            </w:r>
          </w:p>
        </w:tc>
      </w:tr>
      <w:tr w:rsidR="00A92B2E" w:rsidRPr="00E77940" w:rsidTr="00A92B2E">
        <w:tc>
          <w:tcPr>
            <w:tcW w:w="4508" w:type="dxa"/>
          </w:tcPr>
          <w:p w:rsidR="00A92B2E" w:rsidRPr="00E77940" w:rsidRDefault="00A92B2E" w:rsidP="00D9627E">
            <w:pPr>
              <w:rPr>
                <w:sz w:val="24"/>
              </w:rPr>
            </w:pPr>
            <w:r w:rsidRPr="00E77940">
              <w:rPr>
                <w:sz w:val="24"/>
              </w:rPr>
              <w:t>Max RPM (RPM)</w:t>
            </w:r>
          </w:p>
        </w:tc>
        <w:tc>
          <w:tcPr>
            <w:tcW w:w="4508" w:type="dxa"/>
          </w:tcPr>
          <w:p w:rsidR="00A92B2E" w:rsidRPr="00E77940" w:rsidRDefault="00A92B2E" w:rsidP="00D9627E">
            <w:pPr>
              <w:rPr>
                <w:sz w:val="24"/>
              </w:rPr>
            </w:pPr>
            <w:r w:rsidRPr="00E77940">
              <w:rPr>
                <w:sz w:val="24"/>
              </w:rPr>
              <w:t>5000</w:t>
            </w:r>
          </w:p>
        </w:tc>
      </w:tr>
    </w:tbl>
    <w:p w:rsidR="00D9627E" w:rsidRPr="00E77940" w:rsidRDefault="005518A9" w:rsidP="00D9627E">
      <w:pPr>
        <w:rPr>
          <w:sz w:val="24"/>
        </w:rPr>
      </w:pPr>
      <w:r w:rsidRPr="00E77940">
        <w:rPr>
          <w:sz w:val="24"/>
        </w:rPr>
        <w:t>(</w:t>
      </w:r>
      <w:hyperlink r:id="rId9" w:history="1">
        <w:r w:rsidRPr="00E77940">
          <w:rPr>
            <w:rStyle w:val="Hyperlink"/>
            <w:sz w:val="24"/>
          </w:rPr>
          <w:t>www.evdrives.com</w:t>
        </w:r>
      </w:hyperlink>
      <w:r w:rsidRPr="00E77940">
        <w:rPr>
          <w:sz w:val="24"/>
        </w:rPr>
        <w:t xml:space="preserve">) </w:t>
      </w:r>
    </w:p>
    <w:p w:rsidR="00417AB5" w:rsidRPr="00E77940" w:rsidRDefault="005518A9" w:rsidP="00D9627E">
      <w:pPr>
        <w:rPr>
          <w:sz w:val="24"/>
        </w:rPr>
      </w:pPr>
      <w:r w:rsidRPr="00E77940">
        <w:rPr>
          <w:sz w:val="24"/>
        </w:rPr>
        <w:t>Controller specs:</w:t>
      </w:r>
    </w:p>
    <w:tbl>
      <w:tblPr>
        <w:tblStyle w:val="TableGrid"/>
        <w:tblW w:w="0" w:type="auto"/>
        <w:tblLook w:val="04A0" w:firstRow="1" w:lastRow="0" w:firstColumn="1" w:lastColumn="0" w:noHBand="0" w:noVBand="1"/>
      </w:tblPr>
      <w:tblGrid>
        <w:gridCol w:w="4508"/>
        <w:gridCol w:w="4508"/>
      </w:tblGrid>
      <w:tr w:rsidR="005518A9" w:rsidRPr="00E77940" w:rsidTr="005518A9">
        <w:tc>
          <w:tcPr>
            <w:tcW w:w="4508" w:type="dxa"/>
          </w:tcPr>
          <w:p w:rsidR="005518A9" w:rsidRPr="00E77940" w:rsidRDefault="005518A9" w:rsidP="00D9627E">
            <w:pPr>
              <w:rPr>
                <w:sz w:val="24"/>
              </w:rPr>
            </w:pPr>
            <w:r w:rsidRPr="00E77940">
              <w:rPr>
                <w:sz w:val="24"/>
              </w:rPr>
              <w:t>Operating Frequency (KHz)</w:t>
            </w:r>
          </w:p>
        </w:tc>
        <w:tc>
          <w:tcPr>
            <w:tcW w:w="4508" w:type="dxa"/>
          </w:tcPr>
          <w:p w:rsidR="005518A9" w:rsidRPr="00E77940" w:rsidRDefault="005518A9" w:rsidP="00D9627E">
            <w:pPr>
              <w:rPr>
                <w:sz w:val="24"/>
              </w:rPr>
            </w:pPr>
            <w:r w:rsidRPr="00E77940">
              <w:rPr>
                <w:sz w:val="24"/>
              </w:rPr>
              <w:t>20</w:t>
            </w:r>
          </w:p>
        </w:tc>
      </w:tr>
      <w:tr w:rsidR="005518A9" w:rsidRPr="00E77940" w:rsidTr="005518A9">
        <w:tc>
          <w:tcPr>
            <w:tcW w:w="4508" w:type="dxa"/>
          </w:tcPr>
          <w:p w:rsidR="005518A9" w:rsidRPr="00E77940" w:rsidRDefault="005518A9" w:rsidP="00D9627E">
            <w:pPr>
              <w:rPr>
                <w:sz w:val="24"/>
              </w:rPr>
            </w:pPr>
            <w:r w:rsidRPr="00E77940">
              <w:rPr>
                <w:sz w:val="24"/>
              </w:rPr>
              <w:t>Operating Temperature Range (</w:t>
            </w:r>
            <w:r w:rsidRPr="00E77940">
              <w:rPr>
                <w:rFonts w:cstheme="minorHAnsi"/>
                <w:sz w:val="24"/>
              </w:rPr>
              <w:t>°</w:t>
            </w:r>
            <w:r w:rsidRPr="00E77940">
              <w:rPr>
                <w:sz w:val="24"/>
              </w:rPr>
              <w:t>)</w:t>
            </w:r>
          </w:p>
        </w:tc>
        <w:tc>
          <w:tcPr>
            <w:tcW w:w="4508" w:type="dxa"/>
          </w:tcPr>
          <w:p w:rsidR="005518A9" w:rsidRPr="00E77940" w:rsidRDefault="005518A9" w:rsidP="00D9627E">
            <w:pPr>
              <w:rPr>
                <w:sz w:val="24"/>
              </w:rPr>
            </w:pPr>
            <w:r w:rsidRPr="00E77940">
              <w:rPr>
                <w:sz w:val="24"/>
              </w:rPr>
              <w:t>-40/+100</w:t>
            </w:r>
          </w:p>
        </w:tc>
      </w:tr>
      <w:tr w:rsidR="005518A9" w:rsidRPr="00E77940" w:rsidTr="005518A9">
        <w:tc>
          <w:tcPr>
            <w:tcW w:w="4508" w:type="dxa"/>
          </w:tcPr>
          <w:p w:rsidR="005518A9" w:rsidRPr="00E77940" w:rsidRDefault="005518A9" w:rsidP="00D9627E">
            <w:pPr>
              <w:rPr>
                <w:sz w:val="24"/>
              </w:rPr>
            </w:pPr>
            <w:r w:rsidRPr="00E77940">
              <w:rPr>
                <w:sz w:val="24"/>
              </w:rPr>
              <w:t>Motor Peak Current Limit (A)</w:t>
            </w:r>
          </w:p>
        </w:tc>
        <w:tc>
          <w:tcPr>
            <w:tcW w:w="4508" w:type="dxa"/>
          </w:tcPr>
          <w:p w:rsidR="005518A9" w:rsidRPr="00E77940" w:rsidRDefault="005518A9" w:rsidP="00D9627E">
            <w:pPr>
              <w:rPr>
                <w:sz w:val="24"/>
              </w:rPr>
            </w:pPr>
            <w:r w:rsidRPr="00E77940">
              <w:rPr>
                <w:sz w:val="24"/>
              </w:rPr>
              <w:t>600</w:t>
            </w:r>
          </w:p>
        </w:tc>
      </w:tr>
      <w:tr w:rsidR="005518A9" w:rsidRPr="00E77940" w:rsidTr="005518A9">
        <w:tc>
          <w:tcPr>
            <w:tcW w:w="4508" w:type="dxa"/>
          </w:tcPr>
          <w:p w:rsidR="005518A9" w:rsidRPr="00E77940" w:rsidRDefault="005518A9" w:rsidP="00D9627E">
            <w:pPr>
              <w:rPr>
                <w:sz w:val="24"/>
              </w:rPr>
            </w:pPr>
            <w:r w:rsidRPr="00E77940">
              <w:rPr>
                <w:sz w:val="24"/>
              </w:rPr>
              <w:t>Motor Continuous Current Limit (A)</w:t>
            </w:r>
          </w:p>
        </w:tc>
        <w:tc>
          <w:tcPr>
            <w:tcW w:w="4508" w:type="dxa"/>
          </w:tcPr>
          <w:p w:rsidR="005518A9" w:rsidRPr="00E77940" w:rsidRDefault="005518A9" w:rsidP="00D9627E">
            <w:pPr>
              <w:rPr>
                <w:sz w:val="24"/>
              </w:rPr>
            </w:pPr>
            <w:r w:rsidRPr="00E77940">
              <w:rPr>
                <w:sz w:val="24"/>
              </w:rPr>
              <w:t>240</w:t>
            </w:r>
          </w:p>
        </w:tc>
      </w:tr>
    </w:tbl>
    <w:p w:rsidR="005518A9" w:rsidRPr="00E77940" w:rsidRDefault="005518A9" w:rsidP="00D9627E">
      <w:pPr>
        <w:rPr>
          <w:sz w:val="24"/>
        </w:rPr>
      </w:pPr>
      <w:r w:rsidRPr="00E77940">
        <w:rPr>
          <w:sz w:val="24"/>
        </w:rPr>
        <w:t xml:space="preserve">(www.kellycontroller.com)  </w:t>
      </w:r>
    </w:p>
    <w:p w:rsidR="00EA1B51" w:rsidRPr="00E77940" w:rsidRDefault="00764E4E" w:rsidP="00EB1B5F">
      <w:pPr>
        <w:tabs>
          <w:tab w:val="left" w:pos="390"/>
        </w:tabs>
        <w:rPr>
          <w:rFonts w:eastAsia="Times New Roman" w:cs="Times New Roman"/>
          <w:bCs/>
          <w:sz w:val="24"/>
          <w:szCs w:val="24"/>
          <w:lang w:eastAsia="en-GB"/>
        </w:rPr>
      </w:pPr>
      <w:r w:rsidRPr="00E77940">
        <w:rPr>
          <w:rFonts w:eastAsia="Times New Roman" w:cs="Times New Roman"/>
          <w:bCs/>
          <w:sz w:val="24"/>
          <w:szCs w:val="24"/>
          <w:lang w:eastAsia="en-GB"/>
        </w:rPr>
        <w:t xml:space="preserve">The power requirements from the duty cycle are an average power needed of 8.38 kW and a peak power needed of 24.92 kW. As the motor specs show, it’s more than capable of coping with these power demands. The controller selected is recommended from the referenced website. </w:t>
      </w:r>
      <w:r w:rsidR="00E77940" w:rsidRPr="00E77940">
        <w:rPr>
          <w:rFonts w:eastAsia="Times New Roman" w:cs="Times New Roman"/>
          <w:bCs/>
          <w:sz w:val="24"/>
          <w:szCs w:val="24"/>
          <w:lang w:eastAsia="en-GB"/>
        </w:rPr>
        <w:t xml:space="preserve">See figure 4 in appendices for the controller wiring diagram. </w:t>
      </w:r>
    </w:p>
    <w:p w:rsidR="00EA1B51" w:rsidRPr="00E77940" w:rsidRDefault="00EA1B51" w:rsidP="00AC6F5D">
      <w:pPr>
        <w:jc w:val="center"/>
        <w:rPr>
          <w:rFonts w:eastAsia="Times New Roman" w:cs="Times New Roman"/>
          <w:b/>
          <w:bCs/>
          <w:sz w:val="32"/>
          <w:szCs w:val="24"/>
          <w:u w:val="single"/>
          <w:lang w:eastAsia="en-GB"/>
        </w:rPr>
      </w:pPr>
    </w:p>
    <w:p w:rsidR="00EA1B51" w:rsidRPr="00E77940" w:rsidRDefault="00764E4E" w:rsidP="00764E4E">
      <w:pPr>
        <w:rPr>
          <w:rFonts w:eastAsia="Times New Roman" w:cs="Times New Roman"/>
          <w:bCs/>
          <w:sz w:val="24"/>
          <w:szCs w:val="24"/>
          <w:lang w:eastAsia="en-GB"/>
        </w:rPr>
      </w:pPr>
      <w:r w:rsidRPr="00E77940">
        <w:rPr>
          <w:rFonts w:eastAsia="Times New Roman" w:cs="Times New Roman"/>
          <w:bCs/>
          <w:noProof/>
          <w:sz w:val="24"/>
          <w:szCs w:val="24"/>
          <w:lang w:eastAsia="en-GB"/>
        </w:rPr>
        <w:lastRenderedPageBreak/>
        <w:drawing>
          <wp:anchor distT="0" distB="0" distL="114300" distR="114300" simplePos="0" relativeHeight="251662336" behindDoc="0" locked="0" layoutInCell="1" allowOverlap="1">
            <wp:simplePos x="0" y="0"/>
            <wp:positionH relativeFrom="page">
              <wp:posOffset>2273300</wp:posOffset>
            </wp:positionH>
            <wp:positionV relativeFrom="paragraph">
              <wp:posOffset>-2254250</wp:posOffset>
            </wp:positionV>
            <wp:extent cx="3020060" cy="7546340"/>
            <wp:effectExtent l="381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fficicency curve.PNG"/>
                    <pic:cNvPicPr/>
                  </pic:nvPicPr>
                  <pic:blipFill rotWithShape="1">
                    <a:blip r:embed="rId10">
                      <a:extLst>
                        <a:ext uri="{28A0092B-C50C-407E-A947-70E740481C1C}">
                          <a14:useLocalDpi xmlns:a14="http://schemas.microsoft.com/office/drawing/2010/main" val="0"/>
                        </a:ext>
                      </a:extLst>
                    </a:blip>
                    <a:srcRect l="26322"/>
                    <a:stretch/>
                  </pic:blipFill>
                  <pic:spPr bwMode="auto">
                    <a:xfrm rot="16200000">
                      <a:off x="0" y="0"/>
                      <a:ext cx="3020060" cy="7546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77940">
        <w:rPr>
          <w:rFonts w:eastAsia="Times New Roman" w:cs="Times New Roman"/>
          <w:bCs/>
          <w:sz w:val="24"/>
          <w:szCs w:val="24"/>
          <w:lang w:eastAsia="en-GB"/>
        </w:rPr>
        <w:t>Fig</w:t>
      </w:r>
      <w:r w:rsidR="00E77940" w:rsidRPr="00E77940">
        <w:rPr>
          <w:rFonts w:eastAsia="Times New Roman" w:cs="Times New Roman"/>
          <w:bCs/>
          <w:sz w:val="24"/>
          <w:szCs w:val="24"/>
          <w:lang w:eastAsia="en-GB"/>
        </w:rPr>
        <w:t xml:space="preserve"> 5</w:t>
      </w:r>
      <w:r w:rsidRPr="00E77940">
        <w:rPr>
          <w:rFonts w:eastAsia="Times New Roman" w:cs="Times New Roman"/>
          <w:bCs/>
          <w:sz w:val="24"/>
          <w:szCs w:val="24"/>
          <w:lang w:eastAsia="en-GB"/>
        </w:rPr>
        <w:t xml:space="preserve">. </w:t>
      </w:r>
      <w:r w:rsidR="00A91E22" w:rsidRPr="00E77940">
        <w:rPr>
          <w:rFonts w:eastAsia="Times New Roman" w:cs="Times New Roman"/>
          <w:bCs/>
          <w:sz w:val="24"/>
          <w:szCs w:val="24"/>
          <w:lang w:eastAsia="en-GB"/>
        </w:rPr>
        <w:t>(</w:t>
      </w:r>
      <w:hyperlink r:id="rId11" w:history="1">
        <w:r w:rsidR="00A91E22" w:rsidRPr="00E77940">
          <w:rPr>
            <w:rStyle w:val="Hyperlink"/>
            <w:rFonts w:eastAsia="Times New Roman" w:cs="Times New Roman"/>
            <w:bCs/>
            <w:sz w:val="24"/>
            <w:szCs w:val="24"/>
            <w:lang w:eastAsia="en-GB"/>
          </w:rPr>
          <w:t>www.kellycontroller.com</w:t>
        </w:r>
      </w:hyperlink>
      <w:r w:rsidR="00A91E22" w:rsidRPr="00E77940">
        <w:rPr>
          <w:rFonts w:eastAsia="Times New Roman" w:cs="Times New Roman"/>
          <w:bCs/>
          <w:sz w:val="24"/>
          <w:szCs w:val="24"/>
          <w:lang w:eastAsia="en-GB"/>
        </w:rPr>
        <w:t xml:space="preserve">) </w:t>
      </w:r>
    </w:p>
    <w:p w:rsidR="00A91E22" w:rsidRPr="00E77940" w:rsidRDefault="00A91E22" w:rsidP="00764E4E">
      <w:pPr>
        <w:rPr>
          <w:rFonts w:eastAsia="Times New Roman" w:cs="Times New Roman"/>
          <w:bCs/>
          <w:sz w:val="24"/>
          <w:szCs w:val="24"/>
          <w:lang w:eastAsia="en-GB"/>
        </w:rPr>
      </w:pPr>
      <w:r w:rsidRPr="00E77940">
        <w:rPr>
          <w:rFonts w:eastAsia="Times New Roman" w:cs="Times New Roman"/>
          <w:bCs/>
          <w:sz w:val="24"/>
          <w:szCs w:val="24"/>
          <w:lang w:eastAsia="en-GB"/>
        </w:rPr>
        <w:t>Because of the high average power requirements of the duty cycle, the power curve on the efficiency graph of the selected motor doesn’t reach the value of the average power, this means a prediction has to be made of the efficiency of the motor. Looking at the ‘Watts Out’</w:t>
      </w:r>
      <w:r w:rsidR="00E77940" w:rsidRPr="00E77940">
        <w:rPr>
          <w:rFonts w:eastAsia="Times New Roman" w:cs="Times New Roman"/>
          <w:bCs/>
          <w:sz w:val="24"/>
          <w:szCs w:val="24"/>
          <w:lang w:eastAsia="en-GB"/>
        </w:rPr>
        <w:t xml:space="preserve"> power curve on figure 5</w:t>
      </w:r>
      <w:r w:rsidRPr="00E77940">
        <w:rPr>
          <w:rFonts w:eastAsia="Times New Roman" w:cs="Times New Roman"/>
          <w:bCs/>
          <w:sz w:val="24"/>
          <w:szCs w:val="24"/>
          <w:lang w:eastAsia="en-GB"/>
        </w:rPr>
        <w:t xml:space="preserve">, as it continues to trend upwards the efficiency drops slightly then flattens out at around 83/85%, this would be the prediction for the efficiency of the motor at the duty cycles required average power. </w:t>
      </w:r>
    </w:p>
    <w:p w:rsidR="00A91E22" w:rsidRDefault="00EB5F08" w:rsidP="00764E4E">
      <w:pPr>
        <w:rPr>
          <w:rFonts w:eastAsia="Times New Roman" w:cs="Times New Roman"/>
          <w:bCs/>
          <w:sz w:val="24"/>
          <w:szCs w:val="24"/>
          <w:lang w:eastAsia="en-GB"/>
        </w:rPr>
      </w:pPr>
      <w:r>
        <w:rPr>
          <w:rFonts w:eastAsia="Times New Roman" w:cs="Times New Roman"/>
          <w:bCs/>
          <w:sz w:val="24"/>
          <w:szCs w:val="24"/>
          <w:lang w:eastAsia="en-GB"/>
        </w:rPr>
        <w:t xml:space="preserve">Final Drive Ratio: </w:t>
      </w:r>
    </w:p>
    <w:p w:rsidR="009D67D7" w:rsidRDefault="00904A5E" w:rsidP="00904A5E">
      <w:pPr>
        <w:rPr>
          <w:rFonts w:eastAsia="Times New Roman" w:cs="Times New Roman"/>
          <w:bCs/>
          <w:sz w:val="24"/>
          <w:szCs w:val="24"/>
          <w:lang w:eastAsia="en-GB"/>
        </w:rPr>
      </w:pPr>
      <w:r>
        <w:rPr>
          <w:rFonts w:eastAsia="Times New Roman" w:cs="Times New Roman"/>
          <w:bCs/>
          <w:sz w:val="24"/>
          <w:szCs w:val="24"/>
          <w:lang w:eastAsia="en-GB"/>
        </w:rPr>
        <w:t xml:space="preserve">Final drive ratio is required to calculate if the selected motor can perform the required torque. </w:t>
      </w:r>
      <w:r w:rsidR="009D67D7">
        <w:rPr>
          <w:rFonts w:eastAsia="Times New Roman" w:cs="Times New Roman"/>
          <w:bCs/>
          <w:sz w:val="24"/>
          <w:szCs w:val="24"/>
          <w:lang w:eastAsia="en-GB"/>
        </w:rPr>
        <w:t>* Max velocity and max tractive force taken from spreadsheet.</w:t>
      </w:r>
    </w:p>
    <w:p w:rsidR="00904A5E" w:rsidRDefault="00904A5E" w:rsidP="00904A5E">
      <w:pPr>
        <w:rPr>
          <w:rFonts w:eastAsia="Times New Roman" w:cs="Times New Roman"/>
          <w:bCs/>
          <w:sz w:val="24"/>
          <w:szCs w:val="24"/>
          <w:lang w:eastAsia="en-GB"/>
        </w:rPr>
      </w:pPr>
      <w:r>
        <w:rPr>
          <w:rFonts w:eastAsia="Times New Roman" w:cs="Times New Roman"/>
          <w:bCs/>
          <w:sz w:val="24"/>
          <w:szCs w:val="24"/>
          <w:lang w:eastAsia="en-GB"/>
        </w:rPr>
        <w:t xml:space="preserve">‘Wheel circumference = </w:t>
      </w:r>
      <w:r>
        <w:rPr>
          <w:rFonts w:eastAsia="Times New Roman" w:cstheme="minorHAnsi"/>
          <w:bCs/>
          <w:sz w:val="24"/>
          <w:szCs w:val="24"/>
          <w:lang w:eastAsia="en-GB"/>
        </w:rPr>
        <w:t>π × D’  ‘π × 0.64 = 2.01m’</w:t>
      </w:r>
    </w:p>
    <w:p w:rsidR="00EB5F08" w:rsidRDefault="00904A5E" w:rsidP="00904A5E">
      <w:pPr>
        <w:rPr>
          <w:rFonts w:eastAsia="Times New Roman" w:cs="Times New Roman"/>
          <w:bCs/>
          <w:sz w:val="24"/>
          <w:szCs w:val="24"/>
          <w:lang w:eastAsia="en-GB"/>
        </w:rPr>
      </w:pPr>
      <w:r>
        <w:rPr>
          <w:rFonts w:eastAsia="Times New Roman" w:cs="Times New Roman"/>
          <w:bCs/>
          <w:sz w:val="24"/>
          <w:szCs w:val="24"/>
          <w:lang w:eastAsia="en-GB"/>
        </w:rPr>
        <w:t xml:space="preserve">‘Max velocity (m/s) </w:t>
      </w:r>
      <w:r>
        <w:rPr>
          <w:rFonts w:eastAsia="Times New Roman" w:cstheme="minorHAnsi"/>
          <w:bCs/>
          <w:sz w:val="24"/>
          <w:szCs w:val="24"/>
          <w:lang w:eastAsia="en-GB"/>
        </w:rPr>
        <w:t>÷</w:t>
      </w:r>
      <w:r>
        <w:rPr>
          <w:rFonts w:eastAsia="Times New Roman" w:cs="Times New Roman"/>
          <w:bCs/>
          <w:sz w:val="24"/>
          <w:szCs w:val="24"/>
          <w:lang w:eastAsia="en-GB"/>
        </w:rPr>
        <w:t xml:space="preserve"> Wheel circumference (m) = revs/s’ ’15.65</w:t>
      </w:r>
      <w:r>
        <w:rPr>
          <w:rFonts w:eastAsia="Times New Roman" w:cstheme="minorHAnsi"/>
          <w:bCs/>
          <w:sz w:val="24"/>
          <w:szCs w:val="24"/>
          <w:lang w:eastAsia="en-GB"/>
        </w:rPr>
        <w:t>÷</w:t>
      </w:r>
      <w:r>
        <w:rPr>
          <w:rFonts w:eastAsia="Times New Roman" w:cs="Times New Roman"/>
          <w:bCs/>
          <w:sz w:val="24"/>
          <w:szCs w:val="24"/>
          <w:lang w:eastAsia="en-GB"/>
        </w:rPr>
        <w:t xml:space="preserve">2.01= 7.78 revs/s </w:t>
      </w:r>
      <w:r>
        <w:rPr>
          <w:rFonts w:eastAsia="Times New Roman" w:cstheme="minorHAnsi"/>
          <w:bCs/>
          <w:sz w:val="24"/>
          <w:szCs w:val="24"/>
          <w:lang w:eastAsia="en-GB"/>
        </w:rPr>
        <w:t>×</w:t>
      </w:r>
      <w:r>
        <w:rPr>
          <w:rFonts w:eastAsia="Times New Roman" w:cs="Times New Roman"/>
          <w:bCs/>
          <w:sz w:val="24"/>
          <w:szCs w:val="24"/>
          <w:lang w:eastAsia="en-GB"/>
        </w:rPr>
        <w:t xml:space="preserve">60 = 467.16 RPM’ </w:t>
      </w:r>
    </w:p>
    <w:p w:rsidR="00904A5E" w:rsidRDefault="00904A5E" w:rsidP="00904A5E">
      <w:pPr>
        <w:rPr>
          <w:rFonts w:eastAsia="Times New Roman" w:cs="Times New Roman"/>
          <w:bCs/>
          <w:sz w:val="24"/>
          <w:szCs w:val="24"/>
          <w:lang w:eastAsia="en-GB"/>
        </w:rPr>
      </w:pPr>
      <w:r>
        <w:rPr>
          <w:rFonts w:eastAsia="Times New Roman" w:cs="Times New Roman"/>
          <w:bCs/>
          <w:sz w:val="24"/>
          <w:szCs w:val="24"/>
          <w:lang w:eastAsia="en-GB"/>
        </w:rPr>
        <w:t>‘</w:t>
      </w:r>
      <w:r w:rsidR="009D67D7">
        <w:rPr>
          <w:rFonts w:eastAsia="Times New Roman" w:cs="Times New Roman"/>
          <w:bCs/>
          <w:sz w:val="24"/>
          <w:szCs w:val="24"/>
          <w:lang w:eastAsia="en-GB"/>
        </w:rPr>
        <w:t xml:space="preserve">Final drive ratio = </w:t>
      </w:r>
      <w:r>
        <w:rPr>
          <w:rFonts w:eastAsia="Times New Roman" w:cs="Times New Roman"/>
          <w:bCs/>
          <w:sz w:val="24"/>
          <w:szCs w:val="24"/>
          <w:lang w:eastAsia="en-GB"/>
        </w:rPr>
        <w:t xml:space="preserve">Motor max RPM </w:t>
      </w:r>
      <w:r>
        <w:rPr>
          <w:rFonts w:eastAsia="Times New Roman" w:cstheme="minorHAnsi"/>
          <w:bCs/>
          <w:sz w:val="24"/>
          <w:szCs w:val="24"/>
          <w:lang w:eastAsia="en-GB"/>
        </w:rPr>
        <w:t>÷</w:t>
      </w:r>
      <w:r>
        <w:rPr>
          <w:rFonts w:eastAsia="Times New Roman" w:cs="Times New Roman"/>
          <w:bCs/>
          <w:sz w:val="24"/>
          <w:szCs w:val="24"/>
          <w:lang w:eastAsia="en-GB"/>
        </w:rPr>
        <w:t xml:space="preserve"> </w:t>
      </w:r>
      <w:r w:rsidR="009D67D7">
        <w:rPr>
          <w:rFonts w:eastAsia="Times New Roman" w:cs="Times New Roman"/>
          <w:bCs/>
          <w:sz w:val="24"/>
          <w:szCs w:val="24"/>
          <w:lang w:eastAsia="en-GB"/>
        </w:rPr>
        <w:t>Max RPM@ wheel’ ‘5000</w:t>
      </w:r>
      <w:r w:rsidR="009D67D7">
        <w:rPr>
          <w:rFonts w:eastAsia="Times New Roman" w:cstheme="minorHAnsi"/>
          <w:bCs/>
          <w:sz w:val="24"/>
          <w:szCs w:val="24"/>
          <w:lang w:eastAsia="en-GB"/>
        </w:rPr>
        <w:t>÷</w:t>
      </w:r>
      <w:r w:rsidR="009D67D7">
        <w:rPr>
          <w:rFonts w:eastAsia="Times New Roman" w:cs="Times New Roman"/>
          <w:bCs/>
          <w:sz w:val="24"/>
          <w:szCs w:val="24"/>
          <w:lang w:eastAsia="en-GB"/>
        </w:rPr>
        <w:t>467.16= 10.7’</w:t>
      </w:r>
    </w:p>
    <w:p w:rsidR="009D67D7" w:rsidRDefault="009D67D7" w:rsidP="00904A5E">
      <w:pPr>
        <w:rPr>
          <w:rFonts w:eastAsia="Times New Roman" w:cs="Times New Roman"/>
          <w:bCs/>
          <w:sz w:val="24"/>
          <w:szCs w:val="24"/>
          <w:lang w:eastAsia="en-GB"/>
        </w:rPr>
      </w:pPr>
      <w:r>
        <w:rPr>
          <w:rFonts w:eastAsia="Times New Roman" w:cs="Times New Roman"/>
          <w:bCs/>
          <w:sz w:val="24"/>
          <w:szCs w:val="24"/>
          <w:lang w:eastAsia="en-GB"/>
        </w:rPr>
        <w:t xml:space="preserve">10.7:1 final drive ratio. </w:t>
      </w:r>
    </w:p>
    <w:p w:rsidR="009D67D7" w:rsidRDefault="009D67D7" w:rsidP="00904A5E">
      <w:pPr>
        <w:rPr>
          <w:rFonts w:eastAsia="Times New Roman" w:cs="Times New Roman"/>
          <w:bCs/>
          <w:sz w:val="24"/>
          <w:szCs w:val="24"/>
          <w:lang w:eastAsia="en-GB"/>
        </w:rPr>
      </w:pPr>
      <w:r>
        <w:rPr>
          <w:rFonts w:eastAsia="Times New Roman" w:cs="Times New Roman"/>
          <w:bCs/>
          <w:sz w:val="24"/>
          <w:szCs w:val="24"/>
          <w:lang w:eastAsia="en-GB"/>
        </w:rPr>
        <w:t xml:space="preserve">‘Torque = Force </w:t>
      </w:r>
      <w:r>
        <w:rPr>
          <w:rFonts w:eastAsia="Times New Roman" w:cstheme="minorHAnsi"/>
          <w:bCs/>
          <w:sz w:val="24"/>
          <w:szCs w:val="24"/>
          <w:lang w:eastAsia="en-GB"/>
        </w:rPr>
        <w:t>×</w:t>
      </w:r>
      <w:r>
        <w:rPr>
          <w:rFonts w:eastAsia="Times New Roman" w:cs="Times New Roman"/>
          <w:bCs/>
          <w:sz w:val="24"/>
          <w:szCs w:val="24"/>
          <w:lang w:eastAsia="en-GB"/>
        </w:rPr>
        <w:t xml:space="preserve"> Distance’ ‘2166.83 </w:t>
      </w:r>
      <w:r>
        <w:rPr>
          <w:rFonts w:eastAsia="Times New Roman" w:cstheme="minorHAnsi"/>
          <w:bCs/>
          <w:sz w:val="24"/>
          <w:szCs w:val="24"/>
          <w:lang w:eastAsia="en-GB"/>
        </w:rPr>
        <w:t>×</w:t>
      </w:r>
      <w:r>
        <w:rPr>
          <w:rFonts w:eastAsia="Times New Roman" w:cs="Times New Roman"/>
          <w:bCs/>
          <w:sz w:val="24"/>
          <w:szCs w:val="24"/>
          <w:lang w:eastAsia="en-GB"/>
        </w:rPr>
        <w:t xml:space="preserve"> 0.32 = 693.39 nm @ wheel</w:t>
      </w:r>
    </w:p>
    <w:p w:rsidR="009D67D7" w:rsidRDefault="009D67D7" w:rsidP="00904A5E">
      <w:pPr>
        <w:rPr>
          <w:rFonts w:eastAsia="Times New Roman" w:cs="Times New Roman"/>
          <w:bCs/>
          <w:sz w:val="24"/>
          <w:szCs w:val="24"/>
          <w:lang w:eastAsia="en-GB"/>
        </w:rPr>
      </w:pPr>
      <w:r>
        <w:rPr>
          <w:rFonts w:eastAsia="Times New Roman" w:cs="Times New Roman"/>
          <w:bCs/>
          <w:sz w:val="24"/>
          <w:szCs w:val="24"/>
          <w:lang w:eastAsia="en-GB"/>
        </w:rPr>
        <w:t xml:space="preserve">‘639.39 </w:t>
      </w:r>
      <w:r>
        <w:rPr>
          <w:rFonts w:eastAsia="Times New Roman" w:cstheme="minorHAnsi"/>
          <w:bCs/>
          <w:sz w:val="24"/>
          <w:szCs w:val="24"/>
          <w:lang w:eastAsia="en-GB"/>
        </w:rPr>
        <w:t>÷</w:t>
      </w:r>
      <w:r>
        <w:rPr>
          <w:rFonts w:eastAsia="Times New Roman" w:cs="Times New Roman"/>
          <w:bCs/>
          <w:sz w:val="24"/>
          <w:szCs w:val="24"/>
          <w:lang w:eastAsia="en-GB"/>
        </w:rPr>
        <w:t xml:space="preserve"> 10.7 = 64.8 nm @ motor’ </w:t>
      </w:r>
    </w:p>
    <w:p w:rsidR="00521AA7" w:rsidRDefault="00521AA7" w:rsidP="00904A5E">
      <w:pPr>
        <w:rPr>
          <w:rFonts w:eastAsia="Times New Roman" w:cs="Times New Roman"/>
          <w:bCs/>
          <w:sz w:val="24"/>
          <w:szCs w:val="24"/>
          <w:lang w:eastAsia="en-GB"/>
        </w:rPr>
      </w:pPr>
      <w:r>
        <w:rPr>
          <w:rFonts w:eastAsia="Times New Roman" w:cs="Times New Roman"/>
          <w:bCs/>
          <w:sz w:val="24"/>
          <w:szCs w:val="24"/>
          <w:lang w:eastAsia="en-GB"/>
        </w:rPr>
        <w:t xml:space="preserve">Efficiency curve graph axis is in ft lbs and has a maximum torque of 180, this converted to Nm is 244.05, </w:t>
      </w:r>
      <w:r w:rsidR="00D1086D">
        <w:rPr>
          <w:rFonts w:eastAsia="Times New Roman" w:cs="Times New Roman"/>
          <w:bCs/>
          <w:sz w:val="24"/>
          <w:szCs w:val="24"/>
          <w:lang w:eastAsia="en-GB"/>
        </w:rPr>
        <w:t>and this</w:t>
      </w:r>
      <w:r>
        <w:rPr>
          <w:rFonts w:eastAsia="Times New Roman" w:cs="Times New Roman"/>
          <w:bCs/>
          <w:sz w:val="24"/>
          <w:szCs w:val="24"/>
          <w:lang w:eastAsia="en-GB"/>
        </w:rPr>
        <w:t xml:space="preserve"> means the calculated torque is well within the limits of the motor. </w:t>
      </w:r>
    </w:p>
    <w:p w:rsidR="009D67D7" w:rsidRDefault="009D67D7" w:rsidP="00904A5E">
      <w:pPr>
        <w:rPr>
          <w:rFonts w:eastAsia="Times New Roman" w:cs="Times New Roman"/>
          <w:bCs/>
          <w:sz w:val="24"/>
          <w:szCs w:val="24"/>
          <w:lang w:eastAsia="en-GB"/>
        </w:rPr>
      </w:pPr>
    </w:p>
    <w:p w:rsidR="00904A5E" w:rsidRDefault="00904A5E" w:rsidP="00904A5E">
      <w:pPr>
        <w:rPr>
          <w:rFonts w:eastAsia="Times New Roman" w:cs="Times New Roman"/>
          <w:bCs/>
          <w:sz w:val="24"/>
          <w:szCs w:val="24"/>
          <w:lang w:eastAsia="en-GB"/>
        </w:rPr>
      </w:pPr>
    </w:p>
    <w:p w:rsidR="00A91E22" w:rsidRPr="00E77940" w:rsidRDefault="00E216A6" w:rsidP="00764E4E">
      <w:pPr>
        <w:rPr>
          <w:rFonts w:eastAsia="Times New Roman" w:cs="Times New Roman"/>
          <w:bCs/>
          <w:sz w:val="24"/>
          <w:szCs w:val="24"/>
          <w:lang w:eastAsia="en-GB"/>
        </w:rPr>
      </w:pPr>
      <w:r w:rsidRPr="00E77940">
        <w:rPr>
          <w:rFonts w:eastAsia="Times New Roman" w:cs="Times New Roman"/>
          <w:bCs/>
          <w:noProof/>
          <w:sz w:val="24"/>
          <w:szCs w:val="24"/>
          <w:lang w:eastAsia="en-GB"/>
        </w:rPr>
        <w:lastRenderedPageBreak/>
        <w:drawing>
          <wp:anchor distT="0" distB="0" distL="114300" distR="114300" simplePos="0" relativeHeight="251663360" behindDoc="0" locked="0" layoutInCell="1" allowOverlap="1">
            <wp:simplePos x="0" y="0"/>
            <wp:positionH relativeFrom="margin">
              <wp:posOffset>-447675</wp:posOffset>
            </wp:positionH>
            <wp:positionV relativeFrom="paragraph">
              <wp:posOffset>280035</wp:posOffset>
            </wp:positionV>
            <wp:extent cx="1847850" cy="18478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6v-100ah-gbs-emu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47850" cy="1847850"/>
                    </a:xfrm>
                    <a:prstGeom prst="rect">
                      <a:avLst/>
                    </a:prstGeom>
                  </pic:spPr>
                </pic:pic>
              </a:graphicData>
            </a:graphic>
            <wp14:sizeRelH relativeFrom="margin">
              <wp14:pctWidth>0</wp14:pctWidth>
            </wp14:sizeRelH>
            <wp14:sizeRelV relativeFrom="margin">
              <wp14:pctHeight>0</wp14:pctHeight>
            </wp14:sizeRelV>
          </wp:anchor>
        </w:drawing>
      </w:r>
      <w:r w:rsidR="00A91E22" w:rsidRPr="00E77940">
        <w:rPr>
          <w:rFonts w:eastAsia="Times New Roman" w:cs="Times New Roman"/>
          <w:bCs/>
          <w:sz w:val="24"/>
          <w:szCs w:val="24"/>
          <w:lang w:eastAsia="en-GB"/>
        </w:rPr>
        <w:t>Energy Storage:</w:t>
      </w:r>
    </w:p>
    <w:p w:rsidR="00E216A6" w:rsidRPr="00E77940" w:rsidRDefault="00E216A6" w:rsidP="00764E4E">
      <w:pPr>
        <w:rPr>
          <w:rFonts w:eastAsia="Times New Roman" w:cs="Times New Roman"/>
          <w:bCs/>
          <w:sz w:val="24"/>
          <w:szCs w:val="24"/>
          <w:lang w:eastAsia="en-GB"/>
        </w:rPr>
      </w:pPr>
      <w:r w:rsidRPr="00E77940">
        <w:rPr>
          <w:rFonts w:eastAsia="Times New Roman" w:cs="Times New Roman"/>
          <w:bCs/>
          <w:sz w:val="24"/>
          <w:szCs w:val="24"/>
          <w:lang w:eastAsia="en-GB"/>
        </w:rPr>
        <w:t xml:space="preserve">Fig </w:t>
      </w:r>
      <w:r w:rsidR="00E77940">
        <w:rPr>
          <w:rFonts w:eastAsia="Times New Roman" w:cs="Times New Roman"/>
          <w:bCs/>
          <w:sz w:val="24"/>
          <w:szCs w:val="24"/>
          <w:lang w:eastAsia="en-GB"/>
        </w:rPr>
        <w:t>6</w:t>
      </w:r>
      <w:r w:rsidRPr="00E77940">
        <w:rPr>
          <w:rFonts w:eastAsia="Times New Roman" w:cs="Times New Roman"/>
          <w:bCs/>
          <w:sz w:val="24"/>
          <w:szCs w:val="24"/>
          <w:lang w:eastAsia="en-GB"/>
        </w:rPr>
        <w:t>.</w:t>
      </w:r>
    </w:p>
    <w:tbl>
      <w:tblPr>
        <w:tblStyle w:val="TableGrid"/>
        <w:tblW w:w="0" w:type="auto"/>
        <w:tblLook w:val="04A0" w:firstRow="1" w:lastRow="0" w:firstColumn="1" w:lastColumn="0" w:noHBand="0" w:noVBand="1"/>
      </w:tblPr>
      <w:tblGrid>
        <w:gridCol w:w="3240"/>
        <w:gridCol w:w="3240"/>
      </w:tblGrid>
      <w:tr w:rsidR="00C275A1" w:rsidTr="00C275A1">
        <w:trPr>
          <w:trHeight w:val="253"/>
        </w:trPr>
        <w:tc>
          <w:tcPr>
            <w:tcW w:w="3240" w:type="dxa"/>
          </w:tcPr>
          <w:p w:rsidR="00C275A1" w:rsidRDefault="00C275A1" w:rsidP="00764E4E">
            <w:pPr>
              <w:rPr>
                <w:rFonts w:eastAsia="Times New Roman" w:cs="Times New Roman"/>
                <w:bCs/>
                <w:sz w:val="24"/>
                <w:szCs w:val="24"/>
                <w:lang w:eastAsia="en-GB"/>
              </w:rPr>
            </w:pPr>
            <w:r>
              <w:rPr>
                <w:rFonts w:eastAsia="Times New Roman" w:cs="Times New Roman"/>
                <w:bCs/>
                <w:sz w:val="24"/>
                <w:szCs w:val="24"/>
                <w:lang w:eastAsia="en-GB"/>
              </w:rPr>
              <w:t xml:space="preserve">Nominal Voltage (V) </w:t>
            </w:r>
          </w:p>
        </w:tc>
        <w:tc>
          <w:tcPr>
            <w:tcW w:w="3240" w:type="dxa"/>
          </w:tcPr>
          <w:p w:rsidR="00C275A1" w:rsidRDefault="00C275A1" w:rsidP="00764E4E">
            <w:pPr>
              <w:rPr>
                <w:rFonts w:eastAsia="Times New Roman" w:cs="Times New Roman"/>
                <w:bCs/>
                <w:sz w:val="24"/>
                <w:szCs w:val="24"/>
                <w:lang w:eastAsia="en-GB"/>
              </w:rPr>
            </w:pPr>
            <w:r>
              <w:rPr>
                <w:rFonts w:eastAsia="Times New Roman" w:cs="Times New Roman"/>
                <w:bCs/>
                <w:sz w:val="24"/>
                <w:szCs w:val="24"/>
                <w:lang w:eastAsia="en-GB"/>
              </w:rPr>
              <w:t>12.8</w:t>
            </w:r>
          </w:p>
        </w:tc>
      </w:tr>
      <w:tr w:rsidR="00C275A1" w:rsidTr="00C275A1">
        <w:trPr>
          <w:trHeight w:val="253"/>
        </w:trPr>
        <w:tc>
          <w:tcPr>
            <w:tcW w:w="3240" w:type="dxa"/>
          </w:tcPr>
          <w:p w:rsidR="00C275A1" w:rsidRDefault="00C275A1" w:rsidP="00764E4E">
            <w:pPr>
              <w:rPr>
                <w:rFonts w:eastAsia="Times New Roman" w:cs="Times New Roman"/>
                <w:bCs/>
                <w:sz w:val="24"/>
                <w:szCs w:val="24"/>
                <w:lang w:eastAsia="en-GB"/>
              </w:rPr>
            </w:pPr>
            <w:r>
              <w:rPr>
                <w:rFonts w:eastAsia="Times New Roman" w:cs="Times New Roman"/>
                <w:bCs/>
                <w:sz w:val="24"/>
                <w:szCs w:val="24"/>
                <w:lang w:eastAsia="en-GB"/>
              </w:rPr>
              <w:t xml:space="preserve">Max Charging Current </w:t>
            </w:r>
          </w:p>
        </w:tc>
        <w:tc>
          <w:tcPr>
            <w:tcW w:w="3240" w:type="dxa"/>
          </w:tcPr>
          <w:p w:rsidR="00C275A1" w:rsidRDefault="00C275A1" w:rsidP="00764E4E">
            <w:pPr>
              <w:rPr>
                <w:rFonts w:eastAsia="Times New Roman" w:cs="Times New Roman"/>
                <w:bCs/>
                <w:sz w:val="24"/>
                <w:szCs w:val="24"/>
                <w:lang w:eastAsia="en-GB"/>
              </w:rPr>
            </w:pPr>
            <w:r>
              <w:rPr>
                <w:rFonts w:eastAsia="Times New Roman" w:cs="Times New Roman"/>
                <w:bCs/>
                <w:sz w:val="24"/>
                <w:szCs w:val="24"/>
                <w:lang w:eastAsia="en-GB"/>
              </w:rPr>
              <w:t>3C</w:t>
            </w:r>
          </w:p>
        </w:tc>
      </w:tr>
      <w:tr w:rsidR="00C275A1" w:rsidTr="00C275A1">
        <w:trPr>
          <w:trHeight w:val="267"/>
        </w:trPr>
        <w:tc>
          <w:tcPr>
            <w:tcW w:w="3240" w:type="dxa"/>
          </w:tcPr>
          <w:p w:rsidR="00C275A1" w:rsidRDefault="00C275A1" w:rsidP="00764E4E">
            <w:pPr>
              <w:rPr>
                <w:rFonts w:eastAsia="Times New Roman" w:cs="Times New Roman"/>
                <w:bCs/>
                <w:sz w:val="24"/>
                <w:szCs w:val="24"/>
                <w:lang w:eastAsia="en-GB"/>
              </w:rPr>
            </w:pPr>
            <w:r>
              <w:rPr>
                <w:rFonts w:eastAsia="Times New Roman" w:cs="Times New Roman"/>
                <w:bCs/>
                <w:sz w:val="24"/>
                <w:szCs w:val="24"/>
                <w:lang w:eastAsia="en-GB"/>
              </w:rPr>
              <w:t xml:space="preserve">Max Discharging Current </w:t>
            </w:r>
          </w:p>
        </w:tc>
        <w:tc>
          <w:tcPr>
            <w:tcW w:w="3240" w:type="dxa"/>
          </w:tcPr>
          <w:p w:rsidR="00C275A1" w:rsidRDefault="00C275A1" w:rsidP="00764E4E">
            <w:pPr>
              <w:rPr>
                <w:rFonts w:eastAsia="Times New Roman" w:cs="Times New Roman"/>
                <w:bCs/>
                <w:sz w:val="24"/>
                <w:szCs w:val="24"/>
                <w:lang w:eastAsia="en-GB"/>
              </w:rPr>
            </w:pPr>
            <w:r>
              <w:rPr>
                <w:rFonts w:eastAsia="Times New Roman" w:cs="Times New Roman"/>
                <w:bCs/>
                <w:sz w:val="24"/>
                <w:szCs w:val="24"/>
                <w:lang w:eastAsia="en-GB"/>
              </w:rPr>
              <w:t xml:space="preserve">3C (Continuous) / 10C (Pulsed) </w:t>
            </w:r>
          </w:p>
        </w:tc>
      </w:tr>
      <w:tr w:rsidR="00C275A1" w:rsidTr="00C275A1">
        <w:trPr>
          <w:trHeight w:val="253"/>
        </w:trPr>
        <w:tc>
          <w:tcPr>
            <w:tcW w:w="3240" w:type="dxa"/>
          </w:tcPr>
          <w:p w:rsidR="00C275A1" w:rsidRDefault="00C275A1" w:rsidP="00764E4E">
            <w:pPr>
              <w:rPr>
                <w:rFonts w:eastAsia="Times New Roman" w:cs="Times New Roman"/>
                <w:bCs/>
                <w:sz w:val="24"/>
                <w:szCs w:val="24"/>
                <w:lang w:eastAsia="en-GB"/>
              </w:rPr>
            </w:pPr>
            <w:r>
              <w:rPr>
                <w:rFonts w:eastAsia="Times New Roman" w:cs="Times New Roman"/>
                <w:bCs/>
                <w:sz w:val="24"/>
                <w:szCs w:val="24"/>
                <w:lang w:eastAsia="en-GB"/>
              </w:rPr>
              <w:t>Nominal Capacity (AH)</w:t>
            </w:r>
          </w:p>
        </w:tc>
        <w:tc>
          <w:tcPr>
            <w:tcW w:w="3240" w:type="dxa"/>
          </w:tcPr>
          <w:p w:rsidR="00C275A1" w:rsidRDefault="00C275A1" w:rsidP="00764E4E">
            <w:pPr>
              <w:rPr>
                <w:rFonts w:eastAsia="Times New Roman" w:cs="Times New Roman"/>
                <w:bCs/>
                <w:sz w:val="24"/>
                <w:szCs w:val="24"/>
                <w:lang w:eastAsia="en-GB"/>
              </w:rPr>
            </w:pPr>
            <w:r>
              <w:rPr>
                <w:rFonts w:eastAsia="Times New Roman" w:cs="Times New Roman"/>
                <w:bCs/>
                <w:sz w:val="24"/>
                <w:szCs w:val="24"/>
                <w:lang w:eastAsia="en-GB"/>
              </w:rPr>
              <w:t>100</w:t>
            </w:r>
          </w:p>
        </w:tc>
      </w:tr>
      <w:tr w:rsidR="00C275A1" w:rsidTr="00C275A1">
        <w:trPr>
          <w:trHeight w:val="253"/>
        </w:trPr>
        <w:tc>
          <w:tcPr>
            <w:tcW w:w="3240" w:type="dxa"/>
          </w:tcPr>
          <w:p w:rsidR="00C275A1" w:rsidRDefault="00C275A1" w:rsidP="00764E4E">
            <w:pPr>
              <w:rPr>
                <w:rFonts w:eastAsia="Times New Roman" w:cs="Times New Roman"/>
                <w:bCs/>
                <w:sz w:val="24"/>
                <w:szCs w:val="24"/>
                <w:lang w:eastAsia="en-GB"/>
              </w:rPr>
            </w:pPr>
            <w:r>
              <w:rPr>
                <w:rFonts w:eastAsia="Times New Roman" w:cs="Times New Roman"/>
                <w:bCs/>
                <w:sz w:val="24"/>
                <w:szCs w:val="24"/>
                <w:lang w:eastAsia="en-GB"/>
              </w:rPr>
              <w:t xml:space="preserve">Cycle Life </w:t>
            </w:r>
          </w:p>
        </w:tc>
        <w:tc>
          <w:tcPr>
            <w:tcW w:w="3240" w:type="dxa"/>
          </w:tcPr>
          <w:p w:rsidR="00C275A1" w:rsidRDefault="00C275A1" w:rsidP="00764E4E">
            <w:pPr>
              <w:rPr>
                <w:rFonts w:eastAsia="Times New Roman" w:cs="Times New Roman"/>
                <w:bCs/>
                <w:sz w:val="24"/>
                <w:szCs w:val="24"/>
                <w:lang w:eastAsia="en-GB"/>
              </w:rPr>
            </w:pPr>
            <w:r>
              <w:rPr>
                <w:rFonts w:eastAsia="Times New Roman" w:cs="Times New Roman"/>
                <w:bCs/>
                <w:sz w:val="24"/>
                <w:szCs w:val="24"/>
                <w:lang w:eastAsia="en-GB"/>
              </w:rPr>
              <w:t>80% DOD</w:t>
            </w:r>
          </w:p>
        </w:tc>
      </w:tr>
    </w:tbl>
    <w:p w:rsidR="00C275A1" w:rsidRDefault="00C275A1" w:rsidP="00C275A1">
      <w:pPr>
        <w:rPr>
          <w:sz w:val="24"/>
          <w:szCs w:val="24"/>
        </w:rPr>
      </w:pPr>
      <w:r w:rsidRPr="00C275A1">
        <w:rPr>
          <w:rFonts w:eastAsia="Times New Roman" w:cs="Times New Roman"/>
          <w:bCs/>
          <w:sz w:val="24"/>
          <w:szCs w:val="24"/>
          <w:lang w:eastAsia="en-GB"/>
        </w:rPr>
        <w:t>The chosen battery system is</w:t>
      </w:r>
      <w:r>
        <w:rPr>
          <w:rFonts w:eastAsia="Times New Roman" w:cs="Times New Roman"/>
          <w:bCs/>
          <w:sz w:val="24"/>
          <w:szCs w:val="24"/>
          <w:lang w:eastAsia="en-GB"/>
        </w:rPr>
        <w:t xml:space="preserve"> a</w:t>
      </w:r>
      <w:r w:rsidRPr="00C275A1">
        <w:rPr>
          <w:rFonts w:eastAsia="Times New Roman" w:cs="Times New Roman"/>
          <w:bCs/>
          <w:sz w:val="24"/>
          <w:szCs w:val="24"/>
          <w:lang w:eastAsia="en-GB"/>
        </w:rPr>
        <w:t xml:space="preserve"> </w:t>
      </w:r>
      <w:r w:rsidRPr="00C275A1">
        <w:rPr>
          <w:sz w:val="24"/>
          <w:szCs w:val="24"/>
        </w:rPr>
        <w:t>GBS 96V 100Ah Li-Ion Battery Pack with EMUS BMS and Charger</w:t>
      </w:r>
      <w:r>
        <w:rPr>
          <w:sz w:val="24"/>
          <w:szCs w:val="24"/>
        </w:rPr>
        <w:t xml:space="preserve">. </w:t>
      </w:r>
    </w:p>
    <w:p w:rsidR="00C275A1" w:rsidRDefault="00C275A1" w:rsidP="00C275A1">
      <w:pPr>
        <w:rPr>
          <w:sz w:val="24"/>
          <w:szCs w:val="24"/>
        </w:rPr>
      </w:pPr>
      <w:r>
        <w:rPr>
          <w:sz w:val="24"/>
          <w:szCs w:val="24"/>
        </w:rPr>
        <w:t xml:space="preserve">The chosen system must satisfy two specifications: maximum discharging current, and capacity. </w:t>
      </w:r>
    </w:p>
    <w:p w:rsidR="00C275A1" w:rsidRDefault="00C275A1" w:rsidP="00C275A1">
      <w:pPr>
        <w:rPr>
          <w:rFonts w:eastAsiaTheme="minorEastAsia"/>
          <w:sz w:val="24"/>
          <w:szCs w:val="24"/>
        </w:rPr>
      </w:pPr>
      <w:r>
        <w:rPr>
          <w:sz w:val="24"/>
          <w:szCs w:val="24"/>
        </w:rPr>
        <w:t>The</w:t>
      </w:r>
      <w:r w:rsidR="000C71EF">
        <w:rPr>
          <w:sz w:val="24"/>
          <w:szCs w:val="24"/>
        </w:rPr>
        <w:t xml:space="preserve"> required discharging</w:t>
      </w:r>
      <w:r>
        <w:rPr>
          <w:sz w:val="24"/>
          <w:szCs w:val="24"/>
        </w:rPr>
        <w:t xml:space="preserve"> current is calculated using the equation </w:t>
      </w:r>
      <m:oMath>
        <m:r>
          <w:rPr>
            <w:rFonts w:ascii="Cambria Math" w:hAnsi="Cambria Math"/>
            <w:sz w:val="28"/>
            <w:szCs w:val="24"/>
          </w:rPr>
          <m:t>I=</m:t>
        </m:r>
        <m:f>
          <m:fPr>
            <m:ctrlPr>
              <w:rPr>
                <w:rFonts w:ascii="Cambria Math" w:hAnsi="Cambria Math"/>
                <w:i/>
                <w:sz w:val="28"/>
                <w:szCs w:val="24"/>
              </w:rPr>
            </m:ctrlPr>
          </m:fPr>
          <m:num>
            <m:r>
              <w:rPr>
                <w:rFonts w:ascii="Cambria Math" w:hAnsi="Cambria Math"/>
                <w:sz w:val="28"/>
                <w:szCs w:val="24"/>
              </w:rPr>
              <m:t>p</m:t>
            </m:r>
          </m:num>
          <m:den>
            <m:r>
              <w:rPr>
                <w:rFonts w:ascii="Cambria Math" w:hAnsi="Cambria Math"/>
                <w:sz w:val="28"/>
                <w:szCs w:val="24"/>
              </w:rPr>
              <m:t>v</m:t>
            </m:r>
          </m:den>
        </m:f>
      </m:oMath>
      <w:r>
        <w:rPr>
          <w:rFonts w:eastAsiaTheme="minorEastAsia"/>
          <w:sz w:val="28"/>
          <w:szCs w:val="24"/>
        </w:rPr>
        <w:t xml:space="preserve"> </w:t>
      </w:r>
      <w:r>
        <w:rPr>
          <w:rFonts w:eastAsiaTheme="minorEastAsia"/>
          <w:sz w:val="24"/>
          <w:szCs w:val="24"/>
        </w:rPr>
        <w:t xml:space="preserve">where I is current, P maximum duty cycle power in watts, and V is stated battery voltage. </w:t>
      </w:r>
    </w:p>
    <w:p w:rsidR="00C275A1" w:rsidRDefault="00C275A1" w:rsidP="00C275A1">
      <w:pPr>
        <w:rPr>
          <w:rFonts w:eastAsiaTheme="minorEastAsia"/>
          <w:sz w:val="24"/>
          <w:szCs w:val="24"/>
        </w:rPr>
      </w:pPr>
      <w:r>
        <w:rPr>
          <w:rFonts w:eastAsiaTheme="minorEastAsia"/>
          <w:sz w:val="24"/>
          <w:szCs w:val="24"/>
        </w:rPr>
        <w:t xml:space="preserve">The maximum duty cycle power is 24916.59 watts, and the stated battery voltage is 96 volts. </w:t>
      </w:r>
      <m:oMath>
        <m:r>
          <w:rPr>
            <w:rFonts w:ascii="Cambria Math" w:eastAsiaTheme="minorEastAsia" w:hAnsi="Cambria Math"/>
            <w:sz w:val="24"/>
            <w:szCs w:val="24"/>
          </w:rPr>
          <m:t>I=</m:t>
        </m:r>
        <m:f>
          <m:fPr>
            <m:ctrlPr>
              <w:rPr>
                <w:rFonts w:ascii="Cambria Math" w:eastAsiaTheme="minorEastAsia" w:hAnsi="Cambria Math"/>
                <w:i/>
                <w:sz w:val="24"/>
                <w:szCs w:val="24"/>
              </w:rPr>
            </m:ctrlPr>
          </m:fPr>
          <m:num>
            <m:r>
              <w:rPr>
                <w:rFonts w:ascii="Cambria Math" w:eastAsiaTheme="minorEastAsia" w:hAnsi="Cambria Math"/>
                <w:sz w:val="24"/>
                <w:szCs w:val="24"/>
              </w:rPr>
              <m:t>24916.59</m:t>
            </m:r>
          </m:num>
          <m:den>
            <m:r>
              <w:rPr>
                <w:rFonts w:ascii="Cambria Math" w:eastAsiaTheme="minorEastAsia" w:hAnsi="Cambria Math"/>
                <w:sz w:val="24"/>
                <w:szCs w:val="24"/>
              </w:rPr>
              <m:t>96</m:t>
            </m:r>
          </m:den>
        </m:f>
        <m:r>
          <w:rPr>
            <w:rFonts w:ascii="Cambria Math" w:eastAsiaTheme="minorEastAsia" w:hAnsi="Cambria Math"/>
            <w:sz w:val="24"/>
            <w:szCs w:val="24"/>
          </w:rPr>
          <m:t>=259.55 Amps</m:t>
        </m:r>
      </m:oMath>
      <w:r>
        <w:rPr>
          <w:rFonts w:eastAsiaTheme="minorEastAsia"/>
          <w:sz w:val="24"/>
          <w:szCs w:val="24"/>
        </w:rPr>
        <w:t xml:space="preserve">. </w:t>
      </w:r>
      <w:r w:rsidR="000C71EF">
        <w:rPr>
          <w:rFonts w:eastAsiaTheme="minorEastAsia"/>
          <w:sz w:val="24"/>
          <w:szCs w:val="24"/>
        </w:rPr>
        <w:t xml:space="preserve">The maximum battery discharge current must then be calculated, this done using the C rating of the battery. In the spec sheet the battery is shown having a rating of 3C, and a capacity of 100ah. To calculate the maximum discharge the capacity is simply multiplied by the rating number e.g. 3x100=300 amps, (Batteryuniversity.com), meaning the chosen battery can perform the required duty cycle discharge. </w:t>
      </w:r>
    </w:p>
    <w:p w:rsidR="00C275A1" w:rsidRDefault="00EB5F08" w:rsidP="00C275A1">
      <w:pPr>
        <w:rPr>
          <w:rFonts w:eastAsiaTheme="minorEastAsia"/>
          <w:sz w:val="24"/>
          <w:szCs w:val="24"/>
        </w:rPr>
      </w:pPr>
      <w:r>
        <w:rPr>
          <w:noProof/>
          <w:lang w:eastAsia="en-GB"/>
        </w:rPr>
        <w:drawing>
          <wp:anchor distT="0" distB="0" distL="114300" distR="114300" simplePos="0" relativeHeight="251665408" behindDoc="0" locked="0" layoutInCell="1" allowOverlap="1">
            <wp:simplePos x="0" y="0"/>
            <wp:positionH relativeFrom="page">
              <wp:posOffset>16510</wp:posOffset>
            </wp:positionH>
            <wp:positionV relativeFrom="paragraph">
              <wp:posOffset>901700</wp:posOffset>
            </wp:positionV>
            <wp:extent cx="7543800" cy="2588895"/>
            <wp:effectExtent l="0" t="0" r="0" b="1905"/>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5A178C">
        <w:rPr>
          <w:rFonts w:eastAsiaTheme="minorEastAsia"/>
          <w:sz w:val="24"/>
          <w:szCs w:val="24"/>
        </w:rPr>
        <w:t xml:space="preserve">To calculate the capacity of the battery in joules, the equation Ahx60x60xV is used, this equation is  </w:t>
      </w:r>
      <m:oMath>
        <m:r>
          <w:rPr>
            <w:rFonts w:ascii="Cambria Math" w:hAnsi="Cambria Math"/>
            <w:sz w:val="28"/>
            <w:szCs w:val="24"/>
          </w:rPr>
          <m:t>I=</m:t>
        </m:r>
        <m:f>
          <m:fPr>
            <m:ctrlPr>
              <w:rPr>
                <w:rFonts w:ascii="Cambria Math" w:hAnsi="Cambria Math"/>
                <w:i/>
                <w:sz w:val="28"/>
                <w:szCs w:val="24"/>
              </w:rPr>
            </m:ctrlPr>
          </m:fPr>
          <m:num>
            <m:r>
              <w:rPr>
                <w:rFonts w:ascii="Cambria Math" w:hAnsi="Cambria Math"/>
                <w:sz w:val="28"/>
                <w:szCs w:val="24"/>
              </w:rPr>
              <m:t>p</m:t>
            </m:r>
          </m:num>
          <m:den>
            <m:r>
              <w:rPr>
                <w:rFonts w:ascii="Cambria Math" w:hAnsi="Cambria Math"/>
                <w:sz w:val="28"/>
                <w:szCs w:val="24"/>
              </w:rPr>
              <m:t>v</m:t>
            </m:r>
          </m:den>
        </m:f>
      </m:oMath>
      <w:r w:rsidR="005A178C">
        <w:rPr>
          <w:rFonts w:eastAsiaTheme="minorEastAsia"/>
          <w:sz w:val="28"/>
          <w:szCs w:val="24"/>
        </w:rPr>
        <w:t xml:space="preserve"> </w:t>
      </w:r>
      <w:r w:rsidR="005A178C">
        <w:rPr>
          <w:rFonts w:eastAsiaTheme="minorEastAsia"/>
          <w:sz w:val="24"/>
          <w:szCs w:val="24"/>
        </w:rPr>
        <w:t xml:space="preserve">rearranged to </w:t>
      </w:r>
      <m:oMath>
        <m:r>
          <w:rPr>
            <w:rFonts w:ascii="Cambria Math" w:eastAsiaTheme="minorEastAsia" w:hAnsi="Cambria Math"/>
            <w:sz w:val="24"/>
            <w:szCs w:val="24"/>
          </w:rPr>
          <m:t>P=I×V</m:t>
        </m:r>
      </m:oMath>
      <w:r w:rsidR="005A178C">
        <w:rPr>
          <w:rFonts w:eastAsiaTheme="minorEastAsia"/>
          <w:sz w:val="24"/>
          <w:szCs w:val="24"/>
        </w:rPr>
        <w:t xml:space="preserve"> which is then multiplied by 60x60 to give an answer in joules. For this battery the equation is </w:t>
      </w:r>
      <m:oMath>
        <m:r>
          <w:rPr>
            <w:rFonts w:ascii="Cambria Math" w:eastAsiaTheme="minorEastAsia" w:hAnsi="Cambria Math"/>
            <w:sz w:val="24"/>
            <w:szCs w:val="24"/>
          </w:rPr>
          <m:t>100×96×60×60</m:t>
        </m:r>
      </m:oMath>
      <w:r w:rsidR="005A178C">
        <w:rPr>
          <w:rFonts w:eastAsiaTheme="minorEastAsia"/>
          <w:sz w:val="24"/>
          <w:szCs w:val="24"/>
        </w:rPr>
        <w:t xml:space="preserve">= 34560000J, </w:t>
      </w:r>
      <w:r w:rsidR="005A178C">
        <w:rPr>
          <w:rFonts w:eastAsiaTheme="minorEastAsia" w:cstheme="minorHAnsi"/>
          <w:sz w:val="24"/>
          <w:szCs w:val="24"/>
        </w:rPr>
        <w:t>÷</w:t>
      </w:r>
      <w:r w:rsidR="005A178C">
        <w:rPr>
          <w:rFonts w:eastAsiaTheme="minorEastAsia"/>
          <w:sz w:val="24"/>
          <w:szCs w:val="24"/>
        </w:rPr>
        <w:t xml:space="preserve">1000 to give the answer 34560KJ. </w:t>
      </w:r>
    </w:p>
    <w:p w:rsidR="00AD678A" w:rsidRPr="00C275A1" w:rsidRDefault="0059217C" w:rsidP="00C275A1">
      <w:pPr>
        <w:rPr>
          <w:sz w:val="24"/>
          <w:szCs w:val="24"/>
        </w:rPr>
      </w:pPr>
      <w:r>
        <w:rPr>
          <w:sz w:val="24"/>
          <w:szCs w:val="24"/>
        </w:rPr>
        <w:t>Fig 7.</w:t>
      </w:r>
      <w:r w:rsidR="00AD678A">
        <w:rPr>
          <w:sz w:val="24"/>
          <w:szCs w:val="24"/>
        </w:rPr>
        <w:t xml:space="preserve">As figure 7 shows the maximum battery draw as the lowest point of the orange line, this is a figure of </w:t>
      </w:r>
      <w:r w:rsidR="0050032F">
        <w:rPr>
          <w:sz w:val="24"/>
          <w:szCs w:val="24"/>
        </w:rPr>
        <w:t>-</w:t>
      </w:r>
      <w:bookmarkStart w:id="0" w:name="_GoBack"/>
      <w:bookmarkEnd w:id="0"/>
      <w:r w:rsidR="00AD678A">
        <w:rPr>
          <w:sz w:val="24"/>
          <w:szCs w:val="24"/>
        </w:rPr>
        <w:t xml:space="preserve">200.56 KJ. This is well within the capacity of the battery system. </w:t>
      </w:r>
    </w:p>
    <w:p w:rsidR="00730E80" w:rsidRDefault="00730E80" w:rsidP="000F203C">
      <w:pPr>
        <w:rPr>
          <w:rFonts w:eastAsia="Times New Roman" w:cs="Times New Roman"/>
          <w:bCs/>
          <w:sz w:val="24"/>
          <w:szCs w:val="24"/>
          <w:lang w:eastAsia="en-GB"/>
        </w:rPr>
      </w:pPr>
    </w:p>
    <w:p w:rsidR="00EB1B5F" w:rsidRDefault="00C275A1" w:rsidP="000F203C">
      <w:pPr>
        <w:rPr>
          <w:rFonts w:eastAsia="Times New Roman" w:cs="Times New Roman"/>
          <w:bCs/>
          <w:sz w:val="24"/>
          <w:szCs w:val="24"/>
          <w:lang w:eastAsia="en-GB"/>
        </w:rPr>
      </w:pPr>
      <w:r>
        <w:rPr>
          <w:rFonts w:eastAsia="Times New Roman" w:cs="Times New Roman"/>
          <w:bCs/>
          <w:sz w:val="24"/>
          <w:szCs w:val="24"/>
          <w:lang w:eastAsia="en-GB"/>
        </w:rPr>
        <w:t xml:space="preserve"> </w:t>
      </w:r>
      <w:r w:rsidR="00EC7C07">
        <w:rPr>
          <w:rFonts w:eastAsia="Times New Roman" w:cs="Times New Roman"/>
          <w:bCs/>
          <w:noProof/>
          <w:sz w:val="24"/>
          <w:szCs w:val="24"/>
          <w:lang w:eastAsia="en-GB"/>
        </w:rPr>
        <w:drawing>
          <wp:anchor distT="0" distB="0" distL="114300" distR="114300" simplePos="0" relativeHeight="251666432" behindDoc="0" locked="0" layoutInCell="1" allowOverlap="1">
            <wp:simplePos x="0" y="0"/>
            <wp:positionH relativeFrom="column">
              <wp:posOffset>-714375</wp:posOffset>
            </wp:positionH>
            <wp:positionV relativeFrom="paragraph">
              <wp:posOffset>266700</wp:posOffset>
            </wp:positionV>
            <wp:extent cx="2476500" cy="24765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yundai-hy12000le-single-phase-long-run-electric-start-petrol-generator-10kw-12.5kva-29829-p.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76500" cy="2476500"/>
                    </a:xfrm>
                    <a:prstGeom prst="rect">
                      <a:avLst/>
                    </a:prstGeom>
                  </pic:spPr>
                </pic:pic>
              </a:graphicData>
            </a:graphic>
          </wp:anchor>
        </w:drawing>
      </w:r>
      <w:r w:rsidR="000F203C">
        <w:rPr>
          <w:rFonts w:eastAsia="Times New Roman" w:cs="Times New Roman"/>
          <w:bCs/>
          <w:sz w:val="24"/>
          <w:szCs w:val="24"/>
          <w:lang w:eastAsia="en-GB"/>
        </w:rPr>
        <w:t>ICE &amp; Generator unit:</w:t>
      </w:r>
    </w:p>
    <w:p w:rsidR="000F203C" w:rsidRPr="00FC3D5C" w:rsidRDefault="00EC7C07" w:rsidP="000F203C">
      <w:pPr>
        <w:rPr>
          <w:sz w:val="24"/>
        </w:rPr>
      </w:pPr>
      <w:r>
        <w:rPr>
          <w:rFonts w:eastAsia="Times New Roman" w:cs="Times New Roman"/>
          <w:bCs/>
          <w:sz w:val="24"/>
          <w:szCs w:val="24"/>
          <w:lang w:eastAsia="en-GB"/>
        </w:rPr>
        <w:t xml:space="preserve">Fig 8. </w:t>
      </w:r>
      <w:r w:rsidR="00FC3D5C" w:rsidRPr="00601650">
        <w:rPr>
          <w:sz w:val="24"/>
        </w:rPr>
        <w:t>Hyundai HY12000LE Single Phase Long Run Electric Start Petrol Generator 10kW/12.5kVA</w:t>
      </w:r>
      <w:r w:rsidR="00FC3D5C">
        <w:rPr>
          <w:sz w:val="24"/>
        </w:rPr>
        <w:t xml:space="preserve">. </w:t>
      </w:r>
      <w:r w:rsidR="00FC3D5C">
        <w:rPr>
          <w:rFonts w:eastAsia="Times New Roman" w:cs="Times New Roman"/>
          <w:bCs/>
          <w:sz w:val="24"/>
          <w:szCs w:val="24"/>
          <w:lang w:eastAsia="en-GB"/>
        </w:rPr>
        <w:t xml:space="preserve">Spec Sheet </w:t>
      </w:r>
    </w:p>
    <w:tbl>
      <w:tblPr>
        <w:tblStyle w:val="TableGrid"/>
        <w:tblW w:w="0" w:type="auto"/>
        <w:tblLook w:val="04A0" w:firstRow="1" w:lastRow="0" w:firstColumn="1" w:lastColumn="0" w:noHBand="0" w:noVBand="1"/>
      </w:tblPr>
      <w:tblGrid>
        <w:gridCol w:w="2783"/>
        <w:gridCol w:w="2783"/>
      </w:tblGrid>
      <w:tr w:rsidR="00601650" w:rsidTr="00601650">
        <w:trPr>
          <w:trHeight w:val="683"/>
        </w:trPr>
        <w:tc>
          <w:tcPr>
            <w:tcW w:w="2783" w:type="dxa"/>
          </w:tcPr>
          <w:p w:rsidR="00601650" w:rsidRDefault="00601650" w:rsidP="000F203C">
            <w:pPr>
              <w:rPr>
                <w:rFonts w:eastAsia="Times New Roman" w:cs="Times New Roman"/>
                <w:bCs/>
                <w:sz w:val="24"/>
                <w:szCs w:val="24"/>
                <w:lang w:eastAsia="en-GB"/>
              </w:rPr>
            </w:pPr>
            <w:r>
              <w:rPr>
                <w:rFonts w:eastAsia="Times New Roman" w:cs="Times New Roman"/>
                <w:bCs/>
                <w:sz w:val="24"/>
                <w:szCs w:val="24"/>
                <w:lang w:eastAsia="en-GB"/>
              </w:rPr>
              <w:t xml:space="preserve">Power (Kw) </w:t>
            </w:r>
          </w:p>
        </w:tc>
        <w:tc>
          <w:tcPr>
            <w:tcW w:w="2783" w:type="dxa"/>
          </w:tcPr>
          <w:p w:rsidR="00601650" w:rsidRDefault="00601650" w:rsidP="000F203C">
            <w:pPr>
              <w:rPr>
                <w:rFonts w:eastAsia="Times New Roman" w:cs="Times New Roman"/>
                <w:bCs/>
                <w:sz w:val="24"/>
                <w:szCs w:val="24"/>
                <w:lang w:eastAsia="en-GB"/>
              </w:rPr>
            </w:pPr>
            <w:r>
              <w:rPr>
                <w:rFonts w:eastAsia="Times New Roman" w:cs="Times New Roman"/>
                <w:bCs/>
                <w:sz w:val="24"/>
                <w:szCs w:val="24"/>
                <w:lang w:eastAsia="en-GB"/>
              </w:rPr>
              <w:t>9.5</w:t>
            </w:r>
          </w:p>
        </w:tc>
      </w:tr>
      <w:tr w:rsidR="00601650" w:rsidTr="00601650">
        <w:trPr>
          <w:trHeight w:val="683"/>
        </w:trPr>
        <w:tc>
          <w:tcPr>
            <w:tcW w:w="2783" w:type="dxa"/>
          </w:tcPr>
          <w:p w:rsidR="00601650" w:rsidRDefault="00601650" w:rsidP="000F203C">
            <w:pPr>
              <w:rPr>
                <w:rFonts w:eastAsia="Times New Roman" w:cs="Times New Roman"/>
                <w:bCs/>
                <w:sz w:val="24"/>
                <w:szCs w:val="24"/>
                <w:lang w:eastAsia="en-GB"/>
              </w:rPr>
            </w:pPr>
            <w:r>
              <w:rPr>
                <w:rFonts w:eastAsia="Times New Roman" w:cs="Times New Roman"/>
                <w:bCs/>
                <w:sz w:val="24"/>
                <w:szCs w:val="24"/>
                <w:lang w:eastAsia="en-GB"/>
              </w:rPr>
              <w:t xml:space="preserve">Frequency (Hz) </w:t>
            </w:r>
          </w:p>
        </w:tc>
        <w:tc>
          <w:tcPr>
            <w:tcW w:w="2783" w:type="dxa"/>
          </w:tcPr>
          <w:p w:rsidR="00601650" w:rsidRDefault="00601650" w:rsidP="000F203C">
            <w:pPr>
              <w:rPr>
                <w:rFonts w:eastAsia="Times New Roman" w:cs="Times New Roman"/>
                <w:bCs/>
                <w:sz w:val="24"/>
                <w:szCs w:val="24"/>
                <w:lang w:eastAsia="en-GB"/>
              </w:rPr>
            </w:pPr>
            <w:r>
              <w:rPr>
                <w:rFonts w:eastAsia="Times New Roman" w:cs="Times New Roman"/>
                <w:bCs/>
                <w:sz w:val="24"/>
                <w:szCs w:val="24"/>
                <w:lang w:eastAsia="en-GB"/>
              </w:rPr>
              <w:t>50</w:t>
            </w:r>
          </w:p>
        </w:tc>
      </w:tr>
      <w:tr w:rsidR="00601650" w:rsidTr="00601650">
        <w:trPr>
          <w:trHeight w:val="719"/>
        </w:trPr>
        <w:tc>
          <w:tcPr>
            <w:tcW w:w="2783" w:type="dxa"/>
          </w:tcPr>
          <w:p w:rsidR="00601650" w:rsidRDefault="00601650" w:rsidP="000F203C">
            <w:pPr>
              <w:rPr>
                <w:rFonts w:eastAsia="Times New Roman" w:cs="Times New Roman"/>
                <w:bCs/>
                <w:sz w:val="24"/>
                <w:szCs w:val="24"/>
                <w:lang w:eastAsia="en-GB"/>
              </w:rPr>
            </w:pPr>
            <w:r>
              <w:rPr>
                <w:rFonts w:eastAsia="Times New Roman" w:cs="Times New Roman"/>
                <w:bCs/>
                <w:sz w:val="24"/>
                <w:szCs w:val="24"/>
                <w:lang w:eastAsia="en-GB"/>
              </w:rPr>
              <w:t>Engine Power (Kw)</w:t>
            </w:r>
          </w:p>
        </w:tc>
        <w:tc>
          <w:tcPr>
            <w:tcW w:w="2783" w:type="dxa"/>
          </w:tcPr>
          <w:p w:rsidR="00601650" w:rsidRDefault="00601650" w:rsidP="000F203C">
            <w:pPr>
              <w:rPr>
                <w:rFonts w:eastAsia="Times New Roman" w:cs="Times New Roman"/>
                <w:bCs/>
                <w:sz w:val="24"/>
                <w:szCs w:val="24"/>
                <w:lang w:eastAsia="en-GB"/>
              </w:rPr>
            </w:pPr>
            <w:r>
              <w:rPr>
                <w:rFonts w:eastAsia="Times New Roman" w:cs="Times New Roman"/>
                <w:bCs/>
                <w:sz w:val="24"/>
                <w:szCs w:val="24"/>
                <w:lang w:eastAsia="en-GB"/>
              </w:rPr>
              <w:t>14.91</w:t>
            </w:r>
          </w:p>
        </w:tc>
      </w:tr>
      <w:tr w:rsidR="00601650" w:rsidTr="00601650">
        <w:trPr>
          <w:trHeight w:val="647"/>
        </w:trPr>
        <w:tc>
          <w:tcPr>
            <w:tcW w:w="2783" w:type="dxa"/>
          </w:tcPr>
          <w:p w:rsidR="00601650" w:rsidRDefault="00601650" w:rsidP="000F203C">
            <w:pPr>
              <w:rPr>
                <w:rFonts w:eastAsia="Times New Roman" w:cs="Times New Roman"/>
                <w:bCs/>
                <w:sz w:val="24"/>
                <w:szCs w:val="24"/>
                <w:lang w:eastAsia="en-GB"/>
              </w:rPr>
            </w:pPr>
            <w:r>
              <w:rPr>
                <w:rFonts w:eastAsia="Times New Roman" w:cs="Times New Roman"/>
                <w:bCs/>
                <w:sz w:val="24"/>
                <w:szCs w:val="24"/>
                <w:lang w:eastAsia="en-GB"/>
              </w:rPr>
              <w:t>Dimensions (mm)</w:t>
            </w:r>
          </w:p>
        </w:tc>
        <w:tc>
          <w:tcPr>
            <w:tcW w:w="2783" w:type="dxa"/>
          </w:tcPr>
          <w:p w:rsidR="00601650" w:rsidRDefault="00601650" w:rsidP="000F203C">
            <w:pPr>
              <w:rPr>
                <w:rFonts w:eastAsia="Times New Roman" w:cs="Times New Roman"/>
                <w:bCs/>
                <w:sz w:val="24"/>
                <w:szCs w:val="24"/>
                <w:lang w:eastAsia="en-GB"/>
              </w:rPr>
            </w:pPr>
            <w:r>
              <w:rPr>
                <w:rFonts w:eastAsia="Times New Roman" w:cs="Times New Roman"/>
                <w:bCs/>
                <w:sz w:val="24"/>
                <w:szCs w:val="24"/>
                <w:lang w:eastAsia="en-GB"/>
              </w:rPr>
              <w:t>930x620x710</w:t>
            </w:r>
          </w:p>
        </w:tc>
      </w:tr>
    </w:tbl>
    <w:p w:rsidR="00EC7C07" w:rsidRDefault="00EC7C07" w:rsidP="000F203C">
      <w:pPr>
        <w:rPr>
          <w:rFonts w:eastAsia="Times New Roman" w:cs="Times New Roman"/>
          <w:bCs/>
          <w:sz w:val="24"/>
          <w:szCs w:val="24"/>
          <w:lang w:eastAsia="en-GB"/>
        </w:rPr>
      </w:pPr>
    </w:p>
    <w:p w:rsidR="00E062BE" w:rsidRDefault="00E7338B" w:rsidP="000F203C">
      <w:pPr>
        <w:rPr>
          <w:rFonts w:eastAsia="Times New Roman" w:cs="Times New Roman"/>
          <w:bCs/>
          <w:sz w:val="24"/>
          <w:szCs w:val="24"/>
          <w:lang w:eastAsia="en-GB"/>
        </w:rPr>
      </w:pPr>
      <w:r>
        <w:rPr>
          <w:rFonts w:eastAsia="Times New Roman" w:cs="Times New Roman"/>
          <w:bCs/>
          <w:sz w:val="24"/>
          <w:szCs w:val="24"/>
          <w:lang w:eastAsia="en-GB"/>
        </w:rPr>
        <w:t>The chosen Gen-Set provides the average</w:t>
      </w:r>
      <w:r w:rsidR="00D1086D">
        <w:rPr>
          <w:rFonts w:eastAsia="Times New Roman" w:cs="Times New Roman"/>
          <w:bCs/>
          <w:sz w:val="24"/>
          <w:szCs w:val="24"/>
          <w:lang w:eastAsia="en-GB"/>
        </w:rPr>
        <w:t xml:space="preserve"> power needed over the duty cycle. </w:t>
      </w:r>
    </w:p>
    <w:p w:rsidR="00EB5F08" w:rsidRDefault="00EB5F08" w:rsidP="000F203C">
      <w:pPr>
        <w:rPr>
          <w:rFonts w:eastAsia="Times New Roman" w:cs="Times New Roman"/>
          <w:bCs/>
          <w:sz w:val="24"/>
          <w:szCs w:val="24"/>
          <w:lang w:eastAsia="en-GB"/>
        </w:rPr>
      </w:pPr>
    </w:p>
    <w:p w:rsidR="00DC3F39" w:rsidRDefault="00DC3F39" w:rsidP="000F203C">
      <w:pPr>
        <w:rPr>
          <w:rFonts w:eastAsia="Times New Roman" w:cs="Times New Roman"/>
          <w:bCs/>
          <w:sz w:val="24"/>
          <w:szCs w:val="24"/>
          <w:lang w:eastAsia="en-GB"/>
        </w:rPr>
      </w:pPr>
      <w:r>
        <w:rPr>
          <w:rFonts w:eastAsia="Times New Roman" w:cs="Times New Roman"/>
          <w:bCs/>
          <w:sz w:val="24"/>
          <w:szCs w:val="24"/>
          <w:lang w:eastAsia="en-GB"/>
        </w:rPr>
        <w:t>Fuel Consumption Benefits:</w:t>
      </w:r>
    </w:p>
    <w:p w:rsidR="00EB5F08" w:rsidRDefault="0032026B" w:rsidP="000F203C">
      <w:pPr>
        <w:rPr>
          <w:rFonts w:eastAsia="Times New Roman" w:cs="Times New Roman"/>
          <w:bCs/>
          <w:sz w:val="24"/>
          <w:szCs w:val="24"/>
          <w:lang w:eastAsia="en-GB"/>
        </w:rPr>
      </w:pPr>
      <w:r>
        <w:rPr>
          <w:rFonts w:eastAsia="Times New Roman" w:cs="Times New Roman"/>
          <w:bCs/>
          <w:sz w:val="24"/>
          <w:szCs w:val="24"/>
          <w:lang w:eastAsia="en-GB"/>
        </w:rPr>
        <w:t xml:space="preserve">Fig 9. </w:t>
      </w:r>
    </w:p>
    <w:p w:rsidR="0032026B" w:rsidRDefault="0032026B" w:rsidP="000F203C">
      <w:pPr>
        <w:rPr>
          <w:rFonts w:eastAsia="Times New Roman" w:cs="Times New Roman"/>
          <w:bCs/>
          <w:sz w:val="24"/>
          <w:szCs w:val="24"/>
          <w:lang w:eastAsia="en-GB"/>
        </w:rPr>
      </w:pPr>
      <w:r>
        <w:rPr>
          <w:rFonts w:eastAsia="Times New Roman" w:cs="Times New Roman"/>
          <w:bCs/>
          <w:noProof/>
          <w:sz w:val="24"/>
          <w:szCs w:val="24"/>
          <w:lang w:eastAsia="en-GB"/>
        </w:rPr>
        <w:drawing>
          <wp:inline distT="0" distB="0" distL="0" distR="0">
            <wp:extent cx="4215130" cy="31410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SFC-contour-map.png"/>
                    <pic:cNvPicPr/>
                  </pic:nvPicPr>
                  <pic:blipFill rotWithShape="1">
                    <a:blip r:embed="rId15">
                      <a:extLst>
                        <a:ext uri="{28A0092B-C50C-407E-A947-70E740481C1C}">
                          <a14:useLocalDpi xmlns:a14="http://schemas.microsoft.com/office/drawing/2010/main" val="0"/>
                        </a:ext>
                      </a:extLst>
                    </a:blip>
                    <a:srcRect t="4351"/>
                    <a:stretch/>
                  </pic:blipFill>
                  <pic:spPr bwMode="auto">
                    <a:xfrm>
                      <a:off x="0" y="0"/>
                      <a:ext cx="4236595" cy="3157055"/>
                    </a:xfrm>
                    <a:prstGeom prst="rect">
                      <a:avLst/>
                    </a:prstGeom>
                    <a:ln>
                      <a:noFill/>
                    </a:ln>
                    <a:extLst>
                      <a:ext uri="{53640926-AAD7-44D8-BBD7-CCE9431645EC}">
                        <a14:shadowObscured xmlns:a14="http://schemas.microsoft.com/office/drawing/2010/main"/>
                      </a:ext>
                    </a:extLst>
                  </pic:spPr>
                </pic:pic>
              </a:graphicData>
            </a:graphic>
          </wp:inline>
        </w:drawing>
      </w:r>
    </w:p>
    <w:p w:rsidR="00EB5F08" w:rsidRDefault="0032026B" w:rsidP="000F203C">
      <w:pPr>
        <w:rPr>
          <w:rFonts w:eastAsia="Times New Roman" w:cs="Times New Roman"/>
          <w:bCs/>
          <w:sz w:val="24"/>
          <w:szCs w:val="24"/>
          <w:lang w:eastAsia="en-GB"/>
        </w:rPr>
      </w:pPr>
      <w:r>
        <w:rPr>
          <w:rFonts w:eastAsia="Times New Roman" w:cs="Times New Roman"/>
          <w:bCs/>
          <w:sz w:val="24"/>
          <w:szCs w:val="24"/>
          <w:lang w:eastAsia="en-GB"/>
        </w:rPr>
        <w:t xml:space="preserve">Figure 9 is the brake specific fuel consumption graph for the ICE – Generator unit. From this graph the </w:t>
      </w:r>
      <w:r w:rsidR="00DC3F39">
        <w:rPr>
          <w:rFonts w:eastAsia="Times New Roman" w:cs="Times New Roman"/>
          <w:bCs/>
          <w:sz w:val="24"/>
          <w:szCs w:val="24"/>
          <w:lang w:eastAsia="en-GB"/>
        </w:rPr>
        <w:t>engine should be limited to 3000</w:t>
      </w:r>
      <w:r>
        <w:rPr>
          <w:rFonts w:eastAsia="Times New Roman" w:cs="Times New Roman"/>
          <w:bCs/>
          <w:sz w:val="24"/>
          <w:szCs w:val="24"/>
          <w:lang w:eastAsia="en-GB"/>
        </w:rPr>
        <w:t xml:space="preserve"> rpm to make sure the engine works inside the most efficient </w:t>
      </w:r>
      <w:r w:rsidR="00DC3F39">
        <w:rPr>
          <w:rFonts w:eastAsia="Times New Roman" w:cs="Times New Roman"/>
          <w:bCs/>
          <w:sz w:val="24"/>
          <w:szCs w:val="24"/>
          <w:lang w:eastAsia="en-GB"/>
        </w:rPr>
        <w:t xml:space="preserve">operating range. </w:t>
      </w:r>
    </w:p>
    <w:p w:rsidR="00DC3F39" w:rsidRDefault="00DC3F39" w:rsidP="000F203C">
      <w:pPr>
        <w:rPr>
          <w:rFonts w:eastAsia="Times New Roman" w:cs="Times New Roman"/>
          <w:bCs/>
          <w:sz w:val="24"/>
          <w:szCs w:val="24"/>
          <w:lang w:eastAsia="en-GB"/>
        </w:rPr>
      </w:pPr>
    </w:p>
    <w:p w:rsidR="00E062BE" w:rsidRDefault="00E062BE" w:rsidP="000F203C">
      <w:pPr>
        <w:rPr>
          <w:rFonts w:eastAsia="Times New Roman" w:cs="Times New Roman"/>
          <w:bCs/>
          <w:sz w:val="24"/>
          <w:szCs w:val="24"/>
          <w:lang w:eastAsia="en-GB"/>
        </w:rPr>
      </w:pPr>
    </w:p>
    <w:p w:rsidR="00DC3F39" w:rsidRDefault="00DC3F39" w:rsidP="000F203C">
      <w:pPr>
        <w:rPr>
          <w:rFonts w:eastAsia="Times New Roman" w:cs="Times New Roman"/>
          <w:bCs/>
          <w:sz w:val="24"/>
          <w:szCs w:val="24"/>
          <w:lang w:eastAsia="en-GB"/>
        </w:rPr>
      </w:pPr>
      <w:r>
        <w:rPr>
          <w:rFonts w:eastAsia="Times New Roman" w:cs="Times New Roman"/>
          <w:bCs/>
          <w:sz w:val="24"/>
          <w:szCs w:val="24"/>
          <w:lang w:eastAsia="en-GB"/>
        </w:rPr>
        <w:lastRenderedPageBreak/>
        <w:t>Maintenance Requirements:</w:t>
      </w:r>
    </w:p>
    <w:p w:rsidR="00E062BE" w:rsidRDefault="00E062BE" w:rsidP="000F203C">
      <w:pPr>
        <w:rPr>
          <w:rFonts w:eastAsia="Times New Roman" w:cs="Times New Roman"/>
          <w:bCs/>
          <w:sz w:val="24"/>
          <w:szCs w:val="24"/>
          <w:lang w:eastAsia="en-GB"/>
        </w:rPr>
      </w:pPr>
      <w:r>
        <w:rPr>
          <w:rFonts w:eastAsia="Times New Roman" w:cs="Times New Roman"/>
          <w:bCs/>
          <w:sz w:val="24"/>
          <w:szCs w:val="24"/>
          <w:lang w:eastAsia="en-GB"/>
        </w:rPr>
        <w:t xml:space="preserve">Working with hybrid systems poses significant risks including: electrocution, </w:t>
      </w:r>
      <w:r w:rsidR="00832B0C">
        <w:rPr>
          <w:rFonts w:eastAsia="Times New Roman" w:cs="Times New Roman"/>
          <w:bCs/>
          <w:sz w:val="24"/>
          <w:szCs w:val="24"/>
          <w:lang w:eastAsia="en-GB"/>
        </w:rPr>
        <w:t xml:space="preserve">significant personal and property damage, fire and explosions, (Owen, 2016). The electrical system (battery, motor and other electronics) will require minimal scheduled maintenance, (afdc.energy.gov, 2018). Because the motor is brushless it doesn’t require infrequent component changes when compared with brushed motors. </w:t>
      </w:r>
      <w:r w:rsidR="00E7338B">
        <w:rPr>
          <w:rFonts w:eastAsia="Times New Roman" w:cs="Times New Roman"/>
          <w:bCs/>
          <w:sz w:val="24"/>
          <w:szCs w:val="24"/>
          <w:lang w:eastAsia="en-GB"/>
        </w:rPr>
        <w:t xml:space="preserve">The Gen-Set requires the same level of maintenance that would be given to a standard vehicle ICE, (Otieno, 2018). </w:t>
      </w:r>
    </w:p>
    <w:p w:rsidR="00E7338B" w:rsidRDefault="00E7338B" w:rsidP="000F203C">
      <w:pPr>
        <w:rPr>
          <w:rFonts w:eastAsia="Times New Roman" w:cs="Times New Roman"/>
          <w:bCs/>
          <w:sz w:val="24"/>
          <w:szCs w:val="24"/>
          <w:lang w:eastAsia="en-GB"/>
        </w:rPr>
      </w:pPr>
    </w:p>
    <w:p w:rsidR="00E7338B" w:rsidRDefault="00E7338B" w:rsidP="000F203C">
      <w:pPr>
        <w:rPr>
          <w:rFonts w:eastAsia="Times New Roman" w:cs="Times New Roman"/>
          <w:bCs/>
          <w:sz w:val="24"/>
          <w:szCs w:val="24"/>
          <w:lang w:eastAsia="en-GB"/>
        </w:rPr>
      </w:pPr>
    </w:p>
    <w:p w:rsidR="00832B0C" w:rsidRDefault="00832B0C" w:rsidP="000F203C"/>
    <w:p w:rsidR="00832B0C" w:rsidRDefault="00832B0C" w:rsidP="000F203C"/>
    <w:p w:rsidR="00EB5F08" w:rsidRDefault="00EB5F08" w:rsidP="000F203C">
      <w:pPr>
        <w:rPr>
          <w:rFonts w:eastAsia="Times New Roman" w:cs="Times New Roman"/>
          <w:bCs/>
          <w:sz w:val="24"/>
          <w:szCs w:val="24"/>
          <w:lang w:eastAsia="en-GB"/>
        </w:rPr>
      </w:pPr>
    </w:p>
    <w:p w:rsidR="00E7338B" w:rsidRDefault="00E7338B" w:rsidP="00E7338B">
      <w:pPr>
        <w:jc w:val="center"/>
        <w:rPr>
          <w:rFonts w:eastAsia="Times New Roman" w:cs="Times New Roman"/>
          <w:b/>
          <w:bCs/>
          <w:sz w:val="32"/>
          <w:szCs w:val="24"/>
          <w:u w:val="single"/>
          <w:lang w:eastAsia="en-GB"/>
        </w:rPr>
      </w:pPr>
    </w:p>
    <w:p w:rsidR="00E7338B" w:rsidRDefault="00E7338B" w:rsidP="00E7338B">
      <w:pPr>
        <w:jc w:val="center"/>
        <w:rPr>
          <w:rFonts w:eastAsia="Times New Roman" w:cs="Times New Roman"/>
          <w:b/>
          <w:bCs/>
          <w:sz w:val="32"/>
          <w:szCs w:val="24"/>
          <w:u w:val="single"/>
          <w:lang w:eastAsia="en-GB"/>
        </w:rPr>
      </w:pPr>
    </w:p>
    <w:p w:rsidR="0084435B" w:rsidRDefault="0084435B" w:rsidP="00E7338B">
      <w:pPr>
        <w:jc w:val="center"/>
        <w:rPr>
          <w:rFonts w:eastAsia="Times New Roman" w:cs="Times New Roman"/>
          <w:b/>
          <w:bCs/>
          <w:sz w:val="32"/>
          <w:szCs w:val="24"/>
          <w:u w:val="single"/>
          <w:lang w:eastAsia="en-GB"/>
        </w:rPr>
      </w:pPr>
    </w:p>
    <w:p w:rsidR="0084435B" w:rsidRDefault="0084435B" w:rsidP="00E7338B">
      <w:pPr>
        <w:jc w:val="center"/>
        <w:rPr>
          <w:rFonts w:eastAsia="Times New Roman" w:cs="Times New Roman"/>
          <w:b/>
          <w:bCs/>
          <w:sz w:val="32"/>
          <w:szCs w:val="24"/>
          <w:u w:val="single"/>
          <w:lang w:eastAsia="en-GB"/>
        </w:rPr>
      </w:pPr>
    </w:p>
    <w:p w:rsidR="0084435B" w:rsidRDefault="0084435B" w:rsidP="00E7338B">
      <w:pPr>
        <w:jc w:val="center"/>
        <w:rPr>
          <w:rFonts w:eastAsia="Times New Roman" w:cs="Times New Roman"/>
          <w:b/>
          <w:bCs/>
          <w:sz w:val="32"/>
          <w:szCs w:val="24"/>
          <w:u w:val="single"/>
          <w:lang w:eastAsia="en-GB"/>
        </w:rPr>
      </w:pPr>
    </w:p>
    <w:p w:rsidR="0084435B" w:rsidRDefault="0084435B" w:rsidP="00E7338B">
      <w:pPr>
        <w:jc w:val="center"/>
        <w:rPr>
          <w:rFonts w:eastAsia="Times New Roman" w:cs="Times New Roman"/>
          <w:b/>
          <w:bCs/>
          <w:sz w:val="32"/>
          <w:szCs w:val="24"/>
          <w:u w:val="single"/>
          <w:lang w:eastAsia="en-GB"/>
        </w:rPr>
      </w:pPr>
    </w:p>
    <w:p w:rsidR="0084435B" w:rsidRDefault="0084435B" w:rsidP="00E7338B">
      <w:pPr>
        <w:jc w:val="center"/>
        <w:rPr>
          <w:rFonts w:eastAsia="Times New Roman" w:cs="Times New Roman"/>
          <w:b/>
          <w:bCs/>
          <w:sz w:val="32"/>
          <w:szCs w:val="24"/>
          <w:u w:val="single"/>
          <w:lang w:eastAsia="en-GB"/>
        </w:rPr>
      </w:pPr>
    </w:p>
    <w:p w:rsidR="0084435B" w:rsidRDefault="0084435B" w:rsidP="00E7338B">
      <w:pPr>
        <w:jc w:val="center"/>
        <w:rPr>
          <w:rFonts w:eastAsia="Times New Roman" w:cs="Times New Roman"/>
          <w:b/>
          <w:bCs/>
          <w:sz w:val="32"/>
          <w:szCs w:val="24"/>
          <w:u w:val="single"/>
          <w:lang w:eastAsia="en-GB"/>
        </w:rPr>
      </w:pPr>
    </w:p>
    <w:p w:rsidR="0084435B" w:rsidRDefault="0084435B" w:rsidP="00E7338B">
      <w:pPr>
        <w:jc w:val="center"/>
        <w:rPr>
          <w:rFonts w:eastAsia="Times New Roman" w:cs="Times New Roman"/>
          <w:b/>
          <w:bCs/>
          <w:sz w:val="32"/>
          <w:szCs w:val="24"/>
          <w:u w:val="single"/>
          <w:lang w:eastAsia="en-GB"/>
        </w:rPr>
      </w:pPr>
    </w:p>
    <w:p w:rsidR="0084435B" w:rsidRDefault="0084435B" w:rsidP="00E7338B">
      <w:pPr>
        <w:jc w:val="center"/>
        <w:rPr>
          <w:rFonts w:eastAsia="Times New Roman" w:cs="Times New Roman"/>
          <w:b/>
          <w:bCs/>
          <w:sz w:val="32"/>
          <w:szCs w:val="24"/>
          <w:u w:val="single"/>
          <w:lang w:eastAsia="en-GB"/>
        </w:rPr>
      </w:pPr>
    </w:p>
    <w:p w:rsidR="0084435B" w:rsidRDefault="0084435B" w:rsidP="00E7338B">
      <w:pPr>
        <w:jc w:val="center"/>
        <w:rPr>
          <w:rFonts w:eastAsia="Times New Roman" w:cs="Times New Roman"/>
          <w:b/>
          <w:bCs/>
          <w:sz w:val="32"/>
          <w:szCs w:val="24"/>
          <w:u w:val="single"/>
          <w:lang w:eastAsia="en-GB"/>
        </w:rPr>
      </w:pPr>
    </w:p>
    <w:p w:rsidR="0084435B" w:rsidRDefault="0084435B" w:rsidP="00E7338B">
      <w:pPr>
        <w:jc w:val="center"/>
        <w:rPr>
          <w:rFonts w:eastAsia="Times New Roman" w:cs="Times New Roman"/>
          <w:b/>
          <w:bCs/>
          <w:sz w:val="32"/>
          <w:szCs w:val="24"/>
          <w:u w:val="single"/>
          <w:lang w:eastAsia="en-GB"/>
        </w:rPr>
      </w:pPr>
    </w:p>
    <w:p w:rsidR="00D1086D" w:rsidRDefault="00D1086D" w:rsidP="00E7338B">
      <w:pPr>
        <w:jc w:val="center"/>
        <w:rPr>
          <w:rFonts w:eastAsia="Times New Roman" w:cs="Times New Roman"/>
          <w:b/>
          <w:bCs/>
          <w:sz w:val="32"/>
          <w:szCs w:val="24"/>
          <w:u w:val="single"/>
          <w:lang w:eastAsia="en-GB"/>
        </w:rPr>
      </w:pPr>
    </w:p>
    <w:p w:rsidR="00D1086D" w:rsidRDefault="00D1086D" w:rsidP="00E7338B">
      <w:pPr>
        <w:jc w:val="center"/>
        <w:rPr>
          <w:rFonts w:eastAsia="Times New Roman" w:cs="Times New Roman"/>
          <w:b/>
          <w:bCs/>
          <w:sz w:val="32"/>
          <w:szCs w:val="24"/>
          <w:u w:val="single"/>
          <w:lang w:eastAsia="en-GB"/>
        </w:rPr>
      </w:pPr>
    </w:p>
    <w:p w:rsidR="00D1086D" w:rsidRDefault="00D1086D" w:rsidP="00E7338B">
      <w:pPr>
        <w:jc w:val="center"/>
        <w:rPr>
          <w:rFonts w:eastAsia="Times New Roman" w:cs="Times New Roman"/>
          <w:b/>
          <w:bCs/>
          <w:sz w:val="32"/>
          <w:szCs w:val="24"/>
          <w:u w:val="single"/>
          <w:lang w:eastAsia="en-GB"/>
        </w:rPr>
      </w:pPr>
    </w:p>
    <w:p w:rsidR="00EB5F08" w:rsidRDefault="00E7338B" w:rsidP="00E7338B">
      <w:pPr>
        <w:jc w:val="center"/>
        <w:rPr>
          <w:rFonts w:eastAsia="Times New Roman" w:cs="Times New Roman"/>
          <w:b/>
          <w:bCs/>
          <w:sz w:val="32"/>
          <w:szCs w:val="24"/>
          <w:u w:val="single"/>
          <w:lang w:eastAsia="en-GB"/>
        </w:rPr>
      </w:pPr>
      <w:r>
        <w:rPr>
          <w:rFonts w:eastAsia="Times New Roman" w:cs="Times New Roman"/>
          <w:b/>
          <w:bCs/>
          <w:sz w:val="32"/>
          <w:szCs w:val="24"/>
          <w:u w:val="single"/>
          <w:lang w:eastAsia="en-GB"/>
        </w:rPr>
        <w:lastRenderedPageBreak/>
        <w:t>Preliminary Costing</w:t>
      </w:r>
    </w:p>
    <w:tbl>
      <w:tblPr>
        <w:tblStyle w:val="TableGrid"/>
        <w:tblW w:w="9374" w:type="dxa"/>
        <w:tblLook w:val="04A0" w:firstRow="1" w:lastRow="0" w:firstColumn="1" w:lastColumn="0" w:noHBand="0" w:noVBand="1"/>
      </w:tblPr>
      <w:tblGrid>
        <w:gridCol w:w="3124"/>
        <w:gridCol w:w="3124"/>
        <w:gridCol w:w="3126"/>
      </w:tblGrid>
      <w:tr w:rsidR="00E7338B" w:rsidTr="00E7338B">
        <w:trPr>
          <w:trHeight w:val="847"/>
        </w:trPr>
        <w:tc>
          <w:tcPr>
            <w:tcW w:w="3124" w:type="dxa"/>
          </w:tcPr>
          <w:p w:rsidR="00E7338B" w:rsidRDefault="00E7338B" w:rsidP="00E7338B">
            <w:pPr>
              <w:rPr>
                <w:rFonts w:eastAsia="Times New Roman" w:cs="Times New Roman"/>
                <w:bCs/>
                <w:sz w:val="24"/>
                <w:szCs w:val="24"/>
                <w:lang w:eastAsia="en-GB"/>
              </w:rPr>
            </w:pPr>
            <w:r>
              <w:rPr>
                <w:rFonts w:eastAsia="Times New Roman" w:cs="Times New Roman"/>
                <w:bCs/>
                <w:sz w:val="24"/>
                <w:szCs w:val="24"/>
                <w:lang w:eastAsia="en-GB"/>
              </w:rPr>
              <w:t>Motor</w:t>
            </w:r>
          </w:p>
        </w:tc>
        <w:tc>
          <w:tcPr>
            <w:tcW w:w="3124" w:type="dxa"/>
          </w:tcPr>
          <w:p w:rsidR="00E7338B" w:rsidRDefault="00E7338B" w:rsidP="00E7338B">
            <w:pPr>
              <w:rPr>
                <w:rFonts w:eastAsia="Times New Roman" w:cs="Times New Roman"/>
                <w:sz w:val="24"/>
                <w:szCs w:val="24"/>
                <w:lang w:eastAsia="en-GB"/>
              </w:rPr>
            </w:pPr>
            <w:r w:rsidRPr="00E7338B">
              <w:rPr>
                <w:sz w:val="24"/>
                <w:shd w:val="clear" w:color="auto" w:fill="FFFFFF"/>
              </w:rPr>
              <w:t>Motenergy ME-1115 Brushless DC Permanent Magnet Motor - 96V</w:t>
            </w:r>
          </w:p>
        </w:tc>
        <w:tc>
          <w:tcPr>
            <w:tcW w:w="3126" w:type="dxa"/>
          </w:tcPr>
          <w:p w:rsidR="00E7338B" w:rsidRDefault="00E7338B" w:rsidP="00E7338B">
            <w:pPr>
              <w:rPr>
                <w:rFonts w:eastAsia="Times New Roman" w:cs="Times New Roman"/>
                <w:bCs/>
                <w:sz w:val="24"/>
                <w:szCs w:val="24"/>
                <w:lang w:eastAsia="en-GB"/>
              </w:rPr>
            </w:pPr>
            <w:r>
              <w:rPr>
                <w:rFonts w:eastAsia="Times New Roman" w:cs="Times New Roman"/>
                <w:bCs/>
                <w:sz w:val="24"/>
                <w:szCs w:val="24"/>
                <w:lang w:eastAsia="en-GB"/>
              </w:rPr>
              <w:t>£600.89</w:t>
            </w:r>
          </w:p>
        </w:tc>
      </w:tr>
      <w:tr w:rsidR="00E7338B" w:rsidTr="00E7338B">
        <w:trPr>
          <w:trHeight w:val="847"/>
        </w:trPr>
        <w:tc>
          <w:tcPr>
            <w:tcW w:w="3124" w:type="dxa"/>
          </w:tcPr>
          <w:p w:rsidR="00E7338B" w:rsidRDefault="00E7338B" w:rsidP="00E7338B">
            <w:pPr>
              <w:rPr>
                <w:rFonts w:eastAsia="Times New Roman" w:cs="Times New Roman"/>
                <w:bCs/>
                <w:sz w:val="24"/>
                <w:szCs w:val="24"/>
                <w:lang w:eastAsia="en-GB"/>
              </w:rPr>
            </w:pPr>
            <w:r>
              <w:rPr>
                <w:rFonts w:eastAsia="Times New Roman" w:cs="Times New Roman"/>
                <w:bCs/>
                <w:sz w:val="24"/>
                <w:szCs w:val="24"/>
                <w:lang w:eastAsia="en-GB"/>
              </w:rPr>
              <w:t>Controller</w:t>
            </w:r>
          </w:p>
        </w:tc>
        <w:tc>
          <w:tcPr>
            <w:tcW w:w="3124" w:type="dxa"/>
          </w:tcPr>
          <w:p w:rsidR="00E7338B" w:rsidRPr="00E7338B" w:rsidRDefault="00E7338B" w:rsidP="00E7338B">
            <w:pPr>
              <w:rPr>
                <w:sz w:val="24"/>
              </w:rPr>
            </w:pPr>
            <w:r w:rsidRPr="00E7338B">
              <w:rPr>
                <w:sz w:val="24"/>
              </w:rPr>
              <w:t>KLS96601-8080IPS,24V-96V,600A,SINUSOIDAL BLDC MOTOR CONTROLLER</w:t>
            </w:r>
          </w:p>
          <w:p w:rsidR="00E7338B" w:rsidRDefault="00E7338B" w:rsidP="00E7338B">
            <w:pPr>
              <w:rPr>
                <w:rFonts w:eastAsia="Times New Roman" w:cs="Times New Roman"/>
                <w:bCs/>
                <w:sz w:val="24"/>
                <w:szCs w:val="24"/>
                <w:lang w:eastAsia="en-GB"/>
              </w:rPr>
            </w:pPr>
          </w:p>
        </w:tc>
        <w:tc>
          <w:tcPr>
            <w:tcW w:w="3126" w:type="dxa"/>
          </w:tcPr>
          <w:p w:rsidR="00E7338B" w:rsidRDefault="00E7338B" w:rsidP="00E7338B">
            <w:pPr>
              <w:rPr>
                <w:rFonts w:eastAsia="Times New Roman" w:cs="Times New Roman"/>
                <w:bCs/>
                <w:sz w:val="24"/>
                <w:szCs w:val="24"/>
                <w:lang w:eastAsia="en-GB"/>
              </w:rPr>
            </w:pPr>
            <w:r>
              <w:rPr>
                <w:rFonts w:eastAsia="Times New Roman" w:cs="Times New Roman"/>
                <w:bCs/>
                <w:sz w:val="24"/>
                <w:szCs w:val="24"/>
                <w:lang w:eastAsia="en-GB"/>
              </w:rPr>
              <w:t>£568.84</w:t>
            </w:r>
          </w:p>
        </w:tc>
      </w:tr>
      <w:tr w:rsidR="00E7338B" w:rsidTr="00E7338B">
        <w:trPr>
          <w:trHeight w:val="892"/>
        </w:trPr>
        <w:tc>
          <w:tcPr>
            <w:tcW w:w="3124" w:type="dxa"/>
          </w:tcPr>
          <w:p w:rsidR="00E7338B" w:rsidRDefault="00E7338B" w:rsidP="00E7338B">
            <w:pPr>
              <w:rPr>
                <w:rFonts w:eastAsia="Times New Roman" w:cs="Times New Roman"/>
                <w:bCs/>
                <w:sz w:val="24"/>
                <w:szCs w:val="24"/>
                <w:lang w:eastAsia="en-GB"/>
              </w:rPr>
            </w:pPr>
            <w:r>
              <w:rPr>
                <w:rFonts w:eastAsia="Times New Roman" w:cs="Times New Roman"/>
                <w:bCs/>
                <w:sz w:val="24"/>
                <w:szCs w:val="24"/>
                <w:lang w:eastAsia="en-GB"/>
              </w:rPr>
              <w:t xml:space="preserve">Energy Storage </w:t>
            </w:r>
          </w:p>
        </w:tc>
        <w:tc>
          <w:tcPr>
            <w:tcW w:w="3124" w:type="dxa"/>
          </w:tcPr>
          <w:p w:rsidR="00E7338B" w:rsidRPr="00E7338B" w:rsidRDefault="00E7338B" w:rsidP="00E7338B">
            <w:pPr>
              <w:rPr>
                <w:sz w:val="24"/>
              </w:rPr>
            </w:pPr>
            <w:r w:rsidRPr="00E7338B">
              <w:rPr>
                <w:sz w:val="24"/>
              </w:rPr>
              <w:t>GBS 96V 100Ah Li-Ion Battery Pack with EMUS BMS and Charger</w:t>
            </w:r>
          </w:p>
          <w:p w:rsidR="00E7338B" w:rsidRDefault="00E7338B" w:rsidP="00E7338B">
            <w:pPr>
              <w:rPr>
                <w:rFonts w:eastAsia="Times New Roman" w:cs="Times New Roman"/>
                <w:bCs/>
                <w:sz w:val="24"/>
                <w:szCs w:val="24"/>
                <w:lang w:eastAsia="en-GB"/>
              </w:rPr>
            </w:pPr>
          </w:p>
        </w:tc>
        <w:tc>
          <w:tcPr>
            <w:tcW w:w="3126" w:type="dxa"/>
          </w:tcPr>
          <w:p w:rsidR="00E7338B" w:rsidRDefault="00E7338B" w:rsidP="00E7338B">
            <w:pPr>
              <w:rPr>
                <w:rFonts w:eastAsia="Times New Roman" w:cs="Times New Roman"/>
                <w:bCs/>
                <w:sz w:val="24"/>
                <w:szCs w:val="24"/>
                <w:lang w:eastAsia="en-GB"/>
              </w:rPr>
            </w:pPr>
            <w:r>
              <w:rPr>
                <w:rFonts w:eastAsia="Times New Roman" w:cs="Times New Roman"/>
                <w:bCs/>
                <w:sz w:val="24"/>
                <w:szCs w:val="24"/>
                <w:lang w:eastAsia="en-GB"/>
              </w:rPr>
              <w:t xml:space="preserve">£4003.38 initial cost </w:t>
            </w:r>
          </w:p>
          <w:p w:rsidR="00E7338B" w:rsidRPr="0084435B" w:rsidRDefault="00E7338B" w:rsidP="00E7338B">
            <w:pPr>
              <w:rPr>
                <w:rFonts w:cstheme="minorHAnsi"/>
                <w:sz w:val="24"/>
                <w:szCs w:val="18"/>
                <w:shd w:val="clear" w:color="auto" w:fill="FFFFFF"/>
              </w:rPr>
            </w:pPr>
            <w:r>
              <w:rPr>
                <w:rFonts w:eastAsia="Times New Roman" w:cs="Times New Roman"/>
                <w:bCs/>
                <w:sz w:val="24"/>
                <w:szCs w:val="24"/>
                <w:lang w:eastAsia="en-GB"/>
              </w:rPr>
              <w:t>+</w:t>
            </w:r>
            <w:r w:rsidR="0084435B">
              <w:rPr>
                <w:rFonts w:eastAsia="Times New Roman" w:cs="Times New Roman"/>
                <w:bCs/>
                <w:sz w:val="24"/>
                <w:szCs w:val="24"/>
                <w:lang w:eastAsia="en-GB"/>
              </w:rPr>
              <w:t xml:space="preserve">£3251.88 </w:t>
            </w:r>
            <w:r w:rsidR="0084435B" w:rsidRPr="0084435B">
              <w:rPr>
                <w:rFonts w:ascii="Arial" w:hAnsi="Arial" w:cs="Arial"/>
                <w:szCs w:val="18"/>
                <w:shd w:val="clear" w:color="auto" w:fill="FFFFFF"/>
              </w:rPr>
              <w:t xml:space="preserve">8 x GBS 12V (4-Cell) </w:t>
            </w:r>
            <w:r w:rsidR="0084435B" w:rsidRPr="0084435B">
              <w:rPr>
                <w:rFonts w:cstheme="minorHAnsi"/>
                <w:sz w:val="24"/>
                <w:szCs w:val="18"/>
                <w:shd w:val="clear" w:color="auto" w:fill="FFFFFF"/>
              </w:rPr>
              <w:t>100Ah LiFeMnPO4 (battery management system)</w:t>
            </w:r>
          </w:p>
          <w:p w:rsidR="0084435B" w:rsidRDefault="0084435B" w:rsidP="00E7338B">
            <w:pPr>
              <w:rPr>
                <w:rFonts w:eastAsia="Times New Roman" w:cs="Times New Roman"/>
                <w:bCs/>
                <w:sz w:val="24"/>
                <w:szCs w:val="24"/>
                <w:lang w:eastAsia="en-GB"/>
              </w:rPr>
            </w:pPr>
            <w:r>
              <w:rPr>
                <w:rFonts w:ascii="Arial" w:hAnsi="Arial" w:cs="Arial"/>
                <w:szCs w:val="18"/>
                <w:shd w:val="clear" w:color="auto" w:fill="FFFFFF"/>
              </w:rPr>
              <w:t xml:space="preserve">+ £751.50 </w:t>
            </w:r>
            <w:r w:rsidRPr="0084435B">
              <w:rPr>
                <w:rFonts w:cstheme="minorHAnsi"/>
                <w:sz w:val="24"/>
                <w:szCs w:val="18"/>
                <w:shd w:val="clear" w:color="auto" w:fill="FFFFFF"/>
              </w:rPr>
              <w:t>1 x Elektromotus EMUS 32-Cell BMS (Charger)</w:t>
            </w:r>
          </w:p>
        </w:tc>
      </w:tr>
      <w:tr w:rsidR="00E7338B" w:rsidTr="00E7338B">
        <w:trPr>
          <w:trHeight w:val="802"/>
        </w:trPr>
        <w:tc>
          <w:tcPr>
            <w:tcW w:w="3124" w:type="dxa"/>
          </w:tcPr>
          <w:p w:rsidR="00E7338B" w:rsidRDefault="00E7338B" w:rsidP="00E7338B">
            <w:pPr>
              <w:rPr>
                <w:rFonts w:eastAsia="Times New Roman" w:cs="Times New Roman"/>
                <w:bCs/>
                <w:sz w:val="24"/>
                <w:szCs w:val="24"/>
                <w:lang w:eastAsia="en-GB"/>
              </w:rPr>
            </w:pPr>
            <w:r>
              <w:rPr>
                <w:rFonts w:eastAsia="Times New Roman" w:cs="Times New Roman"/>
                <w:bCs/>
                <w:sz w:val="24"/>
                <w:szCs w:val="24"/>
                <w:lang w:eastAsia="en-GB"/>
              </w:rPr>
              <w:t>ICE &amp; Generator Unit</w:t>
            </w:r>
          </w:p>
        </w:tc>
        <w:tc>
          <w:tcPr>
            <w:tcW w:w="3124" w:type="dxa"/>
          </w:tcPr>
          <w:p w:rsidR="0084435B" w:rsidRPr="0084435B" w:rsidRDefault="0084435B" w:rsidP="0084435B">
            <w:pPr>
              <w:rPr>
                <w:sz w:val="24"/>
              </w:rPr>
            </w:pPr>
            <w:r w:rsidRPr="0084435B">
              <w:rPr>
                <w:sz w:val="24"/>
              </w:rPr>
              <w:t>Hyundai HY12000LE Single Phase Long Run Electric Start Petrol Generator 10kW/12.5kVA</w:t>
            </w:r>
          </w:p>
          <w:p w:rsidR="00E7338B" w:rsidRDefault="00E7338B" w:rsidP="00E7338B">
            <w:pPr>
              <w:rPr>
                <w:rFonts w:eastAsia="Times New Roman" w:cs="Times New Roman"/>
                <w:bCs/>
                <w:sz w:val="24"/>
                <w:szCs w:val="24"/>
                <w:lang w:eastAsia="en-GB"/>
              </w:rPr>
            </w:pPr>
          </w:p>
        </w:tc>
        <w:tc>
          <w:tcPr>
            <w:tcW w:w="3126" w:type="dxa"/>
          </w:tcPr>
          <w:p w:rsidR="00E7338B" w:rsidRDefault="0084435B" w:rsidP="00E7338B">
            <w:pPr>
              <w:rPr>
                <w:rFonts w:eastAsia="Times New Roman" w:cs="Times New Roman"/>
                <w:bCs/>
                <w:sz w:val="24"/>
                <w:szCs w:val="24"/>
                <w:lang w:eastAsia="en-GB"/>
              </w:rPr>
            </w:pPr>
            <w:r>
              <w:rPr>
                <w:rFonts w:eastAsia="Times New Roman" w:cs="Times New Roman"/>
                <w:bCs/>
                <w:sz w:val="24"/>
                <w:szCs w:val="24"/>
                <w:lang w:eastAsia="en-GB"/>
              </w:rPr>
              <w:t>£2431.74</w:t>
            </w:r>
          </w:p>
        </w:tc>
      </w:tr>
      <w:tr w:rsidR="00E7338B" w:rsidTr="00E7338B">
        <w:trPr>
          <w:trHeight w:val="802"/>
        </w:trPr>
        <w:tc>
          <w:tcPr>
            <w:tcW w:w="3124" w:type="dxa"/>
          </w:tcPr>
          <w:p w:rsidR="00E7338B" w:rsidRDefault="00E7338B" w:rsidP="00E7338B">
            <w:pPr>
              <w:rPr>
                <w:rFonts w:eastAsia="Times New Roman" w:cs="Times New Roman"/>
                <w:bCs/>
                <w:sz w:val="24"/>
                <w:szCs w:val="24"/>
                <w:lang w:eastAsia="en-GB"/>
              </w:rPr>
            </w:pPr>
            <w:r>
              <w:rPr>
                <w:rFonts w:eastAsia="Times New Roman" w:cs="Times New Roman"/>
                <w:bCs/>
                <w:sz w:val="24"/>
                <w:szCs w:val="24"/>
                <w:lang w:eastAsia="en-GB"/>
              </w:rPr>
              <w:t xml:space="preserve">Total Cost </w:t>
            </w:r>
          </w:p>
        </w:tc>
        <w:tc>
          <w:tcPr>
            <w:tcW w:w="3124" w:type="dxa"/>
          </w:tcPr>
          <w:p w:rsidR="00E7338B" w:rsidRDefault="00E7338B" w:rsidP="00E7338B">
            <w:pPr>
              <w:rPr>
                <w:rFonts w:eastAsia="Times New Roman" w:cs="Times New Roman"/>
                <w:bCs/>
                <w:sz w:val="24"/>
                <w:szCs w:val="24"/>
                <w:lang w:eastAsia="en-GB"/>
              </w:rPr>
            </w:pPr>
          </w:p>
        </w:tc>
        <w:tc>
          <w:tcPr>
            <w:tcW w:w="3126" w:type="dxa"/>
          </w:tcPr>
          <w:p w:rsidR="00E7338B" w:rsidRDefault="0084435B" w:rsidP="00E7338B">
            <w:pPr>
              <w:rPr>
                <w:rFonts w:eastAsia="Times New Roman" w:cs="Times New Roman"/>
                <w:bCs/>
                <w:sz w:val="24"/>
                <w:szCs w:val="24"/>
                <w:lang w:eastAsia="en-GB"/>
              </w:rPr>
            </w:pPr>
            <w:r>
              <w:rPr>
                <w:rFonts w:eastAsia="Times New Roman" w:cs="Times New Roman"/>
                <w:bCs/>
                <w:sz w:val="24"/>
                <w:szCs w:val="24"/>
                <w:lang w:eastAsia="en-GB"/>
              </w:rPr>
              <w:t>£11,608.23</w:t>
            </w:r>
          </w:p>
        </w:tc>
      </w:tr>
    </w:tbl>
    <w:p w:rsidR="00E7338B" w:rsidRPr="00E7338B" w:rsidRDefault="00E7338B" w:rsidP="00E7338B">
      <w:pPr>
        <w:rPr>
          <w:rFonts w:eastAsia="Times New Roman" w:cs="Times New Roman"/>
          <w:bCs/>
          <w:sz w:val="24"/>
          <w:szCs w:val="24"/>
          <w:lang w:eastAsia="en-GB"/>
        </w:rPr>
      </w:pPr>
    </w:p>
    <w:p w:rsidR="00D1086D" w:rsidRDefault="00D1086D">
      <w:pPr>
        <w:rPr>
          <w:rFonts w:eastAsia="Times New Roman" w:cs="Times New Roman"/>
          <w:bCs/>
          <w:sz w:val="24"/>
          <w:szCs w:val="24"/>
          <w:lang w:eastAsia="en-GB"/>
        </w:rPr>
      </w:pPr>
      <w:r>
        <w:rPr>
          <w:rFonts w:eastAsia="Times New Roman" w:cs="Times New Roman"/>
          <w:bCs/>
          <w:sz w:val="24"/>
          <w:szCs w:val="24"/>
          <w:lang w:eastAsia="en-GB"/>
        </w:rPr>
        <w:br w:type="page"/>
      </w:r>
    </w:p>
    <w:p w:rsidR="00EB5F08" w:rsidRDefault="00D1086D" w:rsidP="00D1086D">
      <w:pPr>
        <w:jc w:val="center"/>
        <w:rPr>
          <w:rFonts w:eastAsia="Times New Roman" w:cs="Times New Roman"/>
          <w:b/>
          <w:bCs/>
          <w:sz w:val="32"/>
          <w:szCs w:val="24"/>
          <w:u w:val="single"/>
          <w:lang w:eastAsia="en-GB"/>
        </w:rPr>
      </w:pPr>
      <w:r>
        <w:rPr>
          <w:rFonts w:eastAsia="Times New Roman" w:cs="Times New Roman"/>
          <w:b/>
          <w:bCs/>
          <w:sz w:val="32"/>
          <w:szCs w:val="24"/>
          <w:u w:val="single"/>
          <w:lang w:eastAsia="en-GB"/>
        </w:rPr>
        <w:lastRenderedPageBreak/>
        <w:t xml:space="preserve">Conclusion </w:t>
      </w:r>
      <w:r w:rsidR="00EF5D9B">
        <w:rPr>
          <w:rFonts w:eastAsia="Times New Roman" w:cs="Times New Roman"/>
          <w:b/>
          <w:bCs/>
          <w:sz w:val="32"/>
          <w:szCs w:val="24"/>
          <w:u w:val="single"/>
          <w:lang w:eastAsia="en-GB"/>
        </w:rPr>
        <w:t xml:space="preserve">&amp; recommendations </w:t>
      </w:r>
    </w:p>
    <w:p w:rsidR="00D1086D" w:rsidRDefault="00D1086D" w:rsidP="00D1086D">
      <w:pPr>
        <w:rPr>
          <w:rFonts w:eastAsia="Times New Roman" w:cs="Times New Roman"/>
          <w:bCs/>
          <w:sz w:val="24"/>
          <w:szCs w:val="24"/>
          <w:lang w:eastAsia="en-GB"/>
        </w:rPr>
      </w:pPr>
      <w:r>
        <w:rPr>
          <w:rFonts w:eastAsia="Times New Roman" w:cs="Times New Roman"/>
          <w:bCs/>
          <w:sz w:val="24"/>
          <w:szCs w:val="24"/>
          <w:lang w:eastAsia="en-GB"/>
        </w:rPr>
        <w:t xml:space="preserve">In conclusion the paper shows the possible benefits that changing to a series hybrid could provide, including possible fuel benefits and lower system maintenance which would reduce running </w:t>
      </w:r>
      <w:r w:rsidR="00740DB4">
        <w:rPr>
          <w:rFonts w:eastAsia="Times New Roman" w:cs="Times New Roman"/>
          <w:bCs/>
          <w:sz w:val="24"/>
          <w:szCs w:val="24"/>
          <w:lang w:eastAsia="en-GB"/>
        </w:rPr>
        <w:t xml:space="preserve">costs. This does however come at a large initial cost of switching systems of over £11,000. To lower this cost the track and therefore the duty cycle the buggy goes through would have to be altered and the amount of power required of the buggy lowered to allow for lower powered components to be selected and this would drop the cost. </w:t>
      </w:r>
    </w:p>
    <w:p w:rsidR="00740DB4" w:rsidRPr="00D1086D" w:rsidRDefault="00740DB4" w:rsidP="00D1086D">
      <w:pPr>
        <w:rPr>
          <w:rFonts w:eastAsia="Times New Roman" w:cs="Times New Roman"/>
          <w:bCs/>
          <w:sz w:val="24"/>
          <w:szCs w:val="24"/>
          <w:lang w:eastAsia="en-GB"/>
        </w:rPr>
      </w:pPr>
      <w:r>
        <w:rPr>
          <w:rFonts w:eastAsia="Times New Roman" w:cs="Times New Roman"/>
          <w:bCs/>
          <w:sz w:val="24"/>
          <w:szCs w:val="24"/>
          <w:lang w:eastAsia="en-GB"/>
        </w:rPr>
        <w:t xml:space="preserve">The current duty was altered from the original as part of the first assignment, by lowering the speed over some of the terrain as it was causing unrealistic power requirements making it difficult to find a power that would fit the system. </w:t>
      </w:r>
    </w:p>
    <w:p w:rsidR="00EB5F08" w:rsidRPr="000F203C" w:rsidRDefault="00EB5F08" w:rsidP="000F203C">
      <w:pPr>
        <w:rPr>
          <w:rFonts w:eastAsia="Times New Roman" w:cs="Times New Roman"/>
          <w:bCs/>
          <w:sz w:val="24"/>
          <w:szCs w:val="24"/>
          <w:lang w:eastAsia="en-GB"/>
        </w:rPr>
      </w:pPr>
    </w:p>
    <w:p w:rsidR="00EB1B5F" w:rsidRPr="00E77940" w:rsidRDefault="00EB1B5F" w:rsidP="008F0B86">
      <w:pPr>
        <w:jc w:val="center"/>
        <w:rPr>
          <w:rFonts w:eastAsia="Times New Roman" w:cs="Times New Roman"/>
          <w:b/>
          <w:bCs/>
          <w:sz w:val="32"/>
          <w:szCs w:val="24"/>
          <w:u w:val="single"/>
          <w:lang w:eastAsia="en-GB"/>
        </w:rPr>
      </w:pPr>
    </w:p>
    <w:p w:rsidR="005518A9" w:rsidRPr="00E77940" w:rsidRDefault="005518A9">
      <w:pPr>
        <w:rPr>
          <w:rFonts w:eastAsia="Times New Roman" w:cs="Times New Roman"/>
          <w:b/>
          <w:bCs/>
          <w:sz w:val="32"/>
          <w:szCs w:val="24"/>
          <w:u w:val="single"/>
          <w:lang w:eastAsia="en-GB"/>
        </w:rPr>
      </w:pPr>
      <w:r w:rsidRPr="00E77940">
        <w:rPr>
          <w:rFonts w:eastAsia="Times New Roman" w:cs="Times New Roman"/>
          <w:b/>
          <w:bCs/>
          <w:sz w:val="32"/>
          <w:szCs w:val="24"/>
          <w:u w:val="single"/>
          <w:lang w:eastAsia="en-GB"/>
        </w:rPr>
        <w:br w:type="page"/>
      </w:r>
    </w:p>
    <w:p w:rsidR="00AC6F5D" w:rsidRPr="00E77940" w:rsidRDefault="00AC6F5D" w:rsidP="008F0B86">
      <w:pPr>
        <w:jc w:val="center"/>
        <w:rPr>
          <w:rFonts w:eastAsia="Times New Roman" w:cs="Times New Roman"/>
          <w:b/>
          <w:bCs/>
          <w:sz w:val="32"/>
          <w:szCs w:val="24"/>
          <w:u w:val="single"/>
          <w:lang w:eastAsia="en-GB"/>
        </w:rPr>
      </w:pPr>
      <w:r w:rsidRPr="00E77940">
        <w:rPr>
          <w:rFonts w:eastAsia="Times New Roman" w:cs="Times New Roman"/>
          <w:b/>
          <w:bCs/>
          <w:sz w:val="32"/>
          <w:szCs w:val="24"/>
          <w:u w:val="single"/>
          <w:lang w:eastAsia="en-GB"/>
        </w:rPr>
        <w:lastRenderedPageBreak/>
        <w:t>Appendices</w:t>
      </w:r>
    </w:p>
    <w:p w:rsidR="00125672" w:rsidRPr="00E77940" w:rsidRDefault="0000661F" w:rsidP="00AC6F5D">
      <w:pPr>
        <w:rPr>
          <w:rFonts w:eastAsia="Times New Roman" w:cs="Times New Roman"/>
          <w:bCs/>
          <w:sz w:val="24"/>
          <w:szCs w:val="24"/>
          <w:lang w:eastAsia="en-GB"/>
        </w:rPr>
      </w:pPr>
      <w:r w:rsidRPr="00E77940">
        <w:rPr>
          <w:rFonts w:eastAsia="Times New Roman" w:cs="Times New Roman"/>
          <w:b/>
          <w:bCs/>
          <w:noProof/>
          <w:sz w:val="32"/>
          <w:szCs w:val="24"/>
          <w:u w:val="single"/>
          <w:lang w:eastAsia="en-GB"/>
        </w:rPr>
        <w:drawing>
          <wp:anchor distT="0" distB="0" distL="114300" distR="114300" simplePos="0" relativeHeight="251659264" behindDoc="0" locked="0" layoutInCell="1" allowOverlap="1">
            <wp:simplePos x="0" y="0"/>
            <wp:positionH relativeFrom="column">
              <wp:posOffset>-628650</wp:posOffset>
            </wp:positionH>
            <wp:positionV relativeFrom="paragraph">
              <wp:posOffset>497205</wp:posOffset>
            </wp:positionV>
            <wp:extent cx="7245985" cy="29146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 dv.PNG"/>
                    <pic:cNvPicPr/>
                  </pic:nvPicPr>
                  <pic:blipFill>
                    <a:blip r:embed="rId16">
                      <a:extLst>
                        <a:ext uri="{28A0092B-C50C-407E-A947-70E740481C1C}">
                          <a14:useLocalDpi xmlns:a14="http://schemas.microsoft.com/office/drawing/2010/main" val="0"/>
                        </a:ext>
                      </a:extLst>
                    </a:blip>
                    <a:stretch>
                      <a:fillRect/>
                    </a:stretch>
                  </pic:blipFill>
                  <pic:spPr>
                    <a:xfrm>
                      <a:off x="0" y="0"/>
                      <a:ext cx="7245985" cy="2914650"/>
                    </a:xfrm>
                    <a:prstGeom prst="rect">
                      <a:avLst/>
                    </a:prstGeom>
                  </pic:spPr>
                </pic:pic>
              </a:graphicData>
            </a:graphic>
            <wp14:sizeRelH relativeFrom="margin">
              <wp14:pctWidth>0</wp14:pctWidth>
            </wp14:sizeRelH>
            <wp14:sizeRelV relativeFrom="margin">
              <wp14:pctHeight>0</wp14:pctHeight>
            </wp14:sizeRelV>
          </wp:anchor>
        </w:drawing>
      </w:r>
      <w:r w:rsidRPr="00E77940">
        <w:rPr>
          <w:rFonts w:eastAsia="Times New Roman" w:cs="Times New Roman"/>
          <w:bCs/>
          <w:sz w:val="24"/>
          <w:szCs w:val="24"/>
          <w:lang w:eastAsia="en-GB"/>
        </w:rPr>
        <w:t>Fig 1.</w:t>
      </w:r>
      <w:r w:rsidR="003D21B2" w:rsidRPr="00E77940">
        <w:rPr>
          <w:rFonts w:eastAsia="Times New Roman" w:cs="Times New Roman"/>
          <w:bCs/>
          <w:sz w:val="24"/>
          <w:szCs w:val="24"/>
          <w:lang w:eastAsia="en-GB"/>
        </w:rPr>
        <w:t xml:space="preserve"> (AC/DC Drive Advantages)</w:t>
      </w:r>
    </w:p>
    <w:p w:rsidR="00125672" w:rsidRPr="00E77940" w:rsidRDefault="00125672" w:rsidP="00AC6F5D">
      <w:pPr>
        <w:rPr>
          <w:rFonts w:eastAsia="Times New Roman" w:cs="Times New Roman"/>
          <w:bCs/>
          <w:sz w:val="24"/>
          <w:szCs w:val="24"/>
          <w:lang w:eastAsia="en-GB"/>
        </w:rPr>
      </w:pPr>
    </w:p>
    <w:p w:rsidR="00125672" w:rsidRPr="00E77940" w:rsidRDefault="00125672" w:rsidP="00AC6F5D">
      <w:pPr>
        <w:rPr>
          <w:rFonts w:eastAsia="Times New Roman" w:cs="Times New Roman"/>
          <w:bCs/>
          <w:sz w:val="24"/>
          <w:szCs w:val="24"/>
          <w:lang w:eastAsia="en-GB"/>
        </w:rPr>
      </w:pPr>
    </w:p>
    <w:p w:rsidR="00125672" w:rsidRPr="00E77940" w:rsidRDefault="00125672" w:rsidP="00125672">
      <w:pPr>
        <w:rPr>
          <w:sz w:val="24"/>
        </w:rPr>
      </w:pPr>
      <w:r w:rsidRPr="00E77940">
        <w:rPr>
          <w:sz w:val="24"/>
        </w:rPr>
        <w:t xml:space="preserve">In a brushed motor the power runs through two bushes placed on opposite sides of the motors shaft. The brushes come into physical contact with commutator, which is fixed to the motors shaft, the commutators job is to transfer the current from the bushes to the armature, also located on the shaft. The armature is tightly wrapped copper wiring that creates an electromagnetic field when current is passed through it. The field creates opposing forces against north/south magnetics placed on the outside of the motor, this causes the motor to spin, (Donaldson, 2017). </w:t>
      </w:r>
    </w:p>
    <w:p w:rsidR="00125672" w:rsidRPr="00E77940" w:rsidRDefault="00125672" w:rsidP="00125672">
      <w:pPr>
        <w:rPr>
          <w:rStyle w:val="selectable"/>
          <w:sz w:val="24"/>
        </w:rPr>
      </w:pPr>
      <w:r w:rsidRPr="00E77940">
        <w:rPr>
          <w:sz w:val="24"/>
        </w:rPr>
        <w:t xml:space="preserve">Brushless motors comprise of four basic components: electronic commutator, rotor position sensor, stator and a rotor. The stator performs the role of the armature and the rotor provides the magnetic field, (Wernick, 1978). To achieve rotation in a brushless motor the direction of the magnetic field produced by the stators is changed. The rotation of the motor is monitored by the rotor position sensor, suing this data the rotation is controlled by adjusting the magnitude and direction of current, </w:t>
      </w:r>
      <w:r w:rsidRPr="00E77940">
        <w:rPr>
          <w:rStyle w:val="selectable"/>
          <w:sz w:val="24"/>
        </w:rPr>
        <w:t xml:space="preserve">(Renesas Electronics Singapore, 2018). </w:t>
      </w:r>
    </w:p>
    <w:p w:rsidR="00125672" w:rsidRPr="00E77940" w:rsidRDefault="00125672" w:rsidP="00125672">
      <w:pPr>
        <w:rPr>
          <w:sz w:val="24"/>
        </w:rPr>
      </w:pPr>
      <w:r w:rsidRPr="00E77940">
        <w:rPr>
          <w:sz w:val="24"/>
        </w:rPr>
        <w:t xml:space="preserve">One of the differences between the AC and DC motors when used in electric vehicles (EV) is the how many volts the motor can run at. Typically, a DC motor can run between 96-192 v whilst an AC motor will run at 240v, (Brain, 2002). </w:t>
      </w:r>
    </w:p>
    <w:p w:rsidR="00E77940" w:rsidRPr="00E77940" w:rsidRDefault="00E77940" w:rsidP="00125672">
      <w:pPr>
        <w:rPr>
          <w:sz w:val="24"/>
        </w:rPr>
      </w:pPr>
      <w:r w:rsidRPr="00E77940">
        <w:rPr>
          <w:noProof/>
          <w:sz w:val="24"/>
          <w:lang w:eastAsia="en-GB"/>
        </w:rPr>
        <w:lastRenderedPageBreak/>
        <w:drawing>
          <wp:anchor distT="0" distB="0" distL="114300" distR="114300" simplePos="0" relativeHeight="251664384" behindDoc="0" locked="0" layoutInCell="1" allowOverlap="1">
            <wp:simplePos x="0" y="0"/>
            <wp:positionH relativeFrom="column">
              <wp:posOffset>-361950</wp:posOffset>
            </wp:positionH>
            <wp:positionV relativeFrom="paragraph">
              <wp:posOffset>0</wp:posOffset>
            </wp:positionV>
            <wp:extent cx="5731510" cy="4991100"/>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iring diagram.PNG"/>
                    <pic:cNvPicPr/>
                  </pic:nvPicPr>
                  <pic:blipFill rotWithShape="1">
                    <a:blip r:embed="rId17">
                      <a:extLst>
                        <a:ext uri="{28A0092B-C50C-407E-A947-70E740481C1C}">
                          <a14:useLocalDpi xmlns:a14="http://schemas.microsoft.com/office/drawing/2010/main" val="0"/>
                        </a:ext>
                      </a:extLst>
                    </a:blip>
                    <a:srcRect b="8615"/>
                    <a:stretch/>
                  </pic:blipFill>
                  <pic:spPr bwMode="auto">
                    <a:xfrm>
                      <a:off x="0" y="0"/>
                      <a:ext cx="5731510" cy="4991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125672" w:rsidRPr="00E77940" w:rsidRDefault="00125672" w:rsidP="00125672">
      <w:pPr>
        <w:rPr>
          <w:sz w:val="24"/>
        </w:rPr>
      </w:pPr>
    </w:p>
    <w:p w:rsidR="00E77940" w:rsidRPr="00E77940" w:rsidRDefault="00E77940" w:rsidP="00AC6F5D">
      <w:pPr>
        <w:rPr>
          <w:rFonts w:eastAsia="Times New Roman" w:cs="Times New Roman"/>
          <w:b/>
          <w:bCs/>
          <w:sz w:val="32"/>
          <w:szCs w:val="24"/>
          <w:u w:val="single"/>
          <w:lang w:eastAsia="en-GB"/>
        </w:rPr>
      </w:pPr>
    </w:p>
    <w:p w:rsidR="00E77940" w:rsidRPr="00E77940" w:rsidRDefault="00E77940" w:rsidP="00AC6F5D">
      <w:pPr>
        <w:rPr>
          <w:rFonts w:eastAsia="Times New Roman" w:cs="Times New Roman"/>
          <w:b/>
          <w:bCs/>
          <w:sz w:val="32"/>
          <w:szCs w:val="24"/>
          <w:u w:val="single"/>
          <w:lang w:eastAsia="en-GB"/>
        </w:rPr>
      </w:pPr>
    </w:p>
    <w:p w:rsidR="00E77940" w:rsidRPr="00E77940" w:rsidRDefault="00E77940" w:rsidP="00AC6F5D">
      <w:pPr>
        <w:rPr>
          <w:rFonts w:eastAsia="Times New Roman" w:cs="Times New Roman"/>
          <w:b/>
          <w:bCs/>
          <w:sz w:val="32"/>
          <w:szCs w:val="24"/>
          <w:u w:val="single"/>
          <w:lang w:eastAsia="en-GB"/>
        </w:rPr>
      </w:pPr>
    </w:p>
    <w:p w:rsidR="00E77940" w:rsidRPr="00E77940" w:rsidRDefault="00E77940" w:rsidP="00AC6F5D">
      <w:pPr>
        <w:rPr>
          <w:rFonts w:eastAsia="Times New Roman" w:cs="Times New Roman"/>
          <w:b/>
          <w:bCs/>
          <w:sz w:val="32"/>
          <w:szCs w:val="24"/>
          <w:u w:val="single"/>
          <w:lang w:eastAsia="en-GB"/>
        </w:rPr>
      </w:pPr>
    </w:p>
    <w:p w:rsidR="00E77940" w:rsidRPr="00E77940" w:rsidRDefault="00E77940" w:rsidP="00AC6F5D">
      <w:pPr>
        <w:rPr>
          <w:rFonts w:eastAsia="Times New Roman" w:cs="Times New Roman"/>
          <w:b/>
          <w:bCs/>
          <w:sz w:val="32"/>
          <w:szCs w:val="24"/>
          <w:u w:val="single"/>
          <w:lang w:eastAsia="en-GB"/>
        </w:rPr>
      </w:pPr>
    </w:p>
    <w:p w:rsidR="00E77940" w:rsidRPr="00E77940" w:rsidRDefault="00E77940" w:rsidP="00AC6F5D">
      <w:pPr>
        <w:rPr>
          <w:rFonts w:eastAsia="Times New Roman" w:cs="Times New Roman"/>
          <w:b/>
          <w:bCs/>
          <w:sz w:val="32"/>
          <w:szCs w:val="24"/>
          <w:u w:val="single"/>
          <w:lang w:eastAsia="en-GB"/>
        </w:rPr>
      </w:pPr>
    </w:p>
    <w:p w:rsidR="00E77940" w:rsidRPr="00E77940" w:rsidRDefault="00E77940" w:rsidP="00AC6F5D">
      <w:pPr>
        <w:rPr>
          <w:rFonts w:eastAsia="Times New Roman" w:cs="Times New Roman"/>
          <w:b/>
          <w:bCs/>
          <w:sz w:val="32"/>
          <w:szCs w:val="24"/>
          <w:u w:val="single"/>
          <w:lang w:eastAsia="en-GB"/>
        </w:rPr>
      </w:pPr>
    </w:p>
    <w:p w:rsidR="00E77940" w:rsidRPr="00E77940" w:rsidRDefault="00E77940" w:rsidP="00AC6F5D">
      <w:pPr>
        <w:rPr>
          <w:rFonts w:eastAsia="Times New Roman" w:cs="Times New Roman"/>
          <w:b/>
          <w:bCs/>
          <w:sz w:val="32"/>
          <w:szCs w:val="24"/>
          <w:u w:val="single"/>
          <w:lang w:eastAsia="en-GB"/>
        </w:rPr>
      </w:pPr>
    </w:p>
    <w:p w:rsidR="00E77940" w:rsidRPr="00E77940" w:rsidRDefault="00E77940" w:rsidP="00AC6F5D">
      <w:pPr>
        <w:rPr>
          <w:rFonts w:eastAsia="Times New Roman" w:cs="Times New Roman"/>
          <w:b/>
          <w:bCs/>
          <w:sz w:val="32"/>
          <w:szCs w:val="24"/>
          <w:u w:val="single"/>
          <w:lang w:eastAsia="en-GB"/>
        </w:rPr>
      </w:pPr>
    </w:p>
    <w:p w:rsidR="00E77940" w:rsidRPr="00E77940" w:rsidRDefault="00E77940" w:rsidP="00AC6F5D">
      <w:pPr>
        <w:rPr>
          <w:rFonts w:eastAsia="Times New Roman" w:cs="Times New Roman"/>
          <w:b/>
          <w:bCs/>
          <w:sz w:val="32"/>
          <w:szCs w:val="24"/>
          <w:u w:val="single"/>
          <w:lang w:eastAsia="en-GB"/>
        </w:rPr>
      </w:pPr>
    </w:p>
    <w:p w:rsidR="00E77940" w:rsidRPr="00E77940" w:rsidRDefault="00E77940" w:rsidP="00AC6F5D">
      <w:pPr>
        <w:rPr>
          <w:rFonts w:eastAsia="Times New Roman" w:cs="Times New Roman"/>
          <w:b/>
          <w:bCs/>
          <w:sz w:val="32"/>
          <w:szCs w:val="24"/>
          <w:u w:val="single"/>
          <w:lang w:eastAsia="en-GB"/>
        </w:rPr>
      </w:pPr>
    </w:p>
    <w:p w:rsidR="00E77940" w:rsidRPr="00E77940" w:rsidRDefault="00E77940" w:rsidP="00AC6F5D">
      <w:pPr>
        <w:rPr>
          <w:rFonts w:eastAsia="Times New Roman" w:cs="Times New Roman"/>
          <w:b/>
          <w:bCs/>
          <w:sz w:val="32"/>
          <w:szCs w:val="24"/>
          <w:u w:val="single"/>
          <w:lang w:eastAsia="en-GB"/>
        </w:rPr>
      </w:pPr>
    </w:p>
    <w:p w:rsidR="00AC6F5D" w:rsidRPr="00E77940" w:rsidRDefault="00E77940" w:rsidP="00AC6F5D">
      <w:pPr>
        <w:rPr>
          <w:rFonts w:eastAsia="Times New Roman" w:cs="Times New Roman"/>
          <w:b/>
          <w:bCs/>
          <w:sz w:val="32"/>
          <w:szCs w:val="24"/>
          <w:u w:val="single"/>
          <w:lang w:eastAsia="en-GB"/>
        </w:rPr>
      </w:pPr>
      <w:r w:rsidRPr="00E77940">
        <w:rPr>
          <w:rFonts w:eastAsia="Times New Roman" w:cs="Times New Roman"/>
          <w:bCs/>
          <w:sz w:val="24"/>
          <w:szCs w:val="24"/>
          <w:lang w:eastAsia="en-GB"/>
        </w:rPr>
        <w:t>Fig 4.</w:t>
      </w:r>
      <w:r w:rsidR="00AC6F5D" w:rsidRPr="00E77940">
        <w:rPr>
          <w:rFonts w:eastAsia="Times New Roman" w:cs="Times New Roman"/>
          <w:b/>
          <w:bCs/>
          <w:sz w:val="32"/>
          <w:szCs w:val="24"/>
          <w:u w:val="single"/>
          <w:lang w:eastAsia="en-GB"/>
        </w:rPr>
        <w:br w:type="page"/>
      </w:r>
    </w:p>
    <w:p w:rsidR="00E07EFE" w:rsidRPr="00E77940" w:rsidRDefault="00E07EFE" w:rsidP="00E07EFE">
      <w:pPr>
        <w:jc w:val="center"/>
        <w:rPr>
          <w:rFonts w:eastAsia="Times New Roman" w:cs="Times New Roman"/>
          <w:b/>
          <w:bCs/>
          <w:sz w:val="32"/>
          <w:szCs w:val="24"/>
          <w:u w:val="single"/>
          <w:lang w:eastAsia="en-GB"/>
        </w:rPr>
      </w:pPr>
      <w:r w:rsidRPr="00E77940">
        <w:rPr>
          <w:rFonts w:eastAsia="Times New Roman" w:cs="Times New Roman"/>
          <w:b/>
          <w:bCs/>
          <w:sz w:val="32"/>
          <w:szCs w:val="24"/>
          <w:u w:val="single"/>
          <w:lang w:eastAsia="en-GB"/>
        </w:rPr>
        <w:lastRenderedPageBreak/>
        <w:t xml:space="preserve">List of Figures </w:t>
      </w:r>
    </w:p>
    <w:p w:rsidR="00E07EFE" w:rsidRPr="00E77940" w:rsidRDefault="00E07EFE" w:rsidP="00E07EFE">
      <w:pPr>
        <w:rPr>
          <w:rFonts w:eastAsia="Times New Roman" w:cs="Times New Roman"/>
          <w:bCs/>
          <w:sz w:val="24"/>
          <w:szCs w:val="24"/>
          <w:lang w:eastAsia="en-GB"/>
        </w:rPr>
      </w:pPr>
      <w:r w:rsidRPr="00E77940">
        <w:rPr>
          <w:rFonts w:eastAsia="Times New Roman" w:cs="Times New Roman"/>
          <w:bCs/>
          <w:sz w:val="24"/>
          <w:szCs w:val="24"/>
          <w:lang w:eastAsia="en-GB"/>
        </w:rPr>
        <w:t xml:space="preserve">Figure 1 – Advantages of AC &amp; DC motors </w:t>
      </w:r>
    </w:p>
    <w:p w:rsidR="00036113" w:rsidRPr="00E77940" w:rsidRDefault="00E07EFE" w:rsidP="00036113">
      <w:pPr>
        <w:rPr>
          <w:shd w:val="clear" w:color="auto" w:fill="FFFFFF"/>
        </w:rPr>
      </w:pPr>
      <w:r w:rsidRPr="00E77940">
        <w:rPr>
          <w:rFonts w:eastAsia="Times New Roman" w:cs="Times New Roman"/>
          <w:lang w:eastAsia="en-GB"/>
        </w:rPr>
        <w:t xml:space="preserve">Figure 2 </w:t>
      </w:r>
      <w:r w:rsidRPr="00E77940">
        <w:rPr>
          <w:rFonts w:eastAsia="Times New Roman"/>
          <w:lang w:eastAsia="en-GB"/>
        </w:rPr>
        <w:t xml:space="preserve">- </w:t>
      </w:r>
      <w:r w:rsidR="00036113" w:rsidRPr="00E77940">
        <w:rPr>
          <w:shd w:val="clear" w:color="auto" w:fill="FFFFFF"/>
        </w:rPr>
        <w:t>Motenergy ME-1115 Brushless DC Permanent Magnet Motor - 96V</w:t>
      </w:r>
    </w:p>
    <w:p w:rsidR="00036113" w:rsidRPr="00E77940" w:rsidRDefault="00036113" w:rsidP="00036113">
      <w:r w:rsidRPr="00E77940">
        <w:rPr>
          <w:shd w:val="clear" w:color="auto" w:fill="FFFFFF"/>
        </w:rPr>
        <w:t xml:space="preserve">Figure 3 - </w:t>
      </w:r>
      <w:r w:rsidRPr="00E77940">
        <w:t>KLS96601-8080IPS, 24V-96V, 600A, SINUSOIDAL BLDC MOTOR CONTROLLER</w:t>
      </w:r>
    </w:p>
    <w:p w:rsidR="00E77940" w:rsidRDefault="00E77940" w:rsidP="00036113">
      <w:pPr>
        <w:rPr>
          <w:sz w:val="24"/>
        </w:rPr>
      </w:pPr>
      <w:r w:rsidRPr="00E77940">
        <w:rPr>
          <w:sz w:val="24"/>
        </w:rPr>
        <w:t xml:space="preserve">Figure 4 – Motor Controller Wiring Diagram </w:t>
      </w:r>
    </w:p>
    <w:p w:rsidR="00E77940" w:rsidRDefault="00E77940" w:rsidP="00036113">
      <w:pPr>
        <w:rPr>
          <w:sz w:val="24"/>
        </w:rPr>
      </w:pPr>
      <w:r>
        <w:rPr>
          <w:sz w:val="24"/>
        </w:rPr>
        <w:t xml:space="preserve">Figure 5 – Motor Efficiency curve graph </w:t>
      </w:r>
    </w:p>
    <w:p w:rsidR="00E77940" w:rsidRPr="00E77940" w:rsidRDefault="00E77940" w:rsidP="00E77940">
      <w:pPr>
        <w:rPr>
          <w:sz w:val="24"/>
        </w:rPr>
      </w:pPr>
      <w:r w:rsidRPr="00E77940">
        <w:rPr>
          <w:sz w:val="24"/>
        </w:rPr>
        <w:t>Figure 6 - GBS 96V 100Ah Li-Ion Battery Pack with EMUS BMS and Charger</w:t>
      </w:r>
    </w:p>
    <w:p w:rsidR="00E77940" w:rsidRDefault="0059217C" w:rsidP="00036113">
      <w:pPr>
        <w:rPr>
          <w:rFonts w:cstheme="minorHAnsi"/>
          <w:sz w:val="24"/>
          <w:szCs w:val="24"/>
        </w:rPr>
      </w:pPr>
      <w:r>
        <w:rPr>
          <w:rFonts w:cstheme="minorHAnsi"/>
          <w:sz w:val="24"/>
          <w:szCs w:val="24"/>
        </w:rPr>
        <w:t xml:space="preserve">Figure 7 – Energy in battery vs Joules in battery excel graph </w:t>
      </w:r>
    </w:p>
    <w:p w:rsidR="0059217C" w:rsidRPr="00E77940" w:rsidRDefault="0059217C" w:rsidP="00036113">
      <w:pPr>
        <w:rPr>
          <w:rFonts w:cstheme="minorHAnsi"/>
          <w:sz w:val="24"/>
          <w:szCs w:val="24"/>
        </w:rPr>
      </w:pPr>
    </w:p>
    <w:p w:rsidR="00036113" w:rsidRPr="00E77940" w:rsidRDefault="00036113" w:rsidP="00036113"/>
    <w:p w:rsidR="00036113" w:rsidRPr="00E77940" w:rsidRDefault="00036113" w:rsidP="00036113">
      <w:pPr>
        <w:rPr>
          <w:rFonts w:cstheme="minorHAnsi"/>
          <w:shd w:val="clear" w:color="auto" w:fill="FFFFFF"/>
        </w:rPr>
      </w:pPr>
    </w:p>
    <w:p w:rsidR="00036113" w:rsidRPr="00E77940" w:rsidRDefault="00036113" w:rsidP="00036113"/>
    <w:p w:rsidR="00036113" w:rsidRPr="00E77940" w:rsidRDefault="00036113" w:rsidP="00036113"/>
    <w:p w:rsidR="00036113" w:rsidRPr="00E77940" w:rsidRDefault="00036113" w:rsidP="00036113">
      <w:pPr>
        <w:rPr>
          <w:sz w:val="24"/>
        </w:rPr>
      </w:pPr>
    </w:p>
    <w:p w:rsidR="00E07EFE" w:rsidRPr="00E77940" w:rsidRDefault="00E07EFE" w:rsidP="00E07EFE">
      <w:pPr>
        <w:rPr>
          <w:rFonts w:cstheme="minorHAnsi"/>
          <w:sz w:val="24"/>
          <w:szCs w:val="24"/>
        </w:rPr>
      </w:pPr>
    </w:p>
    <w:p w:rsidR="00E07EFE" w:rsidRPr="00E77940" w:rsidRDefault="00E07EFE" w:rsidP="00E07EFE">
      <w:pPr>
        <w:rPr>
          <w:rFonts w:eastAsia="Times New Roman" w:cstheme="minorHAnsi"/>
          <w:bCs/>
          <w:sz w:val="24"/>
          <w:szCs w:val="24"/>
          <w:u w:val="single"/>
          <w:lang w:eastAsia="en-GB"/>
        </w:rPr>
      </w:pPr>
      <w:r w:rsidRPr="00E77940">
        <w:rPr>
          <w:rFonts w:eastAsia="Times New Roman" w:cstheme="minorHAnsi"/>
          <w:bCs/>
          <w:sz w:val="24"/>
          <w:szCs w:val="24"/>
          <w:u w:val="single"/>
          <w:lang w:eastAsia="en-GB"/>
        </w:rPr>
        <w:br w:type="page"/>
      </w:r>
    </w:p>
    <w:p w:rsidR="00766641" w:rsidRPr="00E77940" w:rsidRDefault="00766641" w:rsidP="00766641">
      <w:pPr>
        <w:spacing w:before="100" w:beforeAutospacing="1" w:after="100" w:afterAutospacing="1" w:line="240" w:lineRule="auto"/>
        <w:jc w:val="center"/>
        <w:outlineLvl w:val="1"/>
        <w:rPr>
          <w:rFonts w:eastAsia="Times New Roman" w:cs="Times New Roman"/>
          <w:b/>
          <w:bCs/>
          <w:sz w:val="32"/>
          <w:szCs w:val="24"/>
          <w:u w:val="single"/>
          <w:lang w:eastAsia="en-GB"/>
        </w:rPr>
      </w:pPr>
      <w:r w:rsidRPr="00E77940">
        <w:rPr>
          <w:rFonts w:eastAsia="Times New Roman" w:cs="Times New Roman"/>
          <w:b/>
          <w:bCs/>
          <w:sz w:val="32"/>
          <w:szCs w:val="24"/>
          <w:u w:val="single"/>
          <w:lang w:eastAsia="en-GB"/>
        </w:rPr>
        <w:lastRenderedPageBreak/>
        <w:t>References</w:t>
      </w:r>
    </w:p>
    <w:p w:rsidR="00766641" w:rsidRPr="00E77940" w:rsidRDefault="00766641" w:rsidP="00766641">
      <w:pPr>
        <w:spacing w:before="100" w:beforeAutospacing="1" w:after="100" w:afterAutospacing="1" w:line="240" w:lineRule="auto"/>
        <w:rPr>
          <w:rFonts w:eastAsia="Times New Roman" w:cs="Times New Roman"/>
          <w:sz w:val="24"/>
          <w:szCs w:val="24"/>
          <w:lang w:eastAsia="en-GB"/>
        </w:rPr>
      </w:pPr>
      <w:r w:rsidRPr="00E77940">
        <w:rPr>
          <w:rFonts w:eastAsia="Times New Roman" w:cs="Times New Roman"/>
          <w:sz w:val="24"/>
          <w:szCs w:val="24"/>
          <w:lang w:eastAsia="en-GB"/>
        </w:rPr>
        <w:t xml:space="preserve">Brain, M. (2002). </w:t>
      </w:r>
      <w:r w:rsidRPr="00E77940">
        <w:rPr>
          <w:rFonts w:eastAsia="Times New Roman" w:cs="Times New Roman"/>
          <w:iCs/>
          <w:sz w:val="24"/>
          <w:szCs w:val="24"/>
          <w:lang w:eastAsia="en-GB"/>
        </w:rPr>
        <w:t>How Electric Cars Work</w:t>
      </w:r>
      <w:r w:rsidRPr="00E77940">
        <w:rPr>
          <w:rFonts w:eastAsia="Times New Roman" w:cs="Times New Roman"/>
          <w:sz w:val="24"/>
          <w:szCs w:val="24"/>
          <w:lang w:eastAsia="en-GB"/>
        </w:rPr>
        <w:t>. [</w:t>
      </w:r>
      <w:r w:rsidR="00114B88" w:rsidRPr="00E77940">
        <w:rPr>
          <w:rFonts w:eastAsia="Times New Roman" w:cs="Times New Roman"/>
          <w:sz w:val="24"/>
          <w:szCs w:val="24"/>
          <w:lang w:eastAsia="en-GB"/>
        </w:rPr>
        <w:t>Online</w:t>
      </w:r>
      <w:r w:rsidRPr="00E77940">
        <w:rPr>
          <w:rFonts w:eastAsia="Times New Roman" w:cs="Times New Roman"/>
          <w:sz w:val="24"/>
          <w:szCs w:val="24"/>
          <w:lang w:eastAsia="en-GB"/>
        </w:rPr>
        <w:t>] HowStuffWorks. Available at: https://auto.howstuffworks.com/electric-car3.htm [Accessed 17 Mar. 2018].</w:t>
      </w:r>
    </w:p>
    <w:p w:rsidR="00766641" w:rsidRPr="00E77940" w:rsidRDefault="00766641" w:rsidP="00766641">
      <w:pPr>
        <w:spacing w:before="100" w:beforeAutospacing="1" w:after="100" w:afterAutospacing="1" w:line="240" w:lineRule="auto"/>
        <w:rPr>
          <w:rFonts w:eastAsia="Times New Roman" w:cs="Times New Roman"/>
          <w:sz w:val="24"/>
          <w:szCs w:val="24"/>
          <w:lang w:eastAsia="en-GB"/>
        </w:rPr>
      </w:pPr>
      <w:r w:rsidRPr="00E77940">
        <w:rPr>
          <w:rFonts w:eastAsia="Times New Roman" w:cs="Times New Roman"/>
          <w:sz w:val="24"/>
          <w:szCs w:val="24"/>
          <w:lang w:eastAsia="en-GB"/>
        </w:rPr>
        <w:t xml:space="preserve">Donaldson, G. (2017). </w:t>
      </w:r>
      <w:r w:rsidRPr="00E77940">
        <w:rPr>
          <w:rFonts w:eastAsia="Times New Roman" w:cs="Times New Roman"/>
          <w:iCs/>
          <w:sz w:val="24"/>
          <w:szCs w:val="24"/>
          <w:lang w:eastAsia="en-GB"/>
        </w:rPr>
        <w:t>Brushless vs. Brushed Motors - What Are The Pros &amp; Cons To Each</w:t>
      </w:r>
      <w:r w:rsidR="00114B88" w:rsidRPr="00E77940">
        <w:rPr>
          <w:rFonts w:eastAsia="Times New Roman" w:cs="Times New Roman"/>
          <w:iCs/>
          <w:sz w:val="24"/>
          <w:szCs w:val="24"/>
          <w:lang w:eastAsia="en-GB"/>
        </w:rPr>
        <w:t>?</w:t>
      </w:r>
      <w:r w:rsidRPr="00E77940">
        <w:rPr>
          <w:rFonts w:eastAsia="Times New Roman" w:cs="Times New Roman"/>
          <w:sz w:val="24"/>
          <w:szCs w:val="24"/>
          <w:lang w:eastAsia="en-GB"/>
        </w:rPr>
        <w:t xml:space="preserve"> [</w:t>
      </w:r>
      <w:r w:rsidR="00114B88" w:rsidRPr="00E77940">
        <w:rPr>
          <w:rFonts w:eastAsia="Times New Roman" w:cs="Times New Roman"/>
          <w:sz w:val="24"/>
          <w:szCs w:val="24"/>
          <w:lang w:eastAsia="en-GB"/>
        </w:rPr>
        <w:t>Online</w:t>
      </w:r>
      <w:r w:rsidRPr="00E77940">
        <w:rPr>
          <w:rFonts w:eastAsia="Times New Roman" w:cs="Times New Roman"/>
          <w:sz w:val="24"/>
          <w:szCs w:val="24"/>
          <w:lang w:eastAsia="en-GB"/>
        </w:rPr>
        <w:t>] The Saw Guy - Saw Reviews and DIY Projects. Available at: http://www.thesawguy.com/brushless-vs-brushed-motors/ [Accessed 17 Mar. 2018].</w:t>
      </w:r>
    </w:p>
    <w:p w:rsidR="00766641" w:rsidRPr="00E77940" w:rsidRDefault="00766641" w:rsidP="00766641">
      <w:pPr>
        <w:spacing w:before="100" w:beforeAutospacing="1" w:after="100" w:afterAutospacing="1" w:line="240" w:lineRule="auto"/>
        <w:rPr>
          <w:rFonts w:eastAsia="Times New Roman" w:cs="Times New Roman"/>
          <w:sz w:val="24"/>
          <w:szCs w:val="24"/>
          <w:lang w:eastAsia="en-GB"/>
        </w:rPr>
      </w:pPr>
      <w:r w:rsidRPr="00E77940">
        <w:rPr>
          <w:rFonts w:eastAsia="Times New Roman" w:cs="Times New Roman"/>
          <w:sz w:val="24"/>
          <w:szCs w:val="24"/>
          <w:lang w:eastAsia="en-GB"/>
        </w:rPr>
        <w:t xml:space="preserve">Jenkins, J. (2012). </w:t>
      </w:r>
      <w:r w:rsidRPr="00E77940">
        <w:rPr>
          <w:rFonts w:eastAsia="Times New Roman" w:cs="Times New Roman"/>
          <w:iCs/>
          <w:sz w:val="24"/>
          <w:szCs w:val="24"/>
          <w:lang w:eastAsia="en-GB"/>
        </w:rPr>
        <w:t>Charged EVs | A closer look at regenerative braking</w:t>
      </w:r>
      <w:r w:rsidRPr="00E77940">
        <w:rPr>
          <w:rFonts w:eastAsia="Times New Roman" w:cs="Times New Roman"/>
          <w:sz w:val="24"/>
          <w:szCs w:val="24"/>
          <w:lang w:eastAsia="en-GB"/>
        </w:rPr>
        <w:t>. [</w:t>
      </w:r>
      <w:r w:rsidR="00114B88" w:rsidRPr="00E77940">
        <w:rPr>
          <w:rFonts w:eastAsia="Times New Roman" w:cs="Times New Roman"/>
          <w:sz w:val="24"/>
          <w:szCs w:val="24"/>
          <w:lang w:eastAsia="en-GB"/>
        </w:rPr>
        <w:t>Online</w:t>
      </w:r>
      <w:r w:rsidRPr="00E77940">
        <w:rPr>
          <w:rFonts w:eastAsia="Times New Roman" w:cs="Times New Roman"/>
          <w:sz w:val="24"/>
          <w:szCs w:val="24"/>
          <w:lang w:eastAsia="en-GB"/>
        </w:rPr>
        <w:t>] Chargedevs.com. Available at: https://chargedevs.com/features/a-closer-look-at-regenerative-braking/ [Accessed 19 Mar. 2018].</w:t>
      </w:r>
    </w:p>
    <w:p w:rsidR="00766641" w:rsidRPr="00E77940" w:rsidRDefault="00766641" w:rsidP="00766641">
      <w:pPr>
        <w:spacing w:before="100" w:beforeAutospacing="1" w:after="100" w:afterAutospacing="1" w:line="240" w:lineRule="auto"/>
        <w:rPr>
          <w:rFonts w:eastAsia="Times New Roman" w:cs="Times New Roman"/>
          <w:sz w:val="24"/>
          <w:szCs w:val="24"/>
          <w:lang w:eastAsia="en-GB"/>
        </w:rPr>
      </w:pPr>
      <w:r w:rsidRPr="00E77940">
        <w:rPr>
          <w:rFonts w:eastAsia="Times New Roman" w:cs="Times New Roman"/>
          <w:sz w:val="24"/>
          <w:szCs w:val="24"/>
          <w:lang w:eastAsia="en-GB"/>
        </w:rPr>
        <w:t xml:space="preserve">Perrone, k. (2016). </w:t>
      </w:r>
      <w:r w:rsidRPr="00E77940">
        <w:rPr>
          <w:rFonts w:eastAsia="Times New Roman" w:cs="Times New Roman"/>
          <w:iCs/>
          <w:sz w:val="24"/>
          <w:szCs w:val="24"/>
          <w:lang w:eastAsia="en-GB"/>
        </w:rPr>
        <w:t>AC versus DC motors: which will optimize your EV? - Electronic Products</w:t>
      </w:r>
      <w:r w:rsidRPr="00E77940">
        <w:rPr>
          <w:rFonts w:eastAsia="Times New Roman" w:cs="Times New Roman"/>
          <w:sz w:val="24"/>
          <w:szCs w:val="24"/>
          <w:lang w:eastAsia="en-GB"/>
        </w:rPr>
        <w:t>. [</w:t>
      </w:r>
      <w:r w:rsidR="00114B88" w:rsidRPr="00E77940">
        <w:rPr>
          <w:rFonts w:eastAsia="Times New Roman" w:cs="Times New Roman"/>
          <w:sz w:val="24"/>
          <w:szCs w:val="24"/>
          <w:lang w:eastAsia="en-GB"/>
        </w:rPr>
        <w:t>Online</w:t>
      </w:r>
      <w:r w:rsidRPr="00E77940">
        <w:rPr>
          <w:rFonts w:eastAsia="Times New Roman" w:cs="Times New Roman"/>
          <w:sz w:val="24"/>
          <w:szCs w:val="24"/>
          <w:lang w:eastAsia="en-GB"/>
        </w:rPr>
        <w:t>] Electronic Products. Available at: https://www.electronicproducts.com/Automotive/Fuel_Efficiency/AC_versus_DC_motors_which_will_optimize_your_EV.aspx [Accessed 19 Mar. 2018].</w:t>
      </w:r>
    </w:p>
    <w:p w:rsidR="00766641" w:rsidRPr="00E77940" w:rsidRDefault="00766641" w:rsidP="00766641">
      <w:pPr>
        <w:spacing w:before="100" w:beforeAutospacing="1" w:after="100" w:afterAutospacing="1" w:line="240" w:lineRule="auto"/>
        <w:rPr>
          <w:rFonts w:eastAsia="Times New Roman" w:cs="Times New Roman"/>
          <w:sz w:val="24"/>
          <w:szCs w:val="24"/>
          <w:lang w:eastAsia="en-GB"/>
        </w:rPr>
      </w:pPr>
      <w:r w:rsidRPr="00E77940">
        <w:rPr>
          <w:rFonts w:eastAsia="Times New Roman" w:cs="Times New Roman"/>
          <w:sz w:val="24"/>
          <w:szCs w:val="24"/>
          <w:lang w:eastAsia="en-GB"/>
        </w:rPr>
        <w:t xml:space="preserve">Quantum Devices, Inc. (2014). </w:t>
      </w:r>
      <w:r w:rsidRPr="00E77940">
        <w:rPr>
          <w:rFonts w:eastAsia="Times New Roman" w:cs="Times New Roman"/>
          <w:iCs/>
          <w:sz w:val="24"/>
          <w:szCs w:val="24"/>
          <w:lang w:eastAsia="en-GB"/>
        </w:rPr>
        <w:t xml:space="preserve">Brushless Motors vs Brush Motors, what's the difference? - Quantum Devices, </w:t>
      </w:r>
      <w:r w:rsidR="00114B88" w:rsidRPr="00E77940">
        <w:rPr>
          <w:rFonts w:eastAsia="Times New Roman" w:cs="Times New Roman"/>
          <w:iCs/>
          <w:sz w:val="24"/>
          <w:szCs w:val="24"/>
          <w:lang w:eastAsia="en-GB"/>
        </w:rPr>
        <w:t>Inc.</w:t>
      </w:r>
      <w:r w:rsidR="00114B88" w:rsidRPr="00E77940">
        <w:rPr>
          <w:rFonts w:eastAsia="Times New Roman" w:cs="Times New Roman"/>
          <w:sz w:val="24"/>
          <w:szCs w:val="24"/>
          <w:lang w:eastAsia="en-GB"/>
        </w:rPr>
        <w:t xml:space="preserve">.. </w:t>
      </w:r>
      <w:r w:rsidRPr="00E77940">
        <w:rPr>
          <w:rFonts w:eastAsia="Times New Roman" w:cs="Times New Roman"/>
          <w:sz w:val="24"/>
          <w:szCs w:val="24"/>
          <w:lang w:eastAsia="en-GB"/>
        </w:rPr>
        <w:t>[</w:t>
      </w:r>
      <w:r w:rsidR="00114B88" w:rsidRPr="00E77940">
        <w:rPr>
          <w:rFonts w:eastAsia="Times New Roman" w:cs="Times New Roman"/>
          <w:sz w:val="24"/>
          <w:szCs w:val="24"/>
          <w:lang w:eastAsia="en-GB"/>
        </w:rPr>
        <w:t>Online</w:t>
      </w:r>
      <w:r w:rsidRPr="00E77940">
        <w:rPr>
          <w:rFonts w:eastAsia="Times New Roman" w:cs="Times New Roman"/>
          <w:sz w:val="24"/>
          <w:szCs w:val="24"/>
          <w:lang w:eastAsia="en-GB"/>
        </w:rPr>
        <w:t>] Available at: http://www.quantumdev.com/brushless-motors-vs-brush-motors-whats-the-difference/ [Accessed 17 Mar. 2018].</w:t>
      </w:r>
    </w:p>
    <w:p w:rsidR="00766641" w:rsidRPr="00E77940" w:rsidRDefault="00766641" w:rsidP="00766641">
      <w:pPr>
        <w:spacing w:before="100" w:beforeAutospacing="1" w:after="100" w:afterAutospacing="1" w:line="240" w:lineRule="auto"/>
        <w:rPr>
          <w:rFonts w:eastAsia="Times New Roman" w:cs="Times New Roman"/>
          <w:sz w:val="24"/>
          <w:szCs w:val="24"/>
          <w:lang w:eastAsia="en-GB"/>
        </w:rPr>
      </w:pPr>
      <w:r w:rsidRPr="00E77940">
        <w:rPr>
          <w:rFonts w:eastAsia="Times New Roman" w:cs="Times New Roman"/>
          <w:sz w:val="24"/>
          <w:szCs w:val="24"/>
          <w:lang w:eastAsia="en-GB"/>
        </w:rPr>
        <w:t xml:space="preserve">Renesas Electronics Singapore. (2018). </w:t>
      </w:r>
      <w:r w:rsidRPr="00E77940">
        <w:rPr>
          <w:rFonts w:eastAsia="Times New Roman" w:cs="Times New Roman"/>
          <w:iCs/>
          <w:sz w:val="24"/>
          <w:szCs w:val="24"/>
          <w:lang w:eastAsia="en-GB"/>
        </w:rPr>
        <w:t xml:space="preserve">BLDC Motor </w:t>
      </w:r>
      <w:r w:rsidR="00114B88" w:rsidRPr="00E77940">
        <w:rPr>
          <w:rFonts w:eastAsia="Times New Roman" w:cs="Times New Roman"/>
          <w:iCs/>
          <w:sz w:val="24"/>
          <w:szCs w:val="24"/>
          <w:lang w:eastAsia="en-GB"/>
        </w:rPr>
        <w:t>Basics:</w:t>
      </w:r>
      <w:r w:rsidRPr="00E77940">
        <w:rPr>
          <w:rFonts w:eastAsia="Times New Roman" w:cs="Times New Roman"/>
          <w:iCs/>
          <w:sz w:val="24"/>
          <w:szCs w:val="24"/>
          <w:lang w:eastAsia="en-GB"/>
        </w:rPr>
        <w:t xml:space="preserve"> 1) </w:t>
      </w:r>
      <w:r w:rsidR="00114B88" w:rsidRPr="00E77940">
        <w:rPr>
          <w:rFonts w:eastAsia="Times New Roman" w:cs="Times New Roman"/>
          <w:iCs/>
          <w:sz w:val="24"/>
          <w:szCs w:val="24"/>
          <w:lang w:eastAsia="en-GB"/>
        </w:rPr>
        <w:t>what</w:t>
      </w:r>
      <w:r w:rsidRPr="00E77940">
        <w:rPr>
          <w:rFonts w:eastAsia="Times New Roman" w:cs="Times New Roman"/>
          <w:iCs/>
          <w:sz w:val="24"/>
          <w:szCs w:val="24"/>
          <w:lang w:eastAsia="en-GB"/>
        </w:rPr>
        <w:t xml:space="preserve"> are Brushless DC Motors</w:t>
      </w:r>
      <w:r w:rsidRPr="00E77940">
        <w:rPr>
          <w:rFonts w:eastAsia="Times New Roman" w:cs="Times New Roman"/>
          <w:sz w:val="24"/>
          <w:szCs w:val="24"/>
          <w:lang w:eastAsia="en-GB"/>
        </w:rPr>
        <w:t>. [</w:t>
      </w:r>
      <w:r w:rsidR="00114B88" w:rsidRPr="00E77940">
        <w:rPr>
          <w:rFonts w:eastAsia="Times New Roman" w:cs="Times New Roman"/>
          <w:sz w:val="24"/>
          <w:szCs w:val="24"/>
          <w:lang w:eastAsia="en-GB"/>
        </w:rPr>
        <w:t>Online</w:t>
      </w:r>
      <w:r w:rsidRPr="00E77940">
        <w:rPr>
          <w:rFonts w:eastAsia="Times New Roman" w:cs="Times New Roman"/>
          <w:sz w:val="24"/>
          <w:szCs w:val="24"/>
          <w:lang w:eastAsia="en-GB"/>
        </w:rPr>
        <w:t>] Available at: https://www.renesas.com/en-sg/support/technical-resources/engineer-school/brushless-dc-motor-01-overview.html [Accessed 17 Mar. 2018].</w:t>
      </w:r>
    </w:p>
    <w:p w:rsidR="00766641" w:rsidRPr="00E77940" w:rsidRDefault="00766641" w:rsidP="00766641">
      <w:pPr>
        <w:spacing w:before="100" w:beforeAutospacing="1" w:after="100" w:afterAutospacing="1" w:line="240" w:lineRule="auto"/>
        <w:rPr>
          <w:rFonts w:eastAsia="Times New Roman" w:cs="Times New Roman"/>
          <w:sz w:val="24"/>
          <w:szCs w:val="24"/>
          <w:lang w:eastAsia="en-GB"/>
        </w:rPr>
      </w:pPr>
      <w:r w:rsidRPr="00E77940">
        <w:rPr>
          <w:rFonts w:eastAsia="Times New Roman" w:cs="Times New Roman"/>
          <w:sz w:val="24"/>
          <w:szCs w:val="24"/>
          <w:lang w:eastAsia="en-GB"/>
        </w:rPr>
        <w:t xml:space="preserve">Wernick, E. (1978). </w:t>
      </w:r>
      <w:r w:rsidRPr="00E77940">
        <w:rPr>
          <w:rFonts w:eastAsia="Times New Roman" w:cs="Times New Roman"/>
          <w:iCs/>
          <w:sz w:val="24"/>
          <w:szCs w:val="24"/>
          <w:lang w:eastAsia="en-GB"/>
        </w:rPr>
        <w:t>Electric Motor Handbook</w:t>
      </w:r>
      <w:r w:rsidRPr="00E77940">
        <w:rPr>
          <w:rFonts w:eastAsia="Times New Roman" w:cs="Times New Roman"/>
          <w:sz w:val="24"/>
          <w:szCs w:val="24"/>
          <w:lang w:eastAsia="en-GB"/>
        </w:rPr>
        <w:t xml:space="preserve">. 1st ed. Maidengead: McGraw-Hill </w:t>
      </w:r>
      <w:r w:rsidR="00114B88" w:rsidRPr="00E77940">
        <w:rPr>
          <w:rFonts w:eastAsia="Times New Roman" w:cs="Times New Roman"/>
          <w:sz w:val="24"/>
          <w:szCs w:val="24"/>
          <w:lang w:eastAsia="en-GB"/>
        </w:rPr>
        <w:t>Book Company</w:t>
      </w:r>
      <w:r w:rsidRPr="00E77940">
        <w:rPr>
          <w:rFonts w:eastAsia="Times New Roman" w:cs="Times New Roman"/>
          <w:sz w:val="24"/>
          <w:szCs w:val="24"/>
          <w:lang w:eastAsia="en-GB"/>
        </w:rPr>
        <w:t>, p.319.</w:t>
      </w:r>
    </w:p>
    <w:p w:rsidR="00BF2A25" w:rsidRPr="00E77940" w:rsidRDefault="00BF2A25" w:rsidP="00766641">
      <w:pPr>
        <w:spacing w:before="100" w:beforeAutospacing="1" w:after="100" w:afterAutospacing="1" w:line="240" w:lineRule="auto"/>
        <w:rPr>
          <w:rFonts w:eastAsia="Times New Roman" w:cstheme="minorHAnsi"/>
          <w:sz w:val="32"/>
          <w:szCs w:val="24"/>
          <w:lang w:eastAsia="en-GB"/>
        </w:rPr>
      </w:pPr>
      <w:r w:rsidRPr="00E77940">
        <w:rPr>
          <w:rFonts w:cstheme="minorHAnsi"/>
          <w:sz w:val="24"/>
          <w:szCs w:val="20"/>
          <w:shd w:val="clear" w:color="auto" w:fill="FFFFFF"/>
        </w:rPr>
        <w:t>AC/DC Drive Advantages. (2018). [image] Available at: http://www.industrial-electronics.com/output_devices_amplifiers_valves_relays_variable-frequency_drives_stepper_motors_servomotors/AC-drives_vs_DC-drives.html [Accessed 20 Mar. 2018].</w:t>
      </w:r>
    </w:p>
    <w:p w:rsidR="007A623A" w:rsidRPr="007A623A" w:rsidRDefault="007A623A" w:rsidP="007A623A">
      <w:pPr>
        <w:rPr>
          <w:sz w:val="24"/>
        </w:rPr>
      </w:pPr>
      <w:r w:rsidRPr="007A623A">
        <w:rPr>
          <w:sz w:val="24"/>
        </w:rPr>
        <w:t>24-120V, D. (2018). </w:t>
      </w:r>
      <w:r w:rsidRPr="007A623A">
        <w:rPr>
          <w:iCs/>
          <w:sz w:val="24"/>
        </w:rPr>
        <w:t>DLC-28 Brushless 15 kW Cont. / 38 kW Pk. Liquid-Cooled PMAC Motor 24-120V - Brushless Motors - MOTORS - EV PARTS</w:t>
      </w:r>
      <w:r w:rsidRPr="007A623A">
        <w:rPr>
          <w:sz w:val="24"/>
        </w:rPr>
        <w:t>. [Online] Electricmotorsport.com. Available at: http://www.electricmotorsport.com/ev-parts/motors/brushless-motors/dlc-28-brushless-57hp-liquid-cooled-pmac-motor-24-120v.html [Accessed 20 Mar. 2018].</w:t>
      </w:r>
    </w:p>
    <w:p w:rsidR="007A623A" w:rsidRPr="007A623A" w:rsidRDefault="007A623A" w:rsidP="007A623A">
      <w:pPr>
        <w:rPr>
          <w:sz w:val="24"/>
        </w:rPr>
      </w:pPr>
      <w:r w:rsidRPr="007A623A">
        <w:rPr>
          <w:sz w:val="24"/>
        </w:rPr>
        <w:t>96V, M. (2018). </w:t>
      </w:r>
      <w:r w:rsidRPr="007A623A">
        <w:rPr>
          <w:iCs/>
          <w:sz w:val="24"/>
        </w:rPr>
        <w:t>Motenergy ME-1115 Brushless DC Permanent Magnet Motor - 96V</w:t>
      </w:r>
      <w:r w:rsidRPr="007A623A">
        <w:rPr>
          <w:sz w:val="24"/>
        </w:rPr>
        <w:t>. [Online] www.evdrives.com. Available at: https://www.evdrives.com/product_p/mot-me1115.htm [Accessed 21 Mar. 2018].</w:t>
      </w:r>
    </w:p>
    <w:p w:rsidR="007A623A" w:rsidRPr="007A623A" w:rsidRDefault="007A623A" w:rsidP="007A623A">
      <w:pPr>
        <w:rPr>
          <w:sz w:val="24"/>
        </w:rPr>
      </w:pPr>
      <w:r w:rsidRPr="007A623A">
        <w:rPr>
          <w:sz w:val="24"/>
        </w:rPr>
        <w:t>Batteryuniversity.com. (2018). </w:t>
      </w:r>
      <w:r w:rsidRPr="007A623A">
        <w:rPr>
          <w:iCs/>
          <w:sz w:val="24"/>
        </w:rPr>
        <w:t>Charles-Augustin de Coulomb's C-Rate for Batteries</w:t>
      </w:r>
      <w:r w:rsidRPr="007A623A">
        <w:rPr>
          <w:sz w:val="24"/>
        </w:rPr>
        <w:t>. [Online] Available at: http://batteryuniversity.com/learn/article/what_is_the_c_rate [Accessed 21 Mar. 2018].</w:t>
      </w:r>
    </w:p>
    <w:p w:rsidR="007A623A" w:rsidRPr="007A623A" w:rsidRDefault="007A623A" w:rsidP="007A623A">
      <w:pPr>
        <w:rPr>
          <w:sz w:val="24"/>
        </w:rPr>
      </w:pPr>
      <w:r w:rsidRPr="007A623A">
        <w:rPr>
          <w:sz w:val="24"/>
        </w:rPr>
        <w:lastRenderedPageBreak/>
        <w:t>Charger, G. (2018). </w:t>
      </w:r>
      <w:r w:rsidRPr="007A623A">
        <w:rPr>
          <w:iCs/>
          <w:sz w:val="24"/>
        </w:rPr>
        <w:t>GBS 96V 100Ah Li-Ion Battery Pack with EMUS BMS and Charger - 96V - Battery Packages - BATTERIES - EV PARTS</w:t>
      </w:r>
      <w:r w:rsidRPr="007A623A">
        <w:rPr>
          <w:sz w:val="24"/>
        </w:rPr>
        <w:t>. [Online] Electricmotorsport.com. Available at: http://www.electricmotorsport.com/ev-parts/batteries/battery-packages/96v/gbs-96v-100ah-li-ion-battery-pack-with-emus-bms-and-charger.html [Accessed 21 Mar. 2018].</w:t>
      </w:r>
    </w:p>
    <w:p w:rsidR="007A623A" w:rsidRPr="007A623A" w:rsidRDefault="007A623A" w:rsidP="007A623A">
      <w:pPr>
        <w:rPr>
          <w:sz w:val="24"/>
        </w:rPr>
      </w:pPr>
      <w:r w:rsidRPr="007A623A">
        <w:rPr>
          <w:sz w:val="24"/>
        </w:rPr>
        <w:t>Kellycontroller.com. (2018). </w:t>
      </w:r>
      <w:r w:rsidRPr="007A623A">
        <w:rPr>
          <w:iCs/>
          <w:sz w:val="24"/>
        </w:rPr>
        <w:t>KLS96601-8080IPS, 24V-96V, 600A, Sinusoidal BLDC Motor Controller - Kelly Controls, LLC</w:t>
      </w:r>
      <w:r w:rsidRPr="007A623A">
        <w:rPr>
          <w:sz w:val="24"/>
        </w:rPr>
        <w:t>. [Online] Available at: http://kellycontroller.com/kls96601-8080ips24v-96v600asinusoidal-bldc-motor-controller-p-1386.html [Accessed 21 Mar. 2018].</w:t>
      </w:r>
    </w:p>
    <w:p w:rsidR="007A623A" w:rsidRDefault="007A623A" w:rsidP="007A623A">
      <w:pPr>
        <w:rPr>
          <w:sz w:val="24"/>
        </w:rPr>
      </w:pPr>
      <w:r w:rsidRPr="007A623A">
        <w:rPr>
          <w:sz w:val="24"/>
        </w:rPr>
        <w:t>MAD4TOOLS.COM. (2018). </w:t>
      </w:r>
      <w:r w:rsidRPr="007A623A">
        <w:rPr>
          <w:iCs/>
          <w:sz w:val="24"/>
        </w:rPr>
        <w:t>Hyundai HY12000LE Single Phase Long Run Electric Start Petrol Generator 10kW/12.5kVA</w:t>
      </w:r>
      <w:r w:rsidRPr="007A623A">
        <w:rPr>
          <w:sz w:val="24"/>
        </w:rPr>
        <w:t>. [Online] Available at: https://www.mad4tools.com/hyundai-hy12000le-single-phase-long-run-electric-start-petrol-generator-10kw-12-5kva#tab_description_tabbed [Accessed 21 Mar. 2018].</w:t>
      </w:r>
    </w:p>
    <w:p w:rsidR="00EF5D9B" w:rsidRPr="00EF5D9B" w:rsidRDefault="00EF5D9B" w:rsidP="00EF5D9B">
      <w:pPr>
        <w:rPr>
          <w:sz w:val="24"/>
        </w:rPr>
      </w:pPr>
      <w:r w:rsidRPr="00EF5D9B">
        <w:rPr>
          <w:sz w:val="24"/>
        </w:rPr>
        <w:t>Afdc.energy.gov. (2018). </w:t>
      </w:r>
      <w:r w:rsidRPr="00EF5D9B">
        <w:rPr>
          <w:iCs/>
          <w:sz w:val="24"/>
        </w:rPr>
        <w:t>Alternative Fuels Data Center: Maintenance and Safety of Hybrid and Plug-In Electric Vehicles</w:t>
      </w:r>
      <w:r>
        <w:rPr>
          <w:sz w:val="24"/>
        </w:rPr>
        <w:t>. [O</w:t>
      </w:r>
      <w:r w:rsidRPr="00EF5D9B">
        <w:rPr>
          <w:sz w:val="24"/>
        </w:rPr>
        <w:t>nline] Available at: https://www.afdc.energy.gov/vehicles/electric_maintenance.html [Accessed 21 Mar. 2018].</w:t>
      </w:r>
    </w:p>
    <w:p w:rsidR="00EF5D9B" w:rsidRPr="00EF5D9B" w:rsidRDefault="00EF5D9B" w:rsidP="00EF5D9B">
      <w:pPr>
        <w:rPr>
          <w:sz w:val="24"/>
        </w:rPr>
      </w:pPr>
      <w:r w:rsidRPr="00EF5D9B">
        <w:rPr>
          <w:sz w:val="24"/>
        </w:rPr>
        <w:t>Otieno, p. (2018). </w:t>
      </w:r>
      <w:r w:rsidRPr="00EF5D9B">
        <w:rPr>
          <w:iCs/>
          <w:sz w:val="24"/>
        </w:rPr>
        <w:t>7 steps to proper maintenance of diesel generator</w:t>
      </w:r>
      <w:r w:rsidRPr="00EF5D9B">
        <w:rPr>
          <w:sz w:val="24"/>
        </w:rPr>
        <w:t>. [Online] Construction Review Online. Available at: https://constructionreviewonline.com/2014/07/7-key-steps-for-diesel-generator-maintenance/ [Accessed 21 Mar. 2018].</w:t>
      </w:r>
    </w:p>
    <w:p w:rsidR="00EF5D9B" w:rsidRPr="00EF5D9B" w:rsidRDefault="00EF5D9B" w:rsidP="00EF5D9B">
      <w:pPr>
        <w:rPr>
          <w:sz w:val="24"/>
        </w:rPr>
      </w:pPr>
      <w:r w:rsidRPr="00EF5D9B">
        <w:rPr>
          <w:sz w:val="24"/>
        </w:rPr>
        <w:t>Owen, M. (2016). </w:t>
      </w:r>
      <w:r w:rsidRPr="00EF5D9B">
        <w:rPr>
          <w:iCs/>
          <w:sz w:val="24"/>
        </w:rPr>
        <w:t>Working with electric and hybrid vehicles - The hazards you need to be aware of | Peninsula UK</w:t>
      </w:r>
      <w:r w:rsidRPr="00EF5D9B">
        <w:rPr>
          <w:sz w:val="24"/>
        </w:rPr>
        <w:t>. [Online] Peninsula UK. Available at: https://www.peninsulagrouplimited.com/blog/working-electric-hybrid-vehicles-hazards-need-aware/ [Accessed 21 Mar. 2018].</w:t>
      </w:r>
    </w:p>
    <w:p w:rsidR="00EF5D9B" w:rsidRPr="00EF5D9B" w:rsidRDefault="00EF5D9B" w:rsidP="00EF5D9B">
      <w:pPr>
        <w:rPr>
          <w:sz w:val="24"/>
        </w:rPr>
      </w:pPr>
      <w:r w:rsidRPr="00EF5D9B">
        <w:rPr>
          <w:sz w:val="24"/>
        </w:rPr>
        <w:t>X-engineer.org. (2018). </w:t>
      </w:r>
      <w:r w:rsidRPr="00EF5D9B">
        <w:rPr>
          <w:iCs/>
          <w:sz w:val="24"/>
        </w:rPr>
        <w:t>Brake Specific Fuel Consumption (BSFC) – x-engineer.org</w:t>
      </w:r>
      <w:r w:rsidRPr="00EF5D9B">
        <w:rPr>
          <w:sz w:val="24"/>
        </w:rPr>
        <w:t>. [Online] Available at: https://x-engineer.org/automotive-engineering/internal-combustion-engines/performance/brake-specific-fuel-consumption-bsfc/ [Accessed 21 Mar. 2018].</w:t>
      </w:r>
    </w:p>
    <w:p w:rsidR="00EF5D9B" w:rsidRPr="007A623A" w:rsidRDefault="00EF5D9B" w:rsidP="007A623A">
      <w:pPr>
        <w:rPr>
          <w:sz w:val="24"/>
        </w:rPr>
      </w:pPr>
    </w:p>
    <w:p w:rsidR="00766641" w:rsidRPr="007A623A" w:rsidRDefault="00766641" w:rsidP="00766641">
      <w:pPr>
        <w:spacing w:before="100" w:beforeAutospacing="1" w:after="100" w:afterAutospacing="1" w:line="240" w:lineRule="auto"/>
        <w:rPr>
          <w:rFonts w:eastAsia="Times New Roman" w:cs="Times New Roman"/>
          <w:sz w:val="24"/>
          <w:szCs w:val="24"/>
          <w:lang w:eastAsia="en-GB"/>
        </w:rPr>
      </w:pPr>
    </w:p>
    <w:p w:rsidR="006A4A33" w:rsidRPr="00E77940" w:rsidRDefault="006A4A33" w:rsidP="00766641">
      <w:pPr>
        <w:rPr>
          <w:sz w:val="24"/>
          <w:szCs w:val="24"/>
        </w:rPr>
      </w:pPr>
    </w:p>
    <w:sectPr w:rsidR="006A4A33" w:rsidRPr="00E77940">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D9B" w:rsidRDefault="00EF5D9B" w:rsidP="00EF5D9B">
      <w:pPr>
        <w:spacing w:after="0" w:line="240" w:lineRule="auto"/>
      </w:pPr>
      <w:r>
        <w:separator/>
      </w:r>
    </w:p>
  </w:endnote>
  <w:endnote w:type="continuationSeparator" w:id="0">
    <w:p w:rsidR="00EF5D9B" w:rsidRDefault="00EF5D9B" w:rsidP="00EF5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D9B" w:rsidRDefault="00EF5D9B" w:rsidP="00EF5D9B">
      <w:pPr>
        <w:spacing w:after="0" w:line="240" w:lineRule="auto"/>
      </w:pPr>
      <w:r>
        <w:separator/>
      </w:r>
    </w:p>
  </w:footnote>
  <w:footnote w:type="continuationSeparator" w:id="0">
    <w:p w:rsidR="00EF5D9B" w:rsidRDefault="00EF5D9B" w:rsidP="00EF5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6332282"/>
      <w:docPartObj>
        <w:docPartGallery w:val="Page Numbers (Top of Page)"/>
        <w:docPartUnique/>
      </w:docPartObj>
    </w:sdtPr>
    <w:sdtEndPr>
      <w:rPr>
        <w:noProof/>
      </w:rPr>
    </w:sdtEndPr>
    <w:sdtContent>
      <w:p w:rsidR="00EF5D9B" w:rsidRDefault="00EF5D9B">
        <w:pPr>
          <w:pStyle w:val="Header"/>
        </w:pPr>
        <w:r>
          <w:fldChar w:fldCharType="begin"/>
        </w:r>
        <w:r>
          <w:instrText xml:space="preserve"> PAGE   \* MERGEFORMAT </w:instrText>
        </w:r>
        <w:r>
          <w:fldChar w:fldCharType="separate"/>
        </w:r>
        <w:r w:rsidR="003E6615">
          <w:rPr>
            <w:noProof/>
          </w:rPr>
          <w:t>6</w:t>
        </w:r>
        <w:r>
          <w:rPr>
            <w:noProof/>
          </w:rPr>
          <w:fldChar w:fldCharType="end"/>
        </w:r>
      </w:p>
    </w:sdtContent>
  </w:sdt>
  <w:p w:rsidR="00EF5D9B" w:rsidRDefault="00EF5D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369"/>
    <w:rsid w:val="0000661F"/>
    <w:rsid w:val="00036113"/>
    <w:rsid w:val="00056589"/>
    <w:rsid w:val="000C71EF"/>
    <w:rsid w:val="000F203C"/>
    <w:rsid w:val="00114B88"/>
    <w:rsid w:val="00125672"/>
    <w:rsid w:val="00142EE0"/>
    <w:rsid w:val="0029621C"/>
    <w:rsid w:val="002E175A"/>
    <w:rsid w:val="002F1894"/>
    <w:rsid w:val="00316DF7"/>
    <w:rsid w:val="0032026B"/>
    <w:rsid w:val="003357D3"/>
    <w:rsid w:val="003806D2"/>
    <w:rsid w:val="00392934"/>
    <w:rsid w:val="003D21B2"/>
    <w:rsid w:val="003E6615"/>
    <w:rsid w:val="00417AB5"/>
    <w:rsid w:val="004236E9"/>
    <w:rsid w:val="004F668B"/>
    <w:rsid w:val="0050032F"/>
    <w:rsid w:val="00521AA7"/>
    <w:rsid w:val="00523E31"/>
    <w:rsid w:val="005518A9"/>
    <w:rsid w:val="00567822"/>
    <w:rsid w:val="0059217C"/>
    <w:rsid w:val="00597CD0"/>
    <w:rsid w:val="005A178C"/>
    <w:rsid w:val="005A4308"/>
    <w:rsid w:val="005F018D"/>
    <w:rsid w:val="00601650"/>
    <w:rsid w:val="00612F75"/>
    <w:rsid w:val="00632E78"/>
    <w:rsid w:val="00667E46"/>
    <w:rsid w:val="0067079B"/>
    <w:rsid w:val="006A4A33"/>
    <w:rsid w:val="006D3846"/>
    <w:rsid w:val="00730E80"/>
    <w:rsid w:val="00740DB4"/>
    <w:rsid w:val="00764E4E"/>
    <w:rsid w:val="00766641"/>
    <w:rsid w:val="007A2C53"/>
    <w:rsid w:val="007A623A"/>
    <w:rsid w:val="00832B0C"/>
    <w:rsid w:val="008408E3"/>
    <w:rsid w:val="0084435B"/>
    <w:rsid w:val="008470FA"/>
    <w:rsid w:val="00855F20"/>
    <w:rsid w:val="008B53CA"/>
    <w:rsid w:val="008B7B1E"/>
    <w:rsid w:val="008C59FA"/>
    <w:rsid w:val="008C7D21"/>
    <w:rsid w:val="008D2E14"/>
    <w:rsid w:val="008F0B86"/>
    <w:rsid w:val="00904A5E"/>
    <w:rsid w:val="009509C2"/>
    <w:rsid w:val="009D67D7"/>
    <w:rsid w:val="009E25CC"/>
    <w:rsid w:val="00A15105"/>
    <w:rsid w:val="00A25A4C"/>
    <w:rsid w:val="00A55369"/>
    <w:rsid w:val="00A81048"/>
    <w:rsid w:val="00A91E22"/>
    <w:rsid w:val="00A92B2E"/>
    <w:rsid w:val="00A969FF"/>
    <w:rsid w:val="00AC6F5D"/>
    <w:rsid w:val="00AD678A"/>
    <w:rsid w:val="00B20522"/>
    <w:rsid w:val="00B77BCA"/>
    <w:rsid w:val="00BA2DA3"/>
    <w:rsid w:val="00BF2A25"/>
    <w:rsid w:val="00C275A1"/>
    <w:rsid w:val="00C91AE3"/>
    <w:rsid w:val="00C97FDF"/>
    <w:rsid w:val="00CE5BF9"/>
    <w:rsid w:val="00CF26B8"/>
    <w:rsid w:val="00D1086D"/>
    <w:rsid w:val="00D9627E"/>
    <w:rsid w:val="00DC3F39"/>
    <w:rsid w:val="00E062BE"/>
    <w:rsid w:val="00E07EFE"/>
    <w:rsid w:val="00E216A6"/>
    <w:rsid w:val="00E43521"/>
    <w:rsid w:val="00E66E7C"/>
    <w:rsid w:val="00E7338B"/>
    <w:rsid w:val="00E77940"/>
    <w:rsid w:val="00E97F17"/>
    <w:rsid w:val="00EA1B51"/>
    <w:rsid w:val="00EB1B5F"/>
    <w:rsid w:val="00EB5F08"/>
    <w:rsid w:val="00EC7C07"/>
    <w:rsid w:val="00EE174A"/>
    <w:rsid w:val="00EF4F5D"/>
    <w:rsid w:val="00EF5D9B"/>
    <w:rsid w:val="00F67848"/>
    <w:rsid w:val="00F67C9A"/>
    <w:rsid w:val="00FA225F"/>
    <w:rsid w:val="00FC3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35FE2"/>
  <w15:chartTrackingRefBased/>
  <w15:docId w15:val="{EE341ECA-1E40-4B99-AA57-48C4B1269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7E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6664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361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70FA"/>
    <w:rPr>
      <w:color w:val="0563C1" w:themeColor="hyperlink"/>
      <w:u w:val="single"/>
    </w:rPr>
  </w:style>
  <w:style w:type="character" w:styleId="FollowedHyperlink">
    <w:name w:val="FollowedHyperlink"/>
    <w:basedOn w:val="DefaultParagraphFont"/>
    <w:uiPriority w:val="99"/>
    <w:semiHidden/>
    <w:unhideWhenUsed/>
    <w:rsid w:val="004236E9"/>
    <w:rPr>
      <w:color w:val="954F72" w:themeColor="followedHyperlink"/>
      <w:u w:val="single"/>
    </w:rPr>
  </w:style>
  <w:style w:type="character" w:customStyle="1" w:styleId="selectable">
    <w:name w:val="selectable"/>
    <w:basedOn w:val="DefaultParagraphFont"/>
    <w:rsid w:val="00567822"/>
  </w:style>
  <w:style w:type="character" w:customStyle="1" w:styleId="Heading2Char">
    <w:name w:val="Heading 2 Char"/>
    <w:basedOn w:val="DefaultParagraphFont"/>
    <w:link w:val="Heading2"/>
    <w:uiPriority w:val="9"/>
    <w:rsid w:val="0076664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666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07EF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36113"/>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A92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275A1"/>
    <w:rPr>
      <w:color w:val="808080"/>
    </w:rPr>
  </w:style>
  <w:style w:type="paragraph" w:styleId="Header">
    <w:name w:val="header"/>
    <w:basedOn w:val="Normal"/>
    <w:link w:val="HeaderChar"/>
    <w:uiPriority w:val="99"/>
    <w:unhideWhenUsed/>
    <w:rsid w:val="00EF5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D9B"/>
  </w:style>
  <w:style w:type="paragraph" w:styleId="Footer">
    <w:name w:val="footer"/>
    <w:basedOn w:val="Normal"/>
    <w:link w:val="FooterChar"/>
    <w:uiPriority w:val="99"/>
    <w:unhideWhenUsed/>
    <w:rsid w:val="00EF5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79173">
      <w:bodyDiv w:val="1"/>
      <w:marLeft w:val="0"/>
      <w:marRight w:val="0"/>
      <w:marTop w:val="0"/>
      <w:marBottom w:val="0"/>
      <w:divBdr>
        <w:top w:val="none" w:sz="0" w:space="0" w:color="auto"/>
        <w:left w:val="none" w:sz="0" w:space="0" w:color="auto"/>
        <w:bottom w:val="none" w:sz="0" w:space="0" w:color="auto"/>
        <w:right w:val="none" w:sz="0" w:space="0" w:color="auto"/>
      </w:divBdr>
    </w:div>
    <w:div w:id="361173899">
      <w:bodyDiv w:val="1"/>
      <w:marLeft w:val="0"/>
      <w:marRight w:val="0"/>
      <w:marTop w:val="0"/>
      <w:marBottom w:val="0"/>
      <w:divBdr>
        <w:top w:val="none" w:sz="0" w:space="0" w:color="auto"/>
        <w:left w:val="none" w:sz="0" w:space="0" w:color="auto"/>
        <w:bottom w:val="none" w:sz="0" w:space="0" w:color="auto"/>
        <w:right w:val="none" w:sz="0" w:space="0" w:color="auto"/>
      </w:divBdr>
    </w:div>
    <w:div w:id="402141611">
      <w:bodyDiv w:val="1"/>
      <w:marLeft w:val="0"/>
      <w:marRight w:val="0"/>
      <w:marTop w:val="0"/>
      <w:marBottom w:val="0"/>
      <w:divBdr>
        <w:top w:val="none" w:sz="0" w:space="0" w:color="auto"/>
        <w:left w:val="none" w:sz="0" w:space="0" w:color="auto"/>
        <w:bottom w:val="none" w:sz="0" w:space="0" w:color="auto"/>
        <w:right w:val="none" w:sz="0" w:space="0" w:color="auto"/>
      </w:divBdr>
    </w:div>
    <w:div w:id="754671510">
      <w:bodyDiv w:val="1"/>
      <w:marLeft w:val="0"/>
      <w:marRight w:val="0"/>
      <w:marTop w:val="0"/>
      <w:marBottom w:val="0"/>
      <w:divBdr>
        <w:top w:val="none" w:sz="0" w:space="0" w:color="auto"/>
        <w:left w:val="none" w:sz="0" w:space="0" w:color="auto"/>
        <w:bottom w:val="none" w:sz="0" w:space="0" w:color="auto"/>
        <w:right w:val="none" w:sz="0" w:space="0" w:color="auto"/>
      </w:divBdr>
    </w:div>
    <w:div w:id="1033699430">
      <w:bodyDiv w:val="1"/>
      <w:marLeft w:val="0"/>
      <w:marRight w:val="0"/>
      <w:marTop w:val="0"/>
      <w:marBottom w:val="0"/>
      <w:divBdr>
        <w:top w:val="none" w:sz="0" w:space="0" w:color="auto"/>
        <w:left w:val="none" w:sz="0" w:space="0" w:color="auto"/>
        <w:bottom w:val="none" w:sz="0" w:space="0" w:color="auto"/>
        <w:right w:val="none" w:sz="0" w:space="0" w:color="auto"/>
      </w:divBdr>
      <w:divsChild>
        <w:div w:id="295913602">
          <w:marLeft w:val="0"/>
          <w:marRight w:val="0"/>
          <w:marTop w:val="0"/>
          <w:marBottom w:val="0"/>
          <w:divBdr>
            <w:top w:val="none" w:sz="0" w:space="0" w:color="auto"/>
            <w:left w:val="none" w:sz="0" w:space="0" w:color="auto"/>
            <w:bottom w:val="none" w:sz="0" w:space="0" w:color="auto"/>
            <w:right w:val="none" w:sz="0" w:space="0" w:color="auto"/>
          </w:divBdr>
          <w:divsChild>
            <w:div w:id="6090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121112">
      <w:bodyDiv w:val="1"/>
      <w:marLeft w:val="0"/>
      <w:marRight w:val="0"/>
      <w:marTop w:val="0"/>
      <w:marBottom w:val="0"/>
      <w:divBdr>
        <w:top w:val="none" w:sz="0" w:space="0" w:color="auto"/>
        <w:left w:val="none" w:sz="0" w:space="0" w:color="auto"/>
        <w:bottom w:val="none" w:sz="0" w:space="0" w:color="auto"/>
        <w:right w:val="none" w:sz="0" w:space="0" w:color="auto"/>
      </w:divBdr>
    </w:div>
    <w:div w:id="1111121175">
      <w:bodyDiv w:val="1"/>
      <w:marLeft w:val="0"/>
      <w:marRight w:val="0"/>
      <w:marTop w:val="0"/>
      <w:marBottom w:val="0"/>
      <w:divBdr>
        <w:top w:val="none" w:sz="0" w:space="0" w:color="auto"/>
        <w:left w:val="none" w:sz="0" w:space="0" w:color="auto"/>
        <w:bottom w:val="none" w:sz="0" w:space="0" w:color="auto"/>
        <w:right w:val="none" w:sz="0" w:space="0" w:color="auto"/>
      </w:divBdr>
    </w:div>
    <w:div w:id="1333415006">
      <w:bodyDiv w:val="1"/>
      <w:marLeft w:val="0"/>
      <w:marRight w:val="0"/>
      <w:marTop w:val="0"/>
      <w:marBottom w:val="0"/>
      <w:divBdr>
        <w:top w:val="none" w:sz="0" w:space="0" w:color="auto"/>
        <w:left w:val="none" w:sz="0" w:space="0" w:color="auto"/>
        <w:bottom w:val="none" w:sz="0" w:space="0" w:color="auto"/>
        <w:right w:val="none" w:sz="0" w:space="0" w:color="auto"/>
      </w:divBdr>
    </w:div>
    <w:div w:id="1360620386">
      <w:bodyDiv w:val="1"/>
      <w:marLeft w:val="0"/>
      <w:marRight w:val="0"/>
      <w:marTop w:val="0"/>
      <w:marBottom w:val="0"/>
      <w:divBdr>
        <w:top w:val="none" w:sz="0" w:space="0" w:color="auto"/>
        <w:left w:val="none" w:sz="0" w:space="0" w:color="auto"/>
        <w:bottom w:val="none" w:sz="0" w:space="0" w:color="auto"/>
        <w:right w:val="none" w:sz="0" w:space="0" w:color="auto"/>
      </w:divBdr>
    </w:div>
    <w:div w:id="1412115416">
      <w:bodyDiv w:val="1"/>
      <w:marLeft w:val="0"/>
      <w:marRight w:val="0"/>
      <w:marTop w:val="0"/>
      <w:marBottom w:val="0"/>
      <w:divBdr>
        <w:top w:val="none" w:sz="0" w:space="0" w:color="auto"/>
        <w:left w:val="none" w:sz="0" w:space="0" w:color="auto"/>
        <w:bottom w:val="none" w:sz="0" w:space="0" w:color="auto"/>
        <w:right w:val="none" w:sz="0" w:space="0" w:color="auto"/>
      </w:divBdr>
    </w:div>
    <w:div w:id="1872183249">
      <w:bodyDiv w:val="1"/>
      <w:marLeft w:val="0"/>
      <w:marRight w:val="0"/>
      <w:marTop w:val="0"/>
      <w:marBottom w:val="0"/>
      <w:divBdr>
        <w:top w:val="none" w:sz="0" w:space="0" w:color="auto"/>
        <w:left w:val="none" w:sz="0" w:space="0" w:color="auto"/>
        <w:bottom w:val="none" w:sz="0" w:space="0" w:color="auto"/>
        <w:right w:val="none" w:sz="0" w:space="0" w:color="auto"/>
      </w:divBdr>
    </w:div>
    <w:div w:id="1908803658">
      <w:bodyDiv w:val="1"/>
      <w:marLeft w:val="0"/>
      <w:marRight w:val="0"/>
      <w:marTop w:val="0"/>
      <w:marBottom w:val="0"/>
      <w:divBdr>
        <w:top w:val="none" w:sz="0" w:space="0" w:color="auto"/>
        <w:left w:val="none" w:sz="0" w:space="0" w:color="auto"/>
        <w:bottom w:val="none" w:sz="0" w:space="0" w:color="auto"/>
        <w:right w:val="none" w:sz="0" w:space="0" w:color="auto"/>
      </w:divBdr>
    </w:div>
    <w:div w:id="20172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1.xm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kellycontroller.com" TargetMode="External"/><Relationship Id="rId5" Type="http://schemas.openxmlformats.org/officeDocument/2006/relationships/endnotes" Target="end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evdrives.com" TargetMode="External"/><Relationship Id="rId14" Type="http://schemas.openxmlformats.org/officeDocument/2006/relationships/image" Target="media/image6.jp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H:\Year%203\Electric%20and%20Hybrid\Series%20Hybrid%20Vehicle%20Spreadsheet-%20Samuel%20Jones%20backu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Energy in Battery</a:t>
            </a:r>
            <a:r>
              <a:rPr lang="en-GB" baseline="0"/>
              <a:t> vs Joules In battery</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7542750338025925E-2"/>
          <c:y val="0.15231633573397144"/>
          <c:w val="0.91829145269884738"/>
          <c:h val="0.6917910179794301"/>
        </c:manualLayout>
      </c:layout>
      <c:lineChart>
        <c:grouping val="standard"/>
        <c:varyColors val="0"/>
        <c:ser>
          <c:idx val="0"/>
          <c:order val="0"/>
          <c:tx>
            <c:strRef>
              <c:f>Sheet1!$R$1</c:f>
              <c:strCache>
                <c:ptCount val="1"/>
                <c:pt idx="0">
                  <c:v>Energy in battery (kw)</c:v>
                </c:pt>
              </c:strCache>
            </c:strRef>
          </c:tx>
          <c:spPr>
            <a:ln w="28575" cap="rnd">
              <a:solidFill>
                <a:schemeClr val="accent1"/>
              </a:solidFill>
              <a:round/>
            </a:ln>
            <a:effectLst/>
          </c:spPr>
          <c:marker>
            <c:symbol val="none"/>
          </c:marker>
          <c:val>
            <c:numRef>
              <c:f>Sheet1!$R$2:$R$128</c:f>
              <c:numCache>
                <c:formatCode>0.00</c:formatCode>
                <c:ptCount val="127"/>
                <c:pt idx="1">
                  <c:v>0</c:v>
                </c:pt>
                <c:pt idx="2">
                  <c:v>8.3074791477723267</c:v>
                </c:pt>
                <c:pt idx="3">
                  <c:v>8.2308364268506047</c:v>
                </c:pt>
                <c:pt idx="4">
                  <c:v>8.1459499685407906</c:v>
                </c:pt>
                <c:pt idx="5">
                  <c:v>8.0486979041488347</c:v>
                </c:pt>
                <c:pt idx="6">
                  <c:v>7.9349583649806927</c:v>
                </c:pt>
                <c:pt idx="7">
                  <c:v>7.800609482342316</c:v>
                </c:pt>
                <c:pt idx="8">
                  <c:v>7.6415293875396593</c:v>
                </c:pt>
                <c:pt idx="9">
                  <c:v>7.4535962118786738</c:v>
                </c:pt>
                <c:pt idx="10">
                  <c:v>7.2326880866653154</c:v>
                </c:pt>
                <c:pt idx="11">
                  <c:v>6.9746831432055352</c:v>
                </c:pt>
                <c:pt idx="12">
                  <c:v>7.2326880866653154</c:v>
                </c:pt>
                <c:pt idx="13">
                  <c:v>7.4535962118786738</c:v>
                </c:pt>
                <c:pt idx="14">
                  <c:v>7.4535962118786738</c:v>
                </c:pt>
                <c:pt idx="15">
                  <c:v>7.4535962118786738</c:v>
                </c:pt>
                <c:pt idx="16">
                  <c:v>7.4535962118786738</c:v>
                </c:pt>
                <c:pt idx="17">
                  <c:v>7.2326880866653154</c:v>
                </c:pt>
                <c:pt idx="18">
                  <c:v>6.9746831432055352</c:v>
                </c:pt>
                <c:pt idx="19">
                  <c:v>6.6754595128052863</c:v>
                </c:pt>
                <c:pt idx="20">
                  <c:v>6.3308953267705235</c:v>
                </c:pt>
                <c:pt idx="21">
                  <c:v>5.9368687164071998</c:v>
                </c:pt>
                <c:pt idx="22">
                  <c:v>5.4892578130212666</c:v>
                </c:pt>
                <c:pt idx="23">
                  <c:v>4.9839407479186786</c:v>
                </c:pt>
                <c:pt idx="24">
                  <c:v>4.4167956524053889</c:v>
                </c:pt>
                <c:pt idx="25">
                  <c:v>3.7837006577873504</c:v>
                </c:pt>
                <c:pt idx="26">
                  <c:v>3.4411338643471607</c:v>
                </c:pt>
                <c:pt idx="27">
                  <c:v>-16.536592857802617</c:v>
                </c:pt>
                <c:pt idx="28">
                  <c:v>-14.659860980401321</c:v>
                </c:pt>
                <c:pt idx="29">
                  <c:v>-12.844957133410736</c:v>
                </c:pt>
                <c:pt idx="30">
                  <c:v>-12.844957133410736</c:v>
                </c:pt>
                <c:pt idx="31">
                  <c:v>-12.844957133410736</c:v>
                </c:pt>
                <c:pt idx="32">
                  <c:v>-15.430055459584937</c:v>
                </c:pt>
                <c:pt idx="33">
                  <c:v>-14.584689183293724</c:v>
                </c:pt>
                <c:pt idx="34">
                  <c:v>-13.751688513084643</c:v>
                </c:pt>
                <c:pt idx="35">
                  <c:v>-12.930538215370957</c:v>
                </c:pt>
                <c:pt idx="36">
                  <c:v>-12.930538215370957</c:v>
                </c:pt>
                <c:pt idx="37">
                  <c:v>-12.930538215370957</c:v>
                </c:pt>
                <c:pt idx="38">
                  <c:v>-12.930538215370957</c:v>
                </c:pt>
                <c:pt idx="39">
                  <c:v>-12.930538215370957</c:v>
                </c:pt>
                <c:pt idx="40">
                  <c:v>-12.930538215370957</c:v>
                </c:pt>
                <c:pt idx="41">
                  <c:v>-12.930538215370957</c:v>
                </c:pt>
                <c:pt idx="42">
                  <c:v>-8.551145385676401</c:v>
                </c:pt>
                <c:pt idx="43">
                  <c:v>-9.3841460558854788</c:v>
                </c:pt>
                <c:pt idx="44">
                  <c:v>-10.229512332176691</c:v>
                </c:pt>
                <c:pt idx="45">
                  <c:v>-11.087759448136802</c:v>
                </c:pt>
                <c:pt idx="46">
                  <c:v>-11.959402637352563</c:v>
                </c:pt>
                <c:pt idx="47">
                  <c:v>-6.7588595099443189</c:v>
                </c:pt>
                <c:pt idx="48">
                  <c:v>-6.7588595099443189</c:v>
                </c:pt>
                <c:pt idx="49">
                  <c:v>-6.7588595099443189</c:v>
                </c:pt>
                <c:pt idx="50">
                  <c:v>-5.8872163207285571</c:v>
                </c:pt>
                <c:pt idx="51">
                  <c:v>-5.0289692047684493</c:v>
                </c:pt>
                <c:pt idx="52">
                  <c:v>-4.1836029284772351</c:v>
                </c:pt>
                <c:pt idx="53">
                  <c:v>-4.1836029284772351</c:v>
                </c:pt>
                <c:pt idx="54">
                  <c:v>-4.1836029284772351</c:v>
                </c:pt>
                <c:pt idx="55">
                  <c:v>-4.1836029284772351</c:v>
                </c:pt>
                <c:pt idx="56">
                  <c:v>-5.0289692047684493</c:v>
                </c:pt>
                <c:pt idx="57">
                  <c:v>-11.087759448136802</c:v>
                </c:pt>
                <c:pt idx="58">
                  <c:v>-12.844957133410736</c:v>
                </c:pt>
                <c:pt idx="59">
                  <c:v>-12.844957133410736</c:v>
                </c:pt>
                <c:pt idx="60">
                  <c:v>-12.844957133410736</c:v>
                </c:pt>
                <c:pt idx="61">
                  <c:v>-12.844957133410736</c:v>
                </c:pt>
                <c:pt idx="62">
                  <c:v>4.4037440723986787</c:v>
                </c:pt>
                <c:pt idx="63">
                  <c:v>3.7979191985173895</c:v>
                </c:pt>
                <c:pt idx="64">
                  <c:v>3.1261444255313497</c:v>
                </c:pt>
                <c:pt idx="65">
                  <c:v>2.7642377429071612</c:v>
                </c:pt>
                <c:pt idx="66">
                  <c:v>2.7642377429071612</c:v>
                </c:pt>
                <c:pt idx="67">
                  <c:v>2.7642377429071612</c:v>
                </c:pt>
                <c:pt idx="68">
                  <c:v>2.7642377429071612</c:v>
                </c:pt>
                <c:pt idx="69">
                  <c:v>2.7642377429071612</c:v>
                </c:pt>
                <c:pt idx="70">
                  <c:v>2.7642377429071612</c:v>
                </c:pt>
                <c:pt idx="71">
                  <c:v>2.7642377429071612</c:v>
                </c:pt>
                <c:pt idx="72">
                  <c:v>2.7642377429071612</c:v>
                </c:pt>
                <c:pt idx="73">
                  <c:v>2.7642377429071612</c:v>
                </c:pt>
                <c:pt idx="74">
                  <c:v>2.7642377429071612</c:v>
                </c:pt>
                <c:pt idx="75">
                  <c:v>2.7642377429071612</c:v>
                </c:pt>
                <c:pt idx="76">
                  <c:v>-2.4363053845010825</c:v>
                </c:pt>
                <c:pt idx="77">
                  <c:v>-2.0743987018768948</c:v>
                </c:pt>
                <c:pt idx="78">
                  <c:v>-1.730009961202402</c:v>
                </c:pt>
                <c:pt idx="79">
                  <c:v>-1.730009961202402</c:v>
                </c:pt>
                <c:pt idx="80">
                  <c:v>-1.730009961202402</c:v>
                </c:pt>
                <c:pt idx="81">
                  <c:v>3.4705331662058416</c:v>
                </c:pt>
                <c:pt idx="82">
                  <c:v>3.4705331662058416</c:v>
                </c:pt>
                <c:pt idx="83">
                  <c:v>3.1261444255313497</c:v>
                </c:pt>
                <c:pt idx="84">
                  <c:v>3.1261444255313497</c:v>
                </c:pt>
                <c:pt idx="85">
                  <c:v>-1.730009961202402</c:v>
                </c:pt>
                <c:pt idx="86">
                  <c:v>-1.4026239288908542</c:v>
                </c:pt>
                <c:pt idx="87">
                  <c:v>-1.4026239288908542</c:v>
                </c:pt>
                <c:pt idx="88">
                  <c:v>-1.4026239288908542</c:v>
                </c:pt>
                <c:pt idx="89">
                  <c:v>-1.4026239288908542</c:v>
                </c:pt>
                <c:pt idx="90">
                  <c:v>3.7979191985173895</c:v>
                </c:pt>
                <c:pt idx="91">
                  <c:v>3.7979191985173895</c:v>
                </c:pt>
                <c:pt idx="92">
                  <c:v>3.7979191985173895</c:v>
                </c:pt>
                <c:pt idx="93">
                  <c:v>3.4705331662058416</c:v>
                </c:pt>
                <c:pt idx="94">
                  <c:v>8.3800000000000008</c:v>
                </c:pt>
                <c:pt idx="95">
                  <c:v>8.3800000000000008</c:v>
                </c:pt>
                <c:pt idx="96">
                  <c:v>8.3800000000000008</c:v>
                </c:pt>
                <c:pt idx="97">
                  <c:v>8.3800000000000008</c:v>
                </c:pt>
                <c:pt idx="98">
                  <c:v>8.3800000000000008</c:v>
                </c:pt>
                <c:pt idx="99">
                  <c:v>8.3800000000000008</c:v>
                </c:pt>
                <c:pt idx="100">
                  <c:v>8.3800000000000008</c:v>
                </c:pt>
                <c:pt idx="101">
                  <c:v>8.3800000000000008</c:v>
                </c:pt>
                <c:pt idx="102">
                  <c:v>8.3800000000000008</c:v>
                </c:pt>
                <c:pt idx="103">
                  <c:v>8.3800000000000008</c:v>
                </c:pt>
                <c:pt idx="104">
                  <c:v>5.4340315976231999</c:v>
                </c:pt>
                <c:pt idx="105">
                  <c:v>4.9477409158692662</c:v>
                </c:pt>
                <c:pt idx="106">
                  <c:v>4.4037440723986787</c:v>
                </c:pt>
                <c:pt idx="107">
                  <c:v>4.4167956524053889</c:v>
                </c:pt>
                <c:pt idx="108">
                  <c:v>3.7837006577873504</c:v>
                </c:pt>
                <c:pt idx="109">
                  <c:v>3.4411338643471607</c:v>
                </c:pt>
                <c:pt idx="110">
                  <c:v>3.4411338643471607</c:v>
                </c:pt>
                <c:pt idx="111">
                  <c:v>3.4411338643471607</c:v>
                </c:pt>
                <c:pt idx="112">
                  <c:v>3.4411338643471607</c:v>
                </c:pt>
                <c:pt idx="113">
                  <c:v>3.4411338643471607</c:v>
                </c:pt>
                <c:pt idx="114">
                  <c:v>3.4411338643471607</c:v>
                </c:pt>
                <c:pt idx="115">
                  <c:v>3.4411338643471607</c:v>
                </c:pt>
                <c:pt idx="116">
                  <c:v>3.4411338643471607</c:v>
                </c:pt>
                <c:pt idx="117">
                  <c:v>3.4411338643471607</c:v>
                </c:pt>
                <c:pt idx="118">
                  <c:v>3.4411338643471607</c:v>
                </c:pt>
                <c:pt idx="119">
                  <c:v>3.4411338643471607</c:v>
                </c:pt>
                <c:pt idx="120">
                  <c:v>3.4411338643471607</c:v>
                </c:pt>
              </c:numCache>
            </c:numRef>
          </c:val>
          <c:smooth val="0"/>
          <c:extLst>
            <c:ext xmlns:c16="http://schemas.microsoft.com/office/drawing/2014/chart" uri="{C3380CC4-5D6E-409C-BE32-E72D297353CC}">
              <c16:uniqueId val="{00000000-2D97-44BC-A960-A22A04CB40FC}"/>
            </c:ext>
          </c:extLst>
        </c:ser>
        <c:ser>
          <c:idx val="1"/>
          <c:order val="1"/>
          <c:tx>
            <c:strRef>
              <c:f>Sheet1!$S$1</c:f>
              <c:strCache>
                <c:ptCount val="1"/>
                <c:pt idx="0">
                  <c:v>Joules in battery (kJ)</c:v>
                </c:pt>
              </c:strCache>
            </c:strRef>
          </c:tx>
          <c:spPr>
            <a:ln w="28575" cap="rnd">
              <a:solidFill>
                <a:schemeClr val="accent2"/>
              </a:solidFill>
              <a:round/>
            </a:ln>
            <a:effectLst/>
          </c:spPr>
          <c:marker>
            <c:symbol val="none"/>
          </c:marker>
          <c:val>
            <c:numRef>
              <c:f>Sheet1!$S$2:$S$128</c:f>
              <c:numCache>
                <c:formatCode>General</c:formatCode>
                <c:ptCount val="127"/>
                <c:pt idx="1">
                  <c:v>0</c:v>
                </c:pt>
                <c:pt idx="2" formatCode="0.00">
                  <c:v>8.3074791477723267</c:v>
                </c:pt>
                <c:pt idx="3" formatCode="0.00">
                  <c:v>16.538315574622931</c:v>
                </c:pt>
                <c:pt idx="4" formatCode="0.00">
                  <c:v>24.684265543163722</c:v>
                </c:pt>
                <c:pt idx="5" formatCode="0.00">
                  <c:v>32.732963447312557</c:v>
                </c:pt>
                <c:pt idx="6" formatCode="0.00">
                  <c:v>40.667921812293251</c:v>
                </c:pt>
                <c:pt idx="7" formatCode="0.00">
                  <c:v>48.468531294635568</c:v>
                </c:pt>
                <c:pt idx="8" formatCode="0.00">
                  <c:v>56.110060682175231</c:v>
                </c:pt>
                <c:pt idx="9" formatCode="0.00">
                  <c:v>63.563656894053906</c:v>
                </c:pt>
                <c:pt idx="10" formatCode="0.00">
                  <c:v>70.796344980719226</c:v>
                </c:pt>
                <c:pt idx="11" formatCode="0.00">
                  <c:v>77.771028123924765</c:v>
                </c:pt>
                <c:pt idx="12" formatCode="0.00">
                  <c:v>85.003716210590085</c:v>
                </c:pt>
                <c:pt idx="13" formatCode="0.00">
                  <c:v>92.45731242246876</c:v>
                </c:pt>
                <c:pt idx="14" formatCode="0.00">
                  <c:v>99.910908634347436</c:v>
                </c:pt>
                <c:pt idx="15" formatCode="0.00">
                  <c:v>107.36450484622611</c:v>
                </c:pt>
                <c:pt idx="16" formatCode="0.00">
                  <c:v>114.81810105810479</c:v>
                </c:pt>
                <c:pt idx="17" formatCode="0.00">
                  <c:v>122.05078914477011</c:v>
                </c:pt>
                <c:pt idx="18" formatCode="0.00">
                  <c:v>129.02547228797565</c:v>
                </c:pt>
                <c:pt idx="19" formatCode="0.00">
                  <c:v>135.70093180078092</c:v>
                </c:pt>
                <c:pt idx="20" formatCode="0.00">
                  <c:v>142.03182712755145</c:v>
                </c:pt>
                <c:pt idx="21" formatCode="0.00">
                  <c:v>147.96869584395864</c:v>
                </c:pt>
                <c:pt idx="22" formatCode="0.00">
                  <c:v>153.4579536569799</c:v>
                </c:pt>
                <c:pt idx="23" formatCode="0.00">
                  <c:v>158.44189440489856</c:v>
                </c:pt>
                <c:pt idx="24" formatCode="0.00">
                  <c:v>162.85869005730396</c:v>
                </c:pt>
                <c:pt idx="25" formatCode="0.00">
                  <c:v>166.64239071509132</c:v>
                </c:pt>
                <c:pt idx="26" formatCode="0.00">
                  <c:v>170.08352457943849</c:v>
                </c:pt>
                <c:pt idx="27" formatCode="0.00">
                  <c:v>153.54693172163587</c:v>
                </c:pt>
                <c:pt idx="28" formatCode="0.00">
                  <c:v>138.88707074123454</c:v>
                </c:pt>
                <c:pt idx="29" formatCode="0.00">
                  <c:v>126.04211360782381</c:v>
                </c:pt>
                <c:pt idx="30" formatCode="0.00">
                  <c:v>113.19715647441308</c:v>
                </c:pt>
                <c:pt idx="31" formatCode="0.00">
                  <c:v>100.35219934100235</c:v>
                </c:pt>
                <c:pt idx="32" formatCode="0.00">
                  <c:v>84.922143881417412</c:v>
                </c:pt>
                <c:pt idx="33" formatCode="0.00">
                  <c:v>70.337454698123693</c:v>
                </c:pt>
                <c:pt idx="34" formatCode="0.00">
                  <c:v>56.585766185039049</c:v>
                </c:pt>
                <c:pt idx="35" formatCode="0.00">
                  <c:v>43.65522796966809</c:v>
                </c:pt>
                <c:pt idx="36" formatCode="0.00">
                  <c:v>30.724689754297131</c:v>
                </c:pt>
                <c:pt idx="37" formatCode="0.00">
                  <c:v>17.794151538926172</c:v>
                </c:pt>
                <c:pt idx="38" formatCode="0.00">
                  <c:v>4.8636133235552155</c:v>
                </c:pt>
                <c:pt idx="39" formatCode="0.00">
                  <c:v>-8.0669248918157415</c:v>
                </c:pt>
                <c:pt idx="40" formatCode="0.00">
                  <c:v>-20.997463107186697</c:v>
                </c:pt>
                <c:pt idx="41" formatCode="0.00">
                  <c:v>-33.928001322557655</c:v>
                </c:pt>
                <c:pt idx="42" formatCode="0.00">
                  <c:v>-42.479146708234055</c:v>
                </c:pt>
                <c:pt idx="43" formatCode="0.00">
                  <c:v>-51.863292764119535</c:v>
                </c:pt>
                <c:pt idx="44" formatCode="0.00">
                  <c:v>-62.092805096296225</c:v>
                </c:pt>
                <c:pt idx="45" formatCode="0.00">
                  <c:v>-73.180564544433025</c:v>
                </c:pt>
                <c:pt idx="46" formatCode="0.00">
                  <c:v>-85.139967181785593</c:v>
                </c:pt>
                <c:pt idx="47" formatCode="0.00">
                  <c:v>-91.898826691729909</c:v>
                </c:pt>
                <c:pt idx="48" formatCode="0.00">
                  <c:v>-98.657686201674224</c:v>
                </c:pt>
                <c:pt idx="49" formatCode="0.00">
                  <c:v>-105.41654571161854</c:v>
                </c:pt>
                <c:pt idx="50" formatCode="0.00">
                  <c:v>-111.30376203234709</c:v>
                </c:pt>
                <c:pt idx="51" formatCode="0.00">
                  <c:v>-116.33273123711554</c:v>
                </c:pt>
                <c:pt idx="52" formatCode="0.00">
                  <c:v>-120.51633416559278</c:v>
                </c:pt>
                <c:pt idx="53" formatCode="0.00">
                  <c:v>-124.69993709407001</c:v>
                </c:pt>
                <c:pt idx="54" formatCode="0.00">
                  <c:v>-128.88354002254724</c:v>
                </c:pt>
                <c:pt idx="55" formatCode="0.00">
                  <c:v>-133.06714295102446</c:v>
                </c:pt>
                <c:pt idx="56" formatCode="0.00">
                  <c:v>-138.09611215579292</c:v>
                </c:pt>
                <c:pt idx="57" formatCode="0.00">
                  <c:v>-149.18387160392973</c:v>
                </c:pt>
                <c:pt idx="58" formatCode="0.00">
                  <c:v>-162.02882873734046</c:v>
                </c:pt>
                <c:pt idx="59" formatCode="0.00">
                  <c:v>-174.87378587075119</c:v>
                </c:pt>
                <c:pt idx="60" formatCode="0.00">
                  <c:v>-187.71874300416192</c:v>
                </c:pt>
                <c:pt idx="61" formatCode="0.00">
                  <c:v>-200.56370013757265</c:v>
                </c:pt>
                <c:pt idx="62" formatCode="0.00">
                  <c:v>-196.15995606517399</c:v>
                </c:pt>
                <c:pt idx="63" formatCode="0.00">
                  <c:v>-192.36203686665661</c:v>
                </c:pt>
                <c:pt idx="64" formatCode="0.00">
                  <c:v>-189.23589244112526</c:v>
                </c:pt>
                <c:pt idx="65" formatCode="0.00">
                  <c:v>-186.47165469821809</c:v>
                </c:pt>
                <c:pt idx="66" formatCode="0.00">
                  <c:v>-183.70741695531092</c:v>
                </c:pt>
                <c:pt idx="67" formatCode="0.00">
                  <c:v>-180.94317921240375</c:v>
                </c:pt>
                <c:pt idx="68" formatCode="0.00">
                  <c:v>-178.17894146949658</c:v>
                </c:pt>
                <c:pt idx="69" formatCode="0.00">
                  <c:v>-175.41470372658941</c:v>
                </c:pt>
                <c:pt idx="70" formatCode="0.00">
                  <c:v>-172.65046598368224</c:v>
                </c:pt>
                <c:pt idx="71" formatCode="0.00">
                  <c:v>-169.88622824077507</c:v>
                </c:pt>
                <c:pt idx="72" formatCode="0.00">
                  <c:v>-167.1219904978679</c:v>
                </c:pt>
                <c:pt idx="73" formatCode="0.00">
                  <c:v>-164.35775275496073</c:v>
                </c:pt>
                <c:pt idx="74" formatCode="0.00">
                  <c:v>-161.59351501205356</c:v>
                </c:pt>
                <c:pt idx="75" formatCode="0.00">
                  <c:v>-158.82927726914639</c:v>
                </c:pt>
                <c:pt idx="76" formatCode="0.00">
                  <c:v>-161.26558265364747</c:v>
                </c:pt>
                <c:pt idx="77" formatCode="0.00">
                  <c:v>-163.33998135552437</c:v>
                </c:pt>
                <c:pt idx="78" formatCode="0.00">
                  <c:v>-165.06999131672677</c:v>
                </c:pt>
                <c:pt idx="79" formatCode="0.00">
                  <c:v>-166.80000127792917</c:v>
                </c:pt>
                <c:pt idx="80" formatCode="0.00">
                  <c:v>-168.53001123913157</c:v>
                </c:pt>
                <c:pt idx="81" formatCode="0.00">
                  <c:v>-165.05947807292571</c:v>
                </c:pt>
                <c:pt idx="82" formatCode="0.00">
                  <c:v>-161.58894490671986</c:v>
                </c:pt>
                <c:pt idx="83" formatCode="0.00">
                  <c:v>-158.46280048118851</c:v>
                </c:pt>
                <c:pt idx="84" formatCode="0.00">
                  <c:v>-155.33665605565716</c:v>
                </c:pt>
                <c:pt idx="85" formatCode="0.00">
                  <c:v>-157.06666601685956</c:v>
                </c:pt>
                <c:pt idx="86" formatCode="0.00">
                  <c:v>-158.4692899457504</c:v>
                </c:pt>
                <c:pt idx="87" formatCode="0.00">
                  <c:v>-159.87191387464125</c:v>
                </c:pt>
                <c:pt idx="88" formatCode="0.00">
                  <c:v>-161.2745378035321</c:v>
                </c:pt>
                <c:pt idx="89" formatCode="0.00">
                  <c:v>-162.67716173242295</c:v>
                </c:pt>
                <c:pt idx="90" formatCode="0.00">
                  <c:v>-158.87924253390557</c:v>
                </c:pt>
                <c:pt idx="91" formatCode="0.00">
                  <c:v>-155.08132333538819</c:v>
                </c:pt>
                <c:pt idx="92" formatCode="0.00">
                  <c:v>-151.28340413687081</c:v>
                </c:pt>
                <c:pt idx="93" formatCode="0.00">
                  <c:v>-147.81287097066496</c:v>
                </c:pt>
                <c:pt idx="94" formatCode="0.00">
                  <c:v>-139.43287097066496</c:v>
                </c:pt>
                <c:pt idx="95" formatCode="0.00">
                  <c:v>-131.05287097066497</c:v>
                </c:pt>
                <c:pt idx="96" formatCode="0.00">
                  <c:v>-122.67287097066497</c:v>
                </c:pt>
                <c:pt idx="97" formatCode="0.00">
                  <c:v>-114.29287097066498</c:v>
                </c:pt>
                <c:pt idx="98" formatCode="0.00">
                  <c:v>-105.91287097066498</c:v>
                </c:pt>
                <c:pt idx="99" formatCode="0.00">
                  <c:v>-97.532870970664987</c:v>
                </c:pt>
                <c:pt idx="100" formatCode="0.00">
                  <c:v>-89.152870970664992</c:v>
                </c:pt>
                <c:pt idx="101" formatCode="0.00">
                  <c:v>-80.772870970664997</c:v>
                </c:pt>
                <c:pt idx="102" formatCode="0.00">
                  <c:v>-72.392870970665001</c:v>
                </c:pt>
                <c:pt idx="103" formatCode="0.00">
                  <c:v>-64.012870970665006</c:v>
                </c:pt>
                <c:pt idx="104" formatCode="0.00">
                  <c:v>-58.578839373041802</c:v>
                </c:pt>
                <c:pt idx="105" formatCode="0.00">
                  <c:v>-53.631098457172534</c:v>
                </c:pt>
                <c:pt idx="106" formatCode="0.00">
                  <c:v>-49.227354384773854</c:v>
                </c:pt>
                <c:pt idx="107" formatCode="0.00">
                  <c:v>-44.810558732368463</c:v>
                </c:pt>
                <c:pt idx="108" formatCode="0.00">
                  <c:v>-41.026858074581114</c:v>
                </c:pt>
                <c:pt idx="109" formatCode="0.00">
                  <c:v>-37.585724210233955</c:v>
                </c:pt>
                <c:pt idx="110" formatCode="0.00">
                  <c:v>-34.144590345886797</c:v>
                </c:pt>
                <c:pt idx="111" formatCode="0.00">
                  <c:v>-30.703456481539636</c:v>
                </c:pt>
                <c:pt idx="112" formatCode="0.00">
                  <c:v>-27.262322617192474</c:v>
                </c:pt>
                <c:pt idx="113" formatCode="0.00">
                  <c:v>-23.821188752845313</c:v>
                </c:pt>
                <c:pt idx="114" formatCode="0.00">
                  <c:v>-20.380054888498151</c:v>
                </c:pt>
                <c:pt idx="115" formatCode="0.00">
                  <c:v>-16.938921024150989</c:v>
                </c:pt>
                <c:pt idx="116" formatCode="0.00">
                  <c:v>-13.497787159803828</c:v>
                </c:pt>
                <c:pt idx="117" formatCode="0.00">
                  <c:v>-10.056653295456666</c:v>
                </c:pt>
                <c:pt idx="118" formatCode="0.00">
                  <c:v>-6.6155194311095054</c:v>
                </c:pt>
                <c:pt idx="119" formatCode="0.00">
                  <c:v>-3.1743855667623446</c:v>
                </c:pt>
                <c:pt idx="120" formatCode="0.00">
                  <c:v>0.26674829758481611</c:v>
                </c:pt>
              </c:numCache>
            </c:numRef>
          </c:val>
          <c:smooth val="0"/>
          <c:extLst>
            <c:ext xmlns:c16="http://schemas.microsoft.com/office/drawing/2014/chart" uri="{C3380CC4-5D6E-409C-BE32-E72D297353CC}">
              <c16:uniqueId val="{00000001-2D97-44BC-A960-A22A04CB40FC}"/>
            </c:ext>
          </c:extLst>
        </c:ser>
        <c:dLbls>
          <c:showLegendKey val="0"/>
          <c:showVal val="0"/>
          <c:showCatName val="0"/>
          <c:showSerName val="0"/>
          <c:showPercent val="0"/>
          <c:showBubbleSize val="0"/>
        </c:dLbls>
        <c:smooth val="0"/>
        <c:axId val="518975064"/>
        <c:axId val="518978672"/>
      </c:lineChart>
      <c:catAx>
        <c:axId val="5189750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978672"/>
        <c:crosses val="autoZero"/>
        <c:auto val="1"/>
        <c:lblAlgn val="ctr"/>
        <c:lblOffset val="100"/>
        <c:noMultiLvlLbl val="0"/>
      </c:catAx>
      <c:valAx>
        <c:axId val="518978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Kw</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97506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670</TotalTime>
  <Pages>16</Pages>
  <Words>2286</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Jones (P146165)</dc:creator>
  <cp:keywords/>
  <dc:description/>
  <cp:lastModifiedBy>Samuel Jones</cp:lastModifiedBy>
  <cp:revision>14</cp:revision>
  <dcterms:created xsi:type="dcterms:W3CDTF">2018-03-20T21:59:00Z</dcterms:created>
  <dcterms:modified xsi:type="dcterms:W3CDTF">2018-03-22T11:35:00Z</dcterms:modified>
</cp:coreProperties>
</file>