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21435" w14:textId="77777777" w:rsidR="00015117" w:rsidRDefault="00015117" w:rsidP="00015117">
      <w:pPr>
        <w:jc w:val="center"/>
        <w:rPr>
          <w:rFonts w:ascii="Arial" w:hAnsi="Arial" w:cs="Arial"/>
          <w:sz w:val="32"/>
          <w:szCs w:val="32"/>
        </w:rPr>
      </w:pPr>
    </w:p>
    <w:p w14:paraId="2E17E613" w14:textId="77777777" w:rsidR="00015117" w:rsidRDefault="00015117" w:rsidP="00015117">
      <w:pPr>
        <w:jc w:val="center"/>
        <w:rPr>
          <w:rFonts w:ascii="Arial" w:hAnsi="Arial" w:cs="Arial"/>
          <w:sz w:val="32"/>
          <w:szCs w:val="32"/>
        </w:rPr>
      </w:pPr>
    </w:p>
    <w:p w14:paraId="31E38154" w14:textId="77777777" w:rsidR="00015117" w:rsidRDefault="00015117" w:rsidP="00015117">
      <w:pPr>
        <w:jc w:val="center"/>
        <w:rPr>
          <w:rFonts w:ascii="Arial" w:hAnsi="Arial" w:cs="Arial"/>
          <w:sz w:val="32"/>
          <w:szCs w:val="32"/>
        </w:rPr>
      </w:pPr>
    </w:p>
    <w:p w14:paraId="199C1BD4" w14:textId="77777777" w:rsidR="00015117" w:rsidRDefault="00015117" w:rsidP="00015117">
      <w:pPr>
        <w:jc w:val="center"/>
        <w:rPr>
          <w:rFonts w:ascii="Arial" w:hAnsi="Arial" w:cs="Arial"/>
          <w:sz w:val="32"/>
          <w:szCs w:val="32"/>
        </w:rPr>
      </w:pPr>
    </w:p>
    <w:p w14:paraId="189C9026" w14:textId="77777777" w:rsidR="00015117" w:rsidRDefault="00015117" w:rsidP="00015117">
      <w:pPr>
        <w:jc w:val="center"/>
        <w:rPr>
          <w:rFonts w:ascii="Arial" w:hAnsi="Arial" w:cs="Arial"/>
          <w:sz w:val="32"/>
          <w:szCs w:val="32"/>
        </w:rPr>
      </w:pPr>
    </w:p>
    <w:p w14:paraId="080F39A8" w14:textId="77777777" w:rsidR="00015117" w:rsidRDefault="00015117" w:rsidP="00015117">
      <w:pPr>
        <w:jc w:val="center"/>
        <w:rPr>
          <w:rFonts w:ascii="Arial" w:hAnsi="Arial" w:cs="Arial"/>
          <w:sz w:val="32"/>
          <w:szCs w:val="32"/>
        </w:rPr>
      </w:pPr>
    </w:p>
    <w:p w14:paraId="74CA8676" w14:textId="189555CE" w:rsidR="00015117" w:rsidRDefault="00015117" w:rsidP="00015117">
      <w:pPr>
        <w:spacing w:line="360" w:lineRule="auto"/>
        <w:jc w:val="center"/>
        <w:rPr>
          <w:rFonts w:ascii="Arial" w:hAnsi="Arial" w:cs="Arial"/>
          <w:sz w:val="32"/>
          <w:szCs w:val="32"/>
        </w:rPr>
      </w:pPr>
      <w:r>
        <w:rPr>
          <w:rFonts w:ascii="Arial" w:hAnsi="Arial" w:cs="Arial"/>
          <w:sz w:val="32"/>
          <w:szCs w:val="32"/>
        </w:rPr>
        <w:t>Report</w:t>
      </w:r>
    </w:p>
    <w:p w14:paraId="60665B97" w14:textId="12DCB61D" w:rsidR="00015117" w:rsidRDefault="00015117" w:rsidP="00015117">
      <w:pPr>
        <w:spacing w:line="360" w:lineRule="auto"/>
        <w:jc w:val="center"/>
        <w:rPr>
          <w:rFonts w:ascii="Arial" w:hAnsi="Arial" w:cs="Arial"/>
          <w:sz w:val="32"/>
          <w:szCs w:val="32"/>
        </w:rPr>
      </w:pPr>
      <w:r>
        <w:rPr>
          <w:rFonts w:ascii="Arial" w:hAnsi="Arial" w:cs="Arial"/>
          <w:sz w:val="32"/>
          <w:szCs w:val="32"/>
        </w:rPr>
        <w:t xml:space="preserve">An audit of </w:t>
      </w:r>
      <w:r w:rsidR="00C27E85">
        <w:rPr>
          <w:rFonts w:ascii="Arial" w:hAnsi="Arial" w:cs="Arial"/>
          <w:sz w:val="32"/>
          <w:szCs w:val="32"/>
        </w:rPr>
        <w:t>Hyatt</w:t>
      </w:r>
      <w:r>
        <w:rPr>
          <w:rFonts w:ascii="Arial" w:hAnsi="Arial" w:cs="Arial"/>
          <w:sz w:val="32"/>
          <w:szCs w:val="32"/>
        </w:rPr>
        <w:t xml:space="preserve"> Hotel Group</w:t>
      </w:r>
    </w:p>
    <w:p w14:paraId="614EA7DC" w14:textId="77777777" w:rsidR="00015117" w:rsidRDefault="00015117" w:rsidP="00015117">
      <w:pPr>
        <w:spacing w:line="360" w:lineRule="auto"/>
        <w:jc w:val="center"/>
        <w:rPr>
          <w:rFonts w:ascii="Arial" w:hAnsi="Arial" w:cs="Arial"/>
          <w:sz w:val="32"/>
          <w:szCs w:val="32"/>
        </w:rPr>
      </w:pPr>
    </w:p>
    <w:p w14:paraId="5D2E04FA" w14:textId="77777777" w:rsidR="00015117" w:rsidRDefault="00015117" w:rsidP="00015117">
      <w:pPr>
        <w:spacing w:line="360" w:lineRule="auto"/>
        <w:jc w:val="center"/>
        <w:rPr>
          <w:rFonts w:ascii="Arial" w:hAnsi="Arial" w:cs="Arial"/>
          <w:sz w:val="32"/>
          <w:szCs w:val="32"/>
        </w:rPr>
      </w:pPr>
    </w:p>
    <w:p w14:paraId="173F0112" w14:textId="77777777" w:rsidR="00015117" w:rsidRDefault="00015117" w:rsidP="00015117">
      <w:pPr>
        <w:spacing w:line="360" w:lineRule="auto"/>
        <w:jc w:val="center"/>
        <w:rPr>
          <w:rFonts w:ascii="Arial" w:hAnsi="Arial" w:cs="Arial"/>
          <w:sz w:val="32"/>
          <w:szCs w:val="32"/>
        </w:rPr>
      </w:pPr>
    </w:p>
    <w:p w14:paraId="3FC04BF3" w14:textId="2B09CA23" w:rsidR="00015117" w:rsidRDefault="00015117" w:rsidP="00015117">
      <w:pPr>
        <w:spacing w:line="360" w:lineRule="auto"/>
        <w:jc w:val="center"/>
        <w:rPr>
          <w:rFonts w:ascii="Arial" w:hAnsi="Arial" w:cs="Arial"/>
          <w:sz w:val="32"/>
          <w:szCs w:val="32"/>
        </w:rPr>
      </w:pPr>
      <w:r>
        <w:rPr>
          <w:rFonts w:ascii="Arial" w:hAnsi="Arial" w:cs="Arial"/>
          <w:sz w:val="32"/>
          <w:szCs w:val="32"/>
        </w:rPr>
        <w:t>Name: Syeda Rabna Begum</w:t>
      </w:r>
    </w:p>
    <w:p w14:paraId="5B38E9B4" w14:textId="7C342316" w:rsidR="00015117" w:rsidRDefault="00015117" w:rsidP="00015117">
      <w:pPr>
        <w:spacing w:line="360" w:lineRule="auto"/>
        <w:jc w:val="center"/>
        <w:rPr>
          <w:rFonts w:ascii="Arial" w:hAnsi="Arial" w:cs="Arial"/>
          <w:sz w:val="32"/>
          <w:szCs w:val="32"/>
        </w:rPr>
      </w:pPr>
      <w:r>
        <w:rPr>
          <w:rFonts w:ascii="Arial" w:hAnsi="Arial" w:cs="Arial"/>
          <w:sz w:val="32"/>
          <w:szCs w:val="32"/>
        </w:rPr>
        <w:t>Student Number: 2131253</w:t>
      </w:r>
    </w:p>
    <w:p w14:paraId="7817890D" w14:textId="44D3420B" w:rsidR="00015117" w:rsidRDefault="00015117" w:rsidP="00015117">
      <w:pPr>
        <w:spacing w:line="360" w:lineRule="auto"/>
        <w:jc w:val="center"/>
        <w:rPr>
          <w:rFonts w:ascii="Arial" w:hAnsi="Arial" w:cs="Arial"/>
          <w:sz w:val="32"/>
          <w:szCs w:val="32"/>
        </w:rPr>
      </w:pPr>
      <w:r>
        <w:rPr>
          <w:rFonts w:ascii="Arial" w:hAnsi="Arial" w:cs="Arial"/>
          <w:sz w:val="32"/>
          <w:szCs w:val="32"/>
        </w:rPr>
        <w:t>Module: BMIH5004</w:t>
      </w:r>
    </w:p>
    <w:p w14:paraId="5379D438" w14:textId="65E5AB39" w:rsidR="00015117" w:rsidRDefault="00015117" w:rsidP="00015117">
      <w:pPr>
        <w:spacing w:line="360" w:lineRule="auto"/>
        <w:jc w:val="center"/>
        <w:rPr>
          <w:rFonts w:ascii="Arial" w:hAnsi="Arial" w:cs="Arial"/>
          <w:sz w:val="32"/>
          <w:szCs w:val="32"/>
        </w:rPr>
      </w:pPr>
      <w:r>
        <w:rPr>
          <w:rFonts w:ascii="Arial" w:hAnsi="Arial" w:cs="Arial"/>
          <w:sz w:val="32"/>
          <w:szCs w:val="32"/>
        </w:rPr>
        <w:t>Management &amp; Organisational Behaviour</w:t>
      </w:r>
    </w:p>
    <w:p w14:paraId="497E87E9" w14:textId="230D3330" w:rsidR="00015117" w:rsidRDefault="00015117" w:rsidP="00015117">
      <w:pPr>
        <w:spacing w:line="360" w:lineRule="auto"/>
        <w:jc w:val="center"/>
        <w:rPr>
          <w:rFonts w:ascii="Arial" w:hAnsi="Arial" w:cs="Arial"/>
          <w:sz w:val="32"/>
          <w:szCs w:val="32"/>
        </w:rPr>
      </w:pPr>
      <w:r>
        <w:rPr>
          <w:rFonts w:ascii="Arial" w:hAnsi="Arial" w:cs="Arial"/>
          <w:sz w:val="32"/>
          <w:szCs w:val="32"/>
        </w:rPr>
        <w:t>Lecturer: Charlotte Joyner</w:t>
      </w:r>
    </w:p>
    <w:p w14:paraId="625AAE1A" w14:textId="77777777" w:rsidR="00015117" w:rsidRDefault="00015117" w:rsidP="00015117">
      <w:pPr>
        <w:spacing w:line="360" w:lineRule="auto"/>
        <w:jc w:val="center"/>
        <w:rPr>
          <w:rFonts w:ascii="Arial" w:hAnsi="Arial" w:cs="Arial"/>
          <w:sz w:val="32"/>
          <w:szCs w:val="32"/>
        </w:rPr>
      </w:pPr>
    </w:p>
    <w:p w14:paraId="6C1B4D13" w14:textId="77777777" w:rsidR="00015117" w:rsidRDefault="00015117" w:rsidP="00015117">
      <w:pPr>
        <w:spacing w:line="360" w:lineRule="auto"/>
        <w:jc w:val="center"/>
        <w:rPr>
          <w:rFonts w:ascii="Arial" w:hAnsi="Arial" w:cs="Arial"/>
          <w:sz w:val="32"/>
          <w:szCs w:val="32"/>
        </w:rPr>
      </w:pPr>
    </w:p>
    <w:p w14:paraId="4420A0B3" w14:textId="77777777" w:rsidR="00015117" w:rsidRDefault="00015117" w:rsidP="00015117">
      <w:pPr>
        <w:spacing w:line="360" w:lineRule="auto"/>
        <w:jc w:val="center"/>
        <w:rPr>
          <w:rFonts w:ascii="Arial" w:hAnsi="Arial" w:cs="Arial"/>
          <w:sz w:val="32"/>
          <w:szCs w:val="32"/>
        </w:rPr>
      </w:pPr>
    </w:p>
    <w:p w14:paraId="4F813675" w14:textId="77777777" w:rsidR="00015117" w:rsidRDefault="00015117" w:rsidP="00015117">
      <w:pPr>
        <w:spacing w:line="360" w:lineRule="auto"/>
        <w:jc w:val="center"/>
        <w:rPr>
          <w:rFonts w:ascii="Arial" w:hAnsi="Arial" w:cs="Arial"/>
          <w:sz w:val="32"/>
          <w:szCs w:val="32"/>
        </w:rPr>
      </w:pPr>
    </w:p>
    <w:p w14:paraId="6D18E013" w14:textId="77777777" w:rsidR="00015117" w:rsidRDefault="00015117" w:rsidP="00015117">
      <w:pPr>
        <w:spacing w:line="360" w:lineRule="auto"/>
        <w:jc w:val="center"/>
        <w:rPr>
          <w:rFonts w:ascii="Arial" w:hAnsi="Arial" w:cs="Arial"/>
          <w:sz w:val="32"/>
          <w:szCs w:val="32"/>
        </w:rPr>
      </w:pPr>
    </w:p>
    <w:p w14:paraId="6EF39DEF" w14:textId="4C06E1A4" w:rsidR="00015117" w:rsidRDefault="00015117" w:rsidP="00015117">
      <w:pPr>
        <w:spacing w:line="360" w:lineRule="auto"/>
        <w:jc w:val="both"/>
        <w:rPr>
          <w:rFonts w:ascii="Arial" w:hAnsi="Arial" w:cs="Arial"/>
          <w:sz w:val="28"/>
          <w:szCs w:val="28"/>
        </w:rPr>
      </w:pPr>
      <w:r>
        <w:rPr>
          <w:rFonts w:ascii="Arial" w:hAnsi="Arial" w:cs="Arial"/>
          <w:sz w:val="28"/>
          <w:szCs w:val="28"/>
        </w:rPr>
        <w:lastRenderedPageBreak/>
        <w:t>Executive Summary</w:t>
      </w:r>
    </w:p>
    <w:p w14:paraId="28CC0F0A" w14:textId="15698C40" w:rsidR="00015117" w:rsidRPr="005252E2" w:rsidRDefault="005252E2" w:rsidP="00015117">
      <w:pPr>
        <w:spacing w:line="360" w:lineRule="auto"/>
        <w:jc w:val="both"/>
        <w:rPr>
          <w:rFonts w:ascii="Arial" w:hAnsi="Arial" w:cs="Arial"/>
          <w:sz w:val="24"/>
          <w:szCs w:val="24"/>
        </w:rPr>
      </w:pPr>
      <w:r>
        <w:rPr>
          <w:rFonts w:ascii="Arial" w:hAnsi="Arial" w:cs="Arial"/>
          <w:sz w:val="24"/>
          <w:szCs w:val="24"/>
        </w:rPr>
        <w:t xml:space="preserve">This report is going to look at the Hyatt hotel group. Hyatt has big portfolio of brands with hotels across the world. This report is going to focus organisational structure, the change initiatives, look at different types of tools to analyse such as a SWOT analysis and the Boston Matrix. The current business performance. And the company’s strategic directions. </w:t>
      </w:r>
    </w:p>
    <w:p w14:paraId="6D18DAB1" w14:textId="77777777" w:rsidR="00015117" w:rsidRDefault="00015117" w:rsidP="00015117">
      <w:pPr>
        <w:spacing w:line="360" w:lineRule="auto"/>
        <w:jc w:val="both"/>
        <w:rPr>
          <w:rFonts w:ascii="Arial" w:hAnsi="Arial" w:cs="Arial"/>
          <w:sz w:val="28"/>
          <w:szCs w:val="28"/>
        </w:rPr>
      </w:pPr>
    </w:p>
    <w:p w14:paraId="7C736E70" w14:textId="77777777" w:rsidR="00015117" w:rsidRDefault="00015117" w:rsidP="00015117">
      <w:pPr>
        <w:spacing w:line="360" w:lineRule="auto"/>
        <w:jc w:val="both"/>
        <w:rPr>
          <w:rFonts w:ascii="Arial" w:hAnsi="Arial" w:cs="Arial"/>
          <w:sz w:val="28"/>
          <w:szCs w:val="28"/>
        </w:rPr>
      </w:pPr>
    </w:p>
    <w:p w14:paraId="62B2F520" w14:textId="77777777" w:rsidR="00015117" w:rsidRDefault="00015117" w:rsidP="00015117">
      <w:pPr>
        <w:spacing w:line="360" w:lineRule="auto"/>
        <w:jc w:val="both"/>
        <w:rPr>
          <w:rFonts w:ascii="Arial" w:hAnsi="Arial" w:cs="Arial"/>
          <w:sz w:val="28"/>
          <w:szCs w:val="28"/>
        </w:rPr>
      </w:pPr>
    </w:p>
    <w:p w14:paraId="7768F4E6" w14:textId="77777777" w:rsidR="00015117" w:rsidRDefault="00015117" w:rsidP="00015117">
      <w:pPr>
        <w:spacing w:line="360" w:lineRule="auto"/>
        <w:jc w:val="both"/>
        <w:rPr>
          <w:rFonts w:ascii="Arial" w:hAnsi="Arial" w:cs="Arial"/>
          <w:sz w:val="28"/>
          <w:szCs w:val="28"/>
        </w:rPr>
      </w:pPr>
    </w:p>
    <w:p w14:paraId="508C7400" w14:textId="77777777" w:rsidR="00015117" w:rsidRDefault="00015117" w:rsidP="00015117">
      <w:pPr>
        <w:spacing w:line="360" w:lineRule="auto"/>
        <w:jc w:val="both"/>
        <w:rPr>
          <w:rFonts w:ascii="Arial" w:hAnsi="Arial" w:cs="Arial"/>
          <w:sz w:val="28"/>
          <w:szCs w:val="28"/>
        </w:rPr>
      </w:pPr>
    </w:p>
    <w:p w14:paraId="51E7DF10" w14:textId="77777777" w:rsidR="00015117" w:rsidRDefault="00015117" w:rsidP="00015117">
      <w:pPr>
        <w:spacing w:line="360" w:lineRule="auto"/>
        <w:jc w:val="both"/>
        <w:rPr>
          <w:rFonts w:ascii="Arial" w:hAnsi="Arial" w:cs="Arial"/>
          <w:sz w:val="28"/>
          <w:szCs w:val="28"/>
        </w:rPr>
      </w:pPr>
    </w:p>
    <w:p w14:paraId="13D7658A" w14:textId="77777777" w:rsidR="00015117" w:rsidRDefault="00015117" w:rsidP="00015117">
      <w:pPr>
        <w:spacing w:line="360" w:lineRule="auto"/>
        <w:jc w:val="both"/>
        <w:rPr>
          <w:rFonts w:ascii="Arial" w:hAnsi="Arial" w:cs="Arial"/>
          <w:sz w:val="28"/>
          <w:szCs w:val="28"/>
        </w:rPr>
      </w:pPr>
    </w:p>
    <w:p w14:paraId="616204EF" w14:textId="77777777" w:rsidR="00015117" w:rsidRDefault="00015117" w:rsidP="00015117">
      <w:pPr>
        <w:spacing w:line="360" w:lineRule="auto"/>
        <w:jc w:val="both"/>
        <w:rPr>
          <w:rFonts w:ascii="Arial" w:hAnsi="Arial" w:cs="Arial"/>
          <w:sz w:val="28"/>
          <w:szCs w:val="28"/>
        </w:rPr>
      </w:pPr>
    </w:p>
    <w:p w14:paraId="071B2D5A" w14:textId="77777777" w:rsidR="00015117" w:rsidRDefault="00015117" w:rsidP="00015117">
      <w:pPr>
        <w:spacing w:line="360" w:lineRule="auto"/>
        <w:jc w:val="both"/>
        <w:rPr>
          <w:rFonts w:ascii="Arial" w:hAnsi="Arial" w:cs="Arial"/>
          <w:sz w:val="28"/>
          <w:szCs w:val="28"/>
        </w:rPr>
      </w:pPr>
    </w:p>
    <w:p w14:paraId="0E600D7F" w14:textId="77777777" w:rsidR="00015117" w:rsidRDefault="00015117" w:rsidP="00015117">
      <w:pPr>
        <w:spacing w:line="360" w:lineRule="auto"/>
        <w:jc w:val="both"/>
        <w:rPr>
          <w:rFonts w:ascii="Arial" w:hAnsi="Arial" w:cs="Arial"/>
          <w:sz w:val="28"/>
          <w:szCs w:val="28"/>
        </w:rPr>
      </w:pPr>
    </w:p>
    <w:p w14:paraId="11901B4A" w14:textId="77777777" w:rsidR="00015117" w:rsidRDefault="00015117" w:rsidP="00015117">
      <w:pPr>
        <w:spacing w:line="360" w:lineRule="auto"/>
        <w:jc w:val="both"/>
        <w:rPr>
          <w:rFonts w:ascii="Arial" w:hAnsi="Arial" w:cs="Arial"/>
          <w:sz w:val="28"/>
          <w:szCs w:val="28"/>
        </w:rPr>
      </w:pPr>
    </w:p>
    <w:p w14:paraId="4CB29CE6" w14:textId="77777777" w:rsidR="00015117" w:rsidRDefault="00015117" w:rsidP="00015117">
      <w:pPr>
        <w:spacing w:line="360" w:lineRule="auto"/>
        <w:jc w:val="both"/>
        <w:rPr>
          <w:rFonts w:ascii="Arial" w:hAnsi="Arial" w:cs="Arial"/>
          <w:sz w:val="28"/>
          <w:szCs w:val="28"/>
        </w:rPr>
      </w:pPr>
    </w:p>
    <w:p w14:paraId="78901652" w14:textId="77777777" w:rsidR="00015117" w:rsidRDefault="00015117" w:rsidP="00015117">
      <w:pPr>
        <w:spacing w:line="360" w:lineRule="auto"/>
        <w:jc w:val="both"/>
        <w:rPr>
          <w:rFonts w:ascii="Arial" w:hAnsi="Arial" w:cs="Arial"/>
          <w:sz w:val="28"/>
          <w:szCs w:val="28"/>
        </w:rPr>
      </w:pPr>
    </w:p>
    <w:p w14:paraId="25FF7F63" w14:textId="77777777" w:rsidR="00015117" w:rsidRDefault="00015117" w:rsidP="00015117">
      <w:pPr>
        <w:spacing w:line="360" w:lineRule="auto"/>
        <w:jc w:val="both"/>
        <w:rPr>
          <w:rFonts w:ascii="Arial" w:hAnsi="Arial" w:cs="Arial"/>
          <w:sz w:val="28"/>
          <w:szCs w:val="28"/>
        </w:rPr>
      </w:pPr>
    </w:p>
    <w:p w14:paraId="444200A9" w14:textId="77777777" w:rsidR="00015117" w:rsidRDefault="00015117" w:rsidP="00015117">
      <w:pPr>
        <w:spacing w:line="360" w:lineRule="auto"/>
        <w:jc w:val="both"/>
        <w:rPr>
          <w:rFonts w:ascii="Arial" w:hAnsi="Arial" w:cs="Arial"/>
          <w:sz w:val="28"/>
          <w:szCs w:val="28"/>
        </w:rPr>
      </w:pPr>
    </w:p>
    <w:p w14:paraId="7299DDCE" w14:textId="77777777" w:rsidR="00015117" w:rsidRDefault="00015117" w:rsidP="00015117">
      <w:pPr>
        <w:spacing w:line="360" w:lineRule="auto"/>
        <w:jc w:val="both"/>
        <w:rPr>
          <w:rFonts w:ascii="Arial" w:hAnsi="Arial" w:cs="Arial"/>
          <w:sz w:val="28"/>
          <w:szCs w:val="28"/>
        </w:rPr>
      </w:pPr>
    </w:p>
    <w:p w14:paraId="7372687A" w14:textId="77777777" w:rsidR="005252E2" w:rsidRDefault="005252E2" w:rsidP="00015117">
      <w:pPr>
        <w:spacing w:line="360" w:lineRule="auto"/>
        <w:jc w:val="both"/>
        <w:rPr>
          <w:rFonts w:ascii="Arial" w:hAnsi="Arial" w:cs="Arial"/>
          <w:sz w:val="28"/>
          <w:szCs w:val="28"/>
        </w:rPr>
      </w:pPr>
    </w:p>
    <w:p w14:paraId="31BEBFAF" w14:textId="0D3633EB" w:rsidR="00015117" w:rsidRDefault="00015117" w:rsidP="00015117">
      <w:pPr>
        <w:spacing w:line="360" w:lineRule="auto"/>
        <w:jc w:val="both"/>
        <w:rPr>
          <w:rFonts w:ascii="Arial" w:hAnsi="Arial" w:cs="Arial"/>
          <w:sz w:val="28"/>
          <w:szCs w:val="28"/>
        </w:rPr>
      </w:pPr>
      <w:r>
        <w:rPr>
          <w:rFonts w:ascii="Arial" w:hAnsi="Arial" w:cs="Arial"/>
          <w:sz w:val="28"/>
          <w:szCs w:val="28"/>
        </w:rPr>
        <w:lastRenderedPageBreak/>
        <w:t>Contents Page</w:t>
      </w:r>
    </w:p>
    <w:p w14:paraId="64011D05" w14:textId="77777777" w:rsidR="009666AC" w:rsidRDefault="009666AC" w:rsidP="00015117">
      <w:pPr>
        <w:spacing w:line="360" w:lineRule="auto"/>
        <w:jc w:val="both"/>
        <w:rPr>
          <w:rFonts w:ascii="Arial" w:hAnsi="Arial" w:cs="Arial"/>
          <w:sz w:val="28"/>
          <w:szCs w:val="28"/>
        </w:rPr>
      </w:pPr>
    </w:p>
    <w:p w14:paraId="02C310C8" w14:textId="38C5E752" w:rsidR="009666AC" w:rsidRPr="009666AC" w:rsidRDefault="009666AC" w:rsidP="00015117">
      <w:pPr>
        <w:spacing w:line="360" w:lineRule="auto"/>
        <w:jc w:val="both"/>
        <w:rPr>
          <w:rFonts w:ascii="Arial" w:hAnsi="Arial" w:cs="Arial"/>
          <w:sz w:val="24"/>
          <w:szCs w:val="24"/>
        </w:rPr>
      </w:pPr>
      <w:r w:rsidRPr="009666AC">
        <w:rPr>
          <w:rFonts w:ascii="Arial" w:hAnsi="Arial" w:cs="Arial"/>
          <w:sz w:val="24"/>
          <w:szCs w:val="24"/>
        </w:rPr>
        <w:t>Executive Summary</w:t>
      </w:r>
      <w:r>
        <w:rPr>
          <w:rFonts w:ascii="Arial" w:hAnsi="Arial" w:cs="Arial"/>
          <w:sz w:val="24"/>
          <w:szCs w:val="24"/>
        </w:rPr>
        <w:t>…………………………………………………………………..Page 2</w:t>
      </w:r>
    </w:p>
    <w:p w14:paraId="379E12CD" w14:textId="3409D2A2" w:rsidR="009666AC" w:rsidRDefault="009666AC" w:rsidP="00015117">
      <w:pPr>
        <w:spacing w:line="360" w:lineRule="auto"/>
        <w:jc w:val="both"/>
        <w:rPr>
          <w:rFonts w:ascii="Arial" w:hAnsi="Arial" w:cs="Arial"/>
          <w:sz w:val="24"/>
          <w:szCs w:val="24"/>
        </w:rPr>
      </w:pPr>
      <w:r w:rsidRPr="009666AC">
        <w:rPr>
          <w:rFonts w:ascii="Arial" w:hAnsi="Arial" w:cs="Arial"/>
          <w:sz w:val="24"/>
          <w:szCs w:val="24"/>
        </w:rPr>
        <w:t>Introduction</w:t>
      </w:r>
      <w:r>
        <w:rPr>
          <w:rFonts w:ascii="Arial" w:hAnsi="Arial" w:cs="Arial"/>
          <w:sz w:val="24"/>
          <w:szCs w:val="24"/>
        </w:rPr>
        <w:t>…………………………………………………………………………….Page 4</w:t>
      </w:r>
    </w:p>
    <w:p w14:paraId="75F4F8A3" w14:textId="084CF1F1" w:rsidR="009666AC" w:rsidRDefault="009666AC" w:rsidP="00015117">
      <w:pPr>
        <w:spacing w:line="360" w:lineRule="auto"/>
        <w:jc w:val="both"/>
        <w:rPr>
          <w:rFonts w:ascii="Arial" w:hAnsi="Arial" w:cs="Arial"/>
          <w:sz w:val="24"/>
          <w:szCs w:val="24"/>
        </w:rPr>
      </w:pPr>
      <w:r>
        <w:rPr>
          <w:rFonts w:ascii="Arial" w:hAnsi="Arial" w:cs="Arial"/>
          <w:sz w:val="24"/>
          <w:szCs w:val="24"/>
        </w:rPr>
        <w:t>Organisation structure, culture, and goals……………………………………….Page 5-6</w:t>
      </w:r>
    </w:p>
    <w:p w14:paraId="0A127B52" w14:textId="0088210B" w:rsidR="009666AC" w:rsidRDefault="009666AC" w:rsidP="00015117">
      <w:pPr>
        <w:spacing w:line="360" w:lineRule="auto"/>
        <w:jc w:val="both"/>
        <w:rPr>
          <w:rFonts w:ascii="Arial" w:hAnsi="Arial" w:cs="Arial"/>
          <w:sz w:val="24"/>
          <w:szCs w:val="24"/>
        </w:rPr>
      </w:pPr>
      <w:r>
        <w:rPr>
          <w:rFonts w:ascii="Arial" w:hAnsi="Arial" w:cs="Arial"/>
          <w:sz w:val="24"/>
          <w:szCs w:val="24"/>
        </w:rPr>
        <w:t>Recent change initiatives, their impact and how these were managed…………Page 7</w:t>
      </w:r>
    </w:p>
    <w:p w14:paraId="77B02098" w14:textId="10CBC183" w:rsidR="009666AC" w:rsidRDefault="009666AC" w:rsidP="00015117">
      <w:pPr>
        <w:spacing w:line="360" w:lineRule="auto"/>
        <w:jc w:val="both"/>
        <w:rPr>
          <w:rFonts w:ascii="Arial" w:hAnsi="Arial" w:cs="Arial"/>
          <w:sz w:val="24"/>
          <w:szCs w:val="24"/>
        </w:rPr>
      </w:pPr>
      <w:r>
        <w:rPr>
          <w:rFonts w:ascii="Arial" w:hAnsi="Arial" w:cs="Arial"/>
          <w:sz w:val="24"/>
          <w:szCs w:val="24"/>
        </w:rPr>
        <w:t>The organisations strategic direction and current business performance…...Page 8-10</w:t>
      </w:r>
    </w:p>
    <w:p w14:paraId="70EF8351" w14:textId="55A4FA17" w:rsidR="009666AC" w:rsidRDefault="009666AC" w:rsidP="00015117">
      <w:pPr>
        <w:spacing w:line="360" w:lineRule="auto"/>
        <w:jc w:val="both"/>
        <w:rPr>
          <w:rFonts w:ascii="Arial" w:hAnsi="Arial" w:cs="Arial"/>
          <w:sz w:val="24"/>
          <w:szCs w:val="24"/>
        </w:rPr>
      </w:pPr>
      <w:r>
        <w:rPr>
          <w:rFonts w:ascii="Arial" w:hAnsi="Arial" w:cs="Arial"/>
          <w:sz w:val="24"/>
          <w:szCs w:val="24"/>
        </w:rPr>
        <w:t>Conclusion……………………………………………………………………………Page 11</w:t>
      </w:r>
    </w:p>
    <w:p w14:paraId="77908C66" w14:textId="2A16892F" w:rsidR="009666AC" w:rsidRDefault="009666AC" w:rsidP="00015117">
      <w:pPr>
        <w:spacing w:line="360" w:lineRule="auto"/>
        <w:jc w:val="both"/>
        <w:rPr>
          <w:rFonts w:ascii="Arial" w:hAnsi="Arial" w:cs="Arial"/>
          <w:sz w:val="24"/>
          <w:szCs w:val="24"/>
        </w:rPr>
      </w:pPr>
      <w:r>
        <w:rPr>
          <w:rFonts w:ascii="Arial" w:hAnsi="Arial" w:cs="Arial"/>
          <w:sz w:val="24"/>
          <w:szCs w:val="24"/>
        </w:rPr>
        <w:t>Reference List……………………………………………………………………Page 12-13</w:t>
      </w:r>
    </w:p>
    <w:p w14:paraId="5BAAA4A6" w14:textId="77777777" w:rsidR="009666AC" w:rsidRPr="009666AC" w:rsidRDefault="009666AC" w:rsidP="00015117">
      <w:pPr>
        <w:spacing w:line="360" w:lineRule="auto"/>
        <w:jc w:val="both"/>
        <w:rPr>
          <w:rFonts w:ascii="Arial" w:hAnsi="Arial" w:cs="Arial"/>
          <w:sz w:val="24"/>
          <w:szCs w:val="24"/>
        </w:rPr>
      </w:pPr>
    </w:p>
    <w:p w14:paraId="69615CE2" w14:textId="77777777" w:rsidR="009666AC" w:rsidRDefault="009666AC" w:rsidP="00015117">
      <w:pPr>
        <w:spacing w:line="360" w:lineRule="auto"/>
        <w:jc w:val="both"/>
        <w:rPr>
          <w:rFonts w:ascii="Arial" w:hAnsi="Arial" w:cs="Arial"/>
          <w:sz w:val="28"/>
          <w:szCs w:val="28"/>
        </w:rPr>
      </w:pPr>
    </w:p>
    <w:p w14:paraId="3F2F7DFD" w14:textId="77777777" w:rsidR="00015117" w:rsidRDefault="00015117" w:rsidP="00015117">
      <w:pPr>
        <w:spacing w:line="360" w:lineRule="auto"/>
        <w:jc w:val="both"/>
        <w:rPr>
          <w:rFonts w:ascii="Arial" w:hAnsi="Arial" w:cs="Arial"/>
          <w:sz w:val="28"/>
          <w:szCs w:val="28"/>
        </w:rPr>
      </w:pPr>
    </w:p>
    <w:p w14:paraId="75705443" w14:textId="77777777" w:rsidR="00015117" w:rsidRDefault="00015117" w:rsidP="00015117">
      <w:pPr>
        <w:spacing w:line="360" w:lineRule="auto"/>
        <w:jc w:val="both"/>
        <w:rPr>
          <w:rFonts w:ascii="Arial" w:hAnsi="Arial" w:cs="Arial"/>
          <w:sz w:val="28"/>
          <w:szCs w:val="28"/>
        </w:rPr>
      </w:pPr>
    </w:p>
    <w:p w14:paraId="2A132032" w14:textId="77777777" w:rsidR="00015117" w:rsidRDefault="00015117" w:rsidP="00015117">
      <w:pPr>
        <w:spacing w:line="360" w:lineRule="auto"/>
        <w:jc w:val="both"/>
        <w:rPr>
          <w:rFonts w:ascii="Arial" w:hAnsi="Arial" w:cs="Arial"/>
          <w:sz w:val="28"/>
          <w:szCs w:val="28"/>
        </w:rPr>
      </w:pPr>
    </w:p>
    <w:p w14:paraId="7E58CDB4" w14:textId="77777777" w:rsidR="00015117" w:rsidRDefault="00015117" w:rsidP="00015117">
      <w:pPr>
        <w:spacing w:line="360" w:lineRule="auto"/>
        <w:jc w:val="both"/>
        <w:rPr>
          <w:rFonts w:ascii="Arial" w:hAnsi="Arial" w:cs="Arial"/>
          <w:sz w:val="28"/>
          <w:szCs w:val="28"/>
        </w:rPr>
      </w:pPr>
    </w:p>
    <w:p w14:paraId="1E017F59" w14:textId="77777777" w:rsidR="00015117" w:rsidRDefault="00015117" w:rsidP="00015117">
      <w:pPr>
        <w:spacing w:line="360" w:lineRule="auto"/>
        <w:jc w:val="both"/>
        <w:rPr>
          <w:rFonts w:ascii="Arial" w:hAnsi="Arial" w:cs="Arial"/>
          <w:sz w:val="28"/>
          <w:szCs w:val="28"/>
        </w:rPr>
      </w:pPr>
    </w:p>
    <w:p w14:paraId="3CD56823" w14:textId="77777777" w:rsidR="00015117" w:rsidRDefault="00015117" w:rsidP="00015117">
      <w:pPr>
        <w:spacing w:line="360" w:lineRule="auto"/>
        <w:jc w:val="both"/>
        <w:rPr>
          <w:rFonts w:ascii="Arial" w:hAnsi="Arial" w:cs="Arial"/>
          <w:sz w:val="28"/>
          <w:szCs w:val="28"/>
        </w:rPr>
      </w:pPr>
    </w:p>
    <w:p w14:paraId="0A05D47A" w14:textId="77777777" w:rsidR="00015117" w:rsidRDefault="00015117" w:rsidP="00015117">
      <w:pPr>
        <w:spacing w:line="360" w:lineRule="auto"/>
        <w:jc w:val="both"/>
        <w:rPr>
          <w:rFonts w:ascii="Arial" w:hAnsi="Arial" w:cs="Arial"/>
          <w:sz w:val="28"/>
          <w:szCs w:val="28"/>
        </w:rPr>
      </w:pPr>
    </w:p>
    <w:p w14:paraId="66DA25E0" w14:textId="77777777" w:rsidR="00015117" w:rsidRDefault="00015117" w:rsidP="00015117">
      <w:pPr>
        <w:spacing w:line="360" w:lineRule="auto"/>
        <w:jc w:val="both"/>
        <w:rPr>
          <w:rFonts w:ascii="Arial" w:hAnsi="Arial" w:cs="Arial"/>
          <w:sz w:val="28"/>
          <w:szCs w:val="28"/>
        </w:rPr>
      </w:pPr>
    </w:p>
    <w:p w14:paraId="49C7CC01" w14:textId="77777777" w:rsidR="00015117" w:rsidRDefault="00015117" w:rsidP="00015117">
      <w:pPr>
        <w:spacing w:line="360" w:lineRule="auto"/>
        <w:jc w:val="both"/>
        <w:rPr>
          <w:rFonts w:ascii="Arial" w:hAnsi="Arial" w:cs="Arial"/>
          <w:sz w:val="28"/>
          <w:szCs w:val="28"/>
        </w:rPr>
      </w:pPr>
    </w:p>
    <w:p w14:paraId="003A6937" w14:textId="77777777" w:rsidR="00015117" w:rsidRDefault="00015117" w:rsidP="00015117">
      <w:pPr>
        <w:spacing w:line="360" w:lineRule="auto"/>
        <w:jc w:val="both"/>
        <w:rPr>
          <w:rFonts w:ascii="Arial" w:hAnsi="Arial" w:cs="Arial"/>
          <w:sz w:val="28"/>
          <w:szCs w:val="28"/>
        </w:rPr>
      </w:pPr>
    </w:p>
    <w:p w14:paraId="2F26D79B" w14:textId="77777777" w:rsidR="00015117" w:rsidRDefault="00015117" w:rsidP="00015117">
      <w:pPr>
        <w:spacing w:line="360" w:lineRule="auto"/>
        <w:jc w:val="both"/>
        <w:rPr>
          <w:rFonts w:ascii="Arial" w:hAnsi="Arial" w:cs="Arial"/>
          <w:sz w:val="28"/>
          <w:szCs w:val="28"/>
        </w:rPr>
      </w:pPr>
    </w:p>
    <w:p w14:paraId="09455B72" w14:textId="77777777" w:rsidR="009666AC" w:rsidRDefault="009666AC" w:rsidP="00015117">
      <w:pPr>
        <w:spacing w:line="360" w:lineRule="auto"/>
        <w:jc w:val="both"/>
        <w:rPr>
          <w:rFonts w:ascii="Arial" w:hAnsi="Arial" w:cs="Arial"/>
          <w:sz w:val="28"/>
          <w:szCs w:val="28"/>
        </w:rPr>
      </w:pPr>
    </w:p>
    <w:p w14:paraId="2AE14B95" w14:textId="6655EBD6" w:rsidR="00015117" w:rsidRDefault="00015117" w:rsidP="00015117">
      <w:pPr>
        <w:spacing w:line="360" w:lineRule="auto"/>
        <w:jc w:val="both"/>
        <w:rPr>
          <w:rFonts w:ascii="Arial" w:hAnsi="Arial" w:cs="Arial"/>
          <w:sz w:val="28"/>
          <w:szCs w:val="28"/>
        </w:rPr>
      </w:pPr>
      <w:r>
        <w:rPr>
          <w:rFonts w:ascii="Arial" w:hAnsi="Arial" w:cs="Arial"/>
          <w:sz w:val="28"/>
          <w:szCs w:val="28"/>
        </w:rPr>
        <w:lastRenderedPageBreak/>
        <w:t>Introduction</w:t>
      </w:r>
    </w:p>
    <w:p w14:paraId="0630777C" w14:textId="5FB1FF17" w:rsidR="009A752F" w:rsidRPr="001C6ACE" w:rsidRDefault="001C6ACE" w:rsidP="00015117">
      <w:pPr>
        <w:spacing w:line="360" w:lineRule="auto"/>
        <w:jc w:val="both"/>
        <w:rPr>
          <w:rFonts w:ascii="Arial" w:hAnsi="Arial" w:cs="Arial"/>
          <w:sz w:val="24"/>
          <w:szCs w:val="24"/>
        </w:rPr>
      </w:pPr>
      <w:r>
        <w:rPr>
          <w:rFonts w:ascii="Arial" w:hAnsi="Arial" w:cs="Arial"/>
          <w:sz w:val="24"/>
          <w:szCs w:val="24"/>
        </w:rPr>
        <w:t xml:space="preserve">This report will </w:t>
      </w:r>
      <w:r w:rsidR="0082442E">
        <w:rPr>
          <w:rFonts w:ascii="Arial" w:hAnsi="Arial" w:cs="Arial"/>
          <w:sz w:val="24"/>
          <w:szCs w:val="24"/>
        </w:rPr>
        <w:t>investigate</w:t>
      </w:r>
      <w:r>
        <w:rPr>
          <w:rFonts w:ascii="Arial" w:hAnsi="Arial" w:cs="Arial"/>
          <w:sz w:val="24"/>
          <w:szCs w:val="24"/>
        </w:rPr>
        <w:t xml:space="preserve"> the </w:t>
      </w:r>
      <w:r w:rsidR="0082442E">
        <w:rPr>
          <w:rFonts w:ascii="Arial" w:hAnsi="Arial" w:cs="Arial"/>
          <w:sz w:val="24"/>
          <w:szCs w:val="24"/>
        </w:rPr>
        <w:t>Hyatt hotel groups. The main purpose of this report is to research and critically evaluate Hyatt’s organisational structure, culture, and goals. Their recent change initiatives, their impacts and how well these were managed and the organisations strategic direction and current business performance.</w:t>
      </w:r>
      <w:r w:rsidR="000911F9">
        <w:rPr>
          <w:rFonts w:ascii="Arial" w:hAnsi="Arial" w:cs="Arial"/>
          <w:sz w:val="24"/>
          <w:szCs w:val="24"/>
        </w:rPr>
        <w:t xml:space="preserve"> Hyatt is </w:t>
      </w:r>
      <w:r w:rsidR="009A752F">
        <w:rPr>
          <w:rFonts w:ascii="Arial" w:hAnsi="Arial" w:cs="Arial"/>
          <w:sz w:val="24"/>
          <w:szCs w:val="24"/>
        </w:rPr>
        <w:t xml:space="preserve">a </w:t>
      </w:r>
      <w:r w:rsidR="000911F9">
        <w:rPr>
          <w:rFonts w:ascii="Arial" w:hAnsi="Arial" w:cs="Arial"/>
          <w:sz w:val="24"/>
          <w:szCs w:val="24"/>
        </w:rPr>
        <w:t xml:space="preserve">large luxury upscale </w:t>
      </w:r>
      <w:r w:rsidR="009A752F">
        <w:rPr>
          <w:rFonts w:ascii="Arial" w:hAnsi="Arial" w:cs="Arial"/>
          <w:sz w:val="24"/>
          <w:szCs w:val="24"/>
        </w:rPr>
        <w:t>hotel brand. Hyatt’s portfolio includes over 1,300 hotels in 76 countries across six continents</w:t>
      </w:r>
      <w:r w:rsidR="0017738A">
        <w:rPr>
          <w:rFonts w:ascii="Arial" w:hAnsi="Arial" w:cs="Arial"/>
          <w:sz w:val="24"/>
          <w:szCs w:val="24"/>
        </w:rPr>
        <w:t>. Hyatt is recognised as a top luxury brand</w:t>
      </w:r>
      <w:r w:rsidR="009A752F">
        <w:rPr>
          <w:rFonts w:ascii="Arial" w:hAnsi="Arial" w:cs="Arial"/>
          <w:sz w:val="24"/>
          <w:szCs w:val="24"/>
        </w:rPr>
        <w:t xml:space="preserve"> (Hyatt, </w:t>
      </w:r>
      <w:r w:rsidR="005844DF">
        <w:rPr>
          <w:rFonts w:ascii="Arial" w:hAnsi="Arial" w:cs="Arial"/>
          <w:sz w:val="24"/>
          <w:szCs w:val="24"/>
        </w:rPr>
        <w:t>2024).</w:t>
      </w:r>
      <w:r w:rsidR="00775567">
        <w:rPr>
          <w:rFonts w:ascii="Arial" w:hAnsi="Arial" w:cs="Arial"/>
          <w:sz w:val="24"/>
          <w:szCs w:val="24"/>
        </w:rPr>
        <w:t xml:space="preserve"> </w:t>
      </w:r>
      <w:r w:rsidR="009666AC">
        <w:rPr>
          <w:rFonts w:ascii="Arial" w:hAnsi="Arial" w:cs="Arial"/>
          <w:sz w:val="24"/>
          <w:szCs w:val="24"/>
        </w:rPr>
        <w:t xml:space="preserve">This report will also look at conducting a SWOT analysis of the hotel brand and do a Boston Matrix analysis. These tools will help to analyse where the hotel is currently in the market. </w:t>
      </w:r>
    </w:p>
    <w:p w14:paraId="4D50DCA4" w14:textId="77777777" w:rsidR="00015117" w:rsidRDefault="00015117" w:rsidP="00015117">
      <w:pPr>
        <w:spacing w:line="360" w:lineRule="auto"/>
        <w:jc w:val="both"/>
        <w:rPr>
          <w:rFonts w:ascii="Arial" w:hAnsi="Arial" w:cs="Arial"/>
          <w:sz w:val="28"/>
          <w:szCs w:val="28"/>
        </w:rPr>
      </w:pPr>
    </w:p>
    <w:p w14:paraId="10C94FAD" w14:textId="77777777" w:rsidR="00015117" w:rsidRDefault="00015117" w:rsidP="00015117">
      <w:pPr>
        <w:spacing w:line="360" w:lineRule="auto"/>
        <w:jc w:val="both"/>
        <w:rPr>
          <w:rFonts w:ascii="Arial" w:hAnsi="Arial" w:cs="Arial"/>
          <w:sz w:val="28"/>
          <w:szCs w:val="28"/>
        </w:rPr>
      </w:pPr>
    </w:p>
    <w:p w14:paraId="72D0427C" w14:textId="77777777" w:rsidR="00015117" w:rsidRDefault="00015117" w:rsidP="00015117">
      <w:pPr>
        <w:spacing w:line="360" w:lineRule="auto"/>
        <w:jc w:val="both"/>
        <w:rPr>
          <w:rFonts w:ascii="Arial" w:hAnsi="Arial" w:cs="Arial"/>
          <w:sz w:val="28"/>
          <w:szCs w:val="28"/>
        </w:rPr>
      </w:pPr>
    </w:p>
    <w:p w14:paraId="48560E4E" w14:textId="77777777" w:rsidR="00015117" w:rsidRDefault="00015117" w:rsidP="00015117">
      <w:pPr>
        <w:spacing w:line="360" w:lineRule="auto"/>
        <w:jc w:val="both"/>
        <w:rPr>
          <w:rFonts w:ascii="Arial" w:hAnsi="Arial" w:cs="Arial"/>
          <w:sz w:val="28"/>
          <w:szCs w:val="28"/>
        </w:rPr>
      </w:pPr>
    </w:p>
    <w:p w14:paraId="603DAF0A" w14:textId="77777777" w:rsidR="00015117" w:rsidRDefault="00015117" w:rsidP="00015117">
      <w:pPr>
        <w:spacing w:line="360" w:lineRule="auto"/>
        <w:jc w:val="both"/>
        <w:rPr>
          <w:rFonts w:ascii="Arial" w:hAnsi="Arial" w:cs="Arial"/>
          <w:sz w:val="28"/>
          <w:szCs w:val="28"/>
        </w:rPr>
      </w:pPr>
    </w:p>
    <w:p w14:paraId="3F99682F" w14:textId="77777777" w:rsidR="00015117" w:rsidRDefault="00015117" w:rsidP="00015117">
      <w:pPr>
        <w:spacing w:line="360" w:lineRule="auto"/>
        <w:jc w:val="both"/>
        <w:rPr>
          <w:rFonts w:ascii="Arial" w:hAnsi="Arial" w:cs="Arial"/>
          <w:sz w:val="28"/>
          <w:szCs w:val="28"/>
        </w:rPr>
      </w:pPr>
    </w:p>
    <w:p w14:paraId="2FC6EFCF" w14:textId="77777777" w:rsidR="00015117" w:rsidRDefault="00015117" w:rsidP="00015117">
      <w:pPr>
        <w:spacing w:line="360" w:lineRule="auto"/>
        <w:jc w:val="both"/>
        <w:rPr>
          <w:rFonts w:ascii="Arial" w:hAnsi="Arial" w:cs="Arial"/>
          <w:sz w:val="28"/>
          <w:szCs w:val="28"/>
        </w:rPr>
      </w:pPr>
    </w:p>
    <w:p w14:paraId="2DA6535C" w14:textId="77777777" w:rsidR="00015117" w:rsidRDefault="00015117" w:rsidP="00015117">
      <w:pPr>
        <w:spacing w:line="360" w:lineRule="auto"/>
        <w:jc w:val="both"/>
        <w:rPr>
          <w:rFonts w:ascii="Arial" w:hAnsi="Arial" w:cs="Arial"/>
          <w:sz w:val="28"/>
          <w:szCs w:val="28"/>
        </w:rPr>
      </w:pPr>
    </w:p>
    <w:p w14:paraId="77A64014" w14:textId="77777777" w:rsidR="00015117" w:rsidRDefault="00015117" w:rsidP="00015117">
      <w:pPr>
        <w:spacing w:line="360" w:lineRule="auto"/>
        <w:jc w:val="both"/>
        <w:rPr>
          <w:rFonts w:ascii="Arial" w:hAnsi="Arial" w:cs="Arial"/>
          <w:sz w:val="28"/>
          <w:szCs w:val="28"/>
        </w:rPr>
      </w:pPr>
    </w:p>
    <w:p w14:paraId="3CE183BD" w14:textId="77777777" w:rsidR="00015117" w:rsidRDefault="00015117" w:rsidP="00015117">
      <w:pPr>
        <w:spacing w:line="360" w:lineRule="auto"/>
        <w:jc w:val="both"/>
        <w:rPr>
          <w:rFonts w:ascii="Arial" w:hAnsi="Arial" w:cs="Arial"/>
          <w:sz w:val="28"/>
          <w:szCs w:val="28"/>
        </w:rPr>
      </w:pPr>
    </w:p>
    <w:p w14:paraId="1F04A46C" w14:textId="77777777" w:rsidR="00015117" w:rsidRDefault="00015117" w:rsidP="00015117">
      <w:pPr>
        <w:spacing w:line="360" w:lineRule="auto"/>
        <w:jc w:val="both"/>
        <w:rPr>
          <w:rFonts w:ascii="Arial" w:hAnsi="Arial" w:cs="Arial"/>
          <w:sz w:val="28"/>
          <w:szCs w:val="28"/>
        </w:rPr>
      </w:pPr>
    </w:p>
    <w:p w14:paraId="64497A80" w14:textId="77777777" w:rsidR="00015117" w:rsidRDefault="00015117" w:rsidP="00015117">
      <w:pPr>
        <w:spacing w:line="360" w:lineRule="auto"/>
        <w:jc w:val="both"/>
        <w:rPr>
          <w:rFonts w:ascii="Arial" w:hAnsi="Arial" w:cs="Arial"/>
          <w:sz w:val="28"/>
          <w:szCs w:val="28"/>
        </w:rPr>
      </w:pPr>
    </w:p>
    <w:p w14:paraId="3B89D7F0" w14:textId="77777777" w:rsidR="00015117" w:rsidRDefault="00015117" w:rsidP="00015117">
      <w:pPr>
        <w:spacing w:line="360" w:lineRule="auto"/>
        <w:jc w:val="both"/>
        <w:rPr>
          <w:rFonts w:ascii="Arial" w:hAnsi="Arial" w:cs="Arial"/>
          <w:sz w:val="28"/>
          <w:szCs w:val="28"/>
        </w:rPr>
      </w:pPr>
    </w:p>
    <w:p w14:paraId="284B88A1" w14:textId="77777777" w:rsidR="00015117" w:rsidRDefault="00015117" w:rsidP="00015117">
      <w:pPr>
        <w:spacing w:line="360" w:lineRule="auto"/>
        <w:jc w:val="both"/>
        <w:rPr>
          <w:rFonts w:ascii="Arial" w:hAnsi="Arial" w:cs="Arial"/>
          <w:sz w:val="28"/>
          <w:szCs w:val="28"/>
        </w:rPr>
      </w:pPr>
    </w:p>
    <w:p w14:paraId="2C59D427" w14:textId="77777777" w:rsidR="009666AC" w:rsidRDefault="009666AC" w:rsidP="00015117">
      <w:pPr>
        <w:spacing w:line="360" w:lineRule="auto"/>
        <w:jc w:val="both"/>
        <w:rPr>
          <w:rFonts w:ascii="Arial" w:hAnsi="Arial" w:cs="Arial"/>
          <w:sz w:val="28"/>
          <w:szCs w:val="28"/>
        </w:rPr>
      </w:pPr>
    </w:p>
    <w:p w14:paraId="0109B156" w14:textId="4A940A3E" w:rsidR="00015117" w:rsidRDefault="00015117" w:rsidP="00015117">
      <w:pPr>
        <w:spacing w:line="360" w:lineRule="auto"/>
        <w:jc w:val="both"/>
        <w:rPr>
          <w:rFonts w:ascii="Arial" w:hAnsi="Arial" w:cs="Arial"/>
          <w:sz w:val="28"/>
          <w:szCs w:val="28"/>
        </w:rPr>
      </w:pPr>
      <w:r>
        <w:rPr>
          <w:rFonts w:ascii="Arial" w:hAnsi="Arial" w:cs="Arial"/>
          <w:sz w:val="28"/>
          <w:szCs w:val="28"/>
        </w:rPr>
        <w:lastRenderedPageBreak/>
        <w:t>Organisation Structure, Culture and Goals</w:t>
      </w:r>
    </w:p>
    <w:p w14:paraId="052AF5B2" w14:textId="2018A059" w:rsidR="00C27E85" w:rsidRPr="00384A65" w:rsidRDefault="00920BA9" w:rsidP="00015117">
      <w:pPr>
        <w:spacing w:line="360" w:lineRule="auto"/>
        <w:jc w:val="both"/>
        <w:rPr>
          <w:rFonts w:ascii="Arial" w:hAnsi="Arial" w:cs="Arial"/>
          <w:sz w:val="24"/>
          <w:szCs w:val="24"/>
        </w:rPr>
      </w:pPr>
      <w:r w:rsidRPr="00920BA9">
        <w:rPr>
          <w:rFonts w:ascii="Arial" w:hAnsi="Arial" w:cs="Arial"/>
          <w:sz w:val="24"/>
          <w:szCs w:val="24"/>
        </w:rPr>
        <w:t>Organisational culture is a set of rules, behaviour, values</w:t>
      </w:r>
      <w:r>
        <w:rPr>
          <w:rFonts w:ascii="Arial" w:hAnsi="Arial" w:cs="Arial"/>
          <w:sz w:val="24"/>
          <w:szCs w:val="24"/>
        </w:rPr>
        <w:t>,</w:t>
      </w:r>
      <w:r w:rsidRPr="00920BA9">
        <w:rPr>
          <w:rFonts w:ascii="Arial" w:hAnsi="Arial" w:cs="Arial"/>
          <w:sz w:val="24"/>
          <w:szCs w:val="24"/>
        </w:rPr>
        <w:t xml:space="preserve"> and beliefs that a group of people ascribe to.</w:t>
      </w:r>
      <w:r>
        <w:rPr>
          <w:rFonts w:ascii="Arial" w:hAnsi="Arial" w:cs="Arial"/>
          <w:sz w:val="24"/>
          <w:szCs w:val="24"/>
        </w:rPr>
        <w:t xml:space="preserve"> This culture consists of a framework which is established in a workplace that guides the behaviour. It is the company’s personality and character that make the whole workplace how it is (Wong, 2023).</w:t>
      </w:r>
      <w:r w:rsidR="00CB3DE1">
        <w:rPr>
          <w:rFonts w:ascii="Arial" w:hAnsi="Arial" w:cs="Arial"/>
          <w:sz w:val="24"/>
          <w:szCs w:val="24"/>
        </w:rPr>
        <w:t xml:space="preserve"> Hyatt’s culture is a “world of care.” Hyatt believes in creating a workplace where the employees can feel at ease and be their best selves. Hyatt wants their employees to be happy and fulfilled in the workplace (Hyatt, 2024). </w:t>
      </w:r>
      <w:r w:rsidR="00F90A68">
        <w:rPr>
          <w:rFonts w:ascii="Arial" w:hAnsi="Arial" w:cs="Arial"/>
          <w:sz w:val="24"/>
          <w:szCs w:val="24"/>
        </w:rPr>
        <w:t xml:space="preserve">Having a strong company culture is very important. There are four types company culture. Clan culture: is a type of corporate culture where all the employees have equal power and the staff have a family like mentality. Market culture: </w:t>
      </w:r>
      <w:r w:rsidR="00075EBE">
        <w:rPr>
          <w:rFonts w:ascii="Arial" w:hAnsi="Arial" w:cs="Arial"/>
          <w:sz w:val="24"/>
          <w:szCs w:val="24"/>
        </w:rPr>
        <w:t>is when employees are expected to set goals and work towards them. The business objectives are the number one priority. Adhocracy culture: is more of a fast paced, risk-taking environment. Employees are pushed to create new ideas. Hierarchy culture: the most traditional type of culture. It consists of a good consistent structure, having control and being able to do things right. A shared set of values throughout the entire organisation (Benst</w:t>
      </w:r>
      <w:r w:rsidR="00DC7CE0">
        <w:rPr>
          <w:rFonts w:ascii="Arial" w:hAnsi="Arial" w:cs="Arial"/>
          <w:sz w:val="24"/>
          <w:szCs w:val="24"/>
        </w:rPr>
        <w:t xml:space="preserve">ead, 2023). </w:t>
      </w:r>
      <w:r w:rsidR="001D22F7">
        <w:rPr>
          <w:rFonts w:ascii="Arial" w:hAnsi="Arial" w:cs="Arial"/>
          <w:sz w:val="24"/>
          <w:szCs w:val="24"/>
        </w:rPr>
        <w:t>Hyatt has a great score when it comes</w:t>
      </w:r>
      <w:r w:rsidR="0053004A">
        <w:rPr>
          <w:rFonts w:ascii="Arial" w:hAnsi="Arial" w:cs="Arial"/>
          <w:sz w:val="24"/>
          <w:szCs w:val="24"/>
        </w:rPr>
        <w:t xml:space="preserve"> to</w:t>
      </w:r>
      <w:r w:rsidR="001D22F7">
        <w:rPr>
          <w:rFonts w:ascii="Arial" w:hAnsi="Arial" w:cs="Arial"/>
          <w:sz w:val="24"/>
          <w:szCs w:val="24"/>
        </w:rPr>
        <w:t xml:space="preserve"> their overall company culture. Below is a graph to show the company’s overall culture score:</w:t>
      </w:r>
    </w:p>
    <w:p w14:paraId="39E2146E" w14:textId="01C37E0C" w:rsidR="001D22F7" w:rsidRPr="001D22F7" w:rsidRDefault="001D22F7" w:rsidP="001D22F7">
      <w:pPr>
        <w:spacing w:line="360" w:lineRule="auto"/>
        <w:jc w:val="both"/>
        <w:rPr>
          <w:rFonts w:ascii="Arial" w:hAnsi="Arial" w:cs="Arial"/>
          <w:sz w:val="28"/>
          <w:szCs w:val="28"/>
        </w:rPr>
      </w:pPr>
      <w:r w:rsidRPr="001D22F7">
        <w:rPr>
          <w:rFonts w:ascii="Arial" w:hAnsi="Arial" w:cs="Arial"/>
          <w:noProof/>
          <w:sz w:val="28"/>
          <w:szCs w:val="28"/>
        </w:rPr>
        <w:drawing>
          <wp:inline distT="0" distB="0" distL="0" distR="0" wp14:anchorId="1453A7BA" wp14:editId="20FA8C32">
            <wp:extent cx="5731510" cy="2711450"/>
            <wp:effectExtent l="0" t="0" r="2540" b="0"/>
            <wp:docPr id="27007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07127" name=""/>
                    <pic:cNvPicPr/>
                  </pic:nvPicPr>
                  <pic:blipFill>
                    <a:blip r:embed="rId7"/>
                    <a:stretch>
                      <a:fillRect/>
                    </a:stretch>
                  </pic:blipFill>
                  <pic:spPr>
                    <a:xfrm>
                      <a:off x="0" y="0"/>
                      <a:ext cx="5731510" cy="2711450"/>
                    </a:xfrm>
                    <a:prstGeom prst="rect">
                      <a:avLst/>
                    </a:prstGeom>
                  </pic:spPr>
                </pic:pic>
              </a:graphicData>
            </a:graphic>
          </wp:inline>
        </w:drawing>
      </w:r>
    </w:p>
    <w:p w14:paraId="66E6D601" w14:textId="014FFDC4" w:rsidR="001D22F7" w:rsidRDefault="001D22F7" w:rsidP="0086757B">
      <w:pPr>
        <w:spacing w:line="360" w:lineRule="auto"/>
        <w:jc w:val="both"/>
        <w:rPr>
          <w:rFonts w:ascii="Arial" w:hAnsi="Arial" w:cs="Arial"/>
          <w:sz w:val="24"/>
          <w:szCs w:val="24"/>
        </w:rPr>
      </w:pPr>
      <w:r>
        <w:rPr>
          <w:rFonts w:ascii="Arial" w:hAnsi="Arial" w:cs="Arial"/>
          <w:sz w:val="24"/>
          <w:szCs w:val="24"/>
        </w:rPr>
        <w:t xml:space="preserve">Hyatt ranks in the top 10% of other companies in comparably. Hyatt’s employees are 36% more likely to recommend the company as a great place to work </w:t>
      </w:r>
      <w:r w:rsidR="00B005B1">
        <w:rPr>
          <w:rFonts w:ascii="Arial" w:hAnsi="Arial" w:cs="Arial"/>
          <w:sz w:val="24"/>
          <w:szCs w:val="24"/>
        </w:rPr>
        <w:t>(Comparably, 2024).</w:t>
      </w:r>
      <w:r w:rsidR="00DA79D1">
        <w:rPr>
          <w:rFonts w:ascii="Arial" w:hAnsi="Arial" w:cs="Arial"/>
          <w:sz w:val="24"/>
          <w:szCs w:val="24"/>
        </w:rPr>
        <w:t xml:space="preserve"> </w:t>
      </w:r>
      <w:r w:rsidR="00F90A68">
        <w:rPr>
          <w:rFonts w:ascii="Arial" w:hAnsi="Arial" w:cs="Arial"/>
          <w:sz w:val="24"/>
          <w:szCs w:val="24"/>
        </w:rPr>
        <w:t xml:space="preserve">An organisational structure helps to determine how certain activities are conducted to reach the goals of an organisation. The organisational structure consists of functional, divisional, flat and the matrix structure. The top leaders generally decide </w:t>
      </w:r>
      <w:r w:rsidR="00F90A68">
        <w:rPr>
          <w:rFonts w:ascii="Arial" w:hAnsi="Arial" w:cs="Arial"/>
          <w:sz w:val="24"/>
          <w:szCs w:val="24"/>
        </w:rPr>
        <w:lastRenderedPageBreak/>
        <w:t>which structure is best for their company (Kenton, 2024).  Hyatt hotel uses a hybrid organisational structure this is consisting of both functional and dimensional structure. This type of structure allows the hotels and its services to be managed effectively with clear lines of responsibility. Hyatt has a functional structure at the corporate level (Oragnimi, 2024). A functional organisational structure is most commonly used in larger companies. This type of structure is a team structure and is based on an individual’s expertise that places the employees into their different departments. Typically, employees from one department will communicate with one other and then their leaders. The head of department with then report to the main leader of the company (Vaughan, 2022).</w:t>
      </w:r>
    </w:p>
    <w:p w14:paraId="2EEC4B83" w14:textId="780440C5" w:rsidR="00A80214" w:rsidRPr="00DA79D1" w:rsidRDefault="00A80214" w:rsidP="0086757B">
      <w:pPr>
        <w:spacing w:line="360" w:lineRule="auto"/>
        <w:jc w:val="both"/>
        <w:rPr>
          <w:rFonts w:ascii="Arial" w:hAnsi="Arial" w:cs="Arial"/>
          <w:sz w:val="24"/>
          <w:szCs w:val="24"/>
        </w:rPr>
      </w:pPr>
      <w:r>
        <w:rPr>
          <w:noProof/>
        </w:rPr>
        <w:drawing>
          <wp:inline distT="0" distB="0" distL="0" distR="0" wp14:anchorId="5635CB2A" wp14:editId="1794B0AD">
            <wp:extent cx="5731510" cy="4965417"/>
            <wp:effectExtent l="0" t="0" r="0" b="0"/>
            <wp:docPr id="2" name="Picture 1" descr="Hyatt Hotels' Organizational Structur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yatt Hotels' Organizational Structure Cha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965417"/>
                    </a:xfrm>
                    <a:prstGeom prst="rect">
                      <a:avLst/>
                    </a:prstGeom>
                    <a:noFill/>
                    <a:ln>
                      <a:noFill/>
                    </a:ln>
                  </pic:spPr>
                </pic:pic>
              </a:graphicData>
            </a:graphic>
          </wp:inline>
        </w:drawing>
      </w:r>
    </w:p>
    <w:p w14:paraId="3F6E1287" w14:textId="0A71190A" w:rsidR="001D22F7" w:rsidRPr="00A80214" w:rsidRDefault="00A80214" w:rsidP="00A80214">
      <w:pPr>
        <w:jc w:val="both"/>
        <w:rPr>
          <w:rFonts w:ascii="Arial" w:hAnsi="Arial" w:cs="Arial"/>
          <w:sz w:val="24"/>
          <w:szCs w:val="24"/>
        </w:rPr>
      </w:pPr>
      <w:r>
        <w:rPr>
          <w:rFonts w:ascii="Arial" w:hAnsi="Arial" w:cs="Arial"/>
          <w:sz w:val="24"/>
          <w:szCs w:val="24"/>
        </w:rPr>
        <w:t>(Oragnimi, 2024). Above is a picture of Hyatt’s structure.</w:t>
      </w:r>
    </w:p>
    <w:p w14:paraId="0E2F7111" w14:textId="77777777" w:rsidR="00F90A68" w:rsidRPr="001D22F7" w:rsidRDefault="00F90A68" w:rsidP="001D22F7">
      <w:pPr>
        <w:ind w:firstLine="720"/>
        <w:rPr>
          <w:rFonts w:ascii="Arial" w:hAnsi="Arial" w:cs="Arial"/>
          <w:sz w:val="28"/>
          <w:szCs w:val="28"/>
        </w:rPr>
      </w:pPr>
    </w:p>
    <w:p w14:paraId="621EC216" w14:textId="77777777" w:rsidR="00A80214" w:rsidRDefault="00A80214" w:rsidP="00015117">
      <w:pPr>
        <w:spacing w:line="360" w:lineRule="auto"/>
        <w:jc w:val="both"/>
        <w:rPr>
          <w:rFonts w:ascii="Arial" w:hAnsi="Arial" w:cs="Arial"/>
          <w:sz w:val="28"/>
          <w:szCs w:val="28"/>
        </w:rPr>
      </w:pPr>
    </w:p>
    <w:p w14:paraId="66DD9CAF" w14:textId="2FDA3B39" w:rsidR="00015117" w:rsidRDefault="00015117" w:rsidP="00015117">
      <w:pPr>
        <w:spacing w:line="360" w:lineRule="auto"/>
        <w:jc w:val="both"/>
        <w:rPr>
          <w:rFonts w:ascii="Arial" w:hAnsi="Arial" w:cs="Arial"/>
          <w:sz w:val="28"/>
          <w:szCs w:val="28"/>
        </w:rPr>
      </w:pPr>
      <w:r>
        <w:rPr>
          <w:rFonts w:ascii="Arial" w:hAnsi="Arial" w:cs="Arial"/>
          <w:sz w:val="28"/>
          <w:szCs w:val="28"/>
        </w:rPr>
        <w:lastRenderedPageBreak/>
        <w:t>Recent change initiatives, their impact and how these are managed</w:t>
      </w:r>
    </w:p>
    <w:p w14:paraId="7DEA167E" w14:textId="77777777" w:rsidR="004D4A6B" w:rsidRDefault="0086757B" w:rsidP="00015117">
      <w:pPr>
        <w:spacing w:line="360" w:lineRule="auto"/>
        <w:jc w:val="both"/>
        <w:rPr>
          <w:rFonts w:ascii="Arial" w:hAnsi="Arial" w:cs="Arial"/>
          <w:sz w:val="24"/>
          <w:szCs w:val="24"/>
        </w:rPr>
      </w:pPr>
      <w:r>
        <w:rPr>
          <w:rFonts w:ascii="Arial" w:hAnsi="Arial" w:cs="Arial"/>
          <w:sz w:val="24"/>
          <w:szCs w:val="24"/>
        </w:rPr>
        <w:t xml:space="preserve">Organisational change is a shift from one thing to another. This change is a transition to move from a current situation of onboarding new employees, growing a company or merging with a new stakeholder. This is done using a coordinated and structured approach. Shifting a company’s structure to improve operations and meet new challenges. Such changes can have a significant impact on a business (Stobierski, 2020). </w:t>
      </w:r>
      <w:r w:rsidR="001E596B">
        <w:rPr>
          <w:rFonts w:ascii="Arial" w:hAnsi="Arial" w:cs="Arial"/>
          <w:sz w:val="24"/>
          <w:szCs w:val="24"/>
        </w:rPr>
        <w:t xml:space="preserve">Hyatt’s core value is to achieve a care for the people. Hyatt decided to take a look at how their colleagues could be doing their best. Hyatt’s HR leaders wanted to create a talent management for their </w:t>
      </w:r>
      <w:r w:rsidR="007459E3">
        <w:rPr>
          <w:rFonts w:ascii="Arial" w:hAnsi="Arial" w:cs="Arial"/>
          <w:sz w:val="24"/>
          <w:szCs w:val="24"/>
        </w:rPr>
        <w:t>colleagues. The talent management is to help identify the challenges and gaps. This will help improve operational effectiveness and increase job satisfaction</w:t>
      </w:r>
      <w:r w:rsidR="004E4988">
        <w:rPr>
          <w:rFonts w:ascii="Arial" w:hAnsi="Arial" w:cs="Arial"/>
          <w:sz w:val="24"/>
          <w:szCs w:val="24"/>
        </w:rPr>
        <w:t xml:space="preserve"> (PWC, 2024). </w:t>
      </w:r>
      <w:r w:rsidR="00DA79D1">
        <w:rPr>
          <w:rFonts w:ascii="Arial" w:hAnsi="Arial" w:cs="Arial"/>
          <w:sz w:val="24"/>
          <w:szCs w:val="24"/>
        </w:rPr>
        <w:t xml:space="preserve">Hyatt’s hotels in the American region made some changes to the structure of the hotels. This was done to help the hotel teams and owners to be more customised. This change helped to achieve continuing positioning of Hyatt in the most preferred hotel brands. Hyatt’s main focus is to achieve great operational excellence (Business wire, 2024). </w:t>
      </w:r>
      <w:r w:rsidR="004E4988">
        <w:rPr>
          <w:rFonts w:ascii="Arial" w:hAnsi="Arial" w:cs="Arial"/>
          <w:sz w:val="24"/>
          <w:szCs w:val="24"/>
        </w:rPr>
        <w:t>Hyatt is looking to change categories. 183 hotels are changing categories some are going higher and some are going lower. This change is going to happen from the 26</w:t>
      </w:r>
      <w:r w:rsidR="004E4988" w:rsidRPr="004E4988">
        <w:rPr>
          <w:rFonts w:ascii="Arial" w:hAnsi="Arial" w:cs="Arial"/>
          <w:sz w:val="24"/>
          <w:szCs w:val="24"/>
          <w:vertAlign w:val="superscript"/>
        </w:rPr>
        <w:t>th</w:t>
      </w:r>
      <w:r w:rsidR="004E4988">
        <w:rPr>
          <w:rFonts w:ascii="Arial" w:hAnsi="Arial" w:cs="Arial"/>
          <w:sz w:val="24"/>
          <w:szCs w:val="24"/>
        </w:rPr>
        <w:t xml:space="preserve"> of March. </w:t>
      </w:r>
      <w:r w:rsidR="00CA3561">
        <w:rPr>
          <w:rFonts w:ascii="Arial" w:hAnsi="Arial" w:cs="Arial"/>
          <w:sz w:val="24"/>
          <w:szCs w:val="24"/>
        </w:rPr>
        <w:t>Hyatt’s h</w:t>
      </w:r>
      <w:r w:rsidR="00D76F87">
        <w:rPr>
          <w:rFonts w:ascii="Arial" w:hAnsi="Arial" w:cs="Arial"/>
          <w:sz w:val="24"/>
          <w:szCs w:val="24"/>
        </w:rPr>
        <w:t>o</w:t>
      </w:r>
      <w:r w:rsidR="00CA3561">
        <w:rPr>
          <w:rFonts w:ascii="Arial" w:hAnsi="Arial" w:cs="Arial"/>
          <w:sz w:val="24"/>
          <w:szCs w:val="24"/>
        </w:rPr>
        <w:t xml:space="preserve">tel change category will see an impact on their loyalty programs. </w:t>
      </w:r>
      <w:r w:rsidR="00D76F87">
        <w:rPr>
          <w:rFonts w:ascii="Arial" w:hAnsi="Arial" w:cs="Arial"/>
          <w:sz w:val="24"/>
          <w:szCs w:val="24"/>
        </w:rPr>
        <w:t xml:space="preserve">Hyatt’s loyalty programs generally compensate for their occupancy rate. When the hotel is not full the loyalty program reimburses the marginal service room cost and when the hotel is full the loyalty program compensates the average daily room rate. This all about Hyatt’s redemption costs (Schlappig, 2024).  </w:t>
      </w:r>
      <w:r w:rsidR="00652CA6">
        <w:rPr>
          <w:rFonts w:ascii="Arial" w:hAnsi="Arial" w:cs="Arial"/>
          <w:sz w:val="24"/>
          <w:szCs w:val="24"/>
        </w:rPr>
        <w:t xml:space="preserve">The certain changes in demand caused a few impacts to the hotel group as the Hyatt hotel corporation mainly target luxury and business travellers. This took the company longer to recover after the pandemic. But the hotel came up with a strategy to sell off owned real estate to focus on less capital intensive, fee-based business models. This helped the company in its goal to reverse course in 2022. (McCracken, 2023). </w:t>
      </w:r>
      <w:r w:rsidR="00D76F87">
        <w:rPr>
          <w:rFonts w:ascii="Arial" w:hAnsi="Arial" w:cs="Arial"/>
          <w:sz w:val="24"/>
          <w:szCs w:val="24"/>
        </w:rPr>
        <w:t xml:space="preserve">Managing change in any organisation is very important. </w:t>
      </w:r>
      <w:r w:rsidR="001D398B">
        <w:rPr>
          <w:rFonts w:ascii="Arial" w:hAnsi="Arial" w:cs="Arial"/>
          <w:sz w:val="24"/>
          <w:szCs w:val="24"/>
        </w:rPr>
        <w:t>The leaders and management have duty to make sure organisational development is managed responsibly. Organisational change management matters. The evidence to change initiatives sometimes fail with rates over 70%. When introducing change management if not conducted effectively and efficiently then there may an impact to market position, removal of senior management and the employee motivation and engagement will be very low (CIPD, 2024).</w:t>
      </w:r>
    </w:p>
    <w:p w14:paraId="61544E07" w14:textId="16E8D96E" w:rsidR="00015117" w:rsidRPr="004D4A6B" w:rsidRDefault="00015117" w:rsidP="00015117">
      <w:pPr>
        <w:spacing w:line="360" w:lineRule="auto"/>
        <w:jc w:val="both"/>
        <w:rPr>
          <w:rFonts w:ascii="Arial" w:hAnsi="Arial" w:cs="Arial"/>
          <w:sz w:val="24"/>
          <w:szCs w:val="24"/>
        </w:rPr>
      </w:pPr>
      <w:r>
        <w:rPr>
          <w:rFonts w:ascii="Arial" w:hAnsi="Arial" w:cs="Arial"/>
          <w:sz w:val="28"/>
          <w:szCs w:val="28"/>
        </w:rPr>
        <w:lastRenderedPageBreak/>
        <w:t>The organisations strategic direction and current business performance</w:t>
      </w:r>
    </w:p>
    <w:p w14:paraId="1D4FCC4F" w14:textId="664E7E7B" w:rsidR="00CB30F7" w:rsidRDefault="00CB30F7" w:rsidP="00015117">
      <w:pPr>
        <w:spacing w:line="360" w:lineRule="auto"/>
        <w:jc w:val="both"/>
        <w:rPr>
          <w:rFonts w:ascii="Arial" w:hAnsi="Arial" w:cs="Arial"/>
          <w:sz w:val="24"/>
          <w:szCs w:val="24"/>
        </w:rPr>
      </w:pPr>
      <w:r>
        <w:rPr>
          <w:rFonts w:ascii="Arial" w:hAnsi="Arial" w:cs="Arial"/>
          <w:sz w:val="24"/>
          <w:szCs w:val="24"/>
        </w:rPr>
        <w:t>A strategic direction is the planning, ongoing monitoring, and analysis of all necessities with an organisation to meet its goals. The strategic direction determines the scopes and objectives of the organisation’s goals. The managers and employees are focused on the objectives of the company. There can be various tools used to set out the strategic direction (study</w:t>
      </w:r>
      <w:r w:rsidR="00B25071">
        <w:rPr>
          <w:rFonts w:ascii="Arial" w:hAnsi="Arial" w:cs="Arial"/>
          <w:sz w:val="24"/>
          <w:szCs w:val="24"/>
        </w:rPr>
        <w:t xml:space="preserve"> smarter, 2024). For an effective strategic planning an organisation can look at using porters 5 forces. The five forces include:</w:t>
      </w:r>
    </w:p>
    <w:p w14:paraId="37CB7957" w14:textId="54963311" w:rsidR="00B25071" w:rsidRDefault="00B25071" w:rsidP="00B25071">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competition in the market</w:t>
      </w:r>
    </w:p>
    <w:p w14:paraId="14F6B1C3" w14:textId="36BB9058" w:rsidR="00B25071" w:rsidRDefault="00B25071" w:rsidP="00B25071">
      <w:pPr>
        <w:pStyle w:val="ListParagraph"/>
        <w:numPr>
          <w:ilvl w:val="0"/>
          <w:numId w:val="1"/>
        </w:numPr>
        <w:spacing w:line="360" w:lineRule="auto"/>
        <w:jc w:val="both"/>
        <w:rPr>
          <w:rFonts w:ascii="Arial" w:hAnsi="Arial" w:cs="Arial"/>
          <w:sz w:val="24"/>
          <w:szCs w:val="24"/>
        </w:rPr>
      </w:pPr>
      <w:r>
        <w:rPr>
          <w:rFonts w:ascii="Arial" w:hAnsi="Arial" w:cs="Arial"/>
          <w:sz w:val="24"/>
          <w:szCs w:val="24"/>
        </w:rPr>
        <w:t>Potential of new entrants</w:t>
      </w:r>
    </w:p>
    <w:p w14:paraId="4075EDDF" w14:textId="1017015F" w:rsidR="00B25071" w:rsidRDefault="00B25071" w:rsidP="00B25071">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Power of suppliers </w:t>
      </w:r>
    </w:p>
    <w:p w14:paraId="4FB57DEB" w14:textId="3A4B330F" w:rsidR="00B25071" w:rsidRDefault="00B25071" w:rsidP="00B25071">
      <w:pPr>
        <w:pStyle w:val="ListParagraph"/>
        <w:numPr>
          <w:ilvl w:val="0"/>
          <w:numId w:val="1"/>
        </w:numPr>
        <w:spacing w:line="360" w:lineRule="auto"/>
        <w:jc w:val="both"/>
        <w:rPr>
          <w:rFonts w:ascii="Arial" w:hAnsi="Arial" w:cs="Arial"/>
          <w:sz w:val="24"/>
          <w:szCs w:val="24"/>
        </w:rPr>
      </w:pPr>
      <w:r>
        <w:rPr>
          <w:rFonts w:ascii="Arial" w:hAnsi="Arial" w:cs="Arial"/>
          <w:sz w:val="24"/>
          <w:szCs w:val="24"/>
        </w:rPr>
        <w:t>Power of customers</w:t>
      </w:r>
    </w:p>
    <w:p w14:paraId="7292A717" w14:textId="433A9AA3" w:rsidR="00B25071" w:rsidRDefault="00B25071" w:rsidP="00B25071">
      <w:pPr>
        <w:pStyle w:val="ListParagraph"/>
        <w:numPr>
          <w:ilvl w:val="0"/>
          <w:numId w:val="1"/>
        </w:numPr>
        <w:spacing w:line="360" w:lineRule="auto"/>
        <w:jc w:val="both"/>
        <w:rPr>
          <w:rFonts w:ascii="Arial" w:hAnsi="Arial" w:cs="Arial"/>
          <w:sz w:val="24"/>
          <w:szCs w:val="24"/>
        </w:rPr>
      </w:pPr>
      <w:r>
        <w:rPr>
          <w:rFonts w:ascii="Arial" w:hAnsi="Arial" w:cs="Arial"/>
          <w:sz w:val="24"/>
          <w:szCs w:val="24"/>
        </w:rPr>
        <w:t>Threat of substitute products</w:t>
      </w:r>
    </w:p>
    <w:p w14:paraId="2F71FB14" w14:textId="003CE094" w:rsidR="00B25071" w:rsidRDefault="00B25071" w:rsidP="00B25071">
      <w:pPr>
        <w:spacing w:line="360" w:lineRule="auto"/>
        <w:jc w:val="both"/>
        <w:rPr>
          <w:rFonts w:ascii="Arial" w:hAnsi="Arial" w:cs="Arial"/>
          <w:sz w:val="24"/>
          <w:szCs w:val="24"/>
        </w:rPr>
      </w:pPr>
      <w:r>
        <w:rPr>
          <w:rFonts w:ascii="Arial" w:hAnsi="Arial" w:cs="Arial"/>
          <w:sz w:val="24"/>
          <w:szCs w:val="24"/>
        </w:rPr>
        <w:t>A company could also look at conducting a swot analysis. A swot analysis will determine the strengths, the weakness, the opportunities</w:t>
      </w:r>
      <w:r w:rsidR="007E2DCD">
        <w:rPr>
          <w:rFonts w:ascii="Arial" w:hAnsi="Arial" w:cs="Arial"/>
          <w:sz w:val="24"/>
          <w:szCs w:val="24"/>
        </w:rPr>
        <w:t>,</w:t>
      </w:r>
      <w:r>
        <w:rPr>
          <w:rFonts w:ascii="Arial" w:hAnsi="Arial" w:cs="Arial"/>
          <w:sz w:val="24"/>
          <w:szCs w:val="24"/>
        </w:rPr>
        <w:t xml:space="preserve"> and the threats of a company. This is a great tool to evaluate where the business is currently at</w:t>
      </w:r>
      <w:r w:rsidR="007E2DCD">
        <w:rPr>
          <w:rFonts w:ascii="Arial" w:hAnsi="Arial" w:cs="Arial"/>
          <w:sz w:val="24"/>
          <w:szCs w:val="24"/>
        </w:rPr>
        <w:t xml:space="preserve"> (Hart, 2023).</w:t>
      </w:r>
      <w:r w:rsidR="006C1744">
        <w:rPr>
          <w:rFonts w:ascii="Arial" w:hAnsi="Arial" w:cs="Arial"/>
          <w:sz w:val="24"/>
          <w:szCs w:val="24"/>
        </w:rPr>
        <w:t xml:space="preserve"> </w:t>
      </w:r>
    </w:p>
    <w:p w14:paraId="349F67DA" w14:textId="17D210F1" w:rsidR="00561413" w:rsidRDefault="00561413" w:rsidP="00B25071">
      <w:pPr>
        <w:spacing w:line="360" w:lineRule="auto"/>
        <w:jc w:val="both"/>
        <w:rPr>
          <w:rFonts w:ascii="Arial" w:hAnsi="Arial" w:cs="Arial"/>
          <w:sz w:val="24"/>
          <w:szCs w:val="24"/>
        </w:rPr>
      </w:pPr>
      <w:r>
        <w:rPr>
          <w:rFonts w:ascii="Arial" w:hAnsi="Arial" w:cs="Arial"/>
          <w:sz w:val="24"/>
          <w:szCs w:val="24"/>
        </w:rPr>
        <w:t>Hyatt SWOT</w:t>
      </w:r>
    </w:p>
    <w:p w14:paraId="57939773" w14:textId="77777777" w:rsidR="00561413" w:rsidRDefault="00561413" w:rsidP="00B25071">
      <w:pPr>
        <w:spacing w:line="360" w:lineRule="auto"/>
        <w:jc w:val="both"/>
        <w:rPr>
          <w:rFonts w:ascii="Arial" w:hAnsi="Arial" w:cs="Arial"/>
          <w:sz w:val="24"/>
          <w:szCs w:val="24"/>
        </w:rPr>
      </w:pPr>
      <w:r>
        <w:rPr>
          <w:rFonts w:ascii="Arial" w:hAnsi="Arial" w:cs="Arial"/>
          <w:sz w:val="24"/>
          <w:szCs w:val="24"/>
        </w:rPr>
        <w:t xml:space="preserve">Strengths: Hyatt is a very strong brand; their hotels are luxury and upper scale to economy. They are very diverse and offer to various market segments. They top with exceptional guest service. They have a huge global presence targeting people all over the world. “They have expanded their portfolio through strategic acquisitions and partnerships.” </w:t>
      </w:r>
    </w:p>
    <w:p w14:paraId="1E8DAAD5" w14:textId="4D35973E" w:rsidR="00561413" w:rsidRDefault="00561413" w:rsidP="00B25071">
      <w:pPr>
        <w:spacing w:line="360" w:lineRule="auto"/>
        <w:jc w:val="both"/>
        <w:rPr>
          <w:rFonts w:ascii="Arial" w:hAnsi="Arial" w:cs="Arial"/>
          <w:sz w:val="24"/>
          <w:szCs w:val="24"/>
        </w:rPr>
      </w:pPr>
      <w:r>
        <w:rPr>
          <w:rFonts w:ascii="Arial" w:hAnsi="Arial" w:cs="Arial"/>
          <w:sz w:val="24"/>
          <w:szCs w:val="24"/>
        </w:rPr>
        <w:t xml:space="preserve">Weaknesses: </w:t>
      </w:r>
      <w:r w:rsidR="00D32E7B">
        <w:rPr>
          <w:rFonts w:ascii="Arial" w:hAnsi="Arial" w:cs="Arial"/>
          <w:sz w:val="24"/>
          <w:szCs w:val="24"/>
        </w:rPr>
        <w:t>T</w:t>
      </w:r>
      <w:r>
        <w:rPr>
          <w:rFonts w:ascii="Arial" w:hAnsi="Arial" w:cs="Arial"/>
          <w:sz w:val="24"/>
          <w:szCs w:val="24"/>
        </w:rPr>
        <w:t xml:space="preserve">he hotel is highly </w:t>
      </w:r>
      <w:r w:rsidR="00D32E7B">
        <w:rPr>
          <w:rFonts w:ascii="Arial" w:hAnsi="Arial" w:cs="Arial"/>
          <w:sz w:val="24"/>
          <w:szCs w:val="24"/>
        </w:rPr>
        <w:t>competitive;</w:t>
      </w:r>
      <w:r>
        <w:rPr>
          <w:rFonts w:ascii="Arial" w:hAnsi="Arial" w:cs="Arial"/>
          <w:sz w:val="24"/>
          <w:szCs w:val="24"/>
        </w:rPr>
        <w:t xml:space="preserve"> they focus more on the luxury and upper scale market. </w:t>
      </w:r>
      <w:r w:rsidR="00D32E7B">
        <w:rPr>
          <w:rFonts w:ascii="Arial" w:hAnsi="Arial" w:cs="Arial"/>
          <w:sz w:val="24"/>
          <w:szCs w:val="24"/>
        </w:rPr>
        <w:t xml:space="preserve">The impacts of Airbnb have affected most industries. </w:t>
      </w:r>
    </w:p>
    <w:p w14:paraId="0F5864D1" w14:textId="047A0B13" w:rsidR="00D32E7B" w:rsidRDefault="00D32E7B" w:rsidP="00B25071">
      <w:pPr>
        <w:spacing w:line="360" w:lineRule="auto"/>
        <w:jc w:val="both"/>
        <w:rPr>
          <w:rFonts w:ascii="Arial" w:hAnsi="Arial" w:cs="Arial"/>
          <w:sz w:val="24"/>
          <w:szCs w:val="24"/>
        </w:rPr>
      </w:pPr>
      <w:r>
        <w:rPr>
          <w:rFonts w:ascii="Arial" w:hAnsi="Arial" w:cs="Arial"/>
          <w:sz w:val="24"/>
          <w:szCs w:val="24"/>
        </w:rPr>
        <w:t xml:space="preserve">Opportunities: Hyatt could collaborate with airline companies and travel agencies, focus on the growing trend of wellness and experiential travel, </w:t>
      </w:r>
    </w:p>
    <w:p w14:paraId="14189BC8" w14:textId="11CACD86" w:rsidR="00D32E7B" w:rsidRPr="00B25071" w:rsidRDefault="00D32E7B" w:rsidP="00B25071">
      <w:pPr>
        <w:spacing w:line="360" w:lineRule="auto"/>
        <w:jc w:val="both"/>
        <w:rPr>
          <w:rFonts w:ascii="Arial" w:hAnsi="Arial" w:cs="Arial"/>
          <w:sz w:val="24"/>
          <w:szCs w:val="24"/>
        </w:rPr>
      </w:pPr>
      <w:r>
        <w:rPr>
          <w:rFonts w:ascii="Arial" w:hAnsi="Arial" w:cs="Arial"/>
          <w:sz w:val="24"/>
          <w:szCs w:val="24"/>
        </w:rPr>
        <w:t>Threats: The market is highly competitive, such as Marriott, Hilton, Airbnb, changes to customer preferences</w:t>
      </w:r>
      <w:r w:rsidR="00A92231">
        <w:rPr>
          <w:rFonts w:ascii="Arial" w:hAnsi="Arial" w:cs="Arial"/>
          <w:sz w:val="24"/>
          <w:szCs w:val="24"/>
        </w:rPr>
        <w:t xml:space="preserve">, sustainability pressures </w:t>
      </w:r>
      <w:r>
        <w:rPr>
          <w:rFonts w:ascii="Arial" w:hAnsi="Arial" w:cs="Arial"/>
          <w:sz w:val="24"/>
          <w:szCs w:val="24"/>
        </w:rPr>
        <w:t xml:space="preserve">(The strategy story, 2024). </w:t>
      </w:r>
    </w:p>
    <w:p w14:paraId="5BCE5D07" w14:textId="13D41700" w:rsidR="00562A3C" w:rsidRDefault="00BE4D0A" w:rsidP="00015117">
      <w:pPr>
        <w:spacing w:line="360" w:lineRule="auto"/>
        <w:jc w:val="both"/>
        <w:rPr>
          <w:rFonts w:ascii="Arial" w:hAnsi="Arial" w:cs="Arial"/>
          <w:sz w:val="28"/>
          <w:szCs w:val="28"/>
        </w:rPr>
      </w:pPr>
      <w:r>
        <w:rPr>
          <w:rFonts w:ascii="Arial" w:hAnsi="Arial" w:cs="Arial"/>
          <w:sz w:val="24"/>
          <w:szCs w:val="24"/>
        </w:rPr>
        <w:t xml:space="preserve">Another tool to conduct a strategic direction is the Boston matrix tool. This tool is a simple way to analyse the financial performance of the products in a portfolio. </w:t>
      </w:r>
      <w:r w:rsidR="004A4DBA">
        <w:rPr>
          <w:rFonts w:ascii="Arial" w:hAnsi="Arial" w:cs="Arial"/>
          <w:sz w:val="24"/>
          <w:szCs w:val="24"/>
        </w:rPr>
        <w:t xml:space="preserve">The </w:t>
      </w:r>
      <w:r w:rsidR="004A4DBA">
        <w:rPr>
          <w:rFonts w:ascii="Arial" w:hAnsi="Arial" w:cs="Arial"/>
          <w:sz w:val="24"/>
          <w:szCs w:val="24"/>
        </w:rPr>
        <w:lastRenderedPageBreak/>
        <w:t xml:space="preserve">Boston matrix consists of four categories: Star: high growth products, stars need investment to sustain growth. </w:t>
      </w:r>
      <w:r w:rsidR="003E3E35">
        <w:rPr>
          <w:rFonts w:ascii="Arial" w:hAnsi="Arial" w:cs="Arial"/>
          <w:sz w:val="24"/>
          <w:szCs w:val="24"/>
        </w:rPr>
        <w:t>Cash cow: products with high market share but slow growth, generating strong cash flow, these are mature with a strong place in the market. Dog: rarely worth investing and often eventually. Question mark: is a low market share but operating in a high growth market. Products with high potential so should be doing better. This is an image of what a Boston matrix tool looks like:</w:t>
      </w:r>
    </w:p>
    <w:p w14:paraId="14E2B1EE" w14:textId="728DFE9A" w:rsidR="00015117" w:rsidRDefault="004A4DBA" w:rsidP="00015117">
      <w:pPr>
        <w:spacing w:line="360" w:lineRule="auto"/>
        <w:jc w:val="both"/>
        <w:rPr>
          <w:rFonts w:ascii="Arial" w:hAnsi="Arial" w:cs="Arial"/>
          <w:sz w:val="24"/>
          <w:szCs w:val="24"/>
        </w:rPr>
      </w:pPr>
      <w:r>
        <w:rPr>
          <w:noProof/>
        </w:rPr>
        <w:drawing>
          <wp:inline distT="0" distB="0" distL="0" distR="0" wp14:anchorId="6B173FD9" wp14:editId="425341E6">
            <wp:extent cx="3746500" cy="3462390"/>
            <wp:effectExtent l="0" t="0" r="6350" b="508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3332" cy="3468704"/>
                    </a:xfrm>
                    <a:prstGeom prst="rect">
                      <a:avLst/>
                    </a:prstGeom>
                    <a:noFill/>
                    <a:ln>
                      <a:noFill/>
                    </a:ln>
                  </pic:spPr>
                </pic:pic>
              </a:graphicData>
            </a:graphic>
          </wp:inline>
        </w:drawing>
      </w:r>
      <w:r w:rsidR="003E3E35">
        <w:rPr>
          <w:rFonts w:ascii="Arial" w:hAnsi="Arial" w:cs="Arial"/>
          <w:sz w:val="24"/>
          <w:szCs w:val="24"/>
        </w:rPr>
        <w:t>(Tutor2u, 2022).</w:t>
      </w:r>
    </w:p>
    <w:p w14:paraId="0DF4366F" w14:textId="1B58091C" w:rsidR="00C72214" w:rsidRDefault="00C72214" w:rsidP="00015117">
      <w:pPr>
        <w:spacing w:line="360" w:lineRule="auto"/>
        <w:jc w:val="both"/>
        <w:rPr>
          <w:rFonts w:ascii="Arial" w:hAnsi="Arial" w:cs="Arial"/>
          <w:sz w:val="24"/>
          <w:szCs w:val="24"/>
        </w:rPr>
      </w:pPr>
      <w:r>
        <w:rPr>
          <w:rFonts w:ascii="Arial" w:hAnsi="Arial" w:cs="Arial"/>
          <w:sz w:val="24"/>
          <w:szCs w:val="24"/>
        </w:rPr>
        <w:t>The Boston matrix analysis of the Hyatt.</w:t>
      </w:r>
    </w:p>
    <w:p w14:paraId="20DFAA69" w14:textId="3117F236" w:rsidR="00C72214" w:rsidRDefault="00C72214" w:rsidP="00C72214">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Question Mark – the products in this section are Andaz Hotels and the Unbound collection by Hyatt. </w:t>
      </w:r>
      <w:r w:rsidR="003D7D98">
        <w:rPr>
          <w:rFonts w:ascii="Arial" w:hAnsi="Arial" w:cs="Arial"/>
          <w:sz w:val="24"/>
          <w:szCs w:val="24"/>
        </w:rPr>
        <w:t>There is potential for growth. These products have the potential to turn into stars but Hyatt needs to invest properly to achieve the market share.</w:t>
      </w:r>
      <w:r>
        <w:rPr>
          <w:rFonts w:ascii="Arial" w:hAnsi="Arial" w:cs="Arial"/>
          <w:sz w:val="24"/>
          <w:szCs w:val="24"/>
        </w:rPr>
        <w:t xml:space="preserve"> </w:t>
      </w:r>
    </w:p>
    <w:p w14:paraId="55B78083" w14:textId="0F4A4C54" w:rsidR="003D7D98" w:rsidRDefault="003D7D98" w:rsidP="00C72214">
      <w:pPr>
        <w:pStyle w:val="ListParagraph"/>
        <w:numPr>
          <w:ilvl w:val="0"/>
          <w:numId w:val="2"/>
        </w:numPr>
        <w:spacing w:line="360" w:lineRule="auto"/>
        <w:jc w:val="both"/>
        <w:rPr>
          <w:rFonts w:ascii="Arial" w:hAnsi="Arial" w:cs="Arial"/>
          <w:sz w:val="24"/>
          <w:szCs w:val="24"/>
        </w:rPr>
      </w:pPr>
      <w:r>
        <w:rPr>
          <w:rFonts w:ascii="Arial" w:hAnsi="Arial" w:cs="Arial"/>
          <w:sz w:val="24"/>
          <w:szCs w:val="24"/>
        </w:rPr>
        <w:t>Dogs – the products in this section are – Hyatt house these products have a low market share and struggle with profit. Struggling to maintain market share.</w:t>
      </w:r>
    </w:p>
    <w:p w14:paraId="62E7A8AC" w14:textId="2BBFEF35" w:rsidR="003D7D98" w:rsidRDefault="003D7D98" w:rsidP="00C72214">
      <w:pPr>
        <w:pStyle w:val="ListParagraph"/>
        <w:numPr>
          <w:ilvl w:val="0"/>
          <w:numId w:val="2"/>
        </w:numPr>
        <w:spacing w:line="360" w:lineRule="auto"/>
        <w:jc w:val="both"/>
        <w:rPr>
          <w:rFonts w:ascii="Arial" w:hAnsi="Arial" w:cs="Arial"/>
          <w:sz w:val="24"/>
          <w:szCs w:val="24"/>
        </w:rPr>
      </w:pPr>
      <w:r>
        <w:rPr>
          <w:rFonts w:ascii="Arial" w:hAnsi="Arial" w:cs="Arial"/>
          <w:sz w:val="24"/>
          <w:szCs w:val="24"/>
        </w:rPr>
        <w:t>Cash cow – the Hyatt regency is the one that generates the most cash flow. This brand allows the corporation for investments and research development.</w:t>
      </w:r>
    </w:p>
    <w:p w14:paraId="61230739" w14:textId="6C1B8D48" w:rsidR="003D7D98" w:rsidRPr="00C72214" w:rsidRDefault="003D7D98" w:rsidP="00C72214">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Stars – Finally the star products are the Hyatt regency and Andaz. These brands offer the most exceptional service and luxurious accommodation. These hotels are capturing the market and continuing Hyatt’s growth in potential (DCF, </w:t>
      </w:r>
      <w:r w:rsidR="0017738A">
        <w:rPr>
          <w:rFonts w:ascii="Arial" w:hAnsi="Arial" w:cs="Arial"/>
          <w:sz w:val="24"/>
          <w:szCs w:val="24"/>
        </w:rPr>
        <w:t>2024).</w:t>
      </w:r>
    </w:p>
    <w:p w14:paraId="13D33E76" w14:textId="3E98DB99" w:rsidR="00BE73DC" w:rsidRPr="00015117" w:rsidRDefault="0017738A" w:rsidP="00015117">
      <w:pPr>
        <w:spacing w:line="360" w:lineRule="auto"/>
        <w:jc w:val="both"/>
        <w:rPr>
          <w:rFonts w:ascii="Arial" w:hAnsi="Arial" w:cs="Arial"/>
          <w:sz w:val="24"/>
          <w:szCs w:val="24"/>
        </w:rPr>
      </w:pPr>
      <w:r>
        <w:rPr>
          <w:rFonts w:ascii="Arial" w:hAnsi="Arial" w:cs="Arial"/>
          <w:sz w:val="24"/>
          <w:szCs w:val="24"/>
        </w:rPr>
        <w:lastRenderedPageBreak/>
        <w:t>Hyatt hotels have reported they managed an increased RevP</w:t>
      </w:r>
      <w:r w:rsidR="00BE73DC">
        <w:rPr>
          <w:rFonts w:ascii="Arial" w:hAnsi="Arial" w:cs="Arial"/>
          <w:sz w:val="24"/>
          <w:szCs w:val="24"/>
        </w:rPr>
        <w:t>AR</w:t>
      </w:r>
      <w:r>
        <w:rPr>
          <w:rFonts w:ascii="Arial" w:hAnsi="Arial" w:cs="Arial"/>
          <w:sz w:val="24"/>
          <w:szCs w:val="24"/>
        </w:rPr>
        <w:t xml:space="preserve"> growth in 2023. The hotels based in United States reported they 9.1% increase year after year during the fourth quarter of 2023. The hotels </w:t>
      </w:r>
      <w:r w:rsidR="00BE73DC">
        <w:rPr>
          <w:rFonts w:ascii="Arial" w:hAnsi="Arial" w:cs="Arial"/>
          <w:sz w:val="24"/>
          <w:szCs w:val="24"/>
        </w:rPr>
        <w:t>CEO Mark Hoplamazian said “RevPAR growth exceeded the high end of our guidance and we had industry leading net room growth for the second consecutive year. This led to a record level of fees and the highest cash flow in Hyatt’s history.” Hyatt has a very strong presence in the Middle east, Africa</w:t>
      </w:r>
      <w:r w:rsidR="00EB64D0">
        <w:rPr>
          <w:rFonts w:ascii="Arial" w:hAnsi="Arial" w:cs="Arial"/>
          <w:sz w:val="24"/>
          <w:szCs w:val="24"/>
        </w:rPr>
        <w:t>,</w:t>
      </w:r>
      <w:r w:rsidR="00BE73DC">
        <w:rPr>
          <w:rFonts w:ascii="Arial" w:hAnsi="Arial" w:cs="Arial"/>
          <w:sz w:val="24"/>
          <w:szCs w:val="24"/>
        </w:rPr>
        <w:t xml:space="preserve"> and Europe (Arena, 2024). </w:t>
      </w:r>
      <w:r w:rsidR="00EB64D0">
        <w:rPr>
          <w:rFonts w:ascii="Arial" w:hAnsi="Arial" w:cs="Arial"/>
          <w:sz w:val="24"/>
          <w:szCs w:val="24"/>
        </w:rPr>
        <w:t xml:space="preserve">Hyatt are currently investing in the Asian market they are opening loads of new hotels in China in the Chinese hotel market. Under the strategic cooperation agreement, Hyatt are looking at developing more than 60 hotels over the coming years. They are looking to do this with the Dragon Group which is a Chinese hotel group company management (Hyatt news, 2024).  </w:t>
      </w:r>
    </w:p>
    <w:p w14:paraId="21401C1C" w14:textId="77777777" w:rsidR="00015117" w:rsidRDefault="00015117" w:rsidP="00015117">
      <w:pPr>
        <w:spacing w:line="360" w:lineRule="auto"/>
        <w:jc w:val="both"/>
        <w:rPr>
          <w:rFonts w:ascii="Arial" w:hAnsi="Arial" w:cs="Arial"/>
          <w:sz w:val="28"/>
          <w:szCs w:val="28"/>
        </w:rPr>
      </w:pPr>
    </w:p>
    <w:p w14:paraId="4B8FEDB2" w14:textId="77777777" w:rsidR="00015117" w:rsidRDefault="00015117" w:rsidP="00015117">
      <w:pPr>
        <w:spacing w:line="360" w:lineRule="auto"/>
        <w:jc w:val="both"/>
        <w:rPr>
          <w:rFonts w:ascii="Arial" w:hAnsi="Arial" w:cs="Arial"/>
          <w:sz w:val="28"/>
          <w:szCs w:val="28"/>
        </w:rPr>
      </w:pPr>
    </w:p>
    <w:p w14:paraId="3EAC0166" w14:textId="77777777" w:rsidR="00015117" w:rsidRDefault="00015117" w:rsidP="00015117">
      <w:pPr>
        <w:spacing w:line="360" w:lineRule="auto"/>
        <w:jc w:val="both"/>
        <w:rPr>
          <w:rFonts w:ascii="Arial" w:hAnsi="Arial" w:cs="Arial"/>
          <w:sz w:val="28"/>
          <w:szCs w:val="28"/>
        </w:rPr>
      </w:pPr>
    </w:p>
    <w:p w14:paraId="0FD061CD" w14:textId="77777777" w:rsidR="00015117" w:rsidRDefault="00015117" w:rsidP="00015117">
      <w:pPr>
        <w:spacing w:line="360" w:lineRule="auto"/>
        <w:jc w:val="both"/>
        <w:rPr>
          <w:rFonts w:ascii="Arial" w:hAnsi="Arial" w:cs="Arial"/>
          <w:sz w:val="28"/>
          <w:szCs w:val="28"/>
        </w:rPr>
      </w:pPr>
    </w:p>
    <w:p w14:paraId="0E2BF747" w14:textId="77777777" w:rsidR="00015117" w:rsidRDefault="00015117" w:rsidP="00015117">
      <w:pPr>
        <w:spacing w:line="360" w:lineRule="auto"/>
        <w:jc w:val="both"/>
        <w:rPr>
          <w:rFonts w:ascii="Arial" w:hAnsi="Arial" w:cs="Arial"/>
          <w:sz w:val="28"/>
          <w:szCs w:val="28"/>
        </w:rPr>
      </w:pPr>
    </w:p>
    <w:p w14:paraId="4B021438" w14:textId="77777777" w:rsidR="00015117" w:rsidRDefault="00015117" w:rsidP="00015117">
      <w:pPr>
        <w:spacing w:line="360" w:lineRule="auto"/>
        <w:jc w:val="both"/>
        <w:rPr>
          <w:rFonts w:ascii="Arial" w:hAnsi="Arial" w:cs="Arial"/>
          <w:sz w:val="28"/>
          <w:szCs w:val="28"/>
        </w:rPr>
      </w:pPr>
    </w:p>
    <w:p w14:paraId="704E6ECC" w14:textId="77777777" w:rsidR="00015117" w:rsidRDefault="00015117" w:rsidP="00015117">
      <w:pPr>
        <w:spacing w:line="360" w:lineRule="auto"/>
        <w:jc w:val="both"/>
        <w:rPr>
          <w:rFonts w:ascii="Arial" w:hAnsi="Arial" w:cs="Arial"/>
          <w:sz w:val="28"/>
          <w:szCs w:val="28"/>
        </w:rPr>
      </w:pPr>
    </w:p>
    <w:p w14:paraId="5C86D134" w14:textId="77777777" w:rsidR="004D4A6B" w:rsidRDefault="004D4A6B" w:rsidP="00015117">
      <w:pPr>
        <w:spacing w:line="360" w:lineRule="auto"/>
        <w:jc w:val="both"/>
        <w:rPr>
          <w:rFonts w:ascii="Arial" w:hAnsi="Arial" w:cs="Arial"/>
          <w:sz w:val="28"/>
          <w:szCs w:val="28"/>
        </w:rPr>
      </w:pPr>
    </w:p>
    <w:p w14:paraId="47B26889" w14:textId="77777777" w:rsidR="004D4A6B" w:rsidRDefault="004D4A6B" w:rsidP="00015117">
      <w:pPr>
        <w:spacing w:line="360" w:lineRule="auto"/>
        <w:jc w:val="both"/>
        <w:rPr>
          <w:rFonts w:ascii="Arial" w:hAnsi="Arial" w:cs="Arial"/>
          <w:sz w:val="28"/>
          <w:szCs w:val="28"/>
        </w:rPr>
      </w:pPr>
    </w:p>
    <w:p w14:paraId="05DC27F5" w14:textId="77777777" w:rsidR="004D4A6B" w:rsidRDefault="004D4A6B" w:rsidP="00015117">
      <w:pPr>
        <w:spacing w:line="360" w:lineRule="auto"/>
        <w:jc w:val="both"/>
        <w:rPr>
          <w:rFonts w:ascii="Arial" w:hAnsi="Arial" w:cs="Arial"/>
          <w:sz w:val="28"/>
          <w:szCs w:val="28"/>
        </w:rPr>
      </w:pPr>
    </w:p>
    <w:p w14:paraId="0EA233C8" w14:textId="77777777" w:rsidR="004D4A6B" w:rsidRDefault="004D4A6B" w:rsidP="00015117">
      <w:pPr>
        <w:spacing w:line="360" w:lineRule="auto"/>
        <w:jc w:val="both"/>
        <w:rPr>
          <w:rFonts w:ascii="Arial" w:hAnsi="Arial" w:cs="Arial"/>
          <w:sz w:val="28"/>
          <w:szCs w:val="28"/>
        </w:rPr>
      </w:pPr>
    </w:p>
    <w:p w14:paraId="176F244C" w14:textId="77777777" w:rsidR="004D4A6B" w:rsidRDefault="004D4A6B" w:rsidP="00015117">
      <w:pPr>
        <w:spacing w:line="360" w:lineRule="auto"/>
        <w:jc w:val="both"/>
        <w:rPr>
          <w:rFonts w:ascii="Arial" w:hAnsi="Arial" w:cs="Arial"/>
          <w:sz w:val="28"/>
          <w:szCs w:val="28"/>
        </w:rPr>
      </w:pPr>
    </w:p>
    <w:p w14:paraId="560BFCEC" w14:textId="77777777" w:rsidR="004D4A6B" w:rsidRDefault="004D4A6B" w:rsidP="00015117">
      <w:pPr>
        <w:spacing w:line="360" w:lineRule="auto"/>
        <w:jc w:val="both"/>
        <w:rPr>
          <w:rFonts w:ascii="Arial" w:hAnsi="Arial" w:cs="Arial"/>
          <w:sz w:val="28"/>
          <w:szCs w:val="28"/>
        </w:rPr>
      </w:pPr>
    </w:p>
    <w:p w14:paraId="1170A2A1" w14:textId="77777777" w:rsidR="004D4A6B" w:rsidRDefault="004D4A6B" w:rsidP="00015117">
      <w:pPr>
        <w:spacing w:line="360" w:lineRule="auto"/>
        <w:jc w:val="both"/>
        <w:rPr>
          <w:rFonts w:ascii="Arial" w:hAnsi="Arial" w:cs="Arial"/>
          <w:sz w:val="28"/>
          <w:szCs w:val="28"/>
        </w:rPr>
      </w:pPr>
    </w:p>
    <w:p w14:paraId="0F932316" w14:textId="24F2CB5E" w:rsidR="008A5B88" w:rsidRDefault="008A5B88" w:rsidP="00015117">
      <w:pPr>
        <w:spacing w:line="360" w:lineRule="auto"/>
        <w:jc w:val="both"/>
        <w:rPr>
          <w:rFonts w:ascii="Arial" w:hAnsi="Arial" w:cs="Arial"/>
          <w:sz w:val="28"/>
          <w:szCs w:val="28"/>
        </w:rPr>
      </w:pPr>
      <w:r>
        <w:rPr>
          <w:rFonts w:ascii="Arial" w:hAnsi="Arial" w:cs="Arial"/>
          <w:sz w:val="28"/>
          <w:szCs w:val="28"/>
        </w:rPr>
        <w:lastRenderedPageBreak/>
        <w:t>Conclusion</w:t>
      </w:r>
    </w:p>
    <w:p w14:paraId="53CF1E68" w14:textId="18F2FACD" w:rsidR="00652CA6" w:rsidRPr="002070CD" w:rsidRDefault="002070CD" w:rsidP="00015117">
      <w:pPr>
        <w:spacing w:line="360" w:lineRule="auto"/>
        <w:jc w:val="both"/>
        <w:rPr>
          <w:rFonts w:ascii="Arial" w:hAnsi="Arial" w:cs="Arial"/>
          <w:sz w:val="24"/>
          <w:szCs w:val="24"/>
        </w:rPr>
      </w:pPr>
      <w:r>
        <w:rPr>
          <w:rFonts w:ascii="Arial" w:hAnsi="Arial" w:cs="Arial"/>
          <w:sz w:val="24"/>
          <w:szCs w:val="24"/>
        </w:rPr>
        <w:t xml:space="preserve"> This report focused on the Hyatt hotel group. The Hyatt has a strong portfolio of hotels across the world. The brand </w:t>
      </w:r>
      <w:r w:rsidR="006C7EF0">
        <w:rPr>
          <w:rFonts w:ascii="Arial" w:hAnsi="Arial" w:cs="Arial"/>
          <w:sz w:val="24"/>
          <w:szCs w:val="24"/>
        </w:rPr>
        <w:t>is focused on achieving the best in its organisational structure.</w:t>
      </w:r>
      <w:r w:rsidR="004D4A6B">
        <w:rPr>
          <w:rFonts w:ascii="Arial" w:hAnsi="Arial" w:cs="Arial"/>
          <w:sz w:val="24"/>
          <w:szCs w:val="24"/>
        </w:rPr>
        <w:t xml:space="preserve"> Hyatt is a ‘world of care.’ They are very committed to keep their employees happy in the workforce. They want their employees to feel satisfied in the company. Hyatt has a functional operational structure. This type of structure is mainly used in large organisations. This structure allows the good communication amongst the team. The head of team will report to the main leader. Hyatt holds a very strong market position. They operate all over the world. Recently some changes they have made has helped them achieve great profitability. In 2023 they seen great increase in sales in their American hotels. This increased their RevPAR exceeding the high end. They are focusing on now in the Chinese market, the hotel brand is working alongside Chinas hotel market corporation to build a bigger portfolio of hotels over there. Over the coming decades they are set to develop more than 60 hotels in China. Overall Hyatt is a strong brand committed to their workers, guests, and </w:t>
      </w:r>
      <w:r w:rsidR="009666AC">
        <w:rPr>
          <w:rFonts w:ascii="Arial" w:hAnsi="Arial" w:cs="Arial"/>
          <w:sz w:val="24"/>
          <w:szCs w:val="24"/>
        </w:rPr>
        <w:t>brand.</w:t>
      </w:r>
    </w:p>
    <w:p w14:paraId="63579065" w14:textId="77777777" w:rsidR="003E3E35" w:rsidRPr="003E3E35" w:rsidRDefault="003E3E35" w:rsidP="00015117">
      <w:pPr>
        <w:spacing w:line="360" w:lineRule="auto"/>
        <w:jc w:val="both"/>
        <w:rPr>
          <w:rFonts w:ascii="Arial" w:hAnsi="Arial" w:cs="Arial"/>
          <w:sz w:val="24"/>
          <w:szCs w:val="24"/>
        </w:rPr>
      </w:pPr>
    </w:p>
    <w:p w14:paraId="55C42336" w14:textId="77777777" w:rsidR="008A5B88" w:rsidRDefault="008A5B88" w:rsidP="00015117">
      <w:pPr>
        <w:spacing w:line="360" w:lineRule="auto"/>
        <w:jc w:val="both"/>
        <w:rPr>
          <w:rFonts w:ascii="Arial" w:hAnsi="Arial" w:cs="Arial"/>
          <w:sz w:val="28"/>
          <w:szCs w:val="28"/>
        </w:rPr>
      </w:pPr>
    </w:p>
    <w:p w14:paraId="4E454E76" w14:textId="77777777" w:rsidR="008A5B88" w:rsidRDefault="008A5B88" w:rsidP="00015117">
      <w:pPr>
        <w:spacing w:line="360" w:lineRule="auto"/>
        <w:jc w:val="both"/>
        <w:rPr>
          <w:rFonts w:ascii="Arial" w:hAnsi="Arial" w:cs="Arial"/>
          <w:sz w:val="28"/>
          <w:szCs w:val="28"/>
        </w:rPr>
      </w:pPr>
    </w:p>
    <w:p w14:paraId="4F8C2A9F" w14:textId="77777777" w:rsidR="008A5B88" w:rsidRDefault="008A5B88" w:rsidP="00015117">
      <w:pPr>
        <w:spacing w:line="360" w:lineRule="auto"/>
        <w:jc w:val="both"/>
        <w:rPr>
          <w:rFonts w:ascii="Arial" w:hAnsi="Arial" w:cs="Arial"/>
          <w:sz w:val="28"/>
          <w:szCs w:val="28"/>
        </w:rPr>
      </w:pPr>
    </w:p>
    <w:p w14:paraId="313C0136" w14:textId="77777777" w:rsidR="008A5B88" w:rsidRDefault="008A5B88" w:rsidP="00015117">
      <w:pPr>
        <w:spacing w:line="360" w:lineRule="auto"/>
        <w:jc w:val="both"/>
        <w:rPr>
          <w:rFonts w:ascii="Arial" w:hAnsi="Arial" w:cs="Arial"/>
          <w:sz w:val="28"/>
          <w:szCs w:val="28"/>
        </w:rPr>
      </w:pPr>
    </w:p>
    <w:p w14:paraId="3EBBEE4F" w14:textId="77777777" w:rsidR="008A5B88" w:rsidRDefault="008A5B88" w:rsidP="00015117">
      <w:pPr>
        <w:spacing w:line="360" w:lineRule="auto"/>
        <w:jc w:val="both"/>
        <w:rPr>
          <w:rFonts w:ascii="Arial" w:hAnsi="Arial" w:cs="Arial"/>
          <w:sz w:val="28"/>
          <w:szCs w:val="28"/>
        </w:rPr>
      </w:pPr>
    </w:p>
    <w:p w14:paraId="2F972CA4" w14:textId="77777777" w:rsidR="008A5B88" w:rsidRDefault="008A5B88" w:rsidP="00015117">
      <w:pPr>
        <w:spacing w:line="360" w:lineRule="auto"/>
        <w:jc w:val="both"/>
        <w:rPr>
          <w:rFonts w:ascii="Arial" w:hAnsi="Arial" w:cs="Arial"/>
          <w:sz w:val="28"/>
          <w:szCs w:val="28"/>
        </w:rPr>
      </w:pPr>
    </w:p>
    <w:p w14:paraId="53309E1F" w14:textId="77777777" w:rsidR="008A5B88" w:rsidRDefault="008A5B88" w:rsidP="00015117">
      <w:pPr>
        <w:spacing w:line="360" w:lineRule="auto"/>
        <w:jc w:val="both"/>
        <w:rPr>
          <w:rFonts w:ascii="Arial" w:hAnsi="Arial" w:cs="Arial"/>
          <w:sz w:val="28"/>
          <w:szCs w:val="28"/>
        </w:rPr>
      </w:pPr>
    </w:p>
    <w:p w14:paraId="1FFB54EC" w14:textId="77777777" w:rsidR="008A5B88" w:rsidRDefault="008A5B88" w:rsidP="00015117">
      <w:pPr>
        <w:spacing w:line="360" w:lineRule="auto"/>
        <w:jc w:val="both"/>
        <w:rPr>
          <w:rFonts w:ascii="Arial" w:hAnsi="Arial" w:cs="Arial"/>
          <w:sz w:val="28"/>
          <w:szCs w:val="28"/>
        </w:rPr>
      </w:pPr>
    </w:p>
    <w:p w14:paraId="76FF0108" w14:textId="77777777" w:rsidR="008A5B88" w:rsidRDefault="008A5B88" w:rsidP="00015117">
      <w:pPr>
        <w:spacing w:line="360" w:lineRule="auto"/>
        <w:jc w:val="both"/>
        <w:rPr>
          <w:rFonts w:ascii="Arial" w:hAnsi="Arial" w:cs="Arial"/>
          <w:sz w:val="28"/>
          <w:szCs w:val="28"/>
        </w:rPr>
      </w:pPr>
    </w:p>
    <w:p w14:paraId="4182156E" w14:textId="77777777" w:rsidR="009666AC" w:rsidRDefault="009666AC" w:rsidP="00015117">
      <w:pPr>
        <w:spacing w:line="360" w:lineRule="auto"/>
        <w:jc w:val="both"/>
        <w:rPr>
          <w:rFonts w:ascii="Arial" w:hAnsi="Arial" w:cs="Arial"/>
          <w:sz w:val="28"/>
          <w:szCs w:val="28"/>
        </w:rPr>
      </w:pPr>
    </w:p>
    <w:p w14:paraId="74A1964B" w14:textId="77777777" w:rsidR="009666AC" w:rsidRDefault="009666AC" w:rsidP="00015117">
      <w:pPr>
        <w:spacing w:line="360" w:lineRule="auto"/>
        <w:jc w:val="both"/>
        <w:rPr>
          <w:rFonts w:ascii="Arial" w:hAnsi="Arial" w:cs="Arial"/>
          <w:sz w:val="28"/>
          <w:szCs w:val="28"/>
        </w:rPr>
      </w:pPr>
    </w:p>
    <w:p w14:paraId="74002D15" w14:textId="367D0124" w:rsidR="008A5B88" w:rsidRDefault="008A5B88" w:rsidP="00015117">
      <w:pPr>
        <w:spacing w:line="360" w:lineRule="auto"/>
        <w:jc w:val="both"/>
        <w:rPr>
          <w:rFonts w:ascii="Arial" w:hAnsi="Arial" w:cs="Arial"/>
          <w:sz w:val="28"/>
          <w:szCs w:val="28"/>
        </w:rPr>
      </w:pPr>
      <w:r>
        <w:rPr>
          <w:rFonts w:ascii="Arial" w:hAnsi="Arial" w:cs="Arial"/>
          <w:sz w:val="28"/>
          <w:szCs w:val="28"/>
        </w:rPr>
        <w:lastRenderedPageBreak/>
        <w:t>Reference List</w:t>
      </w:r>
    </w:p>
    <w:p w14:paraId="60E91FF6" w14:textId="77777777" w:rsidR="00671FB3" w:rsidRDefault="00671FB3" w:rsidP="00671FB3">
      <w:pPr>
        <w:spacing w:line="360" w:lineRule="auto"/>
        <w:jc w:val="both"/>
        <w:rPr>
          <w:rFonts w:cstheme="minorHAnsi"/>
        </w:rPr>
      </w:pPr>
      <w:r>
        <w:rPr>
          <w:rFonts w:cstheme="minorHAnsi"/>
        </w:rPr>
        <w:t xml:space="preserve">Benstead, S (2023) ‘4 different types of company culture explained.’ 5 June. Available at: </w:t>
      </w:r>
      <w:hyperlink r:id="rId10" w:history="1">
        <w:r w:rsidRPr="000F6C84">
          <w:rPr>
            <w:rStyle w:val="Hyperlink"/>
            <w:rFonts w:cstheme="minorHAnsi"/>
          </w:rPr>
          <w:t>https://www.breathehr.com/en-gb/blog/topic/company-culture/4-different-types-of-company-culture-explained#</w:t>
        </w:r>
      </w:hyperlink>
      <w:r w:rsidRPr="00075EBE">
        <w:rPr>
          <w:rFonts w:cstheme="minorHAnsi"/>
        </w:rPr>
        <w:t>:</w:t>
      </w:r>
      <w:r>
        <w:rPr>
          <w:rFonts w:cstheme="minorHAnsi"/>
        </w:rPr>
        <w:t xml:space="preserve"> (Accessed: 27</w:t>
      </w:r>
      <w:r w:rsidRPr="00075EBE">
        <w:rPr>
          <w:rFonts w:cstheme="minorHAnsi"/>
          <w:vertAlign w:val="superscript"/>
        </w:rPr>
        <w:t>th</w:t>
      </w:r>
      <w:r>
        <w:rPr>
          <w:rFonts w:cstheme="minorHAnsi"/>
        </w:rPr>
        <w:t xml:space="preserve"> February 2024). </w:t>
      </w:r>
    </w:p>
    <w:p w14:paraId="6543290B" w14:textId="7BB139DB" w:rsidR="005252E2" w:rsidRDefault="005252E2" w:rsidP="00671FB3">
      <w:pPr>
        <w:spacing w:line="360" w:lineRule="auto"/>
        <w:jc w:val="both"/>
        <w:rPr>
          <w:rFonts w:cstheme="minorHAnsi"/>
        </w:rPr>
      </w:pPr>
      <w:r>
        <w:rPr>
          <w:rFonts w:cstheme="minorHAnsi"/>
        </w:rPr>
        <w:t xml:space="preserve">Business wire, (2024) </w:t>
      </w:r>
      <w:r>
        <w:rPr>
          <w:rFonts w:cstheme="minorHAnsi"/>
          <w:i/>
          <w:iCs/>
        </w:rPr>
        <w:t xml:space="preserve">Hyatt announces new Americas organisational structure and senior leadership appointments. </w:t>
      </w:r>
      <w:r>
        <w:rPr>
          <w:rFonts w:cstheme="minorHAnsi"/>
        </w:rPr>
        <w:t xml:space="preserve">Available at: </w:t>
      </w:r>
      <w:hyperlink r:id="rId11" w:history="1">
        <w:r w:rsidRPr="005E7C99">
          <w:rPr>
            <w:rStyle w:val="Hyperlink"/>
            <w:rFonts w:cstheme="minorHAnsi"/>
          </w:rPr>
          <w:t>https://www.businesswire.com/news/home/20240219984830/en/Hyatt-Announces-New-Americas-Organizational-Structure-and-Senior-Leadership-Appointments</w:t>
        </w:r>
      </w:hyperlink>
      <w:r>
        <w:rPr>
          <w:rFonts w:cstheme="minorHAnsi"/>
        </w:rPr>
        <w:t xml:space="preserve"> (Accessed: 29</w:t>
      </w:r>
      <w:r w:rsidRPr="005252E2">
        <w:rPr>
          <w:rFonts w:cstheme="minorHAnsi"/>
          <w:vertAlign w:val="superscript"/>
        </w:rPr>
        <w:t>th</w:t>
      </w:r>
      <w:r>
        <w:rPr>
          <w:rFonts w:cstheme="minorHAnsi"/>
        </w:rPr>
        <w:t xml:space="preserve"> February 2024).</w:t>
      </w:r>
    </w:p>
    <w:p w14:paraId="2C915AFD" w14:textId="77777777" w:rsidR="00671FB3" w:rsidRDefault="00671FB3" w:rsidP="00671FB3">
      <w:pPr>
        <w:spacing w:line="360" w:lineRule="auto"/>
        <w:jc w:val="both"/>
        <w:rPr>
          <w:rFonts w:cstheme="minorHAnsi"/>
        </w:rPr>
      </w:pPr>
      <w:r>
        <w:rPr>
          <w:rFonts w:cstheme="minorHAnsi"/>
        </w:rPr>
        <w:t xml:space="preserve">CIPD, (2024) </w:t>
      </w:r>
      <w:r>
        <w:rPr>
          <w:rFonts w:cstheme="minorHAnsi"/>
          <w:i/>
          <w:iCs/>
        </w:rPr>
        <w:t xml:space="preserve">Change Management. </w:t>
      </w:r>
      <w:r>
        <w:rPr>
          <w:rFonts w:cstheme="minorHAnsi"/>
        </w:rPr>
        <w:t xml:space="preserve">Available at: </w:t>
      </w:r>
      <w:hyperlink r:id="rId12" w:history="1">
        <w:r w:rsidRPr="000F6C84">
          <w:rPr>
            <w:rStyle w:val="Hyperlink"/>
            <w:rFonts w:cstheme="minorHAnsi"/>
          </w:rPr>
          <w:t>https://www.cipd.org/uk/knowledge/factsheets/change-management-factsheet/</w:t>
        </w:r>
      </w:hyperlink>
      <w:r>
        <w:rPr>
          <w:rFonts w:cstheme="minorHAnsi"/>
        </w:rPr>
        <w:t xml:space="preserve"> (Accessed: 28</w:t>
      </w:r>
      <w:r w:rsidRPr="00D76F87">
        <w:rPr>
          <w:rFonts w:cstheme="minorHAnsi"/>
          <w:vertAlign w:val="superscript"/>
        </w:rPr>
        <w:t>th</w:t>
      </w:r>
      <w:r>
        <w:rPr>
          <w:rFonts w:cstheme="minorHAnsi"/>
        </w:rPr>
        <w:t xml:space="preserve"> February 2024). </w:t>
      </w:r>
    </w:p>
    <w:p w14:paraId="38DCA9B3" w14:textId="77777777" w:rsidR="00671FB3" w:rsidRDefault="00671FB3" w:rsidP="00671FB3">
      <w:pPr>
        <w:spacing w:line="360" w:lineRule="auto"/>
        <w:jc w:val="both"/>
        <w:rPr>
          <w:rFonts w:cstheme="minorHAnsi"/>
        </w:rPr>
      </w:pPr>
      <w:r>
        <w:rPr>
          <w:rFonts w:cstheme="minorHAnsi"/>
        </w:rPr>
        <w:t xml:space="preserve">Comparably, (2024) </w:t>
      </w:r>
      <w:r>
        <w:rPr>
          <w:rFonts w:cstheme="minorHAnsi"/>
          <w:i/>
          <w:iCs/>
        </w:rPr>
        <w:t xml:space="preserve">Hyatt. </w:t>
      </w:r>
      <w:r>
        <w:rPr>
          <w:rFonts w:cstheme="minorHAnsi"/>
        </w:rPr>
        <w:t xml:space="preserve">Available at: </w:t>
      </w:r>
      <w:hyperlink r:id="rId13" w:history="1">
        <w:r w:rsidRPr="000F6C84">
          <w:rPr>
            <w:rStyle w:val="Hyperlink"/>
            <w:rFonts w:cstheme="minorHAnsi"/>
          </w:rPr>
          <w:t>https://www.comparably.com/companies/hyatt</w:t>
        </w:r>
      </w:hyperlink>
      <w:r>
        <w:rPr>
          <w:rFonts w:cstheme="minorHAnsi"/>
        </w:rPr>
        <w:t xml:space="preserve"> (Accessed: 27</w:t>
      </w:r>
      <w:r w:rsidRPr="00B005B1">
        <w:rPr>
          <w:rFonts w:cstheme="minorHAnsi"/>
          <w:vertAlign w:val="superscript"/>
        </w:rPr>
        <w:t>th</w:t>
      </w:r>
      <w:r>
        <w:rPr>
          <w:rFonts w:cstheme="minorHAnsi"/>
        </w:rPr>
        <w:t xml:space="preserve"> February 2024).</w:t>
      </w:r>
    </w:p>
    <w:p w14:paraId="589F35BF" w14:textId="77777777" w:rsidR="00671FB3" w:rsidRDefault="00671FB3" w:rsidP="00671FB3">
      <w:pPr>
        <w:spacing w:line="360" w:lineRule="auto"/>
        <w:jc w:val="both"/>
        <w:rPr>
          <w:rFonts w:cstheme="minorHAnsi"/>
        </w:rPr>
      </w:pPr>
      <w:r>
        <w:rPr>
          <w:rFonts w:cstheme="minorHAnsi"/>
        </w:rPr>
        <w:t xml:space="preserve">DCF, (2024) </w:t>
      </w:r>
      <w:r>
        <w:rPr>
          <w:rFonts w:cstheme="minorHAnsi"/>
          <w:i/>
          <w:iCs/>
        </w:rPr>
        <w:t xml:space="preserve">Hyatt hotels corporation (H) BCG matrix analysis. </w:t>
      </w:r>
      <w:r>
        <w:rPr>
          <w:rFonts w:cstheme="minorHAnsi"/>
        </w:rPr>
        <w:t xml:space="preserve">Available at: </w:t>
      </w:r>
      <w:hyperlink r:id="rId14" w:history="1">
        <w:r w:rsidRPr="000C173E">
          <w:rPr>
            <w:rStyle w:val="Hyperlink"/>
            <w:rFonts w:cstheme="minorHAnsi"/>
          </w:rPr>
          <w:t>https://dcf.fm/blogs/blog/h-bcg-matrix</w:t>
        </w:r>
      </w:hyperlink>
      <w:r>
        <w:rPr>
          <w:rFonts w:cstheme="minorHAnsi"/>
        </w:rPr>
        <w:t xml:space="preserve"> (Accessed: 29</w:t>
      </w:r>
      <w:r w:rsidRPr="007B6ADA">
        <w:rPr>
          <w:rFonts w:cstheme="minorHAnsi"/>
          <w:vertAlign w:val="superscript"/>
        </w:rPr>
        <w:t>th</w:t>
      </w:r>
      <w:r>
        <w:rPr>
          <w:rFonts w:cstheme="minorHAnsi"/>
        </w:rPr>
        <w:t xml:space="preserve"> February 2024). </w:t>
      </w:r>
    </w:p>
    <w:p w14:paraId="46A0C7C0" w14:textId="77777777" w:rsidR="005252E2" w:rsidRDefault="005252E2" w:rsidP="005252E2">
      <w:pPr>
        <w:spacing w:line="360" w:lineRule="auto"/>
        <w:jc w:val="both"/>
        <w:rPr>
          <w:rFonts w:cstheme="minorHAnsi"/>
        </w:rPr>
      </w:pPr>
      <w:r>
        <w:rPr>
          <w:rFonts w:cstheme="minorHAnsi"/>
        </w:rPr>
        <w:t xml:space="preserve">Hart, M (2023) ‘9 strategic planning models and tools for the customer-focused business,’ 11 July. Available at: </w:t>
      </w:r>
      <w:hyperlink r:id="rId15" w:history="1">
        <w:r w:rsidRPr="009E175A">
          <w:rPr>
            <w:rStyle w:val="Hyperlink"/>
            <w:rFonts w:cstheme="minorHAnsi"/>
          </w:rPr>
          <w:t>https://www.studysmarter.co.uk/explanations/business-studies/strategic-direction/#</w:t>
        </w:r>
      </w:hyperlink>
      <w:r>
        <w:rPr>
          <w:rFonts w:cstheme="minorHAnsi"/>
        </w:rPr>
        <w:t xml:space="preserve"> (Accessed: 29</w:t>
      </w:r>
      <w:r w:rsidRPr="007E2DCD">
        <w:rPr>
          <w:rFonts w:cstheme="minorHAnsi"/>
          <w:vertAlign w:val="superscript"/>
        </w:rPr>
        <w:t>th</w:t>
      </w:r>
      <w:r>
        <w:rPr>
          <w:rFonts w:cstheme="minorHAnsi"/>
        </w:rPr>
        <w:t xml:space="preserve"> February 2024).</w:t>
      </w:r>
    </w:p>
    <w:p w14:paraId="4F12C36B" w14:textId="074E02FE" w:rsidR="009A752F" w:rsidRDefault="009A752F" w:rsidP="00015117">
      <w:pPr>
        <w:spacing w:line="360" w:lineRule="auto"/>
        <w:jc w:val="both"/>
        <w:rPr>
          <w:rFonts w:cstheme="minorHAnsi"/>
        </w:rPr>
      </w:pPr>
      <w:r>
        <w:rPr>
          <w:rFonts w:cstheme="minorHAnsi"/>
        </w:rPr>
        <w:t xml:space="preserve">Hyatt, (2024) </w:t>
      </w:r>
      <w:r>
        <w:rPr>
          <w:rFonts w:cstheme="minorHAnsi"/>
          <w:i/>
          <w:iCs/>
        </w:rPr>
        <w:t xml:space="preserve">About Hyatt. </w:t>
      </w:r>
      <w:r>
        <w:rPr>
          <w:rFonts w:cstheme="minorHAnsi"/>
        </w:rPr>
        <w:t xml:space="preserve">Available at: </w:t>
      </w:r>
      <w:hyperlink r:id="rId16" w:history="1">
        <w:r w:rsidRPr="00BD6AFE">
          <w:rPr>
            <w:rStyle w:val="Hyperlink"/>
            <w:rFonts w:cstheme="minorHAnsi"/>
          </w:rPr>
          <w:t>https://about.hyatt.com/en.html</w:t>
        </w:r>
      </w:hyperlink>
      <w:r>
        <w:rPr>
          <w:rFonts w:cstheme="minorHAnsi"/>
        </w:rPr>
        <w:t xml:space="preserve"> (Accessed</w:t>
      </w:r>
      <w:r w:rsidR="00920BA9">
        <w:rPr>
          <w:rFonts w:cstheme="minorHAnsi"/>
        </w:rPr>
        <w:t>:</w:t>
      </w:r>
      <w:r>
        <w:rPr>
          <w:rFonts w:cstheme="minorHAnsi"/>
        </w:rPr>
        <w:t xml:space="preserve"> 27th February 2024).</w:t>
      </w:r>
    </w:p>
    <w:p w14:paraId="02F06938" w14:textId="27CB25EA" w:rsidR="005252E2" w:rsidRDefault="005252E2" w:rsidP="005252E2">
      <w:pPr>
        <w:spacing w:line="360" w:lineRule="auto"/>
        <w:jc w:val="both"/>
        <w:rPr>
          <w:rFonts w:cstheme="minorHAnsi"/>
        </w:rPr>
      </w:pPr>
      <w:r>
        <w:t xml:space="preserve">Hyatt, (2024) (b) </w:t>
      </w:r>
      <w:r>
        <w:rPr>
          <w:i/>
          <w:iCs/>
        </w:rPr>
        <w:t xml:space="preserve">Hyatt culture. World of care. </w:t>
      </w:r>
      <w:r>
        <w:t xml:space="preserve">Available at: </w:t>
      </w:r>
      <w:hyperlink r:id="rId17" w:history="1">
        <w:r w:rsidRPr="00BD3808">
          <w:rPr>
            <w:rStyle w:val="Hyperlink"/>
            <w:rFonts w:cstheme="minorHAnsi"/>
          </w:rPr>
          <w:t>https://about.hyatt.com/en/world-of-care/caring-for-people/culture.html#</w:t>
        </w:r>
      </w:hyperlink>
      <w:r>
        <w:rPr>
          <w:rFonts w:cstheme="minorHAnsi"/>
        </w:rPr>
        <w:t xml:space="preserve"> (Accessed: 27</w:t>
      </w:r>
      <w:r>
        <w:rPr>
          <w:rFonts w:cstheme="minorHAnsi"/>
          <w:vertAlign w:val="superscript"/>
        </w:rPr>
        <w:t xml:space="preserve">th </w:t>
      </w:r>
      <w:r>
        <w:rPr>
          <w:rFonts w:cstheme="minorHAnsi"/>
        </w:rPr>
        <w:t>February 2024).</w:t>
      </w:r>
    </w:p>
    <w:p w14:paraId="7B813D57" w14:textId="77777777" w:rsidR="005252E2" w:rsidRDefault="005252E2" w:rsidP="005252E2">
      <w:pPr>
        <w:spacing w:line="360" w:lineRule="auto"/>
        <w:jc w:val="both"/>
        <w:rPr>
          <w:rFonts w:cstheme="minorHAnsi"/>
        </w:rPr>
      </w:pPr>
      <w:r>
        <w:rPr>
          <w:rFonts w:cstheme="minorHAnsi"/>
        </w:rPr>
        <w:t xml:space="preserve">Hyatt news, (2024) </w:t>
      </w:r>
      <w:r>
        <w:rPr>
          <w:rFonts w:cstheme="minorHAnsi"/>
          <w:i/>
          <w:iCs/>
        </w:rPr>
        <w:t xml:space="preserve">Hyatt HTTG and the dragon group announce strategic cooperation agreement to develop hotels in China. </w:t>
      </w:r>
      <w:r>
        <w:rPr>
          <w:rFonts w:cstheme="minorHAnsi"/>
        </w:rPr>
        <w:t xml:space="preserve">Available at: </w:t>
      </w:r>
      <w:hyperlink r:id="rId18" w:history="1">
        <w:r w:rsidRPr="000C173E">
          <w:rPr>
            <w:rStyle w:val="Hyperlink"/>
            <w:rFonts w:cstheme="minorHAnsi"/>
          </w:rPr>
          <w:t>https://newsroom.hyatt.com/2024-02-02-Hyatt,-HTTG-and-The-Dragon-Group-Announce-Strategic-Cooperation-Agreement-to-Develop-Hotels-in-China#</w:t>
        </w:r>
      </w:hyperlink>
      <w:r>
        <w:rPr>
          <w:rFonts w:cstheme="minorHAnsi"/>
        </w:rPr>
        <w:t xml:space="preserve"> (Accessed: 29</w:t>
      </w:r>
      <w:r w:rsidRPr="00EB64D0">
        <w:rPr>
          <w:rFonts w:cstheme="minorHAnsi"/>
          <w:vertAlign w:val="superscript"/>
        </w:rPr>
        <w:t>th</w:t>
      </w:r>
      <w:r>
        <w:rPr>
          <w:rFonts w:cstheme="minorHAnsi"/>
        </w:rPr>
        <w:t xml:space="preserve"> February 2024).</w:t>
      </w:r>
    </w:p>
    <w:p w14:paraId="4CEA3598" w14:textId="77777777" w:rsidR="005252E2" w:rsidRDefault="005252E2" w:rsidP="005252E2">
      <w:pPr>
        <w:spacing w:line="360" w:lineRule="auto"/>
        <w:jc w:val="both"/>
        <w:rPr>
          <w:rFonts w:cstheme="minorHAnsi"/>
        </w:rPr>
      </w:pPr>
      <w:r>
        <w:rPr>
          <w:rFonts w:cstheme="minorHAnsi"/>
        </w:rPr>
        <w:t xml:space="preserve">Kenton, (2024) </w:t>
      </w:r>
      <w:hyperlink r:id="rId19" w:history="1">
        <w:r w:rsidRPr="00BD3808">
          <w:rPr>
            <w:rStyle w:val="Hyperlink"/>
            <w:rFonts w:cstheme="minorHAnsi"/>
          </w:rPr>
          <w:t>https://www.investopedia.com/terms/o/organizational-structure.asp</w:t>
        </w:r>
      </w:hyperlink>
      <w:r>
        <w:rPr>
          <w:rFonts w:cstheme="minorHAnsi"/>
        </w:rPr>
        <w:t xml:space="preserve"> (Accessed: 27</w:t>
      </w:r>
      <w:r w:rsidRPr="00282798">
        <w:rPr>
          <w:rFonts w:cstheme="minorHAnsi"/>
          <w:vertAlign w:val="superscript"/>
        </w:rPr>
        <w:t>th</w:t>
      </w:r>
      <w:r>
        <w:rPr>
          <w:rFonts w:cstheme="minorHAnsi"/>
        </w:rPr>
        <w:t xml:space="preserve"> February 2024).</w:t>
      </w:r>
    </w:p>
    <w:p w14:paraId="56EFB5A9" w14:textId="77777777" w:rsidR="005252E2" w:rsidRPr="009A752F" w:rsidRDefault="005252E2" w:rsidP="005252E2">
      <w:pPr>
        <w:spacing w:line="360" w:lineRule="auto"/>
        <w:jc w:val="both"/>
        <w:rPr>
          <w:rFonts w:cstheme="minorHAnsi"/>
        </w:rPr>
      </w:pPr>
      <w:r>
        <w:rPr>
          <w:rFonts w:cstheme="minorHAnsi"/>
        </w:rPr>
        <w:lastRenderedPageBreak/>
        <w:t xml:space="preserve">McCracken, S (2023) ‘Hyatt CEO points to Strategic shifts to explain strong 2022).’ 16 February. Available at: </w:t>
      </w:r>
      <w:hyperlink r:id="rId20" w:history="1">
        <w:r w:rsidRPr="000C173E">
          <w:rPr>
            <w:rStyle w:val="Hyperlink"/>
            <w:rFonts w:cstheme="minorHAnsi"/>
          </w:rPr>
          <w:t>https://www.costar.com/article/1704112071/hyatt-ceo-points-to-strategic-shifts-to-explain-strong-2022</w:t>
        </w:r>
      </w:hyperlink>
      <w:r>
        <w:rPr>
          <w:rFonts w:cstheme="minorHAnsi"/>
        </w:rPr>
        <w:t xml:space="preserve"> (Accessed: 29</w:t>
      </w:r>
      <w:r w:rsidRPr="00BA3BAC">
        <w:rPr>
          <w:rFonts w:cstheme="minorHAnsi"/>
          <w:vertAlign w:val="superscript"/>
        </w:rPr>
        <w:t>th</w:t>
      </w:r>
      <w:r>
        <w:rPr>
          <w:rFonts w:cstheme="minorHAnsi"/>
        </w:rPr>
        <w:t xml:space="preserve"> February 2024).</w:t>
      </w:r>
    </w:p>
    <w:p w14:paraId="0C90D1DC" w14:textId="423E5ECC" w:rsidR="009A6B91" w:rsidRDefault="009A6B91" w:rsidP="00015117">
      <w:pPr>
        <w:spacing w:line="360" w:lineRule="auto"/>
        <w:jc w:val="both"/>
        <w:rPr>
          <w:rFonts w:cstheme="minorHAnsi"/>
        </w:rPr>
      </w:pPr>
      <w:r>
        <w:t xml:space="preserve">Organimi, (2024) </w:t>
      </w:r>
      <w:r>
        <w:rPr>
          <w:i/>
          <w:iCs/>
        </w:rPr>
        <w:t xml:space="preserve">Hyatt hotels organisational structure. </w:t>
      </w:r>
      <w:r>
        <w:t xml:space="preserve">Available at: </w:t>
      </w:r>
      <w:hyperlink r:id="rId21" w:history="1">
        <w:r w:rsidRPr="000F6C84">
          <w:rPr>
            <w:rStyle w:val="Hyperlink"/>
            <w:rFonts w:cstheme="minorHAnsi"/>
          </w:rPr>
          <w:t>https://www.organimi.com/organizational-structures/hyatt-hotels/#</w:t>
        </w:r>
      </w:hyperlink>
      <w:r w:rsidR="00145C17">
        <w:rPr>
          <w:rFonts w:cstheme="minorHAnsi"/>
        </w:rPr>
        <w:t xml:space="preserve"> (Accessed: 27</w:t>
      </w:r>
      <w:r w:rsidR="00145C17" w:rsidRPr="00145C17">
        <w:rPr>
          <w:rFonts w:cstheme="minorHAnsi"/>
          <w:vertAlign w:val="superscript"/>
        </w:rPr>
        <w:t>th</w:t>
      </w:r>
      <w:r w:rsidR="00145C17">
        <w:rPr>
          <w:rFonts w:cstheme="minorHAnsi"/>
        </w:rPr>
        <w:t xml:space="preserve"> February 2024).</w:t>
      </w:r>
    </w:p>
    <w:p w14:paraId="6B5C2DA3" w14:textId="77777777" w:rsidR="005252E2" w:rsidRDefault="005252E2" w:rsidP="005252E2">
      <w:pPr>
        <w:spacing w:line="360" w:lineRule="auto"/>
        <w:jc w:val="both"/>
        <w:rPr>
          <w:rFonts w:cstheme="minorHAnsi"/>
        </w:rPr>
      </w:pPr>
      <w:r>
        <w:rPr>
          <w:rFonts w:cstheme="minorHAnsi"/>
        </w:rPr>
        <w:t xml:space="preserve">PWC, (2024) </w:t>
      </w:r>
      <w:r>
        <w:rPr>
          <w:rFonts w:cstheme="minorHAnsi"/>
          <w:i/>
          <w:iCs/>
        </w:rPr>
        <w:t xml:space="preserve">Hyatt’s talent strategy transformation. </w:t>
      </w:r>
      <w:r>
        <w:rPr>
          <w:rFonts w:cstheme="minorHAnsi"/>
        </w:rPr>
        <w:t xml:space="preserve">Available at: </w:t>
      </w:r>
      <w:hyperlink r:id="rId22" w:history="1">
        <w:r w:rsidRPr="000F6C84">
          <w:rPr>
            <w:rStyle w:val="Hyperlink"/>
            <w:rFonts w:cstheme="minorHAnsi"/>
          </w:rPr>
          <w:t>https://www.pwc.com/us/en/library/case-studies/hyatt-talent-strategy-transformation.html</w:t>
        </w:r>
      </w:hyperlink>
      <w:r>
        <w:rPr>
          <w:rFonts w:cstheme="minorHAnsi"/>
        </w:rPr>
        <w:t xml:space="preserve"> (Accessed: 28</w:t>
      </w:r>
      <w:r w:rsidRPr="007459E3">
        <w:rPr>
          <w:rFonts w:cstheme="minorHAnsi"/>
          <w:vertAlign w:val="superscript"/>
        </w:rPr>
        <w:t>th</w:t>
      </w:r>
      <w:r>
        <w:rPr>
          <w:rFonts w:cstheme="minorHAnsi"/>
        </w:rPr>
        <w:t xml:space="preserve"> February 2024).</w:t>
      </w:r>
    </w:p>
    <w:p w14:paraId="437B882F" w14:textId="1A8AD6F5" w:rsidR="00D76F87" w:rsidRDefault="00D76F87" w:rsidP="00015117">
      <w:pPr>
        <w:spacing w:line="360" w:lineRule="auto"/>
        <w:jc w:val="both"/>
        <w:rPr>
          <w:rFonts w:cstheme="minorHAnsi"/>
        </w:rPr>
      </w:pPr>
      <w:r>
        <w:rPr>
          <w:rFonts w:cstheme="minorHAnsi"/>
        </w:rPr>
        <w:t xml:space="preserve">Schlappig, B (2024) </w:t>
      </w:r>
      <w:r w:rsidRPr="00D76F87">
        <w:rPr>
          <w:rFonts w:cstheme="minorHAnsi"/>
          <w:i/>
          <w:iCs/>
        </w:rPr>
        <w:t>World of</w:t>
      </w:r>
      <w:r>
        <w:rPr>
          <w:rFonts w:cstheme="minorHAnsi"/>
          <w:i/>
          <w:iCs/>
        </w:rPr>
        <w:t xml:space="preserve"> Hyatt’s</w:t>
      </w:r>
      <w:r w:rsidRPr="00D76F87">
        <w:rPr>
          <w:rFonts w:cstheme="minorHAnsi"/>
          <w:i/>
          <w:iCs/>
        </w:rPr>
        <w:t xml:space="preserve"> 2024 Hotel category changes</w:t>
      </w:r>
      <w:r>
        <w:rPr>
          <w:rFonts w:cstheme="minorHAnsi"/>
          <w:i/>
          <w:iCs/>
        </w:rPr>
        <w:t xml:space="preserve">. </w:t>
      </w:r>
      <w:r>
        <w:rPr>
          <w:rFonts w:cstheme="minorHAnsi"/>
        </w:rPr>
        <w:t xml:space="preserve">Available at: </w:t>
      </w:r>
      <w:hyperlink r:id="rId23" w:history="1">
        <w:r w:rsidRPr="000F6C84">
          <w:rPr>
            <w:rStyle w:val="Hyperlink"/>
            <w:rFonts w:cstheme="minorHAnsi"/>
          </w:rPr>
          <w:t>https://onemileatatime.com/news/world-of-hyatt-hotel-category-changes/</w:t>
        </w:r>
      </w:hyperlink>
      <w:r>
        <w:rPr>
          <w:rFonts w:cstheme="minorHAnsi"/>
        </w:rPr>
        <w:t xml:space="preserve"> (Accessed: 28</w:t>
      </w:r>
      <w:r w:rsidRPr="00D76F87">
        <w:rPr>
          <w:rFonts w:cstheme="minorHAnsi"/>
          <w:vertAlign w:val="superscript"/>
        </w:rPr>
        <w:t>th</w:t>
      </w:r>
      <w:r>
        <w:rPr>
          <w:rFonts w:cstheme="minorHAnsi"/>
        </w:rPr>
        <w:t xml:space="preserve"> February 2024).</w:t>
      </w:r>
    </w:p>
    <w:p w14:paraId="540F04CC" w14:textId="77777777" w:rsidR="005252E2" w:rsidRDefault="005252E2" w:rsidP="005252E2">
      <w:pPr>
        <w:spacing w:line="360" w:lineRule="auto"/>
        <w:jc w:val="both"/>
        <w:rPr>
          <w:rFonts w:cstheme="minorHAnsi"/>
        </w:rPr>
      </w:pPr>
      <w:r>
        <w:rPr>
          <w:rFonts w:cstheme="minorHAnsi"/>
        </w:rPr>
        <w:t xml:space="preserve">Stobierski, T (2020) ‘Organisational change management: what it is and why it’s important,’ 21 January. Available at: </w:t>
      </w:r>
      <w:hyperlink r:id="rId24" w:history="1">
        <w:r w:rsidRPr="000F6C84">
          <w:rPr>
            <w:rStyle w:val="Hyperlink"/>
            <w:rFonts w:cstheme="minorHAnsi"/>
          </w:rPr>
          <w:t>https://online.hbs.edu/blog/post/organizational-change-management</w:t>
        </w:r>
      </w:hyperlink>
      <w:r>
        <w:rPr>
          <w:rFonts w:cstheme="minorHAnsi"/>
        </w:rPr>
        <w:t xml:space="preserve"> (Accessed: 28</w:t>
      </w:r>
      <w:r w:rsidRPr="0086757B">
        <w:rPr>
          <w:rFonts w:cstheme="minorHAnsi"/>
          <w:vertAlign w:val="superscript"/>
        </w:rPr>
        <w:t>th</w:t>
      </w:r>
      <w:r>
        <w:rPr>
          <w:rFonts w:cstheme="minorHAnsi"/>
        </w:rPr>
        <w:t xml:space="preserve"> February 2024).</w:t>
      </w:r>
    </w:p>
    <w:p w14:paraId="214E9993" w14:textId="7707F3F8" w:rsidR="00CB30F7" w:rsidRDefault="007E2DCD" w:rsidP="00015117">
      <w:pPr>
        <w:spacing w:line="360" w:lineRule="auto"/>
        <w:jc w:val="both"/>
        <w:rPr>
          <w:rFonts w:cstheme="minorHAnsi"/>
        </w:rPr>
      </w:pPr>
      <w:r>
        <w:rPr>
          <w:rFonts w:cstheme="minorHAnsi"/>
        </w:rPr>
        <w:t xml:space="preserve">Study smarter, (2024) </w:t>
      </w:r>
      <w:r>
        <w:rPr>
          <w:rFonts w:cstheme="minorHAnsi"/>
          <w:i/>
          <w:iCs/>
        </w:rPr>
        <w:t xml:space="preserve">Strategic Direction. </w:t>
      </w:r>
      <w:r>
        <w:rPr>
          <w:rFonts w:cstheme="minorHAnsi"/>
        </w:rPr>
        <w:t xml:space="preserve">Available at: </w:t>
      </w:r>
      <w:hyperlink r:id="rId25" w:history="1">
        <w:r w:rsidRPr="009E175A">
          <w:rPr>
            <w:rStyle w:val="Hyperlink"/>
            <w:rFonts w:cstheme="minorHAnsi"/>
          </w:rPr>
          <w:t>https://www.studysmarter.co.uk/explanations/business-studies/strategic-direction/#</w:t>
        </w:r>
      </w:hyperlink>
      <w:r w:rsidR="00CB30F7">
        <w:rPr>
          <w:rFonts w:cstheme="minorHAnsi"/>
        </w:rPr>
        <w:t xml:space="preserve"> (Accessed: 28</w:t>
      </w:r>
      <w:r w:rsidR="00CB30F7" w:rsidRPr="00CB30F7">
        <w:rPr>
          <w:rFonts w:cstheme="minorHAnsi"/>
          <w:vertAlign w:val="superscript"/>
        </w:rPr>
        <w:t>th</w:t>
      </w:r>
      <w:r w:rsidR="00CB30F7">
        <w:rPr>
          <w:rFonts w:cstheme="minorHAnsi"/>
        </w:rPr>
        <w:t xml:space="preserve"> February 2024).</w:t>
      </w:r>
    </w:p>
    <w:p w14:paraId="73DA26C7" w14:textId="0F3AADAF" w:rsidR="00D32E7B" w:rsidRDefault="00D32E7B" w:rsidP="00015117">
      <w:pPr>
        <w:spacing w:line="360" w:lineRule="auto"/>
        <w:jc w:val="both"/>
        <w:rPr>
          <w:rFonts w:cstheme="minorHAnsi"/>
        </w:rPr>
      </w:pPr>
      <w:r>
        <w:rPr>
          <w:rFonts w:cstheme="minorHAnsi"/>
        </w:rPr>
        <w:t xml:space="preserve">The strategy story, (2024) </w:t>
      </w:r>
      <w:r>
        <w:rPr>
          <w:rFonts w:cstheme="minorHAnsi"/>
          <w:i/>
          <w:iCs/>
        </w:rPr>
        <w:t xml:space="preserve">Hyatt hotels SWOT analysis. </w:t>
      </w:r>
      <w:r>
        <w:rPr>
          <w:rFonts w:cstheme="minorHAnsi"/>
        </w:rPr>
        <w:t xml:space="preserve">(Available at: </w:t>
      </w:r>
      <w:hyperlink r:id="rId26" w:history="1">
        <w:r w:rsidR="00A92231" w:rsidRPr="009E175A">
          <w:rPr>
            <w:rStyle w:val="Hyperlink"/>
            <w:rFonts w:cstheme="minorHAnsi"/>
          </w:rPr>
          <w:t>https://thestrategystory.com/blog/hyatt-hotels-swot-analysis/</w:t>
        </w:r>
      </w:hyperlink>
      <w:r>
        <w:rPr>
          <w:rFonts w:cstheme="minorHAnsi"/>
        </w:rPr>
        <w:t xml:space="preserve"> (Accessed: 29</w:t>
      </w:r>
      <w:r w:rsidRPr="00D32E7B">
        <w:rPr>
          <w:rFonts w:cstheme="minorHAnsi"/>
          <w:vertAlign w:val="superscript"/>
        </w:rPr>
        <w:t>th</w:t>
      </w:r>
      <w:r>
        <w:rPr>
          <w:rFonts w:cstheme="minorHAnsi"/>
        </w:rPr>
        <w:t xml:space="preserve"> February 2024).</w:t>
      </w:r>
    </w:p>
    <w:p w14:paraId="4207CDC2" w14:textId="733EC385" w:rsidR="00BA3BAC" w:rsidRDefault="004E06D2" w:rsidP="00015117">
      <w:pPr>
        <w:spacing w:line="360" w:lineRule="auto"/>
        <w:jc w:val="both"/>
        <w:rPr>
          <w:rFonts w:cstheme="minorHAnsi"/>
        </w:rPr>
      </w:pPr>
      <w:r>
        <w:rPr>
          <w:rFonts w:cstheme="minorHAnsi"/>
        </w:rPr>
        <w:t xml:space="preserve">Tutor2u, (2022) </w:t>
      </w:r>
      <w:r>
        <w:rPr>
          <w:rFonts w:cstheme="minorHAnsi"/>
          <w:i/>
          <w:iCs/>
        </w:rPr>
        <w:t xml:space="preserve">Boston Matrix (product portfolio model). </w:t>
      </w:r>
      <w:r>
        <w:rPr>
          <w:rFonts w:cstheme="minorHAnsi"/>
        </w:rPr>
        <w:t xml:space="preserve">Available at: </w:t>
      </w:r>
      <w:hyperlink r:id="rId27" w:history="1">
        <w:r w:rsidRPr="000C173E">
          <w:rPr>
            <w:rStyle w:val="Hyperlink"/>
            <w:rFonts w:cstheme="minorHAnsi"/>
          </w:rPr>
          <w:t>https://www.tutor2u.net/business/reference/boston-matrix-and-product-portfolios</w:t>
        </w:r>
      </w:hyperlink>
      <w:r w:rsidR="00BE4D0A">
        <w:rPr>
          <w:rFonts w:cstheme="minorHAnsi"/>
        </w:rPr>
        <w:t xml:space="preserve"> (Accessed: 29</w:t>
      </w:r>
      <w:r w:rsidR="00BE4D0A" w:rsidRPr="00BE4D0A">
        <w:rPr>
          <w:rFonts w:cstheme="minorHAnsi"/>
          <w:vertAlign w:val="superscript"/>
        </w:rPr>
        <w:t>th</w:t>
      </w:r>
      <w:r w:rsidR="00BE4D0A">
        <w:rPr>
          <w:rFonts w:cstheme="minorHAnsi"/>
        </w:rPr>
        <w:t xml:space="preserve"> February 2024).</w:t>
      </w:r>
    </w:p>
    <w:p w14:paraId="39D9D23A" w14:textId="77777777" w:rsidR="005252E2" w:rsidRDefault="005252E2" w:rsidP="005252E2">
      <w:pPr>
        <w:spacing w:line="360" w:lineRule="auto"/>
        <w:jc w:val="both"/>
        <w:rPr>
          <w:rFonts w:cstheme="minorHAnsi"/>
        </w:rPr>
      </w:pPr>
      <w:r>
        <w:rPr>
          <w:rFonts w:cstheme="minorHAnsi"/>
        </w:rPr>
        <w:t xml:space="preserve">Vaughan, T (2022) ‘Functional organisational structure: Pros and Cons,’ 15 April. Available at: </w:t>
      </w:r>
      <w:hyperlink r:id="rId28" w:history="1">
        <w:r w:rsidRPr="000F6C84">
          <w:rPr>
            <w:rStyle w:val="Hyperlink"/>
            <w:rFonts w:cstheme="minorHAnsi"/>
          </w:rPr>
          <w:t>https://www.poppulo.com/blog/functional-organizational-structure-pros-and-cons</w:t>
        </w:r>
      </w:hyperlink>
      <w:r>
        <w:rPr>
          <w:rFonts w:cstheme="minorHAnsi"/>
        </w:rPr>
        <w:t xml:space="preserve"> (Accessed: 27</w:t>
      </w:r>
      <w:r w:rsidRPr="009A6B91">
        <w:rPr>
          <w:rFonts w:cstheme="minorHAnsi"/>
          <w:vertAlign w:val="superscript"/>
        </w:rPr>
        <w:t>th</w:t>
      </w:r>
      <w:r>
        <w:rPr>
          <w:rFonts w:cstheme="minorHAnsi"/>
        </w:rPr>
        <w:t xml:space="preserve"> February 2024). </w:t>
      </w:r>
    </w:p>
    <w:p w14:paraId="61DC6DEB" w14:textId="77777777" w:rsidR="005252E2" w:rsidRDefault="005252E2" w:rsidP="005252E2">
      <w:pPr>
        <w:spacing w:line="360" w:lineRule="auto"/>
        <w:jc w:val="both"/>
        <w:rPr>
          <w:rFonts w:cstheme="minorHAnsi"/>
        </w:rPr>
      </w:pPr>
      <w:r>
        <w:rPr>
          <w:rFonts w:cstheme="minorHAnsi"/>
        </w:rPr>
        <w:t xml:space="preserve">Wong, (2023) ‘Organisational culture: Definition, Importance, and Development,’ 28 June. Available at: </w:t>
      </w:r>
      <w:hyperlink r:id="rId29" w:history="1">
        <w:r w:rsidRPr="00BD6AFE">
          <w:rPr>
            <w:rStyle w:val="Hyperlink"/>
            <w:rFonts w:cstheme="minorHAnsi"/>
          </w:rPr>
          <w:t>https://www.achievers.com/blog/organizational-culture-definition/</w:t>
        </w:r>
      </w:hyperlink>
      <w:r>
        <w:rPr>
          <w:rFonts w:cstheme="minorHAnsi"/>
        </w:rPr>
        <w:t xml:space="preserve"> (Accessed: 27</w:t>
      </w:r>
      <w:r w:rsidRPr="00920BA9">
        <w:rPr>
          <w:rFonts w:cstheme="minorHAnsi"/>
          <w:vertAlign w:val="superscript"/>
        </w:rPr>
        <w:t>th</w:t>
      </w:r>
      <w:r>
        <w:rPr>
          <w:rFonts w:cstheme="minorHAnsi"/>
        </w:rPr>
        <w:t xml:space="preserve"> February 2024).</w:t>
      </w:r>
    </w:p>
    <w:p w14:paraId="281B1AE8" w14:textId="77777777" w:rsidR="005252E2" w:rsidRPr="009A752F" w:rsidRDefault="005252E2">
      <w:pPr>
        <w:spacing w:line="360" w:lineRule="auto"/>
        <w:jc w:val="both"/>
        <w:rPr>
          <w:rFonts w:cstheme="minorHAnsi"/>
        </w:rPr>
      </w:pPr>
    </w:p>
    <w:sectPr w:rsidR="005252E2" w:rsidRPr="009A752F">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A558B" w14:textId="77777777" w:rsidR="00096619" w:rsidRDefault="00096619" w:rsidP="00D45A77">
      <w:pPr>
        <w:spacing w:after="0" w:line="240" w:lineRule="auto"/>
      </w:pPr>
      <w:r>
        <w:separator/>
      </w:r>
    </w:p>
  </w:endnote>
  <w:endnote w:type="continuationSeparator" w:id="0">
    <w:p w14:paraId="4B2DAE1F" w14:textId="77777777" w:rsidR="00096619" w:rsidRDefault="00096619" w:rsidP="00D45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7403228"/>
      <w:docPartObj>
        <w:docPartGallery w:val="Page Numbers (Bottom of Page)"/>
        <w:docPartUnique/>
      </w:docPartObj>
    </w:sdtPr>
    <w:sdtEndPr>
      <w:rPr>
        <w:color w:val="7F7F7F" w:themeColor="background1" w:themeShade="7F"/>
        <w:spacing w:val="60"/>
      </w:rPr>
    </w:sdtEndPr>
    <w:sdtContent>
      <w:p w14:paraId="338A7FDA" w14:textId="33270657" w:rsidR="00D45A77" w:rsidRDefault="00D45A7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29C0CE6" w14:textId="77777777" w:rsidR="00D45A77" w:rsidRDefault="00D45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F0A92" w14:textId="77777777" w:rsidR="00096619" w:rsidRDefault="00096619" w:rsidP="00D45A77">
      <w:pPr>
        <w:spacing w:after="0" w:line="240" w:lineRule="auto"/>
      </w:pPr>
      <w:r>
        <w:separator/>
      </w:r>
    </w:p>
  </w:footnote>
  <w:footnote w:type="continuationSeparator" w:id="0">
    <w:p w14:paraId="4B139D3E" w14:textId="77777777" w:rsidR="00096619" w:rsidRDefault="00096619" w:rsidP="00D45A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84FEB"/>
    <w:multiLevelType w:val="hybridMultilevel"/>
    <w:tmpl w:val="4D647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506DF4"/>
    <w:multiLevelType w:val="hybridMultilevel"/>
    <w:tmpl w:val="ED3E0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1515523">
    <w:abstractNumId w:val="0"/>
  </w:num>
  <w:num w:numId="2" w16cid:durableId="4844008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117"/>
    <w:rsid w:val="00015117"/>
    <w:rsid w:val="00075EBE"/>
    <w:rsid w:val="000911F9"/>
    <w:rsid w:val="00096619"/>
    <w:rsid w:val="000B11C0"/>
    <w:rsid w:val="000D3728"/>
    <w:rsid w:val="00145C17"/>
    <w:rsid w:val="0017738A"/>
    <w:rsid w:val="001B1F9F"/>
    <w:rsid w:val="001C6ACE"/>
    <w:rsid w:val="001D22F7"/>
    <w:rsid w:val="001D398B"/>
    <w:rsid w:val="001E596B"/>
    <w:rsid w:val="002070CD"/>
    <w:rsid w:val="00282798"/>
    <w:rsid w:val="00326526"/>
    <w:rsid w:val="00384A65"/>
    <w:rsid w:val="003D7D98"/>
    <w:rsid w:val="003E3E35"/>
    <w:rsid w:val="004A4DBA"/>
    <w:rsid w:val="004D4A6B"/>
    <w:rsid w:val="004E06D2"/>
    <w:rsid w:val="004E4988"/>
    <w:rsid w:val="005252E2"/>
    <w:rsid w:val="0053004A"/>
    <w:rsid w:val="00561413"/>
    <w:rsid w:val="00562A3C"/>
    <w:rsid w:val="005844DF"/>
    <w:rsid w:val="00652CA6"/>
    <w:rsid w:val="00671FB3"/>
    <w:rsid w:val="006C1744"/>
    <w:rsid w:val="006C7EF0"/>
    <w:rsid w:val="007459E3"/>
    <w:rsid w:val="00755B02"/>
    <w:rsid w:val="00775567"/>
    <w:rsid w:val="007B6ADA"/>
    <w:rsid w:val="007E2DCD"/>
    <w:rsid w:val="0082442E"/>
    <w:rsid w:val="0086757B"/>
    <w:rsid w:val="008A08D3"/>
    <w:rsid w:val="008A5B88"/>
    <w:rsid w:val="008D50AF"/>
    <w:rsid w:val="00920BA9"/>
    <w:rsid w:val="00925000"/>
    <w:rsid w:val="009666AC"/>
    <w:rsid w:val="009A6B91"/>
    <w:rsid w:val="009A752F"/>
    <w:rsid w:val="00A40404"/>
    <w:rsid w:val="00A80214"/>
    <w:rsid w:val="00A92231"/>
    <w:rsid w:val="00AC2551"/>
    <w:rsid w:val="00B005B1"/>
    <w:rsid w:val="00B1765C"/>
    <w:rsid w:val="00B25071"/>
    <w:rsid w:val="00BA3BAC"/>
    <w:rsid w:val="00BE4D0A"/>
    <w:rsid w:val="00BE5A29"/>
    <w:rsid w:val="00BE73DC"/>
    <w:rsid w:val="00C072A6"/>
    <w:rsid w:val="00C27E85"/>
    <w:rsid w:val="00C72214"/>
    <w:rsid w:val="00CA3561"/>
    <w:rsid w:val="00CB30F7"/>
    <w:rsid w:val="00CB3DE1"/>
    <w:rsid w:val="00CD1F6F"/>
    <w:rsid w:val="00D32E7B"/>
    <w:rsid w:val="00D45A77"/>
    <w:rsid w:val="00D75A0B"/>
    <w:rsid w:val="00D76F87"/>
    <w:rsid w:val="00DA79D1"/>
    <w:rsid w:val="00DC7CE0"/>
    <w:rsid w:val="00EB64D0"/>
    <w:rsid w:val="00F114C1"/>
    <w:rsid w:val="00F34D45"/>
    <w:rsid w:val="00F90A68"/>
    <w:rsid w:val="00F946D3"/>
    <w:rsid w:val="00FB5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0C89E"/>
  <w15:chartTrackingRefBased/>
  <w15:docId w15:val="{DFC6CB64-5F49-4747-95D7-B275A87C0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752F"/>
    <w:rPr>
      <w:color w:val="0563C1" w:themeColor="hyperlink"/>
      <w:u w:val="single"/>
    </w:rPr>
  </w:style>
  <w:style w:type="character" w:styleId="UnresolvedMention">
    <w:name w:val="Unresolved Mention"/>
    <w:basedOn w:val="DefaultParagraphFont"/>
    <w:uiPriority w:val="99"/>
    <w:semiHidden/>
    <w:unhideWhenUsed/>
    <w:rsid w:val="009A752F"/>
    <w:rPr>
      <w:color w:val="605E5C"/>
      <w:shd w:val="clear" w:color="auto" w:fill="E1DFDD"/>
    </w:rPr>
  </w:style>
  <w:style w:type="character" w:styleId="FollowedHyperlink">
    <w:name w:val="FollowedHyperlink"/>
    <w:basedOn w:val="DefaultParagraphFont"/>
    <w:uiPriority w:val="99"/>
    <w:semiHidden/>
    <w:unhideWhenUsed/>
    <w:rsid w:val="00CB3DE1"/>
    <w:rPr>
      <w:color w:val="954F72" w:themeColor="followedHyperlink"/>
      <w:u w:val="single"/>
    </w:rPr>
  </w:style>
  <w:style w:type="paragraph" w:styleId="Header">
    <w:name w:val="header"/>
    <w:basedOn w:val="Normal"/>
    <w:link w:val="HeaderChar"/>
    <w:uiPriority w:val="99"/>
    <w:unhideWhenUsed/>
    <w:rsid w:val="00D45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A77"/>
  </w:style>
  <w:style w:type="paragraph" w:styleId="Footer">
    <w:name w:val="footer"/>
    <w:basedOn w:val="Normal"/>
    <w:link w:val="FooterChar"/>
    <w:uiPriority w:val="99"/>
    <w:unhideWhenUsed/>
    <w:rsid w:val="00D45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A77"/>
  </w:style>
  <w:style w:type="paragraph" w:styleId="ListParagraph">
    <w:name w:val="List Paragraph"/>
    <w:basedOn w:val="Normal"/>
    <w:uiPriority w:val="34"/>
    <w:qFormat/>
    <w:rsid w:val="00B250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mparably.com/companies/hyatt" TargetMode="External"/><Relationship Id="rId18" Type="http://schemas.openxmlformats.org/officeDocument/2006/relationships/hyperlink" Target="https://newsroom.hyatt.com/2024-02-02-Hyatt,-HTTG-and-The-Dragon-Group-Announce-Strategic-Cooperation-Agreement-to-Develop-Hotels-in-China" TargetMode="External"/><Relationship Id="rId26" Type="http://schemas.openxmlformats.org/officeDocument/2006/relationships/hyperlink" Target="https://thestrategystory.com/blog/hyatt-hotels-swot-analysis/" TargetMode="External"/><Relationship Id="rId3" Type="http://schemas.openxmlformats.org/officeDocument/2006/relationships/settings" Target="settings.xml"/><Relationship Id="rId21" Type="http://schemas.openxmlformats.org/officeDocument/2006/relationships/hyperlink" Target="https://www.organimi.com/organizational-structures/hyatt-hotels/" TargetMode="External"/><Relationship Id="rId7" Type="http://schemas.openxmlformats.org/officeDocument/2006/relationships/image" Target="media/image1.png"/><Relationship Id="rId12" Type="http://schemas.openxmlformats.org/officeDocument/2006/relationships/hyperlink" Target="https://www.cipd.org/uk/knowledge/factsheets/change-management-factsheet/" TargetMode="External"/><Relationship Id="rId17" Type="http://schemas.openxmlformats.org/officeDocument/2006/relationships/hyperlink" Target="https://about.hyatt.com/en/world-of-care/caring-for-people/culture.html" TargetMode="External"/><Relationship Id="rId25" Type="http://schemas.openxmlformats.org/officeDocument/2006/relationships/hyperlink" Target="https://www.studysmarter.co.uk/explanations/business-studies/strategic-direction/" TargetMode="External"/><Relationship Id="rId2" Type="http://schemas.openxmlformats.org/officeDocument/2006/relationships/styles" Target="styles.xml"/><Relationship Id="rId16" Type="http://schemas.openxmlformats.org/officeDocument/2006/relationships/hyperlink" Target="https://about.hyatt.com/en.html" TargetMode="External"/><Relationship Id="rId20" Type="http://schemas.openxmlformats.org/officeDocument/2006/relationships/hyperlink" Target="https://www.costar.com/article/1704112071/hyatt-ceo-points-to-strategic-shifts-to-explain-strong-2022" TargetMode="External"/><Relationship Id="rId29" Type="http://schemas.openxmlformats.org/officeDocument/2006/relationships/hyperlink" Target="https://www.achievers.com/blog/organizational-culture-defini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wire.com/news/home/20240219984830/en/Hyatt-Announces-New-Americas-Organizational-Structure-and-Senior-Leadership-Appointments" TargetMode="External"/><Relationship Id="rId24" Type="http://schemas.openxmlformats.org/officeDocument/2006/relationships/hyperlink" Target="https://online.hbs.edu/blog/post/organizational-change-management"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tudysmarter.co.uk/explanations/business-studies/strategic-direction/" TargetMode="External"/><Relationship Id="rId23" Type="http://schemas.openxmlformats.org/officeDocument/2006/relationships/hyperlink" Target="https://onemileatatime.com/news/world-of-hyatt-hotel-category-changes/" TargetMode="External"/><Relationship Id="rId28" Type="http://schemas.openxmlformats.org/officeDocument/2006/relationships/hyperlink" Target="https://www.poppulo.com/blog/functional-organizational-structure-pros-and-cons" TargetMode="External"/><Relationship Id="rId10" Type="http://schemas.openxmlformats.org/officeDocument/2006/relationships/hyperlink" Target="https://www.breathehr.com/en-gb/blog/topic/company-culture/4-different-types-of-company-culture-explained" TargetMode="External"/><Relationship Id="rId19" Type="http://schemas.openxmlformats.org/officeDocument/2006/relationships/hyperlink" Target="https://www.investopedia.com/terms/o/organizational-structure.asp"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cf.fm/blogs/blog/h-bcg-matrix" TargetMode="External"/><Relationship Id="rId22" Type="http://schemas.openxmlformats.org/officeDocument/2006/relationships/hyperlink" Target="https://www.pwc.com/us/en/library/case-studies/hyatt-talent-strategy-transformation.html" TargetMode="External"/><Relationship Id="rId27" Type="http://schemas.openxmlformats.org/officeDocument/2006/relationships/hyperlink" Target="https://www.tutor2u.net/business/reference/boston-matrix-and-product-portfolio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TotalTime>
  <Pages>13</Pages>
  <Words>2712</Words>
  <Characters>15460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29</cp:revision>
  <dcterms:created xsi:type="dcterms:W3CDTF">2024-02-29T13:10:00Z</dcterms:created>
  <dcterms:modified xsi:type="dcterms:W3CDTF">2024-03-01T18:02:00Z</dcterms:modified>
</cp:coreProperties>
</file>