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BD2D53" w14:textId="77777777" w:rsidR="00DE7E63" w:rsidRDefault="00DE7E63">
      <w:pPr>
        <w:rPr>
          <w:lang w:val="en-GB"/>
        </w:rPr>
      </w:pPr>
    </w:p>
    <w:p w14:paraId="7C80A250" w14:textId="77777777" w:rsidR="00DE7E63" w:rsidRDefault="00DE7E63">
      <w:pPr>
        <w:rPr>
          <w:lang w:val="en-GB"/>
        </w:rPr>
      </w:pPr>
    </w:p>
    <w:p w14:paraId="03A06903" w14:textId="461647C3" w:rsidR="0072271E" w:rsidRDefault="004964DE" w:rsidP="004964DE">
      <w:pPr>
        <w:rPr>
          <w:sz w:val="36"/>
          <w:lang w:val="en-GB"/>
        </w:rPr>
      </w:pPr>
      <w:r>
        <w:rPr>
          <w:sz w:val="36"/>
          <w:lang w:val="en-GB"/>
        </w:rPr>
        <w:t xml:space="preserve">          </w:t>
      </w:r>
      <w:r w:rsidR="005A279F" w:rsidRPr="00DE7E63">
        <w:rPr>
          <w:sz w:val="36"/>
          <w:lang w:val="en-GB"/>
        </w:rPr>
        <w:t>Financial Management for the Ho</w:t>
      </w:r>
      <w:r w:rsidR="0072271E">
        <w:rPr>
          <w:sz w:val="36"/>
          <w:lang w:val="en-GB"/>
        </w:rPr>
        <w:t>tel In</w:t>
      </w:r>
      <w:r w:rsidR="00E46D6C">
        <w:rPr>
          <w:sz w:val="36"/>
          <w:lang w:val="en-GB"/>
        </w:rPr>
        <w:t>dustry</w:t>
      </w:r>
    </w:p>
    <w:p w14:paraId="24F9B93C" w14:textId="51157C19" w:rsidR="00DE7E63" w:rsidRPr="00E46D6C" w:rsidRDefault="0072271E" w:rsidP="0072271E">
      <w:pPr>
        <w:rPr>
          <w:sz w:val="28"/>
          <w:szCs w:val="28"/>
          <w:lang w:val="en-GB"/>
        </w:rPr>
      </w:pPr>
      <w:r>
        <w:rPr>
          <w:sz w:val="36"/>
          <w:lang w:val="en-GB"/>
        </w:rPr>
        <w:t xml:space="preserve">                      </w:t>
      </w:r>
      <w:r w:rsidR="00DF0B09" w:rsidRPr="00E46D6C">
        <w:rPr>
          <w:sz w:val="28"/>
          <w:szCs w:val="28"/>
          <w:lang w:val="en-GB"/>
        </w:rPr>
        <w:t xml:space="preserve"> </w:t>
      </w:r>
      <w:r w:rsidR="00E46D6C">
        <w:rPr>
          <w:sz w:val="28"/>
          <w:szCs w:val="28"/>
          <w:lang w:val="en-GB"/>
        </w:rPr>
        <w:t xml:space="preserve"> </w:t>
      </w:r>
      <w:r w:rsidR="00DE7E63" w:rsidRPr="00E46D6C">
        <w:rPr>
          <w:sz w:val="28"/>
          <w:szCs w:val="28"/>
          <w:lang w:val="en-GB"/>
        </w:rPr>
        <w:t xml:space="preserve">Student Name: </w:t>
      </w:r>
      <w:r w:rsidR="001A0570" w:rsidRPr="00E46D6C">
        <w:rPr>
          <w:sz w:val="28"/>
          <w:szCs w:val="28"/>
          <w:lang w:val="en-GB"/>
        </w:rPr>
        <w:t>E</w:t>
      </w:r>
      <w:r w:rsidR="00E46D6C">
        <w:rPr>
          <w:sz w:val="28"/>
          <w:szCs w:val="28"/>
          <w:lang w:val="en-GB"/>
        </w:rPr>
        <w:t>s</w:t>
      </w:r>
      <w:r w:rsidR="00DF0B09" w:rsidRPr="00E46D6C">
        <w:rPr>
          <w:sz w:val="28"/>
          <w:szCs w:val="28"/>
          <w:lang w:val="en-GB"/>
        </w:rPr>
        <w:t>h</w:t>
      </w:r>
      <w:r w:rsidR="001A0570" w:rsidRPr="00E46D6C">
        <w:rPr>
          <w:sz w:val="28"/>
          <w:szCs w:val="28"/>
          <w:lang w:val="en-GB"/>
        </w:rPr>
        <w:t xml:space="preserve">rat </w:t>
      </w:r>
      <w:r w:rsidR="00E46D6C">
        <w:rPr>
          <w:sz w:val="28"/>
          <w:szCs w:val="28"/>
          <w:lang w:val="en-GB"/>
        </w:rPr>
        <w:t>Choudhury</w:t>
      </w:r>
    </w:p>
    <w:p w14:paraId="1B43F436" w14:textId="2C827CAF" w:rsidR="005A279F" w:rsidRDefault="00DF0B09">
      <w:pPr>
        <w:rPr>
          <w:sz w:val="28"/>
          <w:szCs w:val="28"/>
          <w:lang w:val="en-GB"/>
        </w:rPr>
      </w:pPr>
      <w:r w:rsidRPr="00E46D6C">
        <w:rPr>
          <w:sz w:val="28"/>
          <w:szCs w:val="28"/>
          <w:lang w:val="en-GB"/>
        </w:rPr>
        <w:t xml:space="preserve">                              </w:t>
      </w:r>
      <w:r w:rsidR="004964DE">
        <w:rPr>
          <w:sz w:val="28"/>
          <w:szCs w:val="28"/>
          <w:lang w:val="en-GB"/>
        </w:rPr>
        <w:t xml:space="preserve"> </w:t>
      </w:r>
      <w:r w:rsidR="005A279F" w:rsidRPr="00E46D6C">
        <w:rPr>
          <w:sz w:val="28"/>
          <w:szCs w:val="28"/>
          <w:lang w:val="en-GB"/>
        </w:rPr>
        <w:t xml:space="preserve">Student ID: </w:t>
      </w:r>
      <w:r w:rsidR="0072271E" w:rsidRPr="00E46D6C">
        <w:rPr>
          <w:sz w:val="28"/>
          <w:szCs w:val="28"/>
          <w:lang w:val="en-GB"/>
        </w:rPr>
        <w:t>2017479</w:t>
      </w:r>
    </w:p>
    <w:p w14:paraId="71AD5DD8" w14:textId="4F778E4A" w:rsidR="00E46D6C" w:rsidRPr="00E46D6C" w:rsidRDefault="00E46D6C">
      <w:pPr>
        <w:rPr>
          <w:sz w:val="28"/>
          <w:szCs w:val="28"/>
          <w:lang w:val="en-GB"/>
        </w:rPr>
      </w:pPr>
      <w:r>
        <w:rPr>
          <w:sz w:val="28"/>
          <w:szCs w:val="28"/>
          <w:lang w:val="en-GB"/>
        </w:rPr>
        <w:t xml:space="preserve">                               Module Code: BMIH007</w:t>
      </w:r>
    </w:p>
    <w:p w14:paraId="4551DBF2" w14:textId="77777777" w:rsidR="00E46D6C" w:rsidRDefault="00DF0B09" w:rsidP="00E46D6C">
      <w:pPr>
        <w:rPr>
          <w:sz w:val="28"/>
          <w:szCs w:val="28"/>
          <w:lang w:val="en-GB"/>
        </w:rPr>
      </w:pPr>
      <w:r w:rsidRPr="00E46D6C">
        <w:rPr>
          <w:sz w:val="28"/>
          <w:szCs w:val="28"/>
          <w:lang w:val="en-GB"/>
        </w:rPr>
        <w:t xml:space="preserve">                       </w:t>
      </w:r>
      <w:r w:rsidR="0072271E" w:rsidRPr="00E46D6C">
        <w:rPr>
          <w:sz w:val="28"/>
          <w:szCs w:val="28"/>
          <w:lang w:val="en-GB"/>
        </w:rPr>
        <w:t xml:space="preserve">       </w:t>
      </w:r>
      <w:r w:rsidRPr="00E46D6C">
        <w:rPr>
          <w:sz w:val="28"/>
          <w:szCs w:val="28"/>
          <w:lang w:val="en-GB"/>
        </w:rPr>
        <w:t xml:space="preserve"> Lecturer Name:</w:t>
      </w:r>
      <w:r w:rsidR="0072271E" w:rsidRPr="00E46D6C">
        <w:rPr>
          <w:sz w:val="28"/>
          <w:szCs w:val="28"/>
          <w:lang w:val="en-GB"/>
        </w:rPr>
        <w:t xml:space="preserve"> Dale Clarke</w:t>
      </w:r>
      <w:bookmarkStart w:id="0" w:name="_Toc107162803"/>
    </w:p>
    <w:p w14:paraId="051E327E" w14:textId="77777777" w:rsidR="00E46D6C" w:rsidRDefault="00E46D6C" w:rsidP="00E46D6C">
      <w:pPr>
        <w:rPr>
          <w:sz w:val="28"/>
          <w:szCs w:val="28"/>
          <w:lang w:val="en-GB"/>
        </w:rPr>
      </w:pPr>
    </w:p>
    <w:p w14:paraId="2876FDBD" w14:textId="77777777" w:rsidR="004964DE" w:rsidRDefault="004964DE" w:rsidP="00E46D6C">
      <w:pPr>
        <w:rPr>
          <w:sz w:val="28"/>
          <w:szCs w:val="28"/>
          <w:lang w:val="en-GB"/>
        </w:rPr>
      </w:pPr>
    </w:p>
    <w:p w14:paraId="0219FE86" w14:textId="77777777" w:rsidR="004964DE" w:rsidRDefault="004964DE" w:rsidP="00E46D6C">
      <w:pPr>
        <w:rPr>
          <w:sz w:val="28"/>
          <w:szCs w:val="28"/>
          <w:lang w:val="en-GB"/>
        </w:rPr>
      </w:pPr>
    </w:p>
    <w:p w14:paraId="1E3293E5" w14:textId="77777777" w:rsidR="004964DE" w:rsidRDefault="004964DE" w:rsidP="00E46D6C">
      <w:pPr>
        <w:rPr>
          <w:b/>
          <w:bCs/>
          <w:sz w:val="32"/>
          <w:szCs w:val="32"/>
        </w:rPr>
      </w:pPr>
      <w:r>
        <w:rPr>
          <w:b/>
          <w:bCs/>
          <w:sz w:val="32"/>
          <w:szCs w:val="32"/>
        </w:rPr>
        <w:t xml:space="preserve">                                                                                                                </w:t>
      </w:r>
    </w:p>
    <w:p w14:paraId="307C605F" w14:textId="77777777" w:rsidR="004964DE" w:rsidRDefault="004964DE" w:rsidP="00E46D6C">
      <w:pPr>
        <w:rPr>
          <w:b/>
          <w:bCs/>
          <w:sz w:val="32"/>
          <w:szCs w:val="32"/>
        </w:rPr>
      </w:pPr>
    </w:p>
    <w:p w14:paraId="5CE08F60" w14:textId="77777777" w:rsidR="004964DE" w:rsidRDefault="006F5741" w:rsidP="004964DE">
      <w:pPr>
        <w:rPr>
          <w:b/>
          <w:bCs/>
          <w:sz w:val="32"/>
          <w:szCs w:val="32"/>
        </w:rPr>
      </w:pPr>
      <w:r w:rsidRPr="00E46D6C">
        <w:rPr>
          <w:b/>
          <w:bCs/>
          <w:sz w:val="32"/>
          <w:szCs w:val="32"/>
        </w:rPr>
        <w:t>Introduction</w:t>
      </w:r>
      <w:bookmarkEnd w:id="0"/>
    </w:p>
    <w:p w14:paraId="22B73B75" w14:textId="7AA66794" w:rsidR="006F5741" w:rsidRPr="004964DE" w:rsidRDefault="006F5741" w:rsidP="004964DE">
      <w:pPr>
        <w:rPr>
          <w:b/>
          <w:bCs/>
          <w:sz w:val="32"/>
          <w:szCs w:val="32"/>
        </w:rPr>
      </w:pPr>
      <w:r w:rsidRPr="00BB6034">
        <w:rPr>
          <w:lang w:val="en-GB"/>
        </w:rPr>
        <w:t>A budget is an excellent tool for project management and organisational management. However, creating a budget is never simple. There are primarily two methods for creating a budget. This paper has covered the comprehension of budgeting process methods, budgetary contr</w:t>
      </w:r>
      <w:r>
        <w:rPr>
          <w:lang w:val="en-GB"/>
        </w:rPr>
        <w:t>ol, and also how budgets to aid</w:t>
      </w:r>
      <w:r w:rsidRPr="00BB6034">
        <w:rPr>
          <w:lang w:val="en-GB"/>
        </w:rPr>
        <w:t xml:space="preserve"> sustainability.</w:t>
      </w:r>
    </w:p>
    <w:p w14:paraId="6A70ABF4" w14:textId="77777777" w:rsidR="006F5741" w:rsidRDefault="006F5741" w:rsidP="00A0121F">
      <w:pPr>
        <w:pStyle w:val="Heading1"/>
      </w:pPr>
    </w:p>
    <w:p w14:paraId="7F818F2C" w14:textId="77777777" w:rsidR="006F5741" w:rsidRDefault="006F5741">
      <w:pPr>
        <w:spacing w:after="160" w:line="259" w:lineRule="auto"/>
        <w:jc w:val="left"/>
        <w:rPr>
          <w:rFonts w:eastAsiaTheme="majorEastAsia" w:cstheme="majorBidi"/>
          <w:b/>
          <w:color w:val="44546A" w:themeColor="text2"/>
          <w:sz w:val="32"/>
          <w:szCs w:val="32"/>
          <w:lang w:val="en-GB"/>
        </w:rPr>
      </w:pPr>
      <w:r>
        <w:br w:type="page"/>
      </w:r>
    </w:p>
    <w:p w14:paraId="285E7B87" w14:textId="77777777" w:rsidR="005A279F" w:rsidRPr="00283C73" w:rsidRDefault="00A0121F" w:rsidP="00A0121F">
      <w:pPr>
        <w:pStyle w:val="Heading1"/>
      </w:pPr>
      <w:bookmarkStart w:id="1" w:name="_Toc107162804"/>
      <w:r w:rsidRPr="00283C73">
        <w:lastRenderedPageBreak/>
        <w:t>Task 1</w:t>
      </w:r>
      <w:bookmarkEnd w:id="1"/>
    </w:p>
    <w:p w14:paraId="4BB5BD4A" w14:textId="77777777" w:rsidR="00A0121F" w:rsidRPr="00283C73" w:rsidRDefault="003E39E6">
      <w:pPr>
        <w:rPr>
          <w:lang w:val="en-GB"/>
        </w:rPr>
      </w:pPr>
      <w:r w:rsidRPr="00283C73">
        <w:rPr>
          <w:lang w:val="en-GB"/>
        </w:rPr>
        <w:t xml:space="preserve">A cash budget is a useful tool for displaying both a company's future expectations and potential failure zones. A budget calculation has been shown here based on the information given </w:t>
      </w:r>
      <w:r w:rsidR="0047484F">
        <w:rPr>
          <w:lang w:val="en-GB"/>
        </w:rPr>
        <w:t>in</w:t>
      </w:r>
      <w:r w:rsidRPr="00283C73">
        <w:rPr>
          <w:lang w:val="en-GB"/>
        </w:rPr>
        <w:t xml:space="preserve"> the brief.</w:t>
      </w:r>
    </w:p>
    <w:tbl>
      <w:tblPr>
        <w:tblStyle w:val="GridTable5Dark-Accent5"/>
        <w:tblpPr w:leftFromText="180" w:rightFromText="180" w:vertAnchor="text" w:horzAnchor="margin" w:tblpXSpec="center" w:tblpY="473"/>
        <w:tblW w:w="0" w:type="auto"/>
        <w:tblLook w:val="04A0" w:firstRow="1" w:lastRow="0" w:firstColumn="1" w:lastColumn="0" w:noHBand="0" w:noVBand="1"/>
      </w:tblPr>
      <w:tblGrid>
        <w:gridCol w:w="1656"/>
        <w:gridCol w:w="512"/>
        <w:gridCol w:w="564"/>
        <w:gridCol w:w="564"/>
        <w:gridCol w:w="564"/>
        <w:gridCol w:w="564"/>
        <w:gridCol w:w="564"/>
        <w:gridCol w:w="564"/>
        <w:gridCol w:w="564"/>
        <w:gridCol w:w="564"/>
        <w:gridCol w:w="564"/>
        <w:gridCol w:w="564"/>
        <w:gridCol w:w="564"/>
        <w:gridCol w:w="644"/>
      </w:tblGrid>
      <w:tr w:rsidR="003E39E6" w:rsidRPr="00283C73" w14:paraId="0EB0C0E5" w14:textId="77777777" w:rsidTr="006F5741">
        <w:trPr>
          <w:cnfStyle w:val="100000000000" w:firstRow="1" w:lastRow="0" w:firstColumn="0" w:lastColumn="0" w:oddVBand="0" w:evenVBand="0" w:oddHBand="0" w:evenHBand="0" w:firstRowFirstColumn="0" w:firstRowLastColumn="0" w:lastRowFirstColumn="0" w:lastRowLastColumn="0"/>
          <w:trHeight w:val="250"/>
        </w:trPr>
        <w:tc>
          <w:tcPr>
            <w:cnfStyle w:val="001000000000" w:firstRow="0" w:lastRow="0" w:firstColumn="1" w:lastColumn="0" w:oddVBand="0" w:evenVBand="0" w:oddHBand="0" w:evenHBand="0" w:firstRowFirstColumn="0" w:firstRowLastColumn="0" w:lastRowFirstColumn="0" w:lastRowLastColumn="0"/>
            <w:tcW w:w="0" w:type="auto"/>
            <w:noWrap/>
            <w:hideMark/>
          </w:tcPr>
          <w:p w14:paraId="162B9228" w14:textId="77777777" w:rsidR="003E39E6" w:rsidRPr="00283C73" w:rsidRDefault="003E39E6" w:rsidP="006B169B">
            <w:pPr>
              <w:rPr>
                <w:sz w:val="16"/>
                <w:szCs w:val="16"/>
                <w:lang w:val="en-GB"/>
              </w:rPr>
            </w:pPr>
            <w:r w:rsidRPr="00283C73">
              <w:rPr>
                <w:sz w:val="16"/>
                <w:szCs w:val="16"/>
                <w:lang w:val="en-GB"/>
              </w:rPr>
              <w:t> </w:t>
            </w:r>
          </w:p>
        </w:tc>
        <w:tc>
          <w:tcPr>
            <w:tcW w:w="0" w:type="auto"/>
            <w:noWrap/>
            <w:hideMark/>
          </w:tcPr>
          <w:p w14:paraId="2092CCF1" w14:textId="77777777" w:rsidR="003E39E6" w:rsidRPr="00283C73" w:rsidRDefault="003E39E6" w:rsidP="006B169B">
            <w:pPr>
              <w:cnfStyle w:val="100000000000" w:firstRow="1"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Jan</w:t>
            </w:r>
          </w:p>
        </w:tc>
        <w:tc>
          <w:tcPr>
            <w:tcW w:w="0" w:type="auto"/>
            <w:noWrap/>
            <w:hideMark/>
          </w:tcPr>
          <w:p w14:paraId="3ACD0D2C" w14:textId="77777777" w:rsidR="003E39E6" w:rsidRPr="00283C73" w:rsidRDefault="003E39E6" w:rsidP="006B169B">
            <w:pPr>
              <w:cnfStyle w:val="100000000000" w:firstRow="1"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Feb</w:t>
            </w:r>
          </w:p>
        </w:tc>
        <w:tc>
          <w:tcPr>
            <w:tcW w:w="0" w:type="auto"/>
            <w:noWrap/>
            <w:hideMark/>
          </w:tcPr>
          <w:p w14:paraId="677F1FBB" w14:textId="77777777" w:rsidR="003E39E6" w:rsidRPr="00283C73" w:rsidRDefault="003E39E6" w:rsidP="006B169B">
            <w:pPr>
              <w:cnfStyle w:val="100000000000" w:firstRow="1"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March</w:t>
            </w:r>
          </w:p>
        </w:tc>
        <w:tc>
          <w:tcPr>
            <w:tcW w:w="0" w:type="auto"/>
            <w:noWrap/>
            <w:hideMark/>
          </w:tcPr>
          <w:p w14:paraId="12F14578" w14:textId="77777777" w:rsidR="003E39E6" w:rsidRPr="00283C73" w:rsidRDefault="003E39E6" w:rsidP="006B169B">
            <w:pPr>
              <w:cnfStyle w:val="100000000000" w:firstRow="1"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April</w:t>
            </w:r>
          </w:p>
        </w:tc>
        <w:tc>
          <w:tcPr>
            <w:tcW w:w="0" w:type="auto"/>
            <w:noWrap/>
            <w:hideMark/>
          </w:tcPr>
          <w:p w14:paraId="4D02BBB9" w14:textId="77777777" w:rsidR="003E39E6" w:rsidRPr="00283C73" w:rsidRDefault="003E39E6" w:rsidP="006B169B">
            <w:pPr>
              <w:cnfStyle w:val="100000000000" w:firstRow="1"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May</w:t>
            </w:r>
          </w:p>
        </w:tc>
        <w:tc>
          <w:tcPr>
            <w:tcW w:w="0" w:type="auto"/>
            <w:noWrap/>
            <w:hideMark/>
          </w:tcPr>
          <w:p w14:paraId="7CE88BB5" w14:textId="77777777" w:rsidR="003E39E6" w:rsidRPr="00283C73" w:rsidRDefault="003E39E6" w:rsidP="006B169B">
            <w:pPr>
              <w:cnfStyle w:val="100000000000" w:firstRow="1"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June</w:t>
            </w:r>
          </w:p>
        </w:tc>
        <w:tc>
          <w:tcPr>
            <w:tcW w:w="0" w:type="auto"/>
            <w:noWrap/>
            <w:hideMark/>
          </w:tcPr>
          <w:p w14:paraId="0044A75A" w14:textId="77777777" w:rsidR="003E39E6" w:rsidRPr="00283C73" w:rsidRDefault="003E39E6" w:rsidP="006B169B">
            <w:pPr>
              <w:cnfStyle w:val="100000000000" w:firstRow="1"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July</w:t>
            </w:r>
          </w:p>
        </w:tc>
        <w:tc>
          <w:tcPr>
            <w:tcW w:w="0" w:type="auto"/>
            <w:noWrap/>
            <w:hideMark/>
          </w:tcPr>
          <w:p w14:paraId="64D4E044" w14:textId="77777777" w:rsidR="003E39E6" w:rsidRPr="00283C73" w:rsidRDefault="003E39E6" w:rsidP="006B169B">
            <w:pPr>
              <w:cnfStyle w:val="100000000000" w:firstRow="1"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Aug</w:t>
            </w:r>
          </w:p>
        </w:tc>
        <w:tc>
          <w:tcPr>
            <w:tcW w:w="0" w:type="auto"/>
            <w:noWrap/>
            <w:hideMark/>
          </w:tcPr>
          <w:p w14:paraId="55AC6FDD" w14:textId="77777777" w:rsidR="003E39E6" w:rsidRPr="00283C73" w:rsidRDefault="003E39E6" w:rsidP="006B169B">
            <w:pPr>
              <w:cnfStyle w:val="100000000000" w:firstRow="1"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Sept</w:t>
            </w:r>
          </w:p>
        </w:tc>
        <w:tc>
          <w:tcPr>
            <w:tcW w:w="0" w:type="auto"/>
            <w:noWrap/>
            <w:hideMark/>
          </w:tcPr>
          <w:p w14:paraId="534C4D5F" w14:textId="77777777" w:rsidR="003E39E6" w:rsidRPr="00283C73" w:rsidRDefault="003E39E6" w:rsidP="006B169B">
            <w:pPr>
              <w:cnfStyle w:val="100000000000" w:firstRow="1"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Oct</w:t>
            </w:r>
          </w:p>
        </w:tc>
        <w:tc>
          <w:tcPr>
            <w:tcW w:w="0" w:type="auto"/>
            <w:noWrap/>
            <w:hideMark/>
          </w:tcPr>
          <w:p w14:paraId="3141186B" w14:textId="77777777" w:rsidR="003E39E6" w:rsidRPr="00283C73" w:rsidRDefault="003E39E6" w:rsidP="006B169B">
            <w:pPr>
              <w:cnfStyle w:val="100000000000" w:firstRow="1"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Nov</w:t>
            </w:r>
          </w:p>
        </w:tc>
        <w:tc>
          <w:tcPr>
            <w:tcW w:w="0" w:type="auto"/>
            <w:noWrap/>
            <w:hideMark/>
          </w:tcPr>
          <w:p w14:paraId="295291B8" w14:textId="77777777" w:rsidR="003E39E6" w:rsidRPr="00283C73" w:rsidRDefault="003E39E6" w:rsidP="006B169B">
            <w:pPr>
              <w:cnfStyle w:val="100000000000" w:firstRow="1"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Dec</w:t>
            </w:r>
          </w:p>
        </w:tc>
        <w:tc>
          <w:tcPr>
            <w:tcW w:w="0" w:type="auto"/>
          </w:tcPr>
          <w:p w14:paraId="5FAD194E" w14:textId="77777777" w:rsidR="003E39E6" w:rsidRPr="00283C73" w:rsidRDefault="003E39E6" w:rsidP="006B169B">
            <w:pPr>
              <w:cnfStyle w:val="100000000000" w:firstRow="1"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Total</w:t>
            </w:r>
          </w:p>
        </w:tc>
      </w:tr>
      <w:tr w:rsidR="003E39E6" w:rsidRPr="00283C73" w14:paraId="6867241E" w14:textId="77777777" w:rsidTr="006F5741">
        <w:trPr>
          <w:cnfStyle w:val="000000100000" w:firstRow="0" w:lastRow="0" w:firstColumn="0" w:lastColumn="0" w:oddVBand="0" w:evenVBand="0" w:oddHBand="1" w:evenHBand="0" w:firstRowFirstColumn="0" w:firstRowLastColumn="0" w:lastRowFirstColumn="0" w:lastRowLastColumn="0"/>
          <w:trHeight w:val="250"/>
        </w:trPr>
        <w:tc>
          <w:tcPr>
            <w:cnfStyle w:val="001000000000" w:firstRow="0" w:lastRow="0" w:firstColumn="1" w:lastColumn="0" w:oddVBand="0" w:evenVBand="0" w:oddHBand="0" w:evenHBand="0" w:firstRowFirstColumn="0" w:firstRowLastColumn="0" w:lastRowFirstColumn="0" w:lastRowLastColumn="0"/>
            <w:tcW w:w="0" w:type="auto"/>
            <w:noWrap/>
            <w:hideMark/>
          </w:tcPr>
          <w:p w14:paraId="2DE4D8D3" w14:textId="77777777" w:rsidR="003E39E6" w:rsidRPr="00283C73" w:rsidRDefault="003E39E6" w:rsidP="006B169B">
            <w:pPr>
              <w:rPr>
                <w:sz w:val="16"/>
                <w:szCs w:val="16"/>
                <w:lang w:val="en-GB"/>
              </w:rPr>
            </w:pPr>
            <w:r w:rsidRPr="00283C73">
              <w:rPr>
                <w:sz w:val="22"/>
                <w:lang w:val="en-GB"/>
              </w:rPr>
              <w:t>Receipts :</w:t>
            </w:r>
          </w:p>
        </w:tc>
        <w:tc>
          <w:tcPr>
            <w:tcW w:w="0" w:type="auto"/>
            <w:noWrap/>
            <w:hideMark/>
          </w:tcPr>
          <w:p w14:paraId="3F5EE301"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 </w:t>
            </w:r>
          </w:p>
        </w:tc>
        <w:tc>
          <w:tcPr>
            <w:tcW w:w="0" w:type="auto"/>
            <w:noWrap/>
            <w:hideMark/>
          </w:tcPr>
          <w:p w14:paraId="36377ABA"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 </w:t>
            </w:r>
          </w:p>
        </w:tc>
        <w:tc>
          <w:tcPr>
            <w:tcW w:w="0" w:type="auto"/>
            <w:noWrap/>
            <w:hideMark/>
          </w:tcPr>
          <w:p w14:paraId="096BF17D"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 </w:t>
            </w:r>
          </w:p>
        </w:tc>
        <w:tc>
          <w:tcPr>
            <w:tcW w:w="0" w:type="auto"/>
            <w:noWrap/>
            <w:hideMark/>
          </w:tcPr>
          <w:p w14:paraId="0D1BF991"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 </w:t>
            </w:r>
          </w:p>
        </w:tc>
        <w:tc>
          <w:tcPr>
            <w:tcW w:w="0" w:type="auto"/>
            <w:noWrap/>
            <w:hideMark/>
          </w:tcPr>
          <w:p w14:paraId="0541E926"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 </w:t>
            </w:r>
          </w:p>
        </w:tc>
        <w:tc>
          <w:tcPr>
            <w:tcW w:w="0" w:type="auto"/>
            <w:noWrap/>
            <w:hideMark/>
          </w:tcPr>
          <w:p w14:paraId="4C9A167E"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 </w:t>
            </w:r>
          </w:p>
        </w:tc>
        <w:tc>
          <w:tcPr>
            <w:tcW w:w="0" w:type="auto"/>
            <w:noWrap/>
            <w:hideMark/>
          </w:tcPr>
          <w:p w14:paraId="4E5DC8BF"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 </w:t>
            </w:r>
          </w:p>
        </w:tc>
        <w:tc>
          <w:tcPr>
            <w:tcW w:w="0" w:type="auto"/>
            <w:noWrap/>
            <w:hideMark/>
          </w:tcPr>
          <w:p w14:paraId="7EEB3394"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 </w:t>
            </w:r>
          </w:p>
        </w:tc>
        <w:tc>
          <w:tcPr>
            <w:tcW w:w="0" w:type="auto"/>
            <w:noWrap/>
            <w:hideMark/>
          </w:tcPr>
          <w:p w14:paraId="2026C00F"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 </w:t>
            </w:r>
          </w:p>
        </w:tc>
        <w:tc>
          <w:tcPr>
            <w:tcW w:w="0" w:type="auto"/>
            <w:noWrap/>
            <w:hideMark/>
          </w:tcPr>
          <w:p w14:paraId="09A2CCB4"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 </w:t>
            </w:r>
          </w:p>
        </w:tc>
        <w:tc>
          <w:tcPr>
            <w:tcW w:w="0" w:type="auto"/>
            <w:noWrap/>
            <w:hideMark/>
          </w:tcPr>
          <w:p w14:paraId="4593D348"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 </w:t>
            </w:r>
          </w:p>
        </w:tc>
        <w:tc>
          <w:tcPr>
            <w:tcW w:w="0" w:type="auto"/>
            <w:noWrap/>
            <w:hideMark/>
          </w:tcPr>
          <w:p w14:paraId="531D4C58"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 </w:t>
            </w:r>
          </w:p>
        </w:tc>
        <w:tc>
          <w:tcPr>
            <w:tcW w:w="0" w:type="auto"/>
          </w:tcPr>
          <w:p w14:paraId="2606A7FC"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p>
        </w:tc>
      </w:tr>
      <w:tr w:rsidR="003E39E6" w:rsidRPr="00283C73" w14:paraId="1C22DCEB" w14:textId="77777777" w:rsidTr="006F5741">
        <w:trPr>
          <w:trHeight w:val="250"/>
        </w:trPr>
        <w:tc>
          <w:tcPr>
            <w:cnfStyle w:val="001000000000" w:firstRow="0" w:lastRow="0" w:firstColumn="1" w:lastColumn="0" w:oddVBand="0" w:evenVBand="0" w:oddHBand="0" w:evenHBand="0" w:firstRowFirstColumn="0" w:firstRowLastColumn="0" w:lastRowFirstColumn="0" w:lastRowLastColumn="0"/>
            <w:tcW w:w="0" w:type="auto"/>
            <w:noWrap/>
            <w:hideMark/>
          </w:tcPr>
          <w:p w14:paraId="57E18E3B" w14:textId="77777777" w:rsidR="003E39E6" w:rsidRPr="00283C73" w:rsidRDefault="003E39E6" w:rsidP="006B169B">
            <w:pPr>
              <w:rPr>
                <w:sz w:val="16"/>
                <w:szCs w:val="16"/>
                <w:lang w:val="en-GB"/>
              </w:rPr>
            </w:pPr>
            <w:r w:rsidRPr="00283C73">
              <w:rPr>
                <w:sz w:val="16"/>
                <w:szCs w:val="16"/>
                <w:lang w:val="en-GB"/>
              </w:rPr>
              <w:t>Payment on business accounts</w:t>
            </w:r>
          </w:p>
        </w:tc>
        <w:tc>
          <w:tcPr>
            <w:tcW w:w="0" w:type="auto"/>
            <w:noWrap/>
            <w:hideMark/>
          </w:tcPr>
          <w:p w14:paraId="031A4687"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85,000</w:t>
            </w:r>
          </w:p>
        </w:tc>
        <w:tc>
          <w:tcPr>
            <w:tcW w:w="0" w:type="auto"/>
            <w:noWrap/>
            <w:hideMark/>
          </w:tcPr>
          <w:p w14:paraId="22105B66"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66,000</w:t>
            </w:r>
          </w:p>
        </w:tc>
        <w:tc>
          <w:tcPr>
            <w:tcW w:w="0" w:type="auto"/>
            <w:noWrap/>
            <w:hideMark/>
          </w:tcPr>
          <w:p w14:paraId="688F0DEE"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85,000</w:t>
            </w:r>
          </w:p>
        </w:tc>
        <w:tc>
          <w:tcPr>
            <w:tcW w:w="0" w:type="auto"/>
            <w:noWrap/>
            <w:hideMark/>
          </w:tcPr>
          <w:p w14:paraId="531644F1"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40,000</w:t>
            </w:r>
          </w:p>
        </w:tc>
        <w:tc>
          <w:tcPr>
            <w:tcW w:w="0" w:type="auto"/>
            <w:noWrap/>
            <w:hideMark/>
          </w:tcPr>
          <w:p w14:paraId="185FB775"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42,000</w:t>
            </w:r>
          </w:p>
        </w:tc>
        <w:tc>
          <w:tcPr>
            <w:tcW w:w="0" w:type="auto"/>
            <w:noWrap/>
            <w:hideMark/>
          </w:tcPr>
          <w:p w14:paraId="2B0DB82E"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49,000</w:t>
            </w:r>
          </w:p>
        </w:tc>
        <w:tc>
          <w:tcPr>
            <w:tcW w:w="0" w:type="auto"/>
            <w:noWrap/>
            <w:hideMark/>
          </w:tcPr>
          <w:p w14:paraId="485F8AC9"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56,500</w:t>
            </w:r>
          </w:p>
        </w:tc>
        <w:tc>
          <w:tcPr>
            <w:tcW w:w="0" w:type="auto"/>
            <w:noWrap/>
            <w:hideMark/>
          </w:tcPr>
          <w:p w14:paraId="145C2534"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66,900</w:t>
            </w:r>
          </w:p>
        </w:tc>
        <w:tc>
          <w:tcPr>
            <w:tcW w:w="0" w:type="auto"/>
            <w:noWrap/>
            <w:hideMark/>
          </w:tcPr>
          <w:p w14:paraId="2E0BE9C0"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74,000</w:t>
            </w:r>
          </w:p>
        </w:tc>
        <w:tc>
          <w:tcPr>
            <w:tcW w:w="0" w:type="auto"/>
            <w:noWrap/>
            <w:hideMark/>
          </w:tcPr>
          <w:p w14:paraId="1A132486"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49,000</w:t>
            </w:r>
          </w:p>
        </w:tc>
        <w:tc>
          <w:tcPr>
            <w:tcW w:w="0" w:type="auto"/>
            <w:noWrap/>
            <w:hideMark/>
          </w:tcPr>
          <w:p w14:paraId="6B6CDDE0"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50,900</w:t>
            </w:r>
          </w:p>
        </w:tc>
        <w:tc>
          <w:tcPr>
            <w:tcW w:w="0" w:type="auto"/>
            <w:noWrap/>
            <w:hideMark/>
          </w:tcPr>
          <w:p w14:paraId="4A88D93A"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50,800</w:t>
            </w:r>
          </w:p>
        </w:tc>
        <w:tc>
          <w:tcPr>
            <w:tcW w:w="0" w:type="auto"/>
          </w:tcPr>
          <w:p w14:paraId="7F0273D6"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715,100</w:t>
            </w:r>
          </w:p>
        </w:tc>
      </w:tr>
      <w:tr w:rsidR="003E39E6" w:rsidRPr="00283C73" w14:paraId="540A17E9" w14:textId="77777777" w:rsidTr="006F5741">
        <w:trPr>
          <w:cnfStyle w:val="000000100000" w:firstRow="0" w:lastRow="0" w:firstColumn="0" w:lastColumn="0" w:oddVBand="0" w:evenVBand="0" w:oddHBand="1" w:evenHBand="0" w:firstRowFirstColumn="0" w:firstRowLastColumn="0" w:lastRowFirstColumn="0" w:lastRowLastColumn="0"/>
          <w:trHeight w:val="250"/>
        </w:trPr>
        <w:tc>
          <w:tcPr>
            <w:cnfStyle w:val="001000000000" w:firstRow="0" w:lastRow="0" w:firstColumn="1" w:lastColumn="0" w:oddVBand="0" w:evenVBand="0" w:oddHBand="0" w:evenHBand="0" w:firstRowFirstColumn="0" w:firstRowLastColumn="0" w:lastRowFirstColumn="0" w:lastRowLastColumn="0"/>
            <w:tcW w:w="0" w:type="auto"/>
            <w:noWrap/>
            <w:hideMark/>
          </w:tcPr>
          <w:p w14:paraId="0081E6BC" w14:textId="77777777" w:rsidR="003E39E6" w:rsidRPr="00283C73" w:rsidRDefault="003E39E6" w:rsidP="006B169B">
            <w:pPr>
              <w:rPr>
                <w:sz w:val="16"/>
                <w:szCs w:val="16"/>
                <w:lang w:val="en-GB"/>
              </w:rPr>
            </w:pPr>
            <w:r w:rsidRPr="00283C73">
              <w:rPr>
                <w:sz w:val="16"/>
                <w:szCs w:val="16"/>
                <w:lang w:val="en-GB"/>
              </w:rPr>
              <w:t>Cash sales</w:t>
            </w:r>
          </w:p>
        </w:tc>
        <w:tc>
          <w:tcPr>
            <w:tcW w:w="0" w:type="auto"/>
            <w:noWrap/>
            <w:hideMark/>
          </w:tcPr>
          <w:p w14:paraId="127D7917"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6,800</w:t>
            </w:r>
          </w:p>
        </w:tc>
        <w:tc>
          <w:tcPr>
            <w:tcW w:w="0" w:type="auto"/>
            <w:noWrap/>
            <w:hideMark/>
          </w:tcPr>
          <w:p w14:paraId="729B2312"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6,800</w:t>
            </w:r>
          </w:p>
        </w:tc>
        <w:tc>
          <w:tcPr>
            <w:tcW w:w="0" w:type="auto"/>
            <w:noWrap/>
            <w:hideMark/>
          </w:tcPr>
          <w:p w14:paraId="449D6C54"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6,800</w:t>
            </w:r>
          </w:p>
        </w:tc>
        <w:tc>
          <w:tcPr>
            <w:tcW w:w="0" w:type="auto"/>
            <w:noWrap/>
            <w:hideMark/>
          </w:tcPr>
          <w:p w14:paraId="66519B45"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6,800</w:t>
            </w:r>
          </w:p>
        </w:tc>
        <w:tc>
          <w:tcPr>
            <w:tcW w:w="0" w:type="auto"/>
            <w:noWrap/>
            <w:hideMark/>
          </w:tcPr>
          <w:p w14:paraId="63BE8E37"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6,800</w:t>
            </w:r>
          </w:p>
        </w:tc>
        <w:tc>
          <w:tcPr>
            <w:tcW w:w="0" w:type="auto"/>
            <w:noWrap/>
            <w:hideMark/>
          </w:tcPr>
          <w:p w14:paraId="2062C041"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6,800</w:t>
            </w:r>
          </w:p>
        </w:tc>
        <w:tc>
          <w:tcPr>
            <w:tcW w:w="0" w:type="auto"/>
            <w:noWrap/>
            <w:hideMark/>
          </w:tcPr>
          <w:p w14:paraId="07764327"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6,800</w:t>
            </w:r>
          </w:p>
        </w:tc>
        <w:tc>
          <w:tcPr>
            <w:tcW w:w="0" w:type="auto"/>
            <w:noWrap/>
            <w:hideMark/>
          </w:tcPr>
          <w:p w14:paraId="5EFAD1DC"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6,800</w:t>
            </w:r>
          </w:p>
        </w:tc>
        <w:tc>
          <w:tcPr>
            <w:tcW w:w="0" w:type="auto"/>
            <w:noWrap/>
            <w:hideMark/>
          </w:tcPr>
          <w:p w14:paraId="5751C295"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6,800</w:t>
            </w:r>
          </w:p>
        </w:tc>
        <w:tc>
          <w:tcPr>
            <w:tcW w:w="0" w:type="auto"/>
            <w:noWrap/>
            <w:hideMark/>
          </w:tcPr>
          <w:p w14:paraId="76A2A9EA"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6,800</w:t>
            </w:r>
          </w:p>
        </w:tc>
        <w:tc>
          <w:tcPr>
            <w:tcW w:w="0" w:type="auto"/>
            <w:noWrap/>
            <w:hideMark/>
          </w:tcPr>
          <w:p w14:paraId="595D6367"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6,800</w:t>
            </w:r>
          </w:p>
        </w:tc>
        <w:tc>
          <w:tcPr>
            <w:tcW w:w="0" w:type="auto"/>
            <w:noWrap/>
            <w:hideMark/>
          </w:tcPr>
          <w:p w14:paraId="6EBB47BF"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6,800</w:t>
            </w:r>
          </w:p>
        </w:tc>
        <w:tc>
          <w:tcPr>
            <w:tcW w:w="0" w:type="auto"/>
          </w:tcPr>
          <w:p w14:paraId="21BC68B8"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81,600</w:t>
            </w:r>
          </w:p>
        </w:tc>
      </w:tr>
      <w:tr w:rsidR="003E39E6" w:rsidRPr="00283C73" w14:paraId="7EA643C8" w14:textId="77777777" w:rsidTr="006F5741">
        <w:trPr>
          <w:trHeight w:val="250"/>
        </w:trPr>
        <w:tc>
          <w:tcPr>
            <w:cnfStyle w:val="001000000000" w:firstRow="0" w:lastRow="0" w:firstColumn="1" w:lastColumn="0" w:oddVBand="0" w:evenVBand="0" w:oddHBand="0" w:evenHBand="0" w:firstRowFirstColumn="0" w:firstRowLastColumn="0" w:lastRowFirstColumn="0" w:lastRowLastColumn="0"/>
            <w:tcW w:w="0" w:type="auto"/>
            <w:noWrap/>
            <w:hideMark/>
          </w:tcPr>
          <w:p w14:paraId="224420E9" w14:textId="77777777" w:rsidR="003E39E6" w:rsidRPr="00283C73" w:rsidRDefault="003E39E6" w:rsidP="006B169B">
            <w:pPr>
              <w:rPr>
                <w:sz w:val="16"/>
                <w:szCs w:val="16"/>
                <w:lang w:val="en-GB"/>
              </w:rPr>
            </w:pPr>
            <w:r w:rsidRPr="00283C73">
              <w:rPr>
                <w:sz w:val="16"/>
                <w:szCs w:val="16"/>
                <w:lang w:val="en-GB"/>
              </w:rPr>
              <w:t>Interest Received</w:t>
            </w:r>
          </w:p>
        </w:tc>
        <w:tc>
          <w:tcPr>
            <w:tcW w:w="0" w:type="auto"/>
            <w:noWrap/>
            <w:hideMark/>
          </w:tcPr>
          <w:p w14:paraId="2AAF4743"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180</w:t>
            </w:r>
          </w:p>
        </w:tc>
        <w:tc>
          <w:tcPr>
            <w:tcW w:w="0" w:type="auto"/>
            <w:noWrap/>
            <w:hideMark/>
          </w:tcPr>
          <w:p w14:paraId="214DAD28"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2,547</w:t>
            </w:r>
          </w:p>
        </w:tc>
        <w:tc>
          <w:tcPr>
            <w:tcW w:w="0" w:type="auto"/>
            <w:noWrap/>
            <w:hideMark/>
          </w:tcPr>
          <w:p w14:paraId="3BF8ACE0"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4,415</w:t>
            </w:r>
          </w:p>
        </w:tc>
        <w:tc>
          <w:tcPr>
            <w:tcW w:w="0" w:type="auto"/>
            <w:noWrap/>
            <w:hideMark/>
          </w:tcPr>
          <w:p w14:paraId="4E0CE2F1"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6,910</w:t>
            </w:r>
          </w:p>
        </w:tc>
        <w:tc>
          <w:tcPr>
            <w:tcW w:w="0" w:type="auto"/>
            <w:noWrap/>
            <w:hideMark/>
          </w:tcPr>
          <w:p w14:paraId="5F6B2206"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8,029</w:t>
            </w:r>
          </w:p>
        </w:tc>
        <w:tc>
          <w:tcPr>
            <w:tcW w:w="0" w:type="auto"/>
            <w:noWrap/>
            <w:hideMark/>
          </w:tcPr>
          <w:p w14:paraId="2C051E4B"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9,299</w:t>
            </w:r>
          </w:p>
        </w:tc>
        <w:tc>
          <w:tcPr>
            <w:tcW w:w="0" w:type="auto"/>
            <w:noWrap/>
            <w:hideMark/>
          </w:tcPr>
          <w:p w14:paraId="5B67DC1E"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10,729</w:t>
            </w:r>
          </w:p>
        </w:tc>
        <w:tc>
          <w:tcPr>
            <w:tcW w:w="0" w:type="auto"/>
            <w:noWrap/>
            <w:hideMark/>
          </w:tcPr>
          <w:p w14:paraId="3A743F91"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12,505</w:t>
            </w:r>
          </w:p>
        </w:tc>
        <w:tc>
          <w:tcPr>
            <w:tcW w:w="0" w:type="auto"/>
            <w:noWrap/>
            <w:hideMark/>
          </w:tcPr>
          <w:p w14:paraId="18B78142"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14,636</w:t>
            </w:r>
          </w:p>
        </w:tc>
        <w:tc>
          <w:tcPr>
            <w:tcW w:w="0" w:type="auto"/>
            <w:noWrap/>
            <w:hideMark/>
          </w:tcPr>
          <w:p w14:paraId="52E683D0"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17,032</w:t>
            </w:r>
          </w:p>
        </w:tc>
        <w:tc>
          <w:tcPr>
            <w:tcW w:w="0" w:type="auto"/>
            <w:noWrap/>
            <w:hideMark/>
          </w:tcPr>
          <w:p w14:paraId="705B9D4C"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18,815</w:t>
            </w:r>
          </w:p>
        </w:tc>
        <w:tc>
          <w:tcPr>
            <w:tcW w:w="0" w:type="auto"/>
            <w:noWrap/>
            <w:hideMark/>
          </w:tcPr>
          <w:p w14:paraId="05AE6B8B"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20,718</w:t>
            </w:r>
          </w:p>
        </w:tc>
        <w:tc>
          <w:tcPr>
            <w:tcW w:w="0" w:type="auto"/>
          </w:tcPr>
          <w:p w14:paraId="0F605B96"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125,815</w:t>
            </w:r>
          </w:p>
        </w:tc>
      </w:tr>
      <w:tr w:rsidR="003E39E6" w:rsidRPr="00283C73" w14:paraId="39B3D4DC" w14:textId="77777777" w:rsidTr="006F5741">
        <w:trPr>
          <w:cnfStyle w:val="000000100000" w:firstRow="0" w:lastRow="0" w:firstColumn="0" w:lastColumn="0" w:oddVBand="0" w:evenVBand="0" w:oddHBand="1" w:evenHBand="0" w:firstRowFirstColumn="0" w:firstRowLastColumn="0" w:lastRowFirstColumn="0" w:lastRowLastColumn="0"/>
          <w:trHeight w:val="265"/>
        </w:trPr>
        <w:tc>
          <w:tcPr>
            <w:cnfStyle w:val="001000000000" w:firstRow="0" w:lastRow="0" w:firstColumn="1" w:lastColumn="0" w:oddVBand="0" w:evenVBand="0" w:oddHBand="0" w:evenHBand="0" w:firstRowFirstColumn="0" w:firstRowLastColumn="0" w:lastRowFirstColumn="0" w:lastRowLastColumn="0"/>
            <w:tcW w:w="0" w:type="auto"/>
            <w:noWrap/>
            <w:hideMark/>
          </w:tcPr>
          <w:p w14:paraId="4B835BFF" w14:textId="77777777" w:rsidR="003E39E6" w:rsidRPr="00283C73" w:rsidRDefault="003E39E6" w:rsidP="006B169B">
            <w:pPr>
              <w:rPr>
                <w:b w:val="0"/>
                <w:bCs w:val="0"/>
                <w:sz w:val="16"/>
                <w:szCs w:val="16"/>
                <w:lang w:val="en-GB"/>
              </w:rPr>
            </w:pPr>
            <w:r w:rsidRPr="00283C73">
              <w:rPr>
                <w:sz w:val="16"/>
                <w:szCs w:val="16"/>
                <w:lang w:val="en-GB"/>
              </w:rPr>
              <w:t>Total Receipts</w:t>
            </w:r>
          </w:p>
        </w:tc>
        <w:tc>
          <w:tcPr>
            <w:tcW w:w="0" w:type="auto"/>
            <w:noWrap/>
            <w:hideMark/>
          </w:tcPr>
          <w:p w14:paraId="096D27B9"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91,980</w:t>
            </w:r>
          </w:p>
        </w:tc>
        <w:tc>
          <w:tcPr>
            <w:tcW w:w="0" w:type="auto"/>
            <w:noWrap/>
            <w:hideMark/>
          </w:tcPr>
          <w:p w14:paraId="3B998EC4"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75,347</w:t>
            </w:r>
          </w:p>
        </w:tc>
        <w:tc>
          <w:tcPr>
            <w:tcW w:w="0" w:type="auto"/>
            <w:noWrap/>
            <w:hideMark/>
          </w:tcPr>
          <w:p w14:paraId="0D06D5A4"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96,215</w:t>
            </w:r>
          </w:p>
        </w:tc>
        <w:tc>
          <w:tcPr>
            <w:tcW w:w="0" w:type="auto"/>
            <w:noWrap/>
            <w:hideMark/>
          </w:tcPr>
          <w:p w14:paraId="5A3E9F49"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53,710</w:t>
            </w:r>
          </w:p>
        </w:tc>
        <w:tc>
          <w:tcPr>
            <w:tcW w:w="0" w:type="auto"/>
            <w:noWrap/>
            <w:hideMark/>
          </w:tcPr>
          <w:p w14:paraId="2F71A1E4"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56,829</w:t>
            </w:r>
          </w:p>
        </w:tc>
        <w:tc>
          <w:tcPr>
            <w:tcW w:w="0" w:type="auto"/>
            <w:noWrap/>
            <w:hideMark/>
          </w:tcPr>
          <w:p w14:paraId="355C70A9"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65,099</w:t>
            </w:r>
          </w:p>
        </w:tc>
        <w:tc>
          <w:tcPr>
            <w:tcW w:w="0" w:type="auto"/>
            <w:noWrap/>
            <w:hideMark/>
          </w:tcPr>
          <w:p w14:paraId="365ACC27"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74,029</w:t>
            </w:r>
          </w:p>
        </w:tc>
        <w:tc>
          <w:tcPr>
            <w:tcW w:w="0" w:type="auto"/>
            <w:noWrap/>
            <w:hideMark/>
          </w:tcPr>
          <w:p w14:paraId="5456B5F4"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86,205</w:t>
            </w:r>
          </w:p>
        </w:tc>
        <w:tc>
          <w:tcPr>
            <w:tcW w:w="0" w:type="auto"/>
            <w:noWrap/>
            <w:hideMark/>
          </w:tcPr>
          <w:p w14:paraId="1D8F3DEA"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95,436</w:t>
            </w:r>
          </w:p>
        </w:tc>
        <w:tc>
          <w:tcPr>
            <w:tcW w:w="0" w:type="auto"/>
            <w:noWrap/>
            <w:hideMark/>
          </w:tcPr>
          <w:p w14:paraId="1B46FF8B"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72,832</w:t>
            </w:r>
          </w:p>
        </w:tc>
        <w:tc>
          <w:tcPr>
            <w:tcW w:w="0" w:type="auto"/>
            <w:noWrap/>
            <w:hideMark/>
          </w:tcPr>
          <w:p w14:paraId="0DC6408E"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76,515</w:t>
            </w:r>
          </w:p>
        </w:tc>
        <w:tc>
          <w:tcPr>
            <w:tcW w:w="0" w:type="auto"/>
            <w:noWrap/>
            <w:hideMark/>
          </w:tcPr>
          <w:p w14:paraId="09A73EE3"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78,318</w:t>
            </w:r>
          </w:p>
        </w:tc>
        <w:tc>
          <w:tcPr>
            <w:tcW w:w="0" w:type="auto"/>
          </w:tcPr>
          <w:p w14:paraId="70243FE3"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922,515</w:t>
            </w:r>
          </w:p>
        </w:tc>
      </w:tr>
      <w:tr w:rsidR="003E39E6" w:rsidRPr="00283C73" w14:paraId="2AE3FCF4" w14:textId="77777777" w:rsidTr="006F5741">
        <w:trPr>
          <w:trHeight w:val="250"/>
        </w:trPr>
        <w:tc>
          <w:tcPr>
            <w:cnfStyle w:val="001000000000" w:firstRow="0" w:lastRow="0" w:firstColumn="1" w:lastColumn="0" w:oddVBand="0" w:evenVBand="0" w:oddHBand="0" w:evenHBand="0" w:firstRowFirstColumn="0" w:firstRowLastColumn="0" w:lastRowFirstColumn="0" w:lastRowLastColumn="0"/>
            <w:tcW w:w="0" w:type="auto"/>
            <w:noWrap/>
            <w:hideMark/>
          </w:tcPr>
          <w:p w14:paraId="42F9DD41" w14:textId="77777777" w:rsidR="003E39E6" w:rsidRPr="00283C73" w:rsidRDefault="003E39E6" w:rsidP="006B169B">
            <w:pPr>
              <w:rPr>
                <w:sz w:val="16"/>
                <w:szCs w:val="16"/>
                <w:lang w:val="en-GB"/>
              </w:rPr>
            </w:pPr>
            <w:r w:rsidRPr="00283C73">
              <w:rPr>
                <w:sz w:val="22"/>
                <w:lang w:val="en-GB"/>
              </w:rPr>
              <w:t>Payments :</w:t>
            </w:r>
          </w:p>
        </w:tc>
        <w:tc>
          <w:tcPr>
            <w:tcW w:w="0" w:type="auto"/>
            <w:noWrap/>
            <w:hideMark/>
          </w:tcPr>
          <w:p w14:paraId="06A9DE95"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 </w:t>
            </w:r>
          </w:p>
        </w:tc>
        <w:tc>
          <w:tcPr>
            <w:tcW w:w="0" w:type="auto"/>
            <w:noWrap/>
            <w:hideMark/>
          </w:tcPr>
          <w:p w14:paraId="3DCCB70C"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 </w:t>
            </w:r>
          </w:p>
        </w:tc>
        <w:tc>
          <w:tcPr>
            <w:tcW w:w="0" w:type="auto"/>
            <w:noWrap/>
            <w:hideMark/>
          </w:tcPr>
          <w:p w14:paraId="719714AF"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 </w:t>
            </w:r>
          </w:p>
        </w:tc>
        <w:tc>
          <w:tcPr>
            <w:tcW w:w="0" w:type="auto"/>
            <w:noWrap/>
            <w:hideMark/>
          </w:tcPr>
          <w:p w14:paraId="4C0168CC"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 </w:t>
            </w:r>
          </w:p>
        </w:tc>
        <w:tc>
          <w:tcPr>
            <w:tcW w:w="0" w:type="auto"/>
            <w:noWrap/>
            <w:hideMark/>
          </w:tcPr>
          <w:p w14:paraId="6D1E3140"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 </w:t>
            </w:r>
          </w:p>
        </w:tc>
        <w:tc>
          <w:tcPr>
            <w:tcW w:w="0" w:type="auto"/>
            <w:noWrap/>
            <w:hideMark/>
          </w:tcPr>
          <w:p w14:paraId="3A54479B"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 </w:t>
            </w:r>
          </w:p>
        </w:tc>
        <w:tc>
          <w:tcPr>
            <w:tcW w:w="0" w:type="auto"/>
            <w:noWrap/>
            <w:hideMark/>
          </w:tcPr>
          <w:p w14:paraId="4E4BD9C1"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 </w:t>
            </w:r>
          </w:p>
        </w:tc>
        <w:tc>
          <w:tcPr>
            <w:tcW w:w="0" w:type="auto"/>
            <w:noWrap/>
            <w:hideMark/>
          </w:tcPr>
          <w:p w14:paraId="4EED8FCA"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 </w:t>
            </w:r>
          </w:p>
        </w:tc>
        <w:tc>
          <w:tcPr>
            <w:tcW w:w="0" w:type="auto"/>
            <w:noWrap/>
            <w:hideMark/>
          </w:tcPr>
          <w:p w14:paraId="0AB20796"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 </w:t>
            </w:r>
          </w:p>
        </w:tc>
        <w:tc>
          <w:tcPr>
            <w:tcW w:w="0" w:type="auto"/>
            <w:noWrap/>
            <w:hideMark/>
          </w:tcPr>
          <w:p w14:paraId="6AD9B8BE"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 </w:t>
            </w:r>
          </w:p>
        </w:tc>
        <w:tc>
          <w:tcPr>
            <w:tcW w:w="0" w:type="auto"/>
            <w:noWrap/>
            <w:hideMark/>
          </w:tcPr>
          <w:p w14:paraId="3D913427"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 </w:t>
            </w:r>
          </w:p>
        </w:tc>
        <w:tc>
          <w:tcPr>
            <w:tcW w:w="0" w:type="auto"/>
            <w:noWrap/>
            <w:hideMark/>
          </w:tcPr>
          <w:p w14:paraId="068AA200"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 </w:t>
            </w:r>
          </w:p>
        </w:tc>
        <w:tc>
          <w:tcPr>
            <w:tcW w:w="0" w:type="auto"/>
          </w:tcPr>
          <w:p w14:paraId="0F7587B6"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p>
        </w:tc>
      </w:tr>
      <w:tr w:rsidR="003E39E6" w:rsidRPr="00283C73" w14:paraId="61704924" w14:textId="77777777" w:rsidTr="006F5741">
        <w:trPr>
          <w:cnfStyle w:val="000000100000" w:firstRow="0" w:lastRow="0" w:firstColumn="0" w:lastColumn="0" w:oddVBand="0" w:evenVBand="0" w:oddHBand="1" w:evenHBand="0" w:firstRowFirstColumn="0" w:firstRowLastColumn="0" w:lastRowFirstColumn="0" w:lastRowLastColumn="0"/>
          <w:trHeight w:val="250"/>
        </w:trPr>
        <w:tc>
          <w:tcPr>
            <w:cnfStyle w:val="001000000000" w:firstRow="0" w:lastRow="0" w:firstColumn="1" w:lastColumn="0" w:oddVBand="0" w:evenVBand="0" w:oddHBand="0" w:evenHBand="0" w:firstRowFirstColumn="0" w:firstRowLastColumn="0" w:lastRowFirstColumn="0" w:lastRowLastColumn="0"/>
            <w:tcW w:w="0" w:type="auto"/>
            <w:noWrap/>
            <w:hideMark/>
          </w:tcPr>
          <w:p w14:paraId="076BDA16" w14:textId="77777777" w:rsidR="003E39E6" w:rsidRPr="00283C73" w:rsidRDefault="003E39E6" w:rsidP="006B169B">
            <w:pPr>
              <w:rPr>
                <w:sz w:val="16"/>
                <w:szCs w:val="16"/>
                <w:lang w:val="en-GB"/>
              </w:rPr>
            </w:pPr>
            <w:r w:rsidRPr="00283C73">
              <w:rPr>
                <w:sz w:val="16"/>
                <w:szCs w:val="16"/>
                <w:lang w:val="en-GB"/>
              </w:rPr>
              <w:t>News Papers</w:t>
            </w:r>
          </w:p>
        </w:tc>
        <w:tc>
          <w:tcPr>
            <w:tcW w:w="0" w:type="auto"/>
            <w:noWrap/>
            <w:hideMark/>
          </w:tcPr>
          <w:p w14:paraId="4F9A2F5F"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150</w:t>
            </w:r>
          </w:p>
        </w:tc>
        <w:tc>
          <w:tcPr>
            <w:tcW w:w="0" w:type="auto"/>
            <w:noWrap/>
            <w:hideMark/>
          </w:tcPr>
          <w:p w14:paraId="69181DE2"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150</w:t>
            </w:r>
          </w:p>
        </w:tc>
        <w:tc>
          <w:tcPr>
            <w:tcW w:w="0" w:type="auto"/>
            <w:noWrap/>
            <w:hideMark/>
          </w:tcPr>
          <w:p w14:paraId="5D3F6727"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150</w:t>
            </w:r>
          </w:p>
        </w:tc>
        <w:tc>
          <w:tcPr>
            <w:tcW w:w="0" w:type="auto"/>
            <w:noWrap/>
            <w:hideMark/>
          </w:tcPr>
          <w:p w14:paraId="64652D44"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150</w:t>
            </w:r>
          </w:p>
        </w:tc>
        <w:tc>
          <w:tcPr>
            <w:tcW w:w="0" w:type="auto"/>
            <w:noWrap/>
            <w:hideMark/>
          </w:tcPr>
          <w:p w14:paraId="18866B56"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150</w:t>
            </w:r>
          </w:p>
        </w:tc>
        <w:tc>
          <w:tcPr>
            <w:tcW w:w="0" w:type="auto"/>
            <w:noWrap/>
            <w:hideMark/>
          </w:tcPr>
          <w:p w14:paraId="77D08FB7"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150</w:t>
            </w:r>
          </w:p>
        </w:tc>
        <w:tc>
          <w:tcPr>
            <w:tcW w:w="0" w:type="auto"/>
            <w:noWrap/>
            <w:hideMark/>
          </w:tcPr>
          <w:p w14:paraId="172658A4"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150</w:t>
            </w:r>
          </w:p>
        </w:tc>
        <w:tc>
          <w:tcPr>
            <w:tcW w:w="0" w:type="auto"/>
            <w:noWrap/>
            <w:hideMark/>
          </w:tcPr>
          <w:p w14:paraId="35235A7B"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150</w:t>
            </w:r>
          </w:p>
        </w:tc>
        <w:tc>
          <w:tcPr>
            <w:tcW w:w="0" w:type="auto"/>
            <w:noWrap/>
            <w:hideMark/>
          </w:tcPr>
          <w:p w14:paraId="2852DE6D"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150</w:t>
            </w:r>
          </w:p>
        </w:tc>
        <w:tc>
          <w:tcPr>
            <w:tcW w:w="0" w:type="auto"/>
            <w:noWrap/>
            <w:hideMark/>
          </w:tcPr>
          <w:p w14:paraId="0E2BC8DA"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150</w:t>
            </w:r>
          </w:p>
        </w:tc>
        <w:tc>
          <w:tcPr>
            <w:tcW w:w="0" w:type="auto"/>
            <w:noWrap/>
            <w:hideMark/>
          </w:tcPr>
          <w:p w14:paraId="40C51116"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150</w:t>
            </w:r>
          </w:p>
        </w:tc>
        <w:tc>
          <w:tcPr>
            <w:tcW w:w="0" w:type="auto"/>
            <w:noWrap/>
            <w:hideMark/>
          </w:tcPr>
          <w:p w14:paraId="632D542E"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150</w:t>
            </w:r>
          </w:p>
        </w:tc>
        <w:tc>
          <w:tcPr>
            <w:tcW w:w="0" w:type="auto"/>
          </w:tcPr>
          <w:p w14:paraId="5D0344B9"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1,800</w:t>
            </w:r>
          </w:p>
        </w:tc>
      </w:tr>
      <w:tr w:rsidR="003E39E6" w:rsidRPr="00283C73" w14:paraId="6EBAFB68" w14:textId="77777777" w:rsidTr="006F5741">
        <w:trPr>
          <w:trHeight w:val="250"/>
        </w:trPr>
        <w:tc>
          <w:tcPr>
            <w:cnfStyle w:val="001000000000" w:firstRow="0" w:lastRow="0" w:firstColumn="1" w:lastColumn="0" w:oddVBand="0" w:evenVBand="0" w:oddHBand="0" w:evenHBand="0" w:firstRowFirstColumn="0" w:firstRowLastColumn="0" w:lastRowFirstColumn="0" w:lastRowLastColumn="0"/>
            <w:tcW w:w="0" w:type="auto"/>
            <w:noWrap/>
            <w:hideMark/>
          </w:tcPr>
          <w:p w14:paraId="2BB2E569" w14:textId="77777777" w:rsidR="003E39E6" w:rsidRPr="00283C73" w:rsidRDefault="003E39E6" w:rsidP="006B169B">
            <w:pPr>
              <w:rPr>
                <w:sz w:val="16"/>
                <w:szCs w:val="16"/>
                <w:lang w:val="en-GB"/>
              </w:rPr>
            </w:pPr>
            <w:r w:rsidRPr="00283C73">
              <w:rPr>
                <w:sz w:val="16"/>
                <w:szCs w:val="16"/>
                <w:lang w:val="en-GB"/>
              </w:rPr>
              <w:t>Magazines</w:t>
            </w:r>
          </w:p>
        </w:tc>
        <w:tc>
          <w:tcPr>
            <w:tcW w:w="0" w:type="auto"/>
            <w:noWrap/>
            <w:hideMark/>
          </w:tcPr>
          <w:p w14:paraId="0917C63D"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250</w:t>
            </w:r>
          </w:p>
        </w:tc>
        <w:tc>
          <w:tcPr>
            <w:tcW w:w="0" w:type="auto"/>
            <w:noWrap/>
            <w:hideMark/>
          </w:tcPr>
          <w:p w14:paraId="701CC482"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250</w:t>
            </w:r>
          </w:p>
        </w:tc>
        <w:tc>
          <w:tcPr>
            <w:tcW w:w="0" w:type="auto"/>
            <w:noWrap/>
            <w:hideMark/>
          </w:tcPr>
          <w:p w14:paraId="1AABB1D4"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250</w:t>
            </w:r>
          </w:p>
        </w:tc>
        <w:tc>
          <w:tcPr>
            <w:tcW w:w="0" w:type="auto"/>
            <w:noWrap/>
            <w:hideMark/>
          </w:tcPr>
          <w:p w14:paraId="47D1DC92"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250</w:t>
            </w:r>
          </w:p>
        </w:tc>
        <w:tc>
          <w:tcPr>
            <w:tcW w:w="0" w:type="auto"/>
            <w:noWrap/>
            <w:hideMark/>
          </w:tcPr>
          <w:p w14:paraId="59079C9D"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250</w:t>
            </w:r>
          </w:p>
        </w:tc>
        <w:tc>
          <w:tcPr>
            <w:tcW w:w="0" w:type="auto"/>
            <w:noWrap/>
            <w:hideMark/>
          </w:tcPr>
          <w:p w14:paraId="14100921"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250</w:t>
            </w:r>
          </w:p>
        </w:tc>
        <w:tc>
          <w:tcPr>
            <w:tcW w:w="0" w:type="auto"/>
            <w:noWrap/>
            <w:hideMark/>
          </w:tcPr>
          <w:p w14:paraId="463B0583"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250</w:t>
            </w:r>
          </w:p>
        </w:tc>
        <w:tc>
          <w:tcPr>
            <w:tcW w:w="0" w:type="auto"/>
            <w:noWrap/>
            <w:hideMark/>
          </w:tcPr>
          <w:p w14:paraId="614F5A37"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250</w:t>
            </w:r>
          </w:p>
        </w:tc>
        <w:tc>
          <w:tcPr>
            <w:tcW w:w="0" w:type="auto"/>
            <w:noWrap/>
            <w:hideMark/>
          </w:tcPr>
          <w:p w14:paraId="3C44D1D6"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250</w:t>
            </w:r>
          </w:p>
        </w:tc>
        <w:tc>
          <w:tcPr>
            <w:tcW w:w="0" w:type="auto"/>
            <w:noWrap/>
            <w:hideMark/>
          </w:tcPr>
          <w:p w14:paraId="3732E120"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250</w:t>
            </w:r>
          </w:p>
        </w:tc>
        <w:tc>
          <w:tcPr>
            <w:tcW w:w="0" w:type="auto"/>
            <w:noWrap/>
            <w:hideMark/>
          </w:tcPr>
          <w:p w14:paraId="35F34F0F"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250</w:t>
            </w:r>
          </w:p>
        </w:tc>
        <w:tc>
          <w:tcPr>
            <w:tcW w:w="0" w:type="auto"/>
            <w:noWrap/>
            <w:hideMark/>
          </w:tcPr>
          <w:p w14:paraId="522CC266"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250</w:t>
            </w:r>
          </w:p>
        </w:tc>
        <w:tc>
          <w:tcPr>
            <w:tcW w:w="0" w:type="auto"/>
          </w:tcPr>
          <w:p w14:paraId="1A2A95A1"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3,000</w:t>
            </w:r>
          </w:p>
        </w:tc>
      </w:tr>
      <w:tr w:rsidR="003E39E6" w:rsidRPr="00283C73" w14:paraId="3917BF19" w14:textId="77777777" w:rsidTr="006F5741">
        <w:trPr>
          <w:cnfStyle w:val="000000100000" w:firstRow="0" w:lastRow="0" w:firstColumn="0" w:lastColumn="0" w:oddVBand="0" w:evenVBand="0" w:oddHBand="1" w:evenHBand="0" w:firstRowFirstColumn="0" w:firstRowLastColumn="0" w:lastRowFirstColumn="0" w:lastRowLastColumn="0"/>
          <w:trHeight w:val="250"/>
        </w:trPr>
        <w:tc>
          <w:tcPr>
            <w:cnfStyle w:val="001000000000" w:firstRow="0" w:lastRow="0" w:firstColumn="1" w:lastColumn="0" w:oddVBand="0" w:evenVBand="0" w:oddHBand="0" w:evenHBand="0" w:firstRowFirstColumn="0" w:firstRowLastColumn="0" w:lastRowFirstColumn="0" w:lastRowLastColumn="0"/>
            <w:tcW w:w="0" w:type="auto"/>
            <w:noWrap/>
            <w:hideMark/>
          </w:tcPr>
          <w:p w14:paraId="164BAE48" w14:textId="77777777" w:rsidR="003E39E6" w:rsidRPr="00283C73" w:rsidRDefault="003E39E6" w:rsidP="006B169B">
            <w:pPr>
              <w:rPr>
                <w:sz w:val="16"/>
                <w:szCs w:val="16"/>
                <w:lang w:val="en-GB"/>
              </w:rPr>
            </w:pPr>
            <w:r w:rsidRPr="00283C73">
              <w:rPr>
                <w:sz w:val="16"/>
                <w:szCs w:val="16"/>
                <w:lang w:val="en-GB"/>
              </w:rPr>
              <w:t>TV Licences</w:t>
            </w:r>
          </w:p>
        </w:tc>
        <w:tc>
          <w:tcPr>
            <w:tcW w:w="0" w:type="auto"/>
            <w:noWrap/>
            <w:hideMark/>
          </w:tcPr>
          <w:p w14:paraId="7069D067"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p>
        </w:tc>
        <w:tc>
          <w:tcPr>
            <w:tcW w:w="0" w:type="auto"/>
            <w:noWrap/>
            <w:hideMark/>
          </w:tcPr>
          <w:p w14:paraId="266CEDDD"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p>
        </w:tc>
        <w:tc>
          <w:tcPr>
            <w:tcW w:w="0" w:type="auto"/>
            <w:noWrap/>
            <w:hideMark/>
          </w:tcPr>
          <w:p w14:paraId="3BEE073C"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p>
        </w:tc>
        <w:tc>
          <w:tcPr>
            <w:tcW w:w="0" w:type="auto"/>
            <w:noWrap/>
            <w:hideMark/>
          </w:tcPr>
          <w:p w14:paraId="35985B5E"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3,000</w:t>
            </w:r>
          </w:p>
        </w:tc>
        <w:tc>
          <w:tcPr>
            <w:tcW w:w="0" w:type="auto"/>
            <w:noWrap/>
            <w:hideMark/>
          </w:tcPr>
          <w:p w14:paraId="30F6056F"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p>
        </w:tc>
        <w:tc>
          <w:tcPr>
            <w:tcW w:w="0" w:type="auto"/>
            <w:noWrap/>
            <w:hideMark/>
          </w:tcPr>
          <w:p w14:paraId="693B3675"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p>
        </w:tc>
        <w:tc>
          <w:tcPr>
            <w:tcW w:w="0" w:type="auto"/>
            <w:noWrap/>
            <w:hideMark/>
          </w:tcPr>
          <w:p w14:paraId="1FA51D1E"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p>
        </w:tc>
        <w:tc>
          <w:tcPr>
            <w:tcW w:w="0" w:type="auto"/>
            <w:noWrap/>
            <w:hideMark/>
          </w:tcPr>
          <w:p w14:paraId="1C5ACFFB"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p>
        </w:tc>
        <w:tc>
          <w:tcPr>
            <w:tcW w:w="0" w:type="auto"/>
            <w:noWrap/>
            <w:hideMark/>
          </w:tcPr>
          <w:p w14:paraId="62E99FFB"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p>
        </w:tc>
        <w:tc>
          <w:tcPr>
            <w:tcW w:w="0" w:type="auto"/>
            <w:noWrap/>
            <w:hideMark/>
          </w:tcPr>
          <w:p w14:paraId="37AB4B2F"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p>
        </w:tc>
        <w:tc>
          <w:tcPr>
            <w:tcW w:w="0" w:type="auto"/>
            <w:noWrap/>
            <w:hideMark/>
          </w:tcPr>
          <w:p w14:paraId="41700C3C"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p>
        </w:tc>
        <w:tc>
          <w:tcPr>
            <w:tcW w:w="0" w:type="auto"/>
            <w:noWrap/>
            <w:hideMark/>
          </w:tcPr>
          <w:p w14:paraId="0292428D"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p>
        </w:tc>
        <w:tc>
          <w:tcPr>
            <w:tcW w:w="0" w:type="auto"/>
          </w:tcPr>
          <w:p w14:paraId="400FCC27"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3,000</w:t>
            </w:r>
          </w:p>
        </w:tc>
      </w:tr>
      <w:tr w:rsidR="003E39E6" w:rsidRPr="00283C73" w14:paraId="387418BE" w14:textId="77777777" w:rsidTr="006F5741">
        <w:trPr>
          <w:trHeight w:val="250"/>
        </w:trPr>
        <w:tc>
          <w:tcPr>
            <w:cnfStyle w:val="001000000000" w:firstRow="0" w:lastRow="0" w:firstColumn="1" w:lastColumn="0" w:oddVBand="0" w:evenVBand="0" w:oddHBand="0" w:evenHBand="0" w:firstRowFirstColumn="0" w:firstRowLastColumn="0" w:lastRowFirstColumn="0" w:lastRowLastColumn="0"/>
            <w:tcW w:w="0" w:type="auto"/>
            <w:noWrap/>
            <w:hideMark/>
          </w:tcPr>
          <w:p w14:paraId="5F0B0523" w14:textId="77777777" w:rsidR="003E39E6" w:rsidRPr="00283C73" w:rsidRDefault="003E39E6" w:rsidP="006B169B">
            <w:pPr>
              <w:rPr>
                <w:sz w:val="16"/>
                <w:szCs w:val="16"/>
                <w:lang w:val="en-GB"/>
              </w:rPr>
            </w:pPr>
            <w:r w:rsidRPr="00283C73">
              <w:rPr>
                <w:sz w:val="16"/>
                <w:szCs w:val="16"/>
                <w:lang w:val="en-GB"/>
              </w:rPr>
              <w:t>Beverages</w:t>
            </w:r>
          </w:p>
        </w:tc>
        <w:tc>
          <w:tcPr>
            <w:tcW w:w="0" w:type="auto"/>
            <w:noWrap/>
            <w:hideMark/>
          </w:tcPr>
          <w:p w14:paraId="44D0EE80"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p>
        </w:tc>
        <w:tc>
          <w:tcPr>
            <w:tcW w:w="0" w:type="auto"/>
            <w:noWrap/>
            <w:hideMark/>
          </w:tcPr>
          <w:p w14:paraId="1E5A75BA"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p>
        </w:tc>
        <w:tc>
          <w:tcPr>
            <w:tcW w:w="0" w:type="auto"/>
            <w:noWrap/>
            <w:hideMark/>
          </w:tcPr>
          <w:p w14:paraId="0F631027"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p>
        </w:tc>
        <w:tc>
          <w:tcPr>
            <w:tcW w:w="0" w:type="auto"/>
            <w:noWrap/>
            <w:hideMark/>
          </w:tcPr>
          <w:p w14:paraId="666F68C1"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350</w:t>
            </w:r>
          </w:p>
        </w:tc>
        <w:tc>
          <w:tcPr>
            <w:tcW w:w="0" w:type="auto"/>
            <w:noWrap/>
            <w:hideMark/>
          </w:tcPr>
          <w:p w14:paraId="5B12A3FB"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p>
        </w:tc>
        <w:tc>
          <w:tcPr>
            <w:tcW w:w="0" w:type="auto"/>
            <w:noWrap/>
            <w:hideMark/>
          </w:tcPr>
          <w:p w14:paraId="7529B54A"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350</w:t>
            </w:r>
          </w:p>
        </w:tc>
        <w:tc>
          <w:tcPr>
            <w:tcW w:w="0" w:type="auto"/>
            <w:noWrap/>
            <w:hideMark/>
          </w:tcPr>
          <w:p w14:paraId="5C1CC14E"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p>
        </w:tc>
        <w:tc>
          <w:tcPr>
            <w:tcW w:w="0" w:type="auto"/>
            <w:noWrap/>
            <w:hideMark/>
          </w:tcPr>
          <w:p w14:paraId="5630BD0E"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350</w:t>
            </w:r>
          </w:p>
        </w:tc>
        <w:tc>
          <w:tcPr>
            <w:tcW w:w="0" w:type="auto"/>
            <w:noWrap/>
            <w:hideMark/>
          </w:tcPr>
          <w:p w14:paraId="26D19542"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p>
        </w:tc>
        <w:tc>
          <w:tcPr>
            <w:tcW w:w="0" w:type="auto"/>
            <w:noWrap/>
            <w:hideMark/>
          </w:tcPr>
          <w:p w14:paraId="5157D047"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350</w:t>
            </w:r>
          </w:p>
        </w:tc>
        <w:tc>
          <w:tcPr>
            <w:tcW w:w="0" w:type="auto"/>
            <w:noWrap/>
            <w:hideMark/>
          </w:tcPr>
          <w:p w14:paraId="30DE22B0"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p>
        </w:tc>
        <w:tc>
          <w:tcPr>
            <w:tcW w:w="0" w:type="auto"/>
            <w:noWrap/>
            <w:hideMark/>
          </w:tcPr>
          <w:p w14:paraId="54E58D2F"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350</w:t>
            </w:r>
          </w:p>
        </w:tc>
        <w:tc>
          <w:tcPr>
            <w:tcW w:w="0" w:type="auto"/>
          </w:tcPr>
          <w:p w14:paraId="05661659"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1,750</w:t>
            </w:r>
          </w:p>
        </w:tc>
      </w:tr>
      <w:tr w:rsidR="003E39E6" w:rsidRPr="00283C73" w14:paraId="3BC77511" w14:textId="77777777" w:rsidTr="006F5741">
        <w:trPr>
          <w:cnfStyle w:val="000000100000" w:firstRow="0" w:lastRow="0" w:firstColumn="0" w:lastColumn="0" w:oddVBand="0" w:evenVBand="0" w:oddHBand="1" w:evenHBand="0" w:firstRowFirstColumn="0" w:firstRowLastColumn="0" w:lastRowFirstColumn="0" w:lastRowLastColumn="0"/>
          <w:trHeight w:val="250"/>
        </w:trPr>
        <w:tc>
          <w:tcPr>
            <w:cnfStyle w:val="001000000000" w:firstRow="0" w:lastRow="0" w:firstColumn="1" w:lastColumn="0" w:oddVBand="0" w:evenVBand="0" w:oddHBand="0" w:evenHBand="0" w:firstRowFirstColumn="0" w:firstRowLastColumn="0" w:lastRowFirstColumn="0" w:lastRowLastColumn="0"/>
            <w:tcW w:w="0" w:type="auto"/>
            <w:noWrap/>
            <w:hideMark/>
          </w:tcPr>
          <w:p w14:paraId="58E604A4" w14:textId="77777777" w:rsidR="003E39E6" w:rsidRPr="00283C73" w:rsidRDefault="003E39E6" w:rsidP="006B169B">
            <w:pPr>
              <w:rPr>
                <w:sz w:val="16"/>
                <w:szCs w:val="16"/>
                <w:lang w:val="en-GB"/>
              </w:rPr>
            </w:pPr>
            <w:r w:rsidRPr="00283C73">
              <w:rPr>
                <w:sz w:val="16"/>
                <w:szCs w:val="16"/>
                <w:lang w:val="en-GB"/>
              </w:rPr>
              <w:t>Mini Bar</w:t>
            </w:r>
          </w:p>
        </w:tc>
        <w:tc>
          <w:tcPr>
            <w:tcW w:w="0" w:type="auto"/>
            <w:noWrap/>
            <w:hideMark/>
          </w:tcPr>
          <w:p w14:paraId="0B4CFCB2"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3,000</w:t>
            </w:r>
          </w:p>
        </w:tc>
        <w:tc>
          <w:tcPr>
            <w:tcW w:w="0" w:type="auto"/>
            <w:noWrap/>
            <w:hideMark/>
          </w:tcPr>
          <w:p w14:paraId="2386E878"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3,000</w:t>
            </w:r>
          </w:p>
        </w:tc>
        <w:tc>
          <w:tcPr>
            <w:tcW w:w="0" w:type="auto"/>
            <w:noWrap/>
            <w:hideMark/>
          </w:tcPr>
          <w:p w14:paraId="09911917"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3,000</w:t>
            </w:r>
          </w:p>
        </w:tc>
        <w:tc>
          <w:tcPr>
            <w:tcW w:w="0" w:type="auto"/>
            <w:noWrap/>
            <w:hideMark/>
          </w:tcPr>
          <w:p w14:paraId="1E7C4480"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3,000</w:t>
            </w:r>
          </w:p>
        </w:tc>
        <w:tc>
          <w:tcPr>
            <w:tcW w:w="0" w:type="auto"/>
            <w:noWrap/>
            <w:hideMark/>
          </w:tcPr>
          <w:p w14:paraId="205C9E5F"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3,000</w:t>
            </w:r>
          </w:p>
        </w:tc>
        <w:tc>
          <w:tcPr>
            <w:tcW w:w="0" w:type="auto"/>
            <w:noWrap/>
            <w:hideMark/>
          </w:tcPr>
          <w:p w14:paraId="1C345B03"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3,000</w:t>
            </w:r>
          </w:p>
        </w:tc>
        <w:tc>
          <w:tcPr>
            <w:tcW w:w="0" w:type="auto"/>
            <w:noWrap/>
            <w:hideMark/>
          </w:tcPr>
          <w:p w14:paraId="1F9433EB"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3,000</w:t>
            </w:r>
          </w:p>
        </w:tc>
        <w:tc>
          <w:tcPr>
            <w:tcW w:w="0" w:type="auto"/>
            <w:noWrap/>
            <w:hideMark/>
          </w:tcPr>
          <w:p w14:paraId="13989032"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3,000</w:t>
            </w:r>
          </w:p>
        </w:tc>
        <w:tc>
          <w:tcPr>
            <w:tcW w:w="0" w:type="auto"/>
            <w:noWrap/>
            <w:hideMark/>
          </w:tcPr>
          <w:p w14:paraId="5EE08F20"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3,000</w:t>
            </w:r>
          </w:p>
        </w:tc>
        <w:tc>
          <w:tcPr>
            <w:tcW w:w="0" w:type="auto"/>
            <w:noWrap/>
            <w:hideMark/>
          </w:tcPr>
          <w:p w14:paraId="67DFAAF8"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3,000</w:t>
            </w:r>
          </w:p>
        </w:tc>
        <w:tc>
          <w:tcPr>
            <w:tcW w:w="0" w:type="auto"/>
            <w:noWrap/>
            <w:hideMark/>
          </w:tcPr>
          <w:p w14:paraId="0AAEDEF6"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3,000</w:t>
            </w:r>
          </w:p>
        </w:tc>
        <w:tc>
          <w:tcPr>
            <w:tcW w:w="0" w:type="auto"/>
            <w:noWrap/>
            <w:hideMark/>
          </w:tcPr>
          <w:p w14:paraId="71AC484C"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3,000</w:t>
            </w:r>
          </w:p>
        </w:tc>
        <w:tc>
          <w:tcPr>
            <w:tcW w:w="0" w:type="auto"/>
          </w:tcPr>
          <w:p w14:paraId="795E9001"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36,000</w:t>
            </w:r>
          </w:p>
        </w:tc>
      </w:tr>
      <w:tr w:rsidR="003E39E6" w:rsidRPr="00283C73" w14:paraId="6FFEE977" w14:textId="77777777" w:rsidTr="006F5741">
        <w:trPr>
          <w:trHeight w:val="250"/>
        </w:trPr>
        <w:tc>
          <w:tcPr>
            <w:cnfStyle w:val="001000000000" w:firstRow="0" w:lastRow="0" w:firstColumn="1" w:lastColumn="0" w:oddVBand="0" w:evenVBand="0" w:oddHBand="0" w:evenHBand="0" w:firstRowFirstColumn="0" w:firstRowLastColumn="0" w:lastRowFirstColumn="0" w:lastRowLastColumn="0"/>
            <w:tcW w:w="0" w:type="auto"/>
            <w:noWrap/>
            <w:hideMark/>
          </w:tcPr>
          <w:p w14:paraId="6DE2ED02" w14:textId="77777777" w:rsidR="003E39E6" w:rsidRPr="00283C73" w:rsidRDefault="003E39E6" w:rsidP="006B169B">
            <w:pPr>
              <w:rPr>
                <w:sz w:val="16"/>
                <w:szCs w:val="16"/>
                <w:lang w:val="en-GB"/>
              </w:rPr>
            </w:pPr>
            <w:r w:rsidRPr="00283C73">
              <w:rPr>
                <w:sz w:val="16"/>
                <w:szCs w:val="16"/>
                <w:lang w:val="en-GB"/>
              </w:rPr>
              <w:t>Fixtures and fittings</w:t>
            </w:r>
          </w:p>
        </w:tc>
        <w:tc>
          <w:tcPr>
            <w:tcW w:w="0" w:type="auto"/>
            <w:noWrap/>
            <w:hideMark/>
          </w:tcPr>
          <w:p w14:paraId="35AB4BC8"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 xml:space="preserve"> </w:t>
            </w:r>
          </w:p>
        </w:tc>
        <w:tc>
          <w:tcPr>
            <w:tcW w:w="0" w:type="auto"/>
            <w:noWrap/>
            <w:hideMark/>
          </w:tcPr>
          <w:p w14:paraId="0786FA6C"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p>
        </w:tc>
        <w:tc>
          <w:tcPr>
            <w:tcW w:w="0" w:type="auto"/>
            <w:noWrap/>
            <w:hideMark/>
          </w:tcPr>
          <w:p w14:paraId="6041AEA4"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 xml:space="preserve"> </w:t>
            </w:r>
          </w:p>
        </w:tc>
        <w:tc>
          <w:tcPr>
            <w:tcW w:w="0" w:type="auto"/>
            <w:noWrap/>
            <w:hideMark/>
          </w:tcPr>
          <w:p w14:paraId="52D5A643"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p>
        </w:tc>
        <w:tc>
          <w:tcPr>
            <w:tcW w:w="0" w:type="auto"/>
            <w:noWrap/>
            <w:hideMark/>
          </w:tcPr>
          <w:p w14:paraId="69584CA0"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1,750</w:t>
            </w:r>
          </w:p>
        </w:tc>
        <w:tc>
          <w:tcPr>
            <w:tcW w:w="0" w:type="auto"/>
            <w:noWrap/>
            <w:hideMark/>
          </w:tcPr>
          <w:p w14:paraId="7B8092BA"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1,750</w:t>
            </w:r>
          </w:p>
        </w:tc>
        <w:tc>
          <w:tcPr>
            <w:tcW w:w="0" w:type="auto"/>
            <w:noWrap/>
            <w:hideMark/>
          </w:tcPr>
          <w:p w14:paraId="0E89EC66"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1,750</w:t>
            </w:r>
          </w:p>
        </w:tc>
        <w:tc>
          <w:tcPr>
            <w:tcW w:w="0" w:type="auto"/>
            <w:noWrap/>
            <w:hideMark/>
          </w:tcPr>
          <w:p w14:paraId="5C3EBE39"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1,750</w:t>
            </w:r>
          </w:p>
        </w:tc>
        <w:tc>
          <w:tcPr>
            <w:tcW w:w="0" w:type="auto"/>
            <w:noWrap/>
            <w:hideMark/>
          </w:tcPr>
          <w:p w14:paraId="6E14813F"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 xml:space="preserve"> </w:t>
            </w:r>
          </w:p>
        </w:tc>
        <w:tc>
          <w:tcPr>
            <w:tcW w:w="0" w:type="auto"/>
            <w:noWrap/>
            <w:hideMark/>
          </w:tcPr>
          <w:p w14:paraId="23AF4759"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 xml:space="preserve"> </w:t>
            </w:r>
          </w:p>
        </w:tc>
        <w:tc>
          <w:tcPr>
            <w:tcW w:w="0" w:type="auto"/>
            <w:noWrap/>
            <w:hideMark/>
          </w:tcPr>
          <w:p w14:paraId="1650E5BF"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p>
        </w:tc>
        <w:tc>
          <w:tcPr>
            <w:tcW w:w="0" w:type="auto"/>
            <w:noWrap/>
            <w:hideMark/>
          </w:tcPr>
          <w:p w14:paraId="388A7DA5"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 xml:space="preserve"> </w:t>
            </w:r>
          </w:p>
        </w:tc>
        <w:tc>
          <w:tcPr>
            <w:tcW w:w="0" w:type="auto"/>
          </w:tcPr>
          <w:p w14:paraId="3402F1B1"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7,000</w:t>
            </w:r>
          </w:p>
        </w:tc>
      </w:tr>
      <w:tr w:rsidR="003E39E6" w:rsidRPr="00283C73" w14:paraId="0F1CF826" w14:textId="77777777" w:rsidTr="006F5741">
        <w:trPr>
          <w:cnfStyle w:val="000000100000" w:firstRow="0" w:lastRow="0" w:firstColumn="0" w:lastColumn="0" w:oddVBand="0" w:evenVBand="0" w:oddHBand="1" w:evenHBand="0" w:firstRowFirstColumn="0" w:firstRowLastColumn="0" w:lastRowFirstColumn="0" w:lastRowLastColumn="0"/>
          <w:trHeight w:val="250"/>
        </w:trPr>
        <w:tc>
          <w:tcPr>
            <w:cnfStyle w:val="001000000000" w:firstRow="0" w:lastRow="0" w:firstColumn="1" w:lastColumn="0" w:oddVBand="0" w:evenVBand="0" w:oddHBand="0" w:evenHBand="0" w:firstRowFirstColumn="0" w:firstRowLastColumn="0" w:lastRowFirstColumn="0" w:lastRowLastColumn="0"/>
            <w:tcW w:w="0" w:type="auto"/>
            <w:noWrap/>
            <w:hideMark/>
          </w:tcPr>
          <w:p w14:paraId="214F7617" w14:textId="77777777" w:rsidR="003E39E6" w:rsidRPr="00283C73" w:rsidRDefault="003E39E6" w:rsidP="006B169B">
            <w:pPr>
              <w:rPr>
                <w:sz w:val="16"/>
                <w:szCs w:val="16"/>
                <w:lang w:val="en-GB"/>
              </w:rPr>
            </w:pPr>
            <w:r w:rsidRPr="00283C73">
              <w:rPr>
                <w:sz w:val="16"/>
                <w:szCs w:val="16"/>
                <w:lang w:val="en-GB"/>
              </w:rPr>
              <w:t>Entertainment/Sky</w:t>
            </w:r>
          </w:p>
        </w:tc>
        <w:tc>
          <w:tcPr>
            <w:tcW w:w="0" w:type="auto"/>
            <w:noWrap/>
            <w:hideMark/>
          </w:tcPr>
          <w:p w14:paraId="00720D93"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250</w:t>
            </w:r>
          </w:p>
        </w:tc>
        <w:tc>
          <w:tcPr>
            <w:tcW w:w="0" w:type="auto"/>
            <w:noWrap/>
            <w:hideMark/>
          </w:tcPr>
          <w:p w14:paraId="327F833D"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250</w:t>
            </w:r>
          </w:p>
        </w:tc>
        <w:tc>
          <w:tcPr>
            <w:tcW w:w="0" w:type="auto"/>
            <w:noWrap/>
            <w:hideMark/>
          </w:tcPr>
          <w:p w14:paraId="60DA95E6"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250</w:t>
            </w:r>
          </w:p>
        </w:tc>
        <w:tc>
          <w:tcPr>
            <w:tcW w:w="0" w:type="auto"/>
            <w:noWrap/>
            <w:hideMark/>
          </w:tcPr>
          <w:p w14:paraId="3CB57C9F"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250</w:t>
            </w:r>
          </w:p>
        </w:tc>
        <w:tc>
          <w:tcPr>
            <w:tcW w:w="0" w:type="auto"/>
            <w:noWrap/>
            <w:hideMark/>
          </w:tcPr>
          <w:p w14:paraId="197ABCAD"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250</w:t>
            </w:r>
          </w:p>
        </w:tc>
        <w:tc>
          <w:tcPr>
            <w:tcW w:w="0" w:type="auto"/>
            <w:noWrap/>
            <w:hideMark/>
          </w:tcPr>
          <w:p w14:paraId="14A4F551"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250</w:t>
            </w:r>
          </w:p>
        </w:tc>
        <w:tc>
          <w:tcPr>
            <w:tcW w:w="0" w:type="auto"/>
            <w:noWrap/>
            <w:hideMark/>
          </w:tcPr>
          <w:p w14:paraId="1763EE4F"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250</w:t>
            </w:r>
          </w:p>
        </w:tc>
        <w:tc>
          <w:tcPr>
            <w:tcW w:w="0" w:type="auto"/>
            <w:noWrap/>
            <w:hideMark/>
          </w:tcPr>
          <w:p w14:paraId="6FBA03EB"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250</w:t>
            </w:r>
          </w:p>
        </w:tc>
        <w:tc>
          <w:tcPr>
            <w:tcW w:w="0" w:type="auto"/>
            <w:noWrap/>
            <w:hideMark/>
          </w:tcPr>
          <w:p w14:paraId="4E35498D"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250</w:t>
            </w:r>
          </w:p>
        </w:tc>
        <w:tc>
          <w:tcPr>
            <w:tcW w:w="0" w:type="auto"/>
            <w:noWrap/>
            <w:hideMark/>
          </w:tcPr>
          <w:p w14:paraId="6D5397BD"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250</w:t>
            </w:r>
          </w:p>
        </w:tc>
        <w:tc>
          <w:tcPr>
            <w:tcW w:w="0" w:type="auto"/>
            <w:noWrap/>
            <w:hideMark/>
          </w:tcPr>
          <w:p w14:paraId="3AF10E9E"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250</w:t>
            </w:r>
          </w:p>
        </w:tc>
        <w:tc>
          <w:tcPr>
            <w:tcW w:w="0" w:type="auto"/>
            <w:noWrap/>
            <w:hideMark/>
          </w:tcPr>
          <w:p w14:paraId="4CCA9F09"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250</w:t>
            </w:r>
          </w:p>
        </w:tc>
        <w:tc>
          <w:tcPr>
            <w:tcW w:w="0" w:type="auto"/>
          </w:tcPr>
          <w:p w14:paraId="1443FBBB"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3,000</w:t>
            </w:r>
          </w:p>
        </w:tc>
      </w:tr>
      <w:tr w:rsidR="003E39E6" w:rsidRPr="00283C73" w14:paraId="4244CED8" w14:textId="77777777" w:rsidTr="006F5741">
        <w:trPr>
          <w:trHeight w:val="250"/>
        </w:trPr>
        <w:tc>
          <w:tcPr>
            <w:cnfStyle w:val="001000000000" w:firstRow="0" w:lastRow="0" w:firstColumn="1" w:lastColumn="0" w:oddVBand="0" w:evenVBand="0" w:oddHBand="0" w:evenHBand="0" w:firstRowFirstColumn="0" w:firstRowLastColumn="0" w:lastRowFirstColumn="0" w:lastRowLastColumn="0"/>
            <w:tcW w:w="0" w:type="auto"/>
            <w:noWrap/>
            <w:hideMark/>
          </w:tcPr>
          <w:p w14:paraId="65687AA8" w14:textId="77777777" w:rsidR="003E39E6" w:rsidRPr="00283C73" w:rsidRDefault="003E39E6" w:rsidP="006B169B">
            <w:pPr>
              <w:rPr>
                <w:sz w:val="16"/>
                <w:szCs w:val="16"/>
                <w:lang w:val="en-GB"/>
              </w:rPr>
            </w:pPr>
            <w:r w:rsidRPr="00283C73">
              <w:rPr>
                <w:sz w:val="16"/>
                <w:szCs w:val="16"/>
                <w:lang w:val="en-GB"/>
              </w:rPr>
              <w:t>Utility Bill</w:t>
            </w:r>
          </w:p>
        </w:tc>
        <w:tc>
          <w:tcPr>
            <w:tcW w:w="0" w:type="auto"/>
            <w:noWrap/>
            <w:hideMark/>
          </w:tcPr>
          <w:p w14:paraId="7436695A"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700</w:t>
            </w:r>
          </w:p>
        </w:tc>
        <w:tc>
          <w:tcPr>
            <w:tcW w:w="0" w:type="auto"/>
            <w:noWrap/>
            <w:hideMark/>
          </w:tcPr>
          <w:p w14:paraId="6674983B"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700</w:t>
            </w:r>
          </w:p>
        </w:tc>
        <w:tc>
          <w:tcPr>
            <w:tcW w:w="0" w:type="auto"/>
            <w:noWrap/>
            <w:hideMark/>
          </w:tcPr>
          <w:p w14:paraId="2200F710"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700</w:t>
            </w:r>
          </w:p>
        </w:tc>
        <w:tc>
          <w:tcPr>
            <w:tcW w:w="0" w:type="auto"/>
            <w:noWrap/>
            <w:hideMark/>
          </w:tcPr>
          <w:p w14:paraId="1A12DC4F"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700</w:t>
            </w:r>
          </w:p>
        </w:tc>
        <w:tc>
          <w:tcPr>
            <w:tcW w:w="0" w:type="auto"/>
            <w:noWrap/>
            <w:hideMark/>
          </w:tcPr>
          <w:p w14:paraId="609A7EB7"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700</w:t>
            </w:r>
          </w:p>
        </w:tc>
        <w:tc>
          <w:tcPr>
            <w:tcW w:w="0" w:type="auto"/>
            <w:noWrap/>
            <w:hideMark/>
          </w:tcPr>
          <w:p w14:paraId="21FC1F47"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700</w:t>
            </w:r>
          </w:p>
        </w:tc>
        <w:tc>
          <w:tcPr>
            <w:tcW w:w="0" w:type="auto"/>
            <w:noWrap/>
            <w:hideMark/>
          </w:tcPr>
          <w:p w14:paraId="6048B6BD"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700</w:t>
            </w:r>
          </w:p>
        </w:tc>
        <w:tc>
          <w:tcPr>
            <w:tcW w:w="0" w:type="auto"/>
            <w:noWrap/>
            <w:hideMark/>
          </w:tcPr>
          <w:p w14:paraId="60976998"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700</w:t>
            </w:r>
          </w:p>
        </w:tc>
        <w:tc>
          <w:tcPr>
            <w:tcW w:w="0" w:type="auto"/>
            <w:noWrap/>
            <w:hideMark/>
          </w:tcPr>
          <w:p w14:paraId="2BBACC81"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700</w:t>
            </w:r>
          </w:p>
        </w:tc>
        <w:tc>
          <w:tcPr>
            <w:tcW w:w="0" w:type="auto"/>
            <w:noWrap/>
            <w:hideMark/>
          </w:tcPr>
          <w:p w14:paraId="38443400"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700</w:t>
            </w:r>
          </w:p>
        </w:tc>
        <w:tc>
          <w:tcPr>
            <w:tcW w:w="0" w:type="auto"/>
            <w:noWrap/>
            <w:hideMark/>
          </w:tcPr>
          <w:p w14:paraId="2B8BB440"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700</w:t>
            </w:r>
          </w:p>
        </w:tc>
        <w:tc>
          <w:tcPr>
            <w:tcW w:w="0" w:type="auto"/>
            <w:noWrap/>
            <w:hideMark/>
          </w:tcPr>
          <w:p w14:paraId="298EC355"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700</w:t>
            </w:r>
          </w:p>
        </w:tc>
        <w:tc>
          <w:tcPr>
            <w:tcW w:w="0" w:type="auto"/>
          </w:tcPr>
          <w:p w14:paraId="64E863AD"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8,400</w:t>
            </w:r>
          </w:p>
        </w:tc>
      </w:tr>
      <w:tr w:rsidR="003E39E6" w:rsidRPr="00283C73" w14:paraId="561EF3B3" w14:textId="77777777" w:rsidTr="006F5741">
        <w:trPr>
          <w:cnfStyle w:val="000000100000" w:firstRow="0" w:lastRow="0" w:firstColumn="0" w:lastColumn="0" w:oddVBand="0" w:evenVBand="0" w:oddHBand="1" w:evenHBand="0" w:firstRowFirstColumn="0" w:firstRowLastColumn="0" w:lastRowFirstColumn="0" w:lastRowLastColumn="0"/>
          <w:trHeight w:val="250"/>
        </w:trPr>
        <w:tc>
          <w:tcPr>
            <w:cnfStyle w:val="001000000000" w:firstRow="0" w:lastRow="0" w:firstColumn="1" w:lastColumn="0" w:oddVBand="0" w:evenVBand="0" w:oddHBand="0" w:evenHBand="0" w:firstRowFirstColumn="0" w:firstRowLastColumn="0" w:lastRowFirstColumn="0" w:lastRowLastColumn="0"/>
            <w:tcW w:w="0" w:type="auto"/>
            <w:noWrap/>
            <w:hideMark/>
          </w:tcPr>
          <w:p w14:paraId="64C01CFE" w14:textId="77777777" w:rsidR="003E39E6" w:rsidRPr="00283C73" w:rsidRDefault="003E39E6" w:rsidP="006B169B">
            <w:pPr>
              <w:rPr>
                <w:sz w:val="16"/>
                <w:szCs w:val="16"/>
                <w:lang w:val="en-GB"/>
              </w:rPr>
            </w:pPr>
            <w:r w:rsidRPr="00283C73">
              <w:rPr>
                <w:sz w:val="16"/>
                <w:szCs w:val="16"/>
                <w:lang w:val="en-GB"/>
              </w:rPr>
              <w:t>Fitness Cost</w:t>
            </w:r>
          </w:p>
        </w:tc>
        <w:tc>
          <w:tcPr>
            <w:tcW w:w="0" w:type="auto"/>
            <w:noWrap/>
            <w:hideMark/>
          </w:tcPr>
          <w:p w14:paraId="39252506"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1,500</w:t>
            </w:r>
          </w:p>
        </w:tc>
        <w:tc>
          <w:tcPr>
            <w:tcW w:w="0" w:type="auto"/>
            <w:noWrap/>
            <w:hideMark/>
          </w:tcPr>
          <w:p w14:paraId="610A2E78"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1,500</w:t>
            </w:r>
          </w:p>
        </w:tc>
        <w:tc>
          <w:tcPr>
            <w:tcW w:w="0" w:type="auto"/>
            <w:noWrap/>
            <w:hideMark/>
          </w:tcPr>
          <w:p w14:paraId="5EA5A2E2"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1,500</w:t>
            </w:r>
          </w:p>
        </w:tc>
        <w:tc>
          <w:tcPr>
            <w:tcW w:w="0" w:type="auto"/>
            <w:noWrap/>
            <w:hideMark/>
          </w:tcPr>
          <w:p w14:paraId="1366AA85"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1,500</w:t>
            </w:r>
          </w:p>
        </w:tc>
        <w:tc>
          <w:tcPr>
            <w:tcW w:w="0" w:type="auto"/>
            <w:noWrap/>
            <w:hideMark/>
          </w:tcPr>
          <w:p w14:paraId="64A871CD"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1,500</w:t>
            </w:r>
          </w:p>
        </w:tc>
        <w:tc>
          <w:tcPr>
            <w:tcW w:w="0" w:type="auto"/>
            <w:noWrap/>
            <w:hideMark/>
          </w:tcPr>
          <w:p w14:paraId="2D22BC3C"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1,500</w:t>
            </w:r>
          </w:p>
        </w:tc>
        <w:tc>
          <w:tcPr>
            <w:tcW w:w="0" w:type="auto"/>
            <w:noWrap/>
            <w:hideMark/>
          </w:tcPr>
          <w:p w14:paraId="289C1FD1"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1,500</w:t>
            </w:r>
          </w:p>
        </w:tc>
        <w:tc>
          <w:tcPr>
            <w:tcW w:w="0" w:type="auto"/>
            <w:noWrap/>
            <w:hideMark/>
          </w:tcPr>
          <w:p w14:paraId="087D5C7C"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1,500</w:t>
            </w:r>
          </w:p>
        </w:tc>
        <w:tc>
          <w:tcPr>
            <w:tcW w:w="0" w:type="auto"/>
            <w:noWrap/>
            <w:hideMark/>
          </w:tcPr>
          <w:p w14:paraId="4C51C66E"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1,500</w:t>
            </w:r>
          </w:p>
        </w:tc>
        <w:tc>
          <w:tcPr>
            <w:tcW w:w="0" w:type="auto"/>
            <w:noWrap/>
            <w:hideMark/>
          </w:tcPr>
          <w:p w14:paraId="78364B71"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1,500</w:t>
            </w:r>
          </w:p>
        </w:tc>
        <w:tc>
          <w:tcPr>
            <w:tcW w:w="0" w:type="auto"/>
            <w:noWrap/>
            <w:hideMark/>
          </w:tcPr>
          <w:p w14:paraId="55F913F4"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1,500</w:t>
            </w:r>
          </w:p>
        </w:tc>
        <w:tc>
          <w:tcPr>
            <w:tcW w:w="0" w:type="auto"/>
            <w:noWrap/>
            <w:hideMark/>
          </w:tcPr>
          <w:p w14:paraId="4F7F52AE"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1,500</w:t>
            </w:r>
          </w:p>
        </w:tc>
        <w:tc>
          <w:tcPr>
            <w:tcW w:w="0" w:type="auto"/>
          </w:tcPr>
          <w:p w14:paraId="6293AB49"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18,000</w:t>
            </w:r>
          </w:p>
        </w:tc>
      </w:tr>
      <w:tr w:rsidR="003E39E6" w:rsidRPr="00283C73" w14:paraId="64992C44" w14:textId="77777777" w:rsidTr="006F5741">
        <w:trPr>
          <w:trHeight w:val="250"/>
        </w:trPr>
        <w:tc>
          <w:tcPr>
            <w:cnfStyle w:val="001000000000" w:firstRow="0" w:lastRow="0" w:firstColumn="1" w:lastColumn="0" w:oddVBand="0" w:evenVBand="0" w:oddHBand="0" w:evenHBand="0" w:firstRowFirstColumn="0" w:firstRowLastColumn="0" w:lastRowFirstColumn="0" w:lastRowLastColumn="0"/>
            <w:tcW w:w="0" w:type="auto"/>
            <w:noWrap/>
            <w:hideMark/>
          </w:tcPr>
          <w:p w14:paraId="7C77EE3E" w14:textId="77777777" w:rsidR="003E39E6" w:rsidRPr="00283C73" w:rsidRDefault="003E39E6" w:rsidP="006B169B">
            <w:pPr>
              <w:rPr>
                <w:sz w:val="16"/>
                <w:szCs w:val="16"/>
                <w:lang w:val="en-GB"/>
              </w:rPr>
            </w:pPr>
            <w:r w:rsidRPr="00283C73">
              <w:rPr>
                <w:sz w:val="16"/>
                <w:szCs w:val="16"/>
                <w:lang w:val="en-GB"/>
              </w:rPr>
              <w:t>Vehicles Valeted</w:t>
            </w:r>
          </w:p>
        </w:tc>
        <w:tc>
          <w:tcPr>
            <w:tcW w:w="0" w:type="auto"/>
            <w:noWrap/>
            <w:hideMark/>
          </w:tcPr>
          <w:p w14:paraId="1FFBC706"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140</w:t>
            </w:r>
          </w:p>
        </w:tc>
        <w:tc>
          <w:tcPr>
            <w:tcW w:w="0" w:type="auto"/>
            <w:noWrap/>
            <w:hideMark/>
          </w:tcPr>
          <w:p w14:paraId="190EE675"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140</w:t>
            </w:r>
          </w:p>
        </w:tc>
        <w:tc>
          <w:tcPr>
            <w:tcW w:w="0" w:type="auto"/>
            <w:noWrap/>
            <w:hideMark/>
          </w:tcPr>
          <w:p w14:paraId="6BABCF99"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140</w:t>
            </w:r>
          </w:p>
        </w:tc>
        <w:tc>
          <w:tcPr>
            <w:tcW w:w="0" w:type="auto"/>
            <w:noWrap/>
            <w:hideMark/>
          </w:tcPr>
          <w:p w14:paraId="39480A28"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140</w:t>
            </w:r>
          </w:p>
        </w:tc>
        <w:tc>
          <w:tcPr>
            <w:tcW w:w="0" w:type="auto"/>
            <w:noWrap/>
            <w:hideMark/>
          </w:tcPr>
          <w:p w14:paraId="1BBA77D3"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140</w:t>
            </w:r>
          </w:p>
        </w:tc>
        <w:tc>
          <w:tcPr>
            <w:tcW w:w="0" w:type="auto"/>
            <w:noWrap/>
            <w:hideMark/>
          </w:tcPr>
          <w:p w14:paraId="5B93A494"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140</w:t>
            </w:r>
          </w:p>
        </w:tc>
        <w:tc>
          <w:tcPr>
            <w:tcW w:w="0" w:type="auto"/>
            <w:noWrap/>
            <w:hideMark/>
          </w:tcPr>
          <w:p w14:paraId="4A1DB42E"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140</w:t>
            </w:r>
          </w:p>
        </w:tc>
        <w:tc>
          <w:tcPr>
            <w:tcW w:w="0" w:type="auto"/>
            <w:noWrap/>
            <w:hideMark/>
          </w:tcPr>
          <w:p w14:paraId="7096308F"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140</w:t>
            </w:r>
          </w:p>
        </w:tc>
        <w:tc>
          <w:tcPr>
            <w:tcW w:w="0" w:type="auto"/>
            <w:noWrap/>
            <w:hideMark/>
          </w:tcPr>
          <w:p w14:paraId="4CD1D4B6"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140</w:t>
            </w:r>
          </w:p>
        </w:tc>
        <w:tc>
          <w:tcPr>
            <w:tcW w:w="0" w:type="auto"/>
            <w:noWrap/>
            <w:hideMark/>
          </w:tcPr>
          <w:p w14:paraId="28DA2036"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140</w:t>
            </w:r>
          </w:p>
        </w:tc>
        <w:tc>
          <w:tcPr>
            <w:tcW w:w="0" w:type="auto"/>
            <w:noWrap/>
            <w:hideMark/>
          </w:tcPr>
          <w:p w14:paraId="53128624"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140</w:t>
            </w:r>
          </w:p>
        </w:tc>
        <w:tc>
          <w:tcPr>
            <w:tcW w:w="0" w:type="auto"/>
            <w:noWrap/>
            <w:hideMark/>
          </w:tcPr>
          <w:p w14:paraId="08B0FAB5"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140</w:t>
            </w:r>
          </w:p>
        </w:tc>
        <w:tc>
          <w:tcPr>
            <w:tcW w:w="0" w:type="auto"/>
          </w:tcPr>
          <w:p w14:paraId="088EAD40"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1,680</w:t>
            </w:r>
          </w:p>
        </w:tc>
      </w:tr>
      <w:tr w:rsidR="003E39E6" w:rsidRPr="00283C73" w14:paraId="24826227" w14:textId="77777777" w:rsidTr="006F5741">
        <w:trPr>
          <w:cnfStyle w:val="000000100000" w:firstRow="0" w:lastRow="0" w:firstColumn="0" w:lastColumn="0" w:oddVBand="0" w:evenVBand="0" w:oddHBand="1" w:evenHBand="0" w:firstRowFirstColumn="0" w:firstRowLastColumn="0" w:lastRowFirstColumn="0" w:lastRowLastColumn="0"/>
          <w:trHeight w:val="250"/>
        </w:trPr>
        <w:tc>
          <w:tcPr>
            <w:cnfStyle w:val="001000000000" w:firstRow="0" w:lastRow="0" w:firstColumn="1" w:lastColumn="0" w:oddVBand="0" w:evenVBand="0" w:oddHBand="0" w:evenHBand="0" w:firstRowFirstColumn="0" w:firstRowLastColumn="0" w:lastRowFirstColumn="0" w:lastRowLastColumn="0"/>
            <w:tcW w:w="0" w:type="auto"/>
            <w:noWrap/>
            <w:hideMark/>
          </w:tcPr>
          <w:p w14:paraId="6344197F" w14:textId="77777777" w:rsidR="003E39E6" w:rsidRPr="00283C73" w:rsidRDefault="003E39E6" w:rsidP="006B169B">
            <w:pPr>
              <w:rPr>
                <w:sz w:val="16"/>
                <w:szCs w:val="16"/>
                <w:lang w:val="en-GB"/>
              </w:rPr>
            </w:pPr>
            <w:r w:rsidRPr="00283C73">
              <w:rPr>
                <w:sz w:val="16"/>
                <w:szCs w:val="16"/>
                <w:lang w:val="en-GB"/>
              </w:rPr>
              <w:lastRenderedPageBreak/>
              <w:t>Vehicles Insurance</w:t>
            </w:r>
          </w:p>
        </w:tc>
        <w:tc>
          <w:tcPr>
            <w:tcW w:w="0" w:type="auto"/>
            <w:noWrap/>
            <w:hideMark/>
          </w:tcPr>
          <w:p w14:paraId="46931373"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p>
        </w:tc>
        <w:tc>
          <w:tcPr>
            <w:tcW w:w="0" w:type="auto"/>
            <w:noWrap/>
            <w:hideMark/>
          </w:tcPr>
          <w:p w14:paraId="135DF55A"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p>
        </w:tc>
        <w:tc>
          <w:tcPr>
            <w:tcW w:w="0" w:type="auto"/>
            <w:noWrap/>
            <w:hideMark/>
          </w:tcPr>
          <w:p w14:paraId="169A379E"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p>
        </w:tc>
        <w:tc>
          <w:tcPr>
            <w:tcW w:w="0" w:type="auto"/>
            <w:noWrap/>
            <w:hideMark/>
          </w:tcPr>
          <w:p w14:paraId="35546B89"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p>
        </w:tc>
        <w:tc>
          <w:tcPr>
            <w:tcW w:w="0" w:type="auto"/>
            <w:noWrap/>
            <w:hideMark/>
          </w:tcPr>
          <w:p w14:paraId="02AE3706"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p>
        </w:tc>
        <w:tc>
          <w:tcPr>
            <w:tcW w:w="0" w:type="auto"/>
            <w:noWrap/>
            <w:hideMark/>
          </w:tcPr>
          <w:p w14:paraId="708182E5"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p>
        </w:tc>
        <w:tc>
          <w:tcPr>
            <w:tcW w:w="0" w:type="auto"/>
            <w:noWrap/>
            <w:hideMark/>
          </w:tcPr>
          <w:p w14:paraId="3387815B"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p>
        </w:tc>
        <w:tc>
          <w:tcPr>
            <w:tcW w:w="0" w:type="auto"/>
            <w:noWrap/>
            <w:hideMark/>
          </w:tcPr>
          <w:p w14:paraId="707A5BB1"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p>
        </w:tc>
        <w:tc>
          <w:tcPr>
            <w:tcW w:w="0" w:type="auto"/>
            <w:noWrap/>
            <w:hideMark/>
          </w:tcPr>
          <w:p w14:paraId="211C9B20"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p>
        </w:tc>
        <w:tc>
          <w:tcPr>
            <w:tcW w:w="0" w:type="auto"/>
            <w:noWrap/>
            <w:hideMark/>
          </w:tcPr>
          <w:p w14:paraId="6177DDFC"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p>
        </w:tc>
        <w:tc>
          <w:tcPr>
            <w:tcW w:w="0" w:type="auto"/>
            <w:noWrap/>
            <w:hideMark/>
          </w:tcPr>
          <w:p w14:paraId="4E8BF1B3"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p>
        </w:tc>
        <w:tc>
          <w:tcPr>
            <w:tcW w:w="0" w:type="auto"/>
            <w:noWrap/>
            <w:hideMark/>
          </w:tcPr>
          <w:p w14:paraId="69C4421B"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4,000</w:t>
            </w:r>
          </w:p>
        </w:tc>
        <w:tc>
          <w:tcPr>
            <w:tcW w:w="0" w:type="auto"/>
          </w:tcPr>
          <w:p w14:paraId="2928FD19"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4,000</w:t>
            </w:r>
          </w:p>
        </w:tc>
      </w:tr>
      <w:tr w:rsidR="003E39E6" w:rsidRPr="00283C73" w14:paraId="5CB6FC03" w14:textId="77777777" w:rsidTr="006F5741">
        <w:trPr>
          <w:trHeight w:val="250"/>
        </w:trPr>
        <w:tc>
          <w:tcPr>
            <w:cnfStyle w:val="001000000000" w:firstRow="0" w:lastRow="0" w:firstColumn="1" w:lastColumn="0" w:oddVBand="0" w:evenVBand="0" w:oddHBand="0" w:evenHBand="0" w:firstRowFirstColumn="0" w:firstRowLastColumn="0" w:lastRowFirstColumn="0" w:lastRowLastColumn="0"/>
            <w:tcW w:w="0" w:type="auto"/>
            <w:noWrap/>
            <w:hideMark/>
          </w:tcPr>
          <w:p w14:paraId="38FC433E" w14:textId="77777777" w:rsidR="003E39E6" w:rsidRPr="00283C73" w:rsidRDefault="003E39E6" w:rsidP="006B169B">
            <w:pPr>
              <w:rPr>
                <w:sz w:val="16"/>
                <w:szCs w:val="16"/>
                <w:lang w:val="en-GB"/>
              </w:rPr>
            </w:pPr>
            <w:r w:rsidRPr="00283C73">
              <w:rPr>
                <w:sz w:val="16"/>
                <w:szCs w:val="16"/>
                <w:lang w:val="en-GB"/>
              </w:rPr>
              <w:t>Salaries</w:t>
            </w:r>
          </w:p>
        </w:tc>
        <w:tc>
          <w:tcPr>
            <w:tcW w:w="0" w:type="auto"/>
            <w:noWrap/>
            <w:hideMark/>
          </w:tcPr>
          <w:p w14:paraId="40AC6988"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6,000</w:t>
            </w:r>
          </w:p>
        </w:tc>
        <w:tc>
          <w:tcPr>
            <w:tcW w:w="0" w:type="auto"/>
            <w:noWrap/>
            <w:hideMark/>
          </w:tcPr>
          <w:p w14:paraId="31594F3D"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6,000</w:t>
            </w:r>
          </w:p>
        </w:tc>
        <w:tc>
          <w:tcPr>
            <w:tcW w:w="0" w:type="auto"/>
            <w:noWrap/>
            <w:hideMark/>
          </w:tcPr>
          <w:p w14:paraId="4A419FEA"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6,000</w:t>
            </w:r>
          </w:p>
        </w:tc>
        <w:tc>
          <w:tcPr>
            <w:tcW w:w="0" w:type="auto"/>
            <w:noWrap/>
            <w:hideMark/>
          </w:tcPr>
          <w:p w14:paraId="52A0BC28"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6,000</w:t>
            </w:r>
          </w:p>
        </w:tc>
        <w:tc>
          <w:tcPr>
            <w:tcW w:w="0" w:type="auto"/>
            <w:noWrap/>
            <w:hideMark/>
          </w:tcPr>
          <w:p w14:paraId="7B5F36CD"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6,000</w:t>
            </w:r>
          </w:p>
        </w:tc>
        <w:tc>
          <w:tcPr>
            <w:tcW w:w="0" w:type="auto"/>
            <w:noWrap/>
            <w:hideMark/>
          </w:tcPr>
          <w:p w14:paraId="0EC6425F"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6,000</w:t>
            </w:r>
          </w:p>
        </w:tc>
        <w:tc>
          <w:tcPr>
            <w:tcW w:w="0" w:type="auto"/>
            <w:noWrap/>
            <w:hideMark/>
          </w:tcPr>
          <w:p w14:paraId="66ECFF91"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6,000</w:t>
            </w:r>
          </w:p>
        </w:tc>
        <w:tc>
          <w:tcPr>
            <w:tcW w:w="0" w:type="auto"/>
            <w:noWrap/>
            <w:hideMark/>
          </w:tcPr>
          <w:p w14:paraId="2D153B56"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6,000</w:t>
            </w:r>
          </w:p>
        </w:tc>
        <w:tc>
          <w:tcPr>
            <w:tcW w:w="0" w:type="auto"/>
            <w:noWrap/>
            <w:hideMark/>
          </w:tcPr>
          <w:p w14:paraId="22922E08"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6,000</w:t>
            </w:r>
          </w:p>
        </w:tc>
        <w:tc>
          <w:tcPr>
            <w:tcW w:w="0" w:type="auto"/>
            <w:noWrap/>
            <w:hideMark/>
          </w:tcPr>
          <w:p w14:paraId="5CFCAFF0"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6,000</w:t>
            </w:r>
          </w:p>
        </w:tc>
        <w:tc>
          <w:tcPr>
            <w:tcW w:w="0" w:type="auto"/>
            <w:noWrap/>
            <w:hideMark/>
          </w:tcPr>
          <w:p w14:paraId="64F66B84"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6,000</w:t>
            </w:r>
          </w:p>
        </w:tc>
        <w:tc>
          <w:tcPr>
            <w:tcW w:w="0" w:type="auto"/>
            <w:noWrap/>
            <w:hideMark/>
          </w:tcPr>
          <w:p w14:paraId="5C87A548"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6,000</w:t>
            </w:r>
          </w:p>
        </w:tc>
        <w:tc>
          <w:tcPr>
            <w:tcW w:w="0" w:type="auto"/>
          </w:tcPr>
          <w:p w14:paraId="5ADC9E6F"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72,000</w:t>
            </w:r>
          </w:p>
        </w:tc>
      </w:tr>
      <w:tr w:rsidR="003E39E6" w:rsidRPr="00283C73" w14:paraId="73688A8C" w14:textId="77777777" w:rsidTr="006F5741">
        <w:trPr>
          <w:cnfStyle w:val="000000100000" w:firstRow="0" w:lastRow="0" w:firstColumn="0" w:lastColumn="0" w:oddVBand="0" w:evenVBand="0" w:oddHBand="1" w:evenHBand="0" w:firstRowFirstColumn="0" w:firstRowLastColumn="0" w:lastRowFirstColumn="0" w:lastRowLastColumn="0"/>
          <w:trHeight w:val="250"/>
        </w:trPr>
        <w:tc>
          <w:tcPr>
            <w:cnfStyle w:val="001000000000" w:firstRow="0" w:lastRow="0" w:firstColumn="1" w:lastColumn="0" w:oddVBand="0" w:evenVBand="0" w:oddHBand="0" w:evenHBand="0" w:firstRowFirstColumn="0" w:firstRowLastColumn="0" w:lastRowFirstColumn="0" w:lastRowLastColumn="0"/>
            <w:tcW w:w="0" w:type="auto"/>
            <w:noWrap/>
            <w:hideMark/>
          </w:tcPr>
          <w:p w14:paraId="72EEEA4F" w14:textId="77777777" w:rsidR="003E39E6" w:rsidRPr="00283C73" w:rsidRDefault="003E39E6" w:rsidP="006B169B">
            <w:pPr>
              <w:rPr>
                <w:sz w:val="16"/>
                <w:szCs w:val="16"/>
                <w:lang w:val="en-GB"/>
              </w:rPr>
            </w:pPr>
            <w:r w:rsidRPr="00283C73">
              <w:rPr>
                <w:sz w:val="16"/>
                <w:szCs w:val="16"/>
                <w:lang w:val="en-GB"/>
              </w:rPr>
              <w:t xml:space="preserve">Vehicles </w:t>
            </w:r>
          </w:p>
        </w:tc>
        <w:tc>
          <w:tcPr>
            <w:tcW w:w="0" w:type="auto"/>
            <w:noWrap/>
            <w:hideMark/>
          </w:tcPr>
          <w:p w14:paraId="529FD621"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275</w:t>
            </w:r>
          </w:p>
        </w:tc>
        <w:tc>
          <w:tcPr>
            <w:tcW w:w="0" w:type="auto"/>
            <w:noWrap/>
            <w:hideMark/>
          </w:tcPr>
          <w:p w14:paraId="58E68C86"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275</w:t>
            </w:r>
          </w:p>
        </w:tc>
        <w:tc>
          <w:tcPr>
            <w:tcW w:w="0" w:type="auto"/>
            <w:noWrap/>
            <w:hideMark/>
          </w:tcPr>
          <w:p w14:paraId="1FA9D709"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275</w:t>
            </w:r>
          </w:p>
        </w:tc>
        <w:tc>
          <w:tcPr>
            <w:tcW w:w="0" w:type="auto"/>
            <w:noWrap/>
            <w:hideMark/>
          </w:tcPr>
          <w:p w14:paraId="51AB2C64"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275</w:t>
            </w:r>
          </w:p>
        </w:tc>
        <w:tc>
          <w:tcPr>
            <w:tcW w:w="0" w:type="auto"/>
            <w:noWrap/>
            <w:hideMark/>
          </w:tcPr>
          <w:p w14:paraId="2ED2D40B"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275</w:t>
            </w:r>
          </w:p>
        </w:tc>
        <w:tc>
          <w:tcPr>
            <w:tcW w:w="0" w:type="auto"/>
            <w:noWrap/>
            <w:hideMark/>
          </w:tcPr>
          <w:p w14:paraId="691D6A0F"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275</w:t>
            </w:r>
          </w:p>
        </w:tc>
        <w:tc>
          <w:tcPr>
            <w:tcW w:w="0" w:type="auto"/>
            <w:noWrap/>
            <w:hideMark/>
          </w:tcPr>
          <w:p w14:paraId="287AA6E7"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275</w:t>
            </w:r>
          </w:p>
        </w:tc>
        <w:tc>
          <w:tcPr>
            <w:tcW w:w="0" w:type="auto"/>
            <w:noWrap/>
            <w:hideMark/>
          </w:tcPr>
          <w:p w14:paraId="0461C383"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275</w:t>
            </w:r>
          </w:p>
        </w:tc>
        <w:tc>
          <w:tcPr>
            <w:tcW w:w="0" w:type="auto"/>
            <w:noWrap/>
            <w:hideMark/>
          </w:tcPr>
          <w:p w14:paraId="35963907"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275</w:t>
            </w:r>
          </w:p>
        </w:tc>
        <w:tc>
          <w:tcPr>
            <w:tcW w:w="0" w:type="auto"/>
            <w:noWrap/>
            <w:hideMark/>
          </w:tcPr>
          <w:p w14:paraId="5F16A379"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275</w:t>
            </w:r>
          </w:p>
        </w:tc>
        <w:tc>
          <w:tcPr>
            <w:tcW w:w="0" w:type="auto"/>
            <w:noWrap/>
            <w:hideMark/>
          </w:tcPr>
          <w:p w14:paraId="028A424F"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275</w:t>
            </w:r>
          </w:p>
        </w:tc>
        <w:tc>
          <w:tcPr>
            <w:tcW w:w="0" w:type="auto"/>
            <w:noWrap/>
            <w:hideMark/>
          </w:tcPr>
          <w:p w14:paraId="0D1E9304"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275</w:t>
            </w:r>
          </w:p>
        </w:tc>
        <w:tc>
          <w:tcPr>
            <w:tcW w:w="0" w:type="auto"/>
          </w:tcPr>
          <w:p w14:paraId="68FAAA6A"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3,300</w:t>
            </w:r>
          </w:p>
        </w:tc>
      </w:tr>
      <w:tr w:rsidR="003E39E6" w:rsidRPr="00283C73" w14:paraId="262AA5A3" w14:textId="77777777" w:rsidTr="006F5741">
        <w:trPr>
          <w:trHeight w:val="250"/>
        </w:trPr>
        <w:tc>
          <w:tcPr>
            <w:cnfStyle w:val="001000000000" w:firstRow="0" w:lastRow="0" w:firstColumn="1" w:lastColumn="0" w:oddVBand="0" w:evenVBand="0" w:oddHBand="0" w:evenHBand="0" w:firstRowFirstColumn="0" w:firstRowLastColumn="0" w:lastRowFirstColumn="0" w:lastRowLastColumn="0"/>
            <w:tcW w:w="0" w:type="auto"/>
            <w:noWrap/>
            <w:hideMark/>
          </w:tcPr>
          <w:p w14:paraId="0C981CEA" w14:textId="77777777" w:rsidR="003E39E6" w:rsidRPr="00283C73" w:rsidRDefault="003E39E6" w:rsidP="006B169B">
            <w:pPr>
              <w:rPr>
                <w:sz w:val="16"/>
                <w:szCs w:val="16"/>
                <w:lang w:val="en-GB"/>
              </w:rPr>
            </w:pPr>
            <w:r w:rsidRPr="00283C73">
              <w:rPr>
                <w:sz w:val="16"/>
                <w:szCs w:val="16"/>
                <w:lang w:val="en-GB"/>
              </w:rPr>
              <w:t>Petrol and diesel</w:t>
            </w:r>
          </w:p>
        </w:tc>
        <w:tc>
          <w:tcPr>
            <w:tcW w:w="0" w:type="auto"/>
            <w:noWrap/>
            <w:hideMark/>
          </w:tcPr>
          <w:p w14:paraId="429A00D1"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500</w:t>
            </w:r>
          </w:p>
        </w:tc>
        <w:tc>
          <w:tcPr>
            <w:tcW w:w="0" w:type="auto"/>
            <w:noWrap/>
            <w:hideMark/>
          </w:tcPr>
          <w:p w14:paraId="291E3A87"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500</w:t>
            </w:r>
          </w:p>
        </w:tc>
        <w:tc>
          <w:tcPr>
            <w:tcW w:w="0" w:type="auto"/>
            <w:noWrap/>
            <w:hideMark/>
          </w:tcPr>
          <w:p w14:paraId="07B81667"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500</w:t>
            </w:r>
          </w:p>
        </w:tc>
        <w:tc>
          <w:tcPr>
            <w:tcW w:w="0" w:type="auto"/>
            <w:noWrap/>
            <w:hideMark/>
          </w:tcPr>
          <w:p w14:paraId="3C401A3A"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500</w:t>
            </w:r>
          </w:p>
        </w:tc>
        <w:tc>
          <w:tcPr>
            <w:tcW w:w="0" w:type="auto"/>
            <w:noWrap/>
            <w:hideMark/>
          </w:tcPr>
          <w:p w14:paraId="023AEE61"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500</w:t>
            </w:r>
          </w:p>
        </w:tc>
        <w:tc>
          <w:tcPr>
            <w:tcW w:w="0" w:type="auto"/>
            <w:noWrap/>
            <w:hideMark/>
          </w:tcPr>
          <w:p w14:paraId="29D7A168"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500</w:t>
            </w:r>
          </w:p>
        </w:tc>
        <w:tc>
          <w:tcPr>
            <w:tcW w:w="0" w:type="auto"/>
            <w:noWrap/>
            <w:hideMark/>
          </w:tcPr>
          <w:p w14:paraId="5057E607"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500</w:t>
            </w:r>
          </w:p>
        </w:tc>
        <w:tc>
          <w:tcPr>
            <w:tcW w:w="0" w:type="auto"/>
            <w:noWrap/>
            <w:hideMark/>
          </w:tcPr>
          <w:p w14:paraId="572083D1"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500</w:t>
            </w:r>
          </w:p>
        </w:tc>
        <w:tc>
          <w:tcPr>
            <w:tcW w:w="0" w:type="auto"/>
            <w:noWrap/>
            <w:hideMark/>
          </w:tcPr>
          <w:p w14:paraId="156DCAA3"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500</w:t>
            </w:r>
          </w:p>
        </w:tc>
        <w:tc>
          <w:tcPr>
            <w:tcW w:w="0" w:type="auto"/>
            <w:noWrap/>
            <w:hideMark/>
          </w:tcPr>
          <w:p w14:paraId="30037D4C"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500</w:t>
            </w:r>
          </w:p>
        </w:tc>
        <w:tc>
          <w:tcPr>
            <w:tcW w:w="0" w:type="auto"/>
            <w:noWrap/>
            <w:hideMark/>
          </w:tcPr>
          <w:p w14:paraId="10EA9B4A"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500</w:t>
            </w:r>
          </w:p>
        </w:tc>
        <w:tc>
          <w:tcPr>
            <w:tcW w:w="0" w:type="auto"/>
            <w:noWrap/>
            <w:hideMark/>
          </w:tcPr>
          <w:p w14:paraId="13540EB9"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500</w:t>
            </w:r>
          </w:p>
        </w:tc>
        <w:tc>
          <w:tcPr>
            <w:tcW w:w="0" w:type="auto"/>
          </w:tcPr>
          <w:p w14:paraId="1AC58276"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6,000</w:t>
            </w:r>
          </w:p>
        </w:tc>
      </w:tr>
      <w:tr w:rsidR="003E39E6" w:rsidRPr="00283C73" w14:paraId="4DA1250D" w14:textId="77777777" w:rsidTr="006F5741">
        <w:trPr>
          <w:cnfStyle w:val="000000100000" w:firstRow="0" w:lastRow="0" w:firstColumn="0" w:lastColumn="0" w:oddVBand="0" w:evenVBand="0" w:oddHBand="1" w:evenHBand="0" w:firstRowFirstColumn="0" w:firstRowLastColumn="0" w:lastRowFirstColumn="0" w:lastRowLastColumn="0"/>
          <w:trHeight w:val="250"/>
        </w:trPr>
        <w:tc>
          <w:tcPr>
            <w:cnfStyle w:val="001000000000" w:firstRow="0" w:lastRow="0" w:firstColumn="1" w:lastColumn="0" w:oddVBand="0" w:evenVBand="0" w:oddHBand="0" w:evenHBand="0" w:firstRowFirstColumn="0" w:firstRowLastColumn="0" w:lastRowFirstColumn="0" w:lastRowLastColumn="0"/>
            <w:tcW w:w="0" w:type="auto"/>
            <w:noWrap/>
            <w:hideMark/>
          </w:tcPr>
          <w:p w14:paraId="4D211D9B" w14:textId="77777777" w:rsidR="003E39E6" w:rsidRPr="00283C73" w:rsidRDefault="003E39E6" w:rsidP="006B169B">
            <w:pPr>
              <w:rPr>
                <w:sz w:val="16"/>
                <w:szCs w:val="16"/>
                <w:lang w:val="en-GB"/>
              </w:rPr>
            </w:pPr>
            <w:r w:rsidRPr="00283C73">
              <w:rPr>
                <w:sz w:val="16"/>
                <w:szCs w:val="16"/>
                <w:lang w:val="en-GB"/>
              </w:rPr>
              <w:t>Rates</w:t>
            </w:r>
          </w:p>
        </w:tc>
        <w:tc>
          <w:tcPr>
            <w:tcW w:w="0" w:type="auto"/>
            <w:noWrap/>
            <w:hideMark/>
          </w:tcPr>
          <w:p w14:paraId="0A79906A"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300</w:t>
            </w:r>
          </w:p>
        </w:tc>
        <w:tc>
          <w:tcPr>
            <w:tcW w:w="0" w:type="auto"/>
            <w:noWrap/>
            <w:hideMark/>
          </w:tcPr>
          <w:p w14:paraId="74A5E276"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300</w:t>
            </w:r>
          </w:p>
        </w:tc>
        <w:tc>
          <w:tcPr>
            <w:tcW w:w="0" w:type="auto"/>
            <w:noWrap/>
            <w:hideMark/>
          </w:tcPr>
          <w:p w14:paraId="1AEDAC4D"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300</w:t>
            </w:r>
          </w:p>
        </w:tc>
        <w:tc>
          <w:tcPr>
            <w:tcW w:w="0" w:type="auto"/>
            <w:noWrap/>
            <w:hideMark/>
          </w:tcPr>
          <w:p w14:paraId="2AF7BAF3"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300</w:t>
            </w:r>
          </w:p>
        </w:tc>
        <w:tc>
          <w:tcPr>
            <w:tcW w:w="0" w:type="auto"/>
            <w:noWrap/>
            <w:hideMark/>
          </w:tcPr>
          <w:p w14:paraId="7CCBBFDC"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 xml:space="preserve"> </w:t>
            </w:r>
          </w:p>
        </w:tc>
        <w:tc>
          <w:tcPr>
            <w:tcW w:w="0" w:type="auto"/>
            <w:noWrap/>
            <w:hideMark/>
          </w:tcPr>
          <w:p w14:paraId="2F8C54FB"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300</w:t>
            </w:r>
          </w:p>
        </w:tc>
        <w:tc>
          <w:tcPr>
            <w:tcW w:w="0" w:type="auto"/>
            <w:noWrap/>
            <w:hideMark/>
          </w:tcPr>
          <w:p w14:paraId="35A4F6FA"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300</w:t>
            </w:r>
          </w:p>
        </w:tc>
        <w:tc>
          <w:tcPr>
            <w:tcW w:w="0" w:type="auto"/>
            <w:noWrap/>
            <w:hideMark/>
          </w:tcPr>
          <w:p w14:paraId="14A3ADD7"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300</w:t>
            </w:r>
          </w:p>
        </w:tc>
        <w:tc>
          <w:tcPr>
            <w:tcW w:w="0" w:type="auto"/>
            <w:noWrap/>
            <w:hideMark/>
          </w:tcPr>
          <w:p w14:paraId="6650BC7D"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300</w:t>
            </w:r>
          </w:p>
        </w:tc>
        <w:tc>
          <w:tcPr>
            <w:tcW w:w="0" w:type="auto"/>
            <w:noWrap/>
            <w:hideMark/>
          </w:tcPr>
          <w:p w14:paraId="425BE7C5"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300</w:t>
            </w:r>
          </w:p>
        </w:tc>
        <w:tc>
          <w:tcPr>
            <w:tcW w:w="0" w:type="auto"/>
            <w:noWrap/>
            <w:hideMark/>
          </w:tcPr>
          <w:p w14:paraId="5AD73AAB"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300</w:t>
            </w:r>
          </w:p>
        </w:tc>
        <w:tc>
          <w:tcPr>
            <w:tcW w:w="0" w:type="auto"/>
            <w:noWrap/>
            <w:hideMark/>
          </w:tcPr>
          <w:p w14:paraId="0DF2A49D"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300</w:t>
            </w:r>
          </w:p>
        </w:tc>
        <w:tc>
          <w:tcPr>
            <w:tcW w:w="0" w:type="auto"/>
          </w:tcPr>
          <w:p w14:paraId="30A1E37E"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3,300</w:t>
            </w:r>
          </w:p>
        </w:tc>
      </w:tr>
      <w:tr w:rsidR="003E39E6" w:rsidRPr="00283C73" w14:paraId="6D50A1BE" w14:textId="77777777" w:rsidTr="006F5741">
        <w:trPr>
          <w:trHeight w:val="250"/>
        </w:trPr>
        <w:tc>
          <w:tcPr>
            <w:cnfStyle w:val="001000000000" w:firstRow="0" w:lastRow="0" w:firstColumn="1" w:lastColumn="0" w:oddVBand="0" w:evenVBand="0" w:oddHBand="0" w:evenHBand="0" w:firstRowFirstColumn="0" w:firstRowLastColumn="0" w:lastRowFirstColumn="0" w:lastRowLastColumn="0"/>
            <w:tcW w:w="0" w:type="auto"/>
            <w:noWrap/>
            <w:hideMark/>
          </w:tcPr>
          <w:p w14:paraId="3A173A1E" w14:textId="77777777" w:rsidR="003E39E6" w:rsidRPr="00283C73" w:rsidRDefault="003E39E6" w:rsidP="006B169B">
            <w:pPr>
              <w:rPr>
                <w:sz w:val="16"/>
                <w:szCs w:val="16"/>
                <w:lang w:val="en-GB"/>
              </w:rPr>
            </w:pPr>
            <w:r w:rsidRPr="00283C73">
              <w:rPr>
                <w:sz w:val="16"/>
                <w:szCs w:val="16"/>
                <w:lang w:val="en-GB"/>
              </w:rPr>
              <w:t>Building Insurance</w:t>
            </w:r>
          </w:p>
        </w:tc>
        <w:tc>
          <w:tcPr>
            <w:tcW w:w="0" w:type="auto"/>
            <w:noWrap/>
            <w:hideMark/>
          </w:tcPr>
          <w:p w14:paraId="281D54EF"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p>
        </w:tc>
        <w:tc>
          <w:tcPr>
            <w:tcW w:w="0" w:type="auto"/>
            <w:noWrap/>
            <w:hideMark/>
          </w:tcPr>
          <w:p w14:paraId="08502BF8"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p>
        </w:tc>
        <w:tc>
          <w:tcPr>
            <w:tcW w:w="0" w:type="auto"/>
            <w:noWrap/>
            <w:hideMark/>
          </w:tcPr>
          <w:p w14:paraId="06B38617"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p>
        </w:tc>
        <w:tc>
          <w:tcPr>
            <w:tcW w:w="0" w:type="auto"/>
            <w:noWrap/>
            <w:hideMark/>
          </w:tcPr>
          <w:p w14:paraId="302BCE4A"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p>
        </w:tc>
        <w:tc>
          <w:tcPr>
            <w:tcW w:w="0" w:type="auto"/>
            <w:noWrap/>
            <w:hideMark/>
          </w:tcPr>
          <w:p w14:paraId="1B95ADA0"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p>
        </w:tc>
        <w:tc>
          <w:tcPr>
            <w:tcW w:w="0" w:type="auto"/>
            <w:noWrap/>
            <w:hideMark/>
          </w:tcPr>
          <w:p w14:paraId="58328434"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p>
        </w:tc>
        <w:tc>
          <w:tcPr>
            <w:tcW w:w="0" w:type="auto"/>
            <w:noWrap/>
            <w:hideMark/>
          </w:tcPr>
          <w:p w14:paraId="250697C2"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p>
        </w:tc>
        <w:tc>
          <w:tcPr>
            <w:tcW w:w="0" w:type="auto"/>
            <w:noWrap/>
            <w:hideMark/>
          </w:tcPr>
          <w:p w14:paraId="08F8B14A"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p>
        </w:tc>
        <w:tc>
          <w:tcPr>
            <w:tcW w:w="0" w:type="auto"/>
            <w:noWrap/>
            <w:hideMark/>
          </w:tcPr>
          <w:p w14:paraId="47B6261F"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2,500</w:t>
            </w:r>
          </w:p>
        </w:tc>
        <w:tc>
          <w:tcPr>
            <w:tcW w:w="0" w:type="auto"/>
            <w:noWrap/>
            <w:hideMark/>
          </w:tcPr>
          <w:p w14:paraId="31E13C9E"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p>
        </w:tc>
        <w:tc>
          <w:tcPr>
            <w:tcW w:w="0" w:type="auto"/>
            <w:noWrap/>
            <w:hideMark/>
          </w:tcPr>
          <w:p w14:paraId="28DF4C92"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p>
        </w:tc>
        <w:tc>
          <w:tcPr>
            <w:tcW w:w="0" w:type="auto"/>
            <w:noWrap/>
            <w:hideMark/>
          </w:tcPr>
          <w:p w14:paraId="19894858"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p>
        </w:tc>
        <w:tc>
          <w:tcPr>
            <w:tcW w:w="0" w:type="auto"/>
          </w:tcPr>
          <w:p w14:paraId="42A92080"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2,500</w:t>
            </w:r>
          </w:p>
        </w:tc>
      </w:tr>
      <w:tr w:rsidR="003E39E6" w:rsidRPr="00283C73" w14:paraId="34EFFDC0" w14:textId="77777777" w:rsidTr="006F5741">
        <w:trPr>
          <w:cnfStyle w:val="000000100000" w:firstRow="0" w:lastRow="0" w:firstColumn="0" w:lastColumn="0" w:oddVBand="0" w:evenVBand="0" w:oddHBand="1" w:evenHBand="0" w:firstRowFirstColumn="0" w:firstRowLastColumn="0" w:lastRowFirstColumn="0" w:lastRowLastColumn="0"/>
          <w:trHeight w:val="265"/>
        </w:trPr>
        <w:tc>
          <w:tcPr>
            <w:cnfStyle w:val="001000000000" w:firstRow="0" w:lastRow="0" w:firstColumn="1" w:lastColumn="0" w:oddVBand="0" w:evenVBand="0" w:oddHBand="0" w:evenHBand="0" w:firstRowFirstColumn="0" w:firstRowLastColumn="0" w:lastRowFirstColumn="0" w:lastRowLastColumn="0"/>
            <w:tcW w:w="0" w:type="auto"/>
            <w:noWrap/>
            <w:hideMark/>
          </w:tcPr>
          <w:p w14:paraId="4959EEA8" w14:textId="77777777" w:rsidR="003E39E6" w:rsidRPr="00283C73" w:rsidRDefault="003E39E6" w:rsidP="006B169B">
            <w:pPr>
              <w:rPr>
                <w:b w:val="0"/>
                <w:bCs w:val="0"/>
                <w:sz w:val="16"/>
                <w:szCs w:val="16"/>
                <w:lang w:val="en-GB"/>
              </w:rPr>
            </w:pPr>
            <w:r w:rsidRPr="00283C73">
              <w:rPr>
                <w:sz w:val="16"/>
                <w:szCs w:val="16"/>
                <w:lang w:val="en-GB"/>
              </w:rPr>
              <w:t>Total payments</w:t>
            </w:r>
          </w:p>
        </w:tc>
        <w:tc>
          <w:tcPr>
            <w:tcW w:w="0" w:type="auto"/>
            <w:noWrap/>
            <w:hideMark/>
          </w:tcPr>
          <w:p w14:paraId="1A258DF5"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13,065</w:t>
            </w:r>
          </w:p>
        </w:tc>
        <w:tc>
          <w:tcPr>
            <w:tcW w:w="0" w:type="auto"/>
            <w:noWrap/>
            <w:hideMark/>
          </w:tcPr>
          <w:p w14:paraId="2DC3AB33"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13,065</w:t>
            </w:r>
          </w:p>
        </w:tc>
        <w:tc>
          <w:tcPr>
            <w:tcW w:w="0" w:type="auto"/>
            <w:noWrap/>
            <w:hideMark/>
          </w:tcPr>
          <w:p w14:paraId="468B8A09"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13,065</w:t>
            </w:r>
          </w:p>
        </w:tc>
        <w:tc>
          <w:tcPr>
            <w:tcW w:w="0" w:type="auto"/>
            <w:noWrap/>
            <w:hideMark/>
          </w:tcPr>
          <w:p w14:paraId="723B522F"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16,415</w:t>
            </w:r>
          </w:p>
        </w:tc>
        <w:tc>
          <w:tcPr>
            <w:tcW w:w="0" w:type="auto"/>
            <w:noWrap/>
            <w:hideMark/>
          </w:tcPr>
          <w:p w14:paraId="68CCC9E3"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14,515</w:t>
            </w:r>
          </w:p>
        </w:tc>
        <w:tc>
          <w:tcPr>
            <w:tcW w:w="0" w:type="auto"/>
            <w:noWrap/>
            <w:hideMark/>
          </w:tcPr>
          <w:p w14:paraId="1369EA33"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17,435</w:t>
            </w:r>
          </w:p>
        </w:tc>
        <w:tc>
          <w:tcPr>
            <w:tcW w:w="0" w:type="auto"/>
            <w:noWrap/>
            <w:hideMark/>
          </w:tcPr>
          <w:p w14:paraId="614A6D1C"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14,815</w:t>
            </w:r>
          </w:p>
        </w:tc>
        <w:tc>
          <w:tcPr>
            <w:tcW w:w="0" w:type="auto"/>
            <w:noWrap/>
            <w:hideMark/>
          </w:tcPr>
          <w:p w14:paraId="7F48A90E"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15,165</w:t>
            </w:r>
          </w:p>
        </w:tc>
        <w:tc>
          <w:tcPr>
            <w:tcW w:w="0" w:type="auto"/>
            <w:noWrap/>
            <w:hideMark/>
          </w:tcPr>
          <w:p w14:paraId="218A6EC8"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15,565</w:t>
            </w:r>
          </w:p>
        </w:tc>
        <w:tc>
          <w:tcPr>
            <w:tcW w:w="0" w:type="auto"/>
            <w:noWrap/>
            <w:hideMark/>
          </w:tcPr>
          <w:p w14:paraId="56C8A953"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13,415</w:t>
            </w:r>
          </w:p>
        </w:tc>
        <w:tc>
          <w:tcPr>
            <w:tcW w:w="0" w:type="auto"/>
            <w:noWrap/>
            <w:hideMark/>
          </w:tcPr>
          <w:p w14:paraId="6B14B79B"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13,065</w:t>
            </w:r>
          </w:p>
        </w:tc>
        <w:tc>
          <w:tcPr>
            <w:tcW w:w="0" w:type="auto"/>
            <w:noWrap/>
            <w:hideMark/>
          </w:tcPr>
          <w:p w14:paraId="14D4A913"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17,415</w:t>
            </w:r>
          </w:p>
        </w:tc>
        <w:tc>
          <w:tcPr>
            <w:tcW w:w="0" w:type="auto"/>
          </w:tcPr>
          <w:p w14:paraId="3D6709CE"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174,730</w:t>
            </w:r>
          </w:p>
        </w:tc>
      </w:tr>
      <w:tr w:rsidR="003E39E6" w:rsidRPr="00283C73" w14:paraId="3AA1C852" w14:textId="77777777" w:rsidTr="006F5741">
        <w:trPr>
          <w:trHeight w:val="250"/>
        </w:trPr>
        <w:tc>
          <w:tcPr>
            <w:cnfStyle w:val="001000000000" w:firstRow="0" w:lastRow="0" w:firstColumn="1" w:lastColumn="0" w:oddVBand="0" w:evenVBand="0" w:oddHBand="0" w:evenHBand="0" w:firstRowFirstColumn="0" w:firstRowLastColumn="0" w:lastRowFirstColumn="0" w:lastRowLastColumn="0"/>
            <w:tcW w:w="0" w:type="auto"/>
            <w:noWrap/>
            <w:hideMark/>
          </w:tcPr>
          <w:p w14:paraId="75E68763" w14:textId="77777777" w:rsidR="003E39E6" w:rsidRPr="00283C73" w:rsidRDefault="003E39E6" w:rsidP="006B169B">
            <w:pPr>
              <w:rPr>
                <w:sz w:val="16"/>
                <w:szCs w:val="16"/>
                <w:lang w:val="en-GB"/>
              </w:rPr>
            </w:pPr>
            <w:r w:rsidRPr="00283C73">
              <w:rPr>
                <w:sz w:val="16"/>
                <w:szCs w:val="16"/>
                <w:lang w:val="en-GB"/>
              </w:rPr>
              <w:t>Balance b / f</w:t>
            </w:r>
          </w:p>
        </w:tc>
        <w:tc>
          <w:tcPr>
            <w:tcW w:w="0" w:type="auto"/>
            <w:noWrap/>
            <w:hideMark/>
          </w:tcPr>
          <w:p w14:paraId="27E4DC99"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6,000</w:t>
            </w:r>
          </w:p>
        </w:tc>
        <w:tc>
          <w:tcPr>
            <w:tcW w:w="0" w:type="auto"/>
            <w:noWrap/>
            <w:hideMark/>
          </w:tcPr>
          <w:p w14:paraId="11EFA856"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84,915</w:t>
            </w:r>
          </w:p>
        </w:tc>
        <w:tc>
          <w:tcPr>
            <w:tcW w:w="0" w:type="auto"/>
            <w:noWrap/>
            <w:hideMark/>
          </w:tcPr>
          <w:p w14:paraId="32199B0C"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147,197</w:t>
            </w:r>
          </w:p>
        </w:tc>
        <w:tc>
          <w:tcPr>
            <w:tcW w:w="0" w:type="auto"/>
            <w:noWrap/>
            <w:hideMark/>
          </w:tcPr>
          <w:p w14:paraId="1B5DF0DB"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230,347</w:t>
            </w:r>
          </w:p>
        </w:tc>
        <w:tc>
          <w:tcPr>
            <w:tcW w:w="0" w:type="auto"/>
            <w:noWrap/>
            <w:hideMark/>
          </w:tcPr>
          <w:p w14:paraId="7DEDBEB2"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267,642</w:t>
            </w:r>
          </w:p>
        </w:tc>
        <w:tc>
          <w:tcPr>
            <w:tcW w:w="0" w:type="auto"/>
            <w:noWrap/>
            <w:hideMark/>
          </w:tcPr>
          <w:p w14:paraId="24B9BB43"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309,956</w:t>
            </w:r>
          </w:p>
        </w:tc>
        <w:tc>
          <w:tcPr>
            <w:tcW w:w="0" w:type="auto"/>
            <w:noWrap/>
            <w:hideMark/>
          </w:tcPr>
          <w:p w14:paraId="0451B1EA"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357,620</w:t>
            </w:r>
          </w:p>
        </w:tc>
        <w:tc>
          <w:tcPr>
            <w:tcW w:w="0" w:type="auto"/>
            <w:noWrap/>
            <w:hideMark/>
          </w:tcPr>
          <w:p w14:paraId="4D2316CE"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416,834</w:t>
            </w:r>
          </w:p>
        </w:tc>
        <w:tc>
          <w:tcPr>
            <w:tcW w:w="0" w:type="auto"/>
            <w:noWrap/>
            <w:hideMark/>
          </w:tcPr>
          <w:p w14:paraId="562EAA89"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487,874</w:t>
            </w:r>
          </w:p>
        </w:tc>
        <w:tc>
          <w:tcPr>
            <w:tcW w:w="0" w:type="auto"/>
            <w:noWrap/>
            <w:hideMark/>
          </w:tcPr>
          <w:p w14:paraId="57513178"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567,745</w:t>
            </w:r>
          </w:p>
        </w:tc>
        <w:tc>
          <w:tcPr>
            <w:tcW w:w="0" w:type="auto"/>
            <w:noWrap/>
            <w:hideMark/>
          </w:tcPr>
          <w:p w14:paraId="60E3B16B"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627,162</w:t>
            </w:r>
          </w:p>
        </w:tc>
        <w:tc>
          <w:tcPr>
            <w:tcW w:w="0" w:type="auto"/>
            <w:noWrap/>
            <w:hideMark/>
          </w:tcPr>
          <w:p w14:paraId="1A1A3422"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690,612</w:t>
            </w:r>
          </w:p>
        </w:tc>
        <w:tc>
          <w:tcPr>
            <w:tcW w:w="0" w:type="auto"/>
          </w:tcPr>
          <w:p w14:paraId="7A4EC328"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751,515</w:t>
            </w:r>
          </w:p>
        </w:tc>
      </w:tr>
      <w:tr w:rsidR="003E39E6" w:rsidRPr="00283C73" w14:paraId="758569C0" w14:textId="77777777" w:rsidTr="006F5741">
        <w:trPr>
          <w:cnfStyle w:val="000000100000" w:firstRow="0" w:lastRow="0" w:firstColumn="0" w:lastColumn="0" w:oddVBand="0" w:evenVBand="0" w:oddHBand="1" w:evenHBand="0" w:firstRowFirstColumn="0" w:firstRowLastColumn="0" w:lastRowFirstColumn="0" w:lastRowLastColumn="0"/>
          <w:trHeight w:val="250"/>
        </w:trPr>
        <w:tc>
          <w:tcPr>
            <w:cnfStyle w:val="001000000000" w:firstRow="0" w:lastRow="0" w:firstColumn="1" w:lastColumn="0" w:oddVBand="0" w:evenVBand="0" w:oddHBand="0" w:evenHBand="0" w:firstRowFirstColumn="0" w:firstRowLastColumn="0" w:lastRowFirstColumn="0" w:lastRowLastColumn="0"/>
            <w:tcW w:w="0" w:type="auto"/>
            <w:noWrap/>
            <w:hideMark/>
          </w:tcPr>
          <w:p w14:paraId="6B8ED61E" w14:textId="77777777" w:rsidR="003E39E6" w:rsidRPr="00283C73" w:rsidRDefault="003E39E6" w:rsidP="006B169B">
            <w:pPr>
              <w:rPr>
                <w:sz w:val="16"/>
                <w:szCs w:val="16"/>
                <w:lang w:val="en-GB"/>
              </w:rPr>
            </w:pPr>
            <w:r w:rsidRPr="00283C73">
              <w:rPr>
                <w:sz w:val="16"/>
                <w:szCs w:val="16"/>
                <w:lang w:val="en-GB"/>
              </w:rPr>
              <w:t>Net cash flow in the month</w:t>
            </w:r>
          </w:p>
        </w:tc>
        <w:tc>
          <w:tcPr>
            <w:tcW w:w="0" w:type="auto"/>
            <w:noWrap/>
            <w:hideMark/>
          </w:tcPr>
          <w:p w14:paraId="61B91F0E"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78,915</w:t>
            </w:r>
          </w:p>
        </w:tc>
        <w:tc>
          <w:tcPr>
            <w:tcW w:w="0" w:type="auto"/>
            <w:noWrap/>
            <w:hideMark/>
          </w:tcPr>
          <w:p w14:paraId="15E93421"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62,282</w:t>
            </w:r>
          </w:p>
        </w:tc>
        <w:tc>
          <w:tcPr>
            <w:tcW w:w="0" w:type="auto"/>
            <w:noWrap/>
            <w:hideMark/>
          </w:tcPr>
          <w:p w14:paraId="2E8199E0"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83,150</w:t>
            </w:r>
          </w:p>
        </w:tc>
        <w:tc>
          <w:tcPr>
            <w:tcW w:w="0" w:type="auto"/>
            <w:noWrap/>
            <w:hideMark/>
          </w:tcPr>
          <w:p w14:paraId="3CF8EF95"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37,295</w:t>
            </w:r>
          </w:p>
        </w:tc>
        <w:tc>
          <w:tcPr>
            <w:tcW w:w="0" w:type="auto"/>
            <w:noWrap/>
            <w:hideMark/>
          </w:tcPr>
          <w:p w14:paraId="350BEC5D"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42,314</w:t>
            </w:r>
          </w:p>
        </w:tc>
        <w:tc>
          <w:tcPr>
            <w:tcW w:w="0" w:type="auto"/>
            <w:noWrap/>
            <w:hideMark/>
          </w:tcPr>
          <w:p w14:paraId="25777F55"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47,664</w:t>
            </w:r>
          </w:p>
        </w:tc>
        <w:tc>
          <w:tcPr>
            <w:tcW w:w="0" w:type="auto"/>
            <w:noWrap/>
            <w:hideMark/>
          </w:tcPr>
          <w:p w14:paraId="745CA7A8"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59,214</w:t>
            </w:r>
          </w:p>
        </w:tc>
        <w:tc>
          <w:tcPr>
            <w:tcW w:w="0" w:type="auto"/>
            <w:noWrap/>
            <w:hideMark/>
          </w:tcPr>
          <w:p w14:paraId="2198D8AF"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71,040</w:t>
            </w:r>
          </w:p>
        </w:tc>
        <w:tc>
          <w:tcPr>
            <w:tcW w:w="0" w:type="auto"/>
            <w:noWrap/>
            <w:hideMark/>
          </w:tcPr>
          <w:p w14:paraId="7FBD86C4"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79,871</w:t>
            </w:r>
          </w:p>
        </w:tc>
        <w:tc>
          <w:tcPr>
            <w:tcW w:w="0" w:type="auto"/>
            <w:noWrap/>
            <w:hideMark/>
          </w:tcPr>
          <w:p w14:paraId="24E7FB33"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59,417</w:t>
            </w:r>
          </w:p>
        </w:tc>
        <w:tc>
          <w:tcPr>
            <w:tcW w:w="0" w:type="auto"/>
            <w:noWrap/>
            <w:hideMark/>
          </w:tcPr>
          <w:p w14:paraId="729C9FE0"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63,450</w:t>
            </w:r>
          </w:p>
        </w:tc>
        <w:tc>
          <w:tcPr>
            <w:tcW w:w="0" w:type="auto"/>
            <w:noWrap/>
            <w:hideMark/>
          </w:tcPr>
          <w:p w14:paraId="7DAE5818"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60,903</w:t>
            </w:r>
          </w:p>
        </w:tc>
        <w:tc>
          <w:tcPr>
            <w:tcW w:w="0" w:type="auto"/>
          </w:tcPr>
          <w:p w14:paraId="24769D83" w14:textId="77777777" w:rsidR="003E39E6" w:rsidRPr="00283C73" w:rsidRDefault="003E39E6" w:rsidP="006B169B">
            <w:pPr>
              <w:cnfStyle w:val="000000100000" w:firstRow="0" w:lastRow="0" w:firstColumn="0" w:lastColumn="0" w:oddVBand="0" w:evenVBand="0" w:oddHBand="1" w:evenHBand="0" w:firstRowFirstColumn="0" w:firstRowLastColumn="0" w:lastRowFirstColumn="0" w:lastRowLastColumn="0"/>
              <w:rPr>
                <w:sz w:val="16"/>
                <w:szCs w:val="16"/>
                <w:lang w:val="en-GB"/>
              </w:rPr>
            </w:pPr>
            <w:r w:rsidRPr="00283C73">
              <w:rPr>
                <w:sz w:val="16"/>
                <w:szCs w:val="16"/>
                <w:lang w:val="en-GB"/>
              </w:rPr>
              <w:t>747,785</w:t>
            </w:r>
          </w:p>
        </w:tc>
      </w:tr>
      <w:tr w:rsidR="003E39E6" w:rsidRPr="00283C73" w14:paraId="2A7DEF5C" w14:textId="77777777" w:rsidTr="006F5741">
        <w:trPr>
          <w:trHeight w:val="265"/>
        </w:trPr>
        <w:tc>
          <w:tcPr>
            <w:cnfStyle w:val="001000000000" w:firstRow="0" w:lastRow="0" w:firstColumn="1" w:lastColumn="0" w:oddVBand="0" w:evenVBand="0" w:oddHBand="0" w:evenHBand="0" w:firstRowFirstColumn="0" w:firstRowLastColumn="0" w:lastRowFirstColumn="0" w:lastRowLastColumn="0"/>
            <w:tcW w:w="0" w:type="auto"/>
            <w:noWrap/>
            <w:hideMark/>
          </w:tcPr>
          <w:p w14:paraId="1A36EFAD" w14:textId="77777777" w:rsidR="003E39E6" w:rsidRPr="00283C73" w:rsidRDefault="003E39E6" w:rsidP="006B169B">
            <w:pPr>
              <w:rPr>
                <w:b w:val="0"/>
                <w:bCs w:val="0"/>
                <w:sz w:val="16"/>
                <w:szCs w:val="16"/>
                <w:lang w:val="en-GB"/>
              </w:rPr>
            </w:pPr>
            <w:r w:rsidRPr="00283C73">
              <w:rPr>
                <w:sz w:val="16"/>
                <w:szCs w:val="16"/>
                <w:lang w:val="en-GB"/>
              </w:rPr>
              <w:t>Balance c / f</w:t>
            </w:r>
          </w:p>
        </w:tc>
        <w:tc>
          <w:tcPr>
            <w:tcW w:w="0" w:type="auto"/>
            <w:noWrap/>
            <w:hideMark/>
          </w:tcPr>
          <w:p w14:paraId="48957C51"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84,915</w:t>
            </w:r>
          </w:p>
        </w:tc>
        <w:tc>
          <w:tcPr>
            <w:tcW w:w="0" w:type="auto"/>
            <w:noWrap/>
            <w:hideMark/>
          </w:tcPr>
          <w:p w14:paraId="29CEF94F"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147,197</w:t>
            </w:r>
          </w:p>
        </w:tc>
        <w:tc>
          <w:tcPr>
            <w:tcW w:w="0" w:type="auto"/>
            <w:noWrap/>
            <w:hideMark/>
          </w:tcPr>
          <w:p w14:paraId="043F02ED"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230,347</w:t>
            </w:r>
          </w:p>
        </w:tc>
        <w:tc>
          <w:tcPr>
            <w:tcW w:w="0" w:type="auto"/>
            <w:noWrap/>
            <w:hideMark/>
          </w:tcPr>
          <w:p w14:paraId="005FEC8F"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267,642</w:t>
            </w:r>
          </w:p>
        </w:tc>
        <w:tc>
          <w:tcPr>
            <w:tcW w:w="0" w:type="auto"/>
            <w:noWrap/>
            <w:hideMark/>
          </w:tcPr>
          <w:p w14:paraId="7B02CEBC"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309,956</w:t>
            </w:r>
          </w:p>
        </w:tc>
        <w:tc>
          <w:tcPr>
            <w:tcW w:w="0" w:type="auto"/>
            <w:noWrap/>
            <w:hideMark/>
          </w:tcPr>
          <w:p w14:paraId="35C2099F"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357,620</w:t>
            </w:r>
          </w:p>
        </w:tc>
        <w:tc>
          <w:tcPr>
            <w:tcW w:w="0" w:type="auto"/>
            <w:noWrap/>
            <w:hideMark/>
          </w:tcPr>
          <w:p w14:paraId="6FF7DC45"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416,834</w:t>
            </w:r>
          </w:p>
        </w:tc>
        <w:tc>
          <w:tcPr>
            <w:tcW w:w="0" w:type="auto"/>
            <w:noWrap/>
            <w:hideMark/>
          </w:tcPr>
          <w:p w14:paraId="12CA3629"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487,874</w:t>
            </w:r>
          </w:p>
        </w:tc>
        <w:tc>
          <w:tcPr>
            <w:tcW w:w="0" w:type="auto"/>
            <w:noWrap/>
            <w:hideMark/>
          </w:tcPr>
          <w:p w14:paraId="728C765E"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567,745</w:t>
            </w:r>
          </w:p>
        </w:tc>
        <w:tc>
          <w:tcPr>
            <w:tcW w:w="0" w:type="auto"/>
            <w:noWrap/>
            <w:hideMark/>
          </w:tcPr>
          <w:p w14:paraId="11A5EC30"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627,162</w:t>
            </w:r>
          </w:p>
        </w:tc>
        <w:tc>
          <w:tcPr>
            <w:tcW w:w="0" w:type="auto"/>
            <w:noWrap/>
            <w:hideMark/>
          </w:tcPr>
          <w:p w14:paraId="2562A09E"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690,612</w:t>
            </w:r>
          </w:p>
        </w:tc>
        <w:tc>
          <w:tcPr>
            <w:tcW w:w="0" w:type="auto"/>
            <w:noWrap/>
            <w:hideMark/>
          </w:tcPr>
          <w:p w14:paraId="53B88332"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751,515</w:t>
            </w:r>
          </w:p>
        </w:tc>
        <w:tc>
          <w:tcPr>
            <w:tcW w:w="0" w:type="auto"/>
          </w:tcPr>
          <w:p w14:paraId="688DFF09" w14:textId="77777777" w:rsidR="003E39E6" w:rsidRPr="00283C73" w:rsidRDefault="003E39E6" w:rsidP="006B169B">
            <w:pPr>
              <w:cnfStyle w:val="000000000000" w:firstRow="0" w:lastRow="0" w:firstColumn="0" w:lastColumn="0" w:oddVBand="0" w:evenVBand="0" w:oddHBand="0" w:evenHBand="0" w:firstRowFirstColumn="0" w:firstRowLastColumn="0" w:lastRowFirstColumn="0" w:lastRowLastColumn="0"/>
              <w:rPr>
                <w:sz w:val="16"/>
                <w:szCs w:val="16"/>
                <w:lang w:val="en-GB"/>
              </w:rPr>
            </w:pPr>
            <w:r w:rsidRPr="00283C73">
              <w:rPr>
                <w:sz w:val="16"/>
                <w:szCs w:val="16"/>
                <w:lang w:val="en-GB"/>
              </w:rPr>
              <w:t>1,499,300</w:t>
            </w:r>
          </w:p>
        </w:tc>
      </w:tr>
    </w:tbl>
    <w:p w14:paraId="3C547643" w14:textId="77777777" w:rsidR="003E39E6" w:rsidRPr="00283C73" w:rsidRDefault="003E39E6">
      <w:pPr>
        <w:rPr>
          <w:lang w:val="en-GB"/>
        </w:rPr>
      </w:pPr>
    </w:p>
    <w:p w14:paraId="0F49BA04" w14:textId="77777777" w:rsidR="003E39E6" w:rsidRPr="00283C73" w:rsidRDefault="00283C73">
      <w:pPr>
        <w:rPr>
          <w:lang w:val="en-GB"/>
        </w:rPr>
      </w:pPr>
      <w:r w:rsidRPr="00283C73">
        <w:rPr>
          <w:lang w:val="en-GB"/>
        </w:rPr>
        <w:t>The cash budget for the company has been prepared, as shown here, taking into account all the components and information included in the task brief. As a result, it is possible to better understand what the organisation plans to do and how to go about doing it. In addition, if an issue can be found, it can be fixed by amending the budget of the business. As a result, using cash budget tools makes running a firm easier. The budget was created swiftly, and errors are now better under control.</w:t>
      </w:r>
    </w:p>
    <w:p w14:paraId="1A71DE7B" w14:textId="77777777" w:rsidR="006F5741" w:rsidRDefault="006F5741">
      <w:pPr>
        <w:spacing w:after="160" w:line="259" w:lineRule="auto"/>
        <w:jc w:val="left"/>
        <w:rPr>
          <w:rFonts w:eastAsiaTheme="majorEastAsia" w:cstheme="majorBidi"/>
          <w:b/>
          <w:color w:val="44546A" w:themeColor="text2"/>
          <w:sz w:val="32"/>
          <w:szCs w:val="32"/>
          <w:lang w:val="en-GB"/>
        </w:rPr>
      </w:pPr>
      <w:r>
        <w:br w:type="page"/>
      </w:r>
    </w:p>
    <w:p w14:paraId="1D70E2E9" w14:textId="77777777" w:rsidR="005A279F" w:rsidRPr="00283C73" w:rsidRDefault="005A279F" w:rsidP="005A279F">
      <w:pPr>
        <w:pStyle w:val="Heading1"/>
      </w:pPr>
      <w:bookmarkStart w:id="2" w:name="_Toc107162805"/>
      <w:r w:rsidRPr="00283C73">
        <w:lastRenderedPageBreak/>
        <w:t>Task 2</w:t>
      </w:r>
      <w:bookmarkEnd w:id="2"/>
    </w:p>
    <w:p w14:paraId="0EBDD066" w14:textId="77777777" w:rsidR="00DD09ED" w:rsidRPr="00283C73" w:rsidRDefault="00DD09ED" w:rsidP="006F5741">
      <w:pPr>
        <w:pStyle w:val="Heading2"/>
      </w:pPr>
      <w:bookmarkStart w:id="3" w:name="_Toc107162806"/>
      <w:r w:rsidRPr="00283C73">
        <w:t>Traditional</w:t>
      </w:r>
      <w:r w:rsidR="005A747D" w:rsidRPr="00283C73">
        <w:t>ly</w:t>
      </w:r>
      <w:r w:rsidRPr="00283C73">
        <w:t xml:space="preserve"> based budget</w:t>
      </w:r>
      <w:r w:rsidR="00BB6034">
        <w:t>ing</w:t>
      </w:r>
      <w:r w:rsidRPr="00283C73">
        <w:t xml:space="preserve"> and zero-base budget</w:t>
      </w:r>
      <w:r w:rsidR="00BB6034">
        <w:t>ing</w:t>
      </w:r>
      <w:bookmarkEnd w:id="3"/>
    </w:p>
    <w:p w14:paraId="22F0A509" w14:textId="77777777" w:rsidR="008E421B" w:rsidRDefault="00862776" w:rsidP="006B169B">
      <w:pPr>
        <w:rPr>
          <w:lang w:val="en-GB"/>
        </w:rPr>
      </w:pPr>
      <w:r>
        <w:rPr>
          <w:lang w:val="en-GB"/>
        </w:rPr>
        <w:t>Developing a new budget is always challenging and time</w:t>
      </w:r>
      <w:r w:rsidR="0047484F">
        <w:rPr>
          <w:lang w:val="en-GB"/>
        </w:rPr>
        <w:t>-</w:t>
      </w:r>
      <w:r>
        <w:rPr>
          <w:lang w:val="en-GB"/>
        </w:rPr>
        <w:t>consuming. To reduce the challenges and time consum</w:t>
      </w:r>
      <w:r w:rsidR="0047484F">
        <w:rPr>
          <w:lang w:val="en-GB"/>
        </w:rPr>
        <w:t>ing</w:t>
      </w:r>
      <w:r>
        <w:rPr>
          <w:lang w:val="en-GB"/>
        </w:rPr>
        <w:t>, in traditionally based budgeting, the budgets from the previous years are used to develop a new budget</w:t>
      </w:r>
      <w:r w:rsidR="0047484F" w:rsidRPr="0047484F">
        <w:t xml:space="preserve"> </w:t>
      </w:r>
      <w:r w:rsidR="0047484F" w:rsidRPr="0047484F">
        <w:rPr>
          <w:lang w:val="en-GB"/>
        </w:rPr>
        <w:t>(</w:t>
      </w:r>
      <w:proofErr w:type="spellStart"/>
      <w:r w:rsidR="0047484F" w:rsidRPr="0047484F">
        <w:rPr>
          <w:lang w:val="en-GB"/>
        </w:rPr>
        <w:t>Chulu</w:t>
      </w:r>
      <w:proofErr w:type="spellEnd"/>
      <w:r w:rsidR="0047484F" w:rsidRPr="0047484F">
        <w:rPr>
          <w:lang w:val="en-GB"/>
        </w:rPr>
        <w:t>, 2014)</w:t>
      </w:r>
      <w:r>
        <w:rPr>
          <w:lang w:val="en-GB"/>
        </w:rPr>
        <w:t xml:space="preserve">. For example, when an organisation will make a budget for 2021, it will take the budget of 2020 and make a certain percentage of increase to all the elements within the budget. Sometimes, a budget also can be made by reducing the previous budget. However, the main idea about the traditionally base budget is that it will follow the reference budgets from </w:t>
      </w:r>
      <w:r w:rsidR="0047484F">
        <w:rPr>
          <w:lang w:val="en-GB"/>
        </w:rPr>
        <w:t xml:space="preserve">the </w:t>
      </w:r>
      <w:r>
        <w:rPr>
          <w:lang w:val="en-GB"/>
        </w:rPr>
        <w:t>previous year or years strictly</w:t>
      </w:r>
      <w:r w:rsidR="0047484F" w:rsidRPr="0047484F">
        <w:t xml:space="preserve"> </w:t>
      </w:r>
      <w:r w:rsidR="0047484F" w:rsidRPr="0047484F">
        <w:rPr>
          <w:lang w:val="en-GB"/>
        </w:rPr>
        <w:t>(</w:t>
      </w:r>
      <w:proofErr w:type="spellStart"/>
      <w:r w:rsidR="0047484F" w:rsidRPr="0047484F">
        <w:rPr>
          <w:lang w:val="en-GB"/>
        </w:rPr>
        <w:t>Pietrzak</w:t>
      </w:r>
      <w:proofErr w:type="spellEnd"/>
      <w:r w:rsidR="0047484F" w:rsidRPr="0047484F">
        <w:rPr>
          <w:lang w:val="en-GB"/>
        </w:rPr>
        <w:t>, 2014)</w:t>
      </w:r>
      <w:r>
        <w:rPr>
          <w:lang w:val="en-GB"/>
        </w:rPr>
        <w:t xml:space="preserve">. If there is </w:t>
      </w:r>
      <w:r w:rsidR="0047484F">
        <w:rPr>
          <w:lang w:val="en-GB"/>
        </w:rPr>
        <w:t xml:space="preserve">an </w:t>
      </w:r>
      <w:r>
        <w:rPr>
          <w:lang w:val="en-GB"/>
        </w:rPr>
        <w:t xml:space="preserve">increase or </w:t>
      </w:r>
      <w:r w:rsidR="006B169B">
        <w:rPr>
          <w:lang w:val="en-GB"/>
        </w:rPr>
        <w:t>decrease that</w:t>
      </w:r>
      <w:r>
        <w:rPr>
          <w:lang w:val="en-GB"/>
        </w:rPr>
        <w:t xml:space="preserve"> is normally applied to all the elements within the budget. </w:t>
      </w:r>
      <w:r w:rsidR="006B169B">
        <w:rPr>
          <w:lang w:val="en-GB"/>
        </w:rPr>
        <w:t>The increase or decrease in the budget is normally set considering the inflation, economic condition and performance of an organisation</w:t>
      </w:r>
      <w:r w:rsidR="0047484F" w:rsidRPr="0047484F">
        <w:t xml:space="preserve"> </w:t>
      </w:r>
      <w:r w:rsidR="0047484F" w:rsidRPr="0047484F">
        <w:rPr>
          <w:lang w:val="en-GB"/>
        </w:rPr>
        <w:t xml:space="preserve">(Banks and </w:t>
      </w:r>
      <w:proofErr w:type="spellStart"/>
      <w:r w:rsidR="0047484F" w:rsidRPr="0047484F">
        <w:rPr>
          <w:lang w:val="en-GB"/>
        </w:rPr>
        <w:t>Giliberti</w:t>
      </w:r>
      <w:proofErr w:type="spellEnd"/>
      <w:r w:rsidR="0047484F" w:rsidRPr="0047484F">
        <w:rPr>
          <w:lang w:val="en-GB"/>
        </w:rPr>
        <w:t>, 2016)</w:t>
      </w:r>
      <w:r w:rsidR="006B169B">
        <w:rPr>
          <w:lang w:val="en-GB"/>
        </w:rPr>
        <w:t xml:space="preserve">. As there </w:t>
      </w:r>
      <w:r w:rsidR="0047484F">
        <w:rPr>
          <w:lang w:val="en-GB"/>
        </w:rPr>
        <w:t>are</w:t>
      </w:r>
      <w:r w:rsidR="006B169B">
        <w:rPr>
          <w:lang w:val="en-GB"/>
        </w:rPr>
        <w:t xml:space="preserve"> references to mak</w:t>
      </w:r>
      <w:r w:rsidR="0047484F">
        <w:rPr>
          <w:lang w:val="en-GB"/>
        </w:rPr>
        <w:t>ing</w:t>
      </w:r>
      <w:r w:rsidR="006B169B">
        <w:rPr>
          <w:lang w:val="en-GB"/>
        </w:rPr>
        <w:t xml:space="preserve"> </w:t>
      </w:r>
      <w:r w:rsidR="0047484F">
        <w:rPr>
          <w:lang w:val="en-GB"/>
        </w:rPr>
        <w:t xml:space="preserve">a </w:t>
      </w:r>
      <w:r w:rsidR="006B169B">
        <w:rPr>
          <w:lang w:val="en-GB"/>
        </w:rPr>
        <w:t>budget and not m</w:t>
      </w:r>
      <w:r w:rsidR="0047484F">
        <w:rPr>
          <w:lang w:val="en-GB"/>
        </w:rPr>
        <w:t>any</w:t>
      </w:r>
      <w:r w:rsidR="006B169B">
        <w:rPr>
          <w:lang w:val="en-GB"/>
        </w:rPr>
        <w:t xml:space="preserve"> changes are brought in, it is easy to develop a budget </w:t>
      </w:r>
      <w:r w:rsidR="0047484F">
        <w:rPr>
          <w:lang w:val="en-GB"/>
        </w:rPr>
        <w:t xml:space="preserve">that </w:t>
      </w:r>
      <w:r w:rsidR="006B169B">
        <w:rPr>
          <w:lang w:val="en-GB"/>
        </w:rPr>
        <w:t>i</w:t>
      </w:r>
      <w:r w:rsidR="0047484F">
        <w:rPr>
          <w:lang w:val="en-GB"/>
        </w:rPr>
        <w:t>s</w:t>
      </w:r>
      <w:r w:rsidR="006B169B">
        <w:rPr>
          <w:lang w:val="en-GB"/>
        </w:rPr>
        <w:t xml:space="preserve"> traditionally based </w:t>
      </w:r>
      <w:r w:rsidR="0047484F">
        <w:rPr>
          <w:lang w:val="en-GB"/>
        </w:rPr>
        <w:t xml:space="preserve">on </w:t>
      </w:r>
      <w:r w:rsidR="006B169B">
        <w:rPr>
          <w:lang w:val="en-GB"/>
        </w:rPr>
        <w:t>budgeting. Hence, a lot of time and effort of the managers are saved. There are many other benefits of traditionally based budgeting. As the year</w:t>
      </w:r>
      <w:r w:rsidR="0047484F">
        <w:rPr>
          <w:lang w:val="en-GB"/>
        </w:rPr>
        <w:t>-to-</w:t>
      </w:r>
      <w:r w:rsidR="006B169B">
        <w:rPr>
          <w:lang w:val="en-GB"/>
        </w:rPr>
        <w:t>year budgets are kept similar, the business operations become more stable and coordinated</w:t>
      </w:r>
      <w:r w:rsidR="0047484F" w:rsidRPr="0047484F">
        <w:t xml:space="preserve"> </w:t>
      </w:r>
      <w:r w:rsidR="0047484F" w:rsidRPr="0047484F">
        <w:rPr>
          <w:lang w:val="en-GB"/>
        </w:rPr>
        <w:t>(R G A Boland and Feathers, 2019)</w:t>
      </w:r>
      <w:r w:rsidR="006B169B">
        <w:rPr>
          <w:lang w:val="en-GB"/>
        </w:rPr>
        <w:t>. The employees also can implement the budget easily as they have prior expertise. For organisations which do not have m</w:t>
      </w:r>
      <w:r w:rsidR="0047484F">
        <w:rPr>
          <w:lang w:val="en-GB"/>
        </w:rPr>
        <w:t>any</w:t>
      </w:r>
      <w:r w:rsidR="006B169B">
        <w:rPr>
          <w:lang w:val="en-GB"/>
        </w:rPr>
        <w:t xml:space="preserve"> changes over the years, this budgeting technique can be the best.</w:t>
      </w:r>
    </w:p>
    <w:p w14:paraId="04F804CB" w14:textId="77777777" w:rsidR="00FB448A" w:rsidRPr="00283C73" w:rsidRDefault="00FB448A" w:rsidP="00122445">
      <w:pPr>
        <w:rPr>
          <w:lang w:val="en-GB"/>
        </w:rPr>
      </w:pPr>
      <w:r w:rsidRPr="00283C73">
        <w:rPr>
          <w:lang w:val="en-GB"/>
        </w:rPr>
        <w:t>Z</w:t>
      </w:r>
      <w:r w:rsidR="006B169B">
        <w:rPr>
          <w:lang w:val="en-GB"/>
        </w:rPr>
        <w:t>ero-base</w:t>
      </w:r>
      <w:r w:rsidRPr="00283C73">
        <w:rPr>
          <w:lang w:val="en-GB"/>
        </w:rPr>
        <w:t xml:space="preserve"> budgeting </w:t>
      </w:r>
      <w:r w:rsidR="006B169B">
        <w:rPr>
          <w:lang w:val="en-GB"/>
        </w:rPr>
        <w:t>is another popular budgeting technique. Here, each item of a new budget is required to be proven through proper examinations and audits</w:t>
      </w:r>
      <w:r w:rsidR="0047484F" w:rsidRPr="0047484F">
        <w:t xml:space="preserve"> </w:t>
      </w:r>
      <w:r w:rsidR="0047484F" w:rsidRPr="0047484F">
        <w:rPr>
          <w:lang w:val="en-GB"/>
        </w:rPr>
        <w:t>(Cowen, 2015)</w:t>
      </w:r>
      <w:r w:rsidR="006B169B">
        <w:rPr>
          <w:lang w:val="en-GB"/>
        </w:rPr>
        <w:t xml:space="preserve">. The main idea about the budgeting system is that a new budget cannot depend on the previous budget. Hence, a new budget is required to be developed independently. Especially the </w:t>
      </w:r>
      <w:r w:rsidR="0047484F">
        <w:rPr>
          <w:lang w:val="en-GB"/>
        </w:rPr>
        <w:t>number</w:t>
      </w:r>
      <w:r w:rsidR="006B169B">
        <w:rPr>
          <w:lang w:val="en-GB"/>
        </w:rPr>
        <w:t xml:space="preserve"> of expenditures </w:t>
      </w:r>
      <w:r w:rsidR="0047484F">
        <w:rPr>
          <w:lang w:val="en-GB"/>
        </w:rPr>
        <w:t>is</w:t>
      </w:r>
      <w:r w:rsidR="006B169B">
        <w:rPr>
          <w:lang w:val="en-GB"/>
        </w:rPr>
        <w:t xml:space="preserve"> required to be validated and proven. No reference </w:t>
      </w:r>
      <w:r w:rsidR="0047484F">
        <w:rPr>
          <w:lang w:val="en-GB"/>
        </w:rPr>
        <w:t>to</w:t>
      </w:r>
      <w:r w:rsidR="006B169B">
        <w:rPr>
          <w:lang w:val="en-GB"/>
        </w:rPr>
        <w:t xml:space="preserve"> previous years’ budgets can be provided to validate the expenditures of the current year. Hence, the managers have to put a lot of effort </w:t>
      </w:r>
      <w:r w:rsidR="0047484F">
        <w:rPr>
          <w:lang w:val="en-GB"/>
        </w:rPr>
        <w:t>into</w:t>
      </w:r>
      <w:r w:rsidR="006B169B">
        <w:rPr>
          <w:lang w:val="en-GB"/>
        </w:rPr>
        <w:t xml:space="preserve"> making a budget. However, in the changing business environment, it is better to consider the current business condition and develop budgets accordingly rather than consider the examples of the previous years</w:t>
      </w:r>
      <w:r w:rsidR="0047484F" w:rsidRPr="0047484F">
        <w:t xml:space="preserve"> </w:t>
      </w:r>
      <w:r w:rsidR="0047484F" w:rsidRPr="0047484F">
        <w:rPr>
          <w:lang w:val="en-GB"/>
        </w:rPr>
        <w:t>(</w:t>
      </w:r>
      <w:proofErr w:type="spellStart"/>
      <w:r w:rsidR="0047484F" w:rsidRPr="0047484F">
        <w:rPr>
          <w:lang w:val="en-GB"/>
        </w:rPr>
        <w:t>Kolesnikova</w:t>
      </w:r>
      <w:proofErr w:type="spellEnd"/>
      <w:r w:rsidR="0047484F" w:rsidRPr="0047484F">
        <w:rPr>
          <w:lang w:val="en-GB"/>
        </w:rPr>
        <w:t xml:space="preserve"> et al., 2018)</w:t>
      </w:r>
      <w:r w:rsidR="006B169B">
        <w:rPr>
          <w:lang w:val="en-GB"/>
        </w:rPr>
        <w:t xml:space="preserve">. </w:t>
      </w:r>
      <w:r w:rsidR="00122445">
        <w:rPr>
          <w:lang w:val="en-GB"/>
        </w:rPr>
        <w:t xml:space="preserve">Thus, a lot of discrepancies can be found which would otherwise go unnoticed. Over time, many things are changed. However, if the budgets keep using the previous years’ </w:t>
      </w:r>
      <w:r w:rsidR="00122445">
        <w:rPr>
          <w:lang w:val="en-GB"/>
        </w:rPr>
        <w:lastRenderedPageBreak/>
        <w:t>references, then the changes are not recognised. Thus, it can be possible that organisations are expanding unnecessarily or earning less than they would</w:t>
      </w:r>
      <w:r w:rsidR="0047484F" w:rsidRPr="0047484F">
        <w:t xml:space="preserve"> </w:t>
      </w:r>
      <w:r w:rsidR="0047484F" w:rsidRPr="0047484F">
        <w:rPr>
          <w:lang w:val="en-GB"/>
        </w:rPr>
        <w:t>(</w:t>
      </w:r>
      <w:proofErr w:type="spellStart"/>
      <w:r w:rsidR="0047484F" w:rsidRPr="0047484F">
        <w:rPr>
          <w:lang w:val="en-GB"/>
        </w:rPr>
        <w:t>Lauth</w:t>
      </w:r>
      <w:proofErr w:type="spellEnd"/>
      <w:r w:rsidR="0047484F" w:rsidRPr="0047484F">
        <w:rPr>
          <w:lang w:val="en-GB"/>
        </w:rPr>
        <w:t>, 2014)</w:t>
      </w:r>
      <w:r w:rsidR="00122445">
        <w:rPr>
          <w:lang w:val="en-GB"/>
        </w:rPr>
        <w:t xml:space="preserve">. Thus costs can be saved and revenue can be increased. Aside </w:t>
      </w:r>
      <w:r w:rsidR="0047484F">
        <w:rPr>
          <w:lang w:val="en-GB"/>
        </w:rPr>
        <w:t>from</w:t>
      </w:r>
      <w:r w:rsidR="00122445">
        <w:rPr>
          <w:lang w:val="en-GB"/>
        </w:rPr>
        <w:t xml:space="preserve"> that, this budgeting technique is better for dynamic businesses as the continuous changes are well adapted </w:t>
      </w:r>
      <w:r w:rsidR="0047484F">
        <w:rPr>
          <w:lang w:val="en-GB"/>
        </w:rPr>
        <w:t>to</w:t>
      </w:r>
      <w:r w:rsidR="00122445">
        <w:rPr>
          <w:lang w:val="en-GB"/>
        </w:rPr>
        <w:t xml:space="preserve"> this budgetary technique. With this budget, achieving profitability, and long</w:t>
      </w:r>
      <w:r w:rsidR="0047484F">
        <w:rPr>
          <w:lang w:val="en-GB"/>
        </w:rPr>
        <w:t>-</w:t>
      </w:r>
      <w:r w:rsidR="00122445">
        <w:rPr>
          <w:lang w:val="en-GB"/>
        </w:rPr>
        <w:t xml:space="preserve">term sustainability is easier. </w:t>
      </w:r>
    </w:p>
    <w:p w14:paraId="39DC8DE7" w14:textId="77777777" w:rsidR="00FB448A" w:rsidRDefault="00FB448A" w:rsidP="00CC2842">
      <w:pPr>
        <w:rPr>
          <w:lang w:val="en-GB"/>
        </w:rPr>
      </w:pPr>
      <w:r w:rsidRPr="00283C73">
        <w:rPr>
          <w:lang w:val="en-GB"/>
        </w:rPr>
        <w:t>Traditional</w:t>
      </w:r>
      <w:r w:rsidR="00122445">
        <w:rPr>
          <w:lang w:val="en-GB"/>
        </w:rPr>
        <w:t>ly</w:t>
      </w:r>
      <w:r w:rsidR="0047484F">
        <w:rPr>
          <w:lang w:val="en-GB"/>
        </w:rPr>
        <w:t xml:space="preserve"> </w:t>
      </w:r>
      <w:r w:rsidR="00122445">
        <w:rPr>
          <w:lang w:val="en-GB"/>
        </w:rPr>
        <w:t>based budgeting and zero-base</w:t>
      </w:r>
      <w:r w:rsidRPr="00283C73">
        <w:rPr>
          <w:lang w:val="en-GB"/>
        </w:rPr>
        <w:t xml:space="preserve"> budgeting </w:t>
      </w:r>
      <w:r w:rsidR="00122445">
        <w:rPr>
          <w:lang w:val="en-GB"/>
        </w:rPr>
        <w:t>are different from many perspective</w:t>
      </w:r>
      <w:r w:rsidR="0047484F">
        <w:rPr>
          <w:lang w:val="en-GB"/>
        </w:rPr>
        <w:t>s</w:t>
      </w:r>
      <w:r w:rsidR="00122445">
        <w:rPr>
          <w:lang w:val="en-GB"/>
        </w:rPr>
        <w:t>. While base budgeting is fully dependent on the previous years’ budgets to develop a new budget, zero</w:t>
      </w:r>
      <w:r w:rsidR="0047484F">
        <w:rPr>
          <w:lang w:val="en-GB"/>
        </w:rPr>
        <w:t>-</w:t>
      </w:r>
      <w:r w:rsidR="00122445">
        <w:rPr>
          <w:lang w:val="en-GB"/>
        </w:rPr>
        <w:t xml:space="preserve">base budgeting does not consider any references from previous years’ budgets. Thus, </w:t>
      </w:r>
      <w:r w:rsidR="0047484F">
        <w:rPr>
          <w:lang w:val="en-GB"/>
        </w:rPr>
        <w:t>there may b</w:t>
      </w:r>
      <w:r w:rsidR="00122445">
        <w:rPr>
          <w:lang w:val="en-GB"/>
        </w:rPr>
        <w:t>e irrelevant or unneeded expenditure on the traditionally based budgeting. While zero</w:t>
      </w:r>
      <w:r w:rsidR="0047484F">
        <w:rPr>
          <w:lang w:val="en-GB"/>
        </w:rPr>
        <w:t>-</w:t>
      </w:r>
      <w:r w:rsidR="00122445">
        <w:rPr>
          <w:lang w:val="en-GB"/>
        </w:rPr>
        <w:t xml:space="preserve">base budgeting does not allow any irrelevant or unneeded expenditure within a budget. </w:t>
      </w:r>
      <w:r w:rsidR="0047484F">
        <w:rPr>
          <w:lang w:val="en-GB"/>
        </w:rPr>
        <w:t>Based</w:t>
      </w:r>
      <w:r w:rsidR="00CC2842">
        <w:rPr>
          <w:lang w:val="en-GB"/>
        </w:rPr>
        <w:t xml:space="preserve"> b</w:t>
      </w:r>
      <w:r w:rsidR="0047484F">
        <w:rPr>
          <w:lang w:val="en-GB"/>
        </w:rPr>
        <w:t>udgeting is not good enough for organisations operating in a dynamic environment or organisations which target change quickly</w:t>
      </w:r>
      <w:r w:rsidR="0047484F" w:rsidRPr="0047484F">
        <w:t xml:space="preserve"> </w:t>
      </w:r>
      <w:r w:rsidR="0047484F" w:rsidRPr="0047484F">
        <w:rPr>
          <w:lang w:val="en-GB"/>
        </w:rPr>
        <w:t>(Goldin, 2012)</w:t>
      </w:r>
      <w:r w:rsidR="0047484F">
        <w:rPr>
          <w:lang w:val="en-GB"/>
        </w:rPr>
        <w:t>. However, making budgets following based budgeting is easy, less time-consuming, and less risky. While making a budget following the zero-base technique is time-consuming, requires more effort, and is riskier.</w:t>
      </w:r>
    </w:p>
    <w:p w14:paraId="5D3CAC8F" w14:textId="77777777" w:rsidR="0047484F" w:rsidRPr="00283C73" w:rsidRDefault="0047484F" w:rsidP="00CC2842">
      <w:pPr>
        <w:rPr>
          <w:lang w:val="en-GB"/>
        </w:rPr>
      </w:pPr>
      <w:r>
        <w:rPr>
          <w:lang w:val="en-GB"/>
        </w:rPr>
        <w:t>Both traditionally based budgeting and zero-based budgeting are very popular budgeting techniques in the current world. However, both budgeting techniques have their own set of limitations along with the benefits offered. Business managers are required to be aware of the limitations and manage budgets for maximum benefits.</w:t>
      </w:r>
    </w:p>
    <w:p w14:paraId="7BB4DB63" w14:textId="77777777" w:rsidR="006F5741" w:rsidRDefault="006F5741">
      <w:pPr>
        <w:spacing w:after="160" w:line="259" w:lineRule="auto"/>
        <w:jc w:val="left"/>
        <w:rPr>
          <w:rFonts w:eastAsiaTheme="majorEastAsia" w:cstheme="majorBidi"/>
          <w:b/>
          <w:color w:val="44546A" w:themeColor="text2"/>
          <w:sz w:val="32"/>
          <w:szCs w:val="32"/>
          <w:lang w:val="en-GB"/>
        </w:rPr>
      </w:pPr>
      <w:r>
        <w:br w:type="page"/>
      </w:r>
    </w:p>
    <w:p w14:paraId="64516551" w14:textId="77777777" w:rsidR="00272ADA" w:rsidRPr="00283C73" w:rsidRDefault="00272ADA" w:rsidP="006F5741">
      <w:pPr>
        <w:pStyle w:val="Heading2"/>
      </w:pPr>
      <w:bookmarkStart w:id="4" w:name="_Toc107162807"/>
      <w:r w:rsidRPr="00283C73">
        <w:lastRenderedPageBreak/>
        <w:t>The process of zero-base budget</w:t>
      </w:r>
      <w:r w:rsidR="00BB6034">
        <w:t>ing</w:t>
      </w:r>
      <w:r w:rsidRPr="00283C73">
        <w:t xml:space="preserve"> and the </w:t>
      </w:r>
      <w:r w:rsidR="00BB6034">
        <w:t>implementation process</w:t>
      </w:r>
      <w:bookmarkEnd w:id="4"/>
    </w:p>
    <w:p w14:paraId="21A8B41D" w14:textId="77777777" w:rsidR="00BB6034" w:rsidRDefault="00BB6034" w:rsidP="00F501B5">
      <w:pPr>
        <w:rPr>
          <w:lang w:val="en-GB"/>
        </w:rPr>
      </w:pPr>
      <w:r w:rsidRPr="00BB6034">
        <w:rPr>
          <w:lang w:val="en-GB"/>
        </w:rPr>
        <w:t>There are no precedents to design zero-base budgets. As a result, creating budgets using this method is not difficult. The method is difficult even if it is not complicated. There are 5 phases in the zero-base budgetary process. These have been briefly explored here.</w:t>
      </w:r>
    </w:p>
    <w:p w14:paraId="60126E49" w14:textId="77777777" w:rsidR="00BB6034" w:rsidRDefault="00BE721D" w:rsidP="00F501B5">
      <w:pPr>
        <w:rPr>
          <w:lang w:val="en-GB"/>
        </w:rPr>
      </w:pPr>
      <w:r w:rsidRPr="00BE721D">
        <w:rPr>
          <w:lang w:val="en-GB"/>
        </w:rPr>
        <w:t>The procedure starts with a zero at the start. When creating a budget, expenses are put one at a time, starting at zero. A company can import the expenditures from prior budgets and afterwards, if needed, add or remove any expenditures. As a result, the budget's fundamental structure or prototype is created</w:t>
      </w:r>
      <w:r w:rsidR="0047484F" w:rsidRPr="0047484F">
        <w:t xml:space="preserve"> </w:t>
      </w:r>
      <w:r w:rsidR="0047484F" w:rsidRPr="0047484F">
        <w:rPr>
          <w:lang w:val="en-GB"/>
        </w:rPr>
        <w:t>(Stanley Reginald Cave, 2018)</w:t>
      </w:r>
      <w:r w:rsidRPr="00BE721D">
        <w:rPr>
          <w:lang w:val="en-GB"/>
        </w:rPr>
        <w:t>. Nevertheless, the amount allotted for each expense item is determined by the requirements and circumstances of the current period. As a result, it is simple to identify any costs that are superfluous or that need to be greatly increased.</w:t>
      </w:r>
    </w:p>
    <w:p w14:paraId="3E1DD7BD" w14:textId="77777777" w:rsidR="00BE721D" w:rsidRDefault="00E72026" w:rsidP="00F501B5">
      <w:pPr>
        <w:rPr>
          <w:lang w:val="en-GB"/>
        </w:rPr>
      </w:pPr>
      <w:r w:rsidRPr="00E72026">
        <w:rPr>
          <w:lang w:val="en-GB"/>
        </w:rPr>
        <w:t>The procedure'</w:t>
      </w:r>
      <w:r w:rsidR="0047484F">
        <w:rPr>
          <w:lang w:val="en-GB"/>
        </w:rPr>
        <w:t>s</w:t>
      </w:r>
      <w:r w:rsidRPr="00E72026">
        <w:rPr>
          <w:lang w:val="en-GB"/>
        </w:rPr>
        <w:t xml:space="preserve"> next step is evaluation. It's crucial to assess if the costs assigned are reasonable after the expenditures are totalled up and values are given to each expense</w:t>
      </w:r>
      <w:r w:rsidR="0047484F" w:rsidRPr="0047484F">
        <w:t xml:space="preserve"> </w:t>
      </w:r>
      <w:r w:rsidR="0047484F" w:rsidRPr="0047484F">
        <w:rPr>
          <w:lang w:val="en-GB"/>
        </w:rPr>
        <w:t>(Templar, 2013)</w:t>
      </w:r>
      <w:r w:rsidRPr="00E72026">
        <w:rPr>
          <w:lang w:val="en-GB"/>
        </w:rPr>
        <w:t>. As a result, there is improved cost management. Thus, zero-base budgeting enables businesses to guarantee improved cost control. Implementing zero-base budgeting can assist businesses in eliminating unwarranted costs that have accrued over the years.</w:t>
      </w:r>
    </w:p>
    <w:p w14:paraId="19EA32BF" w14:textId="77777777" w:rsidR="00E72026" w:rsidRDefault="00862776" w:rsidP="00F501B5">
      <w:pPr>
        <w:rPr>
          <w:lang w:val="en-GB"/>
        </w:rPr>
      </w:pPr>
      <w:r w:rsidRPr="00862776">
        <w:rPr>
          <w:lang w:val="en-GB"/>
        </w:rPr>
        <w:t xml:space="preserve">Justification is the focus of the third phase </w:t>
      </w:r>
      <w:r w:rsidR="0047484F">
        <w:rPr>
          <w:lang w:val="en-GB"/>
        </w:rPr>
        <w:t>of</w:t>
      </w:r>
      <w:r w:rsidRPr="00862776">
        <w:rPr>
          <w:lang w:val="en-GB"/>
        </w:rPr>
        <w:t xml:space="preserve"> the procedure. The third stage is to validate each expenditure after the expenditures have been determined and reviewed. It is important to communicate clearly about the budgetary elements. Each line item inside the budget must be supported by the planning, accountancy, or both departments. The management can maintain flawless management of budgetary control by justifying expense items.</w:t>
      </w:r>
    </w:p>
    <w:p w14:paraId="48A98EFF" w14:textId="77777777" w:rsidR="00862776" w:rsidRPr="00862776" w:rsidRDefault="00862776" w:rsidP="00862776">
      <w:pPr>
        <w:rPr>
          <w:lang w:val="en-GB"/>
        </w:rPr>
      </w:pPr>
      <w:r w:rsidRPr="00862776">
        <w:rPr>
          <w:lang w:val="en-GB"/>
        </w:rPr>
        <w:t>The procedure'</w:t>
      </w:r>
      <w:r w:rsidR="0047484F">
        <w:rPr>
          <w:lang w:val="en-GB"/>
        </w:rPr>
        <w:t>s</w:t>
      </w:r>
      <w:r w:rsidRPr="00862776">
        <w:rPr>
          <w:lang w:val="en-GB"/>
        </w:rPr>
        <w:t xml:space="preserve"> fourth step entails creating a strategy for carrying out the budget</w:t>
      </w:r>
      <w:r w:rsidR="0047484F" w:rsidRPr="0047484F">
        <w:t xml:space="preserve"> </w:t>
      </w:r>
      <w:r w:rsidR="0047484F" w:rsidRPr="0047484F">
        <w:rPr>
          <w:lang w:val="en-GB"/>
        </w:rPr>
        <w:t>(Wolff, 2015)</w:t>
      </w:r>
      <w:r w:rsidRPr="00862776">
        <w:rPr>
          <w:lang w:val="en-GB"/>
        </w:rPr>
        <w:t>. A budget's implementation is challenging. Consequently, the strategy for carrying out the budget is devised at this point. In this stage of budget creation, it is decided, for instance, what will happen if prices or costs increase and what extra funding sources will be needed.</w:t>
      </w:r>
    </w:p>
    <w:p w14:paraId="2BDF9CA9" w14:textId="77777777" w:rsidR="00862776" w:rsidRDefault="00862776" w:rsidP="00862776">
      <w:pPr>
        <w:rPr>
          <w:lang w:val="en-GB"/>
        </w:rPr>
      </w:pPr>
      <w:r w:rsidRPr="00862776">
        <w:rPr>
          <w:lang w:val="en-GB"/>
        </w:rPr>
        <w:t>The budget's implementation is the process' last stage. It may be beneficial to apply the budget plan afterward</w:t>
      </w:r>
      <w:r w:rsidR="0047484F">
        <w:rPr>
          <w:lang w:val="en-GB"/>
        </w:rPr>
        <w:t>s</w:t>
      </w:r>
      <w:r w:rsidR="0047484F" w:rsidRPr="0047484F">
        <w:t xml:space="preserve"> </w:t>
      </w:r>
      <w:r w:rsidR="0047484F" w:rsidRPr="0047484F">
        <w:rPr>
          <w:lang w:val="en-GB"/>
        </w:rPr>
        <w:t>(Wolff, 2015)</w:t>
      </w:r>
      <w:r w:rsidRPr="00862776">
        <w:rPr>
          <w:lang w:val="en-GB"/>
        </w:rPr>
        <w:t xml:space="preserve">. Putting a budget into action can be difficult </w:t>
      </w:r>
      <w:r w:rsidRPr="00862776">
        <w:rPr>
          <w:lang w:val="en-GB"/>
        </w:rPr>
        <w:lastRenderedPageBreak/>
        <w:t>in real life. As a result, at this stage, strict control and monitoring are used. As a result, budget execution is conducted.</w:t>
      </w:r>
    </w:p>
    <w:p w14:paraId="3C89D8EF" w14:textId="77777777" w:rsidR="00DD09ED" w:rsidRPr="00283C73" w:rsidRDefault="00BB6034" w:rsidP="006F5741">
      <w:pPr>
        <w:pStyle w:val="Heading2"/>
      </w:pPr>
      <w:bookmarkStart w:id="5" w:name="_Toc107162808"/>
      <w:r>
        <w:t>Analysing h</w:t>
      </w:r>
      <w:r w:rsidR="00272ADA" w:rsidRPr="00283C73">
        <w:t>ow budget</w:t>
      </w:r>
      <w:r>
        <w:t>ary</w:t>
      </w:r>
      <w:r w:rsidR="00272ADA" w:rsidRPr="00283C73">
        <w:t xml:space="preserve"> control support</w:t>
      </w:r>
      <w:r w:rsidR="00D85FF0" w:rsidRPr="00283C73">
        <w:t>s</w:t>
      </w:r>
      <w:r w:rsidR="00272ADA" w:rsidRPr="00283C73">
        <w:t xml:space="preserve"> sustainability</w:t>
      </w:r>
      <w:bookmarkEnd w:id="5"/>
    </w:p>
    <w:p w14:paraId="0F5424FD" w14:textId="77777777" w:rsidR="00272ADA" w:rsidRPr="00283C73" w:rsidRDefault="005A747D" w:rsidP="00272ADA">
      <w:pPr>
        <w:rPr>
          <w:lang w:val="en-GB"/>
        </w:rPr>
      </w:pPr>
      <w:r w:rsidRPr="00283C73">
        <w:rPr>
          <w:lang w:val="en-GB"/>
        </w:rPr>
        <w:t>A b</w:t>
      </w:r>
      <w:r w:rsidR="007B68A6" w:rsidRPr="00283C73">
        <w:rPr>
          <w:lang w:val="en-GB"/>
        </w:rPr>
        <w:t>udget is a very important tool</w:t>
      </w:r>
      <w:r w:rsidR="008F1277" w:rsidRPr="00283C73">
        <w:rPr>
          <w:lang w:val="en-GB"/>
        </w:rPr>
        <w:t xml:space="preserve"> for planning and controlling the management of an organisation. Budgets come up with a lot of benefits, and many of them are related to sustainability. Here below, some of the issues have been discussed briefly.</w:t>
      </w:r>
    </w:p>
    <w:p w14:paraId="2A1BC16C" w14:textId="77777777" w:rsidR="008F1277" w:rsidRPr="00283C73" w:rsidRDefault="008F1277" w:rsidP="00272ADA">
      <w:pPr>
        <w:rPr>
          <w:lang w:val="en-GB"/>
        </w:rPr>
      </w:pPr>
      <w:r w:rsidRPr="00283C73">
        <w:rPr>
          <w:lang w:val="en-GB"/>
        </w:rPr>
        <w:t>Better resource efficiency is ensured with the help of budgets. The budgets set how much a machine is expected to produce. Thus, the employees also know the expected productivity and can get the best out of a machine</w:t>
      </w:r>
      <w:r w:rsidR="0047484F" w:rsidRPr="0047484F">
        <w:t xml:space="preserve"> </w:t>
      </w:r>
      <w:r w:rsidR="0047484F" w:rsidRPr="0047484F">
        <w:rPr>
          <w:lang w:val="en-GB"/>
        </w:rPr>
        <w:t>(</w:t>
      </w:r>
      <w:proofErr w:type="spellStart"/>
      <w:r w:rsidR="0047484F" w:rsidRPr="0047484F">
        <w:rPr>
          <w:lang w:val="en-GB"/>
        </w:rPr>
        <w:t>Lykova</w:t>
      </w:r>
      <w:proofErr w:type="spellEnd"/>
      <w:r w:rsidR="0047484F" w:rsidRPr="0047484F">
        <w:rPr>
          <w:lang w:val="en-GB"/>
        </w:rPr>
        <w:t>, 2020)</w:t>
      </w:r>
      <w:r w:rsidRPr="00283C73">
        <w:rPr>
          <w:lang w:val="en-GB"/>
        </w:rPr>
        <w:t xml:space="preserve">. Aside </w:t>
      </w:r>
      <w:r w:rsidR="005A747D" w:rsidRPr="00283C73">
        <w:rPr>
          <w:lang w:val="en-GB"/>
        </w:rPr>
        <w:t>from</w:t>
      </w:r>
      <w:r w:rsidRPr="00283C73">
        <w:rPr>
          <w:lang w:val="en-GB"/>
        </w:rPr>
        <w:t xml:space="preserve"> that, budgets work as a plan. By following the previously developed plans, it is always easier to design the actions better. Thus, more resource efficiency </w:t>
      </w:r>
      <w:r w:rsidR="005A747D" w:rsidRPr="00283C73">
        <w:rPr>
          <w:lang w:val="en-GB"/>
        </w:rPr>
        <w:t>can lead a business organisation into more sustainable operations.</w:t>
      </w:r>
    </w:p>
    <w:p w14:paraId="05D818F7" w14:textId="77777777" w:rsidR="005A747D" w:rsidRPr="00283C73" w:rsidRDefault="005A747D" w:rsidP="00272ADA">
      <w:pPr>
        <w:rPr>
          <w:lang w:val="en-GB"/>
        </w:rPr>
      </w:pPr>
      <w:r w:rsidRPr="00283C73">
        <w:rPr>
          <w:lang w:val="en-GB"/>
        </w:rPr>
        <w:t>Budgets ensure better control over any operations. Because, with the help of the budgets, every detail of the actions to be taken can be known. Thus, the operational process can be monitored and maintained properly</w:t>
      </w:r>
      <w:r w:rsidR="0047484F" w:rsidRPr="0047484F">
        <w:t xml:space="preserve"> </w:t>
      </w:r>
      <w:r w:rsidR="0047484F" w:rsidRPr="0047484F">
        <w:rPr>
          <w:lang w:val="en-GB"/>
        </w:rPr>
        <w:t>(Kim and Kim, 2020)</w:t>
      </w:r>
      <w:r w:rsidRPr="00283C73">
        <w:rPr>
          <w:lang w:val="en-GB"/>
        </w:rPr>
        <w:t>. Thus, lower wastage within a project or organisational management is achieved. When there is lower wastage, it helps to achieve organisational sustainability as well as sustainability in a general sense.</w:t>
      </w:r>
    </w:p>
    <w:p w14:paraId="4E426F35" w14:textId="77777777" w:rsidR="008F1277" w:rsidRPr="00283C73" w:rsidRDefault="005A747D" w:rsidP="00272ADA">
      <w:pPr>
        <w:rPr>
          <w:lang w:val="en-GB"/>
        </w:rPr>
      </w:pPr>
      <w:r w:rsidRPr="00283C73">
        <w:rPr>
          <w:lang w:val="en-GB"/>
        </w:rPr>
        <w:t>When budgets offer better and lower waste, the cost of production goes down. The requirement for different types of resources may come down. Along with that, the people and resources working at the organisation can produce the best</w:t>
      </w:r>
      <w:r w:rsidR="0047484F" w:rsidRPr="0047484F">
        <w:t xml:space="preserve"> </w:t>
      </w:r>
      <w:r w:rsidR="0047484F" w:rsidRPr="0047484F">
        <w:rPr>
          <w:lang w:val="en-GB"/>
        </w:rPr>
        <w:t>(Burnside, 2014)</w:t>
      </w:r>
      <w:r w:rsidRPr="00283C73">
        <w:rPr>
          <w:lang w:val="en-GB"/>
        </w:rPr>
        <w:t>. Thus, a low cost of production can be achieved. To be relevant in a market for a long period, and to be sustainable, there is no alternative to low production cost.</w:t>
      </w:r>
    </w:p>
    <w:p w14:paraId="65B115EC" w14:textId="77777777" w:rsidR="008F1277" w:rsidRPr="00283C73" w:rsidRDefault="005A747D" w:rsidP="00272ADA">
      <w:pPr>
        <w:rPr>
          <w:lang w:val="en-GB"/>
        </w:rPr>
      </w:pPr>
      <w:r w:rsidRPr="00283C73">
        <w:rPr>
          <w:lang w:val="en-GB"/>
        </w:rPr>
        <w:t>When all of the operational indicators go up, the profit of an organisation cannot go up. With increased productivity and efficacy, along with lower costs and wastage, more profitability can be achieved</w:t>
      </w:r>
      <w:r w:rsidR="0047484F" w:rsidRPr="0047484F">
        <w:t xml:space="preserve"> </w:t>
      </w:r>
      <w:r w:rsidR="0047484F" w:rsidRPr="0047484F">
        <w:rPr>
          <w:lang w:val="en-GB"/>
        </w:rPr>
        <w:t>(Boring, Forbes and Orr, 2014)</w:t>
      </w:r>
      <w:r w:rsidRPr="00283C73">
        <w:rPr>
          <w:lang w:val="en-GB"/>
        </w:rPr>
        <w:t>. When an organisation is more profitable, it can invest for future growth. Thus, profitability ensures better sustainability of an organisation. Profitability can be achieved with the help of budgetary control within an organisation.</w:t>
      </w:r>
    </w:p>
    <w:p w14:paraId="55A2FE7C" w14:textId="77777777" w:rsidR="00272ADA" w:rsidRPr="00283C73" w:rsidRDefault="00272ADA" w:rsidP="00272ADA">
      <w:pPr>
        <w:pStyle w:val="Heading1"/>
      </w:pPr>
      <w:bookmarkStart w:id="6" w:name="_Toc107162809"/>
      <w:r w:rsidRPr="00283C73">
        <w:lastRenderedPageBreak/>
        <w:t>Conclusion</w:t>
      </w:r>
      <w:bookmarkEnd w:id="6"/>
    </w:p>
    <w:p w14:paraId="6909CFA2" w14:textId="77777777" w:rsidR="00272ADA" w:rsidRPr="00283C73" w:rsidRDefault="00BB6034" w:rsidP="00BB6034">
      <w:pPr>
        <w:rPr>
          <w:lang w:val="en-GB"/>
        </w:rPr>
      </w:pPr>
      <w:r w:rsidRPr="00BB6034">
        <w:rPr>
          <w:lang w:val="en-GB"/>
        </w:rPr>
        <w:t xml:space="preserve">The key distinctions </w:t>
      </w:r>
      <w:r w:rsidR="0047484F">
        <w:rPr>
          <w:lang w:val="en-GB"/>
        </w:rPr>
        <w:t>between</w:t>
      </w:r>
      <w:r w:rsidRPr="00BB6034">
        <w:rPr>
          <w:lang w:val="en-GB"/>
        </w:rPr>
        <w:t xml:space="preserve"> traditional-based budgeting and zero-base budgeting are shown here. As a result, the advantages of the two categories typically vary. Zero-base budgeting is a difficult budget-making procedure, but the benefits it provides to a business are very significant.</w:t>
      </w:r>
    </w:p>
    <w:p w14:paraId="386F6BF8" w14:textId="77777777" w:rsidR="00272ADA" w:rsidRPr="00283C73" w:rsidRDefault="00272ADA">
      <w:pPr>
        <w:spacing w:after="160" w:line="259" w:lineRule="auto"/>
        <w:jc w:val="left"/>
        <w:rPr>
          <w:lang w:val="en-GB"/>
        </w:rPr>
      </w:pPr>
      <w:r w:rsidRPr="00283C73">
        <w:rPr>
          <w:lang w:val="en-GB"/>
        </w:rPr>
        <w:br w:type="page"/>
      </w:r>
    </w:p>
    <w:p w14:paraId="258DD513" w14:textId="77777777" w:rsidR="00272ADA" w:rsidRPr="00283C73" w:rsidRDefault="00272ADA" w:rsidP="00272ADA">
      <w:pPr>
        <w:pStyle w:val="Heading1"/>
      </w:pPr>
      <w:bookmarkStart w:id="7" w:name="_Toc107162810"/>
      <w:r w:rsidRPr="00283C73">
        <w:lastRenderedPageBreak/>
        <w:t>References</w:t>
      </w:r>
      <w:bookmarkEnd w:id="7"/>
    </w:p>
    <w:p w14:paraId="4D33F46C" w14:textId="77777777" w:rsidR="006F7213" w:rsidRPr="006F7213" w:rsidRDefault="006F7213" w:rsidP="006F7213">
      <w:pPr>
        <w:rPr>
          <w:lang w:val="en-GB"/>
        </w:rPr>
      </w:pPr>
      <w:r w:rsidRPr="006F7213">
        <w:rPr>
          <w:lang w:val="en-GB"/>
        </w:rPr>
        <w:t xml:space="preserve">Banks, A. and </w:t>
      </w:r>
      <w:proofErr w:type="spellStart"/>
      <w:r w:rsidRPr="006F7213">
        <w:rPr>
          <w:lang w:val="en-GB"/>
        </w:rPr>
        <w:t>Giliberti</w:t>
      </w:r>
      <w:proofErr w:type="spellEnd"/>
      <w:r w:rsidRPr="006F7213">
        <w:rPr>
          <w:lang w:val="en-GB"/>
        </w:rPr>
        <w:t xml:space="preserve">, J. (2016). </w:t>
      </w:r>
      <w:r w:rsidRPr="006F7213">
        <w:rPr>
          <w:i/>
          <w:iCs/>
          <w:lang w:val="en-GB"/>
        </w:rPr>
        <w:t>Budgeting</w:t>
      </w:r>
      <w:r w:rsidRPr="006F7213">
        <w:rPr>
          <w:lang w:val="en-GB"/>
        </w:rPr>
        <w:t xml:space="preserve">. North Ryde, N.S.W.: </w:t>
      </w:r>
      <w:proofErr w:type="spellStart"/>
      <w:r w:rsidRPr="006F7213">
        <w:rPr>
          <w:lang w:val="en-GB"/>
        </w:rPr>
        <w:t>Mcgraw-Hill</w:t>
      </w:r>
      <w:proofErr w:type="spellEnd"/>
      <w:r w:rsidRPr="006F7213">
        <w:rPr>
          <w:lang w:val="en-GB"/>
        </w:rPr>
        <w:t xml:space="preserve"> Australia.</w:t>
      </w:r>
    </w:p>
    <w:p w14:paraId="5D34A7C1" w14:textId="77777777" w:rsidR="006F7213" w:rsidRPr="006F7213" w:rsidRDefault="006F7213" w:rsidP="006F7213">
      <w:pPr>
        <w:rPr>
          <w:lang w:val="en-GB"/>
        </w:rPr>
      </w:pPr>
      <w:r w:rsidRPr="006F7213">
        <w:rPr>
          <w:lang w:val="en-GB"/>
        </w:rPr>
        <w:t xml:space="preserve">Boring, W.P., Forbes, W. and Orr, D.W. (2014). </w:t>
      </w:r>
      <w:r w:rsidRPr="006F7213">
        <w:rPr>
          <w:i/>
          <w:iCs/>
          <w:lang w:val="en-GB"/>
        </w:rPr>
        <w:t xml:space="preserve">Teaching </w:t>
      </w:r>
      <w:proofErr w:type="gramStart"/>
      <w:r w:rsidRPr="006F7213">
        <w:rPr>
          <w:i/>
          <w:iCs/>
          <w:lang w:val="en-GB"/>
        </w:rPr>
        <w:t>sustainability :</w:t>
      </w:r>
      <w:proofErr w:type="gramEnd"/>
      <w:r w:rsidRPr="006F7213">
        <w:rPr>
          <w:i/>
          <w:iCs/>
          <w:lang w:val="en-GB"/>
        </w:rPr>
        <w:t xml:space="preserve"> perspectives from the humanities and social sciences</w:t>
      </w:r>
      <w:r w:rsidRPr="006F7213">
        <w:rPr>
          <w:lang w:val="en-GB"/>
        </w:rPr>
        <w:t>. Nacogdoches, Texas: Stephen F. Austin State University Press.</w:t>
      </w:r>
    </w:p>
    <w:p w14:paraId="48146CC2" w14:textId="77777777" w:rsidR="006F7213" w:rsidRPr="006F7213" w:rsidRDefault="006F7213" w:rsidP="006F7213">
      <w:pPr>
        <w:rPr>
          <w:lang w:val="en-GB"/>
        </w:rPr>
      </w:pPr>
      <w:r w:rsidRPr="006F7213">
        <w:rPr>
          <w:lang w:val="en-GB"/>
        </w:rPr>
        <w:t xml:space="preserve">Burnside, C. (2014). </w:t>
      </w:r>
      <w:r w:rsidRPr="006F7213">
        <w:rPr>
          <w:i/>
          <w:iCs/>
          <w:lang w:val="en-GB"/>
        </w:rPr>
        <w:t xml:space="preserve">Fiscal sustainability in theory and </w:t>
      </w:r>
      <w:proofErr w:type="gramStart"/>
      <w:r w:rsidRPr="006F7213">
        <w:rPr>
          <w:i/>
          <w:iCs/>
          <w:lang w:val="en-GB"/>
        </w:rPr>
        <w:t>practice :</w:t>
      </w:r>
      <w:proofErr w:type="gramEnd"/>
      <w:r w:rsidRPr="006F7213">
        <w:rPr>
          <w:i/>
          <w:iCs/>
          <w:lang w:val="en-GB"/>
        </w:rPr>
        <w:t xml:space="preserve"> a handbook</w:t>
      </w:r>
      <w:r w:rsidRPr="006F7213">
        <w:rPr>
          <w:lang w:val="en-GB"/>
        </w:rPr>
        <w:t>. Washington, D.C.: World Bank.</w:t>
      </w:r>
    </w:p>
    <w:p w14:paraId="529D198E" w14:textId="77777777" w:rsidR="006F7213" w:rsidRPr="006F7213" w:rsidRDefault="006F7213" w:rsidP="006F7213">
      <w:pPr>
        <w:rPr>
          <w:lang w:val="en-GB"/>
        </w:rPr>
      </w:pPr>
      <w:proofErr w:type="spellStart"/>
      <w:r w:rsidRPr="006F7213">
        <w:rPr>
          <w:lang w:val="en-GB"/>
        </w:rPr>
        <w:t>Chulu</w:t>
      </w:r>
      <w:proofErr w:type="spellEnd"/>
      <w:r w:rsidRPr="006F7213">
        <w:rPr>
          <w:lang w:val="en-GB"/>
        </w:rPr>
        <w:t xml:space="preserve">, J. (2014). Medium Term Expenditure Framework: A Departure from Traditional Budgeting in Zambian Local Governments. </w:t>
      </w:r>
      <w:r w:rsidRPr="006F7213">
        <w:rPr>
          <w:i/>
          <w:iCs/>
          <w:lang w:val="en-GB"/>
        </w:rPr>
        <w:t>SSRN Electronic Journal</w:t>
      </w:r>
      <w:r w:rsidRPr="006F7213">
        <w:rPr>
          <w:lang w:val="en-GB"/>
        </w:rPr>
        <w:t>. doi:10.2139/ssrn.2663160.</w:t>
      </w:r>
    </w:p>
    <w:p w14:paraId="6FEA3692" w14:textId="77777777" w:rsidR="006F7213" w:rsidRPr="006F7213" w:rsidRDefault="006F7213" w:rsidP="006F7213">
      <w:pPr>
        <w:rPr>
          <w:lang w:val="en-GB"/>
        </w:rPr>
      </w:pPr>
      <w:r w:rsidRPr="006F7213">
        <w:rPr>
          <w:lang w:val="en-GB"/>
        </w:rPr>
        <w:t xml:space="preserve">Cowen, S.S. (2015). Zero base budgeting in municipalities. </w:t>
      </w:r>
      <w:r w:rsidRPr="006F7213">
        <w:rPr>
          <w:i/>
          <w:iCs/>
          <w:lang w:val="en-GB"/>
        </w:rPr>
        <w:t>Urban Systems</w:t>
      </w:r>
      <w:r w:rsidRPr="006F7213">
        <w:rPr>
          <w:lang w:val="en-GB"/>
        </w:rPr>
        <w:t>, 4(1), pp.65–77. doi:10.1016/0147-8001(79)90008-1.</w:t>
      </w:r>
    </w:p>
    <w:p w14:paraId="073C8504" w14:textId="77777777" w:rsidR="006F7213" w:rsidRPr="006F7213" w:rsidRDefault="006F7213" w:rsidP="006F7213">
      <w:pPr>
        <w:rPr>
          <w:lang w:val="en-GB"/>
        </w:rPr>
      </w:pPr>
      <w:r w:rsidRPr="006F7213">
        <w:rPr>
          <w:lang w:val="en-GB"/>
        </w:rPr>
        <w:t xml:space="preserve">Goldin, M. (2012). Changes in the Regulatory Base of the Budgetary Process. </w:t>
      </w:r>
      <w:r w:rsidRPr="006F7213">
        <w:rPr>
          <w:i/>
          <w:iCs/>
          <w:lang w:val="en-GB"/>
        </w:rPr>
        <w:t>SSRN Electronic Journal</w:t>
      </w:r>
      <w:r w:rsidRPr="006F7213">
        <w:rPr>
          <w:lang w:val="en-GB"/>
        </w:rPr>
        <w:t>. doi:10.2139/ssrn.2250412.</w:t>
      </w:r>
    </w:p>
    <w:p w14:paraId="37C7953D" w14:textId="77777777" w:rsidR="006F7213" w:rsidRPr="006F7213" w:rsidRDefault="006F7213" w:rsidP="006F7213">
      <w:pPr>
        <w:rPr>
          <w:lang w:val="en-GB"/>
        </w:rPr>
      </w:pPr>
      <w:r w:rsidRPr="006F7213">
        <w:rPr>
          <w:lang w:val="en-GB"/>
        </w:rPr>
        <w:t xml:space="preserve">Kim, J. and Kim, S. (2020). The Impact of Population Characteristics and Government Budgets on the Sustainability of Public Buildings in Korea’s Regional Cities. </w:t>
      </w:r>
      <w:r w:rsidRPr="006F7213">
        <w:rPr>
          <w:i/>
          <w:iCs/>
          <w:lang w:val="en-GB"/>
        </w:rPr>
        <w:t>Sustainability</w:t>
      </w:r>
      <w:r w:rsidRPr="006F7213">
        <w:rPr>
          <w:lang w:val="en-GB"/>
        </w:rPr>
        <w:t>, 12(14), p.5705. doi:10.3390/su12145705.</w:t>
      </w:r>
    </w:p>
    <w:p w14:paraId="7EB51422" w14:textId="77777777" w:rsidR="006F7213" w:rsidRPr="006F7213" w:rsidRDefault="006F7213" w:rsidP="006F7213">
      <w:pPr>
        <w:rPr>
          <w:lang w:val="en-GB"/>
        </w:rPr>
      </w:pPr>
      <w:proofErr w:type="spellStart"/>
      <w:r w:rsidRPr="006F7213">
        <w:rPr>
          <w:lang w:val="en-GB"/>
        </w:rPr>
        <w:t>Kolesnikova</w:t>
      </w:r>
      <w:proofErr w:type="spellEnd"/>
      <w:r w:rsidRPr="006F7213">
        <w:rPr>
          <w:lang w:val="en-GB"/>
        </w:rPr>
        <w:t xml:space="preserve">, E., </w:t>
      </w:r>
      <w:proofErr w:type="spellStart"/>
      <w:r w:rsidRPr="006F7213">
        <w:rPr>
          <w:lang w:val="en-GB"/>
        </w:rPr>
        <w:t>Zhuzhzhalova</w:t>
      </w:r>
      <w:proofErr w:type="spellEnd"/>
      <w:r w:rsidRPr="006F7213">
        <w:rPr>
          <w:lang w:val="en-GB"/>
        </w:rPr>
        <w:t xml:space="preserve">, T., </w:t>
      </w:r>
      <w:proofErr w:type="spellStart"/>
      <w:r w:rsidRPr="006F7213">
        <w:rPr>
          <w:lang w:val="en-GB"/>
        </w:rPr>
        <w:t>Cherkasova</w:t>
      </w:r>
      <w:proofErr w:type="spellEnd"/>
      <w:r w:rsidRPr="006F7213">
        <w:rPr>
          <w:lang w:val="en-GB"/>
        </w:rPr>
        <w:t xml:space="preserve">, N. and </w:t>
      </w:r>
      <w:proofErr w:type="spellStart"/>
      <w:r w:rsidRPr="006F7213">
        <w:rPr>
          <w:lang w:val="en-GB"/>
        </w:rPr>
        <w:t>Vasilchenko</w:t>
      </w:r>
      <w:proofErr w:type="spellEnd"/>
      <w:r w:rsidRPr="006F7213">
        <w:rPr>
          <w:lang w:val="en-GB"/>
        </w:rPr>
        <w:t xml:space="preserve">, E. (2018). </w:t>
      </w:r>
      <w:proofErr w:type="spellStart"/>
      <w:r w:rsidRPr="006F7213">
        <w:rPr>
          <w:lang w:val="en-GB"/>
        </w:rPr>
        <w:t>Рerspective</w:t>
      </w:r>
      <w:proofErr w:type="spellEnd"/>
      <w:r w:rsidRPr="006F7213">
        <w:rPr>
          <w:lang w:val="en-GB"/>
        </w:rPr>
        <w:t xml:space="preserve"> technologies of isolated tissue culture in sugar beet breeding process. </w:t>
      </w:r>
      <w:proofErr w:type="spellStart"/>
      <w:r w:rsidRPr="006F7213">
        <w:rPr>
          <w:i/>
          <w:iCs/>
          <w:lang w:val="en-GB"/>
        </w:rPr>
        <w:t>Rossiiskaia</w:t>
      </w:r>
      <w:proofErr w:type="spellEnd"/>
      <w:r w:rsidRPr="006F7213">
        <w:rPr>
          <w:i/>
          <w:iCs/>
          <w:lang w:val="en-GB"/>
        </w:rPr>
        <w:t xml:space="preserve"> </w:t>
      </w:r>
      <w:proofErr w:type="spellStart"/>
      <w:r w:rsidRPr="006F7213">
        <w:rPr>
          <w:i/>
          <w:iCs/>
          <w:lang w:val="en-GB"/>
        </w:rPr>
        <w:t>selskokhoziaistvennaia</w:t>
      </w:r>
      <w:proofErr w:type="spellEnd"/>
      <w:r w:rsidRPr="006F7213">
        <w:rPr>
          <w:i/>
          <w:iCs/>
          <w:lang w:val="en-GB"/>
        </w:rPr>
        <w:t xml:space="preserve"> </w:t>
      </w:r>
      <w:proofErr w:type="spellStart"/>
      <w:r w:rsidRPr="006F7213">
        <w:rPr>
          <w:i/>
          <w:iCs/>
          <w:lang w:val="en-GB"/>
        </w:rPr>
        <w:t>nauka</w:t>
      </w:r>
      <w:proofErr w:type="spellEnd"/>
      <w:r w:rsidRPr="006F7213">
        <w:rPr>
          <w:lang w:val="en-GB"/>
        </w:rPr>
        <w:t>, (6), pp.13–17. doi:10.31857/s250026270001825-2.</w:t>
      </w:r>
    </w:p>
    <w:p w14:paraId="03D2476E" w14:textId="77777777" w:rsidR="006F7213" w:rsidRPr="006F7213" w:rsidRDefault="006F7213" w:rsidP="006F7213">
      <w:pPr>
        <w:rPr>
          <w:lang w:val="en-GB"/>
        </w:rPr>
      </w:pPr>
      <w:proofErr w:type="spellStart"/>
      <w:r w:rsidRPr="006F7213">
        <w:rPr>
          <w:lang w:val="en-GB"/>
        </w:rPr>
        <w:t>Lauth</w:t>
      </w:r>
      <w:proofErr w:type="spellEnd"/>
      <w:r w:rsidRPr="006F7213">
        <w:rPr>
          <w:lang w:val="en-GB"/>
        </w:rPr>
        <w:t xml:space="preserve">, T.P. (2014). Zero-Base Budgeting Redux in Georgia: Efficiency or Ideology? </w:t>
      </w:r>
      <w:r w:rsidRPr="006F7213">
        <w:rPr>
          <w:i/>
          <w:iCs/>
          <w:lang w:val="en-GB"/>
        </w:rPr>
        <w:t>Public Budgeting &amp; Finance</w:t>
      </w:r>
      <w:r w:rsidRPr="006F7213">
        <w:rPr>
          <w:lang w:val="en-GB"/>
        </w:rPr>
        <w:t>, 34(1), pp.1–17. doi:10.1111/pbaf.12032.</w:t>
      </w:r>
    </w:p>
    <w:p w14:paraId="350AE9CE" w14:textId="77777777" w:rsidR="006F7213" w:rsidRPr="006F7213" w:rsidRDefault="006F7213" w:rsidP="006F7213">
      <w:pPr>
        <w:rPr>
          <w:lang w:val="en-GB"/>
        </w:rPr>
      </w:pPr>
      <w:proofErr w:type="spellStart"/>
      <w:r w:rsidRPr="006F7213">
        <w:rPr>
          <w:lang w:val="en-GB"/>
        </w:rPr>
        <w:t>Lykova</w:t>
      </w:r>
      <w:proofErr w:type="spellEnd"/>
      <w:r w:rsidRPr="006F7213">
        <w:rPr>
          <w:lang w:val="en-GB"/>
        </w:rPr>
        <w:t xml:space="preserve">, L.N. (2020). Regional Budgets in 2020: Income Sustainability in the Crisis. </w:t>
      </w:r>
      <w:r w:rsidRPr="006F7213">
        <w:rPr>
          <w:i/>
          <w:iCs/>
          <w:lang w:val="en-GB"/>
        </w:rPr>
        <w:t>Federalism</w:t>
      </w:r>
      <w:r w:rsidRPr="006F7213">
        <w:rPr>
          <w:lang w:val="en-GB"/>
        </w:rPr>
        <w:t>, (4), pp.200–218. doi:10.21686/2073-1051-2020-4-200-218.</w:t>
      </w:r>
    </w:p>
    <w:p w14:paraId="7EB84911" w14:textId="77777777" w:rsidR="006F7213" w:rsidRPr="006F7213" w:rsidRDefault="006F7213" w:rsidP="006F7213">
      <w:pPr>
        <w:rPr>
          <w:lang w:val="en-GB"/>
        </w:rPr>
      </w:pPr>
      <w:proofErr w:type="spellStart"/>
      <w:r w:rsidRPr="006F7213">
        <w:rPr>
          <w:lang w:val="en-GB"/>
        </w:rPr>
        <w:t>Pietrzak</w:t>
      </w:r>
      <w:proofErr w:type="spellEnd"/>
      <w:r w:rsidRPr="006F7213">
        <w:rPr>
          <w:lang w:val="en-GB"/>
        </w:rPr>
        <w:t xml:space="preserve">, Ż. (2014). Traditional versus Activity-based Budgeting in Non-manufacturing Companies. </w:t>
      </w:r>
      <w:r w:rsidRPr="006F7213">
        <w:rPr>
          <w:i/>
          <w:iCs/>
          <w:lang w:val="en-GB"/>
        </w:rPr>
        <w:t>Social Sciences</w:t>
      </w:r>
      <w:r w:rsidRPr="006F7213">
        <w:rPr>
          <w:lang w:val="en-GB"/>
        </w:rPr>
        <w:t>, 82(4). doi:10.5755/j01.ss.82.4.6604.</w:t>
      </w:r>
    </w:p>
    <w:p w14:paraId="7ED80B15" w14:textId="77777777" w:rsidR="006F7213" w:rsidRPr="006F7213" w:rsidRDefault="006F7213" w:rsidP="006F7213">
      <w:pPr>
        <w:rPr>
          <w:lang w:val="en-GB"/>
        </w:rPr>
      </w:pPr>
      <w:r w:rsidRPr="006F7213">
        <w:rPr>
          <w:lang w:val="en-GB"/>
        </w:rPr>
        <w:lastRenderedPageBreak/>
        <w:t xml:space="preserve">R G A Boland and Feathers, J.A. (2019). </w:t>
      </w:r>
      <w:r w:rsidRPr="006F7213">
        <w:rPr>
          <w:i/>
          <w:iCs/>
          <w:lang w:val="en-GB"/>
        </w:rPr>
        <w:t>Budgetary control</w:t>
      </w:r>
      <w:r w:rsidRPr="006F7213">
        <w:rPr>
          <w:lang w:val="en-GB"/>
        </w:rPr>
        <w:t>. London English Universities Press.</w:t>
      </w:r>
    </w:p>
    <w:p w14:paraId="412E12D9" w14:textId="77777777" w:rsidR="006F7213" w:rsidRPr="006F7213" w:rsidRDefault="006F7213" w:rsidP="006F7213">
      <w:pPr>
        <w:rPr>
          <w:lang w:val="en-GB"/>
        </w:rPr>
      </w:pPr>
      <w:r w:rsidRPr="006F7213">
        <w:rPr>
          <w:lang w:val="en-GB"/>
        </w:rPr>
        <w:t xml:space="preserve">Stanley Reginald Cave (2018). </w:t>
      </w:r>
      <w:r w:rsidRPr="006F7213">
        <w:rPr>
          <w:i/>
          <w:iCs/>
          <w:lang w:val="en-GB"/>
        </w:rPr>
        <w:t xml:space="preserve">Budgetary </w:t>
      </w:r>
      <w:proofErr w:type="gramStart"/>
      <w:r w:rsidRPr="006F7213">
        <w:rPr>
          <w:i/>
          <w:iCs/>
          <w:lang w:val="en-GB"/>
        </w:rPr>
        <w:t>control,.</w:t>
      </w:r>
      <w:proofErr w:type="gramEnd"/>
      <w:r w:rsidRPr="006F7213">
        <w:rPr>
          <w:lang w:val="en-GB"/>
        </w:rPr>
        <w:t xml:space="preserve"> London, Gee.</w:t>
      </w:r>
    </w:p>
    <w:p w14:paraId="1F95F02B" w14:textId="77777777" w:rsidR="006F7213" w:rsidRPr="006F7213" w:rsidRDefault="006F7213" w:rsidP="006F7213">
      <w:pPr>
        <w:rPr>
          <w:lang w:val="en-GB"/>
        </w:rPr>
      </w:pPr>
      <w:r w:rsidRPr="006F7213">
        <w:rPr>
          <w:lang w:val="en-GB"/>
        </w:rPr>
        <w:t xml:space="preserve">Templar, R. (2013). </w:t>
      </w:r>
      <w:r w:rsidRPr="006F7213">
        <w:rPr>
          <w:i/>
          <w:iCs/>
          <w:lang w:val="en-GB"/>
        </w:rPr>
        <w:t>Budget</w:t>
      </w:r>
      <w:r w:rsidRPr="006F7213">
        <w:rPr>
          <w:lang w:val="en-GB"/>
        </w:rPr>
        <w:t>. Harlow: Pearson Education.</w:t>
      </w:r>
    </w:p>
    <w:p w14:paraId="562B5339" w14:textId="77777777" w:rsidR="00272ADA" w:rsidRPr="00283C73" w:rsidRDefault="006F7213" w:rsidP="00272ADA">
      <w:pPr>
        <w:rPr>
          <w:lang w:val="en-GB"/>
        </w:rPr>
      </w:pPr>
      <w:r w:rsidRPr="006F7213">
        <w:rPr>
          <w:lang w:val="en-GB"/>
        </w:rPr>
        <w:t xml:space="preserve">Wolff, J.H. (2015). Once again: Zero-Base Approach to Government Budgeting. </w:t>
      </w:r>
      <w:r w:rsidRPr="006F7213">
        <w:rPr>
          <w:i/>
          <w:iCs/>
          <w:lang w:val="en-GB"/>
        </w:rPr>
        <w:t>Public Administration Review</w:t>
      </w:r>
      <w:r w:rsidRPr="006F7213">
        <w:rPr>
          <w:lang w:val="en-GB"/>
        </w:rPr>
        <w:t>, 38(4), p.397. doi:10.2307/975827.</w:t>
      </w:r>
    </w:p>
    <w:sectPr w:rsidR="00272ADA" w:rsidRPr="00283C7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A1tzA2sTAzNDSzNLNQ0lEKTi0uzszPAykwqgUAsQyF7ywAAAA="/>
  </w:docVars>
  <w:rsids>
    <w:rsidRoot w:val="0040216B"/>
    <w:rsid w:val="000060A8"/>
    <w:rsid w:val="000A57E1"/>
    <w:rsid w:val="00122445"/>
    <w:rsid w:val="001A0570"/>
    <w:rsid w:val="001A2981"/>
    <w:rsid w:val="00272ADA"/>
    <w:rsid w:val="00283C73"/>
    <w:rsid w:val="00307BDC"/>
    <w:rsid w:val="003E39E6"/>
    <w:rsid w:val="0040216B"/>
    <w:rsid w:val="0042233A"/>
    <w:rsid w:val="00423D6B"/>
    <w:rsid w:val="00426814"/>
    <w:rsid w:val="004276FA"/>
    <w:rsid w:val="0047484F"/>
    <w:rsid w:val="004964DE"/>
    <w:rsid w:val="004A2FCD"/>
    <w:rsid w:val="004C1923"/>
    <w:rsid w:val="00586D2C"/>
    <w:rsid w:val="005A279F"/>
    <w:rsid w:val="005A747D"/>
    <w:rsid w:val="006B169B"/>
    <w:rsid w:val="006F5741"/>
    <w:rsid w:val="006F7213"/>
    <w:rsid w:val="007153C2"/>
    <w:rsid w:val="0072271E"/>
    <w:rsid w:val="007B68A6"/>
    <w:rsid w:val="00862776"/>
    <w:rsid w:val="00863BCC"/>
    <w:rsid w:val="008E421B"/>
    <w:rsid w:val="008F1277"/>
    <w:rsid w:val="009C4D09"/>
    <w:rsid w:val="00A0121F"/>
    <w:rsid w:val="00B115E9"/>
    <w:rsid w:val="00B60E00"/>
    <w:rsid w:val="00BB6034"/>
    <w:rsid w:val="00BE721D"/>
    <w:rsid w:val="00C45A03"/>
    <w:rsid w:val="00CA1F55"/>
    <w:rsid w:val="00CC2842"/>
    <w:rsid w:val="00D85FF0"/>
    <w:rsid w:val="00DD09ED"/>
    <w:rsid w:val="00DE7E63"/>
    <w:rsid w:val="00DF0B09"/>
    <w:rsid w:val="00E3678B"/>
    <w:rsid w:val="00E46D6C"/>
    <w:rsid w:val="00E72026"/>
    <w:rsid w:val="00F01AFC"/>
    <w:rsid w:val="00F501B5"/>
    <w:rsid w:val="00FB448A"/>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47B3D"/>
  <w15:chartTrackingRefBased/>
  <w15:docId w15:val="{03E4E824-4A65-41F4-B1E6-2F62BAA94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7E63"/>
    <w:pPr>
      <w:spacing w:after="200" w:line="360" w:lineRule="auto"/>
      <w:jc w:val="both"/>
    </w:pPr>
    <w:rPr>
      <w:rFonts w:ascii="Arial" w:hAnsi="Arial" w:cs="Times New Roman"/>
      <w:sz w:val="24"/>
      <w:lang w:val="en-US"/>
    </w:rPr>
  </w:style>
  <w:style w:type="paragraph" w:styleId="Heading1">
    <w:name w:val="heading 1"/>
    <w:basedOn w:val="Normal"/>
    <w:next w:val="Normal"/>
    <w:link w:val="Heading1Char"/>
    <w:uiPriority w:val="9"/>
    <w:qFormat/>
    <w:rsid w:val="00DE7E63"/>
    <w:pPr>
      <w:keepNext/>
      <w:keepLines/>
      <w:spacing w:before="240" w:after="0"/>
      <w:outlineLvl w:val="0"/>
    </w:pPr>
    <w:rPr>
      <w:rFonts w:eastAsiaTheme="majorEastAsia" w:cstheme="majorBidi"/>
      <w:b/>
      <w:color w:val="44546A" w:themeColor="text2"/>
      <w:sz w:val="32"/>
      <w:szCs w:val="32"/>
      <w:lang w:val="en-GB"/>
    </w:rPr>
  </w:style>
  <w:style w:type="paragraph" w:styleId="Heading2">
    <w:name w:val="heading 2"/>
    <w:basedOn w:val="Normal"/>
    <w:next w:val="Normal"/>
    <w:link w:val="Heading2Char"/>
    <w:uiPriority w:val="9"/>
    <w:unhideWhenUsed/>
    <w:qFormat/>
    <w:rsid w:val="00DE7E6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423D6B"/>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7E63"/>
    <w:rPr>
      <w:rFonts w:ascii="Arial" w:eastAsiaTheme="majorEastAsia" w:hAnsi="Arial" w:cstheme="majorBidi"/>
      <w:b/>
      <w:color w:val="44546A" w:themeColor="text2"/>
      <w:sz w:val="32"/>
      <w:szCs w:val="32"/>
    </w:rPr>
  </w:style>
  <w:style w:type="character" w:customStyle="1" w:styleId="Heading2Char">
    <w:name w:val="Heading 2 Char"/>
    <w:basedOn w:val="DefaultParagraphFont"/>
    <w:link w:val="Heading2"/>
    <w:uiPriority w:val="9"/>
    <w:rsid w:val="00DE7E63"/>
    <w:rPr>
      <w:rFonts w:ascii="Arial" w:eastAsiaTheme="majorEastAsia" w:hAnsi="Arial" w:cstheme="majorBidi"/>
      <w:b/>
      <w:sz w:val="28"/>
      <w:szCs w:val="26"/>
      <w:lang w:val="en-US"/>
    </w:rPr>
  </w:style>
  <w:style w:type="character" w:customStyle="1" w:styleId="Heading3Char">
    <w:name w:val="Heading 3 Char"/>
    <w:basedOn w:val="DefaultParagraphFont"/>
    <w:link w:val="Heading3"/>
    <w:uiPriority w:val="9"/>
    <w:rsid w:val="00423D6B"/>
    <w:rPr>
      <w:rFonts w:ascii="Times New Roman" w:eastAsiaTheme="majorEastAsia" w:hAnsi="Times New Roman" w:cstheme="majorBidi"/>
      <w:color w:val="1F4D78" w:themeColor="accent1" w:themeShade="7F"/>
      <w:sz w:val="24"/>
      <w:szCs w:val="24"/>
    </w:rPr>
  </w:style>
  <w:style w:type="paragraph" w:styleId="Title">
    <w:name w:val="Title"/>
    <w:basedOn w:val="Normal"/>
    <w:next w:val="Normal"/>
    <w:link w:val="TitleChar"/>
    <w:uiPriority w:val="10"/>
    <w:qFormat/>
    <w:rsid w:val="00307BDC"/>
    <w:pPr>
      <w:spacing w:after="0"/>
      <w:contextualSpacing/>
      <w:jc w:val="center"/>
    </w:pPr>
    <w:rPr>
      <w:rFonts w:eastAsiaTheme="majorEastAsia" w:cstheme="majorBidi"/>
      <w:spacing w:val="-10"/>
      <w:kern w:val="28"/>
      <w:sz w:val="40"/>
      <w:szCs w:val="56"/>
    </w:rPr>
  </w:style>
  <w:style w:type="character" w:customStyle="1" w:styleId="TitleChar">
    <w:name w:val="Title Char"/>
    <w:basedOn w:val="DefaultParagraphFont"/>
    <w:link w:val="Title"/>
    <w:uiPriority w:val="10"/>
    <w:rsid w:val="00307BDC"/>
    <w:rPr>
      <w:rFonts w:ascii="Times New Roman" w:eastAsiaTheme="majorEastAsia" w:hAnsi="Times New Roman" w:cstheme="majorBidi"/>
      <w:spacing w:val="-10"/>
      <w:kern w:val="28"/>
      <w:sz w:val="40"/>
      <w:szCs w:val="56"/>
    </w:rPr>
  </w:style>
  <w:style w:type="paragraph" w:styleId="TOCHeading">
    <w:name w:val="TOC Heading"/>
    <w:basedOn w:val="Heading1"/>
    <w:next w:val="Normal"/>
    <w:uiPriority w:val="39"/>
    <w:unhideWhenUsed/>
    <w:qFormat/>
    <w:rsid w:val="005A279F"/>
    <w:pPr>
      <w:spacing w:line="259" w:lineRule="auto"/>
      <w:jc w:val="left"/>
      <w:outlineLvl w:val="9"/>
    </w:pPr>
    <w:rPr>
      <w:rFonts w:asciiTheme="majorHAnsi" w:hAnsiTheme="majorHAnsi"/>
      <w:lang w:val="en-US"/>
    </w:rPr>
  </w:style>
  <w:style w:type="table" w:styleId="TableGrid">
    <w:name w:val="Table Grid"/>
    <w:basedOn w:val="TableNormal"/>
    <w:uiPriority w:val="39"/>
    <w:rsid w:val="00CA1F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CA1F55"/>
    <w:pPr>
      <w:spacing w:after="100"/>
    </w:pPr>
  </w:style>
  <w:style w:type="character" w:styleId="Hyperlink">
    <w:name w:val="Hyperlink"/>
    <w:basedOn w:val="DefaultParagraphFont"/>
    <w:uiPriority w:val="99"/>
    <w:unhideWhenUsed/>
    <w:rsid w:val="00CA1F55"/>
    <w:rPr>
      <w:color w:val="0563C1" w:themeColor="hyperlink"/>
      <w:u w:val="single"/>
    </w:rPr>
  </w:style>
  <w:style w:type="table" w:styleId="GridTable5Dark-Accent5">
    <w:name w:val="Grid Table 5 Dark Accent 5"/>
    <w:basedOn w:val="TableNormal"/>
    <w:uiPriority w:val="50"/>
    <w:rsid w:val="003E39E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table" w:styleId="GridTable1Light-Accent5">
    <w:name w:val="Grid Table 1 Light Accent 5"/>
    <w:basedOn w:val="TableNormal"/>
    <w:uiPriority w:val="46"/>
    <w:rsid w:val="003E39E6"/>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paragraph" w:styleId="TOC2">
    <w:name w:val="toc 2"/>
    <w:basedOn w:val="Normal"/>
    <w:next w:val="Normal"/>
    <w:autoRedefine/>
    <w:uiPriority w:val="39"/>
    <w:unhideWhenUsed/>
    <w:rsid w:val="006F574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986116">
      <w:bodyDiv w:val="1"/>
      <w:marLeft w:val="0"/>
      <w:marRight w:val="0"/>
      <w:marTop w:val="0"/>
      <w:marBottom w:val="0"/>
      <w:divBdr>
        <w:top w:val="none" w:sz="0" w:space="0" w:color="auto"/>
        <w:left w:val="none" w:sz="0" w:space="0" w:color="auto"/>
        <w:bottom w:val="none" w:sz="0" w:space="0" w:color="auto"/>
        <w:right w:val="none" w:sz="0" w:space="0" w:color="auto"/>
      </w:divBdr>
      <w:divsChild>
        <w:div w:id="445386923">
          <w:marLeft w:val="0"/>
          <w:marRight w:val="0"/>
          <w:marTop w:val="0"/>
          <w:marBottom w:val="0"/>
          <w:divBdr>
            <w:top w:val="none" w:sz="0" w:space="0" w:color="auto"/>
            <w:left w:val="none" w:sz="0" w:space="0" w:color="auto"/>
            <w:bottom w:val="none" w:sz="0" w:space="0" w:color="auto"/>
            <w:right w:val="none" w:sz="0" w:space="0" w:color="auto"/>
          </w:divBdr>
        </w:div>
      </w:divsChild>
    </w:div>
    <w:div w:id="243879229">
      <w:bodyDiv w:val="1"/>
      <w:marLeft w:val="0"/>
      <w:marRight w:val="0"/>
      <w:marTop w:val="0"/>
      <w:marBottom w:val="0"/>
      <w:divBdr>
        <w:top w:val="none" w:sz="0" w:space="0" w:color="auto"/>
        <w:left w:val="none" w:sz="0" w:space="0" w:color="auto"/>
        <w:bottom w:val="none" w:sz="0" w:space="0" w:color="auto"/>
        <w:right w:val="none" w:sz="0" w:space="0" w:color="auto"/>
      </w:divBdr>
    </w:div>
    <w:div w:id="715278368">
      <w:bodyDiv w:val="1"/>
      <w:marLeft w:val="0"/>
      <w:marRight w:val="0"/>
      <w:marTop w:val="0"/>
      <w:marBottom w:val="0"/>
      <w:divBdr>
        <w:top w:val="none" w:sz="0" w:space="0" w:color="auto"/>
        <w:left w:val="none" w:sz="0" w:space="0" w:color="auto"/>
        <w:bottom w:val="none" w:sz="0" w:space="0" w:color="auto"/>
        <w:right w:val="none" w:sz="0" w:space="0" w:color="auto"/>
      </w:divBdr>
      <w:divsChild>
        <w:div w:id="1598364108">
          <w:marLeft w:val="0"/>
          <w:marRight w:val="0"/>
          <w:marTop w:val="0"/>
          <w:marBottom w:val="0"/>
          <w:divBdr>
            <w:top w:val="none" w:sz="0" w:space="0" w:color="auto"/>
            <w:left w:val="none" w:sz="0" w:space="0" w:color="auto"/>
            <w:bottom w:val="none" w:sz="0" w:space="0" w:color="auto"/>
            <w:right w:val="none" w:sz="0" w:space="0" w:color="auto"/>
          </w:divBdr>
        </w:div>
        <w:div w:id="1043167769">
          <w:marLeft w:val="0"/>
          <w:marRight w:val="0"/>
          <w:marTop w:val="0"/>
          <w:marBottom w:val="0"/>
          <w:divBdr>
            <w:top w:val="none" w:sz="0" w:space="0" w:color="auto"/>
            <w:left w:val="none" w:sz="0" w:space="0" w:color="auto"/>
            <w:bottom w:val="none" w:sz="0" w:space="0" w:color="auto"/>
            <w:right w:val="none" w:sz="0" w:space="0" w:color="auto"/>
          </w:divBdr>
        </w:div>
        <w:div w:id="1095518961">
          <w:marLeft w:val="0"/>
          <w:marRight w:val="0"/>
          <w:marTop w:val="0"/>
          <w:marBottom w:val="0"/>
          <w:divBdr>
            <w:top w:val="none" w:sz="0" w:space="0" w:color="auto"/>
            <w:left w:val="none" w:sz="0" w:space="0" w:color="auto"/>
            <w:bottom w:val="none" w:sz="0" w:space="0" w:color="auto"/>
            <w:right w:val="none" w:sz="0" w:space="0" w:color="auto"/>
          </w:divBdr>
        </w:div>
      </w:divsChild>
    </w:div>
    <w:div w:id="911424323">
      <w:bodyDiv w:val="1"/>
      <w:marLeft w:val="0"/>
      <w:marRight w:val="0"/>
      <w:marTop w:val="0"/>
      <w:marBottom w:val="0"/>
      <w:divBdr>
        <w:top w:val="none" w:sz="0" w:space="0" w:color="auto"/>
        <w:left w:val="none" w:sz="0" w:space="0" w:color="auto"/>
        <w:bottom w:val="none" w:sz="0" w:space="0" w:color="auto"/>
        <w:right w:val="none" w:sz="0" w:space="0" w:color="auto"/>
      </w:divBdr>
    </w:div>
    <w:div w:id="1431853419">
      <w:bodyDiv w:val="1"/>
      <w:marLeft w:val="0"/>
      <w:marRight w:val="0"/>
      <w:marTop w:val="0"/>
      <w:marBottom w:val="0"/>
      <w:divBdr>
        <w:top w:val="none" w:sz="0" w:space="0" w:color="auto"/>
        <w:left w:val="none" w:sz="0" w:space="0" w:color="auto"/>
        <w:bottom w:val="none" w:sz="0" w:space="0" w:color="auto"/>
        <w:right w:val="none" w:sz="0" w:space="0" w:color="auto"/>
      </w:divBdr>
      <w:divsChild>
        <w:div w:id="910892119">
          <w:marLeft w:val="0"/>
          <w:marRight w:val="0"/>
          <w:marTop w:val="0"/>
          <w:marBottom w:val="0"/>
          <w:divBdr>
            <w:top w:val="none" w:sz="0" w:space="0" w:color="auto"/>
            <w:left w:val="none" w:sz="0" w:space="0" w:color="auto"/>
            <w:bottom w:val="none" w:sz="0" w:space="0" w:color="auto"/>
            <w:right w:val="none" w:sz="0" w:space="0" w:color="auto"/>
          </w:divBdr>
        </w:div>
      </w:divsChild>
    </w:div>
    <w:div w:id="1462573798">
      <w:bodyDiv w:val="1"/>
      <w:marLeft w:val="0"/>
      <w:marRight w:val="0"/>
      <w:marTop w:val="0"/>
      <w:marBottom w:val="0"/>
      <w:divBdr>
        <w:top w:val="none" w:sz="0" w:space="0" w:color="auto"/>
        <w:left w:val="none" w:sz="0" w:space="0" w:color="auto"/>
        <w:bottom w:val="none" w:sz="0" w:space="0" w:color="auto"/>
        <w:right w:val="none" w:sz="0" w:space="0" w:color="auto"/>
      </w:divBdr>
    </w:div>
    <w:div w:id="1578131092">
      <w:bodyDiv w:val="1"/>
      <w:marLeft w:val="0"/>
      <w:marRight w:val="0"/>
      <w:marTop w:val="0"/>
      <w:marBottom w:val="0"/>
      <w:divBdr>
        <w:top w:val="none" w:sz="0" w:space="0" w:color="auto"/>
        <w:left w:val="none" w:sz="0" w:space="0" w:color="auto"/>
        <w:bottom w:val="none" w:sz="0" w:space="0" w:color="auto"/>
        <w:right w:val="none" w:sz="0" w:space="0" w:color="auto"/>
      </w:divBdr>
    </w:div>
    <w:div w:id="2063290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FC3A73-44E4-4DDA-AF0C-103379906D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10</Pages>
  <Words>2179</Words>
  <Characters>12425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Eshrat Choudhury (2017479)</cp:lastModifiedBy>
  <cp:revision>4</cp:revision>
  <cp:lastPrinted>2022-07-03T10:41:00Z</cp:lastPrinted>
  <dcterms:created xsi:type="dcterms:W3CDTF">2022-06-30T19:54:00Z</dcterms:created>
  <dcterms:modified xsi:type="dcterms:W3CDTF">2022-07-03T10:48:00Z</dcterms:modified>
</cp:coreProperties>
</file>