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665991163"/>
        <w:docPartObj>
          <w:docPartGallery w:val="Cover Pages"/>
          <w:docPartUnique/>
        </w:docPartObj>
      </w:sdtPr>
      <w:sdtContent>
        <w:p w:rsidR="00725816" w:rsidRDefault="00725816" w14:paraId="7FC0BB34" w14:textId="0D2D09B1">
          <w:r>
            <w:rPr>
              <w:noProof/>
            </w:rPr>
            <mc:AlternateContent>
              <mc:Choice Requires="wpg">
                <w:drawing>
                  <wp:anchor distT="0" distB="0" distL="114300" distR="114300" simplePos="0" relativeHeight="251658243" behindDoc="0" locked="0" layoutInCell="1" allowOverlap="1" wp14:anchorId="1FDAC3FC" wp14:editId="269D6B6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w:pict w14:anchorId="7E7F304E">
                  <v:group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2EE8C1B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0"/>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002DDB29" wp14:editId="7A3D62B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725816" w:rsidRDefault="00725816" w14:paraId="6FAFA084" w14:textId="6288139B">
                                    <w:pPr>
                                      <w:pStyle w:val="NoSpacing"/>
                                      <w:jc w:val="right"/>
                                      <w:rPr>
                                        <w:color w:val="595959" w:themeColor="text1" w:themeTint="A6"/>
                                        <w:sz w:val="28"/>
                                        <w:szCs w:val="28"/>
                                      </w:rPr>
                                    </w:pPr>
                                    <w:r>
                                      <w:rPr>
                                        <w:color w:val="595959" w:themeColor="text1" w:themeTint="A6"/>
                                        <w:sz w:val="28"/>
                                        <w:szCs w:val="28"/>
                                      </w:rPr>
                                      <w:t>Ben Shepherd</w:t>
                                    </w:r>
                                  </w:p>
                                </w:sdtContent>
                              </w:sdt>
                              <w:p w:rsidR="00725816" w:rsidRDefault="00000000" w14:paraId="3FADED40" w14:textId="496993B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D563B">
                                      <w:rPr>
                                        <w:color w:val="595959" w:themeColor="text1" w:themeTint="A6"/>
                                        <w:sz w:val="18"/>
                                        <w:szCs w:val="18"/>
                                      </w:rPr>
                                      <w:t>2419241@</w:t>
                                    </w:r>
                                    <w:r w:rsidR="000F5B80">
                                      <w:rPr>
                                        <w:color w:val="595959" w:themeColor="text1" w:themeTint="A6"/>
                                        <w:sz w:val="18"/>
                                        <w:szCs w:val="18"/>
                                      </w:rPr>
                                      <w:t>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w14:anchorId="002DDB29">
                    <v:stroke joinstyle="miter"/>
                    <v:path gradientshapeok="t" o:connecttype="rect"/>
                  </v:shapetype>
                  <v:shape id="Text Box 159"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725816" w:rsidRDefault="00725816" w14:paraId="6FAFA084" w14:textId="6288139B">
                              <w:pPr>
                                <w:pStyle w:val="NoSpacing"/>
                                <w:jc w:val="right"/>
                                <w:rPr>
                                  <w:color w:val="595959" w:themeColor="text1" w:themeTint="A6"/>
                                  <w:sz w:val="28"/>
                                  <w:szCs w:val="28"/>
                                </w:rPr>
                              </w:pPr>
                              <w:r>
                                <w:rPr>
                                  <w:color w:val="595959" w:themeColor="text1" w:themeTint="A6"/>
                                  <w:sz w:val="28"/>
                                  <w:szCs w:val="28"/>
                                </w:rPr>
                                <w:t>Ben Shepherd</w:t>
                              </w:r>
                            </w:p>
                          </w:sdtContent>
                        </w:sdt>
                        <w:p w:rsidR="00725816" w:rsidRDefault="00000000" w14:paraId="3FADED40" w14:textId="496993B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D563B">
                                <w:rPr>
                                  <w:color w:val="595959" w:themeColor="text1" w:themeTint="A6"/>
                                  <w:sz w:val="18"/>
                                  <w:szCs w:val="18"/>
                                </w:rPr>
                                <w:t>2419241@</w:t>
                              </w:r>
                              <w:r w:rsidR="000F5B80">
                                <w:rPr>
                                  <w:color w:val="595959" w:themeColor="text1" w:themeTint="A6"/>
                                  <w:sz w:val="18"/>
                                  <w:szCs w:val="18"/>
                                </w:rPr>
                                <w:t>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20014135" wp14:editId="6B2F42A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725816" w:rsidRDefault="008D563B" w14:paraId="7975BC0F" w14:textId="37B02C80">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61"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w14:anchorId="20014135">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725816" w:rsidRDefault="008D563B" w14:paraId="7975BC0F" w14:textId="37B02C80">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0F1BF30F" wp14:editId="3E482E8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5816" w:rsidRDefault="00000000" w14:paraId="3CD3F61F" w14:textId="1B65A0F5">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25816">
                                      <w:rPr>
                                        <w:caps/>
                                        <w:color w:val="156082" w:themeColor="accent1"/>
                                        <w:sz w:val="64"/>
                                        <w:szCs w:val="64"/>
                                      </w:rPr>
                                      <w:t>ACBA5024</w:t>
                                    </w:r>
                                    <w:r w:rsidR="008D563B">
                                      <w:rPr>
                                        <w:caps/>
                                        <w:color w:val="156082" w:themeColor="accent1"/>
                                        <w:sz w:val="64"/>
                                        <w:szCs w:val="64"/>
                                      </w:rPr>
                                      <w:t xml:space="preserve">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725816" w:rsidRDefault="008D563B" w14:paraId="2A95D9BB" w14:textId="093CA37B">
                                    <w:pPr>
                                      <w:jc w:val="right"/>
                                      <w:rPr>
                                        <w:smallCaps/>
                                        <w:color w:val="404040" w:themeColor="text1" w:themeTint="BF"/>
                                        <w:sz w:val="36"/>
                                        <w:szCs w:val="36"/>
                                      </w:rPr>
                                    </w:pPr>
                                    <w:r>
                                      <w:rPr>
                                        <w:color w:val="404040" w:themeColor="text1" w:themeTint="BF"/>
                                        <w:sz w:val="36"/>
                                        <w:szCs w:val="36"/>
                                      </w:rPr>
                                      <w:t>Research Project Design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63"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w14:anchorId="0F1BF30F">
                    <v:textbox inset="126pt,0,54pt,0">
                      <w:txbxContent>
                        <w:p w:rsidR="00725816" w:rsidRDefault="00000000" w14:paraId="3CD3F61F" w14:textId="1B65A0F5">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25816">
                                <w:rPr>
                                  <w:caps/>
                                  <w:color w:val="156082" w:themeColor="accent1"/>
                                  <w:sz w:val="64"/>
                                  <w:szCs w:val="64"/>
                                </w:rPr>
                                <w:t>ACBA5024</w:t>
                              </w:r>
                              <w:r w:rsidR="008D563B">
                                <w:rPr>
                                  <w:caps/>
                                  <w:color w:val="156082" w:themeColor="accent1"/>
                                  <w:sz w:val="64"/>
                                  <w:szCs w:val="64"/>
                                </w:rPr>
                                <w:t xml:space="preserve">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725816" w:rsidRDefault="008D563B" w14:paraId="2A95D9BB" w14:textId="093CA37B">
                              <w:pPr>
                                <w:jc w:val="right"/>
                                <w:rPr>
                                  <w:smallCaps/>
                                  <w:color w:val="404040" w:themeColor="text1" w:themeTint="BF"/>
                                  <w:sz w:val="36"/>
                                  <w:szCs w:val="36"/>
                                </w:rPr>
                              </w:pPr>
                              <w:r>
                                <w:rPr>
                                  <w:color w:val="404040" w:themeColor="text1" w:themeTint="BF"/>
                                  <w:sz w:val="36"/>
                                  <w:szCs w:val="36"/>
                                </w:rPr>
                                <w:t>Research Project Design</w:t>
                              </w:r>
                            </w:p>
                          </w:sdtContent>
                        </w:sdt>
                      </w:txbxContent>
                    </v:textbox>
                    <w10:wrap type="square" anchorx="page" anchory="page"/>
                  </v:shape>
                </w:pict>
              </mc:Fallback>
            </mc:AlternateContent>
          </w:r>
        </w:p>
        <w:p w:rsidR="00725816" w:rsidRDefault="00725816" w14:paraId="5E5787A5" w14:textId="5FDEE67B">
          <w:r>
            <w:br w:type="page"/>
          </w:r>
        </w:p>
      </w:sdtContent>
    </w:sdt>
    <w:sdt>
      <w:sdtPr>
        <w:id w:val="2045813768"/>
        <w:docPartObj>
          <w:docPartGallery w:val="Table of Contents"/>
          <w:docPartUnique/>
        </w:docPartObj>
      </w:sdtPr>
      <w:sdtContent>
        <w:p w:rsidR="00167106" w:rsidRDefault="00167106" w14:paraId="68B72DBF" w14:textId="69603419">
          <w:pPr>
            <w:pStyle w:val="TOCHeading"/>
          </w:pPr>
          <w:r w:rsidR="00167106">
            <w:rPr/>
            <w:t>Table of Contents</w:t>
          </w:r>
        </w:p>
        <w:p w:rsidR="00E853A8" w:rsidP="5192A6E5" w:rsidRDefault="00167106" w14:paraId="12C423E0" w14:textId="3D197437">
          <w:pPr>
            <w:pStyle w:val="TOC1"/>
            <w:tabs>
              <w:tab w:val="right" w:leader="dot" w:pos="9015"/>
            </w:tabs>
            <w:rPr>
              <w:rStyle w:val="Hyperlink"/>
              <w:noProof/>
              <w:kern w:val="2"/>
              <w:lang w:eastAsia="en-GB"/>
              <w14:ligatures w14:val="standardContextual"/>
            </w:rPr>
          </w:pPr>
          <w:r>
            <w:fldChar w:fldCharType="begin"/>
          </w:r>
          <w:r>
            <w:instrText xml:space="preserve">TOC \o "1-3" \z \u \h</w:instrText>
          </w:r>
          <w:r>
            <w:fldChar w:fldCharType="separate"/>
          </w:r>
          <w:hyperlink w:anchor="_Toc1917704431">
            <w:r w:rsidRPr="5192A6E5" w:rsidR="5192A6E5">
              <w:rPr>
                <w:rStyle w:val="Hyperlink"/>
              </w:rPr>
              <w:t>Abstract</w:t>
            </w:r>
            <w:r>
              <w:tab/>
            </w:r>
            <w:r>
              <w:fldChar w:fldCharType="begin"/>
            </w:r>
            <w:r>
              <w:instrText xml:space="preserve">PAGEREF _Toc1917704431 \h</w:instrText>
            </w:r>
            <w:r>
              <w:fldChar w:fldCharType="separate"/>
            </w:r>
            <w:r w:rsidRPr="5192A6E5" w:rsidR="5192A6E5">
              <w:rPr>
                <w:rStyle w:val="Hyperlink"/>
              </w:rPr>
              <w:t>2</w:t>
            </w:r>
            <w:r>
              <w:fldChar w:fldCharType="end"/>
            </w:r>
          </w:hyperlink>
        </w:p>
        <w:p w:rsidR="00E853A8" w:rsidP="5192A6E5" w:rsidRDefault="00E853A8" w14:paraId="09A109F1" w14:textId="1257AB25">
          <w:pPr>
            <w:pStyle w:val="TOC1"/>
            <w:tabs>
              <w:tab w:val="right" w:leader="dot" w:pos="9015"/>
            </w:tabs>
            <w:rPr>
              <w:rStyle w:val="Hyperlink"/>
              <w:noProof/>
              <w:kern w:val="2"/>
              <w:lang w:eastAsia="en-GB"/>
              <w14:ligatures w14:val="standardContextual"/>
            </w:rPr>
          </w:pPr>
          <w:hyperlink w:anchor="_Toc549052366">
            <w:r w:rsidRPr="5192A6E5" w:rsidR="5192A6E5">
              <w:rPr>
                <w:rStyle w:val="Hyperlink"/>
              </w:rPr>
              <w:t>Introduction</w:t>
            </w:r>
            <w:r>
              <w:tab/>
            </w:r>
            <w:r>
              <w:fldChar w:fldCharType="begin"/>
            </w:r>
            <w:r>
              <w:instrText xml:space="preserve">PAGEREF _Toc549052366 \h</w:instrText>
            </w:r>
            <w:r>
              <w:fldChar w:fldCharType="separate"/>
            </w:r>
            <w:r w:rsidRPr="5192A6E5" w:rsidR="5192A6E5">
              <w:rPr>
                <w:rStyle w:val="Hyperlink"/>
              </w:rPr>
              <w:t>3</w:t>
            </w:r>
            <w:r>
              <w:fldChar w:fldCharType="end"/>
            </w:r>
          </w:hyperlink>
        </w:p>
        <w:p w:rsidR="00E853A8" w:rsidP="5192A6E5" w:rsidRDefault="00E853A8" w14:paraId="0207138F" w14:textId="2B0AA053">
          <w:pPr>
            <w:pStyle w:val="TOC1"/>
            <w:tabs>
              <w:tab w:val="right" w:leader="dot" w:pos="9015"/>
            </w:tabs>
            <w:rPr>
              <w:rStyle w:val="Hyperlink"/>
              <w:noProof/>
              <w:kern w:val="2"/>
              <w:lang w:eastAsia="en-GB"/>
              <w14:ligatures w14:val="standardContextual"/>
            </w:rPr>
          </w:pPr>
          <w:hyperlink w:anchor="_Toc1600385581">
            <w:r w:rsidRPr="5192A6E5" w:rsidR="5192A6E5">
              <w:rPr>
                <w:rStyle w:val="Hyperlink"/>
              </w:rPr>
              <w:t>Research Question</w:t>
            </w:r>
            <w:r>
              <w:tab/>
            </w:r>
            <w:r>
              <w:fldChar w:fldCharType="begin"/>
            </w:r>
            <w:r>
              <w:instrText xml:space="preserve">PAGEREF _Toc1600385581 \h</w:instrText>
            </w:r>
            <w:r>
              <w:fldChar w:fldCharType="separate"/>
            </w:r>
            <w:r w:rsidRPr="5192A6E5" w:rsidR="5192A6E5">
              <w:rPr>
                <w:rStyle w:val="Hyperlink"/>
              </w:rPr>
              <w:t>3</w:t>
            </w:r>
            <w:r>
              <w:fldChar w:fldCharType="end"/>
            </w:r>
          </w:hyperlink>
        </w:p>
        <w:p w:rsidR="00E853A8" w:rsidP="5192A6E5" w:rsidRDefault="00E853A8" w14:paraId="6486007B" w14:textId="669C1C81">
          <w:pPr>
            <w:pStyle w:val="TOC1"/>
            <w:tabs>
              <w:tab w:val="right" w:leader="dot" w:pos="9015"/>
            </w:tabs>
            <w:rPr>
              <w:rStyle w:val="Hyperlink"/>
              <w:noProof/>
              <w:kern w:val="2"/>
              <w:lang w:eastAsia="en-GB"/>
              <w14:ligatures w14:val="standardContextual"/>
            </w:rPr>
          </w:pPr>
          <w:hyperlink w:anchor="_Toc1411832157">
            <w:r w:rsidRPr="5192A6E5" w:rsidR="5192A6E5">
              <w:rPr>
                <w:rStyle w:val="Hyperlink"/>
              </w:rPr>
              <w:t>Literature Review</w:t>
            </w:r>
            <w:r>
              <w:tab/>
            </w:r>
            <w:r>
              <w:fldChar w:fldCharType="begin"/>
            </w:r>
            <w:r>
              <w:instrText xml:space="preserve">PAGEREF _Toc1411832157 \h</w:instrText>
            </w:r>
            <w:r>
              <w:fldChar w:fldCharType="separate"/>
            </w:r>
            <w:r w:rsidRPr="5192A6E5" w:rsidR="5192A6E5">
              <w:rPr>
                <w:rStyle w:val="Hyperlink"/>
              </w:rPr>
              <w:t>4</w:t>
            </w:r>
            <w:r>
              <w:fldChar w:fldCharType="end"/>
            </w:r>
          </w:hyperlink>
        </w:p>
        <w:p w:rsidR="00E853A8" w:rsidP="5192A6E5" w:rsidRDefault="00E853A8" w14:paraId="03CD5CFC" w14:textId="71AE3F42">
          <w:pPr>
            <w:pStyle w:val="TOC2"/>
            <w:tabs>
              <w:tab w:val="right" w:leader="dot" w:pos="9015"/>
            </w:tabs>
            <w:rPr>
              <w:rStyle w:val="Hyperlink"/>
              <w:noProof/>
            </w:rPr>
          </w:pPr>
          <w:hyperlink w:anchor="_Toc216000064">
            <w:r w:rsidRPr="5192A6E5" w:rsidR="5192A6E5">
              <w:rPr>
                <w:rStyle w:val="Hyperlink"/>
              </w:rPr>
              <w:t>Introduction</w:t>
            </w:r>
            <w:r>
              <w:tab/>
            </w:r>
            <w:r>
              <w:fldChar w:fldCharType="begin"/>
            </w:r>
            <w:r>
              <w:instrText xml:space="preserve">PAGEREF _Toc216000064 \h</w:instrText>
            </w:r>
            <w:r>
              <w:fldChar w:fldCharType="separate"/>
            </w:r>
            <w:r w:rsidRPr="5192A6E5" w:rsidR="5192A6E5">
              <w:rPr>
                <w:rStyle w:val="Hyperlink"/>
              </w:rPr>
              <w:t>4</w:t>
            </w:r>
            <w:r>
              <w:fldChar w:fldCharType="end"/>
            </w:r>
          </w:hyperlink>
        </w:p>
        <w:p w:rsidR="00E853A8" w:rsidP="5192A6E5" w:rsidRDefault="00E853A8" w14:paraId="7874E20C" w14:textId="509F17E8">
          <w:pPr>
            <w:pStyle w:val="TOC2"/>
            <w:tabs>
              <w:tab w:val="right" w:leader="dot" w:pos="9015"/>
            </w:tabs>
            <w:rPr>
              <w:rStyle w:val="Hyperlink"/>
              <w:noProof/>
            </w:rPr>
          </w:pPr>
          <w:hyperlink w:anchor="_Toc1231256372">
            <w:r w:rsidRPr="5192A6E5" w:rsidR="5192A6E5">
              <w:rPr>
                <w:rStyle w:val="Hyperlink"/>
              </w:rPr>
              <w:t>Impact of Impermeable surfaces</w:t>
            </w:r>
            <w:r>
              <w:tab/>
            </w:r>
            <w:r>
              <w:fldChar w:fldCharType="begin"/>
            </w:r>
            <w:r>
              <w:instrText xml:space="preserve">PAGEREF _Toc1231256372 \h</w:instrText>
            </w:r>
            <w:r>
              <w:fldChar w:fldCharType="separate"/>
            </w:r>
            <w:r w:rsidRPr="5192A6E5" w:rsidR="5192A6E5">
              <w:rPr>
                <w:rStyle w:val="Hyperlink"/>
              </w:rPr>
              <w:t>4</w:t>
            </w:r>
            <w:r>
              <w:fldChar w:fldCharType="end"/>
            </w:r>
          </w:hyperlink>
        </w:p>
        <w:p w:rsidR="00E853A8" w:rsidP="5192A6E5" w:rsidRDefault="00E853A8" w14:paraId="3710D089" w14:textId="04B1D611">
          <w:pPr>
            <w:pStyle w:val="TOC2"/>
            <w:tabs>
              <w:tab w:val="right" w:leader="dot" w:pos="9015"/>
            </w:tabs>
            <w:rPr>
              <w:rStyle w:val="Hyperlink"/>
              <w:noProof/>
            </w:rPr>
          </w:pPr>
          <w:hyperlink w:anchor="_Toc321690327">
            <w:r w:rsidRPr="5192A6E5" w:rsidR="5192A6E5">
              <w:rPr>
                <w:rStyle w:val="Hyperlink"/>
              </w:rPr>
              <w:t>Urban vs Greenfield Hydrology</w:t>
            </w:r>
            <w:r>
              <w:tab/>
            </w:r>
            <w:r>
              <w:fldChar w:fldCharType="begin"/>
            </w:r>
            <w:r>
              <w:instrText xml:space="preserve">PAGEREF _Toc321690327 \h</w:instrText>
            </w:r>
            <w:r>
              <w:fldChar w:fldCharType="separate"/>
            </w:r>
            <w:r w:rsidRPr="5192A6E5" w:rsidR="5192A6E5">
              <w:rPr>
                <w:rStyle w:val="Hyperlink"/>
              </w:rPr>
              <w:t>5</w:t>
            </w:r>
            <w:r>
              <w:fldChar w:fldCharType="end"/>
            </w:r>
          </w:hyperlink>
        </w:p>
        <w:p w:rsidR="00E853A8" w:rsidP="5192A6E5" w:rsidRDefault="00E853A8" w14:paraId="1B1CDA15" w14:textId="153A0BB6">
          <w:pPr>
            <w:pStyle w:val="TOC2"/>
            <w:tabs>
              <w:tab w:val="right" w:leader="dot" w:pos="9015"/>
            </w:tabs>
            <w:rPr>
              <w:rStyle w:val="Hyperlink"/>
              <w:noProof/>
            </w:rPr>
          </w:pPr>
          <w:hyperlink w:anchor="_Toc328656610">
            <w:r w:rsidRPr="5192A6E5" w:rsidR="5192A6E5">
              <w:rPr>
                <w:rStyle w:val="Hyperlink"/>
              </w:rPr>
              <w:t>Example – 2007 UK Urban Floods</w:t>
            </w:r>
            <w:r>
              <w:tab/>
            </w:r>
            <w:r>
              <w:fldChar w:fldCharType="begin"/>
            </w:r>
            <w:r>
              <w:instrText xml:space="preserve">PAGEREF _Toc328656610 \h</w:instrText>
            </w:r>
            <w:r>
              <w:fldChar w:fldCharType="separate"/>
            </w:r>
            <w:r w:rsidRPr="5192A6E5" w:rsidR="5192A6E5">
              <w:rPr>
                <w:rStyle w:val="Hyperlink"/>
              </w:rPr>
              <w:t>6</w:t>
            </w:r>
            <w:r>
              <w:fldChar w:fldCharType="end"/>
            </w:r>
          </w:hyperlink>
        </w:p>
        <w:p w:rsidR="00E853A8" w:rsidP="5192A6E5" w:rsidRDefault="00E853A8" w14:paraId="3CE727F4" w14:textId="0B43C943">
          <w:pPr>
            <w:pStyle w:val="TOC2"/>
            <w:tabs>
              <w:tab w:val="right" w:leader="dot" w:pos="9015"/>
            </w:tabs>
            <w:rPr>
              <w:rStyle w:val="Hyperlink"/>
              <w:noProof/>
            </w:rPr>
          </w:pPr>
          <w:hyperlink w:anchor="_Toc1419625616">
            <w:r w:rsidRPr="5192A6E5" w:rsidR="5192A6E5">
              <w:rPr>
                <w:rStyle w:val="Hyperlink"/>
              </w:rPr>
              <w:t>Flood Risk and Climate Change</w:t>
            </w:r>
            <w:r>
              <w:tab/>
            </w:r>
            <w:r>
              <w:fldChar w:fldCharType="begin"/>
            </w:r>
            <w:r>
              <w:instrText xml:space="preserve">PAGEREF _Toc1419625616 \h</w:instrText>
            </w:r>
            <w:r>
              <w:fldChar w:fldCharType="separate"/>
            </w:r>
            <w:r w:rsidRPr="5192A6E5" w:rsidR="5192A6E5">
              <w:rPr>
                <w:rStyle w:val="Hyperlink"/>
              </w:rPr>
              <w:t>6</w:t>
            </w:r>
            <w:r>
              <w:fldChar w:fldCharType="end"/>
            </w:r>
          </w:hyperlink>
        </w:p>
        <w:p w:rsidR="00E853A8" w:rsidP="5192A6E5" w:rsidRDefault="00E853A8" w14:paraId="0AF48AB2" w14:textId="1A8F993C">
          <w:pPr>
            <w:pStyle w:val="TOC2"/>
            <w:tabs>
              <w:tab w:val="right" w:leader="dot" w:pos="9015"/>
            </w:tabs>
            <w:rPr>
              <w:rStyle w:val="Hyperlink"/>
              <w:noProof/>
            </w:rPr>
          </w:pPr>
          <w:hyperlink w:anchor="_Toc247767438">
            <w:r w:rsidRPr="5192A6E5" w:rsidR="5192A6E5">
              <w:rPr>
                <w:rStyle w:val="Hyperlink"/>
              </w:rPr>
              <w:t>Mitigation Strategies</w:t>
            </w:r>
            <w:r>
              <w:tab/>
            </w:r>
            <w:r>
              <w:fldChar w:fldCharType="begin"/>
            </w:r>
            <w:r>
              <w:instrText xml:space="preserve">PAGEREF _Toc247767438 \h</w:instrText>
            </w:r>
            <w:r>
              <w:fldChar w:fldCharType="separate"/>
            </w:r>
            <w:r w:rsidRPr="5192A6E5" w:rsidR="5192A6E5">
              <w:rPr>
                <w:rStyle w:val="Hyperlink"/>
              </w:rPr>
              <w:t>7</w:t>
            </w:r>
            <w:r>
              <w:fldChar w:fldCharType="end"/>
            </w:r>
          </w:hyperlink>
        </w:p>
        <w:p w:rsidR="00E853A8" w:rsidP="5192A6E5" w:rsidRDefault="00E853A8" w14:paraId="627973FA" w14:textId="11F0FCE9">
          <w:pPr>
            <w:pStyle w:val="TOC2"/>
            <w:tabs>
              <w:tab w:val="right" w:leader="dot" w:pos="9015"/>
            </w:tabs>
            <w:rPr>
              <w:rStyle w:val="Hyperlink"/>
              <w:noProof/>
              <w:kern w:val="2"/>
              <w:lang w:eastAsia="en-GB"/>
              <w14:ligatures w14:val="standardContextual"/>
            </w:rPr>
          </w:pPr>
          <w:hyperlink w:anchor="_Toc848069477">
            <w:r w:rsidRPr="5192A6E5" w:rsidR="5192A6E5">
              <w:rPr>
                <w:rStyle w:val="Hyperlink"/>
              </w:rPr>
              <w:t>Larger Scale Example – Queen Elizabeth Olympic Park</w:t>
            </w:r>
            <w:r>
              <w:tab/>
            </w:r>
            <w:r>
              <w:fldChar w:fldCharType="begin"/>
            </w:r>
            <w:r>
              <w:instrText xml:space="preserve">PAGEREF _Toc848069477 \h</w:instrText>
            </w:r>
            <w:r>
              <w:fldChar w:fldCharType="separate"/>
            </w:r>
            <w:r w:rsidRPr="5192A6E5" w:rsidR="5192A6E5">
              <w:rPr>
                <w:rStyle w:val="Hyperlink"/>
              </w:rPr>
              <w:t>8</w:t>
            </w:r>
            <w:r>
              <w:fldChar w:fldCharType="end"/>
            </w:r>
          </w:hyperlink>
        </w:p>
        <w:p w:rsidR="00E853A8" w:rsidP="5192A6E5" w:rsidRDefault="00E853A8" w14:paraId="68632931" w14:textId="5158E9BF">
          <w:pPr>
            <w:pStyle w:val="TOC2"/>
            <w:tabs>
              <w:tab w:val="right" w:leader="dot" w:pos="9015"/>
            </w:tabs>
            <w:rPr>
              <w:rStyle w:val="Hyperlink"/>
              <w:noProof/>
              <w:kern w:val="2"/>
              <w:lang w:eastAsia="en-GB"/>
              <w14:ligatures w14:val="standardContextual"/>
            </w:rPr>
          </w:pPr>
          <w:hyperlink w:anchor="_Toc1967501521">
            <w:r w:rsidRPr="5192A6E5" w:rsidR="5192A6E5">
              <w:rPr>
                <w:rStyle w:val="Hyperlink"/>
              </w:rPr>
              <w:t>Summary</w:t>
            </w:r>
            <w:r>
              <w:tab/>
            </w:r>
            <w:r>
              <w:fldChar w:fldCharType="begin"/>
            </w:r>
            <w:r>
              <w:instrText xml:space="preserve">PAGEREF _Toc1967501521 \h</w:instrText>
            </w:r>
            <w:r>
              <w:fldChar w:fldCharType="separate"/>
            </w:r>
            <w:r w:rsidRPr="5192A6E5" w:rsidR="5192A6E5">
              <w:rPr>
                <w:rStyle w:val="Hyperlink"/>
              </w:rPr>
              <w:t>9</w:t>
            </w:r>
            <w:r>
              <w:fldChar w:fldCharType="end"/>
            </w:r>
          </w:hyperlink>
        </w:p>
        <w:p w:rsidR="00E853A8" w:rsidP="5192A6E5" w:rsidRDefault="00E853A8" w14:paraId="3F3021CE" w14:textId="7B92507D">
          <w:pPr>
            <w:pStyle w:val="TOC1"/>
            <w:tabs>
              <w:tab w:val="right" w:leader="dot" w:pos="9015"/>
            </w:tabs>
            <w:rPr>
              <w:rStyle w:val="Hyperlink"/>
              <w:noProof/>
              <w:kern w:val="2"/>
              <w:lang w:eastAsia="en-GB"/>
              <w14:ligatures w14:val="standardContextual"/>
            </w:rPr>
          </w:pPr>
          <w:hyperlink w:anchor="_Toc207296578">
            <w:r w:rsidRPr="5192A6E5" w:rsidR="5192A6E5">
              <w:rPr>
                <w:rStyle w:val="Hyperlink"/>
              </w:rPr>
              <w:t>Methodology</w:t>
            </w:r>
            <w:r>
              <w:tab/>
            </w:r>
            <w:r>
              <w:fldChar w:fldCharType="begin"/>
            </w:r>
            <w:r>
              <w:instrText xml:space="preserve">PAGEREF _Toc207296578 \h</w:instrText>
            </w:r>
            <w:r>
              <w:fldChar w:fldCharType="separate"/>
            </w:r>
            <w:r w:rsidRPr="5192A6E5" w:rsidR="5192A6E5">
              <w:rPr>
                <w:rStyle w:val="Hyperlink"/>
              </w:rPr>
              <w:t>10</w:t>
            </w:r>
            <w:r>
              <w:fldChar w:fldCharType="end"/>
            </w:r>
          </w:hyperlink>
        </w:p>
        <w:p w:rsidR="5192A6E5" w:rsidP="5192A6E5" w:rsidRDefault="5192A6E5" w14:paraId="21595905" w14:textId="110DFA99">
          <w:pPr>
            <w:pStyle w:val="TOC2"/>
            <w:tabs>
              <w:tab w:val="right" w:leader="dot" w:pos="9015"/>
            </w:tabs>
            <w:rPr>
              <w:rStyle w:val="Hyperlink"/>
            </w:rPr>
          </w:pPr>
          <w:hyperlink w:anchor="_Toc1830652714">
            <w:r w:rsidRPr="5192A6E5" w:rsidR="5192A6E5">
              <w:rPr>
                <w:rStyle w:val="Hyperlink"/>
              </w:rPr>
              <w:t>Research Design</w:t>
            </w:r>
            <w:r>
              <w:tab/>
            </w:r>
            <w:r>
              <w:fldChar w:fldCharType="begin"/>
            </w:r>
            <w:r>
              <w:instrText xml:space="preserve">PAGEREF _Toc1830652714 \h</w:instrText>
            </w:r>
            <w:r>
              <w:fldChar w:fldCharType="separate"/>
            </w:r>
            <w:r w:rsidRPr="5192A6E5" w:rsidR="5192A6E5">
              <w:rPr>
                <w:rStyle w:val="Hyperlink"/>
              </w:rPr>
              <w:t>10</w:t>
            </w:r>
            <w:r>
              <w:fldChar w:fldCharType="end"/>
            </w:r>
          </w:hyperlink>
        </w:p>
        <w:p w:rsidR="5192A6E5" w:rsidP="5192A6E5" w:rsidRDefault="5192A6E5" w14:paraId="6DB270AB" w14:textId="49F6439B">
          <w:pPr>
            <w:pStyle w:val="TOC2"/>
            <w:tabs>
              <w:tab w:val="right" w:leader="dot" w:pos="9015"/>
            </w:tabs>
            <w:rPr>
              <w:rStyle w:val="Hyperlink"/>
            </w:rPr>
          </w:pPr>
          <w:hyperlink w:anchor="_Toc1197028718">
            <w:r w:rsidRPr="5192A6E5" w:rsidR="5192A6E5">
              <w:rPr>
                <w:rStyle w:val="Hyperlink"/>
              </w:rPr>
              <w:t>Data Collection Methodology</w:t>
            </w:r>
            <w:r>
              <w:tab/>
            </w:r>
            <w:r>
              <w:fldChar w:fldCharType="begin"/>
            </w:r>
            <w:r>
              <w:instrText xml:space="preserve">PAGEREF _Toc1197028718 \h</w:instrText>
            </w:r>
            <w:r>
              <w:fldChar w:fldCharType="separate"/>
            </w:r>
            <w:r w:rsidRPr="5192A6E5" w:rsidR="5192A6E5">
              <w:rPr>
                <w:rStyle w:val="Hyperlink"/>
              </w:rPr>
              <w:t>10</w:t>
            </w:r>
            <w:r>
              <w:fldChar w:fldCharType="end"/>
            </w:r>
          </w:hyperlink>
        </w:p>
        <w:p w:rsidR="5192A6E5" w:rsidP="5192A6E5" w:rsidRDefault="5192A6E5" w14:paraId="56EF396A" w14:textId="2383E3C5">
          <w:pPr>
            <w:pStyle w:val="TOC2"/>
            <w:tabs>
              <w:tab w:val="right" w:leader="dot" w:pos="9015"/>
            </w:tabs>
            <w:rPr>
              <w:rStyle w:val="Hyperlink"/>
            </w:rPr>
          </w:pPr>
          <w:hyperlink w:anchor="_Toc369271818">
            <w:r w:rsidRPr="5192A6E5" w:rsidR="5192A6E5">
              <w:rPr>
                <w:rStyle w:val="Hyperlink"/>
              </w:rPr>
              <w:t>Sampling Strategy</w:t>
            </w:r>
            <w:r>
              <w:tab/>
            </w:r>
            <w:r>
              <w:fldChar w:fldCharType="begin"/>
            </w:r>
            <w:r>
              <w:instrText xml:space="preserve">PAGEREF _Toc369271818 \h</w:instrText>
            </w:r>
            <w:r>
              <w:fldChar w:fldCharType="separate"/>
            </w:r>
            <w:r w:rsidRPr="5192A6E5" w:rsidR="5192A6E5">
              <w:rPr>
                <w:rStyle w:val="Hyperlink"/>
              </w:rPr>
              <w:t>11</w:t>
            </w:r>
            <w:r>
              <w:fldChar w:fldCharType="end"/>
            </w:r>
          </w:hyperlink>
        </w:p>
        <w:p w:rsidR="5192A6E5" w:rsidP="5192A6E5" w:rsidRDefault="5192A6E5" w14:paraId="045CBA73" w14:textId="13789CEE">
          <w:pPr>
            <w:pStyle w:val="TOC2"/>
            <w:tabs>
              <w:tab w:val="right" w:leader="dot" w:pos="9015"/>
            </w:tabs>
            <w:rPr>
              <w:rStyle w:val="Hyperlink"/>
            </w:rPr>
          </w:pPr>
          <w:hyperlink w:anchor="_Toc1344063405">
            <w:r w:rsidRPr="5192A6E5" w:rsidR="5192A6E5">
              <w:rPr>
                <w:rStyle w:val="Hyperlink"/>
              </w:rPr>
              <w:t>Data Analysis</w:t>
            </w:r>
            <w:r>
              <w:tab/>
            </w:r>
            <w:r>
              <w:fldChar w:fldCharType="begin"/>
            </w:r>
            <w:r>
              <w:instrText xml:space="preserve">PAGEREF _Toc1344063405 \h</w:instrText>
            </w:r>
            <w:r>
              <w:fldChar w:fldCharType="separate"/>
            </w:r>
            <w:r w:rsidRPr="5192A6E5" w:rsidR="5192A6E5">
              <w:rPr>
                <w:rStyle w:val="Hyperlink"/>
              </w:rPr>
              <w:t>11</w:t>
            </w:r>
            <w:r>
              <w:fldChar w:fldCharType="end"/>
            </w:r>
          </w:hyperlink>
        </w:p>
        <w:p w:rsidR="5192A6E5" w:rsidP="5192A6E5" w:rsidRDefault="5192A6E5" w14:paraId="49FBAFB1" w14:textId="2AF96404">
          <w:pPr>
            <w:pStyle w:val="TOC2"/>
            <w:tabs>
              <w:tab w:val="right" w:leader="dot" w:pos="9015"/>
            </w:tabs>
            <w:rPr>
              <w:rStyle w:val="Hyperlink"/>
            </w:rPr>
          </w:pPr>
          <w:hyperlink w:anchor="_Toc1824023375">
            <w:r w:rsidRPr="5192A6E5" w:rsidR="5192A6E5">
              <w:rPr>
                <w:rStyle w:val="Hyperlink"/>
              </w:rPr>
              <w:t>Ethical Considerations</w:t>
            </w:r>
            <w:r>
              <w:tab/>
            </w:r>
            <w:r>
              <w:fldChar w:fldCharType="begin"/>
            </w:r>
            <w:r>
              <w:instrText xml:space="preserve">PAGEREF _Toc1824023375 \h</w:instrText>
            </w:r>
            <w:r>
              <w:fldChar w:fldCharType="separate"/>
            </w:r>
            <w:r w:rsidRPr="5192A6E5" w:rsidR="5192A6E5">
              <w:rPr>
                <w:rStyle w:val="Hyperlink"/>
              </w:rPr>
              <w:t>11</w:t>
            </w:r>
            <w:r>
              <w:fldChar w:fldCharType="end"/>
            </w:r>
          </w:hyperlink>
        </w:p>
        <w:p w:rsidR="5192A6E5" w:rsidP="5192A6E5" w:rsidRDefault="5192A6E5" w14:paraId="0E1DB481" w14:textId="1401F2A7">
          <w:pPr>
            <w:pStyle w:val="TOC2"/>
            <w:tabs>
              <w:tab w:val="right" w:leader="dot" w:pos="9015"/>
            </w:tabs>
            <w:rPr>
              <w:rStyle w:val="Hyperlink"/>
            </w:rPr>
          </w:pPr>
          <w:hyperlink w:anchor="_Toc1760892041">
            <w:r w:rsidRPr="5192A6E5" w:rsidR="5192A6E5">
              <w:rPr>
                <w:rStyle w:val="Hyperlink"/>
              </w:rPr>
              <w:t>Limitations of the Methodology</w:t>
            </w:r>
            <w:r>
              <w:tab/>
            </w:r>
            <w:r>
              <w:fldChar w:fldCharType="begin"/>
            </w:r>
            <w:r>
              <w:instrText xml:space="preserve">PAGEREF _Toc1760892041 \h</w:instrText>
            </w:r>
            <w:r>
              <w:fldChar w:fldCharType="separate"/>
            </w:r>
            <w:r w:rsidRPr="5192A6E5" w:rsidR="5192A6E5">
              <w:rPr>
                <w:rStyle w:val="Hyperlink"/>
              </w:rPr>
              <w:t>12</w:t>
            </w:r>
            <w:r>
              <w:fldChar w:fldCharType="end"/>
            </w:r>
          </w:hyperlink>
        </w:p>
        <w:p w:rsidR="5192A6E5" w:rsidP="5192A6E5" w:rsidRDefault="5192A6E5" w14:paraId="73F66EEB" w14:textId="256C7F85">
          <w:pPr>
            <w:pStyle w:val="TOC1"/>
            <w:tabs>
              <w:tab w:val="right" w:leader="dot" w:pos="9015"/>
            </w:tabs>
            <w:rPr>
              <w:rStyle w:val="Hyperlink"/>
            </w:rPr>
          </w:pPr>
          <w:hyperlink w:anchor="_Toc531646071">
            <w:r w:rsidRPr="5192A6E5" w:rsidR="5192A6E5">
              <w:rPr>
                <w:rStyle w:val="Hyperlink"/>
              </w:rPr>
              <w:t>Reference list</w:t>
            </w:r>
            <w:r>
              <w:tab/>
            </w:r>
            <w:r>
              <w:fldChar w:fldCharType="begin"/>
            </w:r>
            <w:r>
              <w:instrText xml:space="preserve">PAGEREF _Toc531646071 \h</w:instrText>
            </w:r>
            <w:r>
              <w:fldChar w:fldCharType="separate"/>
            </w:r>
            <w:r w:rsidRPr="5192A6E5" w:rsidR="5192A6E5">
              <w:rPr>
                <w:rStyle w:val="Hyperlink"/>
              </w:rPr>
              <w:t>12</w:t>
            </w:r>
            <w:r>
              <w:fldChar w:fldCharType="end"/>
            </w:r>
          </w:hyperlink>
          <w:r>
            <w:fldChar w:fldCharType="end"/>
          </w:r>
        </w:p>
      </w:sdtContent>
    </w:sdt>
    <w:p w:rsidR="00167106" w:rsidP="7E6C4811" w:rsidRDefault="00167106" w14:paraId="5662D61F" w14:textId="348DAFFB">
      <w:pPr>
        <w:pStyle w:val="TOC1"/>
        <w:tabs>
          <w:tab w:val="right" w:leader="dot" w:pos="9015"/>
        </w:tabs>
        <w:rPr>
          <w:rStyle w:val="Hyperlink"/>
        </w:rPr>
      </w:pPr>
    </w:p>
    <w:p w:rsidR="00167106" w:rsidRDefault="00167106" w14:paraId="2F229EFC" w14:textId="0A7D0A71"/>
    <w:p w:rsidR="00167106" w:rsidRDefault="00167106" w14:paraId="7A064280" w14:textId="77777777">
      <w:r>
        <w:br w:type="page"/>
      </w:r>
    </w:p>
    <w:p w:rsidR="0038778E" w:rsidP="00167106" w:rsidRDefault="00167106" w14:paraId="153AC3FA" w14:textId="3E490C64">
      <w:pPr>
        <w:pStyle w:val="Heading1"/>
      </w:pPr>
      <w:bookmarkStart w:name="_Toc1917704431" w:id="189273226"/>
      <w:r w:rsidR="00167106">
        <w:rPr/>
        <w:t>Abstract</w:t>
      </w:r>
      <w:bookmarkEnd w:id="189273226"/>
    </w:p>
    <w:p w:rsidR="005D15D8" w:rsidP="005D15D8" w:rsidRDefault="00662C50" w14:paraId="3B6E0D07" w14:textId="5458CA73">
      <w:r>
        <w:t xml:space="preserve">Does the increase in </w:t>
      </w:r>
      <w:r w:rsidR="350E1775">
        <w:t>impermeable</w:t>
      </w:r>
      <w:r w:rsidR="2224A09E">
        <w:t xml:space="preserve"> surfaces affect the impact of flooding and surface run-off on greenfield sites and urban areas</w:t>
      </w:r>
      <w:r>
        <w:t>?</w:t>
      </w:r>
    </w:p>
    <w:p w:rsidRPr="005D15D8" w:rsidR="00662C50" w:rsidP="005D15D8" w:rsidRDefault="00662C50" w14:paraId="7C8EB8EA" w14:textId="77777777"/>
    <w:p w:rsidR="00167106" w:rsidP="00167106" w:rsidRDefault="005D15D8" w14:paraId="073A1F54" w14:textId="6FEBD091">
      <w:r>
        <w:t xml:space="preserve">This study will be </w:t>
      </w:r>
      <w:r w:rsidR="00FB0A2B">
        <w:t>investigating</w:t>
      </w:r>
      <w:r>
        <w:t xml:space="preserve"> how the increase </w:t>
      </w:r>
      <w:r w:rsidR="726FA761">
        <w:t xml:space="preserve">in impermeable surfaces </w:t>
      </w:r>
      <w:r w:rsidR="79FB98A9">
        <w:t>influences</w:t>
      </w:r>
      <w:r w:rsidR="726FA761">
        <w:t xml:space="preserve"> the greenfield and urban areas in terms of flooding and surface run-off.</w:t>
      </w:r>
      <w:r>
        <w:t xml:space="preserve"> This research project was completed due to the requirements of sustaining the growing population of the U</w:t>
      </w:r>
      <w:r w:rsidR="33289202">
        <w:t>K</w:t>
      </w:r>
      <w:r>
        <w:t xml:space="preserve"> having an increase on our urban areas meaning that more natural areas such as flood plains are being built on now than ever before due to desired land for building being obtained already. To see if </w:t>
      </w:r>
      <w:r w:rsidR="4086FC07">
        <w:t>this had</w:t>
      </w:r>
      <w:r>
        <w:t xml:space="preserve"> an effect or not, multiple data sources</w:t>
      </w:r>
      <w:r w:rsidR="00866893">
        <w:t xml:space="preserve"> such as G</w:t>
      </w:r>
      <w:r w:rsidR="00826AC7">
        <w:t xml:space="preserve">eographical Information systems and </w:t>
      </w:r>
      <w:r w:rsidR="002368F2">
        <w:t>historical</w:t>
      </w:r>
      <w:r w:rsidR="00826AC7">
        <w:t xml:space="preserve"> flood records</w:t>
      </w:r>
      <w:r>
        <w:t xml:space="preserve"> from across different U</w:t>
      </w:r>
      <w:r w:rsidR="2F1B34C0">
        <w:t>K</w:t>
      </w:r>
      <w:r>
        <w:t xml:space="preserve"> </w:t>
      </w:r>
      <w:r w:rsidR="00970763">
        <w:t>locations</w:t>
      </w:r>
      <w:r>
        <w:t xml:space="preserve"> </w:t>
      </w:r>
      <w:r w:rsidR="00970763">
        <w:t xml:space="preserve">will be </w:t>
      </w:r>
      <w:r w:rsidR="00A56C5B">
        <w:t>analysed</w:t>
      </w:r>
      <w:r w:rsidR="00970763">
        <w:t xml:space="preserve"> to see if there has been any change</w:t>
      </w:r>
      <w:r>
        <w:t xml:space="preserve">. This will highlight if certain materials or structures such as concrete, have caused these events from climate change to be enhanced due to human intervention of the physical landscape. </w:t>
      </w:r>
    </w:p>
    <w:p w:rsidRPr="00167106" w:rsidR="007F33C5" w:rsidP="007F33C5" w:rsidRDefault="007F33C5" w14:paraId="2813823B" w14:textId="7F213D08">
      <w:pPr>
        <w:pStyle w:val="Heading1"/>
      </w:pPr>
      <w:bookmarkStart w:name="_Toc549052366" w:id="1773917912"/>
      <w:r w:rsidR="007F33C5">
        <w:rPr/>
        <w:t>Introduction</w:t>
      </w:r>
      <w:bookmarkEnd w:id="1773917912"/>
    </w:p>
    <w:p w:rsidR="6455B7BE" w:rsidRDefault="004E26B0" w14:paraId="613DBD60" w14:textId="26B659C0">
      <w:pPr>
        <w:rPr>
          <w:rFonts w:ascii="Aptos" w:hAnsi="Aptos" w:eastAsia="Aptos" w:cs="Aptos"/>
        </w:rPr>
      </w:pPr>
      <w:r>
        <w:t xml:space="preserve">Rising urbanisation is the main cause for </w:t>
      </w:r>
      <w:r w:rsidR="00B02979">
        <w:t>a growing increase in impermeable surfaces across the UK</w:t>
      </w:r>
      <w:r w:rsidR="227C4BA5">
        <w:t xml:space="preserve"> </w:t>
      </w:r>
      <w:r w:rsidRPr="11F4D2B9" w:rsidR="227C4BA5">
        <w:rPr>
          <w:rFonts w:ascii="Times New Roman" w:hAnsi="Times New Roman" w:eastAsia="Times New Roman" w:cs="Times New Roman"/>
        </w:rPr>
        <w:t>(Şevki Öztürk et al., 2024)</w:t>
      </w:r>
      <w:r w:rsidR="00B02979">
        <w:t xml:space="preserve">. Each year more people are moving from rural areas into urban environments causing a steady growth </w:t>
      </w:r>
      <w:r w:rsidR="002D502C">
        <w:t>of cities and towns across and a decrease in greenfield areas</w:t>
      </w:r>
      <w:r w:rsidRPr="004B1848" w:rsidR="004B1848">
        <w:rPr>
          <w:rFonts w:ascii="Times New Roman" w:hAnsi="Times New Roman" w:eastAsia="Times New Roman" w:cs="Times New Roman"/>
          <w:lang w:eastAsia="en-GB"/>
        </w:rPr>
        <w:t xml:space="preserve"> </w:t>
      </w:r>
      <w:r w:rsidRPr="004B1848" w:rsidR="004B1848">
        <w:t>(Belderbos, 2025)</w:t>
      </w:r>
      <w:r w:rsidR="002D502C">
        <w:t xml:space="preserve">. </w:t>
      </w:r>
      <w:r w:rsidR="00952EF4">
        <w:t xml:space="preserve">Common </w:t>
      </w:r>
      <w:r w:rsidR="00250BC2">
        <w:t>impermeable</w:t>
      </w:r>
      <w:r w:rsidR="00952EF4">
        <w:t xml:space="preserve"> surfaces are roads, </w:t>
      </w:r>
      <w:r w:rsidR="00D92DA3">
        <w:t>roofs and concrete which are common in all environments within urban areas meaning that surface run-off increases.</w:t>
      </w:r>
      <w:r w:rsidR="009A2E7A">
        <w:t xml:space="preserve"> Surface run-off </w:t>
      </w:r>
      <w:r w:rsidRPr="00F61AA7" w:rsidR="00F61AA7">
        <w:t>(also known as overland</w:t>
      </w:r>
      <w:r w:rsidRPr="00F61AA7" w:rsidR="00F61AA7">
        <w:rPr>
          <w:b/>
          <w:bCs/>
        </w:rPr>
        <w:t xml:space="preserve"> </w:t>
      </w:r>
      <w:r w:rsidRPr="00F61AA7" w:rsidR="00F61AA7">
        <w:t>flow or terrestrial</w:t>
      </w:r>
      <w:r w:rsidRPr="00F61AA7" w:rsidR="00F61AA7">
        <w:rPr>
          <w:b/>
          <w:bCs/>
        </w:rPr>
        <w:t xml:space="preserve"> </w:t>
      </w:r>
      <w:r w:rsidRPr="00F61AA7" w:rsidR="00F61AA7">
        <w:t>runoff) is the unconfined flow o</w:t>
      </w:r>
      <w:r w:rsidR="00F61AA7">
        <w:t xml:space="preserve">f water </w:t>
      </w:r>
      <w:r w:rsidRPr="00F61AA7" w:rsidR="00F61AA7">
        <w:t>over the ground surface</w:t>
      </w:r>
      <w:r w:rsidR="00F61AA7">
        <w:t xml:space="preserve"> </w:t>
      </w:r>
      <w:r w:rsidRPr="11F4D2B9" w:rsidR="00250BC2">
        <w:rPr>
          <w:rFonts w:ascii="Times New Roman" w:hAnsi="Times New Roman" w:eastAsia="Times New Roman" w:cs="Times New Roman"/>
        </w:rPr>
        <w:t>(</w:t>
      </w:r>
      <w:r w:rsidRPr="11F4D2B9" w:rsidR="2610B37F">
        <w:rPr>
          <w:rFonts w:ascii="Times New Roman" w:hAnsi="Times New Roman" w:eastAsia="Times New Roman" w:cs="Times New Roman"/>
        </w:rPr>
        <w:t xml:space="preserve">USGS, 2019). </w:t>
      </w:r>
      <w:r w:rsidR="00250BC2">
        <w:t xml:space="preserve"> Due to </w:t>
      </w:r>
      <w:r w:rsidR="00383393">
        <w:t>the increase</w:t>
      </w:r>
      <w:r w:rsidR="00250BC2">
        <w:t xml:space="preserve"> of impermeable surfaces, </w:t>
      </w:r>
      <w:r w:rsidR="00326B4F">
        <w:t xml:space="preserve">traditional sequestration routes for water are now being blocked due to the material not allowing it to pass through such as </w:t>
      </w:r>
      <w:r w:rsidR="00383393">
        <w:t xml:space="preserve">soil. </w:t>
      </w:r>
      <w:r w:rsidR="003A7D51">
        <w:t>Urbanisation is then widely linked to increasing the risk of flooding in these areas</w:t>
      </w:r>
      <w:r w:rsidR="00873804">
        <w:t>, some strategies are linked to help resolve it however this is just off put in another area such as Greenfield sites</w:t>
      </w:r>
      <w:r w:rsidR="76451F58">
        <w:t xml:space="preserve"> </w:t>
      </w:r>
      <w:r w:rsidRPr="11F4D2B9" w:rsidR="76451F58">
        <w:rPr>
          <w:rFonts w:ascii="Times New Roman" w:hAnsi="Times New Roman" w:eastAsia="Times New Roman" w:cs="Times New Roman"/>
        </w:rPr>
        <w:t>(Miller and Hutchins, 2017).</w:t>
      </w:r>
    </w:p>
    <w:p w:rsidR="000F02B4" w:rsidRDefault="000F02B4" w14:paraId="2CDBEBD2" w14:textId="77777777"/>
    <w:p w:rsidR="000F02B4" w:rsidP="000F02B4" w:rsidRDefault="000F02B4" w14:paraId="75A7F182" w14:textId="0CDE7E54">
      <w:pPr>
        <w:pStyle w:val="Heading1"/>
      </w:pPr>
      <w:bookmarkStart w:name="_Toc1600385581" w:id="637767072"/>
      <w:r w:rsidR="000F02B4">
        <w:rPr/>
        <w:t>Research Question</w:t>
      </w:r>
      <w:bookmarkEnd w:id="637767072"/>
    </w:p>
    <w:p w:rsidR="000F11B1" w:rsidP="000F11B1" w:rsidRDefault="002C69E8" w14:paraId="56038B51" w14:textId="6FC53D01">
      <w:r>
        <w:t xml:space="preserve">This study aims to </w:t>
      </w:r>
      <w:r w:rsidR="000C4463">
        <w:t xml:space="preserve">evaluate to which increasing impermeable surface coverage across the United Kingdom </w:t>
      </w:r>
      <w:r w:rsidR="001E507A">
        <w:t xml:space="preserve">has an influence on flooding and surface run-off dynamics in urban and </w:t>
      </w:r>
      <w:r w:rsidR="00F2144C">
        <w:t xml:space="preserve">greenfield sites. Despite many theories debating the fact that urbanisation is the main </w:t>
      </w:r>
      <w:r w:rsidR="007A38E7">
        <w:t>effect</w:t>
      </w:r>
      <w:r w:rsidR="00BA0383">
        <w:t xml:space="preserve"> on the hydrological cycle, factors such as changing climate, </w:t>
      </w:r>
      <w:r w:rsidR="0006312D">
        <w:t xml:space="preserve">rainfall </w:t>
      </w:r>
      <w:r w:rsidR="007A38E7">
        <w:t>intensity</w:t>
      </w:r>
      <w:r w:rsidR="0006312D">
        <w:t xml:space="preserve"> and drainage infrastructure all can contribute to this narrative</w:t>
      </w:r>
      <w:r w:rsidR="79A9230F">
        <w:t xml:space="preserve"> </w:t>
      </w:r>
      <w:r w:rsidRPr="11F4D2B9" w:rsidR="3D674D22">
        <w:rPr>
          <w:rFonts w:ascii="Times New Roman" w:hAnsi="Times New Roman" w:eastAsia="Times New Roman" w:cs="Times New Roman"/>
        </w:rPr>
        <w:t xml:space="preserve">(Miller and </w:t>
      </w:r>
      <w:r w:rsidRPr="11F4D2B9" w:rsidR="3D674D22">
        <w:rPr>
          <w:rFonts w:ascii="Times New Roman" w:hAnsi="Times New Roman" w:eastAsia="Times New Roman" w:cs="Times New Roman"/>
        </w:rPr>
        <w:lastRenderedPageBreak/>
        <w:t>Hutchins, 2017)</w:t>
      </w:r>
      <w:r w:rsidR="0006312D">
        <w:t xml:space="preserve">. This research </w:t>
      </w:r>
      <w:r w:rsidR="00DF5D15">
        <w:t xml:space="preserve">adopts an approach to examine how far the </w:t>
      </w:r>
      <w:r w:rsidR="007A38E7">
        <w:t>impermeable</w:t>
      </w:r>
      <w:r w:rsidR="00DF5D15">
        <w:t xml:space="preserve"> surfaces expansion in the UK</w:t>
      </w:r>
      <w:r w:rsidR="007A38E7">
        <w:t xml:space="preserve"> is the primary driver for increased flooding risk.</w:t>
      </w:r>
    </w:p>
    <w:p w:rsidR="00FB37D1" w:rsidP="00FB37D1" w:rsidRDefault="007A38E7" w14:paraId="5B2ED141" w14:textId="2444806D">
      <w:r>
        <w:t xml:space="preserve">To be able to </w:t>
      </w:r>
      <w:r w:rsidR="00E14C7B">
        <w:t xml:space="preserve">successfully analyse </w:t>
      </w:r>
      <w:r w:rsidR="001C1452">
        <w:t>whether</w:t>
      </w:r>
      <w:r w:rsidR="00E14C7B">
        <w:t xml:space="preserve"> </w:t>
      </w:r>
      <w:r w:rsidR="00A438AA">
        <w:t>impermeable</w:t>
      </w:r>
      <w:r w:rsidR="00E14C7B">
        <w:t xml:space="preserve"> surface area the main factor </w:t>
      </w:r>
      <w:r w:rsidR="00762AB9">
        <w:t>for</w:t>
      </w:r>
      <w:r w:rsidR="00E14C7B">
        <w:t xml:space="preserve"> increasing flooding, some aim and </w:t>
      </w:r>
      <w:r w:rsidR="00A438AA">
        <w:t>objectives</w:t>
      </w:r>
      <w:r w:rsidR="00E14C7B">
        <w:t xml:space="preserve"> of this report need to be stated to</w:t>
      </w:r>
      <w:r w:rsidR="00F600BE">
        <w:t xml:space="preserve"> make sure we </w:t>
      </w:r>
      <w:r w:rsidR="00A438AA">
        <w:t>pursue</w:t>
      </w:r>
      <w:r w:rsidR="00F600BE">
        <w:t xml:space="preserve"> the question being asked</w:t>
      </w:r>
      <w:r w:rsidR="00FB37D1">
        <w:t>.</w:t>
      </w:r>
    </w:p>
    <w:p w:rsidR="00476E49" w:rsidP="00FB37D1" w:rsidRDefault="0027335A" w14:paraId="4523D7E9" w14:textId="6A5F37CC">
      <w:r>
        <w:t>Objective 1 - To a</w:t>
      </w:r>
      <w:r w:rsidR="00FB37D1">
        <w:t>nalyse the relationship between</w:t>
      </w:r>
      <w:r w:rsidR="00D03032">
        <w:t xml:space="preserve"> impermeable surface coverage and surface runoff rates within both urban and </w:t>
      </w:r>
      <w:r w:rsidR="00A438AA">
        <w:t>greenfield</w:t>
      </w:r>
      <w:r w:rsidR="00D03032">
        <w:t xml:space="preserve"> areas. </w:t>
      </w:r>
    </w:p>
    <w:p w:rsidR="00FB37D1" w:rsidP="00FB37D1" w:rsidRDefault="0027335A" w14:paraId="3A07238C" w14:textId="4D09AEE0">
      <w:r>
        <w:t>Objective 2 - To c</w:t>
      </w:r>
      <w:r w:rsidR="00D03032">
        <w:t xml:space="preserve">ompare </w:t>
      </w:r>
      <w:r w:rsidR="007C75D3">
        <w:t xml:space="preserve">the hydrological responses of urban and greenfield </w:t>
      </w:r>
      <w:r w:rsidR="00C93E8B">
        <w:t>environments</w:t>
      </w:r>
      <w:r w:rsidR="007C75D3">
        <w:t xml:space="preserve"> in similar </w:t>
      </w:r>
      <w:r w:rsidR="00C93E8B">
        <w:t>rainfall</w:t>
      </w:r>
      <w:r w:rsidR="007C75D3">
        <w:t xml:space="preserve"> </w:t>
      </w:r>
      <w:r w:rsidR="00C93E8B">
        <w:t>conditions</w:t>
      </w:r>
      <w:r w:rsidR="00B3405F">
        <w:t>.</w:t>
      </w:r>
    </w:p>
    <w:p w:rsidR="0027335A" w:rsidP="00FB37D1" w:rsidRDefault="0027335A" w14:paraId="7C3F9B8C" w14:textId="3075DBEF">
      <w:r>
        <w:t xml:space="preserve">Objective 3 </w:t>
      </w:r>
      <w:r w:rsidR="0077514C">
        <w:t>–</w:t>
      </w:r>
      <w:r>
        <w:t xml:space="preserve"> </w:t>
      </w:r>
      <w:r w:rsidR="0077514C">
        <w:t>To evaluate the extent of urban drainage systems</w:t>
      </w:r>
      <w:r w:rsidR="000449A5">
        <w:t xml:space="preserve"> and do they help to mitigate or enhance flood risks</w:t>
      </w:r>
    </w:p>
    <w:p w:rsidR="000449A5" w:rsidP="00FB37D1" w:rsidRDefault="000449A5" w14:paraId="25A78A34" w14:textId="29B45822">
      <w:r>
        <w:t xml:space="preserve">Objective 4 – To assess </w:t>
      </w:r>
      <w:r w:rsidR="001C1452">
        <w:t>the interaction between urbanisation and climate change in influencing frequency and intensity</w:t>
      </w:r>
    </w:p>
    <w:p w:rsidR="001C1452" w:rsidP="00FB37D1" w:rsidRDefault="001C1452" w14:paraId="527955B5" w14:textId="77777777"/>
    <w:p w:rsidR="001C1452" w:rsidP="00C315B9" w:rsidRDefault="00C315B9" w14:paraId="2A8F2944" w14:textId="5BA83B54">
      <w:pPr>
        <w:pStyle w:val="Heading1"/>
      </w:pPr>
      <w:bookmarkStart w:name="_Toc1411832157" w:id="11299228"/>
      <w:r w:rsidR="00C315B9">
        <w:rPr/>
        <w:t>Literature Review</w:t>
      </w:r>
      <w:bookmarkEnd w:id="11299228"/>
    </w:p>
    <w:p w:rsidR="000005D9" w:rsidP="000005D9" w:rsidRDefault="000005D9" w14:paraId="689EC8CB" w14:textId="02CF6084">
      <w:pPr>
        <w:pStyle w:val="Heading2"/>
      </w:pPr>
      <w:bookmarkStart w:name="_Toc216000064" w:id="794140874"/>
      <w:r w:rsidR="000005D9">
        <w:rPr/>
        <w:t>Introduction</w:t>
      </w:r>
      <w:bookmarkEnd w:id="794140874"/>
    </w:p>
    <w:p w:rsidRPr="008C5479" w:rsidR="008C5479" w:rsidP="008C5479" w:rsidRDefault="008C5479" w14:paraId="5A49992E" w14:textId="59263E4B">
      <w:r w:rsidRPr="008C5479">
        <w:t xml:space="preserve">Research into the relationship between impermeable surfaces and flooding has expanded significantly </w:t>
      </w:r>
      <w:r w:rsidR="005A3572">
        <w:t>in the last 30 years</w:t>
      </w:r>
      <w:r w:rsidRPr="008C5479">
        <w:t xml:space="preserve">, largely driven by increasing urbanisation and the growing impacts </w:t>
      </w:r>
      <w:r w:rsidR="005A3572">
        <w:t xml:space="preserve">and knowledge </w:t>
      </w:r>
      <w:r w:rsidRPr="008C5479">
        <w:t>of climate change.</w:t>
      </w:r>
    </w:p>
    <w:p w:rsidRPr="008C5479" w:rsidR="008C5479" w:rsidP="008C5479" w:rsidRDefault="008C5479" w14:paraId="5486695A" w14:textId="39F70DBC">
      <w:r w:rsidRPr="008C5479">
        <w:t>This review examines existing literature across four key themes: the hydrological impact of impermeable surfaces, differences between urban and greenfield systems, the role of climate change, and the effectiveness of mitigation strategies.</w:t>
      </w:r>
      <w:r w:rsidR="00706DD5">
        <w:t xml:space="preserve"> </w:t>
      </w:r>
    </w:p>
    <w:p w:rsidR="00F600BE" w:rsidP="00BD0F33" w:rsidRDefault="00BD0F33" w14:paraId="60CB2450" w14:textId="73EC395B">
      <w:pPr>
        <w:pStyle w:val="Heading2"/>
      </w:pPr>
      <w:bookmarkStart w:name="_Toc1231256372" w:id="955501756"/>
      <w:r w:rsidR="00BD0F33">
        <w:rPr/>
        <w:t>Impact of Impermeable surfaces</w:t>
      </w:r>
      <w:bookmarkEnd w:id="955501756"/>
    </w:p>
    <w:p w:rsidR="004E7624" w:rsidP="00BD0F33" w:rsidRDefault="00F67C84" w14:paraId="2D334420" w14:textId="15609962">
      <w:r w:rsidRPr="11F4D2B9">
        <w:rPr>
          <w:rFonts w:ascii="Aptos" w:hAnsi="Aptos" w:eastAsia="Aptos" w:cs="Aptos"/>
        </w:rPr>
        <w:t xml:space="preserve">Surface runoff </w:t>
      </w:r>
      <w:r w:rsidRPr="11F4D2B9" w:rsidR="12486F55">
        <w:rPr>
          <w:rFonts w:ascii="Aptos" w:hAnsi="Aptos" w:eastAsia="Aptos" w:cs="Aptos"/>
        </w:rPr>
        <w:t xml:space="preserve">varies significantly depending on factors such as </w:t>
      </w:r>
      <w:r w:rsidRPr="11F4D2B9" w:rsidR="00E066D1">
        <w:rPr>
          <w:rFonts w:ascii="Aptos" w:hAnsi="Aptos" w:eastAsia="Aptos" w:cs="Aptos"/>
        </w:rPr>
        <w:t>topography</w:t>
      </w:r>
      <w:r w:rsidRPr="11F4D2B9" w:rsidR="12486F55">
        <w:rPr>
          <w:rFonts w:ascii="Aptos" w:hAnsi="Aptos" w:eastAsia="Aptos" w:cs="Aptos"/>
        </w:rPr>
        <w:t xml:space="preserve">, soil </w:t>
      </w:r>
      <w:r w:rsidRPr="11F4D2B9" w:rsidR="00C23736">
        <w:rPr>
          <w:rFonts w:ascii="Aptos" w:hAnsi="Aptos" w:eastAsia="Aptos" w:cs="Aptos"/>
        </w:rPr>
        <w:t>permeability</w:t>
      </w:r>
      <w:r w:rsidRPr="11F4D2B9" w:rsidR="00E066D1">
        <w:rPr>
          <w:rFonts w:ascii="Aptos" w:hAnsi="Aptos" w:eastAsia="Aptos" w:cs="Aptos"/>
        </w:rPr>
        <w:t xml:space="preserve"> </w:t>
      </w:r>
      <w:r w:rsidRPr="11F4D2B9" w:rsidR="0036595B">
        <w:rPr>
          <w:rFonts w:ascii="Aptos" w:hAnsi="Aptos" w:eastAsia="Aptos" w:cs="Aptos"/>
        </w:rPr>
        <w:t>and</w:t>
      </w:r>
      <w:r w:rsidRPr="11F4D2B9" w:rsidR="00C44633">
        <w:rPr>
          <w:rFonts w:ascii="Aptos" w:hAnsi="Aptos" w:eastAsia="Aptos" w:cs="Aptos"/>
        </w:rPr>
        <w:t xml:space="preserve"> </w:t>
      </w:r>
      <w:r w:rsidRPr="11F4D2B9" w:rsidR="12486F55">
        <w:rPr>
          <w:rFonts w:ascii="Aptos" w:hAnsi="Aptos" w:eastAsia="Aptos" w:cs="Aptos"/>
        </w:rPr>
        <w:t>land use, highlighting the complexity of isolating impermeable surfaces as a singular causal factor</w:t>
      </w:r>
      <w:r w:rsidR="00F73C1F">
        <w:t xml:space="preserve"> </w:t>
      </w:r>
      <w:r w:rsidRPr="11F4D2B9" w:rsidR="2623BC59">
        <w:rPr>
          <w:rFonts w:ascii="Times New Roman" w:hAnsi="Times New Roman" w:eastAsia="Times New Roman" w:cs="Times New Roman"/>
        </w:rPr>
        <w:t>(Zhou et al., 2023)</w:t>
      </w:r>
      <w:r w:rsidR="00C44633">
        <w:t xml:space="preserve">. Due to the vast volume of factors that can change </w:t>
      </w:r>
      <w:r w:rsidR="007250C0">
        <w:t xml:space="preserve">this rate on </w:t>
      </w:r>
      <w:r w:rsidR="00C23736">
        <w:t>permeable</w:t>
      </w:r>
      <w:r w:rsidR="007250C0">
        <w:t xml:space="preserve"> surface </w:t>
      </w:r>
      <w:r w:rsidR="00C23736">
        <w:t>highlights</w:t>
      </w:r>
      <w:r w:rsidR="007250C0">
        <w:t xml:space="preserve"> the importance of </w:t>
      </w:r>
      <w:r w:rsidR="00F73C1F">
        <w:t xml:space="preserve">studying </w:t>
      </w:r>
      <w:r w:rsidR="007250C0">
        <w:t xml:space="preserve">surface runoff on impermeable surfaces. </w:t>
      </w:r>
      <w:r w:rsidR="49BA4E44">
        <w:t>Several</w:t>
      </w:r>
      <w:r w:rsidR="1C2DC9C0">
        <w:t xml:space="preserve"> studies show that </w:t>
      </w:r>
      <w:r w:rsidR="62FDBEF1">
        <w:t>impermeable</w:t>
      </w:r>
      <w:r w:rsidR="1C2DC9C0">
        <w:t xml:space="preserve"> surfaces significantly increase the rate of surface runoff</w:t>
      </w:r>
      <w:r w:rsidR="1E20FB5E">
        <w:t xml:space="preserve"> </w:t>
      </w:r>
      <w:r w:rsidRPr="11F4D2B9" w:rsidR="1E20FB5E">
        <w:rPr>
          <w:rFonts w:ascii="Times New Roman" w:hAnsi="Times New Roman" w:eastAsia="Times New Roman" w:cs="Times New Roman"/>
        </w:rPr>
        <w:t>(Sustainability Directory, 2026)</w:t>
      </w:r>
      <w:r w:rsidRPr="11F4D2B9" w:rsidR="292CE945">
        <w:t>, whilst others suggest that there are too many factors to say.</w:t>
      </w:r>
    </w:p>
    <w:p w:rsidR="00BD0F33" w:rsidP="00BD0F33" w:rsidRDefault="007250C0" w14:paraId="36067ED7" w14:textId="4BECA1DA">
      <w:r>
        <w:t xml:space="preserve">On natural ground found in rural areas within the UK, </w:t>
      </w:r>
      <w:r w:rsidR="002D0DAD">
        <w:t xml:space="preserve">precipitation is the main source of surface runoff </w:t>
      </w:r>
      <w:r w:rsidR="004E7624">
        <w:t xml:space="preserve">cause when the infiltration rate cannot withstand the </w:t>
      </w:r>
      <w:r w:rsidR="008B224D">
        <w:t xml:space="preserve">volume of water passing across the surface. </w:t>
      </w:r>
      <w:r w:rsidR="2CB3926D">
        <w:t>Infiltration refers</w:t>
      </w:r>
      <w:r w:rsidR="008B224D">
        <w:t xml:space="preserve"> to the </w:t>
      </w:r>
      <w:r w:rsidR="2CB3926D">
        <w:t xml:space="preserve">process where water on the ground </w:t>
      </w:r>
      <w:r w:rsidR="2CB3926D">
        <w:lastRenderedPageBreak/>
        <w:t>seeps into the soil</w:t>
      </w:r>
      <w:r w:rsidR="79A1DF74">
        <w:t xml:space="preserve"> </w:t>
      </w:r>
      <w:r w:rsidRPr="11F4D2B9" w:rsidR="79A1DF74">
        <w:rPr>
          <w:rFonts w:ascii="Times New Roman" w:hAnsi="Times New Roman" w:eastAsia="Times New Roman" w:cs="Times New Roman"/>
        </w:rPr>
        <w:t>(Knight, 2025</w:t>
      </w:r>
      <w:r w:rsidRPr="11F4D2B9" w:rsidR="2CB3926D">
        <w:rPr>
          <w:rFonts w:ascii="Times New Roman" w:hAnsi="Times New Roman" w:eastAsia="Times New Roman" w:cs="Times New Roman"/>
        </w:rPr>
        <w:t>).</w:t>
      </w:r>
      <w:r w:rsidR="008B224D">
        <w:t xml:space="preserve"> </w:t>
      </w:r>
      <w:r w:rsidR="1A8D100F">
        <w:t>T</w:t>
      </w:r>
      <w:r w:rsidR="008B224D">
        <w:t xml:space="preserve">he </w:t>
      </w:r>
      <w:r w:rsidR="00B13D63">
        <w:t xml:space="preserve">increase in vegetation </w:t>
      </w:r>
      <w:r w:rsidR="0B7618E8">
        <w:t>within</w:t>
      </w:r>
      <w:r w:rsidR="00B13D63">
        <w:t xml:space="preserve"> these areas and ground formation of soil, </w:t>
      </w:r>
      <w:r w:rsidR="5D30E9DE">
        <w:t>allows</w:t>
      </w:r>
      <w:r w:rsidR="00B13D63">
        <w:t xml:space="preserve"> the water </w:t>
      </w:r>
      <w:r w:rsidR="221A0530">
        <w:t>to</w:t>
      </w:r>
      <w:r w:rsidR="00B13D63">
        <w:t xml:space="preserve"> dissipate </w:t>
      </w:r>
      <w:r w:rsidR="00D72724">
        <w:t xml:space="preserve">and make it way back to a larger source of water such as a stream or a river. In urban areas, </w:t>
      </w:r>
      <w:r w:rsidR="00E853A8">
        <w:t>manmade</w:t>
      </w:r>
      <w:r w:rsidR="006713D9">
        <w:t xml:space="preserve"> drainage systems are installed to try and replace this natural system taking water away from high </w:t>
      </w:r>
      <w:r w:rsidR="00A37D83">
        <w:t xml:space="preserve">value areas to sacrificial land or </w:t>
      </w:r>
      <w:r w:rsidR="00AE1ECF">
        <w:t>bodies</w:t>
      </w:r>
      <w:r w:rsidR="00A37D83">
        <w:t xml:space="preserve"> of water. </w:t>
      </w:r>
      <w:r w:rsidR="00C23736">
        <w:t xml:space="preserve"> </w:t>
      </w:r>
      <w:r w:rsidR="00D11E51">
        <w:t xml:space="preserve"> </w:t>
      </w:r>
    </w:p>
    <w:p w:rsidR="53362053" w:rsidP="11F4D2B9" w:rsidRDefault="53362053" w14:paraId="21A07268" w14:textId="1F3A40DA">
      <w:pPr>
        <w:spacing w:before="240" w:after="240"/>
      </w:pPr>
      <w:r w:rsidRPr="11F4D2B9">
        <w:rPr>
          <w:rFonts w:ascii="Aptos" w:hAnsi="Aptos" w:eastAsia="Aptos" w:cs="Aptos"/>
        </w:rPr>
        <w:t>The impact of impermeable surfaces can be further understood through their influence on hydrograph characteristics. Urban catchments typically exhibit shorter lag times and higher peak discharge compared to natural systems, reflecting the rapid transfer of water into drainage networks. This altered hydrological response increases the likelihood of flash flooding, particularly during high-intensity rainfall events.</w:t>
      </w:r>
    </w:p>
    <w:p w:rsidR="00026D2A" w:rsidP="00BD0F33" w:rsidRDefault="00F27B39" w14:paraId="20E6D1F4" w14:textId="2D2A6BB3">
      <w:r>
        <w:t xml:space="preserve">By looking at </w:t>
      </w:r>
      <w:r w:rsidR="00F30CF8">
        <w:t>several</w:t>
      </w:r>
      <w:r w:rsidR="00966F4E">
        <w:t xml:space="preserve"> studies regard</w:t>
      </w:r>
      <w:r w:rsidR="00A93BAE">
        <w:t>ing this argument, many argue</w:t>
      </w:r>
      <w:r w:rsidR="006A0A9C">
        <w:t xml:space="preserve"> </w:t>
      </w:r>
      <w:r w:rsidRPr="006A0A9C" w:rsidR="006A0A9C">
        <w:t>that the expansion of impermeable surfaces is a primary driver of increased surface runoff, highlighting a strong and direct relationship between urban development and altered hydrological responses.</w:t>
      </w:r>
      <w:r w:rsidR="006A0A9C">
        <w:t xml:space="preserve"> </w:t>
      </w:r>
      <w:r w:rsidR="00F30CF8">
        <w:t>These statements</w:t>
      </w:r>
      <w:r w:rsidR="006A0A9C">
        <w:t xml:space="preserve"> </w:t>
      </w:r>
      <w:r w:rsidR="00C61CDE">
        <w:t>say</w:t>
      </w:r>
      <w:r w:rsidR="006A0A9C">
        <w:t xml:space="preserve"> th</w:t>
      </w:r>
      <w:r w:rsidR="00C61CDE">
        <w:t>at</w:t>
      </w:r>
      <w:r w:rsidR="006A0A9C">
        <w:t xml:space="preserve"> replacing </w:t>
      </w:r>
      <w:r w:rsidR="00F30CF8">
        <w:t>permeable</w:t>
      </w:r>
      <w:r w:rsidR="006A0A9C">
        <w:t xml:space="preserve"> materials with </w:t>
      </w:r>
      <w:r w:rsidR="00F30CF8">
        <w:t>manmade</w:t>
      </w:r>
      <w:r w:rsidR="006A0A9C">
        <w:t xml:space="preserve"> </w:t>
      </w:r>
      <w:r w:rsidR="00F30CF8">
        <w:t>replacements</w:t>
      </w:r>
      <w:r w:rsidR="006A0A9C">
        <w:t xml:space="preserve"> </w:t>
      </w:r>
      <w:r w:rsidR="00C61CDE">
        <w:t xml:space="preserve">such as concrete &amp; asphalt </w:t>
      </w:r>
      <w:r w:rsidR="006A0A9C">
        <w:t xml:space="preserve">decrease the </w:t>
      </w:r>
      <w:r w:rsidR="00C61CDE">
        <w:t>infiltration</w:t>
      </w:r>
      <w:r w:rsidR="006A0A9C">
        <w:t xml:space="preserve"> rates </w:t>
      </w:r>
      <w:r w:rsidR="004E4243">
        <w:t xml:space="preserve">causing higher volumes of surface runoff. </w:t>
      </w:r>
      <w:r w:rsidR="00F30CF8">
        <w:t>Additionally,</w:t>
      </w:r>
      <w:r w:rsidR="004E4243">
        <w:t xml:space="preserve"> due to the lack of friction on these </w:t>
      </w:r>
      <w:r w:rsidR="00CC7A31">
        <w:t xml:space="preserve">impermeable materials, results in a higher velocity which </w:t>
      </w:r>
      <w:r w:rsidR="0087102A">
        <w:t>affects the peak discharge on storm graphs in urban areas compared to greenfield sites.</w:t>
      </w:r>
    </w:p>
    <w:p w:rsidR="0087102A" w:rsidP="00BD0F33" w:rsidRDefault="00477AA8" w14:paraId="66A00639" w14:textId="0F940CC7">
      <w:r>
        <w:t>However, contrastin</w:t>
      </w:r>
      <w:r w:rsidR="008D4319">
        <w:t xml:space="preserve">g evidence suggests that </w:t>
      </w:r>
      <w:r w:rsidR="00F30CF8">
        <w:t>impermeable</w:t>
      </w:r>
      <w:r w:rsidR="008D4319">
        <w:t xml:space="preserve"> surfaces alone may not fully contribute to this change in value</w:t>
      </w:r>
      <w:r w:rsidR="007F715E">
        <w:t xml:space="preserve"> and flooding rates. Research such as precipitation intensity, soil saturation levels and </w:t>
      </w:r>
      <w:r w:rsidR="00F30CF8">
        <w:t>urban drainage efficiency can affect this result</w:t>
      </w:r>
      <w:r w:rsidR="00E2360C">
        <w:t xml:space="preserve"> consequently causing common flooding.</w:t>
      </w:r>
      <w:r w:rsidR="00E85DF0">
        <w:t xml:space="preserve"> </w:t>
      </w:r>
      <w:r w:rsidR="00B0017D">
        <w:t xml:space="preserve">The main </w:t>
      </w:r>
      <w:r w:rsidR="00523A10">
        <w:t>arguing</w:t>
      </w:r>
      <w:r w:rsidR="00B0017D">
        <w:t xml:space="preserve"> factors with these statements are </w:t>
      </w:r>
      <w:r w:rsidR="003F7517">
        <w:t xml:space="preserve">the locations specific to the question being asked and are they going to ignore </w:t>
      </w:r>
      <w:r w:rsidR="00523A10">
        <w:t>drainage</w:t>
      </w:r>
      <w:r w:rsidR="003F7517">
        <w:t xml:space="preserve"> systems in urban areas as you are then </w:t>
      </w:r>
      <w:r w:rsidR="00523A10">
        <w:t>not analysing the true surface runoff effects on flooding.</w:t>
      </w:r>
      <w:r w:rsidR="4F62E010">
        <w:t xml:space="preserve"> </w:t>
      </w:r>
    </w:p>
    <w:p w:rsidR="00523A10" w:rsidP="00733F4A" w:rsidRDefault="00733F4A" w14:paraId="0A23D0B1" w14:textId="6D2135A2">
      <w:pPr>
        <w:pStyle w:val="Heading2"/>
      </w:pPr>
      <w:bookmarkStart w:name="_Toc321690327" w:id="887455155"/>
      <w:r w:rsidR="00733F4A">
        <w:rPr/>
        <w:t>Urban vs Greenfield Hydrology</w:t>
      </w:r>
      <w:bookmarkEnd w:id="887455155"/>
    </w:p>
    <w:p w:rsidR="000411CE" w:rsidP="0091456F" w:rsidRDefault="003B64C5" w14:paraId="4188C055" w14:textId="0302331B">
      <w:r>
        <w:t xml:space="preserve">Urban and Greenfield </w:t>
      </w:r>
      <w:r w:rsidR="00D4779E">
        <w:t xml:space="preserve">environments have fundamentally different hydrological cycle and behaviours due to variations in land covers and surface </w:t>
      </w:r>
      <w:r w:rsidR="00992466">
        <w:t>permeability</w:t>
      </w:r>
      <w:r w:rsidR="00D4779E">
        <w:t xml:space="preserve">. </w:t>
      </w:r>
      <w:r w:rsidR="62D7A7D3">
        <w:t xml:space="preserve">The </w:t>
      </w:r>
      <w:r w:rsidR="47D665A4">
        <w:t>hydrological</w:t>
      </w:r>
      <w:r w:rsidR="62D7A7D3">
        <w:t xml:space="preserve"> cycle is</w:t>
      </w:r>
      <w:r w:rsidR="606F4C33">
        <w:t xml:space="preserve"> the </w:t>
      </w:r>
      <w:r w:rsidR="586FBC0A">
        <w:t>continuous</w:t>
      </w:r>
      <w:r w:rsidR="606F4C33">
        <w:t xml:space="preserve"> movement and </w:t>
      </w:r>
      <w:r w:rsidR="609C0F1F">
        <w:t>circulation</w:t>
      </w:r>
      <w:r w:rsidR="606F4C33">
        <w:t xml:space="preserve"> of water around the earth</w:t>
      </w:r>
      <w:r w:rsidR="62D7A7D3">
        <w:t xml:space="preserve"> </w:t>
      </w:r>
      <w:r w:rsidRPr="11F4D2B9" w:rsidR="62D7A7D3">
        <w:rPr>
          <w:rFonts w:ascii="Times New Roman" w:hAnsi="Times New Roman" w:eastAsia="Times New Roman" w:cs="Times New Roman"/>
        </w:rPr>
        <w:t>(Britannica, 2019).</w:t>
      </w:r>
      <w:r w:rsidR="00D4779E">
        <w:t xml:space="preserve"> </w:t>
      </w:r>
      <w:r w:rsidR="00235A44">
        <w:t xml:space="preserve">In greenfield systems, the hydrological cycle operates in a natural state </w:t>
      </w:r>
      <w:r w:rsidR="00711AD0">
        <w:t xml:space="preserve">where precipitation s </w:t>
      </w:r>
      <w:r w:rsidR="00992466">
        <w:t>distributed</w:t>
      </w:r>
      <w:r w:rsidR="00711AD0">
        <w:t xml:space="preserve"> between</w:t>
      </w:r>
      <w:r w:rsidR="001A5B08">
        <w:t>, infiltration, evapotranspiration, and slow surface runoff due to interception from vegetation</w:t>
      </w:r>
      <w:r w:rsidRPr="11F4D2B9" w:rsidR="7E744F03">
        <w:rPr>
          <w:rFonts w:ascii="Times New Roman" w:hAnsi="Times New Roman" w:eastAsia="Times New Roman" w:cs="Times New Roman"/>
        </w:rPr>
        <w:t xml:space="preserve"> (Britannica, 2019)</w:t>
      </w:r>
      <w:r w:rsidR="001A5B08">
        <w:t xml:space="preserve">. </w:t>
      </w:r>
      <w:r w:rsidR="00750932">
        <w:t xml:space="preserve">This decrease in surface runoff allows </w:t>
      </w:r>
      <w:r w:rsidR="00B356F1">
        <w:t>for the ground to absorb water acting as the natural drainage for the area</w:t>
      </w:r>
      <w:r w:rsidR="007F1E9B">
        <w:t>, transporting it to local streams or rivers</w:t>
      </w:r>
      <w:r w:rsidR="00992466">
        <w:t>.</w:t>
      </w:r>
      <w:r w:rsidR="00750932">
        <w:t xml:space="preserve"> </w:t>
      </w:r>
    </w:p>
    <w:p w:rsidR="0091456F" w:rsidP="0091456F" w:rsidRDefault="00CA21AD" w14:paraId="78459547" w14:textId="4BD57D3D">
      <w:r>
        <w:t xml:space="preserve">Many studies have a clear distinction between the </w:t>
      </w:r>
      <w:r w:rsidR="2F91A7D8">
        <w:t>two</w:t>
      </w:r>
      <w:r>
        <w:t xml:space="preserve"> systems, suggesting urban </w:t>
      </w:r>
      <w:r w:rsidR="00491F37">
        <w:t xml:space="preserve">consistently generate higher runoff volumes and shorter lag times compared to greenfield sites </w:t>
      </w:r>
      <w:r w:rsidR="00325CFC">
        <w:t>under similar rainfall conditions.</w:t>
      </w:r>
      <w:r w:rsidR="00B83334">
        <w:t xml:space="preserve"> </w:t>
      </w:r>
      <w:r w:rsidR="00473C85">
        <w:t xml:space="preserve">This is often attributed to the reduced </w:t>
      </w:r>
      <w:r w:rsidR="00473C85">
        <w:lastRenderedPageBreak/>
        <w:t xml:space="preserve">capacity for water </w:t>
      </w:r>
      <w:r w:rsidR="00610201">
        <w:t>absorption and the use of artificial drainage networks that rapidly convey water to streams and rivers</w:t>
      </w:r>
      <w:r w:rsidR="002B1DEC">
        <w:t xml:space="preserve">. Other research suggests that </w:t>
      </w:r>
      <w:r w:rsidR="00B27F00">
        <w:t>Greenfield</w:t>
      </w:r>
      <w:r w:rsidR="00B5274F">
        <w:t xml:space="preserve"> sites have been modified through </w:t>
      </w:r>
      <w:r w:rsidR="00B27F00">
        <w:t>agriculture</w:t>
      </w:r>
      <w:r w:rsidR="00B5274F">
        <w:t xml:space="preserve"> practices or where urban areas </w:t>
      </w:r>
      <w:r w:rsidR="00B27F00">
        <w:t>incorporate</w:t>
      </w:r>
      <w:r w:rsidR="00B5274F">
        <w:t xml:space="preserve"> effective drainage and water management systems.</w:t>
      </w:r>
    </w:p>
    <w:p w:rsidR="00B5274F" w:rsidP="0091456F" w:rsidRDefault="00B5274F" w14:paraId="6FF71AF2" w14:textId="01EB1845">
      <w:r>
        <w:t xml:space="preserve">Whilst many studies emphasise the contrast between the </w:t>
      </w:r>
      <w:r w:rsidR="316EE1FB">
        <w:t>two</w:t>
      </w:r>
      <w:r>
        <w:t xml:space="preserve"> systems</w:t>
      </w:r>
      <w:r w:rsidR="00736C77">
        <w:t xml:space="preserve">, some fail to </w:t>
      </w:r>
      <w:r w:rsidR="00B27F00">
        <w:t>keep</w:t>
      </w:r>
      <w:r w:rsidR="00736C77">
        <w:t xml:space="preserve"> control variables such as the rainfall </w:t>
      </w:r>
      <w:r w:rsidR="00B27F00">
        <w:t>intensity</w:t>
      </w:r>
      <w:r w:rsidR="00736C77">
        <w:t>, soil type or to</w:t>
      </w:r>
      <w:r w:rsidR="003256DA">
        <w:t xml:space="preserve">pography meaning that their reliability of their conclusions can be debated. </w:t>
      </w:r>
      <w:r w:rsidR="00B27F00">
        <w:t>Additionally, there is also some evidence to suggest the validity of the greenfield sites when there could have been the possibility of human intervention and not completely natural.</w:t>
      </w:r>
    </w:p>
    <w:p w:rsidR="7F76DD45" w:rsidP="11F4D2B9" w:rsidRDefault="7F76DD45" w14:paraId="4923B933" w14:textId="373E96FC">
      <w:r w:rsidRPr="11F4D2B9">
        <w:rPr>
          <w:rFonts w:ascii="Aptos" w:hAnsi="Aptos" w:eastAsia="Aptos" w:cs="Aptos"/>
        </w:rPr>
        <w:t>In addition to differences in impermeability, greenfield sites benefit from higher rates of evapotranspiration and soil water storage, both of which contribute to reduced runoff volumes. Urban areas, by contrast, lack these buffering mechanisms, resulting in a more immediate and pronounced hydrological response.</w:t>
      </w:r>
    </w:p>
    <w:p w:rsidR="00FE4295" w:rsidP="00FE4295" w:rsidRDefault="00B11B73" w14:paraId="31B0880D" w14:textId="187E8D23">
      <w:r>
        <w:t>Overall</w:t>
      </w:r>
      <w:r w:rsidR="0024355B">
        <w:t xml:space="preserve"> </w:t>
      </w:r>
      <w:r>
        <w:t xml:space="preserve">urban </w:t>
      </w:r>
      <w:r w:rsidR="30BEEDEB">
        <w:t>environments</w:t>
      </w:r>
      <w:r>
        <w:t xml:space="preserve"> consistently demonstrate </w:t>
      </w:r>
      <w:r w:rsidR="00246225">
        <w:t xml:space="preserve">more rapid </w:t>
      </w:r>
      <w:r w:rsidR="006206CB">
        <w:t>hydrological</w:t>
      </w:r>
      <w:r w:rsidR="00246225">
        <w:t xml:space="preserve"> </w:t>
      </w:r>
      <w:r w:rsidR="006206CB">
        <w:t>responses</w:t>
      </w:r>
      <w:r w:rsidR="00246225">
        <w:t xml:space="preserve"> such as flash flooding</w:t>
      </w:r>
      <w:r w:rsidR="0024355B">
        <w:t xml:space="preserve">, with the </w:t>
      </w:r>
      <w:r w:rsidR="006206CB">
        <w:t>magnitude</w:t>
      </w:r>
      <w:r w:rsidR="0024355B">
        <w:t xml:space="preserve"> of variation depending on the </w:t>
      </w:r>
      <w:r w:rsidR="006206CB">
        <w:t>factors</w:t>
      </w:r>
      <w:r w:rsidR="0024355B">
        <w:t xml:space="preserve"> such as land use history, soil conditions and </w:t>
      </w:r>
      <w:r w:rsidR="006206CB">
        <w:t>present drainage infrastructure.</w:t>
      </w:r>
    </w:p>
    <w:p w:rsidRPr="00E73DB5" w:rsidR="002B5372" w:rsidP="002B5372" w:rsidRDefault="002B5372" w14:paraId="6613A024" w14:textId="6E7D918E">
      <w:pPr>
        <w:pStyle w:val="Heading2"/>
      </w:pPr>
      <w:bookmarkStart w:name="_Toc328656610" w:id="276297045"/>
      <w:r w:rsidR="002B5372">
        <w:rPr/>
        <w:t>Example – 2007 UK Urban Floods</w:t>
      </w:r>
      <w:bookmarkEnd w:id="276297045"/>
    </w:p>
    <w:p w:rsidR="002B5372" w:rsidP="002B5372" w:rsidRDefault="002B5372" w14:paraId="19F36570" w14:textId="2B89F0CE">
      <w:r>
        <w:t>2007 U</w:t>
      </w:r>
      <w:r w:rsidR="08BCF197">
        <w:t>K</w:t>
      </w:r>
      <w:r>
        <w:t xml:space="preserve"> floods were one of the clear examples in recent history where impermeable surfaces had an impact on the flood risks within urban and greenfield areas. Large parts of England such as Sheffield and Hull were severely affected by these floods. Analysis on these two urban areas has been made since 2007 and has highlighted that extensive urban development with high levels of impermeable surfaces combine to create high velocity surface runoff, resulting in drainage systems becoming overwhelmed. Due to this high surface runoff, rivers and stream became flooded as well as high volumes of surface water accumulation due to the drainage being full. </w:t>
      </w:r>
    </w:p>
    <w:p w:rsidR="002B5372" w:rsidP="00FE4295" w:rsidRDefault="002B5372" w14:paraId="5375B7A9" w14:textId="3BED1B52">
      <w:r>
        <w:t>There are arguments that impermeable surfaces were not the entire factor for this, as there was intense prolonged rainfall however this is only going to become more frequent with climate change causing the frequency to increase significantly.</w:t>
      </w:r>
    </w:p>
    <w:p w:rsidR="00FE4295" w:rsidP="00FE4295" w:rsidRDefault="00FE4295" w14:paraId="0B778B34" w14:textId="5B1E3A54">
      <w:pPr>
        <w:pStyle w:val="Heading2"/>
      </w:pPr>
      <w:bookmarkStart w:name="_Toc1419625616" w:id="212681103"/>
      <w:r w:rsidR="00FE4295">
        <w:rPr/>
        <w:t>Flood Risk and Climate Change</w:t>
      </w:r>
      <w:bookmarkEnd w:id="212681103"/>
    </w:p>
    <w:p w:rsidR="00FE4295" w:rsidP="00FE4295" w:rsidRDefault="00AB5BA7" w14:paraId="3C329EF8" w14:textId="18B759C4">
      <w:r>
        <w:t xml:space="preserve">The relationship between </w:t>
      </w:r>
      <w:r w:rsidR="00B04495">
        <w:t>impermeable</w:t>
      </w:r>
      <w:r w:rsidR="0076238C">
        <w:t xml:space="preserve"> surfaces affecting surface run off in urban and greenfield areas cannot be </w:t>
      </w:r>
      <w:r w:rsidR="00E317D3">
        <w:t xml:space="preserve">fully understood without considering the introduction of </w:t>
      </w:r>
      <w:r w:rsidR="00B04495">
        <w:t>climate</w:t>
      </w:r>
      <w:r w:rsidR="00E317D3">
        <w:t xml:space="preserve"> change</w:t>
      </w:r>
      <w:r w:rsidR="00B04495">
        <w:t>,</w:t>
      </w:r>
      <w:r w:rsidR="00E317D3">
        <w:t xml:space="preserve"> which is widely associated with increasing the intensity</w:t>
      </w:r>
      <w:r w:rsidR="00B04495">
        <w:t>, frequency and</w:t>
      </w:r>
      <w:r w:rsidR="00E317D3">
        <w:t xml:space="preserve"> severity of rainfall patterns, especially in the UK.</w:t>
      </w:r>
      <w:r w:rsidR="0010587A">
        <w:t xml:space="preserve"> These changes have caused significant implications regarding flood risk</w:t>
      </w:r>
      <w:r w:rsidR="003037AD">
        <w:t>, particularly in urban areas where drainage can already be seen working at maximum capacity.</w:t>
      </w:r>
      <w:r w:rsidR="00137370">
        <w:t xml:space="preserve"> As the precipitation patterns become increasingly </w:t>
      </w:r>
      <w:r w:rsidR="00C043B0">
        <w:t>more extreme, the ability to manage both natural and engineered drainage becomes significantly more challenging.</w:t>
      </w:r>
    </w:p>
    <w:p w:rsidR="00BE2D06" w:rsidP="00FE4295" w:rsidRDefault="008772D0" w14:paraId="76BC387D" w14:textId="426228F2">
      <w:r>
        <w:lastRenderedPageBreak/>
        <w:t xml:space="preserve">Climate change in majority of reports is deemed to be the largest </w:t>
      </w:r>
      <w:r w:rsidR="00851256">
        <w:t>factor</w:t>
      </w:r>
      <w:r w:rsidR="008D29F8">
        <w:t xml:space="preserve"> driving recent increases in flooding</w:t>
      </w:r>
      <w:r w:rsidR="35DCB5F1">
        <w:t xml:space="preserve"> </w:t>
      </w:r>
      <w:r w:rsidRPr="11F4D2B9" w:rsidR="35DCB5F1">
        <w:rPr>
          <w:rFonts w:ascii="Times New Roman" w:hAnsi="Times New Roman" w:eastAsia="Times New Roman" w:cs="Times New Roman"/>
        </w:rPr>
        <w:t>(Heath, 2025)</w:t>
      </w:r>
      <w:r w:rsidR="008D29F8">
        <w:t>.</w:t>
      </w:r>
      <w:r w:rsidR="002B46A0">
        <w:t xml:space="preserve"> Others suggest that the increase in </w:t>
      </w:r>
      <w:r w:rsidR="00851256">
        <w:t>urbanisation</w:t>
      </w:r>
      <w:r w:rsidR="002B46A0">
        <w:t xml:space="preserve"> and </w:t>
      </w:r>
      <w:r w:rsidR="00885978">
        <w:t xml:space="preserve">expansion in </w:t>
      </w:r>
      <w:r w:rsidR="002B46A0">
        <w:t xml:space="preserve">use of </w:t>
      </w:r>
      <w:r w:rsidR="00885978">
        <w:t>impermeable</w:t>
      </w:r>
      <w:r w:rsidR="002B46A0">
        <w:t xml:space="preserve"> materials such as concrete </w:t>
      </w:r>
      <w:r w:rsidR="00885978">
        <w:t>play an equally important role</w:t>
      </w:r>
      <w:r w:rsidR="614D6A21">
        <w:t xml:space="preserve"> </w:t>
      </w:r>
      <w:r w:rsidRPr="11F4D2B9" w:rsidR="614D6A21">
        <w:rPr>
          <w:rFonts w:ascii="Times New Roman" w:hAnsi="Times New Roman" w:eastAsia="Times New Roman" w:cs="Times New Roman"/>
        </w:rPr>
        <w:t>(Xu et al., 2020)</w:t>
      </w:r>
      <w:r w:rsidR="00885978">
        <w:t>. The effects of climate change in flooding are amplified in the urban environment compared to the greenfield areas</w:t>
      </w:r>
      <w:r w:rsidR="00B1291A">
        <w:t xml:space="preserve"> due to the reduces infiltration, increase in surface velocity</w:t>
      </w:r>
      <w:r w:rsidR="002C7232">
        <w:t xml:space="preserve"> </w:t>
      </w:r>
      <w:r w:rsidR="00851256">
        <w:t>contributing</w:t>
      </w:r>
      <w:r w:rsidR="00BC10FE">
        <w:t xml:space="preserve"> to mor </w:t>
      </w:r>
      <w:r w:rsidR="00851256">
        <w:t>intense</w:t>
      </w:r>
      <w:r w:rsidR="00BC10FE">
        <w:t xml:space="preserve"> rainfall events. </w:t>
      </w:r>
      <w:r w:rsidR="00851256">
        <w:t>This highlights the importance to consider both climatic and anthropologic influences when studying flood risks</w:t>
      </w:r>
      <w:r w:rsidR="7EC60D60">
        <w:t xml:space="preserve"> </w:t>
      </w:r>
      <w:r w:rsidRPr="11F4D2B9" w:rsidR="7EC60D60">
        <w:rPr>
          <w:rFonts w:ascii="Times New Roman" w:hAnsi="Times New Roman" w:eastAsia="Times New Roman" w:cs="Times New Roman"/>
        </w:rPr>
        <w:t>(Rogers et al., 2025)</w:t>
      </w:r>
      <w:r w:rsidR="00851256">
        <w:t>.</w:t>
      </w:r>
    </w:p>
    <w:p w:rsidR="00851256" w:rsidP="00FE4295" w:rsidRDefault="008E7719" w14:paraId="352988CE" w14:textId="79DEE496">
      <w:r w:rsidRPr="008E7719">
        <w:t>However, the evidence base is not without limitations. Many studies rely on short-term datasets, which may not accurately capture long-term climate trends or variability. Additionally, research is often geographically concentrated, with findings from specific regions being generalised to broader contexts. This raises concerns about the applicability of certain conclusions, particularly in relation to localised flood risk assessments.</w:t>
      </w:r>
    </w:p>
    <w:p w:rsidR="0789D7B3" w:rsidP="11F4D2B9" w:rsidRDefault="0789D7B3" w14:paraId="0AB4EEE7" w14:textId="58C62926">
      <w:r w:rsidRPr="11F4D2B9">
        <w:rPr>
          <w:rFonts w:ascii="Aptos" w:hAnsi="Aptos" w:eastAsia="Aptos" w:cs="Aptos"/>
        </w:rPr>
        <w:t>Climate projections from the Met Office</w:t>
      </w:r>
      <w:r w:rsidRPr="11F4D2B9" w:rsidR="6066B202">
        <w:rPr>
          <w:rFonts w:ascii="Aptos" w:hAnsi="Aptos" w:eastAsia="Aptos" w:cs="Aptos"/>
        </w:rPr>
        <w:t xml:space="preserve"> </w:t>
      </w:r>
      <w:r w:rsidRPr="11F4D2B9" w:rsidR="6066B202">
        <w:rPr>
          <w:rFonts w:ascii="Times New Roman" w:hAnsi="Times New Roman" w:eastAsia="Times New Roman" w:cs="Times New Roman"/>
        </w:rPr>
        <w:t>(MET Office, 2019)</w:t>
      </w:r>
      <w:r w:rsidRPr="11F4D2B9">
        <w:rPr>
          <w:rFonts w:ascii="Aptos" w:hAnsi="Aptos" w:eastAsia="Aptos" w:cs="Aptos"/>
        </w:rPr>
        <w:t xml:space="preserve"> indicate an increase in the frequency of intense rainfall events in the UK, particularly during winter months. This is expected to exacerbate existing flood risks in urban areas, where impermeable surfaces limit the capacity for water absorption.</w:t>
      </w:r>
    </w:p>
    <w:p w:rsidR="00E73DB5" w:rsidP="00E73DB5" w:rsidRDefault="001F551B" w14:paraId="2A2D86A8" w14:textId="07722D04">
      <w:r>
        <w:t xml:space="preserve">Overall flood risks </w:t>
      </w:r>
      <w:r w:rsidR="26D06D54">
        <w:t>are</w:t>
      </w:r>
      <w:r>
        <w:t xml:space="preserve"> not driven by a single </w:t>
      </w:r>
      <w:r w:rsidR="00E46715">
        <w:t>factor, but rather by the interaction between climate change and urban development</w:t>
      </w:r>
      <w:r w:rsidR="00703EF0">
        <w:t>. As such, increasing impermeability and changing rainfall patterns should be viewed as interconnected drivers of flooding rather than independent influences.</w:t>
      </w:r>
    </w:p>
    <w:p w:rsidR="00E73DB5" w:rsidP="00E73DB5" w:rsidRDefault="00715A5E" w14:paraId="2409F6CE" w14:textId="77777777">
      <w:pPr>
        <w:pStyle w:val="Heading2"/>
      </w:pPr>
      <w:bookmarkStart w:name="_Toc247767438" w:id="328206109"/>
      <w:r w:rsidR="00715A5E">
        <w:rPr/>
        <w:t>Mitigation Strategies</w:t>
      </w:r>
      <w:bookmarkEnd w:id="328206109"/>
    </w:p>
    <w:p w:rsidR="000411CE" w:rsidP="00E73DB5" w:rsidRDefault="00D0428D" w14:paraId="673320E8" w14:textId="63ADFA83">
      <w:r w:rsidRPr="00D0428D">
        <w:t xml:space="preserve">In response to increasing flood risk, a range of mitigation strategies have been developed to manage surface runoff in urban areas. Among the most widely promoted approaches are Sustainable Drainage Systems (SuDS), which aim to replicate natural drainage processes by encouraging infiltration, storage, and gradual release of </w:t>
      </w:r>
      <w:r>
        <w:t>water.</w:t>
      </w:r>
      <w:r w:rsidRPr="00D0428D">
        <w:t xml:space="preserve"> Examples include permeable pavements, green roofs, and detention basins, all of which seek to reduce the volume and speed of runoff generated by impermeable surfaces.</w:t>
      </w:r>
      <w:r w:rsidR="65D276CF">
        <w:t xml:space="preserve"> </w:t>
      </w:r>
      <w:r w:rsidRPr="11F4D2B9" w:rsidR="65D276CF">
        <w:rPr>
          <w:rFonts w:ascii="Aptos" w:hAnsi="Aptos" w:eastAsia="Aptos" w:cs="Aptos"/>
        </w:rPr>
        <w:t xml:space="preserve">Retention basins, meanwhile, provide temporary storage of excess water, reducing peak discharge during storm events </w:t>
      </w:r>
      <w:r w:rsidRPr="11F4D2B9" w:rsidR="65D276CF">
        <w:rPr>
          <w:rFonts w:ascii="Times New Roman" w:hAnsi="Times New Roman" w:eastAsia="Times New Roman" w:cs="Times New Roman"/>
        </w:rPr>
        <w:t>(Webb, 2023)</w:t>
      </w:r>
      <w:r w:rsidRPr="11F4D2B9" w:rsidR="65D276CF">
        <w:rPr>
          <w:rFonts w:ascii="Aptos" w:hAnsi="Aptos" w:eastAsia="Aptos" w:cs="Aptos"/>
        </w:rPr>
        <w:t>.</w:t>
      </w:r>
    </w:p>
    <w:p w:rsidRPr="007711BC" w:rsidR="007711BC" w:rsidP="007711BC" w:rsidRDefault="007711BC" w14:paraId="323E89FB" w14:textId="77777777">
      <w:r w:rsidRPr="007711BC">
        <w:t xml:space="preserve">Some studies suggest that SuDS can be highly effective in reducing peak flow and improving water quality, particularly when implemented as part of an integrated urban drainage strategy. These approaches are often praised for their ability to provide multiple benefits, including enhanced biodiversity and improved urban aesthetics. However, other research highlights limitations in their effectiveness, particularly during extreme rainfall events where system capacity may be </w:t>
      </w:r>
      <w:r>
        <w:t>exceeded</w:t>
      </w:r>
      <w:r w:rsidRPr="007711BC">
        <w:t>.</w:t>
      </w:r>
    </w:p>
    <w:p w:rsidRPr="007711BC" w:rsidR="007711BC" w:rsidP="007711BC" w:rsidRDefault="007711BC" w14:paraId="24403090" w14:textId="4081CB52">
      <w:r w:rsidRPr="007711BC">
        <w:lastRenderedPageBreak/>
        <w:t xml:space="preserve">Despite their potential, the effectiveness of SuDS is often constrained by economic, spatial, and maintenance considerations. In densely developed urban areas, </w:t>
      </w:r>
      <w:r>
        <w:t>space availability</w:t>
      </w:r>
      <w:r w:rsidR="00E73DB5">
        <w:t xml:space="preserve"> may become an implication</w:t>
      </w:r>
      <w:r w:rsidRPr="007711BC">
        <w:t>, while the long-term performance of such systems depends on ongoing management and investment. Furthermore, there is debate regarding whether SuDS can fully offset the impacts of widespread impermeable surface expansion, particularly in rapidly urbanising regions.</w:t>
      </w:r>
    </w:p>
    <w:p w:rsidR="4D3620D0" w:rsidRDefault="4D3620D0" w14:paraId="6BBBE33F" w14:textId="0CEC4E3C">
      <w:r>
        <w:t>SuDs being effective</w:t>
      </w:r>
      <w:r w:rsidR="489F7959">
        <w:t xml:space="preserve"> implemented on small scale locations</w:t>
      </w:r>
      <w:r>
        <w:t xml:space="preserve"> in the UK:</w:t>
      </w:r>
    </w:p>
    <w:p w:rsidR="4D3620D0" w:rsidP="11F4D2B9" w:rsidRDefault="4D3620D0" w14:paraId="0796FE05" w14:textId="6DD18DCF">
      <w:pPr>
        <w:pStyle w:val="ListParagraph"/>
        <w:numPr>
          <w:ilvl w:val="0"/>
          <w:numId w:val="4"/>
        </w:numPr>
      </w:pPr>
      <w:r>
        <w:t xml:space="preserve">Lamb Drove – Example where SuDs where </w:t>
      </w:r>
      <w:r w:rsidR="37CFC43E">
        <w:t>effectively</w:t>
      </w:r>
      <w:r>
        <w:t xml:space="preserve"> implemented into residential developments and delivered on multiple benefits </w:t>
      </w:r>
      <w:r w:rsidR="52F004CB">
        <w:t>regarding</w:t>
      </w:r>
      <w:r>
        <w:t xml:space="preserve"> flood</w:t>
      </w:r>
      <w:r w:rsidR="3E024864">
        <w:t xml:space="preserve"> risk management, water quality, biodiversity, amenity and cost </w:t>
      </w:r>
      <w:r w:rsidRPr="11F4D2B9" w:rsidR="3E024864">
        <w:rPr>
          <w:rFonts w:ascii="Times New Roman" w:hAnsi="Times New Roman" w:eastAsia="Times New Roman" w:cs="Times New Roman"/>
        </w:rPr>
        <w:t>(for, 2025)</w:t>
      </w:r>
      <w:r w:rsidRPr="11F4D2B9" w:rsidR="23C57942">
        <w:rPr>
          <w:rFonts w:ascii="Times New Roman" w:hAnsi="Times New Roman" w:eastAsia="Times New Roman" w:cs="Times New Roman"/>
        </w:rPr>
        <w:t>.</w:t>
      </w:r>
    </w:p>
    <w:p w:rsidR="4D3620D0" w:rsidP="11F4D2B9" w:rsidRDefault="4D3620D0" w14:paraId="397F641E" w14:textId="3D1D415E">
      <w:pPr>
        <w:pStyle w:val="ListParagraph"/>
        <w:numPr>
          <w:ilvl w:val="0"/>
          <w:numId w:val="4"/>
        </w:numPr>
      </w:pPr>
      <w:r>
        <w:t>Redbridge Council</w:t>
      </w:r>
      <w:r w:rsidR="6FD033EC">
        <w:t xml:space="preserve"> – Invested £1 million in flood </w:t>
      </w:r>
      <w:r w:rsidR="050BEE70">
        <w:t>alleviation</w:t>
      </w:r>
      <w:r w:rsidR="6FD033EC">
        <w:t xml:space="preserve"> schemes since 2021. These initiatives have managed to attenuate over 380,000 litres of water, signi</w:t>
      </w:r>
      <w:r w:rsidR="15ACB82A">
        <w:t>fi</w:t>
      </w:r>
      <w:r w:rsidR="6FD033EC">
        <w:t>cantly reducing the risk of flooding</w:t>
      </w:r>
      <w:r w:rsidR="14B34179">
        <w:t xml:space="preserve"> </w:t>
      </w:r>
      <w:r w:rsidRPr="11F4D2B9" w:rsidR="14B34179">
        <w:rPr>
          <w:rFonts w:ascii="Times New Roman" w:hAnsi="Times New Roman" w:eastAsia="Times New Roman" w:cs="Times New Roman"/>
        </w:rPr>
        <w:t>(Mckibbin, 2025).</w:t>
      </w:r>
    </w:p>
    <w:p w:rsidR="007711BC" w:rsidP="007711BC" w:rsidRDefault="007711BC" w14:paraId="4D93B7A3" w14:textId="77777777">
      <w:r w:rsidRPr="007711BC">
        <w:t>While mitigation strategies can play a significant role in reducing runoff and managing flood risk, they are unlikely to completely counteract the hydrological impacts of increasing impermeability. Instead, they should be viewed as part of a broader, integrated approach to sustainable urban development.</w:t>
      </w:r>
    </w:p>
    <w:p w:rsidR="00844420" w:rsidP="00844420" w:rsidRDefault="12601E27" w14:paraId="34B8F99D" w14:textId="0C42EF19">
      <w:pPr>
        <w:pStyle w:val="Heading2"/>
      </w:pPr>
      <w:bookmarkStart w:name="_Toc848069477" w:id="892785550"/>
      <w:r w:rsidR="12601E27">
        <w:rPr/>
        <w:t xml:space="preserve">Larger Scale </w:t>
      </w:r>
      <w:r w:rsidR="00844420">
        <w:rPr/>
        <w:t>Example – Queen Elizabeth Olympic Park</w:t>
      </w:r>
      <w:bookmarkEnd w:id="892785550"/>
    </w:p>
    <w:p w:rsidR="00844420" w:rsidP="00844420" w:rsidRDefault="00D12D74" w14:paraId="54600A1B" w14:textId="4C22AAC8">
      <w:r>
        <w:t xml:space="preserve">One of the most recognisable effective examples of sustainable </w:t>
      </w:r>
      <w:r w:rsidR="00932B05">
        <w:t>drainage</w:t>
      </w:r>
      <w:r>
        <w:t xml:space="preserve"> systems (SuDS)</w:t>
      </w:r>
      <w:r w:rsidR="002966C7">
        <w:t xml:space="preserve"> is the Queen Elizabeth Olympic Park, implemented </w:t>
      </w:r>
      <w:r w:rsidR="00082A27">
        <w:t>following the London 2012 Olympics</w:t>
      </w:r>
      <w:r w:rsidR="4939E6C9">
        <w:t xml:space="preserve"> </w:t>
      </w:r>
      <w:r w:rsidRPr="11F4D2B9" w:rsidR="4939E6C9">
        <w:rPr>
          <w:rFonts w:ascii="Times New Roman" w:hAnsi="Times New Roman" w:eastAsia="Times New Roman" w:cs="Times New Roman"/>
        </w:rPr>
        <w:t>(www.susdrain.org, 2012)</w:t>
      </w:r>
      <w:r w:rsidR="00082A27">
        <w:t>.</w:t>
      </w:r>
      <w:r w:rsidR="00F62C9F">
        <w:t xml:space="preserve"> </w:t>
      </w:r>
      <w:r w:rsidR="00DE580A">
        <w:t>Strategies</w:t>
      </w:r>
      <w:r w:rsidR="00F62C9F">
        <w:t xml:space="preserve"> </w:t>
      </w:r>
      <w:r w:rsidR="5178B829">
        <w:t>such as defining a Design flood event (DFE</w:t>
      </w:r>
      <w:r w:rsidR="3BAFB143">
        <w:t xml:space="preserve">), where the event has a 1% chance of flooding each year, </w:t>
      </w:r>
      <w:r w:rsidR="00F62C9F">
        <w:t xml:space="preserve">were introduced </w:t>
      </w:r>
      <w:r w:rsidR="16C69C12">
        <w:t>alongside</w:t>
      </w:r>
      <w:r w:rsidR="2EC4DF0A">
        <w:t xml:space="preserve"> </w:t>
      </w:r>
      <w:r w:rsidR="1FE7C099">
        <w:t>permeable</w:t>
      </w:r>
      <w:r w:rsidR="2EC4DF0A">
        <w:t xml:space="preserve"> tarmac </w:t>
      </w:r>
      <w:r w:rsidR="00F62C9F">
        <w:t xml:space="preserve">to try and make a natural </w:t>
      </w:r>
      <w:r w:rsidR="00DE580A">
        <w:t>aesthetic</w:t>
      </w:r>
      <w:r w:rsidR="00F62C9F">
        <w:t xml:space="preserve"> </w:t>
      </w:r>
      <w:r w:rsidR="561EB215">
        <w:t>drainage system</w:t>
      </w:r>
      <w:r w:rsidR="00F62C9F">
        <w:t xml:space="preserve"> despite being man-made</w:t>
      </w:r>
      <w:r w:rsidR="1D97B089">
        <w:t xml:space="preserve"> </w:t>
      </w:r>
      <w:r w:rsidRPr="11F4D2B9" w:rsidR="1D97B089">
        <w:rPr>
          <w:rFonts w:ascii="Times New Roman" w:hAnsi="Times New Roman" w:eastAsia="Times New Roman" w:cs="Times New Roman"/>
        </w:rPr>
        <w:t>(Buro Happold, n.d.)</w:t>
      </w:r>
      <w:r w:rsidR="00F62C9F">
        <w:t xml:space="preserve">. </w:t>
      </w:r>
      <w:r w:rsidR="00A9044F">
        <w:t xml:space="preserve">The problem with this was that the ground for the park was classed as wetlands making drainage an important factor </w:t>
      </w:r>
      <w:r w:rsidR="7A859C18">
        <w:t>to</w:t>
      </w:r>
      <w:r w:rsidR="00A9044F">
        <w:t xml:space="preserve"> maintain </w:t>
      </w:r>
      <w:r w:rsidR="00DE580A">
        <w:t>functionality</w:t>
      </w:r>
      <w:r w:rsidR="00A9044F">
        <w:t xml:space="preserve"> across all</w:t>
      </w:r>
      <w:r w:rsidR="00DE580A">
        <w:t xml:space="preserve"> days of the year.</w:t>
      </w:r>
      <w:r w:rsidR="00F62C9F">
        <w:t xml:space="preserve"> </w:t>
      </w:r>
    </w:p>
    <w:p w:rsidR="00DE580A" w:rsidP="00844420" w:rsidRDefault="00DE580A" w14:paraId="201FFE89" w14:textId="77777777"/>
    <w:p w:rsidR="00611CB6" w:rsidP="00844420" w:rsidRDefault="00DE580A" w14:paraId="344028AF" w14:textId="0634D9CF">
      <w:r>
        <w:t xml:space="preserve">Porous asphalt strips were implemented into every </w:t>
      </w:r>
      <w:r w:rsidR="00F7070F">
        <w:t>district</w:t>
      </w:r>
      <w:r>
        <w:t xml:space="preserve"> </w:t>
      </w:r>
      <w:r w:rsidR="00F7070F">
        <w:t>walkway</w:t>
      </w:r>
      <w:r>
        <w:t xml:space="preserve"> so create a drain</w:t>
      </w:r>
      <w:r w:rsidR="00174F77">
        <w:t xml:space="preserve">less walkway to the eye despite having the </w:t>
      </w:r>
      <w:r w:rsidR="00F7070F">
        <w:t>permeable</w:t>
      </w:r>
      <w:r w:rsidR="00174F77">
        <w:t xml:space="preserve"> qualities to help take water away from the surface and into the surround </w:t>
      </w:r>
      <w:r w:rsidR="00611CB6">
        <w:t>vegetation.</w:t>
      </w:r>
      <w:r w:rsidR="00F3611A">
        <w:t xml:space="preserve"> </w:t>
      </w:r>
      <w:r w:rsidR="00F7070F">
        <w:t>Additionally,</w:t>
      </w:r>
      <w:r w:rsidR="00F3611A">
        <w:t xml:space="preserve"> there are </w:t>
      </w:r>
      <w:r w:rsidR="00F7070F">
        <w:t>several</w:t>
      </w:r>
      <w:r w:rsidR="00F3611A">
        <w:t xml:space="preserve"> ponds &amp; lakes throughout the park which are all supported </w:t>
      </w:r>
      <w:r w:rsidR="00782A90">
        <w:t xml:space="preserve">through these drainage systems instead of being flushed into the general sewers of London making it a </w:t>
      </w:r>
      <w:r w:rsidR="00F7070F">
        <w:t>self-sufficient</w:t>
      </w:r>
      <w:r w:rsidR="00782A90">
        <w:t xml:space="preserve"> </w:t>
      </w:r>
      <w:r w:rsidR="00F7070F">
        <w:t>habitat as it would in a traditional park.</w:t>
      </w:r>
    </w:p>
    <w:p w:rsidR="14269E67" w:rsidP="11F4D2B9" w:rsidRDefault="14269E67" w14:paraId="4A2775DF" w14:textId="29810B7E">
      <w:r>
        <w:rPr>
          <w:noProof/>
        </w:rPr>
        <w:lastRenderedPageBreak/>
        <w:drawing>
          <wp:inline distT="0" distB="0" distL="0" distR="0" wp14:anchorId="719B6E7C" wp14:editId="5F36A1A8">
            <wp:extent cx="4448175" cy="5724525"/>
            <wp:effectExtent l="0" t="0" r="0" b="0"/>
            <wp:docPr id="18968592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859280" name="Picture 1896859280"/>
                    <pic:cNvPicPr/>
                  </pic:nvPicPr>
                  <pic:blipFill>
                    <a:blip r:embed="rId11">
                      <a:extLst>
                        <a:ext uri="{28A0092B-C50C-407E-A947-70E740481C1C}">
                          <a14:useLocalDpi xmlns:a14="http://schemas.microsoft.com/office/drawing/2010/main"/>
                        </a:ext>
                      </a:extLst>
                    </a:blip>
                    <a:stretch>
                      <a:fillRect/>
                    </a:stretch>
                  </pic:blipFill>
                  <pic:spPr>
                    <a:xfrm>
                      <a:off x="0" y="0"/>
                      <a:ext cx="4448175" cy="5724525"/>
                    </a:xfrm>
                    <a:prstGeom prst="rect">
                      <a:avLst/>
                    </a:prstGeom>
                  </pic:spPr>
                </pic:pic>
              </a:graphicData>
            </a:graphic>
          </wp:inline>
        </w:drawing>
      </w:r>
    </w:p>
    <w:p w:rsidR="14269E67" w:rsidP="11F4D2B9" w:rsidRDefault="14269E67" w14:paraId="004A196A" w14:textId="3B0EBB22">
      <w:r>
        <w:t xml:space="preserve">Figure 1 – Barry Plowright - </w:t>
      </w:r>
      <w:r w:rsidRPr="11F4D2B9">
        <w:rPr>
          <w:rFonts w:ascii="Times New Roman" w:hAnsi="Times New Roman" w:eastAsia="Times New Roman" w:cs="Times New Roman"/>
        </w:rPr>
        <w:t>(www.susdrain.org, 2012)</w:t>
      </w:r>
    </w:p>
    <w:p w:rsidR="46DC7DDB" w:rsidRDefault="46DC7DDB" w14:paraId="458B17FD" w14:textId="5E44E466">
      <w:r>
        <w:t xml:space="preserve">By looking at the Figure above we can see that the topography is very low for the wetland area meaning that surface water would </w:t>
      </w:r>
      <w:r w:rsidR="302C4C7C">
        <w:t xml:space="preserve">have </w:t>
      </w:r>
      <w:r>
        <w:t xml:space="preserve">been a major problem here already. Due to the scale of people using these facilities at the time and continuing </w:t>
      </w:r>
      <w:r w:rsidR="3D0A4AFB">
        <w:t>14 years later to 2026, flood management needed to be assessed and dealt with properly using SuDs.</w:t>
      </w:r>
    </w:p>
    <w:p w:rsidR="00E73DB5" w:rsidP="00E73DB5" w:rsidRDefault="00E73DB5" w14:paraId="1CB0271E" w14:textId="2A027BFF">
      <w:pPr>
        <w:pStyle w:val="Heading2"/>
      </w:pPr>
      <w:bookmarkStart w:name="_Toc1967501521" w:id="1669385399"/>
      <w:r w:rsidR="00E73DB5">
        <w:rPr/>
        <w:t>Summary</w:t>
      </w:r>
      <w:bookmarkEnd w:id="1669385399"/>
    </w:p>
    <w:p w:rsidR="00EF044C" w:rsidP="00EF044C" w:rsidRDefault="00EF044C" w14:paraId="4E6C865D" w14:textId="58C99E40">
      <w:r>
        <w:t xml:space="preserve">Overall, the literature review demonstrates a strong consensus that increasing the </w:t>
      </w:r>
      <w:r w:rsidR="00AB3335">
        <w:t xml:space="preserve">impermeable surfaces contribute significantly to elevated surface run off and flooding risks </w:t>
      </w:r>
      <w:r w:rsidR="00514893">
        <w:t xml:space="preserve">in urban areas. The extent </w:t>
      </w:r>
      <w:r w:rsidR="545E1626">
        <w:t>of</w:t>
      </w:r>
      <w:r w:rsidR="00514893">
        <w:t xml:space="preserve"> the impact remains to be debated </w:t>
      </w:r>
      <w:r w:rsidR="0029270A">
        <w:t>particularly</w:t>
      </w:r>
      <w:r w:rsidR="00A16AC1">
        <w:t xml:space="preserve"> when considering the interaction between urbanisation, climate change and effective mitigation strategies such as SuDS.</w:t>
      </w:r>
      <w:r w:rsidR="002B158A">
        <w:t xml:space="preserve"> Whilst </w:t>
      </w:r>
      <w:r w:rsidR="0029270A">
        <w:t>impermeability</w:t>
      </w:r>
      <w:r w:rsidR="002B158A">
        <w:t xml:space="preserve"> is still considered one of the </w:t>
      </w:r>
      <w:r w:rsidR="002B158A">
        <w:lastRenderedPageBreak/>
        <w:t xml:space="preserve">main key drivers to affecting the natural </w:t>
      </w:r>
      <w:r w:rsidR="003B3258">
        <w:t xml:space="preserve">hydrological responses, it does not operate in </w:t>
      </w:r>
      <w:r w:rsidR="00F7070F">
        <w:t>isolation,</w:t>
      </w:r>
      <w:r w:rsidR="0029270A">
        <w:t xml:space="preserve"> </w:t>
      </w:r>
      <w:r w:rsidR="003B3258">
        <w:t xml:space="preserve">and its influence has </w:t>
      </w:r>
      <w:r w:rsidR="0029270A">
        <w:t>and</w:t>
      </w:r>
      <w:r w:rsidR="003B3258">
        <w:t xml:space="preserve"> will affect </w:t>
      </w:r>
      <w:r w:rsidR="00643D5B">
        <w:t>a multiple of other environmental and infrastructural factors such as extreme drought.</w:t>
      </w:r>
    </w:p>
    <w:p w:rsidR="00FF624A" w:rsidP="00EF044C" w:rsidRDefault="00FF624A" w14:paraId="62C658BA" w14:textId="7D9B8CFA">
      <w:r>
        <w:t xml:space="preserve">The main void in existing research </w:t>
      </w:r>
      <w:r w:rsidR="00C86640">
        <w:t xml:space="preserve">is the limited studies regarding the effects between </w:t>
      </w:r>
      <w:r w:rsidR="004A7AE5">
        <w:t xml:space="preserve">urban and greenfield </w:t>
      </w:r>
      <w:r w:rsidR="0029270A">
        <w:t>environments</w:t>
      </w:r>
      <w:r w:rsidR="004A7AE5">
        <w:t xml:space="preserve"> under similar conditions making it a potential oversight that we are not considering when trying to </w:t>
      </w:r>
      <w:r w:rsidR="00F070BE">
        <w:t xml:space="preserve">mitigate the effects of flooding. </w:t>
      </w:r>
      <w:r w:rsidR="79B1B4D6">
        <w:t>Further</w:t>
      </w:r>
      <w:r w:rsidR="0029270A">
        <w:t xml:space="preserve"> </w:t>
      </w:r>
      <w:r w:rsidR="00F070BE">
        <w:t xml:space="preserve">to the literature, </w:t>
      </w:r>
      <w:r w:rsidR="00363CCE">
        <w:t xml:space="preserve">the study is basing its foundation on large </w:t>
      </w:r>
      <w:r w:rsidR="0029270A">
        <w:t>urban</w:t>
      </w:r>
      <w:r w:rsidR="00363CCE">
        <w:t xml:space="preserve"> areas rather </w:t>
      </w:r>
      <w:r w:rsidR="0006220D">
        <w:t xml:space="preserve">and overlooking smaller areas that are still being affected by the same risks. To deal with this problem, longer studies would need to take place to see if there are any prolonged effects which may not show clearly </w:t>
      </w:r>
      <w:r w:rsidR="008E0DA3">
        <w:t>in a short study.</w:t>
      </w:r>
    </w:p>
    <w:p w:rsidRPr="00EF044C" w:rsidR="008E0DA3" w:rsidP="00EF044C" w:rsidRDefault="008E0DA3" w14:paraId="48B57E24" w14:textId="615FDE96">
      <w:r w:rsidRPr="008E0DA3">
        <w:t>This research aims to address these gaps by providing a comparative analysis of urban and greenfield hydrological responses, with particular focus on the role of impermeable surfaces in shaping flood dynamics. In doing so, it seeks to contribute to a more comprehensive and critically informed understanding of how human modification of the landscape influences contemporary flood risk.</w:t>
      </w:r>
    </w:p>
    <w:p w:rsidRPr="0054119E" w:rsidR="0054119E" w:rsidP="004E0B6E" w:rsidRDefault="004E0B6E" w14:paraId="5B9DCDAD" w14:textId="5A193C71">
      <w:pPr>
        <w:pStyle w:val="Heading1"/>
      </w:pPr>
      <w:bookmarkStart w:name="_Toc207296578" w:id="70672184"/>
      <w:r w:rsidR="004E0B6E">
        <w:rPr/>
        <w:t>Methodology</w:t>
      </w:r>
      <w:bookmarkEnd w:id="70672184"/>
    </w:p>
    <w:p w:rsidR="00A10054" w:rsidP="00301772" w:rsidRDefault="00B548A2" w14:paraId="33C1D303" w14:textId="4FBAAB1E">
      <w:pPr>
        <w:pStyle w:val="Heading2"/>
      </w:pPr>
      <w:bookmarkStart w:name="_Toc1830652714" w:id="2065490407"/>
      <w:r w:rsidR="00B548A2">
        <w:rPr/>
        <w:t>Re</w:t>
      </w:r>
      <w:r w:rsidR="00301772">
        <w:rPr/>
        <w:t>search Design</w:t>
      </w:r>
      <w:bookmarkEnd w:id="2065490407"/>
    </w:p>
    <w:p w:rsidR="00ED5D07" w:rsidP="00301772" w:rsidRDefault="00D62EB2" w14:paraId="2A24C3B6" w14:textId="61C5ED22">
      <w:r>
        <w:t>This study adopts a multiple method research design to investigate the extent</w:t>
      </w:r>
      <w:r w:rsidR="00961679">
        <w:t xml:space="preserve"> to which increasing impermeable surfaces influence flooding and surface run-off in urban and rural areas. </w:t>
      </w:r>
      <w:r w:rsidR="00A73C4B">
        <w:t xml:space="preserve">A multiple method </w:t>
      </w:r>
      <w:r w:rsidR="0067017F">
        <w:t xml:space="preserve">approach is appropriate as it enables </w:t>
      </w:r>
      <w:r w:rsidR="00F05AB2">
        <w:t>integration</w:t>
      </w:r>
      <w:r w:rsidR="0067017F">
        <w:t xml:space="preserve"> of </w:t>
      </w:r>
      <w:r w:rsidR="00F05AB2">
        <w:t>qualitative</w:t>
      </w:r>
      <w:r w:rsidR="0067017F">
        <w:t xml:space="preserve"> and </w:t>
      </w:r>
      <w:r w:rsidR="00F05AB2">
        <w:t>quantitative</w:t>
      </w:r>
      <w:r w:rsidR="0067017F">
        <w:t xml:space="preserve"> data sources </w:t>
      </w:r>
      <w:r w:rsidR="004B5A7C">
        <w:t>to allow for a more comprehensive understanding between the 2 hydrological cycles.</w:t>
      </w:r>
      <w:r w:rsidR="00757802">
        <w:t xml:space="preserve"> </w:t>
      </w:r>
      <w:r w:rsidR="00F05AB2">
        <w:t>Quantitative</w:t>
      </w:r>
      <w:r w:rsidR="00757802">
        <w:t xml:space="preserve"> data such as precipitation, runoff and land use will be measured, whereas </w:t>
      </w:r>
      <w:r w:rsidR="00F05AB2">
        <w:t>qualitative</w:t>
      </w:r>
      <w:r w:rsidR="001B7A51">
        <w:t xml:space="preserve"> insights from </w:t>
      </w:r>
      <w:r w:rsidR="00F261A7">
        <w:t>secondary sources to</w:t>
      </w:r>
      <w:r w:rsidR="00EE1869">
        <w:t xml:space="preserve"> help build a conclusion.</w:t>
      </w:r>
      <w:r w:rsidR="00F361AC">
        <w:t xml:space="preserve"> By using credible sources with accurate data findings from recent history should improve both the validity and reliability of this study</w:t>
      </w:r>
      <w:r w:rsidR="00175816">
        <w:t>, allowing me to generate a more suitable conclusion after.</w:t>
      </w:r>
    </w:p>
    <w:p w:rsidR="00175816" w:rsidP="00175816" w:rsidRDefault="008D6F4F" w14:paraId="6A382557" w14:textId="3927BEE8">
      <w:pPr>
        <w:pStyle w:val="Heading2"/>
      </w:pPr>
      <w:bookmarkStart w:name="_Toc1197028718" w:id="1548480992"/>
      <w:r w:rsidR="008D6F4F">
        <w:rPr/>
        <w:t>Data Collection</w:t>
      </w:r>
      <w:r w:rsidR="009E5C0F">
        <w:rPr/>
        <w:t xml:space="preserve"> Methodology</w:t>
      </w:r>
      <w:bookmarkEnd w:id="1548480992"/>
    </w:p>
    <w:p w:rsidR="00CF54CE" w:rsidP="00CF54CE" w:rsidRDefault="00EB317D" w14:paraId="5A757C76" w14:textId="19B75235">
      <w:r>
        <w:t>All data for this report is going to be taken from secondary data sources.</w:t>
      </w:r>
    </w:p>
    <w:p w:rsidR="00EB317D" w:rsidP="00CF54CE" w:rsidRDefault="00EB317D" w14:paraId="3C2E62EE" w14:textId="140ABFB6">
      <w:r>
        <w:t xml:space="preserve">Rainfall </w:t>
      </w:r>
      <w:r w:rsidR="008B45D7">
        <w:t xml:space="preserve">data </w:t>
      </w:r>
      <w:r w:rsidR="6EF221FE">
        <w:t>will</w:t>
      </w:r>
      <w:r w:rsidR="008B45D7">
        <w:t xml:space="preserve"> be obtained </w:t>
      </w:r>
      <w:r w:rsidR="39875890">
        <w:t>from</w:t>
      </w:r>
      <w:r w:rsidR="008B45D7">
        <w:t xml:space="preserve"> the Met Office</w:t>
      </w:r>
      <w:r w:rsidR="6974195C">
        <w:t xml:space="preserve"> </w:t>
      </w:r>
      <w:r w:rsidRPr="11F4D2B9" w:rsidR="6974195C">
        <w:rPr>
          <w:rFonts w:ascii="Times New Roman" w:hAnsi="Times New Roman" w:eastAsia="Times New Roman" w:cs="Times New Roman"/>
        </w:rPr>
        <w:t>(MET Office, 2019)</w:t>
      </w:r>
      <w:r w:rsidR="008B45D7">
        <w:t xml:space="preserve">. This </w:t>
      </w:r>
      <w:r w:rsidR="00F05AB2">
        <w:t>is</w:t>
      </w:r>
      <w:r w:rsidR="008B45D7">
        <w:t xml:space="preserve"> due to the credibility of the </w:t>
      </w:r>
      <w:r w:rsidR="00F05AB2">
        <w:t>source</w:t>
      </w:r>
      <w:r w:rsidR="008B45D7">
        <w:t xml:space="preserve"> being trustworthy </w:t>
      </w:r>
      <w:r w:rsidR="00F05AB2">
        <w:t>as well as also having a wide range of datasets within the UK Climate Projections</w:t>
      </w:r>
      <w:r w:rsidR="007D1B98">
        <w:t xml:space="preserve"> section their website.</w:t>
      </w:r>
    </w:p>
    <w:p w:rsidR="007D1B98" w:rsidP="00CF54CE" w:rsidRDefault="00201B02" w14:paraId="3EC4309A" w14:textId="25978C23">
      <w:r>
        <w:t>Flood</w:t>
      </w:r>
      <w:r w:rsidR="007D1B98">
        <w:t xml:space="preserve"> event data is going to be source from the Environmental Agency</w:t>
      </w:r>
      <w:r w:rsidR="00831E91">
        <w:t xml:space="preserve"> </w:t>
      </w:r>
      <w:r w:rsidRPr="11F4D2B9" w:rsidR="00831E91">
        <w:rPr>
          <w:rFonts w:ascii="Times New Roman" w:hAnsi="Times New Roman" w:eastAsia="Times New Roman" w:cs="Times New Roman"/>
        </w:rPr>
        <w:t>(Environment Agency, 2019)</w:t>
      </w:r>
      <w:r w:rsidR="00ED4F47">
        <w:t>. This is because of the recorded flood incidents</w:t>
      </w:r>
      <w:r w:rsidR="00D4290A">
        <w:t xml:space="preserve">, flood warnings and national </w:t>
      </w:r>
      <w:r w:rsidR="00BD6795">
        <w:t xml:space="preserve">flood assessments which can be </w:t>
      </w:r>
      <w:r>
        <w:t>analysed</w:t>
      </w:r>
      <w:r w:rsidR="00BD6795">
        <w:t xml:space="preserve"> to see if there are any trend with in the urban and </w:t>
      </w:r>
      <w:r>
        <w:t>rural</w:t>
      </w:r>
      <w:r w:rsidR="00BD6795">
        <w:t xml:space="preserve"> locations.</w:t>
      </w:r>
    </w:p>
    <w:p w:rsidR="00BD6795" w:rsidP="00CF54CE" w:rsidRDefault="00A56D3B" w14:paraId="1699242E" w14:textId="52AE8613">
      <w:r>
        <w:lastRenderedPageBreak/>
        <w:t>Choosing i</w:t>
      </w:r>
      <w:r w:rsidR="00201B02">
        <w:t>mpermeable</w:t>
      </w:r>
      <w:r w:rsidR="009A69AE">
        <w:t xml:space="preserve"> surfaces and greenfield site data are going to be obtained via </w:t>
      </w:r>
      <w:r w:rsidR="00201B02">
        <w:t>the Ordnance survey dataset</w:t>
      </w:r>
      <w:r w:rsidR="0B15AA10">
        <w:t xml:space="preserve"> </w:t>
      </w:r>
      <w:r w:rsidRPr="11F4D2B9" w:rsidR="0B15AA10">
        <w:rPr>
          <w:rFonts w:ascii="Times New Roman" w:hAnsi="Times New Roman" w:eastAsia="Times New Roman" w:cs="Times New Roman"/>
        </w:rPr>
        <w:t>(Ordnance Survey, 2019)</w:t>
      </w:r>
      <w:r w:rsidR="00201B02">
        <w:t>. By using this we can look to find two areas which are close together that have distinct difference in the permeability of the ground.</w:t>
      </w:r>
    </w:p>
    <w:p w:rsidR="00516986" w:rsidP="00CF54CE" w:rsidRDefault="00516986" w14:paraId="5E4E5903" w14:textId="1220CCF1">
      <w:r>
        <w:t xml:space="preserve">By using these main reliable sources and others to help back the evidence for my data </w:t>
      </w:r>
      <w:r w:rsidR="003C701E">
        <w:t xml:space="preserve">will help me chose an </w:t>
      </w:r>
      <w:r w:rsidR="003F21F8">
        <w:t>appropriate</w:t>
      </w:r>
      <w:r w:rsidR="003C701E">
        <w:t xml:space="preserve"> time and location to allow me for an</w:t>
      </w:r>
      <w:r w:rsidR="003F21F8">
        <w:t xml:space="preserve"> accurate comparison.</w:t>
      </w:r>
    </w:p>
    <w:p w:rsidRPr="00CF54CE" w:rsidR="00201B02" w:rsidP="003F21F8" w:rsidRDefault="003F21F8" w14:paraId="053923AE" w14:textId="00E55160">
      <w:pPr>
        <w:pStyle w:val="Heading2"/>
      </w:pPr>
      <w:bookmarkStart w:name="_Toc369271818" w:id="1128395541"/>
      <w:r w:rsidR="003F21F8">
        <w:rPr/>
        <w:t>Sampling Strategy</w:t>
      </w:r>
      <w:bookmarkEnd w:id="1128395541"/>
    </w:p>
    <w:p w:rsidR="00ED5D07" w:rsidP="00301772" w:rsidRDefault="003A1A31" w14:paraId="23D43675" w14:textId="53248117">
      <w:r>
        <w:t xml:space="preserve">A comparative </w:t>
      </w:r>
      <w:r w:rsidR="0052787A">
        <w:t xml:space="preserve">sampling </w:t>
      </w:r>
      <w:r w:rsidR="1FF03809">
        <w:t>strategy</w:t>
      </w:r>
      <w:r w:rsidR="0052787A">
        <w:t xml:space="preserve"> will be used to obtain the suitable locations in the UK to base this argument against</w:t>
      </w:r>
      <w:r w:rsidR="00731478">
        <w:t xml:space="preserve"> for Urban and greenfield</w:t>
      </w:r>
      <w:r w:rsidR="00D84DEA">
        <w:t xml:space="preserve"> locations. </w:t>
      </w:r>
      <w:r w:rsidR="004F17B4">
        <w:t xml:space="preserve">Uban locations with high impermeable surfaces </w:t>
      </w:r>
      <w:r w:rsidR="0064118E">
        <w:t xml:space="preserve">and high risk of flooding will be studied alongside the </w:t>
      </w:r>
      <w:r w:rsidR="00507451">
        <w:t>greenfield sites with high vegetation that also have a prone risk to flooding.</w:t>
      </w:r>
    </w:p>
    <w:p w:rsidR="00515D33" w:rsidP="00301772" w:rsidRDefault="0008381E" w14:paraId="268F1D89" w14:textId="48EFA415">
      <w:r>
        <w:t>T</w:t>
      </w:r>
      <w:r w:rsidR="00AF101E">
        <w:t>o</w:t>
      </w:r>
      <w:r>
        <w:t xml:space="preserve"> ensure that the following </w:t>
      </w:r>
      <w:r w:rsidR="00875357">
        <w:t xml:space="preserve">research is a contextually relevant comparison, </w:t>
      </w:r>
      <w:r w:rsidR="00D73B4D">
        <w:t xml:space="preserve">2 locations in West Midlands </w:t>
      </w:r>
      <w:r w:rsidR="00021E7E">
        <w:t>with similar climat</w:t>
      </w:r>
      <w:r w:rsidR="00AF101E">
        <w:t>ic conditions</w:t>
      </w:r>
      <w:r w:rsidR="00021E7E">
        <w:t xml:space="preserve"> have been chosen to try and make a </w:t>
      </w:r>
      <w:r w:rsidR="00AF101E">
        <w:t>controlled</w:t>
      </w:r>
      <w:r w:rsidR="00021E7E">
        <w:t xml:space="preserve"> comparison between a rural and urban area</w:t>
      </w:r>
      <w:r w:rsidR="0022181F">
        <w:t xml:space="preserve"> on surface run-off</w:t>
      </w:r>
      <w:r w:rsidR="00021E7E">
        <w:t xml:space="preserve">. For the urban area, Birmingham </w:t>
      </w:r>
      <w:r w:rsidR="003749F7">
        <w:t>has been chosen and for the rural location</w:t>
      </w:r>
      <w:r w:rsidR="00536C1E">
        <w:t xml:space="preserve">, Greenfield land in Warwickshire has been chosen. Reasoning </w:t>
      </w:r>
      <w:r w:rsidR="00515D33">
        <w:t>behind Birmingham</w:t>
      </w:r>
      <w:r w:rsidR="005E0441">
        <w:t xml:space="preserve"> is that it</w:t>
      </w:r>
      <w:r w:rsidR="003B5178">
        <w:t xml:space="preserve"> has high levels of urbanisation and </w:t>
      </w:r>
      <w:r w:rsidR="001434A1">
        <w:t>impermeable</w:t>
      </w:r>
      <w:r w:rsidR="003B5178">
        <w:t xml:space="preserve"> surfaces with </w:t>
      </w:r>
      <w:r w:rsidR="004E0ED7">
        <w:t>documented history of surface water flooding in recent histor</w:t>
      </w:r>
      <w:r w:rsidR="00394A8A">
        <w:t>y from the Environmental Agency</w:t>
      </w:r>
      <w:r w:rsidR="005E0441">
        <w:t xml:space="preserve">. Some areas have been classified as </w:t>
      </w:r>
      <w:r w:rsidR="008A0B24">
        <w:t>high-risk</w:t>
      </w:r>
      <w:r w:rsidR="001434A1">
        <w:t xml:space="preserve"> flooding zones making it suitable location to analyse. Warwickshire is </w:t>
      </w:r>
      <w:r w:rsidR="008851C2">
        <w:t xml:space="preserve">a close rural area with vast amount of vegetation near to a large urban city hopefully </w:t>
      </w:r>
      <w:r w:rsidR="00415377">
        <w:t>making it easily comparable to Birmingham using secondary sources</w:t>
      </w:r>
      <w:r w:rsidR="008A0B24">
        <w:t xml:space="preserve"> for data.</w:t>
      </w:r>
    </w:p>
    <w:p w:rsidR="00515D33" w:rsidP="0011099C" w:rsidRDefault="0011099C" w14:paraId="1C976B22" w14:textId="29BA7ADF">
      <w:pPr>
        <w:pStyle w:val="Heading2"/>
      </w:pPr>
      <w:bookmarkStart w:name="_Toc1344063405" w:id="344341169"/>
      <w:r w:rsidR="0011099C">
        <w:rPr/>
        <w:t>Data Analysis</w:t>
      </w:r>
      <w:bookmarkEnd w:id="344341169"/>
    </w:p>
    <w:p w:rsidR="006E0B74" w:rsidP="006E0B74" w:rsidRDefault="006E0B74" w14:paraId="1F515F4C" w14:textId="70254281">
      <w:r>
        <w:t xml:space="preserve">The data collection strategies for this study will involve </w:t>
      </w:r>
      <w:r w:rsidR="00A0367E">
        <w:t xml:space="preserve">statistical, mapping and trend evaluation to </w:t>
      </w:r>
      <w:r w:rsidR="1E0577EE">
        <w:t xml:space="preserve">attempt to establish a </w:t>
      </w:r>
      <w:r w:rsidR="00A0367E">
        <w:t xml:space="preserve">correlation of data which helps build </w:t>
      </w:r>
      <w:r w:rsidR="005265CF">
        <w:t>an argument. For statistical data, rainfall data will be observed</w:t>
      </w:r>
      <w:r w:rsidR="00090724">
        <w:t xml:space="preserve">. By looking at the data collected for the rainfall in each location, we should be able to understand the relationship between </w:t>
      </w:r>
      <w:r w:rsidR="00486DA6">
        <w:t>precipitation intensity and flooding.</w:t>
      </w:r>
    </w:p>
    <w:p w:rsidR="00486DA6" w:rsidRDefault="00486DA6" w14:paraId="57E8C1E3" w14:textId="056F720A">
      <w:r>
        <w:t>G</w:t>
      </w:r>
      <w:r w:rsidR="00961211">
        <w:t xml:space="preserve">eographic Information Systems (GIS) will be implemented for </w:t>
      </w:r>
      <w:r w:rsidR="00A71625">
        <w:t xml:space="preserve">the spatial mapping of each location. </w:t>
      </w:r>
      <w:r w:rsidR="3974085D">
        <w:t xml:space="preserve">This </w:t>
      </w:r>
      <w:r w:rsidRPr="11F4D2B9" w:rsidR="3974085D">
        <w:rPr>
          <w:rFonts w:ascii="Aptos" w:hAnsi="Aptos" w:eastAsia="Aptos" w:cs="Aptos"/>
        </w:rPr>
        <w:t>enables the visualisation of impermeable surface distribution and flood risk zones, allowing for the identification of patterns that may not be apparent through statistical analysis alone. This is particularly useful in urban environments, where variations in land use occur at a fine scale.</w:t>
      </w:r>
    </w:p>
    <w:p w:rsidR="00C57541" w:rsidP="006E0B74" w:rsidRDefault="00C57541" w14:paraId="0AFF94B4" w14:textId="6B2230D1">
      <w:r>
        <w:t xml:space="preserve">To </w:t>
      </w:r>
      <w:r w:rsidR="00F9564B">
        <w:t xml:space="preserve">evaluate the trend history of the </w:t>
      </w:r>
      <w:r w:rsidR="009164CC">
        <w:t xml:space="preserve">urban area, the environmental </w:t>
      </w:r>
      <w:r w:rsidR="00CC71FB">
        <w:t>agency</w:t>
      </w:r>
      <w:r w:rsidR="009164CC">
        <w:t xml:space="preserve"> flood records will be interpreted so that the </w:t>
      </w:r>
      <w:r w:rsidR="00CC71FB">
        <w:t>flood frequencies can be examined to show if there is a positive correlation between urban expansion and changing rainfall patterns.</w:t>
      </w:r>
    </w:p>
    <w:p w:rsidR="00134FA3" w:rsidP="00F477A2" w:rsidRDefault="00134FA3" w14:paraId="0199F24C" w14:textId="3EB1A899">
      <w:pPr>
        <w:pStyle w:val="Heading2"/>
      </w:pPr>
      <w:bookmarkStart w:name="_Toc1824023375" w:id="309102973"/>
      <w:r w:rsidR="00134FA3">
        <w:rPr/>
        <w:t xml:space="preserve">Ethical </w:t>
      </w:r>
      <w:r w:rsidR="00F477A2">
        <w:rPr/>
        <w:t>Considerations</w:t>
      </w:r>
      <w:bookmarkEnd w:id="309102973"/>
    </w:p>
    <w:p w:rsidR="00F477A2" w:rsidP="00F477A2" w:rsidRDefault="00F477A2" w14:paraId="2C950A25" w14:textId="3B1B0F8C">
      <w:r>
        <w:t>Within this study</w:t>
      </w:r>
      <w:r w:rsidR="008F730A">
        <w:t xml:space="preserve">, all the information is based upon secondary data from </w:t>
      </w:r>
      <w:r w:rsidR="002A2FE3">
        <w:t>recognised websites and organisations via the internet. This should result in an improved transparency</w:t>
      </w:r>
      <w:r w:rsidR="1FED3E26">
        <w:t>;</w:t>
      </w:r>
      <w:r w:rsidR="002A2FE3">
        <w:t xml:space="preserve"> reliability &amp; validity of the study however cannot be 100% due to not collection the data </w:t>
      </w:r>
      <w:r w:rsidR="005C154B">
        <w:t>as the primary source.</w:t>
      </w:r>
      <w:r w:rsidR="00CF4C59">
        <w:t xml:space="preserve"> </w:t>
      </w:r>
      <w:r w:rsidR="575692B0">
        <w:t>D</w:t>
      </w:r>
      <w:r w:rsidRPr="11F4D2B9" w:rsidR="575692B0">
        <w:rPr>
          <w:rFonts w:ascii="Aptos" w:hAnsi="Aptos" w:eastAsia="Aptos" w:cs="Aptos"/>
        </w:rPr>
        <w:t xml:space="preserve">ifferences in data resolution and collection methods may introduce increased uncertainty due to different techniques being used as well as their data not being focuses primarily on the same thing. For example, rainfall data recorded at regional scales may not capture localised storm events, potentially affecting the accuracy of comparisons. </w:t>
      </w:r>
      <w:r w:rsidR="1EDE44A9">
        <w:t>However,</w:t>
      </w:r>
      <w:r w:rsidR="00CF4C59">
        <w:t xml:space="preserve"> due to the secondary data being collected there are minimal ethical risks due t</w:t>
      </w:r>
      <w:r w:rsidR="00AA197D">
        <w:t xml:space="preserve">o no human participation used. </w:t>
      </w:r>
      <w:r w:rsidR="00361218">
        <w:t xml:space="preserve">This study remains to be accurate / responsible for interpretation of data </w:t>
      </w:r>
      <w:r w:rsidR="00B22434">
        <w:t xml:space="preserve">ensuring that findings are not to misunderstood or taken out of context. </w:t>
      </w:r>
    </w:p>
    <w:p w:rsidR="00E8434E" w:rsidP="00651EFD" w:rsidRDefault="00E8434E" w14:paraId="697B7D8A" w14:textId="24F68FCA">
      <w:pPr>
        <w:pStyle w:val="Heading2"/>
      </w:pPr>
      <w:bookmarkStart w:name="_Toc1760892041" w:id="1278876873"/>
      <w:r w:rsidR="00E8434E">
        <w:rPr/>
        <w:t xml:space="preserve">Limitations </w:t>
      </w:r>
      <w:r w:rsidR="00651EFD">
        <w:rPr/>
        <w:t>of the Methodology</w:t>
      </w:r>
      <w:bookmarkEnd w:id="1278876873"/>
    </w:p>
    <w:p w:rsidR="00651EFD" w:rsidP="00651EFD" w:rsidRDefault="00651EFD" w14:paraId="45A7E38F" w14:textId="244DA40B">
      <w:r>
        <w:t xml:space="preserve">Within the methodology there are going to be several </w:t>
      </w:r>
      <w:r w:rsidR="00274426">
        <w:t xml:space="preserve">limitations affecting the outcome. Firstly, differences in data resolution and collection methods across datasets </w:t>
      </w:r>
      <w:r w:rsidR="003674CD">
        <w:t xml:space="preserve">will produce inconsistency when trying to make comparisons. For example, </w:t>
      </w:r>
      <w:r w:rsidR="00984170">
        <w:t xml:space="preserve">rainfall data and flood event data may be recorded at different values or scales making them more complicated when </w:t>
      </w:r>
      <w:r w:rsidR="000D3B59">
        <w:t>comparing</w:t>
      </w:r>
      <w:r w:rsidR="00984170">
        <w:t xml:space="preserve"> each </w:t>
      </w:r>
      <w:r w:rsidR="001D5732">
        <w:t>resource.</w:t>
      </w:r>
    </w:p>
    <w:p w:rsidR="000D3B59" w:rsidP="00651EFD" w:rsidRDefault="000D3B59" w14:paraId="4160F7F0" w14:textId="4D887A46">
      <w:r>
        <w:t xml:space="preserve">Secondly, </w:t>
      </w:r>
      <w:r w:rsidR="006C1F73">
        <w:t xml:space="preserve">the scale of data may not fully capture the surface run-off data and processes. </w:t>
      </w:r>
      <w:r w:rsidR="00FF5ED4">
        <w:t xml:space="preserve">This increases the use of secondary data being required to rely on making the </w:t>
      </w:r>
      <w:r w:rsidR="00C26017">
        <w:t>validity</w:t>
      </w:r>
      <w:r w:rsidR="00FF5ED4">
        <w:t xml:space="preserve"> of the </w:t>
      </w:r>
      <w:r w:rsidR="003D7844">
        <w:t>study decrease due to the limit of control over the data.</w:t>
      </w:r>
    </w:p>
    <w:p w:rsidR="003D7844" w:rsidP="00651EFD" w:rsidRDefault="00C26017" w14:paraId="6F65D260" w14:textId="554DFC46">
      <w:r>
        <w:t>Finally</w:t>
      </w:r>
      <w:r w:rsidR="003D7844">
        <w:t xml:space="preserve">, time constraints </w:t>
      </w:r>
      <w:r w:rsidR="0006213D">
        <w:t xml:space="preserve">may affect the examination level of each location making us not fully be able to study each location in full detail. </w:t>
      </w:r>
      <w:r>
        <w:t>Additionally,</w:t>
      </w:r>
      <w:r w:rsidR="00A665FF">
        <w:t xml:space="preserve"> the </w:t>
      </w:r>
      <w:r>
        <w:t>complexity</w:t>
      </w:r>
      <w:r w:rsidR="00A665FF">
        <w:t xml:space="preserve"> regarding flood dynamics makes it very </w:t>
      </w:r>
      <w:r>
        <w:t>difficult</w:t>
      </w:r>
      <w:r w:rsidR="00A665FF">
        <w:t xml:space="preserve"> to examine and isolate the effects of impermeable surfaces </w:t>
      </w:r>
      <w:r w:rsidR="00AE0B72">
        <w:t xml:space="preserve">from other influencing factors in the real world. This can be studied in a lab when looking at each </w:t>
      </w:r>
      <w:r>
        <w:t>material</w:t>
      </w:r>
      <w:r w:rsidR="00AE0B72">
        <w:t xml:space="preserve"> with </w:t>
      </w:r>
      <w:r w:rsidR="00CF12CF">
        <w:t>controlled conditions, however this isn’t an accurate representation of the real world.</w:t>
      </w:r>
    </w:p>
    <w:p w:rsidR="00CF12CF" w:rsidP="00651EFD" w:rsidRDefault="00CF12CF" w14:paraId="1A634E5C" w14:textId="53EE66C4">
      <w:r>
        <w:t xml:space="preserve">By understanding these </w:t>
      </w:r>
      <w:r w:rsidR="00C26017">
        <w:t>limitations</w:t>
      </w:r>
      <w:r>
        <w:t xml:space="preserve"> </w:t>
      </w:r>
      <w:r w:rsidR="00C26017">
        <w:t>is essential when trying to understand the constraints of the research and ensuring conclusions are made cautiously and critically.</w:t>
      </w:r>
    </w:p>
    <w:p w:rsidRPr="000E66B1" w:rsidR="000E66B1" w:rsidP="000E66B1" w:rsidRDefault="000E66B1" w14:paraId="4F357806" w14:textId="77777777">
      <w:pPr>
        <w:pStyle w:val="Heading1"/>
      </w:pPr>
      <w:bookmarkStart w:name="_Toc531646071" w:id="2046367661"/>
      <w:r w:rsidR="000E66B1">
        <w:rPr/>
        <w:t>Reference list</w:t>
      </w:r>
      <w:bookmarkEnd w:id="2046367661"/>
    </w:p>
    <w:p w:rsidRPr="000E66B1" w:rsidR="000E66B1" w:rsidP="000E66B1" w:rsidRDefault="000E66B1" w14:paraId="514A60EF" w14:textId="77777777">
      <w:pPr>
        <w:rPr>
          <w:rFonts w:eastAsiaTheme="majorEastAsia"/>
          <w:sz w:val="22"/>
          <w:szCs w:val="22"/>
        </w:rPr>
      </w:pPr>
      <w:r w:rsidRPr="000E66B1">
        <w:rPr>
          <w:rFonts w:eastAsiaTheme="majorEastAsia"/>
          <w:sz w:val="22"/>
          <w:szCs w:val="22"/>
        </w:rPr>
        <w:t xml:space="preserve">Author (2025). </w:t>
      </w:r>
      <w:r w:rsidRPr="000E66B1">
        <w:rPr>
          <w:rFonts w:eastAsiaTheme="majorEastAsia"/>
          <w:i/>
          <w:iCs/>
          <w:sz w:val="22"/>
          <w:szCs w:val="22"/>
        </w:rPr>
        <w:t>Rainfall and Urban Flooding: The Impact of Impermeable Surfaces in Cities</w:t>
      </w:r>
      <w:r w:rsidRPr="000E66B1">
        <w:rPr>
          <w:rFonts w:eastAsiaTheme="majorEastAsia"/>
          <w:sz w:val="22"/>
          <w:szCs w:val="22"/>
        </w:rPr>
        <w:t>. [online] Diverse Daily. Available at: https://diversedaily.com/rainfall-and-urban-flooding-the-impact-of-impermeable-surfaces-in-cities/ [Accessed 1 Dec. 2025].</w:t>
      </w:r>
    </w:p>
    <w:p w:rsidRPr="000E66B1" w:rsidR="000E66B1" w:rsidP="000E66B1" w:rsidRDefault="000E66B1" w14:paraId="2D759A1A" w14:textId="77777777">
      <w:pPr>
        <w:rPr>
          <w:rFonts w:eastAsiaTheme="majorEastAsia"/>
          <w:sz w:val="22"/>
          <w:szCs w:val="22"/>
        </w:rPr>
      </w:pPr>
      <w:r w:rsidRPr="000E66B1">
        <w:rPr>
          <w:rFonts w:eastAsiaTheme="majorEastAsia"/>
          <w:sz w:val="22"/>
          <w:szCs w:val="22"/>
        </w:rPr>
        <w:t xml:space="preserve">Britannica (2019). Water Cycle. In: </w:t>
      </w:r>
      <w:r w:rsidRPr="000E66B1">
        <w:rPr>
          <w:rFonts w:eastAsiaTheme="majorEastAsia"/>
          <w:i/>
          <w:iCs/>
          <w:sz w:val="22"/>
          <w:szCs w:val="22"/>
        </w:rPr>
        <w:t>Encyclopædia Britannica</w:t>
      </w:r>
      <w:r w:rsidRPr="000E66B1">
        <w:rPr>
          <w:rFonts w:eastAsiaTheme="majorEastAsia"/>
          <w:sz w:val="22"/>
          <w:szCs w:val="22"/>
        </w:rPr>
        <w:t>. [online] Available at: https://www.britannica.com/science/water-cycle [Accessed 30 Mar. 2026].</w:t>
      </w:r>
    </w:p>
    <w:p w:rsidRPr="000E66B1" w:rsidR="000E66B1" w:rsidP="000E66B1" w:rsidRDefault="000E66B1" w14:paraId="13A592CB" w14:textId="77777777">
      <w:pPr>
        <w:rPr>
          <w:rFonts w:eastAsiaTheme="majorEastAsia"/>
          <w:sz w:val="22"/>
          <w:szCs w:val="22"/>
        </w:rPr>
      </w:pPr>
      <w:r w:rsidRPr="000E66B1">
        <w:rPr>
          <w:rFonts w:eastAsiaTheme="majorEastAsia"/>
          <w:sz w:val="22"/>
          <w:szCs w:val="22"/>
        </w:rPr>
        <w:lastRenderedPageBreak/>
        <w:t xml:space="preserve">Buro Happold. (n.d.). </w:t>
      </w:r>
      <w:r w:rsidRPr="000E66B1">
        <w:rPr>
          <w:rFonts w:eastAsiaTheme="majorEastAsia"/>
          <w:i/>
          <w:iCs/>
          <w:sz w:val="22"/>
          <w:szCs w:val="22"/>
        </w:rPr>
        <w:t>Queen Elizabeth Olympic Park</w:t>
      </w:r>
      <w:r w:rsidRPr="000E66B1">
        <w:rPr>
          <w:rFonts w:eastAsiaTheme="majorEastAsia"/>
          <w:sz w:val="22"/>
          <w:szCs w:val="22"/>
        </w:rPr>
        <w:t>. [online] Available at: https://www.burohappold.com/projects/queen-elizabeth-olympic-park/ [Accessed 30 Mar. 2026].</w:t>
      </w:r>
    </w:p>
    <w:p w:rsidRPr="000E66B1" w:rsidR="000E66B1" w:rsidP="000E66B1" w:rsidRDefault="000E66B1" w14:paraId="51FD23D4" w14:textId="77777777">
      <w:pPr>
        <w:rPr>
          <w:rFonts w:eastAsiaTheme="majorEastAsia"/>
          <w:sz w:val="22"/>
          <w:szCs w:val="22"/>
        </w:rPr>
      </w:pPr>
      <w:r w:rsidRPr="000E66B1">
        <w:rPr>
          <w:rFonts w:eastAsiaTheme="majorEastAsia"/>
          <w:sz w:val="22"/>
          <w:szCs w:val="22"/>
        </w:rPr>
        <w:t xml:space="preserve">Cool Geography (2015). </w:t>
      </w:r>
      <w:r w:rsidRPr="000E66B1">
        <w:rPr>
          <w:rFonts w:eastAsiaTheme="majorEastAsia"/>
          <w:i/>
          <w:iCs/>
          <w:sz w:val="22"/>
          <w:szCs w:val="22"/>
        </w:rPr>
        <w:t>Human Influences on the water cycle</w:t>
      </w:r>
      <w:r w:rsidRPr="000E66B1">
        <w:rPr>
          <w:rFonts w:eastAsiaTheme="majorEastAsia"/>
          <w:sz w:val="22"/>
          <w:szCs w:val="22"/>
        </w:rPr>
        <w:t>. [online] www.coolgeography.co.uk. Available at: https://www.coolgeography.co.uk/advanced/Human_Influences_Water_Cycle.php [Accessed 30 Mar. 2026].</w:t>
      </w:r>
    </w:p>
    <w:p w:rsidRPr="000E66B1" w:rsidR="000E66B1" w:rsidP="000E66B1" w:rsidRDefault="000E66B1" w14:paraId="77544AB0" w14:textId="77777777">
      <w:pPr>
        <w:rPr>
          <w:rFonts w:eastAsiaTheme="majorEastAsia"/>
          <w:sz w:val="22"/>
          <w:szCs w:val="22"/>
        </w:rPr>
      </w:pPr>
      <w:r w:rsidRPr="000E66B1">
        <w:rPr>
          <w:rFonts w:eastAsiaTheme="majorEastAsia"/>
          <w:sz w:val="22"/>
          <w:szCs w:val="22"/>
        </w:rPr>
        <w:t xml:space="preserve">Environment Agency (2019). </w:t>
      </w:r>
      <w:r w:rsidRPr="000E66B1">
        <w:rPr>
          <w:rFonts w:eastAsiaTheme="majorEastAsia"/>
          <w:i/>
          <w:iCs/>
          <w:sz w:val="22"/>
          <w:szCs w:val="22"/>
        </w:rPr>
        <w:t>Environment Agency</w:t>
      </w:r>
      <w:r w:rsidRPr="000E66B1">
        <w:rPr>
          <w:rFonts w:eastAsiaTheme="majorEastAsia"/>
          <w:sz w:val="22"/>
          <w:szCs w:val="22"/>
        </w:rPr>
        <w:t>. [online] GOV.UK. Available at: https://www.gov.uk/government/organisations/environment-agency [Accessed 30 Mar. 2026].</w:t>
      </w:r>
    </w:p>
    <w:p w:rsidRPr="000E66B1" w:rsidR="000E66B1" w:rsidP="000E66B1" w:rsidRDefault="000E66B1" w14:paraId="77C2377F" w14:textId="77777777">
      <w:pPr>
        <w:rPr>
          <w:rFonts w:eastAsiaTheme="majorEastAsia"/>
          <w:sz w:val="22"/>
          <w:szCs w:val="22"/>
        </w:rPr>
      </w:pPr>
      <w:r w:rsidRPr="000E66B1">
        <w:rPr>
          <w:rFonts w:eastAsiaTheme="majorEastAsia"/>
          <w:sz w:val="22"/>
          <w:szCs w:val="22"/>
        </w:rPr>
        <w:t xml:space="preserve">for, D. (2025). </w:t>
      </w:r>
      <w:r w:rsidRPr="000E66B1">
        <w:rPr>
          <w:rFonts w:eastAsiaTheme="majorEastAsia"/>
          <w:i/>
          <w:iCs/>
          <w:sz w:val="22"/>
          <w:szCs w:val="22"/>
        </w:rPr>
        <w:t>National standards for sustainable drainage systems (SuDS)</w:t>
      </w:r>
      <w:r w:rsidRPr="000E66B1">
        <w:rPr>
          <w:rFonts w:eastAsiaTheme="majorEastAsia"/>
          <w:sz w:val="22"/>
          <w:szCs w:val="22"/>
        </w:rPr>
        <w:t>. [online] GOV.UK. Available at: https://www.gov.uk/government/publications/national-standards-for-sustainable-drainage-systems/national-standards-for-sustainable-drainage-systems-suds [Accessed 30 Mar. 2026].</w:t>
      </w:r>
    </w:p>
    <w:p w:rsidRPr="000E66B1" w:rsidR="000E66B1" w:rsidP="000E66B1" w:rsidRDefault="000E66B1" w14:paraId="70D80330" w14:textId="77777777">
      <w:pPr>
        <w:rPr>
          <w:rFonts w:eastAsiaTheme="majorEastAsia"/>
          <w:sz w:val="22"/>
          <w:szCs w:val="22"/>
        </w:rPr>
      </w:pPr>
      <w:r w:rsidRPr="000E66B1">
        <w:rPr>
          <w:rFonts w:eastAsiaTheme="majorEastAsia"/>
          <w:sz w:val="22"/>
          <w:szCs w:val="22"/>
        </w:rPr>
        <w:t xml:space="preserve">Heath, V. (2025). </w:t>
      </w:r>
      <w:r w:rsidRPr="000E66B1">
        <w:rPr>
          <w:rFonts w:eastAsiaTheme="majorEastAsia"/>
          <w:i/>
          <w:iCs/>
          <w:sz w:val="22"/>
          <w:szCs w:val="22"/>
        </w:rPr>
        <w:t>Geo explainer: How is climate change making flooding worse?</w:t>
      </w:r>
      <w:r w:rsidRPr="000E66B1">
        <w:rPr>
          <w:rFonts w:eastAsiaTheme="majorEastAsia"/>
          <w:sz w:val="22"/>
          <w:szCs w:val="22"/>
        </w:rPr>
        <w:t xml:space="preserve"> [online] Geographical. Available at: https://geographical.co.uk/news/geo-explainer-how-is-climate-change-making-flooding-worse [Accessed 30 Mar. 2026].</w:t>
      </w:r>
    </w:p>
    <w:p w:rsidRPr="000E66B1" w:rsidR="000E66B1" w:rsidP="000E66B1" w:rsidRDefault="000E66B1" w14:paraId="29FF329D" w14:textId="77777777">
      <w:pPr>
        <w:rPr>
          <w:rFonts w:eastAsiaTheme="majorEastAsia"/>
          <w:sz w:val="22"/>
          <w:szCs w:val="22"/>
        </w:rPr>
      </w:pPr>
      <w:r w:rsidRPr="000E66B1">
        <w:rPr>
          <w:rFonts w:eastAsiaTheme="majorEastAsia"/>
          <w:sz w:val="22"/>
          <w:szCs w:val="22"/>
        </w:rPr>
        <w:t xml:space="preserve">Jan 2024, 17 (2024). </w:t>
      </w:r>
      <w:r w:rsidRPr="000E66B1">
        <w:rPr>
          <w:rFonts w:eastAsiaTheme="majorEastAsia"/>
          <w:i/>
          <w:iCs/>
          <w:sz w:val="22"/>
          <w:szCs w:val="22"/>
        </w:rPr>
        <w:t>One in thirteen new homes built in flood zone</w:t>
      </w:r>
      <w:r w:rsidRPr="000E66B1">
        <w:rPr>
          <w:rFonts w:eastAsiaTheme="majorEastAsia"/>
          <w:sz w:val="22"/>
          <w:szCs w:val="22"/>
        </w:rPr>
        <w:t>. [online] www.aviva.com. Available at: https://www.aviva.com/newsroom/news-releases/2024/01/one-in-thirteen-new-homes-built-in-flood-zone/ [Accessed 1 Dec. 2025].</w:t>
      </w:r>
    </w:p>
    <w:p w:rsidRPr="000E66B1" w:rsidR="000E66B1" w:rsidP="000E66B1" w:rsidRDefault="000E66B1" w14:paraId="3E457359" w14:textId="77777777">
      <w:pPr>
        <w:rPr>
          <w:rFonts w:eastAsiaTheme="majorEastAsia"/>
          <w:sz w:val="22"/>
          <w:szCs w:val="22"/>
        </w:rPr>
      </w:pPr>
      <w:r w:rsidRPr="000E66B1">
        <w:rPr>
          <w:rFonts w:eastAsiaTheme="majorEastAsia"/>
          <w:sz w:val="22"/>
          <w:szCs w:val="22"/>
        </w:rPr>
        <w:t xml:space="preserve">Knight, C. (2025). </w:t>
      </w:r>
      <w:r w:rsidRPr="000E66B1">
        <w:rPr>
          <w:rFonts w:eastAsiaTheme="majorEastAsia"/>
          <w:i/>
          <w:iCs/>
          <w:sz w:val="22"/>
          <w:szCs w:val="22"/>
        </w:rPr>
        <w:t>What is Infiltration in Hydrology?</w:t>
      </w:r>
      <w:r w:rsidRPr="000E66B1">
        <w:rPr>
          <w:rFonts w:eastAsiaTheme="majorEastAsia"/>
          <w:sz w:val="22"/>
          <w:szCs w:val="22"/>
        </w:rPr>
        <w:t xml:space="preserve"> [online] Kent-drainage.co.uk. Available at: https://www.kent-drainage.co.uk/what-is-infiltration/ [Accessed 30 Mar. 2026].</w:t>
      </w:r>
    </w:p>
    <w:p w:rsidRPr="000E66B1" w:rsidR="000E66B1" w:rsidP="000E66B1" w:rsidRDefault="000E66B1" w14:paraId="0966EDA9" w14:textId="77777777">
      <w:pPr>
        <w:rPr>
          <w:rFonts w:eastAsiaTheme="majorEastAsia"/>
          <w:sz w:val="22"/>
          <w:szCs w:val="22"/>
        </w:rPr>
      </w:pPr>
      <w:r w:rsidRPr="000E66B1">
        <w:rPr>
          <w:rFonts w:eastAsiaTheme="majorEastAsia"/>
          <w:sz w:val="22"/>
          <w:szCs w:val="22"/>
        </w:rPr>
        <w:t xml:space="preserve">Mckibbin, D. (2025). </w:t>
      </w:r>
      <w:r w:rsidRPr="000E66B1">
        <w:rPr>
          <w:rFonts w:eastAsiaTheme="majorEastAsia"/>
          <w:i/>
          <w:iCs/>
          <w:sz w:val="22"/>
          <w:szCs w:val="22"/>
        </w:rPr>
        <w:t>Sustainable Drainage Systems: Literature review of SuDS operation and performance</w:t>
      </w:r>
      <w:r w:rsidRPr="000E66B1">
        <w:rPr>
          <w:rFonts w:eastAsiaTheme="majorEastAsia"/>
          <w:sz w:val="22"/>
          <w:szCs w:val="22"/>
        </w:rPr>
        <w:t>. [online] Available at: https://www.niassembly.gov.uk/globalassets/committee-blocks/infrastructure/wsfdm-bill/raise--sustainable-drainage-systems---10-october-2025.pdf [Accessed 30 Mar. 2026].</w:t>
      </w:r>
    </w:p>
    <w:p w:rsidRPr="000E66B1" w:rsidR="000E66B1" w:rsidP="000E66B1" w:rsidRDefault="000E66B1" w14:paraId="4CB81515" w14:textId="77777777">
      <w:pPr>
        <w:rPr>
          <w:rFonts w:eastAsiaTheme="majorEastAsia"/>
          <w:sz w:val="22"/>
          <w:szCs w:val="22"/>
        </w:rPr>
      </w:pPr>
      <w:r w:rsidRPr="000E66B1">
        <w:rPr>
          <w:rFonts w:eastAsiaTheme="majorEastAsia"/>
          <w:sz w:val="22"/>
          <w:szCs w:val="22"/>
        </w:rPr>
        <w:t xml:space="preserve">MET Office (2019). </w:t>
      </w:r>
      <w:r w:rsidRPr="000E66B1">
        <w:rPr>
          <w:rFonts w:eastAsiaTheme="majorEastAsia"/>
          <w:i/>
          <w:iCs/>
          <w:sz w:val="22"/>
          <w:szCs w:val="22"/>
        </w:rPr>
        <w:t>Weather and climate change - Met Office</w:t>
      </w:r>
      <w:r w:rsidRPr="000E66B1">
        <w:rPr>
          <w:rFonts w:eastAsiaTheme="majorEastAsia"/>
          <w:sz w:val="22"/>
          <w:szCs w:val="22"/>
        </w:rPr>
        <w:t>. [online] Met Office. Available at: https://www.metoffice.gov.uk/ [Accessed 30 Mar. 2026].</w:t>
      </w:r>
    </w:p>
    <w:p w:rsidRPr="000E66B1" w:rsidR="000E66B1" w:rsidP="000E66B1" w:rsidRDefault="000E66B1" w14:paraId="4D0D924E" w14:textId="77777777">
      <w:pPr>
        <w:rPr>
          <w:rFonts w:eastAsiaTheme="majorEastAsia"/>
          <w:sz w:val="22"/>
          <w:szCs w:val="22"/>
        </w:rPr>
      </w:pPr>
      <w:r w:rsidRPr="000E66B1">
        <w:rPr>
          <w:rFonts w:eastAsiaTheme="majorEastAsia"/>
          <w:sz w:val="22"/>
          <w:szCs w:val="22"/>
        </w:rPr>
        <w:t xml:space="preserve">Miller, J.D. and Hutchins, M. (2017). The impacts of urbanisation and climate change on urban flooding and urban water quality: A review of the evidence concerning the United Kingdom. </w:t>
      </w:r>
      <w:r w:rsidRPr="000E66B1">
        <w:rPr>
          <w:rFonts w:eastAsiaTheme="majorEastAsia"/>
          <w:i/>
          <w:iCs/>
          <w:sz w:val="22"/>
          <w:szCs w:val="22"/>
        </w:rPr>
        <w:t>Journal of Hydrology: Regional Studies</w:t>
      </w:r>
      <w:r w:rsidRPr="000E66B1">
        <w:rPr>
          <w:rFonts w:eastAsiaTheme="majorEastAsia"/>
          <w:sz w:val="22"/>
          <w:szCs w:val="22"/>
        </w:rPr>
        <w:t>, [online] 12, pp.345–362. doi:https://doi.org/10.1016/j.ejrh.2017.06.006.</w:t>
      </w:r>
    </w:p>
    <w:p w:rsidRPr="000E66B1" w:rsidR="000E66B1" w:rsidP="000E66B1" w:rsidRDefault="000E66B1" w14:paraId="1CB2A5B6" w14:textId="77777777">
      <w:pPr>
        <w:rPr>
          <w:rFonts w:eastAsiaTheme="majorEastAsia"/>
          <w:sz w:val="22"/>
          <w:szCs w:val="22"/>
        </w:rPr>
      </w:pPr>
      <w:r w:rsidRPr="000E66B1">
        <w:rPr>
          <w:rFonts w:eastAsiaTheme="majorEastAsia"/>
          <w:sz w:val="22"/>
          <w:szCs w:val="22"/>
        </w:rPr>
        <w:t xml:space="preserve">Ordnance Survey (2019). </w:t>
      </w:r>
      <w:r w:rsidRPr="000E66B1">
        <w:rPr>
          <w:rFonts w:eastAsiaTheme="majorEastAsia"/>
          <w:i/>
          <w:iCs/>
          <w:sz w:val="22"/>
          <w:szCs w:val="22"/>
        </w:rPr>
        <w:t>Ordnance Survey: Britain’s Mapping agency</w:t>
      </w:r>
      <w:r w:rsidRPr="000E66B1">
        <w:rPr>
          <w:rFonts w:eastAsiaTheme="majorEastAsia"/>
          <w:sz w:val="22"/>
          <w:szCs w:val="22"/>
        </w:rPr>
        <w:t>. [online] Ordnancesurvey.co.uk. Available at: https://www.ordnancesurvey.co.uk/ [Accessed 30 Mar. 2026].</w:t>
      </w:r>
    </w:p>
    <w:p w:rsidRPr="000E66B1" w:rsidR="000E66B1" w:rsidP="000E66B1" w:rsidRDefault="000E66B1" w14:paraId="0C8BF5C3" w14:textId="77777777">
      <w:pPr>
        <w:rPr>
          <w:rFonts w:eastAsiaTheme="majorEastAsia"/>
          <w:sz w:val="22"/>
          <w:szCs w:val="22"/>
        </w:rPr>
      </w:pPr>
      <w:r w:rsidRPr="000E66B1">
        <w:rPr>
          <w:rFonts w:eastAsiaTheme="majorEastAsia"/>
          <w:sz w:val="22"/>
          <w:szCs w:val="22"/>
        </w:rPr>
        <w:t xml:space="preserve">Rogers, J.S., Maneta, M.M., Sain, S.R., Madaus, L.E. and Hacker, J.P. (2025). The role of climate and population change in global flood exposure and vulnerability. </w:t>
      </w:r>
      <w:r w:rsidRPr="000E66B1">
        <w:rPr>
          <w:rFonts w:eastAsiaTheme="majorEastAsia"/>
          <w:i/>
          <w:iCs/>
          <w:sz w:val="22"/>
          <w:szCs w:val="22"/>
        </w:rPr>
        <w:t>Nature Communications</w:t>
      </w:r>
      <w:r w:rsidRPr="000E66B1">
        <w:rPr>
          <w:rFonts w:eastAsiaTheme="majorEastAsia"/>
          <w:sz w:val="22"/>
          <w:szCs w:val="22"/>
        </w:rPr>
        <w:t>, [online] 16(1). doi:https://doi.org/10.1038/s41467-025-56654-8.</w:t>
      </w:r>
    </w:p>
    <w:p w:rsidRPr="000E66B1" w:rsidR="000E66B1" w:rsidP="000E66B1" w:rsidRDefault="000E66B1" w14:paraId="705FE79E" w14:textId="77777777">
      <w:pPr>
        <w:rPr>
          <w:rFonts w:eastAsiaTheme="majorEastAsia"/>
          <w:sz w:val="22"/>
          <w:szCs w:val="22"/>
        </w:rPr>
      </w:pPr>
      <w:r w:rsidRPr="000E66B1">
        <w:rPr>
          <w:rFonts w:eastAsiaTheme="majorEastAsia"/>
          <w:sz w:val="22"/>
          <w:szCs w:val="22"/>
        </w:rPr>
        <w:lastRenderedPageBreak/>
        <w:t xml:space="preserve">Şevki Öztürk, Kutay Yılmaz, A. Ersin Dinçer and Volkan Kalpakcı (2024). Effect of urbanization on surface runoff and performance of green roofs and permeable pavement for mitigating urban floods. </w:t>
      </w:r>
      <w:r w:rsidRPr="000E66B1">
        <w:rPr>
          <w:rFonts w:eastAsiaTheme="majorEastAsia"/>
          <w:i/>
          <w:iCs/>
          <w:sz w:val="22"/>
          <w:szCs w:val="22"/>
        </w:rPr>
        <w:t>Natural hazards</w:t>
      </w:r>
      <w:r w:rsidRPr="000E66B1">
        <w:rPr>
          <w:rFonts w:eastAsiaTheme="majorEastAsia"/>
          <w:sz w:val="22"/>
          <w:szCs w:val="22"/>
        </w:rPr>
        <w:t>. doi:https://doi.org/10.1007/s11069-024-06688-w.</w:t>
      </w:r>
    </w:p>
    <w:p w:rsidRPr="000E66B1" w:rsidR="000E66B1" w:rsidP="000E66B1" w:rsidRDefault="000E66B1" w14:paraId="2A4597EE" w14:textId="77777777">
      <w:pPr>
        <w:rPr>
          <w:rFonts w:eastAsiaTheme="majorEastAsia"/>
          <w:sz w:val="22"/>
          <w:szCs w:val="22"/>
        </w:rPr>
      </w:pPr>
      <w:r w:rsidRPr="000E66B1">
        <w:rPr>
          <w:rFonts w:eastAsiaTheme="majorEastAsia"/>
          <w:sz w:val="22"/>
          <w:szCs w:val="22"/>
        </w:rPr>
        <w:t xml:space="preserve">Sustainability Directory (2026). </w:t>
      </w:r>
      <w:r w:rsidRPr="000E66B1">
        <w:rPr>
          <w:rFonts w:eastAsiaTheme="majorEastAsia"/>
          <w:i/>
          <w:iCs/>
          <w:sz w:val="22"/>
          <w:szCs w:val="22"/>
        </w:rPr>
        <w:t>How Do Impermeable Surfaces Increase Runoff Velocity? → Learn</w:t>
      </w:r>
      <w:r w:rsidRPr="000E66B1">
        <w:rPr>
          <w:rFonts w:eastAsiaTheme="majorEastAsia"/>
          <w:sz w:val="22"/>
          <w:szCs w:val="22"/>
        </w:rPr>
        <w:t>. [online] Pollution → Sustainability Directory. Available at: https://pollution.sustainability-directory.com/learn/how-do-impermeable-surfaces-increase-runoff-velocity/ [Accessed 30 Mar. 2026].</w:t>
      </w:r>
    </w:p>
    <w:p w:rsidRPr="000E66B1" w:rsidR="000E66B1" w:rsidP="000E66B1" w:rsidRDefault="000E66B1" w14:paraId="4AE23EEE" w14:textId="77777777">
      <w:pPr>
        <w:rPr>
          <w:rFonts w:eastAsiaTheme="majorEastAsia"/>
          <w:sz w:val="22"/>
          <w:szCs w:val="22"/>
        </w:rPr>
      </w:pPr>
      <w:r w:rsidRPr="000E66B1">
        <w:rPr>
          <w:rFonts w:eastAsiaTheme="majorEastAsia"/>
          <w:sz w:val="22"/>
          <w:szCs w:val="22"/>
        </w:rPr>
        <w:t xml:space="preserve">University of Delaware (2024). </w:t>
      </w:r>
      <w:r w:rsidRPr="000E66B1">
        <w:rPr>
          <w:rFonts w:eastAsiaTheme="majorEastAsia"/>
          <w:i/>
          <w:iCs/>
          <w:sz w:val="22"/>
          <w:szCs w:val="22"/>
        </w:rPr>
        <w:t>Permeable Vs. Impermeable Surfaces | Cooperative Extension | University of Delaware</w:t>
      </w:r>
      <w:r w:rsidRPr="000E66B1">
        <w:rPr>
          <w:rFonts w:eastAsiaTheme="majorEastAsia"/>
          <w:sz w:val="22"/>
          <w:szCs w:val="22"/>
        </w:rPr>
        <w:t>. [online] www.udel.edu. Available at: https://www.udel.edu/canr/cooperative-extension/fact-sheets/permeable-impermeable-surfaces/ [Accessed 30 Mar. 2026].</w:t>
      </w:r>
    </w:p>
    <w:p w:rsidRPr="000E66B1" w:rsidR="000E66B1" w:rsidP="000E66B1" w:rsidRDefault="000E66B1" w14:paraId="64951683" w14:textId="77777777">
      <w:pPr>
        <w:rPr>
          <w:rFonts w:eastAsiaTheme="majorEastAsia"/>
          <w:sz w:val="22"/>
          <w:szCs w:val="22"/>
        </w:rPr>
      </w:pPr>
      <w:r w:rsidRPr="000E66B1">
        <w:rPr>
          <w:rFonts w:eastAsiaTheme="majorEastAsia"/>
          <w:sz w:val="22"/>
          <w:szCs w:val="22"/>
        </w:rPr>
        <w:t xml:space="preserve">USGS (2019). </w:t>
      </w:r>
      <w:r w:rsidRPr="000E66B1">
        <w:rPr>
          <w:rFonts w:eastAsiaTheme="majorEastAsia"/>
          <w:i/>
          <w:iCs/>
          <w:sz w:val="22"/>
          <w:szCs w:val="22"/>
        </w:rPr>
        <w:t>Surface runoff and the water cycle</w:t>
      </w:r>
      <w:r w:rsidRPr="000E66B1">
        <w:rPr>
          <w:rFonts w:eastAsiaTheme="majorEastAsia"/>
          <w:sz w:val="22"/>
          <w:szCs w:val="22"/>
        </w:rPr>
        <w:t>. [online] USGS. Available at: https://www.usgs.gov/water-science-school/science/surface-runoff-and-water-cycle [Accessed 30 Mar. 2026].</w:t>
      </w:r>
    </w:p>
    <w:p w:rsidRPr="000E66B1" w:rsidR="000E66B1" w:rsidP="000E66B1" w:rsidRDefault="000E66B1" w14:paraId="468D8890" w14:textId="77777777">
      <w:pPr>
        <w:rPr>
          <w:rFonts w:eastAsiaTheme="majorEastAsia"/>
          <w:sz w:val="22"/>
          <w:szCs w:val="22"/>
        </w:rPr>
      </w:pPr>
      <w:r w:rsidRPr="000E66B1">
        <w:rPr>
          <w:rFonts w:eastAsiaTheme="majorEastAsia"/>
          <w:sz w:val="22"/>
          <w:szCs w:val="22"/>
        </w:rPr>
        <w:t xml:space="preserve">Webb, S. (2023). </w:t>
      </w:r>
      <w:r w:rsidRPr="000E66B1">
        <w:rPr>
          <w:rFonts w:eastAsiaTheme="majorEastAsia"/>
          <w:i/>
          <w:iCs/>
          <w:sz w:val="22"/>
          <w:szCs w:val="22"/>
        </w:rPr>
        <w:t>What are SuDS? Everything you need to know about sustainable drainage systems</w:t>
      </w:r>
      <w:r w:rsidRPr="000E66B1">
        <w:rPr>
          <w:rFonts w:eastAsiaTheme="majorEastAsia"/>
          <w:sz w:val="22"/>
          <w:szCs w:val="22"/>
        </w:rPr>
        <w:t>. [online] Homebuilding &amp; Renovating. Available at: https://www.homebuilding.co.uk/advice/SuDS [Accessed 30 Mar. 2026].</w:t>
      </w:r>
    </w:p>
    <w:p w:rsidRPr="000E66B1" w:rsidR="000E66B1" w:rsidP="000E66B1" w:rsidRDefault="000E66B1" w14:paraId="3EBCE882" w14:textId="77777777">
      <w:pPr>
        <w:rPr>
          <w:rFonts w:eastAsiaTheme="majorEastAsia"/>
          <w:sz w:val="22"/>
          <w:szCs w:val="22"/>
        </w:rPr>
      </w:pPr>
      <w:r w:rsidRPr="000E66B1">
        <w:rPr>
          <w:rFonts w:eastAsiaTheme="majorEastAsia"/>
          <w:sz w:val="22"/>
          <w:szCs w:val="22"/>
        </w:rPr>
        <w:t xml:space="preserve">www.susdrain.org. (2012). </w:t>
      </w:r>
      <w:r w:rsidRPr="000E66B1">
        <w:rPr>
          <w:rFonts w:eastAsiaTheme="majorEastAsia"/>
          <w:i/>
          <w:iCs/>
          <w:sz w:val="22"/>
          <w:szCs w:val="22"/>
        </w:rPr>
        <w:t>Olympic Park, London</w:t>
      </w:r>
      <w:r w:rsidRPr="000E66B1">
        <w:rPr>
          <w:rFonts w:eastAsiaTheme="majorEastAsia"/>
          <w:sz w:val="22"/>
          <w:szCs w:val="22"/>
        </w:rPr>
        <w:t>. [online] Available at: https://www.susdrain.org/case-studies/case_studies/olympic_park_london.html [Accessed 30 Mar. 2026].</w:t>
      </w:r>
    </w:p>
    <w:p w:rsidRPr="000E66B1" w:rsidR="000E66B1" w:rsidP="000E66B1" w:rsidRDefault="000E66B1" w14:paraId="7030A827" w14:textId="77777777">
      <w:pPr>
        <w:rPr>
          <w:rFonts w:eastAsiaTheme="majorEastAsia"/>
          <w:sz w:val="22"/>
          <w:szCs w:val="22"/>
        </w:rPr>
      </w:pPr>
      <w:r w:rsidRPr="000E66B1">
        <w:rPr>
          <w:rFonts w:eastAsiaTheme="majorEastAsia"/>
          <w:sz w:val="22"/>
          <w:szCs w:val="22"/>
        </w:rPr>
        <w:t xml:space="preserve">Xu, C., Rahman, M., Haase, D., Wu, Y., Su, M. and Pauleit, S. (2020). Surface runoff in urban areas: The role of residential cover and urban growth form. </w:t>
      </w:r>
      <w:r w:rsidRPr="000E66B1">
        <w:rPr>
          <w:rFonts w:eastAsiaTheme="majorEastAsia"/>
          <w:i/>
          <w:iCs/>
          <w:sz w:val="22"/>
          <w:szCs w:val="22"/>
        </w:rPr>
        <w:t>Journal of Cleaner Production</w:t>
      </w:r>
      <w:r w:rsidRPr="000E66B1">
        <w:rPr>
          <w:rFonts w:eastAsiaTheme="majorEastAsia"/>
          <w:sz w:val="22"/>
          <w:szCs w:val="22"/>
        </w:rPr>
        <w:t>, 262, p.121421. doi:https://doi.org/10.1016/j.jclepro.2020.121421.</w:t>
      </w:r>
    </w:p>
    <w:p w:rsidRPr="000E66B1" w:rsidR="000E66B1" w:rsidP="000E66B1" w:rsidRDefault="000E66B1" w14:paraId="15AFD3B6" w14:textId="77777777">
      <w:pPr>
        <w:rPr>
          <w:rFonts w:eastAsiaTheme="majorEastAsia"/>
          <w:sz w:val="22"/>
          <w:szCs w:val="22"/>
        </w:rPr>
      </w:pPr>
      <w:r w:rsidRPr="000E66B1">
        <w:rPr>
          <w:rFonts w:eastAsiaTheme="majorEastAsia"/>
          <w:sz w:val="22"/>
          <w:szCs w:val="22"/>
        </w:rPr>
        <w:t xml:space="preserve">Zhou, S., Yu, B., Lintner, B.R., Findell, K.L. and Zhang, Y. (2023). Projected increase in global runoff dominated by land surface changes. </w:t>
      </w:r>
      <w:r w:rsidRPr="000E66B1">
        <w:rPr>
          <w:rFonts w:eastAsiaTheme="majorEastAsia"/>
          <w:i/>
          <w:iCs/>
          <w:sz w:val="22"/>
          <w:szCs w:val="22"/>
        </w:rPr>
        <w:t>Nature Climate Change</w:t>
      </w:r>
      <w:r w:rsidRPr="000E66B1">
        <w:rPr>
          <w:rFonts w:eastAsiaTheme="majorEastAsia"/>
          <w:sz w:val="22"/>
          <w:szCs w:val="22"/>
        </w:rPr>
        <w:t>, [online] 13(5), pp.442–449. doi:https://doi.org/10.1038/s41558-023-01659-8.</w:t>
      </w:r>
    </w:p>
    <w:p w:rsidR="000411CE" w:rsidP="6455B7BE" w:rsidRDefault="000411CE" w14:paraId="33EC0D8B" w14:textId="677FA926">
      <w:pPr>
        <w:pStyle w:val="Heading1"/>
      </w:pPr>
    </w:p>
    <w:p w:rsidR="000411CE" w:rsidP="6455B7BE" w:rsidRDefault="000411CE" w14:paraId="3446F256" w14:textId="77777777">
      <w:pPr>
        <w:pStyle w:val="Heading1"/>
      </w:pPr>
    </w:p>
    <w:p w:rsidR="000411CE" w:rsidP="6455B7BE" w:rsidRDefault="000411CE" w14:paraId="3E296C93" w14:textId="77777777">
      <w:pPr>
        <w:pStyle w:val="Heading1"/>
      </w:pPr>
    </w:p>
    <w:p w:rsidR="000411CE" w:rsidP="6455B7BE" w:rsidRDefault="000411CE" w14:paraId="1A05353C" w14:textId="77777777">
      <w:pPr>
        <w:pStyle w:val="Heading1"/>
      </w:pPr>
    </w:p>
    <w:p w:rsidR="000411CE" w:rsidP="6455B7BE" w:rsidRDefault="000411CE" w14:paraId="7D3C64AA" w14:textId="77777777">
      <w:pPr>
        <w:pStyle w:val="Heading1"/>
      </w:pPr>
    </w:p>
    <w:p w:rsidR="000411CE" w:rsidP="6455B7BE" w:rsidRDefault="000411CE" w14:paraId="34772715" w14:textId="77777777">
      <w:pPr>
        <w:pStyle w:val="Heading1"/>
      </w:pPr>
    </w:p>
    <w:p w:rsidR="000411CE" w:rsidP="6455B7BE" w:rsidRDefault="000411CE" w14:paraId="0E2A5CEC" w14:textId="77777777">
      <w:pPr>
        <w:pStyle w:val="Heading1"/>
      </w:pPr>
    </w:p>
    <w:p w:rsidR="000411CE" w:rsidP="6455B7BE" w:rsidRDefault="000411CE" w14:paraId="26B8385F" w14:textId="77777777">
      <w:pPr>
        <w:pStyle w:val="Heading1"/>
      </w:pPr>
    </w:p>
    <w:p w:rsidR="000411CE" w:rsidP="6455B7BE" w:rsidRDefault="000411CE" w14:paraId="23A82420" w14:textId="77777777">
      <w:pPr>
        <w:pStyle w:val="Heading1"/>
      </w:pPr>
    </w:p>
    <w:p w:rsidR="000411CE" w:rsidP="6455B7BE" w:rsidRDefault="000411CE" w14:paraId="0C503F66" w14:textId="77777777">
      <w:pPr>
        <w:pStyle w:val="Heading1"/>
      </w:pPr>
    </w:p>
    <w:p w:rsidR="000411CE" w:rsidP="6455B7BE" w:rsidRDefault="000411CE" w14:paraId="05945D74" w14:textId="77777777">
      <w:pPr>
        <w:pStyle w:val="Heading1"/>
      </w:pPr>
    </w:p>
    <w:p w:rsidR="000411CE" w:rsidP="6455B7BE" w:rsidRDefault="000411CE" w14:paraId="39FCDD92" w14:textId="77777777">
      <w:pPr>
        <w:pStyle w:val="Heading1"/>
      </w:pPr>
    </w:p>
    <w:p w:rsidR="000411CE" w:rsidP="6455B7BE" w:rsidRDefault="000411CE" w14:paraId="36B63073" w14:textId="77777777">
      <w:pPr>
        <w:pStyle w:val="Heading1"/>
      </w:pPr>
    </w:p>
    <w:p w:rsidR="000411CE" w:rsidP="6455B7BE" w:rsidRDefault="000411CE" w14:paraId="2EB23DDA" w14:textId="77777777">
      <w:pPr>
        <w:pStyle w:val="Heading1"/>
      </w:pPr>
    </w:p>
    <w:p w:rsidR="000411CE" w:rsidP="6455B7BE" w:rsidRDefault="000411CE" w14:paraId="00675FE9" w14:textId="77777777">
      <w:pPr>
        <w:pStyle w:val="Heading1"/>
      </w:pPr>
    </w:p>
    <w:p w:rsidR="000411CE" w:rsidP="6455B7BE" w:rsidRDefault="000411CE" w14:paraId="10DC2B67" w14:textId="77777777">
      <w:pPr>
        <w:pStyle w:val="Heading1"/>
      </w:pPr>
    </w:p>
    <w:p w:rsidR="000411CE" w:rsidP="6455B7BE" w:rsidRDefault="000411CE" w14:paraId="00A1F5CB" w14:textId="77777777">
      <w:pPr>
        <w:pStyle w:val="Heading1"/>
      </w:pPr>
    </w:p>
    <w:p w:rsidR="000411CE" w:rsidP="6455B7BE" w:rsidRDefault="000411CE" w14:paraId="3DB16D61" w14:textId="77777777">
      <w:pPr>
        <w:pStyle w:val="Heading1"/>
      </w:pPr>
    </w:p>
    <w:p w:rsidR="000411CE" w:rsidP="6455B7BE" w:rsidRDefault="000411CE" w14:paraId="447C8873" w14:textId="77777777">
      <w:pPr>
        <w:pStyle w:val="Heading1"/>
      </w:pPr>
    </w:p>
    <w:p w:rsidR="000411CE" w:rsidP="6455B7BE" w:rsidRDefault="000411CE" w14:paraId="17C6E5F3" w14:textId="77777777">
      <w:pPr>
        <w:pStyle w:val="Heading1"/>
      </w:pPr>
    </w:p>
    <w:p w:rsidRPr="00165437" w:rsidR="00165437" w:rsidP="6455B7BE" w:rsidRDefault="00165437" w14:paraId="226AA0B8" w14:textId="77777777">
      <w:pPr>
        <w:pStyle w:val="Heading1"/>
      </w:pPr>
    </w:p>
    <w:sectPr w:rsidRPr="00165437" w:rsidR="00165437" w:rsidSect="00725816">
      <w:headerReference w:type="default" r:id="rId12"/>
      <w:footerReference w:type="default" r:id="rId13"/>
      <w:pgSz w:w="11906" w:h="16838"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22DA3" w:rsidP="006828EC" w:rsidRDefault="00922DA3" w14:paraId="06573755" w14:textId="77777777">
      <w:pPr>
        <w:spacing w:after="0" w:line="240" w:lineRule="auto"/>
      </w:pPr>
      <w:r>
        <w:separator/>
      </w:r>
    </w:p>
  </w:endnote>
  <w:endnote w:type="continuationSeparator" w:id="0">
    <w:p w:rsidR="00922DA3" w:rsidP="006828EC" w:rsidRDefault="00922DA3" w14:paraId="2032DD9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B548A2" w:rsidRDefault="00B548A2" w14:paraId="480DFBCA" w14:textId="114A9824">
    <w:pPr>
      <w:pStyle w:val="Footer"/>
    </w:pPr>
    <w:r w:rsidRPr="00B548A2">
      <w:rPr>
        <w:rFonts w:asciiTheme="majorHAnsi" w:hAnsiTheme="majorHAnsi" w:eastAsiaTheme="majorEastAsia" w:cstheme="majorBidi"/>
        <w:noProof/>
        <w:color w:val="156082" w:themeColor="accent1"/>
        <w:sz w:val="20"/>
        <w:szCs w:val="20"/>
      </w:rPr>
      <mc:AlternateContent>
        <mc:Choice Requires="wpg">
          <w:drawing>
            <wp:anchor distT="0" distB="0" distL="114300" distR="114300" simplePos="0" relativeHeight="251658240" behindDoc="0" locked="0" layoutInCell="1" allowOverlap="1" wp14:anchorId="75BB66BB" wp14:editId="316102FB">
              <wp:simplePos x="0" y="0"/>
              <wp:positionH relativeFrom="page">
                <wp:align>right</wp:align>
              </wp:positionH>
              <wp:positionV relativeFrom="bottomMargin">
                <wp:align>center</wp:align>
              </wp:positionV>
              <wp:extent cx="6172200" cy="274320"/>
              <wp:effectExtent l="0" t="0" r="0" b="0"/>
              <wp:wrapNone/>
              <wp:docPr id="164" name="Group 174"/>
              <wp:cNvGraphicFramePr/>
              <a:graphic xmlns:a="http://schemas.openxmlformats.org/drawingml/2006/main">
                <a:graphicData uri="http://schemas.microsoft.com/office/word/2010/wordprocessingGroup">
                  <wpg:wgp>
                    <wpg:cNvGrpSpPr/>
                    <wpg:grpSpPr>
                      <a:xfrm>
                        <a:off x="0" y="0"/>
                        <a:ext cx="6172200" cy="274320"/>
                        <a:chOff x="0" y="0"/>
                        <a:chExt cx="6172200" cy="27432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548A2" w:rsidRDefault="00000000" w14:paraId="1E5D4DF8" w14:textId="39046E2A">
                            <w:pPr>
                              <w:pStyle w:val="Footer"/>
                              <w:jc w:val="right"/>
                            </w:pPr>
                            <w:sdt>
                              <w:sdtPr>
                                <w:rPr>
                                  <w:caps/>
                                  <w:color w:val="156082" w:themeColor="accent1"/>
                                  <w:sz w:val="20"/>
                                  <w:szCs w:val="20"/>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B548A2">
                                  <w:rPr>
                                    <w:caps/>
                                    <w:color w:val="156082" w:themeColor="accent1"/>
                                    <w:sz w:val="20"/>
                                    <w:szCs w:val="20"/>
                                  </w:rPr>
                                  <w:t>ACBA5024 Assignment</w:t>
                                </w:r>
                              </w:sdtContent>
                            </w:sdt>
                            <w:r w:rsidR="00B548A2">
                              <w:rPr>
                                <w:caps/>
                                <w:color w:val="808080" w:themeColor="background1" w:themeShade="80"/>
                                <w:sz w:val="20"/>
                                <w:szCs w:val="20"/>
                              </w:rPr>
                              <w:t> | </w:t>
                            </w:r>
                            <w:sdt>
                              <w:sdtPr>
                                <w:rPr>
                                  <w:color w:val="808080" w:themeColor="background1" w:themeShade="80"/>
                                  <w:sz w:val="20"/>
                                  <w:szCs w:val="20"/>
                                </w:rPr>
                                <w:alias w:val="Subtitle"/>
                                <w:tag w:val=""/>
                                <w:id w:val="-757830567"/>
                                <w:dataBinding w:prefixMappings="xmlns:ns0='http://purl.org/dc/elements/1.1/' xmlns:ns1='http://schemas.openxmlformats.org/package/2006/metadata/core-properties' " w:xpath="/ns1:coreProperties[1]/ns0:subject[1]" w:storeItemID="{6C3C8BC8-F283-45AE-878A-BAB7291924A1}"/>
                                <w:text/>
                              </w:sdtPr>
                              <w:sdtContent>
                                <w:r w:rsidR="00B548A2">
                                  <w:rPr>
                                    <w:color w:val="808080" w:themeColor="background1" w:themeShade="80"/>
                                    <w:sz w:val="20"/>
                                    <w:szCs w:val="20"/>
                                  </w:rPr>
                                  <w:t>Research Project Design</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74" style="position:absolute;margin-left:434.8pt;margin-top:0;width:486pt;height:21.6pt;z-index:251658240;mso-position-horizontal:right;mso-position-horizontal-relative:page;mso-position-vertical:center;mso-position-vertical-relative:bottom-margin-area" coordsize="61722,2743" o:spid="_x0000_s1029" w14:anchorId="75BB66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Fu/cAMAAIkKAAAOAAAAZHJzL2Uyb0RvYy54bWzEVltP2zAYfZ+0/2D5faRNbxARUMcGmoQA&#10;ARPPruM00Rzbs12S7tfvs50EehFDbGI8BF++68l3TnN82lQcPTJtSilSPDwYYMQElVkplin+fn/+&#10;6RAjY4nICJeCpXjNDD49+fjhuFYJi2UhecY0giDCJLVKcWGtSqLI0IJVxBxIxQRc5lJXxMJWL6NM&#10;kxqiVzyKB4NpVEudKS0pMwZOv4RLfOLj5zmj9jrPDbOIpxhqs/6p/XPhntHJMUmWmqiipG0Z5A1V&#10;VKQUkLQP9YVYgla63AlVlVRLI3N7QGUVyTwvKfM9QDfDwVY3F1qulO9lmdRL1cME0G7h9Oaw9Orx&#10;Qqs7daMBiVotAQu/c700ua7cf6gSNR6ydQ8ZayyicDgdzmJ4DxhRuItn41HcYkoLAH7HjRZfX3aM&#10;urTRRjG1gvEwTwiYv0PgriCKeWBNAgjcaFRmML3TCUaCVDCmtzA4RCw5Q+7QQ+Mte6BMYgCzPSjF&#10;8eHU4bEL1eRoPPJXm1D1HZNEaWMvmKyQW6RYQxF+qMjjpbFQBJh2Ji6zkbzMzkvO/cYxhp1xjR4J&#10;zPpiOQyuXBUkHPkXAyE8t5ylD7gRhAsXSkgXNORzJ/Aqunb9yq45c3Zc3LIckIMxiH2yPnJISChl&#10;woY6TEEyFo4nA/hzmO7U4gO6yDnk72O3ATb762KHMK29c2We9L3z4KXCgnPv4TNLYXvnqhRS7wvA&#10;oas2c7DvQArQOJQWMlvDXGkZJMcoel7CW70kxt4QDRoDMwK6aa/hkXNZp1i2K4wKqX/tO3f2MPhw&#10;i1ENmpVi83NFNMOIfxNAiaPheOxEzm/GkxlwEennN4vnN2JVnUkYlSEotKJ+6ewt75a5ltUDyOvc&#10;ZYUrIijkTjG1utuc2aClINCUzefeDIRNEXsp7hR1wR2qbmrvmweiVTvaFvTjSnY0JMnWhAdb5ynk&#10;fGVlXvrxf8K1xRskwanWu2jDtNOGe6d9n2UD0jDdkgZkG7hwXcN0eK7sFwkAE/ThaBJ7bYGhbUVx&#10;UyIm8WzUEaXT4o7/r5SInsqOrQiGbDqaBEr0N8DCQPvAg1Zpnor3qz2UfwWz9vP5FY7vzefsxx/5&#10;bJtF077U/0FtmJg9tIbTf0Np+26ENsoR+vwlQvuffvje8b8Q7beZ+6B6vvcC8PQFefIbAAD//wMA&#10;UEsDBBQABgAIAAAAIQDxhsB62wAAAAQBAAAPAAAAZHJzL2Rvd25yZXYueG1sTI9PS8NAEMXvgt9h&#10;GcGb3ST1b8ymlKKeSsFWEG/TZJqEZmdDdpuk397Ri14ePN7w3m+yxWRbNVDvG8cG4lkEirhwZcOV&#10;gY/d680jKB+QS2wdk4EzeVjklxcZpqUb+Z2GbaiUlLBP0UAdQpdq7YuaLPqZ64glO7jeYhDbV7rs&#10;cZRy2+okiu61xYZlocaOVjUVx+3JGngbcVzO45dhfTyszl+7u83nOiZjrq+m5TOoQFP4O4YffEGH&#10;XJj27sSlV60BeST8qmRPD4nYvYHbeQI6z/R/+PwbAAD//wMAUEsBAi0AFAAGAAgAAAAhALaDOJL+&#10;AAAA4QEAABMAAAAAAAAAAAAAAAAAAAAAAFtDb250ZW50X1R5cGVzXS54bWxQSwECLQAUAAYACAAA&#10;ACEAOP0h/9YAAACUAQAACwAAAAAAAAAAAAAAAAAvAQAAX3JlbHMvLnJlbHNQSwECLQAUAAYACAAA&#10;ACEAwvRbv3ADAACJCgAADgAAAAAAAAAAAAAAAAAuAgAAZHJzL2Uyb0RvYy54bWxQSwECLQAUAAYA&#10;CAAAACEA8YbAetsAAAAEAQAADwAAAAAAAAAAAAAAAADKBQAAZHJzL2Rvd25yZXYueG1sUEsFBgAA&#10;AAAEAAQA8wAAANIGAAAAAA==&#10;">
              <v:rect id="Rectangle 165" style="position:absolute;left:2286;width:59436;height:2743;visibility:visible;mso-wrap-style:square;v-text-anchor:middle" o:spid="_x0000_s1030" fillcolor="white [3212]"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WCTxAAAANwAAAAPAAAAZHJzL2Rvd25yZXYueG1sRE/basJA&#10;EH0X/IdlBF9ENxUNEl1FKoLSUvCGr0N2TILZ2ZhdNfXru4VC3+ZwrjNbNKYUD6pdYVnB2yACQZxa&#10;XXCm4HhY9ycgnEfWWFomBd/kYDFvt2aYaPvkHT32PhMhhF2CCnLvq0RKl+Zk0A1sRRy4i60N+gDr&#10;TOoanyHclHIYRbE0WHBoyLGi95zS6/5uFNxGE94eP4bxp7+cX6/zqXcYr76U6naa5RSEp8b/i//c&#10;Gx3mx2P4fSZcIOc/AAAA//8DAFBLAQItABQABgAIAAAAIQDb4fbL7gAAAIUBAAATAAAAAAAAAAAA&#10;AAAAAAAAAABbQ29udGVudF9UeXBlc10ueG1sUEsBAi0AFAAGAAgAAAAhAFr0LFu/AAAAFQEAAAsA&#10;AAAAAAAAAAAAAAAAHwEAAF9yZWxzLy5yZWxzUEsBAi0AFAAGAAgAAAAhAOddYJPEAAAA3AAAAA8A&#10;AAAAAAAAAAAAAAAABwIAAGRycy9kb3ducmV2LnhtbFBLBQYAAAAAAwADALcAAAD4AgAAAAA=&#10;">
                <v:fill opacity="0"/>
              </v:rect>
              <v:shapetype id="_x0000_t202" coordsize="21600,21600" o:spt="202" path="m,l,21600r21600,l21600,xe">
                <v:stroke joinstyle="miter"/>
                <v:path gradientshapeok="t" o:connecttype="rect"/>
              </v:shapetype>
              <v:shape id="Text Box 166" style="position:absolute;top:95;width:59436;height:2527;visibility:visible;mso-wrap-style:square;v-text-anchor:top" o:spid="_x0000_s1031"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v:textbox style="mso-fit-shape-to-text:t" inset="0,,0">
                  <w:txbxContent>
                    <w:p w:rsidR="00B548A2" w:rsidRDefault="00000000" w14:paraId="1E5D4DF8" w14:textId="39046E2A">
                      <w:pPr>
                        <w:pStyle w:val="Footer"/>
                        <w:jc w:val="right"/>
                      </w:pPr>
                      <w:sdt>
                        <w:sdtPr>
                          <w:rPr>
                            <w:caps/>
                            <w:color w:val="156082" w:themeColor="accent1"/>
                            <w:sz w:val="20"/>
                            <w:szCs w:val="20"/>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B548A2">
                            <w:rPr>
                              <w:caps/>
                              <w:color w:val="156082" w:themeColor="accent1"/>
                              <w:sz w:val="20"/>
                              <w:szCs w:val="20"/>
                            </w:rPr>
                            <w:t>ACBA5024 Assignment</w:t>
                          </w:r>
                        </w:sdtContent>
                      </w:sdt>
                      <w:r w:rsidR="00B548A2">
                        <w:rPr>
                          <w:caps/>
                          <w:color w:val="808080" w:themeColor="background1" w:themeShade="80"/>
                          <w:sz w:val="20"/>
                          <w:szCs w:val="20"/>
                        </w:rPr>
                        <w:t> | </w:t>
                      </w:r>
                      <w:sdt>
                        <w:sdtPr>
                          <w:rPr>
                            <w:color w:val="808080" w:themeColor="background1" w:themeShade="80"/>
                            <w:sz w:val="20"/>
                            <w:szCs w:val="20"/>
                          </w:rPr>
                          <w:alias w:val="Subtitle"/>
                          <w:tag w:val=""/>
                          <w:id w:val="-757830567"/>
                          <w:dataBinding w:prefixMappings="xmlns:ns0='http://purl.org/dc/elements/1.1/' xmlns:ns1='http://schemas.openxmlformats.org/package/2006/metadata/core-properties' " w:xpath="/ns1:coreProperties[1]/ns0:subject[1]" w:storeItemID="{6C3C8BC8-F283-45AE-878A-BAB7291924A1}"/>
                          <w:text/>
                        </w:sdtPr>
                        <w:sdtContent>
                          <w:r w:rsidR="00B548A2">
                            <w:rPr>
                              <w:color w:val="808080" w:themeColor="background1" w:themeShade="80"/>
                              <w:sz w:val="20"/>
                              <w:szCs w:val="20"/>
                            </w:rPr>
                            <w:t>Research Project Design</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22DA3" w:rsidP="006828EC" w:rsidRDefault="00922DA3" w14:paraId="70193A01" w14:textId="77777777">
      <w:pPr>
        <w:spacing w:after="0" w:line="240" w:lineRule="auto"/>
      </w:pPr>
      <w:r>
        <w:separator/>
      </w:r>
    </w:p>
  </w:footnote>
  <w:footnote w:type="continuationSeparator" w:id="0">
    <w:p w:rsidR="00922DA3" w:rsidP="006828EC" w:rsidRDefault="00922DA3" w14:paraId="4D029AD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676995740"/>
      <w:docPartObj>
        <w:docPartGallery w:val="Page Numbers (Top of Page)"/>
        <w:docPartUnique/>
      </w:docPartObj>
    </w:sdtPr>
    <w:sdtEndPr>
      <w:rPr>
        <w:b/>
        <w:bCs/>
        <w:color w:val="auto"/>
        <w:spacing w:val="0"/>
      </w:rPr>
    </w:sdtEndPr>
    <w:sdtContent>
      <w:p w:rsidR="00B73A40" w:rsidRDefault="00B73A40" w14:paraId="3B451FCC" w14:textId="65E2343B">
        <w:pPr>
          <w:pStyle w:val="Header"/>
          <w:pBdr>
            <w:bottom w:val="single" w:color="D9D9D9" w:themeColor="background1" w:themeShade="D9" w:sz="4" w:space="1"/>
          </w:pBdr>
          <w:jc w:val="right"/>
          <w:rPr>
            <w:b/>
            <w:bCs/>
          </w:rPr>
        </w:pPr>
        <w:r>
          <w:rPr>
            <w:color w:val="7F7F7F" w:themeColor="background1" w:themeShade="7F"/>
            <w:spacing w:val="60"/>
          </w:rPr>
          <w:t>Page</w:t>
        </w:r>
        <w:r>
          <w:t xml:space="preserve"> | </w:t>
        </w:r>
        <w:r>
          <w:fldChar w:fldCharType="begin"/>
        </w:r>
        <w:r>
          <w:instrText>PAGE   \* MERGEFORMAT</w:instrText>
        </w:r>
        <w:r>
          <w:fldChar w:fldCharType="separate"/>
        </w:r>
        <w:r>
          <w:rPr>
            <w:b/>
            <w:bCs/>
          </w:rPr>
          <w:t>2</w:t>
        </w:r>
        <w:r>
          <w:rPr>
            <w:b/>
            <w:bCs/>
          </w:rPr>
          <w:fldChar w:fldCharType="end"/>
        </w:r>
      </w:p>
    </w:sdtContent>
  </w:sdt>
  <w:p w:rsidR="00B73A40" w:rsidRDefault="00B73A40" w14:paraId="60C031BB"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hqyw31oxAYdvRF" int2:id="ckYyNyi1">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F60F76"/>
    <w:multiLevelType w:val="hybridMultilevel"/>
    <w:tmpl w:val="55DA02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E4315D"/>
    <w:multiLevelType w:val="hybridMultilevel"/>
    <w:tmpl w:val="1332A6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71B0D8"/>
    <w:multiLevelType w:val="hybridMultilevel"/>
    <w:tmpl w:val="1F86A986"/>
    <w:lvl w:ilvl="0" w:tplc="EA0A4146">
      <w:start w:val="1"/>
      <w:numFmt w:val="decimal"/>
      <w:lvlText w:val="%1)"/>
      <w:lvlJc w:val="left"/>
      <w:pPr>
        <w:ind w:left="720" w:hanging="360"/>
      </w:pPr>
    </w:lvl>
    <w:lvl w:ilvl="1" w:tplc="9552FA7E">
      <w:start w:val="1"/>
      <w:numFmt w:val="lowerLetter"/>
      <w:lvlText w:val="%2."/>
      <w:lvlJc w:val="left"/>
      <w:pPr>
        <w:ind w:left="1440" w:hanging="360"/>
      </w:pPr>
    </w:lvl>
    <w:lvl w:ilvl="2" w:tplc="801C41DE">
      <w:start w:val="1"/>
      <w:numFmt w:val="lowerRoman"/>
      <w:lvlText w:val="%3."/>
      <w:lvlJc w:val="right"/>
      <w:pPr>
        <w:ind w:left="2160" w:hanging="180"/>
      </w:pPr>
    </w:lvl>
    <w:lvl w:ilvl="3" w:tplc="7466E1A0">
      <w:start w:val="1"/>
      <w:numFmt w:val="decimal"/>
      <w:lvlText w:val="%4."/>
      <w:lvlJc w:val="left"/>
      <w:pPr>
        <w:ind w:left="2880" w:hanging="360"/>
      </w:pPr>
    </w:lvl>
    <w:lvl w:ilvl="4" w:tplc="4D6E0288">
      <w:start w:val="1"/>
      <w:numFmt w:val="lowerLetter"/>
      <w:lvlText w:val="%5."/>
      <w:lvlJc w:val="left"/>
      <w:pPr>
        <w:ind w:left="3600" w:hanging="360"/>
      </w:pPr>
    </w:lvl>
    <w:lvl w:ilvl="5" w:tplc="5A3E663C">
      <w:start w:val="1"/>
      <w:numFmt w:val="lowerRoman"/>
      <w:lvlText w:val="%6."/>
      <w:lvlJc w:val="right"/>
      <w:pPr>
        <w:ind w:left="4320" w:hanging="180"/>
      </w:pPr>
    </w:lvl>
    <w:lvl w:ilvl="6" w:tplc="8804A35C">
      <w:start w:val="1"/>
      <w:numFmt w:val="decimal"/>
      <w:lvlText w:val="%7."/>
      <w:lvlJc w:val="left"/>
      <w:pPr>
        <w:ind w:left="5040" w:hanging="360"/>
      </w:pPr>
    </w:lvl>
    <w:lvl w:ilvl="7" w:tplc="AEC07B9E">
      <w:start w:val="1"/>
      <w:numFmt w:val="lowerLetter"/>
      <w:lvlText w:val="%8."/>
      <w:lvlJc w:val="left"/>
      <w:pPr>
        <w:ind w:left="5760" w:hanging="360"/>
      </w:pPr>
    </w:lvl>
    <w:lvl w:ilvl="8" w:tplc="B7D27064">
      <w:start w:val="1"/>
      <w:numFmt w:val="lowerRoman"/>
      <w:lvlText w:val="%9."/>
      <w:lvlJc w:val="right"/>
      <w:pPr>
        <w:ind w:left="6480" w:hanging="180"/>
      </w:pPr>
    </w:lvl>
  </w:abstractNum>
  <w:abstractNum w:abstractNumId="3" w15:restartNumberingAfterBreak="0">
    <w:nsid w:val="7F385A1D"/>
    <w:multiLevelType w:val="hybridMultilevel"/>
    <w:tmpl w:val="FF6694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5968455">
    <w:abstractNumId w:val="3"/>
  </w:num>
  <w:num w:numId="2" w16cid:durableId="879392809">
    <w:abstractNumId w:val="1"/>
  </w:num>
  <w:num w:numId="3" w16cid:durableId="744304330">
    <w:abstractNumId w:val="0"/>
  </w:num>
  <w:num w:numId="4" w16cid:durableId="9988497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3F1F8F"/>
    <w:rsid w:val="000005D9"/>
    <w:rsid w:val="00021E7E"/>
    <w:rsid w:val="00025D12"/>
    <w:rsid w:val="00026D2A"/>
    <w:rsid w:val="00037B8C"/>
    <w:rsid w:val="000411CE"/>
    <w:rsid w:val="000449A5"/>
    <w:rsid w:val="0006213D"/>
    <w:rsid w:val="0006220D"/>
    <w:rsid w:val="0006312D"/>
    <w:rsid w:val="0008070D"/>
    <w:rsid w:val="00082A27"/>
    <w:rsid w:val="0008381E"/>
    <w:rsid w:val="00090724"/>
    <w:rsid w:val="000A1227"/>
    <w:rsid w:val="000B1F15"/>
    <w:rsid w:val="000B33A3"/>
    <w:rsid w:val="000C4463"/>
    <w:rsid w:val="000D0450"/>
    <w:rsid w:val="000D3B59"/>
    <w:rsid w:val="000E66B1"/>
    <w:rsid w:val="000F02B4"/>
    <w:rsid w:val="000F11B1"/>
    <w:rsid w:val="000F5B80"/>
    <w:rsid w:val="001014CF"/>
    <w:rsid w:val="0010587A"/>
    <w:rsid w:val="0011099C"/>
    <w:rsid w:val="00134FA3"/>
    <w:rsid w:val="00137370"/>
    <w:rsid w:val="001434A1"/>
    <w:rsid w:val="00145C6B"/>
    <w:rsid w:val="00165437"/>
    <w:rsid w:val="00167106"/>
    <w:rsid w:val="00174F77"/>
    <w:rsid w:val="00175816"/>
    <w:rsid w:val="001A5B08"/>
    <w:rsid w:val="001B7A51"/>
    <w:rsid w:val="001C1452"/>
    <w:rsid w:val="001C7D41"/>
    <w:rsid w:val="001D10E4"/>
    <w:rsid w:val="001D5732"/>
    <w:rsid w:val="001E507A"/>
    <w:rsid w:val="001F551B"/>
    <w:rsid w:val="00201B02"/>
    <w:rsid w:val="002032C8"/>
    <w:rsid w:val="0021796F"/>
    <w:rsid w:val="0022181F"/>
    <w:rsid w:val="00235A44"/>
    <w:rsid w:val="002368F2"/>
    <w:rsid w:val="0024355B"/>
    <w:rsid w:val="00246225"/>
    <w:rsid w:val="00250BC2"/>
    <w:rsid w:val="0027335A"/>
    <w:rsid w:val="00274426"/>
    <w:rsid w:val="0029270A"/>
    <w:rsid w:val="002966C7"/>
    <w:rsid w:val="002A2FE3"/>
    <w:rsid w:val="002A371D"/>
    <w:rsid w:val="002A4E74"/>
    <w:rsid w:val="002B158A"/>
    <w:rsid w:val="002B1DEC"/>
    <w:rsid w:val="002B46A0"/>
    <w:rsid w:val="002B5372"/>
    <w:rsid w:val="002C69E8"/>
    <w:rsid w:val="002C7232"/>
    <w:rsid w:val="002D0DAD"/>
    <w:rsid w:val="002D502C"/>
    <w:rsid w:val="00301772"/>
    <w:rsid w:val="003037AD"/>
    <w:rsid w:val="003126E1"/>
    <w:rsid w:val="003144E1"/>
    <w:rsid w:val="00320B48"/>
    <w:rsid w:val="003256DA"/>
    <w:rsid w:val="00325CFC"/>
    <w:rsid w:val="00326B4F"/>
    <w:rsid w:val="003351D3"/>
    <w:rsid w:val="00336301"/>
    <w:rsid w:val="00354534"/>
    <w:rsid w:val="00361218"/>
    <w:rsid w:val="0036300E"/>
    <w:rsid w:val="00363CCE"/>
    <w:rsid w:val="0036595B"/>
    <w:rsid w:val="003674CD"/>
    <w:rsid w:val="003749F7"/>
    <w:rsid w:val="00383393"/>
    <w:rsid w:val="00384638"/>
    <w:rsid w:val="0038778E"/>
    <w:rsid w:val="00393B82"/>
    <w:rsid w:val="00394A8A"/>
    <w:rsid w:val="003A1A31"/>
    <w:rsid w:val="003A7D51"/>
    <w:rsid w:val="003B3258"/>
    <w:rsid w:val="003B5178"/>
    <w:rsid w:val="003B64C5"/>
    <w:rsid w:val="003C701E"/>
    <w:rsid w:val="003D4E41"/>
    <w:rsid w:val="003D7844"/>
    <w:rsid w:val="003E2016"/>
    <w:rsid w:val="003F02AD"/>
    <w:rsid w:val="003F21F8"/>
    <w:rsid w:val="003F7517"/>
    <w:rsid w:val="00415377"/>
    <w:rsid w:val="00473C85"/>
    <w:rsid w:val="00476E49"/>
    <w:rsid w:val="00477AA8"/>
    <w:rsid w:val="00481497"/>
    <w:rsid w:val="00486DA6"/>
    <w:rsid w:val="00491F37"/>
    <w:rsid w:val="004A6152"/>
    <w:rsid w:val="004A7AE5"/>
    <w:rsid w:val="004B1848"/>
    <w:rsid w:val="004B5A7C"/>
    <w:rsid w:val="004E0B6E"/>
    <w:rsid w:val="004E0ED7"/>
    <w:rsid w:val="004E26B0"/>
    <w:rsid w:val="004E4243"/>
    <w:rsid w:val="004E7624"/>
    <w:rsid w:val="004F17B4"/>
    <w:rsid w:val="00507451"/>
    <w:rsid w:val="00514893"/>
    <w:rsid w:val="00515D33"/>
    <w:rsid w:val="00516986"/>
    <w:rsid w:val="00523A10"/>
    <w:rsid w:val="005265CF"/>
    <w:rsid w:val="0052787A"/>
    <w:rsid w:val="00536C1E"/>
    <w:rsid w:val="0054119E"/>
    <w:rsid w:val="00584F95"/>
    <w:rsid w:val="005948EB"/>
    <w:rsid w:val="005A3572"/>
    <w:rsid w:val="005C154B"/>
    <w:rsid w:val="005D14C8"/>
    <w:rsid w:val="005D15D8"/>
    <w:rsid w:val="005E0441"/>
    <w:rsid w:val="005E633C"/>
    <w:rsid w:val="00610201"/>
    <w:rsid w:val="00611CB6"/>
    <w:rsid w:val="00615054"/>
    <w:rsid w:val="006206CB"/>
    <w:rsid w:val="006226B1"/>
    <w:rsid w:val="0064118E"/>
    <w:rsid w:val="00643D5B"/>
    <w:rsid w:val="00651EFD"/>
    <w:rsid w:val="00662C50"/>
    <w:rsid w:val="0067017F"/>
    <w:rsid w:val="006713D9"/>
    <w:rsid w:val="006828EC"/>
    <w:rsid w:val="006840BA"/>
    <w:rsid w:val="00695B01"/>
    <w:rsid w:val="006A0A9C"/>
    <w:rsid w:val="006C1F73"/>
    <w:rsid w:val="006E0B74"/>
    <w:rsid w:val="006F446D"/>
    <w:rsid w:val="00703EF0"/>
    <w:rsid w:val="00706DD5"/>
    <w:rsid w:val="00711AD0"/>
    <w:rsid w:val="00715A5E"/>
    <w:rsid w:val="007250C0"/>
    <w:rsid w:val="00725816"/>
    <w:rsid w:val="00731478"/>
    <w:rsid w:val="00731951"/>
    <w:rsid w:val="00733F4A"/>
    <w:rsid w:val="007341CF"/>
    <w:rsid w:val="00736C77"/>
    <w:rsid w:val="00750932"/>
    <w:rsid w:val="007516E9"/>
    <w:rsid w:val="00757802"/>
    <w:rsid w:val="0076238C"/>
    <w:rsid w:val="00762AB9"/>
    <w:rsid w:val="007711BC"/>
    <w:rsid w:val="0077514C"/>
    <w:rsid w:val="00782A90"/>
    <w:rsid w:val="0078510F"/>
    <w:rsid w:val="007A1BCF"/>
    <w:rsid w:val="007A38E7"/>
    <w:rsid w:val="007C75D3"/>
    <w:rsid w:val="007D1B98"/>
    <w:rsid w:val="007F12CC"/>
    <w:rsid w:val="007F1E9B"/>
    <w:rsid w:val="007F33C5"/>
    <w:rsid w:val="007F715E"/>
    <w:rsid w:val="00826AC7"/>
    <w:rsid w:val="00831E91"/>
    <w:rsid w:val="00844420"/>
    <w:rsid w:val="00851256"/>
    <w:rsid w:val="00866893"/>
    <w:rsid w:val="0087102A"/>
    <w:rsid w:val="00873804"/>
    <w:rsid w:val="00875357"/>
    <w:rsid w:val="008772D0"/>
    <w:rsid w:val="008851C2"/>
    <w:rsid w:val="00885978"/>
    <w:rsid w:val="00890F35"/>
    <w:rsid w:val="008A0B24"/>
    <w:rsid w:val="008B224D"/>
    <w:rsid w:val="008B45D7"/>
    <w:rsid w:val="008C1A9C"/>
    <w:rsid w:val="008C5479"/>
    <w:rsid w:val="008D1AF4"/>
    <w:rsid w:val="008D29F8"/>
    <w:rsid w:val="008D4319"/>
    <w:rsid w:val="008D563B"/>
    <w:rsid w:val="008D6F4F"/>
    <w:rsid w:val="008E0DA3"/>
    <w:rsid w:val="008E7719"/>
    <w:rsid w:val="008F730A"/>
    <w:rsid w:val="009033D0"/>
    <w:rsid w:val="0091456F"/>
    <w:rsid w:val="009164CC"/>
    <w:rsid w:val="00922DA3"/>
    <w:rsid w:val="00932B05"/>
    <w:rsid w:val="00941939"/>
    <w:rsid w:val="00952077"/>
    <w:rsid w:val="00952EF4"/>
    <w:rsid w:val="00961211"/>
    <w:rsid w:val="00961679"/>
    <w:rsid w:val="00966F4E"/>
    <w:rsid w:val="00970763"/>
    <w:rsid w:val="00984170"/>
    <w:rsid w:val="00992466"/>
    <w:rsid w:val="009A069A"/>
    <w:rsid w:val="009A2E7A"/>
    <w:rsid w:val="009A69AE"/>
    <w:rsid w:val="009E5C0F"/>
    <w:rsid w:val="009F4D77"/>
    <w:rsid w:val="00A0024C"/>
    <w:rsid w:val="00A0367E"/>
    <w:rsid w:val="00A10054"/>
    <w:rsid w:val="00A16AC1"/>
    <w:rsid w:val="00A20A52"/>
    <w:rsid w:val="00A37D83"/>
    <w:rsid w:val="00A437C0"/>
    <w:rsid w:val="00A438AA"/>
    <w:rsid w:val="00A56C5B"/>
    <w:rsid w:val="00A56D3B"/>
    <w:rsid w:val="00A665FF"/>
    <w:rsid w:val="00A71625"/>
    <w:rsid w:val="00A73C4B"/>
    <w:rsid w:val="00A9044F"/>
    <w:rsid w:val="00A93BAE"/>
    <w:rsid w:val="00AA197D"/>
    <w:rsid w:val="00AB3335"/>
    <w:rsid w:val="00AB572D"/>
    <w:rsid w:val="00AB5BA7"/>
    <w:rsid w:val="00AE0B72"/>
    <w:rsid w:val="00AE1ECF"/>
    <w:rsid w:val="00AF101E"/>
    <w:rsid w:val="00AF193A"/>
    <w:rsid w:val="00B0017D"/>
    <w:rsid w:val="00B02979"/>
    <w:rsid w:val="00B04495"/>
    <w:rsid w:val="00B11B73"/>
    <w:rsid w:val="00B1291A"/>
    <w:rsid w:val="00B13D63"/>
    <w:rsid w:val="00B2031A"/>
    <w:rsid w:val="00B21300"/>
    <w:rsid w:val="00B22434"/>
    <w:rsid w:val="00B26F74"/>
    <w:rsid w:val="00B27F00"/>
    <w:rsid w:val="00B3405F"/>
    <w:rsid w:val="00B356F1"/>
    <w:rsid w:val="00B414F1"/>
    <w:rsid w:val="00B5274F"/>
    <w:rsid w:val="00B548A2"/>
    <w:rsid w:val="00B73A40"/>
    <w:rsid w:val="00B83334"/>
    <w:rsid w:val="00B97F15"/>
    <w:rsid w:val="00BA0383"/>
    <w:rsid w:val="00BC10FE"/>
    <w:rsid w:val="00BC7800"/>
    <w:rsid w:val="00BD0F33"/>
    <w:rsid w:val="00BD4614"/>
    <w:rsid w:val="00BD6795"/>
    <w:rsid w:val="00BE2D06"/>
    <w:rsid w:val="00C043B0"/>
    <w:rsid w:val="00C23736"/>
    <w:rsid w:val="00C26017"/>
    <w:rsid w:val="00C315B9"/>
    <w:rsid w:val="00C44633"/>
    <w:rsid w:val="00C57541"/>
    <w:rsid w:val="00C61CDE"/>
    <w:rsid w:val="00C86640"/>
    <w:rsid w:val="00C93E8B"/>
    <w:rsid w:val="00CA21AD"/>
    <w:rsid w:val="00CC71FB"/>
    <w:rsid w:val="00CC7A31"/>
    <w:rsid w:val="00CE706A"/>
    <w:rsid w:val="00CF12CF"/>
    <w:rsid w:val="00CF4C59"/>
    <w:rsid w:val="00CF54CE"/>
    <w:rsid w:val="00D03032"/>
    <w:rsid w:val="00D0428D"/>
    <w:rsid w:val="00D11E51"/>
    <w:rsid w:val="00D12D74"/>
    <w:rsid w:val="00D4290A"/>
    <w:rsid w:val="00D4779E"/>
    <w:rsid w:val="00D527D4"/>
    <w:rsid w:val="00D62EB2"/>
    <w:rsid w:val="00D72724"/>
    <w:rsid w:val="00D73B4D"/>
    <w:rsid w:val="00D84DEA"/>
    <w:rsid w:val="00D92DA3"/>
    <w:rsid w:val="00D933E7"/>
    <w:rsid w:val="00DB2E8C"/>
    <w:rsid w:val="00DC22D7"/>
    <w:rsid w:val="00DD6F14"/>
    <w:rsid w:val="00DE580A"/>
    <w:rsid w:val="00DF229C"/>
    <w:rsid w:val="00DF5D15"/>
    <w:rsid w:val="00E066D1"/>
    <w:rsid w:val="00E14C7B"/>
    <w:rsid w:val="00E15506"/>
    <w:rsid w:val="00E17FFB"/>
    <w:rsid w:val="00E2360C"/>
    <w:rsid w:val="00E30DDE"/>
    <w:rsid w:val="00E317D3"/>
    <w:rsid w:val="00E46715"/>
    <w:rsid w:val="00E73DB5"/>
    <w:rsid w:val="00E8434E"/>
    <w:rsid w:val="00E853A8"/>
    <w:rsid w:val="00E85DF0"/>
    <w:rsid w:val="00EA75B5"/>
    <w:rsid w:val="00EB03DB"/>
    <w:rsid w:val="00EB0E91"/>
    <w:rsid w:val="00EB317D"/>
    <w:rsid w:val="00ED4F47"/>
    <w:rsid w:val="00ED5D07"/>
    <w:rsid w:val="00EE1869"/>
    <w:rsid w:val="00EF044C"/>
    <w:rsid w:val="00F05AB2"/>
    <w:rsid w:val="00F070BE"/>
    <w:rsid w:val="00F14BE7"/>
    <w:rsid w:val="00F2144C"/>
    <w:rsid w:val="00F261A7"/>
    <w:rsid w:val="00F27B39"/>
    <w:rsid w:val="00F30CF8"/>
    <w:rsid w:val="00F3611A"/>
    <w:rsid w:val="00F361AC"/>
    <w:rsid w:val="00F477A2"/>
    <w:rsid w:val="00F568E2"/>
    <w:rsid w:val="00F600BE"/>
    <w:rsid w:val="00F61AA7"/>
    <w:rsid w:val="00F62C9F"/>
    <w:rsid w:val="00F67C84"/>
    <w:rsid w:val="00F7070F"/>
    <w:rsid w:val="00F73C1F"/>
    <w:rsid w:val="00F750D4"/>
    <w:rsid w:val="00F9564B"/>
    <w:rsid w:val="00F95933"/>
    <w:rsid w:val="00F97821"/>
    <w:rsid w:val="00FA5B48"/>
    <w:rsid w:val="00FB0A2B"/>
    <w:rsid w:val="00FB37D1"/>
    <w:rsid w:val="00FE4295"/>
    <w:rsid w:val="00FF5ED4"/>
    <w:rsid w:val="00FF624A"/>
    <w:rsid w:val="0134C547"/>
    <w:rsid w:val="0238CF47"/>
    <w:rsid w:val="03D72FC4"/>
    <w:rsid w:val="03E76910"/>
    <w:rsid w:val="042E5E26"/>
    <w:rsid w:val="04904ECA"/>
    <w:rsid w:val="04F879BF"/>
    <w:rsid w:val="050BEE70"/>
    <w:rsid w:val="0704547B"/>
    <w:rsid w:val="0789D7B3"/>
    <w:rsid w:val="08658EB5"/>
    <w:rsid w:val="08BCF197"/>
    <w:rsid w:val="09BE7A3E"/>
    <w:rsid w:val="0AAFCC67"/>
    <w:rsid w:val="0B15AA10"/>
    <w:rsid w:val="0B7618E8"/>
    <w:rsid w:val="0DA71556"/>
    <w:rsid w:val="0DDEAAA8"/>
    <w:rsid w:val="0E2E6D31"/>
    <w:rsid w:val="0E6D56E0"/>
    <w:rsid w:val="0E8550B9"/>
    <w:rsid w:val="0F360BEA"/>
    <w:rsid w:val="0FAFADF2"/>
    <w:rsid w:val="0FEBEC66"/>
    <w:rsid w:val="10A87707"/>
    <w:rsid w:val="11F4D2B9"/>
    <w:rsid w:val="12486F55"/>
    <w:rsid w:val="12601E27"/>
    <w:rsid w:val="131AAF7A"/>
    <w:rsid w:val="14269E67"/>
    <w:rsid w:val="14AFFE9F"/>
    <w:rsid w:val="14B34179"/>
    <w:rsid w:val="153DE036"/>
    <w:rsid w:val="157E3927"/>
    <w:rsid w:val="15ACB82A"/>
    <w:rsid w:val="15FD8C30"/>
    <w:rsid w:val="164598A7"/>
    <w:rsid w:val="16C69C12"/>
    <w:rsid w:val="19CBA83D"/>
    <w:rsid w:val="1A8D100F"/>
    <w:rsid w:val="1AE5C4D1"/>
    <w:rsid w:val="1C2D35A6"/>
    <w:rsid w:val="1C2DC9C0"/>
    <w:rsid w:val="1C4C2785"/>
    <w:rsid w:val="1CF7CA5D"/>
    <w:rsid w:val="1D026080"/>
    <w:rsid w:val="1D97B089"/>
    <w:rsid w:val="1DFC423C"/>
    <w:rsid w:val="1E0577EE"/>
    <w:rsid w:val="1E20FB5E"/>
    <w:rsid w:val="1E71998C"/>
    <w:rsid w:val="1EDE44A9"/>
    <w:rsid w:val="1F2E46C1"/>
    <w:rsid w:val="1FE7C099"/>
    <w:rsid w:val="1FED3E26"/>
    <w:rsid w:val="1FF03809"/>
    <w:rsid w:val="20281287"/>
    <w:rsid w:val="2060CE50"/>
    <w:rsid w:val="210D20BE"/>
    <w:rsid w:val="21101764"/>
    <w:rsid w:val="21E0EF8E"/>
    <w:rsid w:val="221A0530"/>
    <w:rsid w:val="2224A09E"/>
    <w:rsid w:val="227C4BA5"/>
    <w:rsid w:val="23C57942"/>
    <w:rsid w:val="23CCE795"/>
    <w:rsid w:val="24813F04"/>
    <w:rsid w:val="2610B37F"/>
    <w:rsid w:val="2623BC59"/>
    <w:rsid w:val="26B26F5C"/>
    <w:rsid w:val="26D06D54"/>
    <w:rsid w:val="2713FF4C"/>
    <w:rsid w:val="271885D8"/>
    <w:rsid w:val="27329EB6"/>
    <w:rsid w:val="28C3887B"/>
    <w:rsid w:val="292CE945"/>
    <w:rsid w:val="2A3671F4"/>
    <w:rsid w:val="2B0A4695"/>
    <w:rsid w:val="2B0DDB5B"/>
    <w:rsid w:val="2BB4BC8F"/>
    <w:rsid w:val="2CB3926D"/>
    <w:rsid w:val="2DA5A253"/>
    <w:rsid w:val="2DD2AADA"/>
    <w:rsid w:val="2EC4DF0A"/>
    <w:rsid w:val="2F1B34C0"/>
    <w:rsid w:val="2F91A7D8"/>
    <w:rsid w:val="2F92E176"/>
    <w:rsid w:val="302C4C7C"/>
    <w:rsid w:val="30809C0A"/>
    <w:rsid w:val="30BEEDEB"/>
    <w:rsid w:val="316EE1FB"/>
    <w:rsid w:val="33289202"/>
    <w:rsid w:val="3417B6B6"/>
    <w:rsid w:val="350E1775"/>
    <w:rsid w:val="359B9FBE"/>
    <w:rsid w:val="35C893C8"/>
    <w:rsid w:val="35DCB5F1"/>
    <w:rsid w:val="37767385"/>
    <w:rsid w:val="37CFC43E"/>
    <w:rsid w:val="3974085D"/>
    <w:rsid w:val="39875890"/>
    <w:rsid w:val="3A6F8130"/>
    <w:rsid w:val="3BAFB143"/>
    <w:rsid w:val="3BB2668B"/>
    <w:rsid w:val="3BB4375B"/>
    <w:rsid w:val="3BDB4A8B"/>
    <w:rsid w:val="3C3F1F8F"/>
    <w:rsid w:val="3CF6B9A0"/>
    <w:rsid w:val="3D0A4AFB"/>
    <w:rsid w:val="3D674D22"/>
    <w:rsid w:val="3DCB269C"/>
    <w:rsid w:val="3E024864"/>
    <w:rsid w:val="3FC3717B"/>
    <w:rsid w:val="4086FC07"/>
    <w:rsid w:val="41A41638"/>
    <w:rsid w:val="428EC82B"/>
    <w:rsid w:val="456BAB20"/>
    <w:rsid w:val="4595759F"/>
    <w:rsid w:val="45B061C6"/>
    <w:rsid w:val="45D5C9AD"/>
    <w:rsid w:val="46DC7DDB"/>
    <w:rsid w:val="47D665A4"/>
    <w:rsid w:val="483D0D3D"/>
    <w:rsid w:val="489F7959"/>
    <w:rsid w:val="4916F3A3"/>
    <w:rsid w:val="4939E6C9"/>
    <w:rsid w:val="495531EA"/>
    <w:rsid w:val="4998651E"/>
    <w:rsid w:val="49BA4E44"/>
    <w:rsid w:val="4A80BD53"/>
    <w:rsid w:val="4A9C8042"/>
    <w:rsid w:val="4AB2DE25"/>
    <w:rsid w:val="4B3B54F4"/>
    <w:rsid w:val="4BBF0753"/>
    <w:rsid w:val="4D3620D0"/>
    <w:rsid w:val="4D549021"/>
    <w:rsid w:val="4E3B6253"/>
    <w:rsid w:val="4F17CA62"/>
    <w:rsid w:val="4F62E010"/>
    <w:rsid w:val="4F9AF5DB"/>
    <w:rsid w:val="5083C047"/>
    <w:rsid w:val="514DF165"/>
    <w:rsid w:val="5178B829"/>
    <w:rsid w:val="5192A6E5"/>
    <w:rsid w:val="52AB8285"/>
    <w:rsid w:val="52F004CB"/>
    <w:rsid w:val="53362053"/>
    <w:rsid w:val="544A32B7"/>
    <w:rsid w:val="545E1626"/>
    <w:rsid w:val="5512906F"/>
    <w:rsid w:val="55AF64F7"/>
    <w:rsid w:val="561EB215"/>
    <w:rsid w:val="570DFDE3"/>
    <w:rsid w:val="5749A1AF"/>
    <w:rsid w:val="574ED775"/>
    <w:rsid w:val="575692B0"/>
    <w:rsid w:val="579FDB9F"/>
    <w:rsid w:val="583085DF"/>
    <w:rsid w:val="586FBC0A"/>
    <w:rsid w:val="587EC4FB"/>
    <w:rsid w:val="5B5A734E"/>
    <w:rsid w:val="5BD4661B"/>
    <w:rsid w:val="5CE751E6"/>
    <w:rsid w:val="5D30E9DE"/>
    <w:rsid w:val="605586FD"/>
    <w:rsid w:val="6066B202"/>
    <w:rsid w:val="606F4C33"/>
    <w:rsid w:val="609C0F1F"/>
    <w:rsid w:val="614D6A21"/>
    <w:rsid w:val="61BFB462"/>
    <w:rsid w:val="62056C08"/>
    <w:rsid w:val="62D7A7D3"/>
    <w:rsid w:val="62FDBEF1"/>
    <w:rsid w:val="63946427"/>
    <w:rsid w:val="6455B7BE"/>
    <w:rsid w:val="64B0CB57"/>
    <w:rsid w:val="65127EF2"/>
    <w:rsid w:val="6524430F"/>
    <w:rsid w:val="65D276CF"/>
    <w:rsid w:val="67134035"/>
    <w:rsid w:val="677E069A"/>
    <w:rsid w:val="680E7A61"/>
    <w:rsid w:val="69393C60"/>
    <w:rsid w:val="693BBE12"/>
    <w:rsid w:val="6974195C"/>
    <w:rsid w:val="6A558CEB"/>
    <w:rsid w:val="6AFCA994"/>
    <w:rsid w:val="6BAE0B35"/>
    <w:rsid w:val="6CD7D832"/>
    <w:rsid w:val="6DA5EBC9"/>
    <w:rsid w:val="6EF221FE"/>
    <w:rsid w:val="6F0FE21B"/>
    <w:rsid w:val="6FC8F5B9"/>
    <w:rsid w:val="6FD033EC"/>
    <w:rsid w:val="715C3A31"/>
    <w:rsid w:val="7178E027"/>
    <w:rsid w:val="718AF5D9"/>
    <w:rsid w:val="726FA761"/>
    <w:rsid w:val="72A79AA5"/>
    <w:rsid w:val="73E223C4"/>
    <w:rsid w:val="74A5ED80"/>
    <w:rsid w:val="754B2899"/>
    <w:rsid w:val="76451F58"/>
    <w:rsid w:val="77163CB8"/>
    <w:rsid w:val="78FF92BE"/>
    <w:rsid w:val="79A1DF74"/>
    <w:rsid w:val="79A9230F"/>
    <w:rsid w:val="79B1B4D6"/>
    <w:rsid w:val="79FB98A9"/>
    <w:rsid w:val="7A368AC0"/>
    <w:rsid w:val="7A859C18"/>
    <w:rsid w:val="7D042EEA"/>
    <w:rsid w:val="7D2AA941"/>
    <w:rsid w:val="7DB6ACE7"/>
    <w:rsid w:val="7E39FCC8"/>
    <w:rsid w:val="7E4E2C6E"/>
    <w:rsid w:val="7E6C4811"/>
    <w:rsid w:val="7E744F03"/>
    <w:rsid w:val="7EC60D60"/>
    <w:rsid w:val="7EF2F621"/>
    <w:rsid w:val="7F76DD45"/>
    <w:rsid w:val="7F90BD41"/>
    <w:rsid w:val="7FB57DD0"/>
    <w:rsid w:val="7FD14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F1F8F"/>
  <w15:chartTrackingRefBased/>
  <w15:docId w15:val="{C1E90BFE-883A-425E-9EDE-3FC093872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725816"/>
    <w:pPr>
      <w:spacing w:after="0" w:line="240" w:lineRule="auto"/>
    </w:pPr>
    <w:rPr>
      <w:sz w:val="22"/>
      <w:szCs w:val="22"/>
      <w:lang w:eastAsia="en-GB"/>
    </w:rPr>
  </w:style>
  <w:style w:type="character" w:styleId="NoSpacingChar" w:customStyle="1">
    <w:name w:val="No Spacing Char"/>
    <w:basedOn w:val="DefaultParagraphFont"/>
    <w:link w:val="NoSpacing"/>
    <w:uiPriority w:val="1"/>
    <w:rsid w:val="00725816"/>
    <w:rPr>
      <w:sz w:val="22"/>
      <w:szCs w:val="22"/>
      <w:lang w:eastAsia="en-GB"/>
    </w:rPr>
  </w:style>
  <w:style w:type="paragraph" w:styleId="TOCHeading">
    <w:name w:val="TOC Heading"/>
    <w:basedOn w:val="Heading1"/>
    <w:next w:val="Normal"/>
    <w:uiPriority w:val="39"/>
    <w:unhideWhenUsed/>
    <w:qFormat/>
    <w:rsid w:val="00167106"/>
    <w:pPr>
      <w:spacing w:before="240" w:after="0" w:line="259" w:lineRule="auto"/>
      <w:outlineLvl w:val="9"/>
    </w:pPr>
    <w:rPr>
      <w:sz w:val="32"/>
      <w:szCs w:val="32"/>
      <w:lang w:eastAsia="en-GB"/>
    </w:rPr>
  </w:style>
  <w:style w:type="paragraph" w:styleId="TOC1">
    <w:name w:val="toc 1"/>
    <w:basedOn w:val="Normal"/>
    <w:next w:val="Normal"/>
    <w:uiPriority w:val="39"/>
    <w:unhideWhenUsed/>
    <w:rsid w:val="7E6C4811"/>
    <w:pPr>
      <w:spacing w:after="100"/>
    </w:pPr>
  </w:style>
  <w:style w:type="character" w:styleId="Hyperlink">
    <w:name w:val="Hyperlink"/>
    <w:basedOn w:val="DefaultParagraphFont"/>
    <w:uiPriority w:val="99"/>
    <w:unhideWhenUsed/>
    <w:rsid w:val="7E6C4811"/>
    <w:rPr>
      <w:color w:val="467886"/>
      <w:u w:val="single"/>
    </w:rPr>
  </w:style>
  <w:style w:type="paragraph" w:styleId="ListParagraph">
    <w:name w:val="List Paragraph"/>
    <w:basedOn w:val="Normal"/>
    <w:uiPriority w:val="34"/>
    <w:qFormat/>
    <w:rsid w:val="00165437"/>
    <w:pPr>
      <w:ind w:left="720"/>
      <w:contextualSpacing/>
    </w:pPr>
  </w:style>
  <w:style w:type="character" w:styleId="UnresolvedMention">
    <w:name w:val="Unresolved Mention"/>
    <w:basedOn w:val="DefaultParagraphFont"/>
    <w:uiPriority w:val="99"/>
    <w:semiHidden/>
    <w:unhideWhenUsed/>
    <w:rsid w:val="00F61AA7"/>
    <w:rPr>
      <w:color w:val="605E5C"/>
      <w:shd w:val="clear" w:color="auto" w:fill="E1DFDD"/>
    </w:rPr>
  </w:style>
  <w:style w:type="paragraph" w:styleId="TOC2">
    <w:name w:val="toc 2"/>
    <w:basedOn w:val="Normal"/>
    <w:next w:val="Normal"/>
    <w:autoRedefine/>
    <w:uiPriority w:val="39"/>
    <w:unhideWhenUsed/>
    <w:rsid w:val="00E853A8"/>
    <w:pPr>
      <w:spacing w:after="100"/>
      <w:ind w:left="240"/>
    </w:pPr>
  </w:style>
  <w:style w:type="paragraph" w:styleId="Header">
    <w:name w:val="header"/>
    <w:basedOn w:val="Normal"/>
    <w:link w:val="HeaderChar"/>
    <w:uiPriority w:val="99"/>
    <w:unhideWhenUsed/>
    <w:rsid w:val="006828EC"/>
    <w:pPr>
      <w:tabs>
        <w:tab w:val="center" w:pos="4513"/>
        <w:tab w:val="right" w:pos="9026"/>
      </w:tabs>
      <w:spacing w:after="0" w:line="240" w:lineRule="auto"/>
    </w:pPr>
  </w:style>
  <w:style w:type="character" w:styleId="HeaderChar" w:customStyle="1">
    <w:name w:val="Header Char"/>
    <w:basedOn w:val="DefaultParagraphFont"/>
    <w:link w:val="Header"/>
    <w:uiPriority w:val="99"/>
    <w:rsid w:val="006828EC"/>
  </w:style>
  <w:style w:type="paragraph" w:styleId="Footer">
    <w:name w:val="footer"/>
    <w:basedOn w:val="Normal"/>
    <w:link w:val="FooterChar"/>
    <w:uiPriority w:val="99"/>
    <w:unhideWhenUsed/>
    <w:rsid w:val="006828EC"/>
    <w:pPr>
      <w:tabs>
        <w:tab w:val="center" w:pos="4513"/>
        <w:tab w:val="right" w:pos="9026"/>
      </w:tabs>
      <w:spacing w:after="0" w:line="240" w:lineRule="auto"/>
    </w:pPr>
  </w:style>
  <w:style w:type="character" w:styleId="FooterChar" w:customStyle="1">
    <w:name w:val="Footer Char"/>
    <w:basedOn w:val="DefaultParagraphFont"/>
    <w:link w:val="Footer"/>
    <w:uiPriority w:val="99"/>
    <w:rsid w:val="00682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er" Target="footer1.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header" Target="header1.xml" Id="rId12"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settings" Target="settings.xml" Id="rId5" /><Relationship Type="http://schemas.openxmlformats.org/officeDocument/2006/relationships/theme" Target="theme/theme1.xml" Id="rId15" /><Relationship Type="http://schemas.openxmlformats.org/officeDocument/2006/relationships/image" Target="media/image2.png"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2419241@student.uwtsd.ac.uk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7DB6FB-2C52-4381-9863-796C437A616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ACBA5024 Assignment</dc:title>
  <dc:subject>Research Project Design</dc:subject>
  <dc:creator>Ben Shepherd</dc:creator>
  <keywords/>
  <dc:description/>
  <lastModifiedBy>Ben Shepherd</lastModifiedBy>
  <revision>342</revision>
  <dcterms:created xsi:type="dcterms:W3CDTF">2025-11-10T03:24:00.0000000Z</dcterms:created>
  <dcterms:modified xsi:type="dcterms:W3CDTF">2026-04-20T12:12:40.8401580Z</dcterms:modified>
</coreProperties>
</file>