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FFE" w:rsidRPr="0013644A" w:rsidRDefault="00883FFE" w:rsidP="00883FFE">
      <w:pPr>
        <w:rPr>
          <w:rFonts w:ascii="Times New Roman" w:hAnsi="Times New Roman" w:cs="Times New Roman"/>
        </w:rPr>
      </w:pPr>
    </w:p>
    <w:p w:rsidR="00883FFE" w:rsidRDefault="00883FFE" w:rsidP="00883FFE">
      <w:pPr>
        <w:jc w:val="center"/>
        <w:rPr>
          <w:rFonts w:ascii="Times New Roman" w:hAnsi="Times New Roman" w:cs="Times New Roman"/>
        </w:rPr>
      </w:pPr>
      <w:r>
        <w:rPr>
          <w:rFonts w:ascii="Times New Roman" w:hAnsi="Times New Roman" w:cs="Times New Roman"/>
          <w:noProof/>
        </w:rPr>
        <w:drawing>
          <wp:inline distT="0" distB="0" distL="0" distR="0" wp14:anchorId="29E4301D" wp14:editId="32169616">
            <wp:extent cx="1816735" cy="7251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rsidR="00883FFE" w:rsidRDefault="00883FFE" w:rsidP="00883FFE">
      <w:pPr>
        <w:rPr>
          <w:rFonts w:ascii="Times New Roman" w:hAnsi="Times New Roman" w:cs="Times New Roman"/>
        </w:rPr>
      </w:pPr>
    </w:p>
    <w:p w:rsidR="00883FFE" w:rsidRDefault="00883FFE" w:rsidP="00883FFE">
      <w:pPr>
        <w:rPr>
          <w:rFonts w:ascii="Times New Roman" w:hAnsi="Times New Roman" w:cs="Times New Roman"/>
        </w:rPr>
      </w:pPr>
    </w:p>
    <w:p w:rsidR="00883FFE"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Default="00E31258" w:rsidP="00883FFE">
      <w:pPr>
        <w:jc w:val="center"/>
        <w:rPr>
          <w:rFonts w:ascii="Times New Roman" w:hAnsi="Times New Roman" w:cs="Times New Roman"/>
          <w:b/>
          <w:sz w:val="44"/>
          <w:szCs w:val="44"/>
        </w:rPr>
      </w:pPr>
      <w:r>
        <w:rPr>
          <w:rFonts w:ascii="Times New Roman" w:hAnsi="Times New Roman" w:cs="Times New Roman"/>
          <w:b/>
          <w:sz w:val="44"/>
          <w:szCs w:val="44"/>
        </w:rPr>
        <w:t>A R</w:t>
      </w:r>
      <w:r>
        <w:rPr>
          <w:rFonts w:ascii="Times New Roman" w:hAnsi="Times New Roman" w:cs="Times New Roman" w:hint="eastAsia"/>
          <w:b/>
          <w:sz w:val="44"/>
          <w:szCs w:val="44"/>
        </w:rPr>
        <w:t>e</w:t>
      </w:r>
      <w:r>
        <w:rPr>
          <w:rFonts w:ascii="Times New Roman" w:hAnsi="Times New Roman" w:cs="Times New Roman"/>
          <w:b/>
          <w:sz w:val="44"/>
          <w:szCs w:val="44"/>
        </w:rPr>
        <w:t xml:space="preserve">search </w:t>
      </w:r>
      <w:r w:rsidR="00784BD4">
        <w:rPr>
          <w:rFonts w:ascii="Times New Roman" w:hAnsi="Times New Roman" w:cs="Times New Roman"/>
          <w:b/>
          <w:sz w:val="44"/>
          <w:szCs w:val="44"/>
        </w:rPr>
        <w:t>Plan</w:t>
      </w:r>
      <w:r>
        <w:rPr>
          <w:rFonts w:ascii="Times New Roman" w:hAnsi="Times New Roman" w:cs="Times New Roman"/>
          <w:b/>
          <w:sz w:val="44"/>
          <w:szCs w:val="44"/>
        </w:rPr>
        <w:t xml:space="preserve"> </w:t>
      </w:r>
    </w:p>
    <w:p w:rsidR="00E31258" w:rsidRDefault="00E31258" w:rsidP="00883FFE">
      <w:pPr>
        <w:jc w:val="center"/>
        <w:rPr>
          <w:rFonts w:ascii="Times New Roman" w:hAnsi="Times New Roman" w:cs="Times New Roman"/>
          <w:b/>
          <w:sz w:val="44"/>
          <w:szCs w:val="44"/>
        </w:rPr>
      </w:pPr>
      <w:r>
        <w:rPr>
          <w:rFonts w:ascii="Times New Roman" w:hAnsi="Times New Roman" w:cs="Times New Roman"/>
          <w:b/>
          <w:sz w:val="44"/>
          <w:szCs w:val="44"/>
        </w:rPr>
        <w:t>And</w:t>
      </w:r>
    </w:p>
    <w:p w:rsidR="00E31258" w:rsidRPr="0013644A" w:rsidRDefault="00E31258" w:rsidP="00883FFE">
      <w:pPr>
        <w:jc w:val="center"/>
        <w:rPr>
          <w:rFonts w:ascii="Times New Roman" w:hAnsi="Times New Roman" w:cs="Times New Roman"/>
          <w:b/>
          <w:sz w:val="44"/>
          <w:szCs w:val="44"/>
        </w:rPr>
      </w:pPr>
      <w:r>
        <w:rPr>
          <w:rFonts w:ascii="Times New Roman" w:hAnsi="Times New Roman" w:cs="Times New Roman"/>
          <w:b/>
          <w:sz w:val="44"/>
          <w:szCs w:val="44"/>
        </w:rPr>
        <w:t>A Reflective Essay</w:t>
      </w: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hAnsi="Times New Roman" w:cs="Times New Roman"/>
          <w:sz w:val="36"/>
          <w:szCs w:val="36"/>
        </w:rPr>
      </w:pPr>
      <w:bookmarkStart w:id="0" w:name="_GoBack"/>
      <w:bookmarkEnd w:id="0"/>
      <w:r w:rsidRPr="0013644A">
        <w:rPr>
          <w:rFonts w:ascii="Times New Roman" w:hAnsi="Times New Roman" w:cs="Times New Roman"/>
          <w:b/>
          <w:sz w:val="36"/>
          <w:szCs w:val="36"/>
        </w:rPr>
        <w:t>Student Number:</w:t>
      </w:r>
      <w:r w:rsidRPr="0013644A">
        <w:rPr>
          <w:rFonts w:ascii="Times New Roman" w:hAnsi="Times New Roman" w:cs="Times New Roman"/>
          <w:sz w:val="36"/>
          <w:szCs w:val="36"/>
        </w:rPr>
        <w:t xml:space="preserve"> 1806484</w:t>
      </w:r>
    </w:p>
    <w:p w:rsidR="00883FFE" w:rsidRPr="00A52FF4" w:rsidRDefault="00883FFE" w:rsidP="00883FFE">
      <w:pPr>
        <w:rPr>
          <w:rFonts w:ascii="Times New Roman" w:hAnsi="Times New Roman" w:cs="Times New Roman"/>
          <w:sz w:val="36"/>
          <w:szCs w:val="36"/>
        </w:rPr>
      </w:pPr>
      <w:r w:rsidRPr="00A52FF4">
        <w:rPr>
          <w:rFonts w:ascii="Times New Roman" w:hAnsi="Times New Roman" w:cs="Times New Roman"/>
          <w:b/>
          <w:sz w:val="36"/>
          <w:szCs w:val="36"/>
        </w:rPr>
        <w:t>Module Title:</w:t>
      </w:r>
      <w:r w:rsidRPr="00A52FF4">
        <w:rPr>
          <w:rFonts w:ascii="Times New Roman" w:hAnsi="Times New Roman" w:cs="Times New Roman"/>
          <w:sz w:val="36"/>
          <w:szCs w:val="36"/>
        </w:rPr>
        <w:t xml:space="preserve"> </w:t>
      </w:r>
      <w:r w:rsidR="00A52FF4" w:rsidRPr="00A52FF4">
        <w:rPr>
          <w:rFonts w:ascii="Times New Roman" w:hAnsi="Times New Roman" w:cs="Times New Roman"/>
          <w:sz w:val="36"/>
          <w:szCs w:val="36"/>
        </w:rPr>
        <w:t>Qualitative Research</w:t>
      </w:r>
      <w:r w:rsidRPr="00A52FF4">
        <w:rPr>
          <w:rFonts w:ascii="Times New Roman" w:hAnsi="Times New Roman" w:cs="Times New Roman"/>
          <w:sz w:val="36"/>
          <w:szCs w:val="36"/>
        </w:rPr>
        <w:t xml:space="preserve"> </w:t>
      </w:r>
      <w:r w:rsidR="001B3C43">
        <w:rPr>
          <w:rFonts w:ascii="Times New Roman" w:hAnsi="Times New Roman" w:cs="Times New Roman"/>
          <w:sz w:val="36"/>
          <w:szCs w:val="36"/>
        </w:rPr>
        <w:t xml:space="preserve">Methods </w:t>
      </w:r>
      <w:r w:rsidRPr="00A52FF4">
        <w:rPr>
          <w:rFonts w:ascii="Times New Roman" w:hAnsi="Times New Roman" w:cs="Times New Roman"/>
          <w:sz w:val="36"/>
          <w:szCs w:val="36"/>
        </w:rPr>
        <w:t>(LCDB700</w:t>
      </w:r>
      <w:r w:rsidR="00A52FF4" w:rsidRPr="00A52FF4">
        <w:rPr>
          <w:rFonts w:ascii="Times New Roman" w:hAnsi="Times New Roman" w:cs="Times New Roman"/>
          <w:sz w:val="36"/>
          <w:szCs w:val="36"/>
        </w:rPr>
        <w:t>3</w:t>
      </w:r>
      <w:r w:rsidRPr="00A52FF4">
        <w:rPr>
          <w:rFonts w:ascii="Times New Roman" w:hAnsi="Times New Roman" w:cs="Times New Roman"/>
          <w:sz w:val="36"/>
          <w:szCs w:val="36"/>
        </w:rPr>
        <w:t>)</w:t>
      </w:r>
    </w:p>
    <w:p w:rsidR="00883FFE" w:rsidRPr="00A52FF4" w:rsidRDefault="00883FFE" w:rsidP="00883FFE">
      <w:pPr>
        <w:rPr>
          <w:rFonts w:ascii="Times New Roman" w:hAnsi="Times New Roman" w:cs="Times New Roman"/>
        </w:rPr>
      </w:pPr>
      <w:r w:rsidRPr="00A52FF4">
        <w:rPr>
          <w:rFonts w:ascii="Times New Roman" w:hAnsi="Times New Roman" w:cs="Times New Roman"/>
          <w:b/>
          <w:sz w:val="36"/>
          <w:szCs w:val="36"/>
        </w:rPr>
        <w:t>Module Lecturer:</w:t>
      </w:r>
      <w:r w:rsidRPr="00A52FF4">
        <w:rPr>
          <w:rFonts w:ascii="Times New Roman" w:hAnsi="Times New Roman" w:cs="Times New Roman"/>
          <w:sz w:val="36"/>
          <w:szCs w:val="36"/>
        </w:rPr>
        <w:t xml:space="preserve"> </w:t>
      </w:r>
      <w:r w:rsidR="00A52FF4" w:rsidRPr="00A52FF4">
        <w:rPr>
          <w:rFonts w:ascii="Times New Roman" w:hAnsi="Times New Roman" w:cs="Times New Roman"/>
          <w:sz w:val="36"/>
          <w:szCs w:val="36"/>
        </w:rPr>
        <w:t>Dr Suman Saha</w:t>
      </w:r>
    </w:p>
    <w:p w:rsidR="00883FFE" w:rsidRPr="0013644A" w:rsidRDefault="00883FFE" w:rsidP="00883FFE">
      <w:pPr>
        <w:rPr>
          <w:rFonts w:ascii="Times New Roman" w:hAnsi="Times New Roman" w:cs="Times New Roman"/>
        </w:rPr>
      </w:pPr>
    </w:p>
    <w:p w:rsidR="00883FFE" w:rsidRPr="0013644A" w:rsidRDefault="00883FFE" w:rsidP="00883FFE">
      <w:pPr>
        <w:rPr>
          <w:rFonts w:ascii="Times New Roman" w:eastAsiaTheme="majorEastAsia" w:hAnsi="Times New Roman" w:cs="Times New Roman"/>
          <w:b/>
          <w:bCs/>
          <w:sz w:val="32"/>
          <w:szCs w:val="32"/>
        </w:rPr>
      </w:pPr>
    </w:p>
    <w:p w:rsidR="00883FFE" w:rsidRPr="0013644A" w:rsidRDefault="00883FFE" w:rsidP="00883FFE">
      <w:pPr>
        <w:rPr>
          <w:rFonts w:ascii="Times New Roman" w:eastAsiaTheme="majorEastAsia" w:hAnsi="Times New Roman" w:cs="Times New Roman"/>
          <w:b/>
          <w:bCs/>
          <w:sz w:val="32"/>
          <w:szCs w:val="32"/>
        </w:rPr>
      </w:pPr>
    </w:p>
    <w:p w:rsidR="00753CB5" w:rsidRPr="003C45D8" w:rsidRDefault="00753CB5" w:rsidP="00753CB5">
      <w:pPr>
        <w:rPr>
          <w:rFonts w:ascii="Times New Roman" w:hAnsi="Times New Roman" w:cs="Times New Roman"/>
          <w:b/>
          <w:bCs/>
          <w:color w:val="000000" w:themeColor="text1"/>
          <w:sz w:val="40"/>
          <w:szCs w:val="40"/>
        </w:rPr>
        <w:sectPr w:rsidR="00753CB5" w:rsidRPr="003C45D8" w:rsidSect="00A63321">
          <w:footerReference w:type="default" r:id="rId9"/>
          <w:pgSz w:w="11906" w:h="16838"/>
          <w:pgMar w:top="1440" w:right="1800" w:bottom="1440" w:left="1800" w:header="851" w:footer="992" w:gutter="0"/>
          <w:cols w:space="425"/>
          <w:docGrid w:linePitch="360"/>
        </w:sectPr>
      </w:pPr>
    </w:p>
    <w:sdt>
      <w:sdtPr>
        <w:rPr>
          <w:rFonts w:ascii="Times New Roman" w:eastAsiaTheme="minorEastAsia" w:hAnsi="Times New Roman" w:cs="Times New Roman"/>
          <w:b/>
          <w:bCs/>
          <w:color w:val="auto"/>
          <w:sz w:val="22"/>
          <w:szCs w:val="22"/>
          <w:lang w:val="zh-CN"/>
        </w:rPr>
        <w:id w:val="803354575"/>
        <w:docPartObj>
          <w:docPartGallery w:val="Table of Contents"/>
          <w:docPartUnique/>
        </w:docPartObj>
      </w:sdtPr>
      <w:sdtEndPr/>
      <w:sdtContent>
        <w:p w:rsidR="00E31258" w:rsidRPr="00E31258" w:rsidRDefault="00E31258" w:rsidP="00E31258">
          <w:pPr>
            <w:pStyle w:val="TOC"/>
            <w:jc w:val="center"/>
            <w:rPr>
              <w:rFonts w:ascii="Times New Roman" w:hAnsi="Times New Roman" w:cs="Times New Roman"/>
              <w:b/>
              <w:bCs/>
              <w:color w:val="auto"/>
            </w:rPr>
          </w:pPr>
          <w:r w:rsidRPr="002C2495">
            <w:rPr>
              <w:rFonts w:ascii="Times New Roman" w:hAnsi="Times New Roman" w:cs="Times New Roman"/>
              <w:b/>
              <w:bCs/>
              <w:color w:val="auto"/>
            </w:rPr>
            <w:t>Table of Contents</w:t>
          </w:r>
        </w:p>
        <w:p w:rsidR="00E31258" w:rsidRPr="00E31258" w:rsidRDefault="00E31258">
          <w:pPr>
            <w:pStyle w:val="TOC1"/>
            <w:tabs>
              <w:tab w:val="right" w:leader="dot" w:pos="8296"/>
            </w:tabs>
            <w:rPr>
              <w:rFonts w:ascii="Times New Roman" w:hAnsi="Times New Roman"/>
            </w:rPr>
          </w:pPr>
        </w:p>
        <w:p w:rsidR="00784BD4" w:rsidRPr="00784BD4" w:rsidRDefault="00E31258">
          <w:pPr>
            <w:pStyle w:val="TOC1"/>
            <w:tabs>
              <w:tab w:val="right" w:leader="dot" w:pos="8296"/>
            </w:tabs>
            <w:rPr>
              <w:rFonts w:ascii="Times New Roman" w:hAnsi="Times New Roman"/>
              <w:noProof/>
            </w:rPr>
          </w:pPr>
          <w:r w:rsidRPr="00784BD4">
            <w:rPr>
              <w:rFonts w:ascii="Times New Roman" w:hAnsi="Times New Roman"/>
            </w:rPr>
            <w:fldChar w:fldCharType="begin"/>
          </w:r>
          <w:r w:rsidRPr="00784BD4">
            <w:rPr>
              <w:rFonts w:ascii="Times New Roman" w:hAnsi="Times New Roman"/>
            </w:rPr>
            <w:instrText xml:space="preserve"> TOC \o "1-3" \h \z \u </w:instrText>
          </w:r>
          <w:r w:rsidRPr="00784BD4">
            <w:rPr>
              <w:rFonts w:ascii="Times New Roman" w:hAnsi="Times New Roman"/>
            </w:rPr>
            <w:fldChar w:fldCharType="separate"/>
          </w:r>
          <w:hyperlink w:anchor="_Toc19570098" w:history="1">
            <w:r w:rsidR="00784BD4" w:rsidRPr="00784BD4">
              <w:rPr>
                <w:rStyle w:val="aa"/>
                <w:rFonts w:ascii="Times New Roman" w:hAnsi="Times New Roman"/>
                <w:b/>
                <w:bCs/>
                <w:noProof/>
                <w:sz w:val="28"/>
                <w:szCs w:val="28"/>
              </w:rPr>
              <w:t>Part 1: Research Plan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_Toc19570098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099" w:history="1">
            <w:r w:rsidR="00784BD4" w:rsidRPr="00784BD4">
              <w:rPr>
                <w:rStyle w:val="aa"/>
                <w:rFonts w:ascii="Times New Roman" w:hAnsi="Times New Roman"/>
                <w:b/>
                <w:bCs/>
                <w:noProof/>
              </w:rPr>
              <w:t>Abstract</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_Toc19570099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00" w:history="1">
            <w:r w:rsidR="00784BD4" w:rsidRPr="00784BD4">
              <w:rPr>
                <w:rStyle w:val="aa"/>
                <w:rFonts w:ascii="Times New Roman" w:hAnsi="Times New Roman"/>
                <w:b/>
                <w:bCs/>
                <w:noProof/>
              </w:rPr>
              <w:t>1 Introduction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_Toc19570100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3</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01" w:history="1">
            <w:r w:rsidR="00784BD4" w:rsidRPr="00784BD4">
              <w:rPr>
                <w:rStyle w:val="aa"/>
                <w:rFonts w:ascii="Times New Roman" w:hAnsi="Times New Roman"/>
                <w:b/>
                <w:bCs/>
                <w:noProof/>
              </w:rPr>
              <w:t>2 Literature Review</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_Toc19570101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4</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02" w:history="1">
            <w:r w:rsidR="00784BD4" w:rsidRPr="00784BD4">
              <w:rPr>
                <w:rStyle w:val="aa"/>
                <w:rFonts w:ascii="Times New Roman" w:hAnsi="Times New Roman"/>
                <w:b/>
                <w:bCs/>
                <w:noProof/>
              </w:rPr>
              <w:t>2.1 Defining Small Entrepreneurial Ventures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_Toc19570102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4</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03" w:history="1">
            <w:r w:rsidR="00784BD4" w:rsidRPr="00784BD4">
              <w:rPr>
                <w:rStyle w:val="aa"/>
                <w:rFonts w:ascii="Times New Roman" w:hAnsi="Times New Roman"/>
                <w:b/>
                <w:bCs/>
                <w:noProof/>
              </w:rPr>
              <w:t>2.2 Defining and Mapping the Entrepreneurial Ecosystem</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_Toc19570103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5</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04" w:history="1">
            <w:r w:rsidR="00784BD4" w:rsidRPr="00784BD4">
              <w:rPr>
                <w:rStyle w:val="aa"/>
                <w:rFonts w:ascii="Times New Roman" w:hAnsi="Times New Roman"/>
                <w:b/>
                <w:bCs/>
                <w:noProof/>
              </w:rPr>
              <w:t>2.3 Resource Acquisition of Entrepreneurs and RBV</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_Toc19570104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8</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05" w:history="1">
            <w:r w:rsidR="00784BD4" w:rsidRPr="00784BD4">
              <w:rPr>
                <w:rStyle w:val="aa"/>
                <w:rFonts w:ascii="Times New Roman" w:hAnsi="Times New Roman"/>
                <w:b/>
                <w:bCs/>
                <w:noProof/>
              </w:rPr>
              <w:t>2.4 Resource-Based View as the Theoretical Lens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_Toc19570105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9</w:t>
            </w:r>
            <w:r w:rsidR="00784BD4" w:rsidRPr="00784BD4">
              <w:rPr>
                <w:rFonts w:ascii="Times New Roman" w:hAnsi="Times New Roman"/>
                <w:noProof/>
                <w:webHidden/>
              </w:rPr>
              <w:fldChar w:fldCharType="end"/>
            </w:r>
          </w:hyperlink>
        </w:p>
        <w:p w:rsidR="00784BD4" w:rsidRPr="00784BD4" w:rsidRDefault="00061240">
          <w:pPr>
            <w:pStyle w:val="TOC3"/>
            <w:tabs>
              <w:tab w:val="right" w:leader="dot" w:pos="8296"/>
            </w:tabs>
            <w:rPr>
              <w:rFonts w:ascii="Times New Roman" w:hAnsi="Times New Roman"/>
              <w:noProof/>
            </w:rPr>
          </w:pPr>
          <w:hyperlink w:anchor="_Toc19570106" w:history="1">
            <w:r w:rsidR="00784BD4" w:rsidRPr="00784BD4">
              <w:rPr>
                <w:rStyle w:val="aa"/>
                <w:rFonts w:ascii="Times New Roman" w:hAnsi="Times New Roman"/>
                <w:b/>
                <w:bCs/>
                <w:noProof/>
              </w:rPr>
              <w:t>2.4.1 Resource-Based View</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_Toc19570106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9</w:t>
            </w:r>
            <w:r w:rsidR="00784BD4" w:rsidRPr="00784BD4">
              <w:rPr>
                <w:rFonts w:ascii="Times New Roman" w:hAnsi="Times New Roman"/>
                <w:noProof/>
                <w:webHidden/>
              </w:rPr>
              <w:fldChar w:fldCharType="end"/>
            </w:r>
          </w:hyperlink>
        </w:p>
        <w:p w:rsidR="00784BD4" w:rsidRPr="00784BD4" w:rsidRDefault="00061240">
          <w:pPr>
            <w:pStyle w:val="TOC3"/>
            <w:tabs>
              <w:tab w:val="right" w:leader="dot" w:pos="8296"/>
            </w:tabs>
            <w:rPr>
              <w:rFonts w:ascii="Times New Roman" w:hAnsi="Times New Roman"/>
              <w:noProof/>
            </w:rPr>
          </w:pPr>
          <w:hyperlink w:anchor="_Toc19570107" w:history="1">
            <w:r w:rsidR="00784BD4" w:rsidRPr="00784BD4">
              <w:rPr>
                <w:rStyle w:val="aa"/>
                <w:rFonts w:ascii="Times New Roman" w:hAnsi="Times New Roman"/>
                <w:b/>
                <w:bCs/>
                <w:noProof/>
              </w:rPr>
              <w:t>2.4.2 Dynamic Capability</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_Toc19570107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10</w:t>
            </w:r>
            <w:r w:rsidR="00784BD4" w:rsidRPr="00784BD4">
              <w:rPr>
                <w:rFonts w:ascii="Times New Roman" w:hAnsi="Times New Roman"/>
                <w:noProof/>
                <w:webHidden/>
              </w:rPr>
              <w:fldChar w:fldCharType="end"/>
            </w:r>
          </w:hyperlink>
        </w:p>
        <w:p w:rsidR="00784BD4" w:rsidRPr="00784BD4" w:rsidRDefault="00061240">
          <w:pPr>
            <w:pStyle w:val="TOC3"/>
            <w:tabs>
              <w:tab w:val="right" w:leader="dot" w:pos="8296"/>
            </w:tabs>
            <w:rPr>
              <w:rFonts w:ascii="Times New Roman" w:hAnsi="Times New Roman"/>
              <w:noProof/>
            </w:rPr>
          </w:pPr>
          <w:hyperlink w:anchor="_Toc19570108" w:history="1">
            <w:r w:rsidR="00784BD4" w:rsidRPr="00784BD4">
              <w:rPr>
                <w:rStyle w:val="aa"/>
                <w:rFonts w:ascii="Times New Roman" w:hAnsi="Times New Roman"/>
                <w:b/>
                <w:bCs/>
                <w:noProof/>
              </w:rPr>
              <w:t>2.4.3 Entrepreneurial Learning</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_Toc19570108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11</w:t>
            </w:r>
            <w:r w:rsidR="00784BD4" w:rsidRPr="00784BD4">
              <w:rPr>
                <w:rFonts w:ascii="Times New Roman" w:hAnsi="Times New Roman"/>
                <w:noProof/>
                <w:webHidden/>
              </w:rPr>
              <w:fldChar w:fldCharType="end"/>
            </w:r>
          </w:hyperlink>
        </w:p>
        <w:p w:rsidR="00784BD4" w:rsidRPr="00784BD4" w:rsidRDefault="00061240">
          <w:pPr>
            <w:pStyle w:val="TOC3"/>
            <w:tabs>
              <w:tab w:val="right" w:leader="dot" w:pos="8296"/>
            </w:tabs>
            <w:rPr>
              <w:rFonts w:ascii="Times New Roman" w:hAnsi="Times New Roman"/>
              <w:noProof/>
            </w:rPr>
          </w:pPr>
          <w:hyperlink w:anchor="_Toc19570109" w:history="1">
            <w:r w:rsidR="00784BD4" w:rsidRPr="00784BD4">
              <w:rPr>
                <w:rStyle w:val="aa"/>
                <w:rFonts w:ascii="Times New Roman" w:hAnsi="Times New Roman"/>
                <w:b/>
                <w:bCs/>
                <w:noProof/>
              </w:rPr>
              <w:t>2.4.4 An Integrated Model</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_Toc19570109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11</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0" w:history="1">
            <w:r w:rsidR="00784BD4" w:rsidRPr="00784BD4">
              <w:rPr>
                <w:rStyle w:val="aa"/>
                <w:rFonts w:ascii="Times New Roman" w:hAnsi="Times New Roman"/>
                <w:b/>
                <w:bCs/>
                <w:noProof/>
              </w:rPr>
              <w:t>2.5 Research Gap and Conceptual Model</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_Toc19570110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12</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11" w:history="1">
            <w:r w:rsidR="00784BD4" w:rsidRPr="00784BD4">
              <w:rPr>
                <w:rStyle w:val="aa"/>
                <w:rFonts w:ascii="Times New Roman" w:hAnsi="Times New Roman"/>
                <w:b/>
                <w:bCs/>
                <w:noProof/>
              </w:rPr>
              <w:t>3 Research Methodology</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_Toc19570111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12</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2" w:history="1">
            <w:r w:rsidR="00784BD4" w:rsidRPr="00784BD4">
              <w:rPr>
                <w:rStyle w:val="aa"/>
                <w:rFonts w:ascii="Times New Roman" w:hAnsi="Times New Roman"/>
                <w:b/>
                <w:bCs/>
                <w:noProof/>
              </w:rPr>
              <w:t>3.1 Research Objective and Research Question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_Toc19570112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13</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3" w:history="1">
            <w:r w:rsidR="00784BD4" w:rsidRPr="00784BD4">
              <w:rPr>
                <w:rStyle w:val="aa"/>
                <w:rFonts w:ascii="Times New Roman" w:hAnsi="Times New Roman"/>
                <w:b/>
                <w:bCs/>
                <w:noProof/>
              </w:rPr>
              <w:t>3.2 Research Philosophy and Approach</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_Toc19570113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14</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4" w:history="1">
            <w:r w:rsidR="00784BD4" w:rsidRPr="00784BD4">
              <w:rPr>
                <w:rStyle w:val="aa"/>
                <w:rFonts w:ascii="Times New Roman" w:hAnsi="Times New Roman"/>
                <w:b/>
                <w:bCs/>
                <w:noProof/>
              </w:rPr>
              <w:t>3.3 Methodological Design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_Toc19570114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15</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5" w:history="1">
            <w:r w:rsidR="00784BD4" w:rsidRPr="00784BD4">
              <w:rPr>
                <w:rStyle w:val="aa"/>
                <w:rFonts w:ascii="Times New Roman" w:hAnsi="Times New Roman"/>
                <w:b/>
                <w:bCs/>
                <w:noProof/>
              </w:rPr>
              <w:t>3.4 Data Collection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_Toc19570115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17</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6" w:history="1">
            <w:r w:rsidR="00784BD4" w:rsidRPr="00784BD4">
              <w:rPr>
                <w:rStyle w:val="aa"/>
                <w:rFonts w:ascii="Times New Roman" w:hAnsi="Times New Roman"/>
                <w:b/>
                <w:bCs/>
                <w:noProof/>
              </w:rPr>
              <w:t>3.5 Data Analysis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_Toc19570116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18</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7" w:history="1">
            <w:r w:rsidR="00784BD4" w:rsidRPr="00784BD4">
              <w:rPr>
                <w:rStyle w:val="aa"/>
                <w:rFonts w:ascii="Times New Roman" w:hAnsi="Times New Roman"/>
                <w:b/>
                <w:bCs/>
                <w:noProof/>
              </w:rPr>
              <w:t>3.6 Trustworthiness and Soundness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_Toc19570117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19</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8" w:history="1">
            <w:r w:rsidR="00784BD4" w:rsidRPr="00784BD4">
              <w:rPr>
                <w:rStyle w:val="aa"/>
                <w:rFonts w:ascii="Times New Roman" w:hAnsi="Times New Roman"/>
                <w:b/>
                <w:bCs/>
                <w:noProof/>
              </w:rPr>
              <w:t>3.7 Ethical Considerations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_Toc19570118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21</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19" w:history="1">
            <w:r w:rsidR="00784BD4" w:rsidRPr="00784BD4">
              <w:rPr>
                <w:rStyle w:val="aa"/>
                <w:rFonts w:ascii="Times New Roman" w:hAnsi="Times New Roman"/>
                <w:b/>
                <w:bCs/>
                <w:noProof/>
              </w:rPr>
              <w:t>3.8 Limitations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_Toc19570119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21</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0" w:history="1">
            <w:r w:rsidR="00784BD4" w:rsidRPr="00784BD4">
              <w:rPr>
                <w:rStyle w:val="aa"/>
                <w:rFonts w:ascii="Times New Roman" w:hAnsi="Times New Roman"/>
                <w:b/>
                <w:bCs/>
                <w:noProof/>
              </w:rPr>
              <w:t>4 Conclusion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_Toc19570120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21</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1" w:history="1">
            <w:r w:rsidR="00784BD4" w:rsidRPr="00784BD4">
              <w:rPr>
                <w:rStyle w:val="aa"/>
                <w:rFonts w:ascii="Times New Roman" w:hAnsi="Times New Roman"/>
                <w:b/>
                <w:bCs/>
                <w:noProof/>
                <w:sz w:val="28"/>
                <w:szCs w:val="28"/>
              </w:rPr>
              <w:t>Part 2: Reflective Essay</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_Toc19570121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23</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2" w:history="1">
            <w:r w:rsidR="00784BD4" w:rsidRPr="00784BD4">
              <w:rPr>
                <w:rStyle w:val="aa"/>
                <w:rFonts w:ascii="Times New Roman" w:hAnsi="Times New Roman"/>
                <w:b/>
                <w:bCs/>
                <w:noProof/>
              </w:rPr>
              <w:t>1 Introduction</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_Toc19570122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24</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3" w:history="1">
            <w:r w:rsidR="00784BD4" w:rsidRPr="00784BD4">
              <w:rPr>
                <w:rStyle w:val="aa"/>
                <w:rFonts w:ascii="Times New Roman" w:hAnsi="Times New Roman"/>
                <w:b/>
                <w:bCs/>
                <w:noProof/>
              </w:rPr>
              <w:t>2 Similarities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_Toc19570123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24</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4" w:history="1">
            <w:r w:rsidR="00784BD4" w:rsidRPr="00784BD4">
              <w:rPr>
                <w:rStyle w:val="aa"/>
                <w:rFonts w:ascii="Times New Roman" w:hAnsi="Times New Roman"/>
                <w:b/>
                <w:bCs/>
                <w:noProof/>
              </w:rPr>
              <w:t>3 Differences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_Toc19570124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24</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25" w:history="1">
            <w:r w:rsidR="00784BD4" w:rsidRPr="00784BD4">
              <w:rPr>
                <w:rStyle w:val="aa"/>
                <w:rFonts w:ascii="Times New Roman" w:hAnsi="Times New Roman"/>
                <w:b/>
                <w:bCs/>
                <w:noProof/>
              </w:rPr>
              <w:t>3.1 Different Philosophy</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_Toc19570125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24</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26" w:history="1">
            <w:r w:rsidR="00784BD4" w:rsidRPr="00784BD4">
              <w:rPr>
                <w:rStyle w:val="aa"/>
                <w:rFonts w:ascii="Times New Roman" w:hAnsi="Times New Roman"/>
                <w:b/>
                <w:bCs/>
                <w:noProof/>
              </w:rPr>
              <w:t>3.2 Different Data Collection Strategy</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_Toc19570126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25</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27" w:history="1">
            <w:r w:rsidR="00784BD4" w:rsidRPr="00784BD4">
              <w:rPr>
                <w:rStyle w:val="aa"/>
                <w:rFonts w:ascii="Times New Roman" w:hAnsi="Times New Roman"/>
                <w:b/>
                <w:bCs/>
                <w:noProof/>
              </w:rPr>
              <w:t>3.3 Different Data Analysis Methods</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_Toc19570127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26</w:t>
            </w:r>
            <w:r w:rsidR="00784BD4" w:rsidRPr="00784BD4">
              <w:rPr>
                <w:rFonts w:ascii="Times New Roman" w:hAnsi="Times New Roman"/>
                <w:noProof/>
                <w:webHidden/>
              </w:rPr>
              <w:fldChar w:fldCharType="end"/>
            </w:r>
          </w:hyperlink>
        </w:p>
        <w:p w:rsidR="00784BD4" w:rsidRPr="00784BD4" w:rsidRDefault="00061240">
          <w:pPr>
            <w:pStyle w:val="TOC2"/>
            <w:tabs>
              <w:tab w:val="right" w:leader="dot" w:pos="8296"/>
            </w:tabs>
            <w:rPr>
              <w:rFonts w:ascii="Times New Roman" w:hAnsi="Times New Roman"/>
              <w:noProof/>
            </w:rPr>
          </w:pPr>
          <w:hyperlink w:anchor="_Toc19570128" w:history="1">
            <w:r w:rsidR="00784BD4" w:rsidRPr="00784BD4">
              <w:rPr>
                <w:rStyle w:val="aa"/>
                <w:rFonts w:ascii="Times New Roman" w:hAnsi="Times New Roman"/>
                <w:b/>
                <w:bCs/>
                <w:noProof/>
              </w:rPr>
              <w:t>3.4 Different Role of the Researcher</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_Toc19570128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26</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29" w:history="1">
            <w:r w:rsidR="00784BD4" w:rsidRPr="00784BD4">
              <w:rPr>
                <w:rStyle w:val="aa"/>
                <w:rFonts w:ascii="Times New Roman" w:hAnsi="Times New Roman"/>
                <w:b/>
                <w:bCs/>
                <w:noProof/>
              </w:rPr>
              <w:t>4 The Methodological Choice of My Research</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_Toc19570129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27</w:t>
            </w:r>
            <w:r w:rsidR="00784BD4" w:rsidRPr="00784BD4">
              <w:rPr>
                <w:rFonts w:ascii="Times New Roman" w:hAnsi="Times New Roman"/>
                <w:noProof/>
                <w:webHidden/>
              </w:rPr>
              <w:fldChar w:fldCharType="end"/>
            </w:r>
          </w:hyperlink>
        </w:p>
        <w:p w:rsidR="00784BD4" w:rsidRPr="00784BD4" w:rsidRDefault="00061240">
          <w:pPr>
            <w:pStyle w:val="TOC1"/>
            <w:tabs>
              <w:tab w:val="right" w:leader="dot" w:pos="8296"/>
            </w:tabs>
            <w:rPr>
              <w:rFonts w:ascii="Times New Roman" w:hAnsi="Times New Roman"/>
              <w:noProof/>
            </w:rPr>
          </w:pPr>
          <w:hyperlink w:anchor="_Toc19570130" w:history="1">
            <w:r w:rsidR="00784BD4" w:rsidRPr="00784BD4">
              <w:rPr>
                <w:rStyle w:val="aa"/>
                <w:rFonts w:ascii="Times New Roman" w:hAnsi="Times New Roman"/>
                <w:b/>
                <w:bCs/>
                <w:noProof/>
                <w:sz w:val="28"/>
                <w:szCs w:val="28"/>
              </w:rPr>
              <w:t>Reference</w:t>
            </w:r>
            <w:r w:rsidR="00784BD4" w:rsidRPr="00784BD4">
              <w:rPr>
                <w:rFonts w:ascii="Times New Roman" w:hAnsi="Times New Roman"/>
                <w:noProof/>
                <w:webHidden/>
              </w:rPr>
              <w:tab/>
            </w:r>
            <w:r w:rsidR="00784BD4" w:rsidRPr="00784BD4">
              <w:rPr>
                <w:rFonts w:ascii="Times New Roman" w:hAnsi="Times New Roman"/>
                <w:noProof/>
                <w:webHidden/>
              </w:rPr>
              <w:fldChar w:fldCharType="begin"/>
            </w:r>
            <w:r w:rsidR="00784BD4" w:rsidRPr="00784BD4">
              <w:rPr>
                <w:rFonts w:ascii="Times New Roman" w:hAnsi="Times New Roman"/>
                <w:noProof/>
                <w:webHidden/>
              </w:rPr>
              <w:instrText xml:space="preserve"> PAGEREF _Toc19570130 \h </w:instrText>
            </w:r>
            <w:r w:rsidR="00784BD4" w:rsidRPr="00784BD4">
              <w:rPr>
                <w:rFonts w:ascii="Times New Roman" w:hAnsi="Times New Roman"/>
                <w:noProof/>
                <w:webHidden/>
              </w:rPr>
            </w:r>
            <w:r w:rsidR="00784BD4" w:rsidRPr="00784BD4">
              <w:rPr>
                <w:rFonts w:ascii="Times New Roman" w:hAnsi="Times New Roman"/>
                <w:noProof/>
                <w:webHidden/>
              </w:rPr>
              <w:fldChar w:fldCharType="separate"/>
            </w:r>
            <w:r w:rsidR="00784BD4" w:rsidRPr="00784BD4">
              <w:rPr>
                <w:rFonts w:ascii="Times New Roman" w:hAnsi="Times New Roman"/>
                <w:noProof/>
                <w:webHidden/>
              </w:rPr>
              <w:t>29</w:t>
            </w:r>
            <w:r w:rsidR="00784BD4" w:rsidRPr="00784BD4">
              <w:rPr>
                <w:rFonts w:ascii="Times New Roman" w:hAnsi="Times New Roman"/>
                <w:noProof/>
                <w:webHidden/>
              </w:rPr>
              <w:fldChar w:fldCharType="end"/>
            </w:r>
          </w:hyperlink>
        </w:p>
        <w:p w:rsidR="00E31258" w:rsidRPr="007C389E" w:rsidRDefault="00E31258">
          <w:pPr>
            <w:rPr>
              <w:rFonts w:ascii="Times New Roman" w:hAnsi="Times New Roman" w:cs="Times New Roman"/>
            </w:rPr>
          </w:pPr>
          <w:r w:rsidRPr="00784BD4">
            <w:rPr>
              <w:rFonts w:ascii="Times New Roman" w:hAnsi="Times New Roman" w:cs="Times New Roman"/>
              <w:b/>
              <w:bCs/>
              <w:lang w:val="zh-CN"/>
            </w:rPr>
            <w:fldChar w:fldCharType="end"/>
          </w:r>
        </w:p>
      </w:sdtContent>
    </w:sdt>
    <w:p w:rsidR="00753CB5" w:rsidRPr="003C45D8" w:rsidRDefault="00753CB5" w:rsidP="00753CB5">
      <w:pPr>
        <w:pStyle w:val="1"/>
        <w:rPr>
          <w:rFonts w:ascii="Times New Roman" w:hAnsi="Times New Roman" w:cs="Times New Roman"/>
          <w:b/>
          <w:bCs/>
          <w:color w:val="000000" w:themeColor="text1"/>
          <w:sz w:val="40"/>
          <w:szCs w:val="40"/>
        </w:rPr>
        <w:sectPr w:rsidR="00753CB5" w:rsidRPr="003C45D8" w:rsidSect="00753CB5">
          <w:footerReference w:type="default" r:id="rId10"/>
          <w:pgSz w:w="11906" w:h="16838"/>
          <w:pgMar w:top="1440" w:right="1800" w:bottom="1440" w:left="1800" w:header="851" w:footer="992" w:gutter="0"/>
          <w:pgNumType w:fmt="upperRoman" w:start="1"/>
          <w:cols w:space="425"/>
          <w:docGrid w:linePitch="360"/>
        </w:sectPr>
      </w:pPr>
    </w:p>
    <w:p w:rsidR="00DB497D" w:rsidRDefault="00DB497D" w:rsidP="00DB497D">
      <w:pPr>
        <w:pStyle w:val="1"/>
        <w:rPr>
          <w:rFonts w:ascii="Times New Roman" w:hAnsi="Times New Roman" w:cs="Times New Roman"/>
          <w:b/>
          <w:bCs/>
          <w:color w:val="000000" w:themeColor="text1"/>
          <w:sz w:val="40"/>
          <w:szCs w:val="40"/>
        </w:rPr>
      </w:pPr>
      <w:bookmarkStart w:id="1" w:name="_Toc19570098"/>
      <w:r>
        <w:rPr>
          <w:rFonts w:ascii="Times New Roman" w:hAnsi="Times New Roman" w:cs="Times New Roman"/>
          <w:b/>
          <w:bCs/>
          <w:color w:val="000000" w:themeColor="text1"/>
          <w:sz w:val="40"/>
          <w:szCs w:val="40"/>
        </w:rPr>
        <w:lastRenderedPageBreak/>
        <w:t>Part 1</w:t>
      </w:r>
      <w:r w:rsidR="00E31258">
        <w:rPr>
          <w:rFonts w:ascii="Times New Roman" w:hAnsi="Times New Roman" w:cs="Times New Roman"/>
          <w:b/>
          <w:bCs/>
          <w:color w:val="000000" w:themeColor="text1"/>
          <w:sz w:val="40"/>
          <w:szCs w:val="40"/>
        </w:rPr>
        <w:t xml:space="preserve">: Research </w:t>
      </w:r>
      <w:r w:rsidR="00784BD4">
        <w:rPr>
          <w:rFonts w:ascii="Times New Roman" w:hAnsi="Times New Roman" w:cs="Times New Roman"/>
          <w:b/>
          <w:bCs/>
          <w:color w:val="000000" w:themeColor="text1"/>
          <w:sz w:val="40"/>
          <w:szCs w:val="40"/>
        </w:rPr>
        <w:t>Plan</w:t>
      </w:r>
      <w:bookmarkEnd w:id="1"/>
    </w:p>
    <w:p w:rsidR="00E31258" w:rsidRDefault="00E31258" w:rsidP="00E31258">
      <w:pPr>
        <w:rPr>
          <w:rFonts w:ascii="Times New Roman" w:hAnsi="Times New Roman" w:cs="Times New Roman"/>
          <w:noProof/>
          <w:sz w:val="24"/>
          <w:szCs w:val="24"/>
        </w:rPr>
      </w:pPr>
    </w:p>
    <w:p w:rsidR="00E31258" w:rsidRDefault="00E31258" w:rsidP="00E31258">
      <w:pPr>
        <w:rPr>
          <w:rFonts w:ascii="Times New Roman" w:hAnsi="Times New Roman" w:cs="Times New Roman"/>
          <w:noProof/>
          <w:sz w:val="24"/>
          <w:szCs w:val="24"/>
        </w:rPr>
      </w:pPr>
    </w:p>
    <w:p w:rsidR="00E31258" w:rsidRDefault="00E31258" w:rsidP="00E31258">
      <w:pPr>
        <w:rPr>
          <w:rFonts w:ascii="Times New Roman" w:hAnsi="Times New Roman" w:cs="Times New Roman"/>
          <w:noProof/>
          <w:sz w:val="24"/>
          <w:szCs w:val="24"/>
        </w:rPr>
      </w:pPr>
    </w:p>
    <w:p w:rsid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jc w:val="both"/>
        <w:rPr>
          <w:rFonts w:ascii="Times New Roman" w:hAnsi="Times New Roman" w:cs="Times New Roman"/>
          <w:b/>
          <w:bCs/>
          <w:noProof/>
          <w:sz w:val="36"/>
          <w:szCs w:val="36"/>
        </w:rPr>
      </w:pPr>
      <w:r w:rsidRPr="00E31258">
        <w:rPr>
          <w:rFonts w:ascii="Times New Roman" w:hAnsi="Times New Roman" w:cs="Times New Roman"/>
          <w:b/>
          <w:bCs/>
          <w:noProof/>
          <w:sz w:val="36"/>
          <w:szCs w:val="36"/>
        </w:rPr>
        <w:t xml:space="preserve">Accessing Supports from Entrepreneurial Ecosystem: </w:t>
      </w:r>
    </w:p>
    <w:p w:rsidR="00E31258" w:rsidRPr="00E31258" w:rsidRDefault="00E31258" w:rsidP="00E31258">
      <w:pPr>
        <w:jc w:val="both"/>
        <w:rPr>
          <w:rFonts w:ascii="Times New Roman" w:hAnsi="Times New Roman" w:cs="Times New Roman"/>
          <w:b/>
          <w:bCs/>
          <w:noProof/>
          <w:sz w:val="36"/>
          <w:szCs w:val="36"/>
        </w:rPr>
      </w:pPr>
      <w:r w:rsidRPr="00E31258">
        <w:rPr>
          <w:rFonts w:ascii="Times New Roman" w:hAnsi="Times New Roman" w:cs="Times New Roman"/>
          <w:b/>
          <w:bCs/>
          <w:noProof/>
          <w:sz w:val="36"/>
          <w:szCs w:val="36"/>
        </w:rPr>
        <w:t>A Case Study of Small Entrepreneurial Ventures in JiuJiang City</w:t>
      </w: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Pr="00E31258" w:rsidRDefault="00E31258" w:rsidP="00E31258">
      <w:pPr>
        <w:rPr>
          <w:rFonts w:ascii="Times New Roman" w:hAnsi="Times New Roman" w:cs="Times New Roman"/>
          <w:noProof/>
          <w:sz w:val="24"/>
          <w:szCs w:val="24"/>
        </w:rPr>
      </w:pPr>
    </w:p>
    <w:p w:rsidR="00E31258" w:rsidRDefault="00E31258">
      <w:pPr>
        <w:rPr>
          <w:rFonts w:ascii="Times New Roman" w:eastAsiaTheme="majorEastAsia" w:hAnsi="Times New Roman" w:cs="Times New Roman"/>
          <w:b/>
          <w:bCs/>
          <w:color w:val="000000" w:themeColor="text1"/>
          <w:sz w:val="40"/>
          <w:szCs w:val="40"/>
        </w:rPr>
      </w:pPr>
      <w:r>
        <w:rPr>
          <w:rFonts w:ascii="Times New Roman" w:hAnsi="Times New Roman" w:cs="Times New Roman"/>
          <w:b/>
          <w:bCs/>
          <w:color w:val="000000" w:themeColor="text1"/>
          <w:sz w:val="40"/>
          <w:szCs w:val="40"/>
        </w:rPr>
        <w:br w:type="page"/>
      </w:r>
    </w:p>
    <w:p w:rsidR="00DB497D" w:rsidRPr="003C45D8" w:rsidRDefault="00DB497D" w:rsidP="00AB7261">
      <w:pPr>
        <w:pStyle w:val="1"/>
        <w:spacing w:line="480" w:lineRule="auto"/>
        <w:rPr>
          <w:rFonts w:ascii="Times New Roman" w:hAnsi="Times New Roman" w:cs="Times New Roman"/>
          <w:b/>
          <w:bCs/>
          <w:color w:val="000000" w:themeColor="text1"/>
          <w:sz w:val="40"/>
          <w:szCs w:val="40"/>
        </w:rPr>
      </w:pPr>
      <w:bookmarkStart w:id="2" w:name="_Toc19570099"/>
      <w:r>
        <w:rPr>
          <w:rFonts w:ascii="Times New Roman" w:hAnsi="Times New Roman" w:cs="Times New Roman"/>
          <w:b/>
          <w:bCs/>
          <w:color w:val="000000" w:themeColor="text1"/>
          <w:sz w:val="40"/>
          <w:szCs w:val="40"/>
        </w:rPr>
        <w:lastRenderedPageBreak/>
        <w:t>Abstract</w:t>
      </w:r>
      <w:bookmarkEnd w:id="2"/>
    </w:p>
    <w:p w:rsidR="00DB497D" w:rsidRDefault="00DB497D" w:rsidP="00AB7261">
      <w:pPr>
        <w:spacing w:line="480" w:lineRule="auto"/>
        <w:jc w:val="both"/>
        <w:rPr>
          <w:rFonts w:ascii="Times New Roman" w:hAnsi="Times New Roman" w:cs="Times New Roman"/>
          <w:sz w:val="24"/>
          <w:szCs w:val="24"/>
        </w:rPr>
      </w:pPr>
      <w:r w:rsidRPr="008C0C93">
        <w:rPr>
          <w:rFonts w:ascii="Times New Roman" w:hAnsi="Times New Roman" w:cs="Times New Roman"/>
          <w:sz w:val="24"/>
          <w:szCs w:val="24"/>
        </w:rPr>
        <w:t xml:space="preserve">Entrepreneurship </w:t>
      </w:r>
      <w:r>
        <w:rPr>
          <w:rFonts w:ascii="Times New Roman" w:hAnsi="Times New Roman" w:cs="Times New Roman"/>
          <w:sz w:val="24"/>
          <w:szCs w:val="24"/>
        </w:rPr>
        <w:t xml:space="preserve">is considered to be an effective way to generate innovation and economic prosperity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{"citationItems":[{"id":"ITEM-1","itemData":{"DOI":"10.1111/etap.12009","ISSN":"15406520","abstract":"Access to resources is a key challenge facing entrepreneurs during early venture development. Entrepreneurs' networks serve as a principal means of identifying and acquiring needed resources. However, different stages of venture development may address different resource dependencies, suggesting entrepreneurs' networks may need to change to meet changing resource requirements. By employ</w:instrText>
      </w:r>
      <w:r>
        <w:rPr>
          <w:rFonts w:ascii="Times New Roman" w:hAnsi="Times New Roman" w:cs="Times New Roman" w:hint="eastAsia"/>
          <w:sz w:val="24"/>
          <w:szCs w:val="24"/>
        </w:rPr>
        <w:instrText>ing network theory and resource</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dependence theory, we investigate how entrepreneurs may use networks to address changing resource needs during early venture development. Results illustrate how structural characteristics of entrepreneurs' networks at ventu</w:instrText>
      </w:r>
      <w:r>
        <w:rPr>
          <w:rFonts w:ascii="Times New Roman" w:hAnsi="Times New Roman" w:cs="Times New Roman"/>
          <w:sz w:val="24"/>
          <w:szCs w:val="24"/>
        </w:rPr>
        <w:instrText>re launch are associated with network structure and content in early venture development in ways that may promote access to newly needed resources.","author":[{"dropping-particle":"","family":"Sullivan","given":"Diane M.","non-dropping-particle":"","parse-names":false,"suffix":""},{"dropping-particle":"","family":"Ford","given":"Cameron M.","non-dropping-particle":"","parse-names":false,"suffix":""}],"container-title":"Entrepreneurship: Theory and Practice","id":"ITEM-1","issue":"3","issued":{"date-parts":[["2014"]]},"page":"551-574","title":"How Entrepreneurs Use Networks to Address Changing Resource Requirements During Early Venture Development","type":"article-journal","volume":"38"},"uris":["http://www.mendeley.com/documents/?uuid=2fd643f2-ec65-4de4-bb42-7858bba2bbc9"]},{"id":"ITEM-2","itemData":{"DOI":"10.1109/TEMS-ISIE.2018.8478544","ISBN":"9781538644751","abstract":"Entrepreneurial Ecosystem is not only the catalyst for steady economic development. It is an important factor to reverse the economic slowdown. \"Popular innovation and entrepreneurship\" can hardly boost China developing fast without the support of well Entrepreneurial Ecosystem. This paper makes a vertical comparison for the past five year about entrepreneurial ecosystem in China and a horizontal comparison between China and other countries which are in the same development stage or higher stage according to Global Competitive Reports to address Chinese Entrepreneurial Ecosystem further. Results show that most of the factors are showing an improving trend, especially financing for Entrepreneurs, Governmental Support and Policies for Entrepreneurship, Internal Market Dynamics, Cultural and Social Norms etc. But, R&amp;D Transfer and Commercial, Professional Infrastructure should be improved urgently. This paper will benefit \"mass entrepreneurship and innovation\" further and provide experience to other followers from developing countries.","author":[{"dropping-particle":"","family":"Zheng","given":"Xiumei","non-dropping-particle":"","parse-names":false,"suffix":""},{"dropping-particle":"","family":"Wang","given":"Haiyan","non-dropping-particle":"","parse-names":false,"suffix":""}],"container-title":"2018 IEEE International Symposium on Innovation and Entrepreneurship (TEMS-ISIE)","id":"ITEM-2","issued":{"date-parts":[["2018"]]},"page":"1-8","publisher":"IEEE","title":"Mapping Entrepreneurial Ecosystem of China:a Multi-Perspective Comparison","type":"paper-conference"},"uris":["http://www.mendeley.com/documents/?uuid=44a253ad-6f9d-4bc4-98ab-1ff26814fcbd"]}],"mendeley":{"formattedCitation":"(Sullivan and Ford, 2014; Zheng and Wang, 2018)","plainTextFormattedCitation":"(Sullivan and Ford, 2014; Zheng and Wang, 2018)","previouslyFormattedCitation":"(Sullivan and Ford, 2014; Zheng and Wang, 2018)"},"properties":{"noteIndex":0},"schema":"https://github.com/citation-style-language/schema/raw/master/csl-citation.json"}</w:instrText>
      </w:r>
      <w:r>
        <w:rPr>
          <w:rFonts w:ascii="Times New Roman" w:hAnsi="Times New Roman" w:cs="Times New Roman"/>
          <w:sz w:val="24"/>
          <w:szCs w:val="24"/>
        </w:rPr>
        <w:fldChar w:fldCharType="separate"/>
      </w:r>
      <w:r w:rsidRPr="007064F4">
        <w:rPr>
          <w:rFonts w:ascii="Times New Roman" w:hAnsi="Times New Roman" w:cs="Times New Roman"/>
          <w:noProof/>
          <w:sz w:val="24"/>
          <w:szCs w:val="24"/>
        </w:rPr>
        <w:t>(Sullivan and Ford, 2014; Zheng and Wang, 2018)</w:t>
      </w:r>
      <w:r>
        <w:rPr>
          <w:rFonts w:ascii="Times New Roman" w:hAnsi="Times New Roman" w:cs="Times New Roman"/>
          <w:sz w:val="24"/>
          <w:szCs w:val="24"/>
        </w:rPr>
        <w:fldChar w:fldCharType="end"/>
      </w:r>
      <w:r>
        <w:rPr>
          <w:rFonts w:ascii="Times New Roman" w:hAnsi="Times New Roman" w:cs="Times New Roman"/>
          <w:sz w:val="24"/>
          <w:szCs w:val="24"/>
        </w:rPr>
        <w:t xml:space="preserve">, and the prevalent way of thinking pertaining to the researches of entrepreneurship is the entrepreneurial ecosystem which refers to the key influencing environmental factors of entrepreneurs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Revolution","type":"article-journal","volume":"88"},"uris":["http://www.mendeley.com/documents/?uuid=70715469-747e-4501-9c97-10959d63b77e"]},{"id":"ITEM-2","itemData":{"author":[{"dropping-particle":"","family":"Isenberg","given":"Daniel J.","non-dropping-particle":"","parse-names":false,"suffix":""}],"container-title":"Presentation at the Institute of International and European Affairs","id":"ITEM-2","issued":{"date-parts":[["2011"]]},"title":"The Entrepreneurship Ecosystem Strategy as a New Paradigm for Economic Policy: Principles for Cultivating Entrepreneurship","type":"paper-conference"},"uris":["http://www.mendeley.com/documents/?uuid=0560ff78-8f28-476e-be7c-da68bf92baf4"]},{"id":"ITEM-3","itemData":{"DOI":"10.1177/0003603X16676162","ISSN":"0003-603X","abstract":"This article uses a comparison of the generic features of natural ecosystems and the popular use of the term ''entrepreneurship ecosystems'' and identifies five mistakes in the way the ecosystem metaphor is applied from the natural sciences: the creation mistake, the centralized control mistake, the geography mistake, the intention mistake, and the entrepreneur-centrality mistake.","author":[{"dropping-particle":"","family":"Isenberg","given":"Daniel J.","non-dropping-particle":"","parse-names":false,"suffix":""}],"container-title":"The Antitrust Bulletin","id":"ITEM-3","issue":"4","issued":{"date-parts":[["2016"]]},"page":"564-573","title":"Applying the Ecosystem Metaphor to Entrepreneurship","type":"article-journal","volume":"61"},"uris":["http://www.mendeley.com/documents/?uuid=4a7923ec-3633-4836-9816-9059771a2d8d"]}],"mendeley":{"formattedCitation":"(Isenberg, 2010, 2011, 2016)","plainTextFormattedCitation":"(Isenberg, 2010, 2011, 2016)","previouslyFormattedCitation":"(Isenberg, 2010, 2011, 2016)"},"properties":{"noteIndex":0},"schema":"https://github.com/citation-style-language/schema/raw/master/csl-citation.json"}</w:instrText>
      </w:r>
      <w:r>
        <w:rPr>
          <w:rFonts w:ascii="Times New Roman" w:hAnsi="Times New Roman" w:cs="Times New Roman"/>
          <w:sz w:val="24"/>
          <w:szCs w:val="24"/>
        </w:rPr>
        <w:fldChar w:fldCharType="separate"/>
      </w:r>
      <w:r w:rsidRPr="00F276E5">
        <w:rPr>
          <w:rFonts w:ascii="Times New Roman" w:hAnsi="Times New Roman" w:cs="Times New Roman"/>
          <w:noProof/>
          <w:sz w:val="24"/>
          <w:szCs w:val="24"/>
        </w:rPr>
        <w:t>(Isenberg, 2010, 2011, 2016)</w:t>
      </w:r>
      <w:r>
        <w:rPr>
          <w:rFonts w:ascii="Times New Roman" w:hAnsi="Times New Roman" w:cs="Times New Roman"/>
          <w:sz w:val="24"/>
          <w:szCs w:val="24"/>
        </w:rPr>
        <w:fldChar w:fldCharType="end"/>
      </w:r>
      <w:r>
        <w:rPr>
          <w:rFonts w:ascii="Times New Roman" w:hAnsi="Times New Roman" w:cs="Times New Roman"/>
          <w:sz w:val="24"/>
          <w:szCs w:val="24"/>
        </w:rPr>
        <w:t>. This research studies how entrepreneurs access supports from the entrepreneurial ecosystem with the</w:t>
      </w:r>
      <w:r w:rsidRPr="008C0C93">
        <w:rPr>
          <w:rFonts w:ascii="Times New Roman" w:hAnsi="Times New Roman" w:cs="Times New Roman"/>
          <w:sz w:val="24"/>
          <w:szCs w:val="24"/>
        </w:rPr>
        <w:t xml:space="preserve"> </w:t>
      </w:r>
      <w:r>
        <w:rPr>
          <w:rFonts w:ascii="Times New Roman" w:hAnsi="Times New Roman" w:cs="Times New Roman"/>
          <w:sz w:val="24"/>
          <w:szCs w:val="24"/>
        </w:rPr>
        <w:t xml:space="preserve">aim </w:t>
      </w:r>
      <w:r w:rsidR="002C2495">
        <w:rPr>
          <w:rFonts w:ascii="Times New Roman" w:hAnsi="Times New Roman" w:cs="Times New Roman"/>
          <w:sz w:val="24"/>
          <w:szCs w:val="24"/>
        </w:rPr>
        <w:t>of</w:t>
      </w:r>
      <w:r>
        <w:rPr>
          <w:rFonts w:ascii="Times New Roman" w:hAnsi="Times New Roman" w:cs="Times New Roman"/>
          <w:sz w:val="24"/>
          <w:szCs w:val="24"/>
        </w:rPr>
        <w:t xml:space="preserve"> enhancing the meaningful understanding of this social phenomenon. By equipping with </w:t>
      </w:r>
      <w:r w:rsidR="002C2495">
        <w:rPr>
          <w:rFonts w:ascii="Times New Roman" w:hAnsi="Times New Roman" w:cs="Times New Roman"/>
          <w:sz w:val="24"/>
          <w:szCs w:val="24"/>
        </w:rPr>
        <w:t xml:space="preserve">the </w:t>
      </w:r>
      <w:r>
        <w:rPr>
          <w:rFonts w:ascii="Times New Roman" w:hAnsi="Times New Roman" w:cs="Times New Roman"/>
          <w:sz w:val="24"/>
          <w:szCs w:val="24"/>
        </w:rPr>
        <w:t xml:space="preserve">resource-based view (RBV) as the theoretical lens, this study tries to address the research question by investigating the strategies that entrepreneurs use, exploit and acquire capabilities to access supports. Taking the interpretivism stance, an inductive, qualitative, multiple-case study approach is adopted, and 6 cases are selected from the small entrepreneurial ventures in JiuJiang City, China and analysed. Contributions of this study can are both academic and practical. </w:t>
      </w:r>
      <w:r w:rsidRPr="007064F4">
        <w:rPr>
          <w:rFonts w:ascii="Times New Roman" w:hAnsi="Times New Roman" w:cs="Times New Roman"/>
          <w:sz w:val="24"/>
          <w:szCs w:val="24"/>
        </w:rPr>
        <w:t xml:space="preserve">Academically, this study </w:t>
      </w:r>
      <w:r>
        <w:rPr>
          <w:rFonts w:ascii="Times New Roman" w:hAnsi="Times New Roman" w:cs="Times New Roman"/>
          <w:sz w:val="24"/>
          <w:szCs w:val="24"/>
        </w:rPr>
        <w:t xml:space="preserve">enhances the </w:t>
      </w:r>
      <w:r w:rsidRPr="007064F4">
        <w:rPr>
          <w:rFonts w:ascii="Times New Roman" w:hAnsi="Times New Roman" w:cs="Times New Roman"/>
          <w:sz w:val="24"/>
          <w:szCs w:val="24"/>
        </w:rPr>
        <w:t xml:space="preserve">understanding </w:t>
      </w:r>
      <w:r w:rsidR="002C2495">
        <w:rPr>
          <w:rFonts w:ascii="Times New Roman" w:hAnsi="Times New Roman" w:cs="Times New Roman"/>
          <w:sz w:val="24"/>
          <w:szCs w:val="24"/>
        </w:rPr>
        <w:t xml:space="preserve">of </w:t>
      </w:r>
      <w:r>
        <w:rPr>
          <w:rFonts w:ascii="Times New Roman" w:hAnsi="Times New Roman" w:cs="Times New Roman"/>
          <w:sz w:val="24"/>
          <w:szCs w:val="24"/>
        </w:rPr>
        <w:t xml:space="preserve">the social phenomena of </w:t>
      </w:r>
      <w:r w:rsidRPr="007064F4">
        <w:rPr>
          <w:rFonts w:ascii="Times New Roman" w:hAnsi="Times New Roman" w:cs="Times New Roman"/>
          <w:sz w:val="24"/>
          <w:szCs w:val="24"/>
        </w:rPr>
        <w:t>entrepreneur</w:t>
      </w:r>
      <w:r>
        <w:rPr>
          <w:rFonts w:ascii="Times New Roman" w:hAnsi="Times New Roman" w:cs="Times New Roman"/>
          <w:sz w:val="24"/>
          <w:szCs w:val="24"/>
        </w:rPr>
        <w:t>ship</w:t>
      </w:r>
      <w:r w:rsidRPr="007064F4">
        <w:rPr>
          <w:rFonts w:ascii="Times New Roman" w:hAnsi="Times New Roman" w:cs="Times New Roman"/>
          <w:sz w:val="24"/>
          <w:szCs w:val="24"/>
        </w:rPr>
        <w:t xml:space="preserve"> and entrepreneurial ecosystem, and enrich the </w:t>
      </w:r>
      <w:r>
        <w:rPr>
          <w:rFonts w:ascii="Times New Roman" w:hAnsi="Times New Roman" w:cs="Times New Roman"/>
          <w:sz w:val="24"/>
          <w:szCs w:val="24"/>
        </w:rPr>
        <w:t xml:space="preserve">theoretical </w:t>
      </w:r>
      <w:r w:rsidRPr="007064F4">
        <w:rPr>
          <w:rFonts w:ascii="Times New Roman" w:hAnsi="Times New Roman" w:cs="Times New Roman"/>
          <w:sz w:val="24"/>
          <w:szCs w:val="24"/>
        </w:rPr>
        <w:t xml:space="preserve">application </w:t>
      </w:r>
      <w:r>
        <w:rPr>
          <w:rFonts w:ascii="Times New Roman" w:hAnsi="Times New Roman" w:cs="Times New Roman"/>
          <w:sz w:val="24"/>
          <w:szCs w:val="24"/>
        </w:rPr>
        <w:t xml:space="preserve">of </w:t>
      </w:r>
      <w:r w:rsidRPr="007064F4">
        <w:rPr>
          <w:rFonts w:ascii="Times New Roman" w:hAnsi="Times New Roman" w:cs="Times New Roman"/>
          <w:sz w:val="24"/>
          <w:szCs w:val="24"/>
        </w:rPr>
        <w:t xml:space="preserve">RBV. Practically, this </w:t>
      </w:r>
      <w:r>
        <w:rPr>
          <w:rFonts w:ascii="Times New Roman" w:hAnsi="Times New Roman" w:cs="Times New Roman"/>
          <w:sz w:val="24"/>
          <w:szCs w:val="24"/>
        </w:rPr>
        <w:t>study</w:t>
      </w:r>
      <w:r w:rsidRPr="007064F4">
        <w:rPr>
          <w:rFonts w:ascii="Times New Roman" w:hAnsi="Times New Roman" w:cs="Times New Roman"/>
          <w:sz w:val="24"/>
          <w:szCs w:val="24"/>
        </w:rPr>
        <w:t xml:space="preserve"> </w:t>
      </w:r>
      <w:r>
        <w:rPr>
          <w:rFonts w:ascii="Times New Roman" w:hAnsi="Times New Roman" w:cs="Times New Roman"/>
          <w:sz w:val="24"/>
          <w:szCs w:val="24"/>
        </w:rPr>
        <w:t>informs the</w:t>
      </w:r>
      <w:r w:rsidRPr="007064F4">
        <w:rPr>
          <w:rFonts w:ascii="Times New Roman" w:hAnsi="Times New Roman" w:cs="Times New Roman"/>
          <w:sz w:val="24"/>
          <w:szCs w:val="24"/>
        </w:rPr>
        <w:t xml:space="preserve"> policy-makers </w:t>
      </w:r>
      <w:r w:rsidR="002C2495">
        <w:rPr>
          <w:rFonts w:ascii="Times New Roman" w:hAnsi="Times New Roman" w:cs="Times New Roman"/>
          <w:sz w:val="24"/>
          <w:szCs w:val="24"/>
        </w:rPr>
        <w:t xml:space="preserve">of </w:t>
      </w:r>
      <w:r w:rsidRPr="007064F4">
        <w:rPr>
          <w:rFonts w:ascii="Times New Roman" w:hAnsi="Times New Roman" w:cs="Times New Roman"/>
          <w:sz w:val="24"/>
          <w:szCs w:val="24"/>
        </w:rPr>
        <w:t xml:space="preserve">the </w:t>
      </w:r>
      <w:r>
        <w:rPr>
          <w:rFonts w:ascii="Times New Roman" w:hAnsi="Times New Roman" w:cs="Times New Roman"/>
          <w:sz w:val="24"/>
          <w:szCs w:val="24"/>
        </w:rPr>
        <w:t>strategies</w:t>
      </w:r>
      <w:r w:rsidRPr="007064F4">
        <w:rPr>
          <w:rFonts w:ascii="Times New Roman" w:hAnsi="Times New Roman" w:cs="Times New Roman"/>
          <w:sz w:val="24"/>
          <w:szCs w:val="24"/>
        </w:rPr>
        <w:t xml:space="preserve"> of nurturing entrepreneurs</w:t>
      </w:r>
      <w:r>
        <w:rPr>
          <w:rFonts w:ascii="Times New Roman" w:hAnsi="Times New Roman" w:cs="Times New Roman"/>
          <w:sz w:val="24"/>
          <w:szCs w:val="24"/>
        </w:rPr>
        <w:t>hip</w:t>
      </w:r>
      <w:r w:rsidRPr="007064F4">
        <w:rPr>
          <w:rFonts w:ascii="Times New Roman" w:hAnsi="Times New Roman" w:cs="Times New Roman"/>
          <w:sz w:val="24"/>
          <w:szCs w:val="24"/>
        </w:rPr>
        <w:t xml:space="preserve"> and inform entrepreneurs </w:t>
      </w:r>
      <w:r>
        <w:rPr>
          <w:rFonts w:ascii="Times New Roman" w:hAnsi="Times New Roman" w:cs="Times New Roman"/>
          <w:sz w:val="24"/>
          <w:szCs w:val="24"/>
        </w:rPr>
        <w:t>the way to expand their capabilities</w:t>
      </w:r>
      <w:r w:rsidRPr="007064F4">
        <w:rPr>
          <w:rFonts w:ascii="Times New Roman" w:hAnsi="Times New Roman" w:cs="Times New Roman"/>
          <w:sz w:val="24"/>
          <w:szCs w:val="24"/>
        </w:rPr>
        <w:t>.</w:t>
      </w:r>
    </w:p>
    <w:p w:rsidR="00DB497D" w:rsidRPr="008C0C93" w:rsidRDefault="00DB497D" w:rsidP="00DB497D">
      <w:pPr>
        <w:spacing w:line="480" w:lineRule="auto"/>
        <w:jc w:val="both"/>
        <w:rPr>
          <w:rFonts w:ascii="Times New Roman" w:hAnsi="Times New Roman" w:cs="Times New Roman"/>
          <w:sz w:val="24"/>
          <w:szCs w:val="24"/>
        </w:rPr>
      </w:pPr>
      <w:r w:rsidRPr="00F276E5">
        <w:rPr>
          <w:rFonts w:ascii="Times New Roman" w:hAnsi="Times New Roman" w:cs="Times New Roman"/>
          <w:b/>
          <w:bCs/>
          <w:sz w:val="24"/>
          <w:szCs w:val="24"/>
        </w:rPr>
        <w:t>[Key Words]</w:t>
      </w:r>
      <w:r>
        <w:rPr>
          <w:rFonts w:ascii="Times New Roman" w:hAnsi="Times New Roman" w:cs="Times New Roman"/>
          <w:sz w:val="24"/>
          <w:szCs w:val="24"/>
        </w:rPr>
        <w:t xml:space="preserve"> Entrepreneurship, Entrepreneurial Ecosystem, Resource-based View, Dynamic Capability, Entrepreneurial Learning</w:t>
      </w:r>
    </w:p>
    <w:p w:rsidR="00DB497D" w:rsidRDefault="00DB497D">
      <w:pPr>
        <w:rPr>
          <w:rFonts w:ascii="Times New Roman" w:eastAsiaTheme="majorEastAsia" w:hAnsi="Times New Roman" w:cs="Times New Roman"/>
          <w:b/>
          <w:bCs/>
          <w:color w:val="000000" w:themeColor="text1"/>
          <w:sz w:val="40"/>
          <w:szCs w:val="40"/>
        </w:rPr>
      </w:pPr>
      <w:r>
        <w:rPr>
          <w:rFonts w:ascii="Times New Roman" w:hAnsi="Times New Roman" w:cs="Times New Roman"/>
          <w:b/>
          <w:bCs/>
          <w:color w:val="000000" w:themeColor="text1"/>
          <w:sz w:val="40"/>
          <w:szCs w:val="40"/>
        </w:rPr>
        <w:br w:type="page"/>
      </w:r>
    </w:p>
    <w:p w:rsidR="00753CB5" w:rsidRPr="003C45D8" w:rsidRDefault="00EB78F1" w:rsidP="00753CB5">
      <w:pPr>
        <w:pStyle w:val="1"/>
        <w:rPr>
          <w:rFonts w:ascii="Times New Roman" w:hAnsi="Times New Roman" w:cs="Times New Roman"/>
          <w:b/>
          <w:bCs/>
          <w:color w:val="000000" w:themeColor="text1"/>
          <w:sz w:val="40"/>
          <w:szCs w:val="40"/>
        </w:rPr>
      </w:pPr>
      <w:bookmarkStart w:id="3" w:name="_Toc19570100"/>
      <w:r>
        <w:rPr>
          <w:rFonts w:ascii="Times New Roman" w:hAnsi="Times New Roman" w:cs="Times New Roman"/>
          <w:b/>
          <w:bCs/>
          <w:color w:val="000000" w:themeColor="text1"/>
          <w:sz w:val="40"/>
          <w:szCs w:val="40"/>
        </w:rPr>
        <w:lastRenderedPageBreak/>
        <w:t xml:space="preserve">1 </w:t>
      </w:r>
      <w:r w:rsidR="00753CB5" w:rsidRPr="003C45D8">
        <w:rPr>
          <w:rFonts w:ascii="Times New Roman" w:hAnsi="Times New Roman" w:cs="Times New Roman"/>
          <w:b/>
          <w:bCs/>
          <w:color w:val="000000" w:themeColor="text1"/>
          <w:sz w:val="40"/>
          <w:szCs w:val="40"/>
        </w:rPr>
        <w:t>Introduction</w:t>
      </w:r>
      <w:bookmarkEnd w:id="3"/>
    </w:p>
    <w:p w:rsidR="00251531" w:rsidRDefault="00C71DCF" w:rsidP="00750F28">
      <w:pPr>
        <w:jc w:val="both"/>
        <w:rPr>
          <w:rFonts w:ascii="Times New Roman" w:hAnsi="Times New Roman" w:cs="Times New Roman"/>
          <w:sz w:val="24"/>
          <w:szCs w:val="24"/>
        </w:rPr>
      </w:pPr>
      <w:r w:rsidRPr="00750F28">
        <w:rPr>
          <w:rFonts w:ascii="Times New Roman" w:hAnsi="Times New Roman" w:cs="Times New Roman"/>
          <w:sz w:val="24"/>
          <w:szCs w:val="24"/>
        </w:rPr>
        <w:t xml:space="preserve">It has been widely accepted that entrepreneurship is </w:t>
      </w:r>
      <w:r w:rsidR="006B6C3A">
        <w:rPr>
          <w:rFonts w:ascii="Times New Roman" w:hAnsi="Times New Roman" w:cs="Times New Roman"/>
          <w:sz w:val="24"/>
          <w:szCs w:val="24"/>
        </w:rPr>
        <w:t xml:space="preserve">one of </w:t>
      </w:r>
      <w:r w:rsidRPr="00750F28">
        <w:rPr>
          <w:rFonts w:ascii="Times New Roman" w:hAnsi="Times New Roman" w:cs="Times New Roman"/>
          <w:sz w:val="24"/>
          <w:szCs w:val="24"/>
        </w:rPr>
        <w:t>the major source</w:t>
      </w:r>
      <w:r w:rsidR="006B6C3A">
        <w:rPr>
          <w:rFonts w:ascii="Times New Roman" w:hAnsi="Times New Roman" w:cs="Times New Roman"/>
          <w:sz w:val="24"/>
          <w:szCs w:val="24"/>
        </w:rPr>
        <w:t>s</w:t>
      </w:r>
      <w:r w:rsidRPr="00750F28">
        <w:rPr>
          <w:rFonts w:ascii="Times New Roman" w:hAnsi="Times New Roman" w:cs="Times New Roman"/>
          <w:sz w:val="24"/>
          <w:szCs w:val="24"/>
        </w:rPr>
        <w:t xml:space="preserve"> of innovation, </w:t>
      </w:r>
      <w:r w:rsidR="001E6AF8">
        <w:rPr>
          <w:rFonts w:ascii="Times New Roman" w:hAnsi="Times New Roman" w:cs="Times New Roman"/>
          <w:sz w:val="24"/>
          <w:szCs w:val="24"/>
        </w:rPr>
        <w:t xml:space="preserve">fast </w:t>
      </w:r>
      <w:r w:rsidRPr="00750F28">
        <w:rPr>
          <w:rFonts w:ascii="Times New Roman" w:hAnsi="Times New Roman" w:cs="Times New Roman"/>
          <w:sz w:val="24"/>
          <w:szCs w:val="24"/>
        </w:rPr>
        <w:t>growth and economic prosperity</w:t>
      </w:r>
      <w:r w:rsidR="00622586">
        <w:rPr>
          <w:rFonts w:ascii="Times New Roman" w:hAnsi="Times New Roman" w:cs="Times New Roman"/>
          <w:sz w:val="24"/>
          <w:szCs w:val="24"/>
        </w:rPr>
        <w:t xml:space="preserve"> </w:t>
      </w:r>
      <w:r w:rsidR="00DD4BBD">
        <w:rPr>
          <w:rFonts w:ascii="Times New Roman" w:hAnsi="Times New Roman" w:cs="Times New Roman"/>
          <w:sz w:val="24"/>
          <w:szCs w:val="24"/>
        </w:rPr>
        <w:fldChar w:fldCharType="begin" w:fldLock="1"/>
      </w:r>
      <w:r w:rsidR="00DD4BBD">
        <w:rPr>
          <w:rFonts w:ascii="Times New Roman" w:hAnsi="Times New Roman" w:cs="Times New Roman"/>
          <w:sz w:val="24"/>
          <w:szCs w:val="24"/>
        </w:rPr>
        <w:instrText>ADDIN CSL_CITATION {"citationItems":[{"id":"ITEM-1","itemData":{"DOI":"10.2139/ssrn.1090372","ISBN":"0840-853X","ISSN":"1556-5068","abstract":"This paper sets out definitions of the entrepreneur, entrepreneurship and entrepreneurial activity for the purpose of supporting the development of related indicators. The paper recognises the long history in this area and the contention and differences that have existed, and that continue to exist, between academics who have confronted this issue over the last two centuries. As such it deliberately adopts a more pragmatic approach based on two principles relevance and measurability - resulting in definitions that are developed from both a bottom-up and top-down approach. Importantly the definitions emphasise the dynamic nature of entrepreneurial activity and focus attention on action rather than intentions or supply/demand conditions. The paper concludes with a simple taxonomy of entrepreneurial activity based on the value created and captured by the entrepreneur.","author":[{"dropping-particle":"","family":"Ahmad","given":"Nadim","non-dropping-particle":"","parse-names":false,"suffix":""},{"dropping-particle":"","family":"Seymour","given":"Richard G","non-dropping-particle":"","parse-names":false,"suffix":""}],"id":"ITEM-1","issued":{"date-parts":[["2006"]]},"publisher-place":"Paris","title":"Defining Entrepreneurial Activity","type":"report"},"uris":["http://www.mendeley.com/documents/?uuid=6dec75b4-c462-43c1-9289-cb7fac4b6455"]},{"id":"ITEM-2","itemData":{"abstract":"Entrepreneurs are key drivers of economic and social progress. Rapidly growing entrepreneurial enterprises are often viewed as important sources of innovation, productivity growth and employment (small and mediumsized enterprises account for 97% of all jobs in emerging economies). Many governments are therefore trying to actively promote entrepreneurship through various forms of support. The World Economic Forum, in collaboration with Stanford University, E&amp;Y and Endeavor, surveyed over 1,000 entrepreneurs from around the globe with the goal of better understanding how successful entrepreneurial companies accelerate access to new markets and become scalable, high-growth businesses.","author":[{"dropping-particle":"","family":"World Economic Forum","given":"","non-dropping-particle":"","parse-names":false,"suffix":""}],"id":"ITEM-2","issued":{"date-parts":[["2013"]]},"publisher-place":"Geneva","title":"Entrepreneurial Ecosystems Around the Globe and Company Growth Dynamics","type":"report"},"uris":["http://www.mendeley.com/documents/?uuid=b58c72ca-5bd0-43b9-b008-0f78a033112d"]},{"id":"ITEM-3","itemData":{"DOI":"10.1016/j.techfore.2015.06.028","ISSN":"00401625","abstract":"This paper analyzes the role of social capital in entrepreneurial RIS (Regional Innovation Systems). We disaggregate the features of mature entrepreneurial RIS into three dimensions of social capital: structural, relational, and cognitive. We apply these features of mature entrepreneurial RIS to the still-evolving entrepreneurial RIS from East Asia including Daedeok Innopolis of Korea and Hsinchu Science Park of Taiwan. The spawning effect of representative companies within focal industries, collaboration among the key organizational actors, and attraction and retention of talent are taken into account. The study uncovers a new aspect of still-evolving entrepreneurial RIS, which complements the existing typology categorizing RIS into institutional RIS and entrepreneurial RIS. Whereas the conventional literature has viewed the East Asian RIS as institutional RIS, the findings of this study allow scholars to view the East Asian RIS as entrepreneurial in their own distinctive manner. Meanwhile, we also find an important implication for making a shift from a top-down to a bottom-up approach in order for the still-evolving entrepreneurial RIS to vitalize cognitive social capital. Thus, we suggest the transitions from outward-looking social capital to inward-looking social capital.","author":[{"dropping-particle":"","family":"Yoon","given":"Hyungseok","non-dropping-particle":"","parse-names":false,"suffix":""},{"dropping-particle":"","family":"Yun","given":"Sunyoung","non-dropping-particle":"","parse-names":false,"suffix":""},{"dropping-particle":"","family":"Lee","given":"Joosung","non-dropping-particle":"","parse-names":false,"suffix":""},{"dropping-particle":"","family":"Phillips","given":"Fred","non-dropping-particle":"","parse-names":false,"suffix":""}],"container-title":"Technological Forecasting and Social Change","id":"ITEM-3","issued":{"date-parts":[["2015"]]},"title":"Entrepreneurship in East Asian Regional Innovation Systems: Role of social capital","type":"article-journal"},"uris":["http://www.mendeley.com/documents/?uuid=7afb36a6-d58a-330b-8c63-2fb54addfd6e"]}],"mendeley":{"formattedCitation":"(Ahmad and Seymour, 2006; World Economic Forum, 2013; Yoon &lt;i&gt;et al.&lt;/i&gt;, 2015)","plainTextFormattedCitation":"(Ahmad and Seymour, 2006; World Economic Forum, 2013; Yoon et al., 2015)","previouslyFormattedCitation":"(Ahmad and Seymour, 2006; World Economic Forum, 2013; Yoon &lt;i&gt;et al.&lt;/i&gt;, 2015)"},"properties":{"noteIndex":0},"schema":"https://github.com/citation-style-language/schema/raw/master/csl-citation.json"}</w:instrText>
      </w:r>
      <w:r w:rsidR="00DD4BBD">
        <w:rPr>
          <w:rFonts w:ascii="Times New Roman" w:hAnsi="Times New Roman" w:cs="Times New Roman"/>
          <w:sz w:val="24"/>
          <w:szCs w:val="24"/>
        </w:rPr>
        <w:fldChar w:fldCharType="separate"/>
      </w:r>
      <w:r w:rsidR="00DD4BBD" w:rsidRPr="00DD4BBD">
        <w:rPr>
          <w:rFonts w:ascii="Times New Roman" w:hAnsi="Times New Roman" w:cs="Times New Roman"/>
          <w:noProof/>
          <w:sz w:val="24"/>
          <w:szCs w:val="24"/>
        </w:rPr>
        <w:t xml:space="preserve">(Ahmad and Seymour, 2006; World Economic Forum, 2013; Yoon </w:t>
      </w:r>
      <w:r w:rsidR="00DD4BBD" w:rsidRPr="00DD4BBD">
        <w:rPr>
          <w:rFonts w:ascii="Times New Roman" w:hAnsi="Times New Roman" w:cs="Times New Roman"/>
          <w:i/>
          <w:noProof/>
          <w:sz w:val="24"/>
          <w:szCs w:val="24"/>
        </w:rPr>
        <w:t>et al.</w:t>
      </w:r>
      <w:r w:rsidR="00DD4BBD" w:rsidRPr="00DD4BBD">
        <w:rPr>
          <w:rFonts w:ascii="Times New Roman" w:hAnsi="Times New Roman" w:cs="Times New Roman"/>
          <w:noProof/>
          <w:sz w:val="24"/>
          <w:szCs w:val="24"/>
        </w:rPr>
        <w:t>, 2015)</w:t>
      </w:r>
      <w:r w:rsidR="00DD4BBD">
        <w:rPr>
          <w:rFonts w:ascii="Times New Roman" w:hAnsi="Times New Roman" w:cs="Times New Roman"/>
          <w:sz w:val="24"/>
          <w:szCs w:val="24"/>
        </w:rPr>
        <w:fldChar w:fldCharType="end"/>
      </w:r>
      <w:r w:rsidRPr="00750F28">
        <w:rPr>
          <w:rFonts w:ascii="Times New Roman" w:hAnsi="Times New Roman" w:cs="Times New Roman"/>
          <w:sz w:val="24"/>
          <w:szCs w:val="24"/>
        </w:rPr>
        <w:t>. It is also well established that entrepreneurial ecosystem, which refers to the complex social interactions between entrepreneurs and the key environmental supporting factors, is the fruitful way of thinking to nurture the development of entrepreneurs for both researchers and practitioners</w:t>
      </w:r>
      <w:r w:rsidR="00DD4BBD">
        <w:rPr>
          <w:rFonts w:ascii="Times New Roman" w:hAnsi="Times New Roman" w:cs="Times New Roman"/>
          <w:sz w:val="24"/>
          <w:szCs w:val="24"/>
        </w:rPr>
        <w:t xml:space="preserve"> </w:t>
      </w:r>
      <w:r w:rsidR="00DD4BBD">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Revolution","type":"article-journal","volume":"88"},"uris":["http://www.mendeley.com/documents/?uuid=70715469-747e-4501-9c97-10959d63b77e"]},{"id":"ITEM-2","itemData":{"DOI":"10.1080/09654313.2015.1061484","ISSN":"14695944","abstract":"Regional policies for entrepreneurship are currently going through a transition from increasing the quantity of entrepreneurship to increasing the quality of entrepreneurship. The next step will be the transition from entrepreneurship policy towards policy for an entrepreneurial economy. The entrepreneurial ecosystem approach has been heralded as a new framework accommodating these transitions. This approach starts with the entrepreneurial actor, but emphasizes the context of productive entrepreneurship. Entrepreneurship is not only the output of the system, entrepreneurs are important players themselves in creating the ecosystem and keeping it healthy. This research briefing reviews the entrepreneurial ecosystem literature and its shortcomings, and provides a novel synthesis. The entrepreneurial ecosystem approach speaks directly to practitioners, but its causal depth and evidence base is rather limited. This article provides a novel synthesis including a causal scheme of how the framework and systemic conditions of the ecosystem lead to particular entrepreneurial activities as output of the ecosystem and new value creation as outcome of the ecosystem. In addition it provides a framework for analysing the interactions between the elements within the ecosystem. This offers a much more rigorous and relevant starting point for subsequent studies into entrepreneurial ecosystems and the regional policy implications of these. Keywords:","author":[{"dropping-particle":"","family":"Stam","given":"Erik","non-dropping-particle":"","parse-names":false,"suffix":""}],"container-title":"European Planning Studies","id":"ITEM-2","issue":"9","issued":{"date-parts":[["2015"]]},"page":"1759-1769","title":"Entrepreneurial Ecosystems and Regional Policy","type":"article-journal","volume":"23"},"uris":["http://www.mendeley.com/documents/?uuid=53af0196-4fe4-47bc-9c01-d642363be6a6"]},{"id":"ITEM-3","itemData":{"ISBN":"9788132220855","abstract":"This paper reviews and discusses the emergent entrepreneurial ecosystem approach. Entrepreneurial ecosystems are defined as a set of interdependent actors and factors coordinated in such a way that they enable productive entrepreneurship within a particular territory. The purpose of this paper is to critically investigate the emerging literature on entrepreneurial ecosystems. Current work on ecosystems is underdeveloped, focusing more on superficial generalizations based on successful case studies such as Silicon Valley or Boulder, Colorado rather than on rigorous social science research. The paper provides a review of the multiple definitions of ecosystems found within the literature, and discusses the relationships between ecosystems and allied concepts such as industrial districts, clusters, and innovation systems. The paper concludes by discussing an integrative model that connects the functional attributes of entrepreneurial ecosystems (including framework conditions and systemic conditions) with entrepreneurial outputs and welfare outcomes. The framework conditions consist of the social (informal and formal institutions) and physical conditions enabling or constraining human interaction. Systemic conditions are the heart of the ecosystem and include networks of entrepreneurs, leadership, finance, talent, knowledge, and support services.","author":[{"dropping-particle":"","family":"Stam","given":"Erik","non-dropping-particle":"","parse-names":false,"suffix":""},{"dropping-particle":"","family":"Spigel","given":"Ben","non-dropping-particle":"","parse-names":false,"suffix":""}],"collection-title":"U.S.E. Discussion paper series","id":"ITEM-3","issued":{"date-parts":[["2016"]]},"number":"16-13","publisher-place":"Utrecht","title":"Entrepreneurial Ecosystem","type":"report"},"uris":["http://www.mendeley.com/documents/?uuid=456349d0-2c89-4faf-a459-ac688601f328"]},{"id":"ITEM-4","itemData":{"author":[{"dropping-particle":"","family":"Kreuzer","given":"Annabell","non-dropping-particle":"","parse-names":false,"suffix":""},{"dropping-particle":"","family":"Mengede","given":"Katharina","non-dropping-particle":"","parse-names":false,"suffix":""},{"dropping-particle":"","family":"Oppermann","given":"Alexandra","non-dropping-particle":"","parse-names":false,"suffix":""},{"dropping-particle":"","family":"Regh","given":"Mariella","non-dropping-particle":"","parse-names":false,"suffix":""}],"id":"ITEM-4","issued":{"date-parts":[["2018"]]},"publisher-place":"Bonn and Eschborn","title":"Guide for Mapping the Entrepreneurial Ecosystem","type":"report"},"uris":["http://www.mendeley.com/documents/?uuid=b972c511-ef35-493f-86ce-5ab509e839fd"]}],"mendeley":{"formattedCitation":"(Isenberg, 2010; Stam, 2015; Stam and Spigel, 2016; Kreuzer &lt;i&gt;et al.&lt;/i&gt;, 2018)","plainTextFormattedCitation":"(Isenberg, 2010; Stam, 2015; Stam and Spigel, 2016; Kreuzer et al., 2018)","previouslyFormattedCitation":"(Isenberg, 2010; Stam, 2015; Stam and Spigel, 2016; Kreuzer &lt;i&gt;et al.&lt;/i&gt;, 2018)"},"properties":{"noteIndex":0},"schema":"https://github.com/citation-style-language/schema/raw/master/csl-citation.json"}</w:instrText>
      </w:r>
      <w:r w:rsidR="00DD4BBD">
        <w:rPr>
          <w:rFonts w:ascii="Times New Roman" w:hAnsi="Times New Roman" w:cs="Times New Roman"/>
          <w:sz w:val="24"/>
          <w:szCs w:val="24"/>
        </w:rPr>
        <w:fldChar w:fldCharType="separate"/>
      </w:r>
      <w:r w:rsidR="00DD4BBD" w:rsidRPr="00DD4BBD">
        <w:rPr>
          <w:rFonts w:ascii="Times New Roman" w:hAnsi="Times New Roman" w:cs="Times New Roman"/>
          <w:noProof/>
          <w:sz w:val="24"/>
          <w:szCs w:val="24"/>
        </w:rPr>
        <w:t xml:space="preserve">(Isenberg, 2010; Stam, 2015; Stam and Spigel, 2016; Kreuzer </w:t>
      </w:r>
      <w:r w:rsidR="00DD4BBD" w:rsidRPr="00DD4BBD">
        <w:rPr>
          <w:rFonts w:ascii="Times New Roman" w:hAnsi="Times New Roman" w:cs="Times New Roman"/>
          <w:i/>
          <w:noProof/>
          <w:sz w:val="24"/>
          <w:szCs w:val="24"/>
        </w:rPr>
        <w:t>et al.</w:t>
      </w:r>
      <w:r w:rsidR="00DD4BBD" w:rsidRPr="00DD4BBD">
        <w:rPr>
          <w:rFonts w:ascii="Times New Roman" w:hAnsi="Times New Roman" w:cs="Times New Roman"/>
          <w:noProof/>
          <w:sz w:val="24"/>
          <w:szCs w:val="24"/>
        </w:rPr>
        <w:t>, 2018)</w:t>
      </w:r>
      <w:r w:rsidR="00DD4BBD">
        <w:rPr>
          <w:rFonts w:ascii="Times New Roman" w:hAnsi="Times New Roman" w:cs="Times New Roman"/>
          <w:sz w:val="24"/>
          <w:szCs w:val="24"/>
        </w:rPr>
        <w:fldChar w:fldCharType="end"/>
      </w:r>
      <w:r w:rsidRPr="00750F28">
        <w:rPr>
          <w:rFonts w:ascii="Times New Roman" w:hAnsi="Times New Roman" w:cs="Times New Roman"/>
          <w:sz w:val="24"/>
          <w:szCs w:val="24"/>
        </w:rPr>
        <w:t xml:space="preserve">. However, most researches regarding entrepreneurial ecosystems focused on identifying the key players or components, while the interactions between entrepreneurs and various components </w:t>
      </w:r>
      <w:r w:rsidR="006255DC">
        <w:rPr>
          <w:rFonts w:ascii="Times New Roman" w:hAnsi="Times New Roman" w:cs="Times New Roman"/>
          <w:sz w:val="24"/>
          <w:szCs w:val="24"/>
        </w:rPr>
        <w:t>within</w:t>
      </w:r>
      <w:r w:rsidRPr="00750F28">
        <w:rPr>
          <w:rFonts w:ascii="Times New Roman" w:hAnsi="Times New Roman" w:cs="Times New Roman"/>
          <w:sz w:val="24"/>
          <w:szCs w:val="24"/>
        </w:rPr>
        <w:t xml:space="preserve"> the </w:t>
      </w:r>
      <w:r w:rsidR="00750F28" w:rsidRPr="00750F28">
        <w:rPr>
          <w:rFonts w:ascii="Times New Roman" w:hAnsi="Times New Roman" w:cs="Times New Roman"/>
          <w:sz w:val="24"/>
          <w:szCs w:val="24"/>
        </w:rPr>
        <w:t xml:space="preserve">entrepreneurial ecosystem </w:t>
      </w:r>
      <w:r w:rsidR="001E6AF8">
        <w:rPr>
          <w:rFonts w:ascii="Times New Roman" w:hAnsi="Times New Roman" w:cs="Times New Roman"/>
          <w:sz w:val="24"/>
          <w:szCs w:val="24"/>
        </w:rPr>
        <w:t xml:space="preserve">have </w:t>
      </w:r>
      <w:r w:rsidR="00750F28" w:rsidRPr="00750F28">
        <w:rPr>
          <w:rFonts w:ascii="Times New Roman" w:hAnsi="Times New Roman" w:cs="Times New Roman"/>
          <w:sz w:val="24"/>
          <w:szCs w:val="24"/>
        </w:rPr>
        <w:t>remained under-explored</w:t>
      </w:r>
      <w:r w:rsidR="001E6AF8">
        <w:rPr>
          <w:rFonts w:ascii="Times New Roman" w:hAnsi="Times New Roman" w:cs="Times New Roman"/>
          <w:sz w:val="24"/>
          <w:szCs w:val="24"/>
        </w:rPr>
        <w:t xml:space="preserve"> and under-researched</w:t>
      </w:r>
      <w:r w:rsidR="00750F28" w:rsidRPr="00750F28">
        <w:rPr>
          <w:rFonts w:ascii="Times New Roman" w:hAnsi="Times New Roman" w:cs="Times New Roman"/>
          <w:sz w:val="24"/>
          <w:szCs w:val="24"/>
        </w:rPr>
        <w:t xml:space="preserve">. </w:t>
      </w:r>
      <w:r w:rsidR="006209D6">
        <w:rPr>
          <w:rFonts w:ascii="Times New Roman" w:hAnsi="Times New Roman" w:cs="Times New Roman"/>
          <w:sz w:val="24"/>
          <w:szCs w:val="24"/>
        </w:rPr>
        <w:t>To gain</w:t>
      </w:r>
      <w:r w:rsidR="00750F28" w:rsidRPr="00750F28">
        <w:rPr>
          <w:rFonts w:ascii="Times New Roman" w:hAnsi="Times New Roman" w:cs="Times New Roman"/>
          <w:sz w:val="24"/>
          <w:szCs w:val="24"/>
        </w:rPr>
        <w:t xml:space="preserve"> more meaningful insights and understanding into the social phenomenon of </w:t>
      </w:r>
      <w:r w:rsidR="006209D6">
        <w:rPr>
          <w:rFonts w:ascii="Times New Roman" w:hAnsi="Times New Roman" w:cs="Times New Roman"/>
          <w:sz w:val="24"/>
          <w:szCs w:val="24"/>
        </w:rPr>
        <w:t xml:space="preserve">the </w:t>
      </w:r>
      <w:r w:rsidR="00750F28" w:rsidRPr="00750F28">
        <w:rPr>
          <w:rFonts w:ascii="Times New Roman" w:hAnsi="Times New Roman" w:cs="Times New Roman"/>
          <w:sz w:val="24"/>
          <w:szCs w:val="24"/>
        </w:rPr>
        <w:t>entrepreneurial ecosystem</w:t>
      </w:r>
      <w:r w:rsidR="00506FB6">
        <w:rPr>
          <w:rFonts w:ascii="Times New Roman" w:hAnsi="Times New Roman" w:cs="Times New Roman"/>
          <w:sz w:val="24"/>
          <w:szCs w:val="24"/>
        </w:rPr>
        <w:t xml:space="preserve"> by focusing on small entrepreneurial </w:t>
      </w:r>
      <w:r w:rsidR="00D75EA7">
        <w:rPr>
          <w:rFonts w:ascii="Times New Roman" w:hAnsi="Times New Roman" w:cs="Times New Roman"/>
          <w:sz w:val="24"/>
          <w:szCs w:val="24"/>
        </w:rPr>
        <w:t>ventures</w:t>
      </w:r>
      <w:r w:rsidR="00750F28" w:rsidRPr="00750F28">
        <w:rPr>
          <w:rFonts w:ascii="Times New Roman" w:hAnsi="Times New Roman" w:cs="Times New Roman"/>
          <w:sz w:val="24"/>
          <w:szCs w:val="24"/>
        </w:rPr>
        <w:t xml:space="preserve">, </w:t>
      </w:r>
      <w:r w:rsidR="00750F28">
        <w:rPr>
          <w:rFonts w:ascii="Times New Roman" w:hAnsi="Times New Roman" w:cs="Times New Roman"/>
          <w:sz w:val="24"/>
          <w:szCs w:val="24"/>
        </w:rPr>
        <w:t>the following main research question was proposed:</w:t>
      </w:r>
    </w:p>
    <w:p w:rsidR="00750F28" w:rsidRPr="00750F28" w:rsidRDefault="00750F28" w:rsidP="00750F28">
      <w:pPr>
        <w:jc w:val="both"/>
        <w:rPr>
          <w:rFonts w:ascii="Times New Roman" w:hAnsi="Times New Roman" w:cs="Times New Roman"/>
          <w:b/>
          <w:bCs/>
          <w:sz w:val="24"/>
          <w:szCs w:val="24"/>
        </w:rPr>
      </w:pPr>
      <w:bookmarkStart w:id="4" w:name="_Hlk17816872"/>
      <w:r w:rsidRPr="00750F28">
        <w:rPr>
          <w:rFonts w:ascii="Times New Roman" w:hAnsi="Times New Roman" w:cs="Times New Roman"/>
          <w:b/>
          <w:bCs/>
          <w:sz w:val="24"/>
          <w:szCs w:val="24"/>
        </w:rPr>
        <w:t xml:space="preserve">How do small entrepreneurial </w:t>
      </w:r>
      <w:r w:rsidR="00D75EA7">
        <w:rPr>
          <w:rFonts w:ascii="Times New Roman" w:hAnsi="Times New Roman" w:cs="Times New Roman"/>
          <w:b/>
          <w:bCs/>
          <w:sz w:val="24"/>
          <w:szCs w:val="24"/>
        </w:rPr>
        <w:t>ventures</w:t>
      </w:r>
      <w:r w:rsidRPr="00750F28">
        <w:rPr>
          <w:rFonts w:ascii="Times New Roman" w:hAnsi="Times New Roman" w:cs="Times New Roman"/>
          <w:b/>
          <w:bCs/>
          <w:sz w:val="24"/>
          <w:szCs w:val="24"/>
        </w:rPr>
        <w:t xml:space="preserve"> </w:t>
      </w:r>
      <w:r w:rsidR="00756646">
        <w:rPr>
          <w:rFonts w:ascii="Times New Roman" w:hAnsi="Times New Roman" w:cs="Times New Roman"/>
          <w:b/>
          <w:bCs/>
          <w:sz w:val="24"/>
          <w:szCs w:val="24"/>
        </w:rPr>
        <w:t xml:space="preserve">access </w:t>
      </w:r>
      <w:r w:rsidR="006E44D3">
        <w:rPr>
          <w:rFonts w:ascii="Times New Roman" w:hAnsi="Times New Roman" w:cs="Times New Roman"/>
          <w:b/>
          <w:bCs/>
          <w:sz w:val="24"/>
          <w:szCs w:val="24"/>
        </w:rPr>
        <w:t>support</w:t>
      </w:r>
      <w:r w:rsidR="00264897">
        <w:rPr>
          <w:rFonts w:ascii="Times New Roman" w:hAnsi="Times New Roman" w:cs="Times New Roman"/>
          <w:b/>
          <w:bCs/>
          <w:sz w:val="24"/>
          <w:szCs w:val="24"/>
        </w:rPr>
        <w:t xml:space="preserve"> from</w:t>
      </w:r>
      <w:r w:rsidR="00756646">
        <w:rPr>
          <w:rFonts w:ascii="Times New Roman" w:hAnsi="Times New Roman" w:cs="Times New Roman"/>
          <w:b/>
          <w:bCs/>
          <w:sz w:val="24"/>
          <w:szCs w:val="24"/>
        </w:rPr>
        <w:t xml:space="preserve"> the entrepreneurial ecosystem</w:t>
      </w:r>
      <w:r w:rsidR="00506FB6">
        <w:rPr>
          <w:rFonts w:ascii="Times New Roman" w:hAnsi="Times New Roman" w:cs="Times New Roman"/>
          <w:b/>
          <w:bCs/>
          <w:sz w:val="24"/>
          <w:szCs w:val="24"/>
        </w:rPr>
        <w:t xml:space="preserve"> in JiuJiang City?</w:t>
      </w:r>
      <w:bookmarkEnd w:id="4"/>
    </w:p>
    <w:p w:rsidR="00750F28" w:rsidRDefault="00750F28" w:rsidP="00750F28">
      <w:pPr>
        <w:jc w:val="both"/>
        <w:rPr>
          <w:rFonts w:ascii="Times New Roman" w:hAnsi="Times New Roman" w:cs="Times New Roman"/>
          <w:sz w:val="24"/>
          <w:szCs w:val="24"/>
        </w:rPr>
      </w:pPr>
      <w:r>
        <w:rPr>
          <w:rFonts w:ascii="Times New Roman" w:hAnsi="Times New Roman" w:cs="Times New Roman"/>
          <w:sz w:val="24"/>
          <w:szCs w:val="24"/>
        </w:rPr>
        <w:t xml:space="preserve">By using </w:t>
      </w:r>
      <w:r w:rsidR="006209D6">
        <w:rPr>
          <w:rFonts w:ascii="Times New Roman" w:hAnsi="Times New Roman" w:cs="Times New Roman"/>
          <w:sz w:val="24"/>
          <w:szCs w:val="24"/>
        </w:rPr>
        <w:t xml:space="preserve">the </w:t>
      </w:r>
      <w:r>
        <w:rPr>
          <w:rFonts w:ascii="Times New Roman" w:hAnsi="Times New Roman" w:cs="Times New Roman"/>
          <w:sz w:val="24"/>
          <w:szCs w:val="24"/>
        </w:rPr>
        <w:t>resourced-based view as the theoretical lens, this research is based on the theoretical assumption that the internal resource</w:t>
      </w:r>
      <w:r w:rsidR="00756646">
        <w:rPr>
          <w:rFonts w:ascii="Times New Roman" w:hAnsi="Times New Roman" w:cs="Times New Roman"/>
          <w:sz w:val="24"/>
          <w:szCs w:val="24"/>
        </w:rPr>
        <w:t>s and capabilities</w:t>
      </w:r>
      <w:r>
        <w:rPr>
          <w:rFonts w:ascii="Times New Roman" w:hAnsi="Times New Roman" w:cs="Times New Roman"/>
          <w:sz w:val="24"/>
          <w:szCs w:val="24"/>
        </w:rPr>
        <w:t xml:space="preserve"> of an entrepreneurial </w:t>
      </w:r>
      <w:r w:rsidR="00756646">
        <w:rPr>
          <w:rFonts w:ascii="Times New Roman" w:hAnsi="Times New Roman" w:cs="Times New Roman"/>
          <w:sz w:val="24"/>
          <w:szCs w:val="24"/>
        </w:rPr>
        <w:t>start-up</w:t>
      </w:r>
      <w:r>
        <w:rPr>
          <w:rFonts w:ascii="Times New Roman" w:hAnsi="Times New Roman" w:cs="Times New Roman"/>
          <w:sz w:val="24"/>
          <w:szCs w:val="24"/>
        </w:rPr>
        <w:t xml:space="preserve"> </w:t>
      </w:r>
      <w:r w:rsidR="00756646">
        <w:rPr>
          <w:rFonts w:ascii="Times New Roman" w:hAnsi="Times New Roman" w:cs="Times New Roman"/>
          <w:sz w:val="24"/>
          <w:szCs w:val="24"/>
        </w:rPr>
        <w:t xml:space="preserve">are decisive for </w:t>
      </w:r>
      <w:r w:rsidR="006255DC">
        <w:rPr>
          <w:rFonts w:ascii="Times New Roman" w:hAnsi="Times New Roman" w:cs="Times New Roman"/>
          <w:sz w:val="24"/>
          <w:szCs w:val="24"/>
        </w:rPr>
        <w:t>them to gain</w:t>
      </w:r>
      <w:r>
        <w:rPr>
          <w:rFonts w:ascii="Times New Roman" w:hAnsi="Times New Roman" w:cs="Times New Roman"/>
          <w:sz w:val="24"/>
          <w:szCs w:val="24"/>
        </w:rPr>
        <w:t xml:space="preserve"> sustained competitive advantage</w:t>
      </w:r>
      <w:r w:rsidR="00843FBA">
        <w:rPr>
          <w:rFonts w:ascii="Times New Roman" w:hAnsi="Times New Roman" w:cs="Times New Roman"/>
          <w:sz w:val="24"/>
          <w:szCs w:val="24"/>
        </w:rPr>
        <w:t xml:space="preserve">. </w:t>
      </w:r>
      <w:r w:rsidR="006209D6">
        <w:rPr>
          <w:rFonts w:ascii="Times New Roman" w:hAnsi="Times New Roman" w:cs="Times New Roman"/>
          <w:sz w:val="24"/>
          <w:szCs w:val="24"/>
        </w:rPr>
        <w:t>T</w:t>
      </w:r>
      <w:r w:rsidR="00843FBA">
        <w:rPr>
          <w:rFonts w:ascii="Times New Roman" w:hAnsi="Times New Roman" w:cs="Times New Roman"/>
          <w:sz w:val="24"/>
          <w:szCs w:val="24"/>
        </w:rPr>
        <w:t xml:space="preserve">o avoid ambiguity and misunderstanding, the term “capability” is used to refer to </w:t>
      </w:r>
      <w:r w:rsidR="006255DC">
        <w:rPr>
          <w:rFonts w:ascii="Times New Roman" w:hAnsi="Times New Roman" w:cs="Times New Roman"/>
          <w:sz w:val="24"/>
          <w:szCs w:val="24"/>
        </w:rPr>
        <w:t>various</w:t>
      </w:r>
      <w:r w:rsidR="00843FBA">
        <w:rPr>
          <w:rFonts w:ascii="Times New Roman" w:hAnsi="Times New Roman" w:cs="Times New Roman"/>
          <w:sz w:val="24"/>
          <w:szCs w:val="24"/>
        </w:rPr>
        <w:t xml:space="preserve"> internal resources of the entrepreneurs, and</w:t>
      </w:r>
      <w:r>
        <w:rPr>
          <w:rFonts w:ascii="Times New Roman" w:hAnsi="Times New Roman" w:cs="Times New Roman"/>
          <w:sz w:val="24"/>
          <w:szCs w:val="24"/>
        </w:rPr>
        <w:t xml:space="preserve"> </w:t>
      </w:r>
      <w:r w:rsidR="00843FBA">
        <w:rPr>
          <w:rFonts w:ascii="Times New Roman" w:hAnsi="Times New Roman" w:cs="Times New Roman"/>
          <w:sz w:val="24"/>
          <w:szCs w:val="24"/>
        </w:rPr>
        <w:t xml:space="preserve">the “support” is used to refer to the necessary and useful resources that an entrepreneur needs from the entrepreneurial ecosystem. </w:t>
      </w:r>
      <w:r w:rsidR="006255DC">
        <w:rPr>
          <w:rFonts w:ascii="Times New Roman" w:hAnsi="Times New Roman" w:cs="Times New Roman"/>
          <w:sz w:val="24"/>
          <w:szCs w:val="24"/>
        </w:rPr>
        <w:t>Aiming to better address the main research question, it</w:t>
      </w:r>
      <w:r>
        <w:rPr>
          <w:rFonts w:ascii="Times New Roman" w:hAnsi="Times New Roman" w:cs="Times New Roman"/>
          <w:sz w:val="24"/>
          <w:szCs w:val="24"/>
        </w:rPr>
        <w:t xml:space="preserve"> </w:t>
      </w:r>
      <w:r w:rsidR="006255DC">
        <w:rPr>
          <w:rFonts w:ascii="Times New Roman" w:hAnsi="Times New Roman" w:cs="Times New Roman"/>
          <w:sz w:val="24"/>
          <w:szCs w:val="24"/>
        </w:rPr>
        <w:t>was</w:t>
      </w:r>
      <w:r>
        <w:rPr>
          <w:rFonts w:ascii="Times New Roman" w:hAnsi="Times New Roman" w:cs="Times New Roman"/>
          <w:sz w:val="24"/>
          <w:szCs w:val="24"/>
        </w:rPr>
        <w:t xml:space="preserve"> divided into</w:t>
      </w:r>
      <w:r w:rsidR="00264897">
        <w:rPr>
          <w:rFonts w:ascii="Times New Roman" w:hAnsi="Times New Roman" w:cs="Times New Roman"/>
          <w:sz w:val="24"/>
          <w:szCs w:val="24"/>
        </w:rPr>
        <w:t xml:space="preserve"> three</w:t>
      </w:r>
      <w:r>
        <w:rPr>
          <w:rFonts w:ascii="Times New Roman" w:hAnsi="Times New Roman" w:cs="Times New Roman"/>
          <w:sz w:val="24"/>
          <w:szCs w:val="24"/>
        </w:rPr>
        <w:t xml:space="preserve"> sub-questions:</w:t>
      </w:r>
    </w:p>
    <w:p w:rsidR="00750F28" w:rsidRPr="007C382B" w:rsidRDefault="00750F28" w:rsidP="00750F28">
      <w:pPr>
        <w:pStyle w:val="a7"/>
        <w:numPr>
          <w:ilvl w:val="0"/>
          <w:numId w:val="4"/>
        </w:numPr>
        <w:jc w:val="both"/>
        <w:rPr>
          <w:rFonts w:ascii="Times New Roman" w:hAnsi="Times New Roman" w:cs="Times New Roman"/>
          <w:b/>
          <w:bCs/>
          <w:sz w:val="24"/>
          <w:szCs w:val="24"/>
        </w:rPr>
      </w:pPr>
      <w:r w:rsidRPr="007C382B">
        <w:rPr>
          <w:rFonts w:ascii="Times New Roman" w:hAnsi="Times New Roman" w:cs="Times New Roman"/>
          <w:b/>
          <w:bCs/>
          <w:sz w:val="24"/>
          <w:szCs w:val="24"/>
        </w:rPr>
        <w:t xml:space="preserve">What existing individual-specific capabilities </w:t>
      </w:r>
      <w:r w:rsidR="00756646" w:rsidRPr="007C382B">
        <w:rPr>
          <w:rFonts w:ascii="Times New Roman" w:hAnsi="Times New Roman" w:cs="Times New Roman"/>
          <w:b/>
          <w:bCs/>
          <w:sz w:val="24"/>
          <w:szCs w:val="24"/>
        </w:rPr>
        <w:t>enable</w:t>
      </w:r>
      <w:r w:rsidRPr="007C382B">
        <w:rPr>
          <w:rFonts w:ascii="Times New Roman" w:hAnsi="Times New Roman" w:cs="Times New Roman"/>
          <w:b/>
          <w:bCs/>
          <w:sz w:val="24"/>
          <w:szCs w:val="24"/>
        </w:rPr>
        <w:t xml:space="preserve"> small entrepreneurial </w:t>
      </w:r>
      <w:r w:rsidR="00883585">
        <w:rPr>
          <w:rFonts w:ascii="Times New Roman" w:hAnsi="Times New Roman" w:cs="Times New Roman"/>
          <w:b/>
          <w:bCs/>
          <w:sz w:val="24"/>
          <w:szCs w:val="24"/>
        </w:rPr>
        <w:t>ventures</w:t>
      </w:r>
      <w:r w:rsidRPr="007C382B">
        <w:rPr>
          <w:rFonts w:ascii="Times New Roman" w:hAnsi="Times New Roman" w:cs="Times New Roman"/>
          <w:b/>
          <w:bCs/>
          <w:sz w:val="24"/>
          <w:szCs w:val="24"/>
        </w:rPr>
        <w:t xml:space="preserve"> to </w:t>
      </w:r>
      <w:r w:rsidR="00843FBA" w:rsidRPr="007C382B">
        <w:rPr>
          <w:rFonts w:ascii="Times New Roman" w:hAnsi="Times New Roman" w:cs="Times New Roman"/>
          <w:b/>
          <w:bCs/>
          <w:sz w:val="24"/>
          <w:szCs w:val="24"/>
        </w:rPr>
        <w:t xml:space="preserve">directly </w:t>
      </w:r>
      <w:r w:rsidR="00756646" w:rsidRPr="007C382B">
        <w:rPr>
          <w:rFonts w:ascii="Times New Roman" w:hAnsi="Times New Roman" w:cs="Times New Roman"/>
          <w:b/>
          <w:bCs/>
          <w:sz w:val="24"/>
          <w:szCs w:val="24"/>
        </w:rPr>
        <w:t>access supports from</w:t>
      </w:r>
      <w:r w:rsidRPr="007C382B">
        <w:rPr>
          <w:rFonts w:ascii="Times New Roman" w:hAnsi="Times New Roman" w:cs="Times New Roman"/>
          <w:b/>
          <w:bCs/>
          <w:sz w:val="24"/>
          <w:szCs w:val="24"/>
        </w:rPr>
        <w:t xml:space="preserve"> </w:t>
      </w:r>
      <w:r w:rsidR="006209D6">
        <w:rPr>
          <w:rFonts w:ascii="Times New Roman" w:hAnsi="Times New Roman" w:cs="Times New Roman"/>
          <w:b/>
          <w:bCs/>
          <w:sz w:val="24"/>
          <w:szCs w:val="24"/>
        </w:rPr>
        <w:t xml:space="preserve">the </w:t>
      </w:r>
      <w:r w:rsidRPr="007C382B">
        <w:rPr>
          <w:rFonts w:ascii="Times New Roman" w:hAnsi="Times New Roman" w:cs="Times New Roman"/>
          <w:b/>
          <w:bCs/>
          <w:sz w:val="24"/>
          <w:szCs w:val="24"/>
        </w:rPr>
        <w:t>entrepreneurial ecosystem;</w:t>
      </w:r>
    </w:p>
    <w:p w:rsidR="00756646" w:rsidRPr="007C382B" w:rsidRDefault="00756646" w:rsidP="00750F28">
      <w:pPr>
        <w:pStyle w:val="a7"/>
        <w:numPr>
          <w:ilvl w:val="0"/>
          <w:numId w:val="4"/>
        </w:numPr>
        <w:jc w:val="both"/>
        <w:rPr>
          <w:rFonts w:ascii="Times New Roman" w:hAnsi="Times New Roman" w:cs="Times New Roman"/>
          <w:b/>
          <w:bCs/>
          <w:sz w:val="24"/>
          <w:szCs w:val="24"/>
        </w:rPr>
      </w:pPr>
      <w:r w:rsidRPr="007C382B">
        <w:rPr>
          <w:rFonts w:ascii="Times New Roman" w:hAnsi="Times New Roman" w:cs="Times New Roman"/>
          <w:b/>
          <w:bCs/>
          <w:sz w:val="24"/>
          <w:szCs w:val="24"/>
        </w:rPr>
        <w:t>H</w:t>
      </w:r>
      <w:r w:rsidR="00750F28" w:rsidRPr="007C382B">
        <w:rPr>
          <w:rFonts w:ascii="Times New Roman" w:hAnsi="Times New Roman" w:cs="Times New Roman"/>
          <w:b/>
          <w:bCs/>
          <w:sz w:val="24"/>
          <w:szCs w:val="24"/>
        </w:rPr>
        <w:t xml:space="preserve">ow do they </w:t>
      </w:r>
      <w:r w:rsidRPr="007C382B">
        <w:rPr>
          <w:rFonts w:ascii="Times New Roman" w:hAnsi="Times New Roman" w:cs="Times New Roman"/>
          <w:b/>
          <w:bCs/>
          <w:sz w:val="24"/>
          <w:szCs w:val="24"/>
        </w:rPr>
        <w:t>exploit and modify their capabilities in case of no direct access;</w:t>
      </w:r>
    </w:p>
    <w:p w:rsidR="00750F28" w:rsidRPr="007C382B" w:rsidRDefault="00756646" w:rsidP="00750F28">
      <w:pPr>
        <w:pStyle w:val="a7"/>
        <w:numPr>
          <w:ilvl w:val="0"/>
          <w:numId w:val="4"/>
        </w:numPr>
        <w:jc w:val="both"/>
        <w:rPr>
          <w:rFonts w:ascii="Times New Roman" w:hAnsi="Times New Roman" w:cs="Times New Roman"/>
          <w:b/>
          <w:bCs/>
          <w:sz w:val="24"/>
          <w:szCs w:val="24"/>
        </w:rPr>
      </w:pPr>
      <w:r w:rsidRPr="007C382B">
        <w:rPr>
          <w:rFonts w:ascii="Times New Roman" w:hAnsi="Times New Roman" w:cs="Times New Roman"/>
          <w:b/>
          <w:bCs/>
          <w:sz w:val="24"/>
          <w:szCs w:val="24"/>
        </w:rPr>
        <w:t xml:space="preserve">How do they </w:t>
      </w:r>
      <w:r w:rsidR="00750F28" w:rsidRPr="007C382B">
        <w:rPr>
          <w:rFonts w:ascii="Times New Roman" w:hAnsi="Times New Roman" w:cs="Times New Roman"/>
          <w:b/>
          <w:bCs/>
          <w:sz w:val="24"/>
          <w:szCs w:val="24"/>
        </w:rPr>
        <w:t>acquire</w:t>
      </w:r>
      <w:r w:rsidR="00CA4863">
        <w:rPr>
          <w:rFonts w:ascii="Times New Roman" w:hAnsi="Times New Roman" w:cs="Times New Roman"/>
          <w:b/>
          <w:bCs/>
          <w:sz w:val="24"/>
          <w:szCs w:val="24"/>
        </w:rPr>
        <w:t>/</w:t>
      </w:r>
      <w:r w:rsidR="00750F28" w:rsidRPr="007C382B">
        <w:rPr>
          <w:rFonts w:ascii="Times New Roman" w:hAnsi="Times New Roman" w:cs="Times New Roman"/>
          <w:b/>
          <w:bCs/>
          <w:sz w:val="24"/>
          <w:szCs w:val="24"/>
        </w:rPr>
        <w:t>learn new capabilities</w:t>
      </w:r>
      <w:r w:rsidR="00CA4863">
        <w:rPr>
          <w:rFonts w:ascii="Times New Roman" w:hAnsi="Times New Roman" w:cs="Times New Roman"/>
          <w:b/>
          <w:bCs/>
          <w:sz w:val="24"/>
          <w:szCs w:val="24"/>
        </w:rPr>
        <w:t>/</w:t>
      </w:r>
      <w:r w:rsidR="00750F28" w:rsidRPr="007C382B">
        <w:rPr>
          <w:rFonts w:ascii="Times New Roman" w:hAnsi="Times New Roman" w:cs="Times New Roman"/>
          <w:b/>
          <w:bCs/>
          <w:sz w:val="24"/>
          <w:szCs w:val="24"/>
        </w:rPr>
        <w:t xml:space="preserve">knowledge to gain </w:t>
      </w:r>
      <w:r w:rsidR="00264897" w:rsidRPr="007C382B">
        <w:rPr>
          <w:rFonts w:ascii="Times New Roman" w:hAnsi="Times New Roman" w:cs="Times New Roman"/>
          <w:b/>
          <w:bCs/>
          <w:sz w:val="24"/>
          <w:szCs w:val="24"/>
        </w:rPr>
        <w:t>supports from the entrepreneurial ecosystem?</w:t>
      </w:r>
    </w:p>
    <w:p w:rsidR="001E717D" w:rsidRDefault="003E4929" w:rsidP="00750F28">
      <w:pPr>
        <w:jc w:val="both"/>
        <w:rPr>
          <w:rFonts w:ascii="Times New Roman" w:hAnsi="Times New Roman" w:cs="Times New Roman"/>
          <w:sz w:val="24"/>
          <w:szCs w:val="24"/>
        </w:rPr>
      </w:pPr>
      <w:r>
        <w:rPr>
          <w:rFonts w:ascii="Times New Roman" w:hAnsi="Times New Roman" w:cs="Times New Roman"/>
          <w:sz w:val="24"/>
          <w:szCs w:val="24"/>
        </w:rPr>
        <w:t>As</w:t>
      </w:r>
      <w:r w:rsidR="00DF1918">
        <w:rPr>
          <w:rFonts w:ascii="Times New Roman" w:hAnsi="Times New Roman" w:cs="Times New Roman"/>
          <w:sz w:val="24"/>
          <w:szCs w:val="24"/>
        </w:rPr>
        <w:t xml:space="preserve"> a complex social phenomenon </w:t>
      </w:r>
      <w:r w:rsidR="00645C83">
        <w:rPr>
          <w:rFonts w:ascii="Times New Roman" w:hAnsi="Times New Roman" w:cs="Times New Roman"/>
          <w:sz w:val="24"/>
          <w:szCs w:val="24"/>
        </w:rPr>
        <w:t>consisting of</w:t>
      </w:r>
      <w:r w:rsidR="00DF1918">
        <w:rPr>
          <w:rFonts w:ascii="Times New Roman" w:hAnsi="Times New Roman" w:cs="Times New Roman"/>
          <w:sz w:val="24"/>
          <w:szCs w:val="24"/>
        </w:rPr>
        <w:t xml:space="preserve"> various actors and interactions, </w:t>
      </w:r>
      <w:r w:rsidR="006209D6">
        <w:rPr>
          <w:rFonts w:ascii="Times New Roman" w:hAnsi="Times New Roman" w:cs="Times New Roman"/>
          <w:sz w:val="24"/>
          <w:szCs w:val="24"/>
        </w:rPr>
        <w:t xml:space="preserve">the </w:t>
      </w:r>
      <w:r>
        <w:rPr>
          <w:rFonts w:ascii="Times New Roman" w:hAnsi="Times New Roman" w:cs="Times New Roman"/>
          <w:sz w:val="24"/>
          <w:szCs w:val="24"/>
        </w:rPr>
        <w:t xml:space="preserve">entrepreneurial ecosystem can be appropriately approached by adopting </w:t>
      </w:r>
      <w:r w:rsidR="00DF1918">
        <w:rPr>
          <w:rFonts w:ascii="Times New Roman" w:hAnsi="Times New Roman" w:cs="Times New Roman"/>
          <w:sz w:val="24"/>
          <w:szCs w:val="24"/>
        </w:rPr>
        <w:t xml:space="preserve">the interpretivism philosophy. </w:t>
      </w:r>
      <w:bookmarkStart w:id="5" w:name="_Hlk17817815"/>
      <w:r w:rsidR="001E717D">
        <w:rPr>
          <w:rFonts w:ascii="Times New Roman" w:hAnsi="Times New Roman" w:cs="Times New Roman"/>
          <w:sz w:val="24"/>
          <w:szCs w:val="24"/>
        </w:rPr>
        <w:t>And the ontological assumption underpinning this study is considering an e</w:t>
      </w:r>
      <w:r w:rsidR="001E717D" w:rsidRPr="001E717D">
        <w:rPr>
          <w:rFonts w:ascii="Times New Roman" w:hAnsi="Times New Roman" w:cs="Times New Roman"/>
          <w:sz w:val="24"/>
          <w:szCs w:val="24"/>
        </w:rPr>
        <w:t xml:space="preserve">ntrepreneurial ecosystem </w:t>
      </w:r>
      <w:r w:rsidR="001E717D">
        <w:rPr>
          <w:rFonts w:ascii="Times New Roman" w:hAnsi="Times New Roman" w:cs="Times New Roman"/>
          <w:sz w:val="24"/>
          <w:szCs w:val="24"/>
        </w:rPr>
        <w:t xml:space="preserve">to be </w:t>
      </w:r>
      <w:r w:rsidR="001E717D" w:rsidRPr="001E717D">
        <w:rPr>
          <w:rFonts w:ascii="Times New Roman" w:hAnsi="Times New Roman" w:cs="Times New Roman"/>
          <w:sz w:val="24"/>
          <w:szCs w:val="24"/>
        </w:rPr>
        <w:t>socially constructed by the interconnection</w:t>
      </w:r>
      <w:r w:rsidR="001E717D">
        <w:rPr>
          <w:rFonts w:ascii="Times New Roman" w:hAnsi="Times New Roman" w:cs="Times New Roman"/>
          <w:sz w:val="24"/>
          <w:szCs w:val="24"/>
        </w:rPr>
        <w:t>s</w:t>
      </w:r>
      <w:r w:rsidR="001E717D" w:rsidRPr="001E717D">
        <w:rPr>
          <w:rFonts w:ascii="Times New Roman" w:hAnsi="Times New Roman" w:cs="Times New Roman"/>
          <w:sz w:val="24"/>
          <w:szCs w:val="24"/>
        </w:rPr>
        <w:t xml:space="preserve"> and interaction</w:t>
      </w:r>
      <w:r w:rsidR="001E717D">
        <w:rPr>
          <w:rFonts w:ascii="Times New Roman" w:hAnsi="Times New Roman" w:cs="Times New Roman"/>
          <w:sz w:val="24"/>
          <w:szCs w:val="24"/>
        </w:rPr>
        <w:t>s</w:t>
      </w:r>
      <w:r w:rsidR="001E717D" w:rsidRPr="001E717D">
        <w:rPr>
          <w:rFonts w:ascii="Times New Roman" w:hAnsi="Times New Roman" w:cs="Times New Roman"/>
          <w:sz w:val="24"/>
          <w:szCs w:val="24"/>
        </w:rPr>
        <w:t xml:space="preserve"> between entrepreneurs and </w:t>
      </w:r>
      <w:r w:rsidR="001E717D">
        <w:rPr>
          <w:rFonts w:ascii="Times New Roman" w:hAnsi="Times New Roman" w:cs="Times New Roman"/>
          <w:sz w:val="24"/>
          <w:szCs w:val="24"/>
        </w:rPr>
        <w:t xml:space="preserve">various </w:t>
      </w:r>
      <w:r w:rsidR="00645C83">
        <w:rPr>
          <w:rFonts w:ascii="Times New Roman" w:hAnsi="Times New Roman" w:cs="Times New Roman"/>
          <w:sz w:val="24"/>
          <w:szCs w:val="24"/>
        </w:rPr>
        <w:t>external key</w:t>
      </w:r>
      <w:r w:rsidR="001E717D">
        <w:rPr>
          <w:rFonts w:ascii="Times New Roman" w:hAnsi="Times New Roman" w:cs="Times New Roman"/>
          <w:sz w:val="24"/>
          <w:szCs w:val="24"/>
        </w:rPr>
        <w:t xml:space="preserve"> players</w:t>
      </w:r>
      <w:r w:rsidR="001E717D" w:rsidRPr="001E717D">
        <w:rPr>
          <w:rFonts w:ascii="Times New Roman" w:hAnsi="Times New Roman" w:cs="Times New Roman"/>
          <w:sz w:val="24"/>
          <w:szCs w:val="24"/>
        </w:rPr>
        <w:t>.</w:t>
      </w:r>
      <w:r w:rsidR="002843AA">
        <w:rPr>
          <w:rFonts w:ascii="Times New Roman" w:hAnsi="Times New Roman" w:cs="Times New Roman"/>
          <w:sz w:val="24"/>
          <w:szCs w:val="24"/>
        </w:rPr>
        <w:t xml:space="preserve"> </w:t>
      </w:r>
      <w:r w:rsidR="001E717D">
        <w:rPr>
          <w:rFonts w:ascii="Times New Roman" w:hAnsi="Times New Roman" w:cs="Times New Roman"/>
          <w:sz w:val="24"/>
          <w:szCs w:val="24"/>
        </w:rPr>
        <w:t>And due to t</w:t>
      </w:r>
      <w:r w:rsidR="001E717D" w:rsidRPr="001E717D">
        <w:rPr>
          <w:rFonts w:ascii="Times New Roman" w:hAnsi="Times New Roman" w:cs="Times New Roman"/>
          <w:sz w:val="24"/>
          <w:szCs w:val="24"/>
        </w:rPr>
        <w:t xml:space="preserve">he purpose of this study is to </w:t>
      </w:r>
      <w:r w:rsidR="001E717D">
        <w:rPr>
          <w:rFonts w:ascii="Times New Roman" w:hAnsi="Times New Roman" w:cs="Times New Roman"/>
          <w:sz w:val="24"/>
          <w:szCs w:val="24"/>
        </w:rPr>
        <w:t>enrich the</w:t>
      </w:r>
      <w:r w:rsidR="001E717D" w:rsidRPr="001E717D">
        <w:rPr>
          <w:rFonts w:ascii="Times New Roman" w:hAnsi="Times New Roman" w:cs="Times New Roman"/>
          <w:sz w:val="24"/>
          <w:szCs w:val="24"/>
        </w:rPr>
        <w:t xml:space="preserve"> understanding </w:t>
      </w:r>
      <w:r w:rsidR="001E717D">
        <w:rPr>
          <w:rFonts w:ascii="Times New Roman" w:hAnsi="Times New Roman" w:cs="Times New Roman"/>
          <w:sz w:val="24"/>
          <w:szCs w:val="24"/>
        </w:rPr>
        <w:t xml:space="preserve">a </w:t>
      </w:r>
      <w:r w:rsidR="002843AA">
        <w:rPr>
          <w:rFonts w:ascii="Times New Roman" w:hAnsi="Times New Roman" w:cs="Times New Roman"/>
          <w:sz w:val="24"/>
          <w:szCs w:val="24"/>
        </w:rPr>
        <w:t>divers</w:t>
      </w:r>
      <w:r w:rsidR="00F118A1">
        <w:rPr>
          <w:rFonts w:ascii="Times New Roman" w:hAnsi="Times New Roman" w:cs="Times New Roman"/>
          <w:sz w:val="24"/>
          <w:szCs w:val="24"/>
        </w:rPr>
        <w:t>e</w:t>
      </w:r>
      <w:r w:rsidR="002843AA">
        <w:rPr>
          <w:rFonts w:ascii="Times New Roman" w:hAnsi="Times New Roman" w:cs="Times New Roman"/>
          <w:sz w:val="24"/>
          <w:szCs w:val="24"/>
        </w:rPr>
        <w:t xml:space="preserve"> and complex social</w:t>
      </w:r>
      <w:r w:rsidR="002843AA" w:rsidRPr="001E717D">
        <w:rPr>
          <w:rFonts w:ascii="Times New Roman" w:hAnsi="Times New Roman" w:cs="Times New Roman"/>
          <w:sz w:val="24"/>
          <w:szCs w:val="24"/>
        </w:rPr>
        <w:t xml:space="preserve"> phenomenon</w:t>
      </w:r>
      <w:r w:rsidR="001E717D" w:rsidRPr="001E717D">
        <w:rPr>
          <w:rFonts w:ascii="Times New Roman" w:hAnsi="Times New Roman" w:cs="Times New Roman"/>
          <w:sz w:val="24"/>
          <w:szCs w:val="24"/>
        </w:rPr>
        <w:t xml:space="preserve">, </w:t>
      </w:r>
      <w:r w:rsidR="001E717D">
        <w:rPr>
          <w:rFonts w:ascii="Times New Roman" w:hAnsi="Times New Roman" w:cs="Times New Roman"/>
          <w:sz w:val="24"/>
          <w:szCs w:val="24"/>
        </w:rPr>
        <w:t>the epistemolog</w:t>
      </w:r>
      <w:r w:rsidR="00DA4BAA">
        <w:rPr>
          <w:rFonts w:ascii="Times New Roman" w:hAnsi="Times New Roman" w:cs="Times New Roman"/>
          <w:sz w:val="24"/>
          <w:szCs w:val="24"/>
        </w:rPr>
        <w:t>y</w:t>
      </w:r>
      <w:r w:rsidR="001E717D">
        <w:rPr>
          <w:rFonts w:ascii="Times New Roman" w:hAnsi="Times New Roman" w:cs="Times New Roman"/>
          <w:sz w:val="24"/>
          <w:szCs w:val="24"/>
        </w:rPr>
        <w:t xml:space="preserve"> </w:t>
      </w:r>
      <w:r w:rsidR="00DA4BAA">
        <w:rPr>
          <w:rFonts w:ascii="Times New Roman" w:hAnsi="Times New Roman" w:cs="Times New Roman"/>
          <w:sz w:val="24"/>
          <w:szCs w:val="24"/>
        </w:rPr>
        <w:t xml:space="preserve">rests with the assumption that </w:t>
      </w:r>
      <w:r w:rsidR="001E717D">
        <w:rPr>
          <w:rFonts w:ascii="Times New Roman" w:hAnsi="Times New Roman" w:cs="Times New Roman"/>
          <w:sz w:val="24"/>
          <w:szCs w:val="24"/>
        </w:rPr>
        <w:t xml:space="preserve">knowledge and </w:t>
      </w:r>
      <w:r w:rsidR="001E717D" w:rsidRPr="001E717D">
        <w:rPr>
          <w:rFonts w:ascii="Times New Roman" w:hAnsi="Times New Roman" w:cs="Times New Roman"/>
          <w:sz w:val="24"/>
          <w:szCs w:val="24"/>
        </w:rPr>
        <w:t xml:space="preserve">understanding can only be </w:t>
      </w:r>
      <w:r w:rsidR="001E717D">
        <w:rPr>
          <w:rFonts w:ascii="Times New Roman" w:hAnsi="Times New Roman" w:cs="Times New Roman"/>
          <w:sz w:val="24"/>
          <w:szCs w:val="24"/>
        </w:rPr>
        <w:t>obtained</w:t>
      </w:r>
      <w:r w:rsidR="001E717D" w:rsidRPr="001E717D">
        <w:rPr>
          <w:rFonts w:ascii="Times New Roman" w:hAnsi="Times New Roman" w:cs="Times New Roman"/>
          <w:sz w:val="24"/>
          <w:szCs w:val="24"/>
        </w:rPr>
        <w:t xml:space="preserve"> by accessing the </w:t>
      </w:r>
      <w:r w:rsidR="001E717D">
        <w:rPr>
          <w:rFonts w:ascii="Times New Roman" w:hAnsi="Times New Roman" w:cs="Times New Roman"/>
          <w:sz w:val="24"/>
          <w:szCs w:val="24"/>
        </w:rPr>
        <w:t xml:space="preserve">perception, conversation, interaction and interpretation </w:t>
      </w:r>
      <w:r w:rsidR="001E717D" w:rsidRPr="001E717D">
        <w:rPr>
          <w:rFonts w:ascii="Times New Roman" w:hAnsi="Times New Roman" w:cs="Times New Roman"/>
          <w:sz w:val="24"/>
          <w:szCs w:val="24"/>
        </w:rPr>
        <w:t xml:space="preserve">of </w:t>
      </w:r>
      <w:r w:rsidR="00267B84">
        <w:rPr>
          <w:rFonts w:ascii="Times New Roman" w:hAnsi="Times New Roman" w:cs="Times New Roman"/>
          <w:sz w:val="24"/>
          <w:szCs w:val="24"/>
        </w:rPr>
        <w:t>entrepreneurs and various</w:t>
      </w:r>
      <w:r w:rsidR="001E717D" w:rsidRPr="001E717D">
        <w:rPr>
          <w:rFonts w:ascii="Times New Roman" w:hAnsi="Times New Roman" w:cs="Times New Roman"/>
          <w:sz w:val="24"/>
          <w:szCs w:val="24"/>
        </w:rPr>
        <w:t xml:space="preserve"> entrepreneurial ecosystem participants</w:t>
      </w:r>
      <w:r w:rsidR="001E717D">
        <w:rPr>
          <w:rFonts w:ascii="Times New Roman" w:hAnsi="Times New Roman" w:cs="Times New Roman"/>
          <w:sz w:val="24"/>
          <w:szCs w:val="24"/>
        </w:rPr>
        <w:t>.</w:t>
      </w:r>
      <w:bookmarkEnd w:id="5"/>
    </w:p>
    <w:p w:rsidR="001E717D" w:rsidRDefault="00A878B0" w:rsidP="00750F28">
      <w:pPr>
        <w:jc w:val="both"/>
        <w:rPr>
          <w:rFonts w:ascii="Times New Roman" w:hAnsi="Times New Roman" w:cs="Times New Roman"/>
          <w:sz w:val="24"/>
          <w:szCs w:val="24"/>
        </w:rPr>
      </w:pPr>
      <w:r>
        <w:rPr>
          <w:rFonts w:ascii="Times New Roman" w:hAnsi="Times New Roman" w:cs="Times New Roman"/>
          <w:sz w:val="24"/>
          <w:szCs w:val="24"/>
        </w:rPr>
        <w:t>Due to the explorative nature of the research question, an inductive, qualitative, multiple</w:t>
      </w:r>
      <w:r w:rsidR="0018390D">
        <w:rPr>
          <w:rFonts w:ascii="Times New Roman" w:hAnsi="Times New Roman" w:cs="Times New Roman"/>
          <w:sz w:val="24"/>
          <w:szCs w:val="24"/>
        </w:rPr>
        <w:t>-</w:t>
      </w:r>
      <w:r>
        <w:rPr>
          <w:rFonts w:ascii="Times New Roman" w:hAnsi="Times New Roman" w:cs="Times New Roman"/>
          <w:sz w:val="24"/>
          <w:szCs w:val="24"/>
        </w:rPr>
        <w:t xml:space="preserve">case study approach is adopted. Six cases of small entrepreneurial </w:t>
      </w:r>
      <w:r w:rsidR="00883585">
        <w:rPr>
          <w:rFonts w:ascii="Times New Roman" w:hAnsi="Times New Roman" w:cs="Times New Roman"/>
          <w:sz w:val="24"/>
          <w:szCs w:val="24"/>
        </w:rPr>
        <w:t>ventures</w:t>
      </w:r>
      <w:r>
        <w:rPr>
          <w:rFonts w:ascii="Times New Roman" w:hAnsi="Times New Roman" w:cs="Times New Roman"/>
          <w:sz w:val="24"/>
          <w:szCs w:val="24"/>
        </w:rPr>
        <w:t xml:space="preserve"> in JiuJiang City, China</w:t>
      </w:r>
      <w:r w:rsidR="0018390D">
        <w:rPr>
          <w:rFonts w:ascii="Times New Roman" w:hAnsi="Times New Roman" w:cs="Times New Roman"/>
          <w:sz w:val="24"/>
          <w:szCs w:val="24"/>
        </w:rPr>
        <w:t>,</w:t>
      </w:r>
      <w:r>
        <w:rPr>
          <w:rFonts w:ascii="Times New Roman" w:hAnsi="Times New Roman" w:cs="Times New Roman"/>
          <w:sz w:val="24"/>
          <w:szCs w:val="24"/>
        </w:rPr>
        <w:t xml:space="preserve"> are selected by purposive sampling based on both literal and theoretical replication approach. Data is collected from multiple sources, </w:t>
      </w:r>
      <w:r w:rsidR="00DE1A55">
        <w:rPr>
          <w:rFonts w:ascii="Times New Roman" w:hAnsi="Times New Roman" w:cs="Times New Roman"/>
          <w:sz w:val="24"/>
          <w:szCs w:val="24"/>
        </w:rPr>
        <w:t xml:space="preserve">including </w:t>
      </w:r>
      <w:r>
        <w:rPr>
          <w:rFonts w:ascii="Times New Roman" w:hAnsi="Times New Roman" w:cs="Times New Roman"/>
          <w:sz w:val="24"/>
          <w:szCs w:val="24"/>
        </w:rPr>
        <w:t>3</w:t>
      </w:r>
      <w:r w:rsidR="00957D0E">
        <w:rPr>
          <w:rFonts w:ascii="Times New Roman" w:hAnsi="Times New Roman" w:cs="Times New Roman"/>
          <w:sz w:val="24"/>
          <w:szCs w:val="24"/>
        </w:rPr>
        <w:t>4</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semi-structured interviews of the entrepreneurs, key players within the local entrepreneurial ecosystems and experts of entrepreneurship in local governmental agencies and university, </w:t>
      </w:r>
      <w:r w:rsidR="00DE1A55">
        <w:rPr>
          <w:rFonts w:ascii="Times New Roman" w:hAnsi="Times New Roman" w:cs="Times New Roman"/>
          <w:sz w:val="24"/>
          <w:szCs w:val="24"/>
        </w:rPr>
        <w:t>direct observation of the entrepreneurs’ workplace and daily operations,</w:t>
      </w:r>
      <w:r>
        <w:rPr>
          <w:rFonts w:ascii="Times New Roman" w:hAnsi="Times New Roman" w:cs="Times New Roman"/>
          <w:sz w:val="24"/>
          <w:szCs w:val="24"/>
        </w:rPr>
        <w:t xml:space="preserve"> government policies, </w:t>
      </w:r>
      <w:r w:rsidR="0018390D">
        <w:rPr>
          <w:rFonts w:ascii="Times New Roman" w:hAnsi="Times New Roman" w:cs="Times New Roman"/>
          <w:sz w:val="24"/>
          <w:szCs w:val="24"/>
        </w:rPr>
        <w:t>local</w:t>
      </w:r>
      <w:r>
        <w:rPr>
          <w:rFonts w:ascii="Times New Roman" w:hAnsi="Times New Roman" w:cs="Times New Roman"/>
          <w:sz w:val="24"/>
          <w:szCs w:val="24"/>
        </w:rPr>
        <w:t xml:space="preserve"> incubator guidelines</w:t>
      </w:r>
      <w:r w:rsidR="00DE1A55">
        <w:rPr>
          <w:rFonts w:ascii="Times New Roman" w:hAnsi="Times New Roman" w:cs="Times New Roman"/>
          <w:sz w:val="24"/>
          <w:szCs w:val="24"/>
        </w:rPr>
        <w:t>, and a</w:t>
      </w:r>
      <w:r>
        <w:rPr>
          <w:rFonts w:ascii="Times New Roman" w:hAnsi="Times New Roman" w:cs="Times New Roman"/>
          <w:sz w:val="24"/>
          <w:szCs w:val="24"/>
        </w:rPr>
        <w:t xml:space="preserve">rchive data retrieved from the statistics </w:t>
      </w:r>
      <w:r w:rsidR="00DE1A55">
        <w:rPr>
          <w:rFonts w:ascii="Times New Roman" w:hAnsi="Times New Roman" w:cs="Times New Roman"/>
          <w:sz w:val="24"/>
          <w:szCs w:val="24"/>
        </w:rPr>
        <w:t>of World Economic Forum, Global Entrepreneurship Monitor, OECD and other a</w:t>
      </w:r>
      <w:r w:rsidR="00DE1A55" w:rsidRPr="00DE1A55">
        <w:rPr>
          <w:rFonts w:ascii="Times New Roman" w:hAnsi="Times New Roman" w:cs="Times New Roman"/>
          <w:sz w:val="24"/>
          <w:szCs w:val="24"/>
        </w:rPr>
        <w:t>uthoritative source</w:t>
      </w:r>
      <w:r w:rsidR="00DE1A55">
        <w:rPr>
          <w:rFonts w:ascii="Times New Roman" w:hAnsi="Times New Roman" w:cs="Times New Roman"/>
          <w:sz w:val="24"/>
          <w:szCs w:val="24"/>
        </w:rPr>
        <w:t>s.</w:t>
      </w:r>
    </w:p>
    <w:p w:rsidR="00490296" w:rsidRDefault="00DE1A55" w:rsidP="00750F28">
      <w:pPr>
        <w:jc w:val="both"/>
        <w:rPr>
          <w:rFonts w:ascii="Times New Roman" w:hAnsi="Times New Roman" w:cs="Times New Roman"/>
          <w:sz w:val="24"/>
          <w:szCs w:val="24"/>
        </w:rPr>
      </w:pPr>
      <w:r>
        <w:rPr>
          <w:rFonts w:ascii="Times New Roman" w:hAnsi="Times New Roman" w:cs="Times New Roman"/>
          <w:sz w:val="24"/>
          <w:szCs w:val="24"/>
        </w:rPr>
        <w:t xml:space="preserve">The contributions of this study </w:t>
      </w:r>
      <w:r w:rsidR="00541524">
        <w:rPr>
          <w:rFonts w:ascii="Times New Roman" w:hAnsi="Times New Roman" w:cs="Times New Roman"/>
          <w:sz w:val="24"/>
          <w:szCs w:val="24"/>
        </w:rPr>
        <w:t>will be</w:t>
      </w:r>
      <w:r>
        <w:rPr>
          <w:rFonts w:ascii="Times New Roman" w:hAnsi="Times New Roman" w:cs="Times New Roman"/>
          <w:sz w:val="24"/>
          <w:szCs w:val="24"/>
        </w:rPr>
        <w:t xml:space="preserve"> both academic and practical</w:t>
      </w:r>
      <w:r w:rsidR="00B7252F">
        <w:rPr>
          <w:rFonts w:ascii="Times New Roman" w:hAnsi="Times New Roman" w:cs="Times New Roman"/>
          <w:sz w:val="24"/>
          <w:szCs w:val="24"/>
        </w:rPr>
        <w:t xml:space="preserve">. </w:t>
      </w:r>
      <w:bookmarkStart w:id="6" w:name="_Hlk17836187"/>
      <w:r w:rsidR="00490296" w:rsidRPr="00750F28">
        <w:rPr>
          <w:rFonts w:ascii="Times New Roman" w:hAnsi="Times New Roman" w:cs="Times New Roman"/>
          <w:sz w:val="24"/>
          <w:szCs w:val="24"/>
        </w:rPr>
        <w:t>Academi</w:t>
      </w:r>
      <w:r>
        <w:rPr>
          <w:rFonts w:ascii="Times New Roman" w:hAnsi="Times New Roman" w:cs="Times New Roman"/>
          <w:sz w:val="24"/>
          <w:szCs w:val="24"/>
        </w:rPr>
        <w:t xml:space="preserve">cally, this study </w:t>
      </w:r>
      <w:r w:rsidR="00541524">
        <w:rPr>
          <w:rFonts w:ascii="Times New Roman" w:hAnsi="Times New Roman" w:cs="Times New Roman"/>
          <w:sz w:val="24"/>
          <w:szCs w:val="24"/>
        </w:rPr>
        <w:t xml:space="preserve">can </w:t>
      </w:r>
      <w:r>
        <w:rPr>
          <w:rFonts w:ascii="Times New Roman" w:hAnsi="Times New Roman" w:cs="Times New Roman"/>
          <w:sz w:val="24"/>
          <w:szCs w:val="24"/>
        </w:rPr>
        <w:t>help to obtain a b</w:t>
      </w:r>
      <w:r w:rsidR="00490296" w:rsidRPr="00750F28">
        <w:rPr>
          <w:rFonts w:ascii="Times New Roman" w:hAnsi="Times New Roman" w:cs="Times New Roman"/>
          <w:sz w:val="24"/>
          <w:szCs w:val="24"/>
        </w:rPr>
        <w:t>etter understanding about the interaction between entrepreneurs and entrepreneurial ecosystem</w:t>
      </w:r>
      <w:r>
        <w:rPr>
          <w:rFonts w:ascii="Times New Roman" w:hAnsi="Times New Roman" w:cs="Times New Roman"/>
          <w:sz w:val="24"/>
          <w:szCs w:val="24"/>
        </w:rPr>
        <w:t xml:space="preserve">, and </w:t>
      </w:r>
      <w:r w:rsidR="00490296" w:rsidRPr="00750F28">
        <w:rPr>
          <w:rFonts w:ascii="Times New Roman" w:hAnsi="Times New Roman" w:cs="Times New Roman"/>
          <w:sz w:val="24"/>
          <w:szCs w:val="24"/>
        </w:rPr>
        <w:t xml:space="preserve">enrich </w:t>
      </w:r>
      <w:r>
        <w:rPr>
          <w:rFonts w:ascii="Times New Roman" w:hAnsi="Times New Roman" w:cs="Times New Roman"/>
          <w:sz w:val="24"/>
          <w:szCs w:val="24"/>
        </w:rPr>
        <w:t xml:space="preserve">the application </w:t>
      </w:r>
      <w:r w:rsidR="007064F4">
        <w:rPr>
          <w:rFonts w:ascii="Times New Roman" w:hAnsi="Times New Roman" w:cs="Times New Roman"/>
          <w:sz w:val="24"/>
          <w:szCs w:val="24"/>
        </w:rPr>
        <w:t xml:space="preserve">of </w:t>
      </w:r>
      <w:r w:rsidR="00490296" w:rsidRPr="00750F28">
        <w:rPr>
          <w:rFonts w:ascii="Times New Roman" w:hAnsi="Times New Roman" w:cs="Times New Roman"/>
          <w:sz w:val="24"/>
          <w:szCs w:val="24"/>
        </w:rPr>
        <w:t xml:space="preserve">RBV theory by gaining insights of </w:t>
      </w:r>
      <w:r w:rsidR="009F23A3" w:rsidRPr="00750F28">
        <w:rPr>
          <w:rFonts w:ascii="Times New Roman" w:hAnsi="Times New Roman" w:cs="Times New Roman"/>
          <w:sz w:val="24"/>
          <w:szCs w:val="24"/>
        </w:rPr>
        <w:t>entrepreneurs</w:t>
      </w:r>
      <w:r w:rsidR="009F23A3">
        <w:rPr>
          <w:rFonts w:ascii="Times New Roman" w:hAnsi="Times New Roman" w:cs="Times New Roman"/>
          <w:sz w:val="24"/>
          <w:szCs w:val="24"/>
        </w:rPr>
        <w:t>’</w:t>
      </w:r>
      <w:r w:rsidR="009F23A3" w:rsidRPr="00750F28">
        <w:rPr>
          <w:rFonts w:ascii="Times New Roman" w:hAnsi="Times New Roman" w:cs="Times New Roman"/>
          <w:sz w:val="24"/>
          <w:szCs w:val="24"/>
        </w:rPr>
        <w:t xml:space="preserve"> </w:t>
      </w:r>
      <w:r w:rsidR="00490296" w:rsidRPr="00750F28">
        <w:rPr>
          <w:rFonts w:ascii="Times New Roman" w:hAnsi="Times New Roman" w:cs="Times New Roman"/>
          <w:sz w:val="24"/>
          <w:szCs w:val="24"/>
        </w:rPr>
        <w:t xml:space="preserve">the innovative </w:t>
      </w:r>
      <w:r>
        <w:rPr>
          <w:rFonts w:ascii="Times New Roman" w:hAnsi="Times New Roman" w:cs="Times New Roman"/>
          <w:sz w:val="24"/>
          <w:szCs w:val="24"/>
        </w:rPr>
        <w:t xml:space="preserve">perception and </w:t>
      </w:r>
      <w:r w:rsidR="00490296" w:rsidRPr="00750F28">
        <w:rPr>
          <w:rFonts w:ascii="Times New Roman" w:hAnsi="Times New Roman" w:cs="Times New Roman"/>
          <w:sz w:val="24"/>
          <w:szCs w:val="24"/>
        </w:rPr>
        <w:t>combination of resources</w:t>
      </w:r>
      <w:r>
        <w:rPr>
          <w:rFonts w:ascii="Times New Roman" w:hAnsi="Times New Roman" w:cs="Times New Roman"/>
          <w:sz w:val="24"/>
          <w:szCs w:val="24"/>
        </w:rPr>
        <w:t xml:space="preserve">. </w:t>
      </w:r>
      <w:r w:rsidR="00490296" w:rsidRPr="00750F28">
        <w:rPr>
          <w:rFonts w:ascii="Times New Roman" w:hAnsi="Times New Roman" w:cs="Times New Roman"/>
          <w:sz w:val="24"/>
          <w:szCs w:val="24"/>
        </w:rPr>
        <w:t>Practica</w:t>
      </w:r>
      <w:r>
        <w:rPr>
          <w:rFonts w:ascii="Times New Roman" w:hAnsi="Times New Roman" w:cs="Times New Roman"/>
          <w:sz w:val="24"/>
          <w:szCs w:val="24"/>
        </w:rPr>
        <w:t xml:space="preserve">lly, this research </w:t>
      </w:r>
      <w:r w:rsidR="004B4A7A">
        <w:rPr>
          <w:rFonts w:ascii="Times New Roman" w:hAnsi="Times New Roman" w:cs="Times New Roman"/>
          <w:sz w:val="24"/>
          <w:szCs w:val="24"/>
        </w:rPr>
        <w:t xml:space="preserve">will </w:t>
      </w:r>
      <w:r w:rsidR="009D5BC7">
        <w:rPr>
          <w:rFonts w:ascii="Times New Roman" w:hAnsi="Times New Roman" w:cs="Times New Roman"/>
          <w:sz w:val="24"/>
          <w:szCs w:val="24"/>
        </w:rPr>
        <w:t>shed light for</w:t>
      </w:r>
      <w:r w:rsidR="00490296" w:rsidRPr="00750F28">
        <w:rPr>
          <w:rFonts w:ascii="Times New Roman" w:hAnsi="Times New Roman" w:cs="Times New Roman"/>
          <w:sz w:val="24"/>
          <w:szCs w:val="24"/>
        </w:rPr>
        <w:t xml:space="preserve"> policy-makers </w:t>
      </w:r>
      <w:r w:rsidR="009F23A3">
        <w:rPr>
          <w:rFonts w:ascii="Times New Roman" w:hAnsi="Times New Roman" w:cs="Times New Roman"/>
          <w:sz w:val="24"/>
          <w:szCs w:val="24"/>
        </w:rPr>
        <w:t xml:space="preserve">on </w:t>
      </w:r>
      <w:r w:rsidR="009D5BC7">
        <w:rPr>
          <w:rFonts w:ascii="Times New Roman" w:hAnsi="Times New Roman" w:cs="Times New Roman"/>
          <w:sz w:val="24"/>
          <w:szCs w:val="24"/>
        </w:rPr>
        <w:t>the alternatives of</w:t>
      </w:r>
      <w:r w:rsidR="00490296" w:rsidRPr="00750F28">
        <w:rPr>
          <w:rFonts w:ascii="Times New Roman" w:hAnsi="Times New Roman" w:cs="Times New Roman"/>
          <w:sz w:val="24"/>
          <w:szCs w:val="24"/>
        </w:rPr>
        <w:t xml:space="preserve"> nurtur</w:t>
      </w:r>
      <w:r w:rsidR="009D5BC7">
        <w:rPr>
          <w:rFonts w:ascii="Times New Roman" w:hAnsi="Times New Roman" w:cs="Times New Roman"/>
          <w:sz w:val="24"/>
          <w:szCs w:val="24"/>
        </w:rPr>
        <w:t>ing</w:t>
      </w:r>
      <w:r w:rsidR="00490296" w:rsidRPr="00750F28">
        <w:rPr>
          <w:rFonts w:ascii="Times New Roman" w:hAnsi="Times New Roman" w:cs="Times New Roman"/>
          <w:sz w:val="24"/>
          <w:szCs w:val="24"/>
        </w:rPr>
        <w:t xml:space="preserve"> the development of entrepreneurs for regional economic prosperity</w:t>
      </w:r>
      <w:r>
        <w:rPr>
          <w:rFonts w:ascii="Times New Roman" w:hAnsi="Times New Roman" w:cs="Times New Roman"/>
          <w:sz w:val="24"/>
          <w:szCs w:val="24"/>
        </w:rPr>
        <w:t xml:space="preserve"> and </w:t>
      </w:r>
      <w:r w:rsidR="00490296" w:rsidRPr="00750F28">
        <w:rPr>
          <w:rFonts w:ascii="Times New Roman" w:hAnsi="Times New Roman" w:cs="Times New Roman"/>
          <w:sz w:val="24"/>
          <w:szCs w:val="24"/>
        </w:rPr>
        <w:t>inform entrepreneurs the strategic alternatives to exploit existing capabilities and explore new capabilities</w:t>
      </w:r>
      <w:r>
        <w:rPr>
          <w:rFonts w:ascii="Times New Roman" w:hAnsi="Times New Roman" w:cs="Times New Roman"/>
          <w:sz w:val="24"/>
          <w:szCs w:val="24"/>
        </w:rPr>
        <w:t>.</w:t>
      </w:r>
      <w:bookmarkEnd w:id="6"/>
    </w:p>
    <w:p w:rsidR="00753CB5" w:rsidRPr="00B7252F" w:rsidRDefault="00DE1A55" w:rsidP="00B7252F">
      <w:pPr>
        <w:jc w:val="both"/>
        <w:rPr>
          <w:rFonts w:ascii="Times New Roman" w:hAnsi="Times New Roman" w:cs="Times New Roman"/>
          <w:sz w:val="24"/>
          <w:szCs w:val="24"/>
        </w:rPr>
      </w:pPr>
      <w:r>
        <w:rPr>
          <w:rFonts w:ascii="Times New Roman" w:hAnsi="Times New Roman" w:cs="Times New Roman"/>
          <w:sz w:val="24"/>
          <w:szCs w:val="24"/>
        </w:rPr>
        <w:t xml:space="preserve">The latter parts of the </w:t>
      </w:r>
      <w:r w:rsidR="009F23A3">
        <w:rPr>
          <w:rFonts w:ascii="Times New Roman" w:hAnsi="Times New Roman" w:cs="Times New Roman"/>
          <w:sz w:val="24"/>
          <w:szCs w:val="24"/>
        </w:rPr>
        <w:t>proposal</w:t>
      </w:r>
      <w:r>
        <w:rPr>
          <w:rFonts w:ascii="Times New Roman" w:hAnsi="Times New Roman" w:cs="Times New Roman"/>
          <w:sz w:val="24"/>
          <w:szCs w:val="24"/>
        </w:rPr>
        <w:t xml:space="preserve"> start </w:t>
      </w:r>
      <w:r w:rsidR="004F0B13">
        <w:rPr>
          <w:rFonts w:ascii="Times New Roman" w:hAnsi="Times New Roman" w:cs="Times New Roman"/>
          <w:sz w:val="24"/>
          <w:szCs w:val="24"/>
        </w:rPr>
        <w:t>with</w:t>
      </w:r>
      <w:r>
        <w:rPr>
          <w:rFonts w:ascii="Times New Roman" w:hAnsi="Times New Roman" w:cs="Times New Roman"/>
          <w:sz w:val="24"/>
          <w:szCs w:val="24"/>
        </w:rPr>
        <w:t xml:space="preserve"> reviewing a large body of literature regarding entrepreneurship &amp; entrepreneurial ecosystem</w:t>
      </w:r>
      <w:r w:rsidR="00E15C43">
        <w:rPr>
          <w:rFonts w:ascii="Times New Roman" w:hAnsi="Times New Roman" w:cs="Times New Roman"/>
          <w:sz w:val="24"/>
          <w:szCs w:val="24"/>
        </w:rPr>
        <w:t>, the resource acquisition of entrepreneurs, and</w:t>
      </w:r>
      <w:r>
        <w:rPr>
          <w:rFonts w:ascii="Times New Roman" w:hAnsi="Times New Roman" w:cs="Times New Roman"/>
          <w:sz w:val="24"/>
          <w:szCs w:val="24"/>
        </w:rPr>
        <w:t xml:space="preserve"> the application of RBV to entrepreneurship. Research gap is identified from the review and a conceptual model is built based on OECD entrepreneurial ecosystem </w:t>
      </w:r>
      <w:r>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Revolution","type":"article-journal","volume":"88"},"uris":["http://www.mendeley.com/documents/?uuid=70715469-747e-4501-9c97-10959d63b77e"]},{"id":"ITEM-2","itemData":{"author":[{"dropping-particle":"","family":"Isenberg","given":"Daniel J.","non-dropping-particle":"","parse-names":false,"suffix":""}],"container-title":"Presentation at the Institute of International and European Affairs","id":"ITEM-2","issued":{"date-parts":[["2011"]]},"title":"The Entrepreneurship Ecosystem Strategy as a New Paradigm for Economic Policy: Principles for Cultivating Entrepreneurship","type":"paper-conference"},"uris":["http://www.mendeley.com/documents/?uuid=0560ff78-8f28-476e-be7c-da68bf92baf4"]}],"mendeley":{"formattedCitation":"(Isenberg, 2010, 2011)","plainTextFormattedCitation":"(Isenberg, 2010, 2011)","previouslyFormattedCitation":"(Isenberg, 2010, 2011)"},"properties":{"noteIndex":0},"schema":"https://github.com/citation-style-language/schema/raw/master/csl-citation.json"}</w:instrText>
      </w:r>
      <w:r>
        <w:rPr>
          <w:rFonts w:ascii="Times New Roman" w:hAnsi="Times New Roman" w:cs="Times New Roman"/>
          <w:sz w:val="24"/>
          <w:szCs w:val="24"/>
        </w:rPr>
        <w:fldChar w:fldCharType="separate"/>
      </w:r>
      <w:r w:rsidRPr="00DE1A55">
        <w:rPr>
          <w:rFonts w:ascii="Times New Roman" w:hAnsi="Times New Roman" w:cs="Times New Roman"/>
          <w:noProof/>
          <w:sz w:val="24"/>
          <w:szCs w:val="24"/>
        </w:rPr>
        <w:t>(Isenberg, 2010, 2011)</w:t>
      </w:r>
      <w:r>
        <w:rPr>
          <w:rFonts w:ascii="Times New Roman" w:hAnsi="Times New Roman" w:cs="Times New Roman"/>
          <w:sz w:val="24"/>
          <w:szCs w:val="24"/>
        </w:rPr>
        <w:fldChar w:fldCharType="end"/>
      </w:r>
      <w:r>
        <w:rPr>
          <w:rFonts w:ascii="Times New Roman" w:hAnsi="Times New Roman" w:cs="Times New Roman"/>
          <w:sz w:val="24"/>
          <w:szCs w:val="24"/>
        </w:rPr>
        <w:t xml:space="preserve"> and RBV. Then the </w:t>
      </w:r>
      <w:r w:rsidR="00B7252F">
        <w:rPr>
          <w:rFonts w:ascii="Times New Roman" w:hAnsi="Times New Roman" w:cs="Times New Roman"/>
          <w:sz w:val="24"/>
          <w:szCs w:val="24"/>
        </w:rPr>
        <w:t xml:space="preserve">research methodology is introduced </w:t>
      </w:r>
      <w:r w:rsidR="00E15C43">
        <w:rPr>
          <w:rFonts w:ascii="Times New Roman" w:hAnsi="Times New Roman" w:cs="Times New Roman"/>
          <w:sz w:val="24"/>
          <w:szCs w:val="24"/>
        </w:rPr>
        <w:t>following the</w:t>
      </w:r>
      <w:r w:rsidR="00B7252F">
        <w:rPr>
          <w:rFonts w:ascii="Times New Roman" w:hAnsi="Times New Roman" w:cs="Times New Roman"/>
          <w:sz w:val="24"/>
          <w:szCs w:val="24"/>
        </w:rPr>
        <w:t xml:space="preserve"> research onion </w:t>
      </w:r>
      <w:r w:rsidR="00B7252F">
        <w:rPr>
          <w:rFonts w:ascii="Times New Roman" w:hAnsi="Times New Roman" w:cs="Times New Roman"/>
          <w:sz w:val="24"/>
          <w:szCs w:val="24"/>
        </w:rPr>
        <w:fldChar w:fldCharType="begin" w:fldLock="1"/>
      </w:r>
      <w:r w:rsidR="00DD4BBD">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2016)","plainTextFormattedCitation":"(Saunders, Lewis and Thornhill, 2016)","previouslyFormattedCitation":"(Saunders, Lewis and Thornhill, 2016)"},"properties":{"noteIndex":0},"schema":"https://github.com/citation-style-language/schema/raw/master/csl-citation.json"}</w:instrText>
      </w:r>
      <w:r w:rsidR="00B7252F">
        <w:rPr>
          <w:rFonts w:ascii="Times New Roman" w:hAnsi="Times New Roman" w:cs="Times New Roman"/>
          <w:sz w:val="24"/>
          <w:szCs w:val="24"/>
        </w:rPr>
        <w:fldChar w:fldCharType="separate"/>
      </w:r>
      <w:r w:rsidR="00B7252F" w:rsidRPr="00B7252F">
        <w:rPr>
          <w:rFonts w:ascii="Times New Roman" w:hAnsi="Times New Roman" w:cs="Times New Roman"/>
          <w:noProof/>
          <w:sz w:val="24"/>
          <w:szCs w:val="24"/>
        </w:rPr>
        <w:t>(Saunders, Lewis and Thornhill, 2016)</w:t>
      </w:r>
      <w:r w:rsidR="00B7252F">
        <w:rPr>
          <w:rFonts w:ascii="Times New Roman" w:hAnsi="Times New Roman" w:cs="Times New Roman"/>
          <w:sz w:val="24"/>
          <w:szCs w:val="24"/>
        </w:rPr>
        <w:fldChar w:fldCharType="end"/>
      </w:r>
      <w:r w:rsidR="00B7252F">
        <w:rPr>
          <w:rFonts w:ascii="Times New Roman" w:hAnsi="Times New Roman" w:cs="Times New Roman"/>
          <w:sz w:val="24"/>
          <w:szCs w:val="24"/>
        </w:rPr>
        <w:t xml:space="preserve"> in detail from the research question to the data collection and data analysis approaches. </w:t>
      </w:r>
    </w:p>
    <w:p w:rsidR="00753CB5" w:rsidRPr="00312F1A" w:rsidRDefault="00EB78F1" w:rsidP="00312F1A">
      <w:pPr>
        <w:pStyle w:val="1"/>
        <w:rPr>
          <w:rFonts w:ascii="Times New Roman" w:hAnsi="Times New Roman" w:cs="Times New Roman"/>
          <w:b/>
          <w:bCs/>
          <w:color w:val="000000" w:themeColor="text1"/>
          <w:sz w:val="40"/>
          <w:szCs w:val="40"/>
        </w:rPr>
      </w:pPr>
      <w:bookmarkStart w:id="7" w:name="_Toc19570101"/>
      <w:r>
        <w:rPr>
          <w:rFonts w:ascii="Times New Roman" w:hAnsi="Times New Roman" w:cs="Times New Roman"/>
          <w:b/>
          <w:bCs/>
          <w:color w:val="000000" w:themeColor="text1"/>
          <w:sz w:val="40"/>
          <w:szCs w:val="40"/>
        </w:rPr>
        <w:t xml:space="preserve">2 </w:t>
      </w:r>
      <w:r w:rsidR="00753CB5" w:rsidRPr="003C45D8">
        <w:rPr>
          <w:rFonts w:ascii="Times New Roman" w:hAnsi="Times New Roman" w:cs="Times New Roman"/>
          <w:b/>
          <w:bCs/>
          <w:color w:val="000000" w:themeColor="text1"/>
          <w:sz w:val="40"/>
          <w:szCs w:val="40"/>
        </w:rPr>
        <w:t>Literature Review</w:t>
      </w:r>
      <w:bookmarkEnd w:id="7"/>
    </w:p>
    <w:p w:rsidR="00753CB5" w:rsidRPr="003C45D8" w:rsidRDefault="00EB78F1" w:rsidP="002A16D0">
      <w:pPr>
        <w:pStyle w:val="2"/>
        <w:rPr>
          <w:rFonts w:ascii="Times New Roman" w:hAnsi="Times New Roman" w:cs="Times New Roman"/>
          <w:b/>
          <w:bCs/>
          <w:color w:val="000000" w:themeColor="text1"/>
          <w:sz w:val="32"/>
          <w:szCs w:val="32"/>
        </w:rPr>
      </w:pPr>
      <w:bookmarkStart w:id="8" w:name="_Toc19570102"/>
      <w:r>
        <w:rPr>
          <w:rFonts w:ascii="Times New Roman" w:hAnsi="Times New Roman" w:cs="Times New Roman"/>
          <w:b/>
          <w:bCs/>
          <w:color w:val="000000" w:themeColor="text1"/>
          <w:sz w:val="32"/>
          <w:szCs w:val="32"/>
        </w:rPr>
        <w:t xml:space="preserve">2.1 </w:t>
      </w:r>
      <w:r w:rsidR="00753CB5" w:rsidRPr="003C45D8">
        <w:rPr>
          <w:rFonts w:ascii="Times New Roman" w:hAnsi="Times New Roman" w:cs="Times New Roman"/>
          <w:b/>
          <w:bCs/>
          <w:color w:val="000000" w:themeColor="text1"/>
          <w:sz w:val="32"/>
          <w:szCs w:val="32"/>
        </w:rPr>
        <w:t xml:space="preserve">Defining </w:t>
      </w:r>
      <w:r w:rsidR="00756646">
        <w:rPr>
          <w:rFonts w:ascii="Times New Roman" w:hAnsi="Times New Roman" w:cs="Times New Roman"/>
          <w:b/>
          <w:bCs/>
          <w:color w:val="000000" w:themeColor="text1"/>
          <w:sz w:val="32"/>
          <w:szCs w:val="32"/>
        </w:rPr>
        <w:t xml:space="preserve">Small </w:t>
      </w:r>
      <w:r w:rsidR="00753CB5" w:rsidRPr="003C45D8">
        <w:rPr>
          <w:rFonts w:ascii="Times New Roman" w:hAnsi="Times New Roman" w:cs="Times New Roman"/>
          <w:b/>
          <w:bCs/>
          <w:color w:val="000000" w:themeColor="text1"/>
          <w:sz w:val="32"/>
          <w:szCs w:val="32"/>
        </w:rPr>
        <w:t>Entrepreneur</w:t>
      </w:r>
      <w:r w:rsidR="00756646">
        <w:rPr>
          <w:rFonts w:ascii="Times New Roman" w:hAnsi="Times New Roman" w:cs="Times New Roman"/>
          <w:b/>
          <w:bCs/>
          <w:color w:val="000000" w:themeColor="text1"/>
          <w:sz w:val="32"/>
          <w:szCs w:val="32"/>
        </w:rPr>
        <w:t xml:space="preserve">ial </w:t>
      </w:r>
      <w:r w:rsidR="00883585">
        <w:rPr>
          <w:rFonts w:ascii="Times New Roman" w:hAnsi="Times New Roman" w:cs="Times New Roman"/>
          <w:b/>
          <w:bCs/>
          <w:color w:val="000000" w:themeColor="text1"/>
          <w:sz w:val="32"/>
          <w:szCs w:val="32"/>
        </w:rPr>
        <w:t>Ventures</w:t>
      </w:r>
      <w:bookmarkEnd w:id="8"/>
    </w:p>
    <w:p w:rsidR="007D605B" w:rsidRDefault="00F10EE9" w:rsidP="001F55DC">
      <w:pPr>
        <w:jc w:val="both"/>
        <w:rPr>
          <w:rFonts w:ascii="Times New Roman" w:hAnsi="Times New Roman" w:cs="Times New Roman"/>
          <w:sz w:val="24"/>
          <w:szCs w:val="24"/>
        </w:rPr>
      </w:pPr>
      <w:r w:rsidRPr="003C45D8">
        <w:rPr>
          <w:rFonts w:ascii="Times New Roman" w:hAnsi="Times New Roman" w:cs="Times New Roman"/>
          <w:sz w:val="24"/>
          <w:szCs w:val="24"/>
        </w:rPr>
        <w:t>Entrepreneurship has been widely accepted to be a</w:t>
      </w:r>
      <w:r w:rsidR="00AC6222">
        <w:rPr>
          <w:rFonts w:ascii="Times New Roman" w:hAnsi="Times New Roman" w:cs="Times New Roman"/>
          <w:sz w:val="24"/>
          <w:szCs w:val="24"/>
        </w:rPr>
        <w:t xml:space="preserve"> vital</w:t>
      </w:r>
      <w:r w:rsidRPr="003C45D8">
        <w:rPr>
          <w:rFonts w:ascii="Times New Roman" w:hAnsi="Times New Roman" w:cs="Times New Roman"/>
          <w:sz w:val="24"/>
          <w:szCs w:val="24"/>
        </w:rPr>
        <w:t xml:space="preserve"> source </w:t>
      </w:r>
      <w:r w:rsidR="00AC6222">
        <w:rPr>
          <w:rFonts w:ascii="Times New Roman" w:hAnsi="Times New Roman" w:cs="Times New Roman"/>
          <w:sz w:val="24"/>
          <w:szCs w:val="24"/>
        </w:rPr>
        <w:t>of</w:t>
      </w:r>
      <w:r w:rsidRPr="003C45D8">
        <w:rPr>
          <w:rFonts w:ascii="Times New Roman" w:hAnsi="Times New Roman" w:cs="Times New Roman"/>
          <w:sz w:val="24"/>
          <w:szCs w:val="24"/>
        </w:rPr>
        <w:t xml:space="preserve"> innovation, and it is also a popular area of academic research </w:t>
      </w:r>
      <w:r w:rsidR="00251531" w:rsidRPr="003C45D8">
        <w:rPr>
          <w:rFonts w:ascii="Times New Roman" w:hAnsi="Times New Roman" w:cs="Times New Roman"/>
          <w:sz w:val="24"/>
          <w:szCs w:val="24"/>
        </w:rPr>
        <w:t>due to its direct link to fast economic growth, job creation and sustainability</w:t>
      </w:r>
      <w:r w:rsidR="001500DA" w:rsidRPr="003C45D8">
        <w:rPr>
          <w:rFonts w:ascii="Times New Roman" w:hAnsi="Times New Roman" w:cs="Times New Roman"/>
          <w:sz w:val="24"/>
          <w:szCs w:val="24"/>
        </w:rPr>
        <w:t>, especially in today’s knowledge</w:t>
      </w:r>
      <w:r w:rsidR="004A33B0">
        <w:rPr>
          <w:rFonts w:ascii="Times New Roman" w:hAnsi="Times New Roman" w:cs="Times New Roman"/>
          <w:sz w:val="24"/>
          <w:szCs w:val="24"/>
        </w:rPr>
        <w:t>-</w:t>
      </w:r>
      <w:r w:rsidR="001500DA" w:rsidRPr="003C45D8">
        <w:rPr>
          <w:rFonts w:ascii="Times New Roman" w:hAnsi="Times New Roman" w:cs="Times New Roman"/>
          <w:sz w:val="24"/>
          <w:szCs w:val="24"/>
        </w:rPr>
        <w:t>oriented economy</w:t>
      </w:r>
      <w:r w:rsidR="00251531" w:rsidRPr="003C45D8">
        <w:rPr>
          <w:rFonts w:ascii="Times New Roman" w:hAnsi="Times New Roman" w:cs="Times New Roman"/>
          <w:sz w:val="24"/>
          <w:szCs w:val="24"/>
        </w:rPr>
        <w:t xml:space="preserve"> </w:t>
      </w:r>
      <w:r w:rsidR="00251531"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Revolution","type":"article-journal","volume":"88"},"uris":["http://www.mendeley.com/documents/?uuid=70715469-747e-4501-9c97-10959d63b77e"]},{"id":"ITEM-2","itemData":{"abstract":"Policy makers worldwide agree that the path toward competitiveness can be achieved through the formation of a strong entrepreneurial culture. In 2010 a multi-sectorial group teamed up with the Babson Entrepreneurial Ecosystem Project (BEEP) to come up with strategies that could nurture an entrepreneurial environment in Puerto Rico. As of today there are no concrete results that could be associated to that initiative. This paper examines three views that may explain this inaction and proposes an alternate model for the development of an entrepreneurial ecosystem that could help Puerto Rico's economy regain its competitiveness in Latin America.","author":[{"dropping-particle":"","family":"Soto-Rodríguez","given":"Edgar","non-dropping-particle":"","parse-names":false,"suffix":""}],"container-title":"Competition Forum. American Society for Competitiveness","id":"ITEM-2","issue":"1","issued":{"date-parts":[["2014"]]},"page":"31-41","title":"Entrepreneurial Ecosystems As a Pathway Towards Competitiveness: the Case of Puerto Rico","type":"article-journal","volume":"12"},"uris":["http://www.mendeley.com/documents/?uuid=ba9e6ae0-d174-4f22-b4d8-82a91f86a35c"]},{"id":"ITEM-3","itemData":{"DOI":"10.2478/msd-2019-0009","abstract":"Studies addressing the concept of entrepreneurial ecosystem generally focus on identifying its constituent elements and less on the interaction between them. To fill this gap, the study’s objective is to explore the interaction between the university and the other components of the entrepreneurial ecosystem, from a semantic perspective. Using the method of qualitative analysis, respectively the semantic analysis method, the study analyses the role of universities from the North East region of Romania in creating the regional entrepreneurial ecosystem through the influence of regional development strategies. The tools used to achieve the proposed objective were bibliometric analysis and the Tropes software. The obtained results reflect the increased interest of the researchers towards the university and its role in the entrepreneurial development of the communities. On the other hand, regional policy documents do not reflect (at least at semantic level) the role that universities have in creating the regional entrepreneurial ecosystem.","author":[{"dropping-particle":"","family":"Diaconu","given":"Mihaela","non-dropping-particle":"","parse-names":false,"suffix":""},{"dropping-particle":"","family":"Dutu","given":"Amalia","non-dropping-particle":"","parse-names":false,"suffix":""}],"container-title":"European Journal of Interdisciplinary Studies","id":"ITEM-3","issue":"1","issued":{"date-parts":[["2015"]]},"page":"11-24","title":"The Role of the Modern University in Supporting the Entrepreneurial Ecosystem","type":"article-journal","volume":"7"},"uris":["http://www.mendeley.com/documents/?uuid=0763d1c2-e89e-429d-b55a-80fd2868802a"]},{"id":"ITEM-4","itemData":{"author":[{"dropping-particle":"","family":"Auerswald","given":"Philip E.","non-dropping-particle":"","parse-names":false,"suffix":""}],"id":"ITEM-4","issued":{"date-parts":[["2015"]]},"publisher-place":"Kansas","title":"Enabling Entrepreneurial Ecosystems","type":"report"},"uris":["http://www.mendeley.com/documents/?uuid=c8c21b9b-7c65-4c59-961c-fcadcb74634c"]},{"id":"ITEM-5","itemData":{"author":[{"dropping-particle":"","family":"Mason","given":"Colin","non-dropping-particle":"","parse-names":false,"suffix":""},{"dropping-particle":"","family":"Brown","given":"Ross","non-dropping-particle":"","parse-names":false,"suffix":""}],"id":"ITEM-5","issued":{"date-parts":[["2014"]]},"publisher-place":"Hague","title":"Entrepreneurial Ecosystems and Growth Oriented Entrepreneurship","type":"report"},"uris":["http://www.mendeley.com/documents/?uuid=b9637e6e-dfc3-4aa1-8269-62e145b9fc08"]},{"id":"ITEM-6","itemData":{"author":[{"dropping-particle":"","family":"Isenberg","given":"Daniel J.","non-dropping-particle":"","parse-names":false,"suffix":""}],"container-title":"Presentation at the Institute of International and European Affairs","id":"ITEM-6","issued":{"date-parts":[["2011"]]},"title":"The Entrepreneurship Ecosystem Strategy as a New Paradigm for Economic Policy: Principles for Cultivating Entrepreneurship","type":"paper-conference"},"uris":["http://www.mendeley.com/documents/?uuid=0560ff78-8f28-476e-be7c-da68bf92baf4"]},{"id":"ITEM-7","itemData":{"author":[{"dropping-particle":"","family":"Arruda","given":"Carlos","non-dropping-particle":"","parse-names":false,"suffix":""},{"dropping-particle":"","family":"Nogueira","given":"Vanessa Silva","non-dropping-particle":"","parse-names":false,"suffix":""},{"dropping-particle":"","family":"Costa","given":"Vinícius","non-dropping-particle":"","parse-names":false,"suffix":""}],"container-title":"Journal of Entrepreneurship and Innovation Management","id":"ITEM-7","issue":"3","issued":{"date-parts":[["2013"]]},"page":"17-57","title":"The Brazilian Entrepreneurial Ecosystem of Startups : an analysis of entrepreneurship determinants in Brazil as seen from the OECD pillars","type":"article-journal","volume":"2"},"uris":["http://www.mendeley.com/documents/?uuid=ce363134-a379-4cbe-98eb-e13de5be3825"]},{"id":"ITEM-8","itemData":{"author":[{"dropping-particle":"","family":"Audretsch","given":"David B","non-dropping-particle":"","parse-names":false,"suffix":""},{"dropping-particle":"","family":"Link","given":"Albert N","non-dropping-particle":"","parse-names":false,"suffix":""}],"container-title":"Small Business Economics","id":"ITEM-8","issue":"2","issued":{"date-parts":[["2019"]]},"page":"429-436","publisher":"Small Business Economics","title":"Embracing an Entrepreneurial Ecosystem: An Analysis of the Governance of Research Joint Ventures","type":"article-journal","volume":"52"},"uris":["http://www.mendeley.com/documents/?uuid=83a7e89e-f5ab-4e2d-a1ea-5db57e4dc9f3"]}],"mendeley":{"formattedCitation":"(Isenberg, 2010, 2011; Arruda, Nogueira and Costa, 2013; Mason and Brown, 2014; Soto-Rodríguez, 2014; Auerswald, 2015; Diaconu and Dutu, 2015; Audretsch and Link, 2019)","plainTextFormattedCitation":"(Isenberg, 2010, 2011; Arruda, Nogueira and Costa, 2013; Mason and Brown, 2014; Soto-Rodríguez, 2014; Auerswald, 2015; Diaconu and Dutu, 2015; Audretsch and Link, 2019)","previouslyFormattedCitation":"(Isenberg, 2010, 2011; Arruda, Nogueira and Costa, 2013; Mason and Brown, 2014; Soto-Rodríguez, 2014; Auerswald, 2015; Diaconu and Dutu, 2015; Audretsch and Link, 2019)"},"properties":{"noteIndex":0},"schema":"https://github.com/citation-style-language/schema/raw/master/csl-citation.json"}</w:instrText>
      </w:r>
      <w:r w:rsidR="00251531" w:rsidRPr="003C45D8">
        <w:rPr>
          <w:rFonts w:ascii="Times New Roman" w:hAnsi="Times New Roman" w:cs="Times New Roman"/>
          <w:sz w:val="24"/>
          <w:szCs w:val="24"/>
        </w:rPr>
        <w:fldChar w:fldCharType="separate"/>
      </w:r>
      <w:r w:rsidR="001500DA" w:rsidRPr="003C45D8">
        <w:rPr>
          <w:rFonts w:ascii="Times New Roman" w:hAnsi="Times New Roman" w:cs="Times New Roman"/>
          <w:noProof/>
          <w:sz w:val="24"/>
          <w:szCs w:val="24"/>
        </w:rPr>
        <w:t>(Isenberg, 2010, 2011; Arruda, Nogueira and Costa, 2013; Mason and Brown, 2014; Soto-Rodríguez, 2014; Auerswald, 2015; Diaconu and Dutu, 2015; Audretsch and Link, 2019)</w:t>
      </w:r>
      <w:r w:rsidR="00251531"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However, </w:t>
      </w:r>
      <w:r w:rsidR="00364EB8" w:rsidRPr="003C45D8">
        <w:rPr>
          <w:rFonts w:ascii="Times New Roman" w:hAnsi="Times New Roman" w:cs="Times New Roman"/>
          <w:sz w:val="24"/>
          <w:szCs w:val="24"/>
        </w:rPr>
        <w:t>due to different disciplinary backgrounds of entrepreneurship researche</w:t>
      </w:r>
      <w:r w:rsidR="00AC6222">
        <w:rPr>
          <w:rFonts w:ascii="Times New Roman" w:hAnsi="Times New Roman" w:cs="Times New Roman"/>
          <w:sz w:val="24"/>
          <w:szCs w:val="24"/>
        </w:rPr>
        <w:t>r</w:t>
      </w:r>
      <w:r w:rsidR="00364EB8" w:rsidRPr="003C45D8">
        <w:rPr>
          <w:rFonts w:ascii="Times New Roman" w:hAnsi="Times New Roman" w:cs="Times New Roman"/>
          <w:sz w:val="24"/>
          <w:szCs w:val="24"/>
        </w:rPr>
        <w:t xml:space="preserve">s, there lacks a uniform and comprehensive definition for the term </w:t>
      </w:r>
      <w:r w:rsidR="002D76A9">
        <w:rPr>
          <w:rFonts w:ascii="Times New Roman" w:hAnsi="Times New Roman" w:cs="Times New Roman"/>
          <w:sz w:val="24"/>
          <w:szCs w:val="24"/>
        </w:rPr>
        <w:t>“</w:t>
      </w:r>
      <w:r w:rsidR="00364EB8" w:rsidRPr="003C45D8">
        <w:rPr>
          <w:rFonts w:ascii="Times New Roman" w:hAnsi="Times New Roman" w:cs="Times New Roman"/>
          <w:sz w:val="24"/>
          <w:szCs w:val="24"/>
        </w:rPr>
        <w:t>entrepreneur</w:t>
      </w:r>
      <w:r w:rsidR="002D76A9">
        <w:rPr>
          <w:rFonts w:ascii="Times New Roman" w:hAnsi="Times New Roman" w:cs="Times New Roman"/>
          <w:sz w:val="24"/>
          <w:szCs w:val="24"/>
        </w:rPr>
        <w:t>”</w:t>
      </w:r>
      <w:r w:rsidR="00364EB8" w:rsidRPr="003C45D8">
        <w:rPr>
          <w:rFonts w:ascii="Times New Roman" w:hAnsi="Times New Roman" w:cs="Times New Roman"/>
          <w:sz w:val="24"/>
          <w:szCs w:val="24"/>
        </w:rPr>
        <w:t xml:space="preserve"> which results in the risk</w:t>
      </w:r>
      <w:r w:rsidR="00051292" w:rsidRPr="003C45D8">
        <w:rPr>
          <w:rFonts w:ascii="Times New Roman" w:hAnsi="Times New Roman" w:cs="Times New Roman"/>
          <w:sz w:val="24"/>
          <w:szCs w:val="24"/>
        </w:rPr>
        <w:t>s</w:t>
      </w:r>
      <w:r w:rsidR="00364EB8" w:rsidRPr="003C45D8">
        <w:rPr>
          <w:rFonts w:ascii="Times New Roman" w:hAnsi="Times New Roman" w:cs="Times New Roman"/>
          <w:sz w:val="24"/>
          <w:szCs w:val="24"/>
        </w:rPr>
        <w:t xml:space="preserve"> of</w:t>
      </w:r>
      <w:r w:rsidR="00850592" w:rsidRPr="003C45D8">
        <w:rPr>
          <w:rFonts w:ascii="Times New Roman" w:hAnsi="Times New Roman" w:cs="Times New Roman"/>
          <w:sz w:val="24"/>
          <w:szCs w:val="24"/>
        </w:rPr>
        <w:t xml:space="preserve"> </w:t>
      </w:r>
      <w:r w:rsidR="00364EB8" w:rsidRPr="003C45D8">
        <w:rPr>
          <w:rFonts w:ascii="Times New Roman" w:hAnsi="Times New Roman" w:cs="Times New Roman"/>
          <w:sz w:val="24"/>
          <w:szCs w:val="24"/>
        </w:rPr>
        <w:t xml:space="preserve">abusing </w:t>
      </w:r>
      <w:r w:rsidR="00051292" w:rsidRPr="003C45D8">
        <w:rPr>
          <w:rFonts w:ascii="Times New Roman" w:hAnsi="Times New Roman" w:cs="Times New Roman"/>
          <w:sz w:val="24"/>
          <w:szCs w:val="24"/>
        </w:rPr>
        <w:t xml:space="preserve">or even conflicting use of </w:t>
      </w:r>
      <w:r w:rsidR="00364EB8" w:rsidRPr="003C45D8">
        <w:rPr>
          <w:rFonts w:ascii="Times New Roman" w:hAnsi="Times New Roman" w:cs="Times New Roman"/>
          <w:sz w:val="24"/>
          <w:szCs w:val="24"/>
        </w:rPr>
        <w:t xml:space="preserve">entrepreneur as the synonym of other concepts such as </w:t>
      </w:r>
      <w:r w:rsidR="00756646">
        <w:rPr>
          <w:rFonts w:ascii="Times New Roman" w:hAnsi="Times New Roman" w:cs="Times New Roman"/>
          <w:sz w:val="24"/>
          <w:szCs w:val="24"/>
        </w:rPr>
        <w:t>start-up</w:t>
      </w:r>
      <w:r w:rsidR="00364EB8" w:rsidRPr="003C45D8">
        <w:rPr>
          <w:rFonts w:ascii="Times New Roman" w:hAnsi="Times New Roman" w:cs="Times New Roman"/>
          <w:sz w:val="24"/>
          <w:szCs w:val="24"/>
        </w:rPr>
        <w:t xml:space="preserve"> or self-employment </w:t>
      </w:r>
      <w:r w:rsidR="00364EB8"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{"citationItems":[{"id":"ITEM-1","itemData":{"DOI":"10.2139/ssrn.1090372","ISBN":"0840-853X","ISSN":"1556-5068","abstract":"This paper sets out definitions of the entrepreneur, entrepreneurship and entrepreneurial activity for the purpose of supporting the development of related indicators. The paper recognises the long history in this area and the contention and differences that have existed, and that continue to exist, between academics who have confronted this issue over the last two centuries. As such it deliberately adopts a more pragmatic approach based on two principles relevance and measurability - resulting in definitions that are developed from both a bottom-up and top-down approach. Importantly the definitions emphasise the dynamic nature of entrepreneurial activity and focus attention on action rather than intentions or supply/demand conditions. The paper concludes with a simple taxonomy of entrepreneurial activity based on the value created and captured by the entrepreneur.","author":[{"dropping-particle":"","family":"Ahmad","given":"Nadim","non-dropping-particle":"","parse-names":false,"suffix":""},{"dropping-particle":"","family":"Seymour","given":"Richard G","non-dropping-particle":"","parse-names":false,"suffix":""}],"id":"ITEM-1","issued":{"date-parts":[["2006"]]},"publisher-place":"Paris","title":"Defining Entrepreneurial Activity","type":"report"},"uris":["http://www.mendeley.com/documents/?uuid=6dec75b4-c462-43c1-9289-cb7fac4b6455"]},{"id":"ITEM-2","itemData":{"author":[{"dropping-particle":"","family":"Isenberg","given":"Daniel J.","non-dropping-particle":"","parse-names":false,"suffix":""}],"container-title":"Presentation at the Institute of International and European Affairs","id":"ITEM-2","issued":{"date-parts":[["2011"]]},"title":"The Entrepreneurship Ecosystem Strategy as a New Paradigm for Economic Policy: Principles for Cultivating Entrepreneurship","type":"paper-conference"},"uris":["http://www.mendeley.com/documents/?uuid=0560ff78-8f28-476e-be7c-da68bf92baf4"]},{"id":"ITEM-3","itemData":{"DOI":"10.1177/0003603X16676162","ISSN":"0003-603X","abstract":"This article uses a comparison of the generic features of natural ecosystems and the popular use of the term ''entrepreneurship ecosystems'' and identifies five mistakes in the way the ecosystem metaphor is applied from the natural sciences: the creation mistake, the centralized control mistake, the geography mistake, the intention mistake, and the entrepreneur-centrality mistake.","author":[{"dropping-particle":"","family":"Isenberg","given":"Daniel J.","non-dropping-particle":"","parse-names":false,"suffix":""}],"container-title":"The Antitrust Bulletin","id":"ITEM-3","issue":"4","issued":{"date-parts":[["2016"]]},"page":"564-573","title":"Applying the Ecosystem Metaphor to Entrepreneurship","type":"article-journal","volume":"61"},"uris":["http://www.mendeley.com/documents/?uuid=4a7923ec-3633-4836-9816-9059771a2d8d"]}],"mendeley":{"formattedCitation":"(Ahmad and Seymour, 2006; Isenberg, 2011, 2016)","plainTextFormattedCitation":"(Ahmad and Seymour, 2006; Isenberg, 2011, 2016)","previouslyFormattedCitation":"(Ahmad and Seymour, 2006; Isenberg, 2011, 2016)"},"properties":{"noteIndex":0},"schema":"https://github.com/citation-style-language/schema/raw/master/csl-citation.json"}</w:instrText>
      </w:r>
      <w:r w:rsidR="00364EB8" w:rsidRPr="003C45D8">
        <w:rPr>
          <w:rFonts w:ascii="Times New Roman" w:hAnsi="Times New Roman" w:cs="Times New Roman"/>
          <w:sz w:val="24"/>
          <w:szCs w:val="24"/>
        </w:rPr>
        <w:fldChar w:fldCharType="separate"/>
      </w:r>
      <w:r w:rsidR="00051292" w:rsidRPr="003C45D8">
        <w:rPr>
          <w:rFonts w:ascii="Times New Roman" w:hAnsi="Times New Roman" w:cs="Times New Roman"/>
          <w:noProof/>
          <w:sz w:val="24"/>
          <w:szCs w:val="24"/>
        </w:rPr>
        <w:t>(Ahmad and Seymour, 2006; Isenberg, 2011, 2016)</w:t>
      </w:r>
      <w:r w:rsidR="00364EB8" w:rsidRPr="003C45D8">
        <w:rPr>
          <w:rFonts w:ascii="Times New Roman" w:hAnsi="Times New Roman" w:cs="Times New Roman"/>
          <w:sz w:val="24"/>
          <w:szCs w:val="24"/>
        </w:rPr>
        <w:fldChar w:fldCharType="end"/>
      </w:r>
      <w:r w:rsidR="00364EB8" w:rsidRPr="003C45D8">
        <w:rPr>
          <w:rFonts w:ascii="Times New Roman" w:hAnsi="Times New Roman" w:cs="Times New Roman"/>
          <w:sz w:val="24"/>
          <w:szCs w:val="24"/>
        </w:rPr>
        <w:t xml:space="preserve">. </w:t>
      </w:r>
    </w:p>
    <w:p w:rsidR="002769EC" w:rsidRDefault="002769EC" w:rsidP="001F55DC">
      <w:pPr>
        <w:jc w:val="both"/>
        <w:rPr>
          <w:rFonts w:ascii="Times New Roman" w:hAnsi="Times New Roman" w:cs="Times New Roman"/>
          <w:sz w:val="24"/>
          <w:szCs w:val="24"/>
        </w:rPr>
      </w:pPr>
      <w:r w:rsidRPr="00883585">
        <w:rPr>
          <w:rFonts w:ascii="Times New Roman" w:hAnsi="Times New Roman" w:cs="Times New Roman"/>
          <w:sz w:val="24"/>
          <w:szCs w:val="24"/>
        </w:rPr>
        <w:t xml:space="preserve">From the </w:t>
      </w:r>
      <w:r>
        <w:rPr>
          <w:rFonts w:ascii="Times New Roman" w:hAnsi="Times New Roman" w:cs="Times New Roman"/>
          <w:sz w:val="24"/>
          <w:szCs w:val="24"/>
        </w:rPr>
        <w:t>following</w:t>
      </w:r>
      <w:r w:rsidRPr="00883585">
        <w:rPr>
          <w:rFonts w:ascii="Times New Roman" w:hAnsi="Times New Roman" w:cs="Times New Roman"/>
          <w:sz w:val="24"/>
          <w:szCs w:val="24"/>
        </w:rPr>
        <w:t xml:space="preserve"> comments, it can be concluded that the value creation and value capture of “innovation” or “creation” </w:t>
      </w:r>
      <w:r>
        <w:rPr>
          <w:rFonts w:ascii="Times New Roman" w:hAnsi="Times New Roman" w:cs="Times New Roman"/>
          <w:sz w:val="24"/>
          <w:szCs w:val="24"/>
        </w:rPr>
        <w:t>are</w:t>
      </w:r>
      <w:r w:rsidRPr="00883585">
        <w:rPr>
          <w:rFonts w:ascii="Times New Roman" w:hAnsi="Times New Roman" w:cs="Times New Roman"/>
          <w:sz w:val="24"/>
          <w:szCs w:val="24"/>
        </w:rPr>
        <w:t xml:space="preserve"> the necessary and essential ingredients of entrepreneurship. </w:t>
      </w:r>
    </w:p>
    <w:p w:rsidR="007D605B" w:rsidRPr="00F647D6" w:rsidRDefault="007D605B" w:rsidP="007D605B">
      <w:pPr>
        <w:pStyle w:val="a9"/>
        <w:rPr>
          <w:rFonts w:ascii="Times New Roman" w:hAnsi="Times New Roman" w:cs="Times New Roman"/>
          <w:b/>
          <w:bCs/>
          <w:color w:val="auto"/>
          <w:sz w:val="22"/>
          <w:szCs w:val="22"/>
        </w:rPr>
      </w:pPr>
      <w:r w:rsidRPr="00F647D6">
        <w:rPr>
          <w:rFonts w:ascii="Times New Roman" w:hAnsi="Times New Roman" w:cs="Times New Roman"/>
          <w:b/>
          <w:bCs/>
          <w:color w:val="auto"/>
          <w:sz w:val="22"/>
          <w:szCs w:val="22"/>
        </w:rPr>
        <w:t xml:space="preserve">Table </w:t>
      </w:r>
      <w:r w:rsidR="003D2DCE" w:rsidRPr="00F647D6">
        <w:rPr>
          <w:rFonts w:ascii="Times New Roman" w:hAnsi="Times New Roman" w:cs="Times New Roman"/>
          <w:b/>
          <w:bCs/>
          <w:color w:val="auto"/>
          <w:sz w:val="22"/>
          <w:szCs w:val="22"/>
        </w:rPr>
        <w:fldChar w:fldCharType="begin"/>
      </w:r>
      <w:r w:rsidR="003D2DCE" w:rsidRPr="00F647D6">
        <w:rPr>
          <w:rFonts w:ascii="Times New Roman" w:hAnsi="Times New Roman" w:cs="Times New Roman"/>
          <w:b/>
          <w:bCs/>
          <w:color w:val="auto"/>
          <w:sz w:val="22"/>
          <w:szCs w:val="22"/>
        </w:rPr>
        <w:instrText xml:space="preserve"> SEQ Table \* ARABIC </w:instrText>
      </w:r>
      <w:r w:rsidR="003D2DCE" w:rsidRPr="00F647D6">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1</w:t>
      </w:r>
      <w:r w:rsidR="003D2DCE" w:rsidRPr="00F647D6">
        <w:rPr>
          <w:rFonts w:ascii="Times New Roman" w:hAnsi="Times New Roman" w:cs="Times New Roman"/>
          <w:b/>
          <w:bCs/>
          <w:noProof/>
          <w:color w:val="auto"/>
          <w:sz w:val="22"/>
          <w:szCs w:val="22"/>
        </w:rPr>
        <w:fldChar w:fldCharType="end"/>
      </w:r>
      <w:r w:rsidRPr="00F647D6">
        <w:rPr>
          <w:rFonts w:ascii="Times New Roman" w:hAnsi="Times New Roman" w:cs="Times New Roman"/>
          <w:b/>
          <w:bCs/>
          <w:color w:val="auto"/>
          <w:sz w:val="22"/>
          <w:szCs w:val="22"/>
        </w:rPr>
        <w:t>: Definitions of Entrepreneur</w:t>
      </w:r>
    </w:p>
    <w:p w:rsidR="007D605B" w:rsidRDefault="007D605B" w:rsidP="001F55DC">
      <w:pPr>
        <w:jc w:val="both"/>
        <w:rPr>
          <w:rFonts w:ascii="Times New Roman" w:hAnsi="Times New Roman" w:cs="Times New Roman"/>
          <w:sz w:val="24"/>
          <w:szCs w:val="24"/>
        </w:rPr>
      </w:pPr>
      <w:r w:rsidRPr="007D605B">
        <w:rPr>
          <w:noProof/>
        </w:rPr>
        <w:lastRenderedPageBreak/>
        <w:drawing>
          <wp:inline distT="0" distB="0" distL="0" distR="0">
            <wp:extent cx="5273040" cy="2590800"/>
            <wp:effectExtent l="0" t="0" r="381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3040" cy="2590800"/>
                    </a:xfrm>
                    <a:prstGeom prst="rect">
                      <a:avLst/>
                    </a:prstGeom>
                    <a:noFill/>
                    <a:ln>
                      <a:noFill/>
                    </a:ln>
                  </pic:spPr>
                </pic:pic>
              </a:graphicData>
            </a:graphic>
          </wp:inline>
        </w:drawing>
      </w:r>
    </w:p>
    <w:p w:rsidR="007D605B" w:rsidRDefault="007D605B" w:rsidP="007D605B">
      <w:pPr>
        <w:jc w:val="right"/>
        <w:rPr>
          <w:rFonts w:ascii="Times New Roman" w:hAnsi="Times New Roman" w:cs="Times New Roman"/>
          <w:sz w:val="24"/>
          <w:szCs w:val="24"/>
        </w:rPr>
      </w:pPr>
      <w:r>
        <w:rPr>
          <w:rFonts w:ascii="Times New Roman" w:hAnsi="Times New Roman" w:cs="Times New Roman"/>
          <w:sz w:val="24"/>
          <w:szCs w:val="24"/>
        </w:rPr>
        <w:t>(Developed by the Author)</w:t>
      </w:r>
    </w:p>
    <w:p w:rsidR="009D074E" w:rsidRPr="008A0FE8" w:rsidRDefault="00052211" w:rsidP="00052211">
      <w:pPr>
        <w:jc w:val="both"/>
        <w:rPr>
          <w:rFonts w:ascii="Times New Roman" w:hAnsi="Times New Roman" w:cs="Times New Roman"/>
          <w:sz w:val="24"/>
          <w:szCs w:val="24"/>
        </w:rPr>
      </w:pPr>
      <w:r w:rsidRPr="008A0FE8">
        <w:rPr>
          <w:rFonts w:ascii="Times New Roman" w:hAnsi="Times New Roman" w:cs="Times New Roman"/>
          <w:sz w:val="24"/>
          <w:szCs w:val="24"/>
        </w:rPr>
        <w:t>The definitions for small and micro businesses (SaMBA) vary in different countries</w:t>
      </w:r>
      <w:r w:rsidR="00400162" w:rsidRPr="008A0FE8">
        <w:rPr>
          <w:rFonts w:ascii="Times New Roman" w:hAnsi="Times New Roman" w:cs="Times New Roman"/>
          <w:sz w:val="24"/>
          <w:szCs w:val="24"/>
        </w:rPr>
        <w:t>.</w:t>
      </w:r>
      <w:r w:rsidRPr="008A0FE8">
        <w:rPr>
          <w:rFonts w:ascii="Times New Roman" w:hAnsi="Times New Roman" w:cs="Times New Roman"/>
          <w:sz w:val="24"/>
          <w:szCs w:val="24"/>
        </w:rPr>
        <w:t xml:space="preserve"> </w:t>
      </w:r>
      <w:r w:rsidR="00400162" w:rsidRPr="008A0FE8">
        <w:rPr>
          <w:rFonts w:ascii="Times New Roman" w:hAnsi="Times New Roman" w:cs="Times New Roman"/>
          <w:sz w:val="24"/>
          <w:szCs w:val="24"/>
        </w:rPr>
        <w:t>S</w:t>
      </w:r>
      <w:r w:rsidRPr="008A0FE8">
        <w:rPr>
          <w:rFonts w:ascii="Times New Roman" w:hAnsi="Times New Roman" w:cs="Times New Roman"/>
          <w:sz w:val="24"/>
          <w:szCs w:val="24"/>
        </w:rPr>
        <w:t xml:space="preserve">ome </w:t>
      </w:r>
      <w:r w:rsidR="00400162" w:rsidRPr="008A0FE8">
        <w:rPr>
          <w:rFonts w:ascii="Times New Roman" w:hAnsi="Times New Roman" w:cs="Times New Roman"/>
          <w:sz w:val="24"/>
          <w:szCs w:val="24"/>
        </w:rPr>
        <w:t xml:space="preserve">of them </w:t>
      </w:r>
      <w:r w:rsidR="00452E83" w:rsidRPr="008A0FE8">
        <w:rPr>
          <w:rFonts w:ascii="Times New Roman" w:hAnsi="Times New Roman" w:cs="Times New Roman"/>
          <w:sz w:val="24"/>
          <w:szCs w:val="24"/>
        </w:rPr>
        <w:t xml:space="preserve">are </w:t>
      </w:r>
      <w:r w:rsidRPr="008A0FE8">
        <w:rPr>
          <w:rFonts w:ascii="Times New Roman" w:hAnsi="Times New Roman" w:cs="Times New Roman"/>
          <w:sz w:val="24"/>
          <w:szCs w:val="24"/>
        </w:rPr>
        <w:t xml:space="preserve">based on single parameter, for example, </w:t>
      </w:r>
      <w:r w:rsidR="000A75B4">
        <w:rPr>
          <w:rFonts w:ascii="Times New Roman" w:hAnsi="Times New Roman" w:cs="Times New Roman"/>
          <w:sz w:val="24"/>
          <w:szCs w:val="24"/>
        </w:rPr>
        <w:t>the size of enterprises in UK’s is determined by the headcounts of employees</w:t>
      </w:r>
      <w:r w:rsidR="00A63E2F" w:rsidRPr="008A0FE8">
        <w:rPr>
          <w:rFonts w:ascii="Times New Roman" w:hAnsi="Times New Roman" w:cs="Times New Roman"/>
          <w:sz w:val="24"/>
          <w:szCs w:val="24"/>
        </w:rPr>
        <w:t xml:space="preserve"> </w:t>
      </w:r>
      <w:r w:rsidR="00A63E2F" w:rsidRPr="008A0FE8">
        <w:rPr>
          <w:rFonts w:ascii="Times New Roman" w:hAnsi="Times New Roman" w:cs="Times New Roman"/>
          <w:sz w:val="24"/>
          <w:szCs w:val="24"/>
        </w:rPr>
        <w:fldChar w:fldCharType="begin" w:fldLock="1"/>
      </w:r>
      <w:r w:rsidR="004674CA" w:rsidRPr="008A0FE8">
        <w:rPr>
          <w:rFonts w:ascii="Times New Roman" w:hAnsi="Times New Roman" w:cs="Times New Roman"/>
          <w:sz w:val="24"/>
          <w:szCs w:val="24"/>
        </w:rPr>
        <w:instrText>ADDIN CSL_CITATION {"citationItems":[{"id":"ITEM-1","itemData":{"author":[{"dropping-particle":"","family":"RPC","given":"","non-dropping-particle":"","parse-names":false,"suffix":""}],"id":"ITEM-1","issued":{"date-parts":[["2016"]]},"publisher-place":"London","title":"Small and Micro Business Assessments (SaMBA)","type":"report"},"uris":["http://www.mendeley.com/documents/?uuid=2037211f-a7eb-3af8-a52a-84101df32ad7"]}],"mendeley":{"formattedCitation":"(RPC, 2016)","plainTextFormattedCitation":"(RPC, 2016)","previouslyFormattedCitation":"(RPC, 2016)"},"properties":{"noteIndex":0},"schema":"https://github.com/citation-style-language/schema/raw/master/csl-citation.json"}</w:instrText>
      </w:r>
      <w:r w:rsidR="00A63E2F" w:rsidRPr="008A0FE8">
        <w:rPr>
          <w:rFonts w:ascii="Times New Roman" w:hAnsi="Times New Roman" w:cs="Times New Roman"/>
          <w:sz w:val="24"/>
          <w:szCs w:val="24"/>
        </w:rPr>
        <w:fldChar w:fldCharType="separate"/>
      </w:r>
      <w:r w:rsidR="00A63E2F" w:rsidRPr="008A0FE8">
        <w:rPr>
          <w:rFonts w:ascii="Times New Roman" w:hAnsi="Times New Roman" w:cs="Times New Roman"/>
          <w:noProof/>
          <w:sz w:val="24"/>
          <w:szCs w:val="24"/>
        </w:rPr>
        <w:t>(RPC, 2016)</w:t>
      </w:r>
      <w:r w:rsidR="00A63E2F" w:rsidRPr="008A0FE8">
        <w:rPr>
          <w:rFonts w:ascii="Times New Roman" w:hAnsi="Times New Roman" w:cs="Times New Roman"/>
          <w:sz w:val="24"/>
          <w:szCs w:val="24"/>
        </w:rPr>
        <w:fldChar w:fldCharType="end"/>
      </w:r>
      <w:r w:rsidR="000A75B4">
        <w:rPr>
          <w:rFonts w:ascii="Times New Roman" w:hAnsi="Times New Roman" w:cs="Times New Roman"/>
          <w:sz w:val="24"/>
          <w:szCs w:val="24"/>
        </w:rPr>
        <w:t>; s</w:t>
      </w:r>
      <w:r w:rsidR="00452E83" w:rsidRPr="008A0FE8">
        <w:rPr>
          <w:rFonts w:ascii="Times New Roman" w:hAnsi="Times New Roman" w:cs="Times New Roman"/>
          <w:sz w:val="24"/>
          <w:szCs w:val="24"/>
        </w:rPr>
        <w:t xml:space="preserve">ome are based </w:t>
      </w:r>
      <w:r w:rsidR="000A75B4">
        <w:rPr>
          <w:rFonts w:ascii="Times New Roman" w:hAnsi="Times New Roman" w:cs="Times New Roman"/>
          <w:sz w:val="24"/>
          <w:szCs w:val="24"/>
        </w:rPr>
        <w:t xml:space="preserve">on </w:t>
      </w:r>
      <w:r w:rsidR="00452E83" w:rsidRPr="008A0FE8">
        <w:rPr>
          <w:rFonts w:ascii="Times New Roman" w:hAnsi="Times New Roman" w:cs="Times New Roman"/>
          <w:sz w:val="24"/>
          <w:szCs w:val="24"/>
        </w:rPr>
        <w:t xml:space="preserve">multiple parameters, </w:t>
      </w:r>
      <w:r w:rsidR="00A63E2F" w:rsidRPr="008A0FE8">
        <w:rPr>
          <w:rFonts w:ascii="Times New Roman" w:hAnsi="Times New Roman" w:cs="Times New Roman"/>
          <w:sz w:val="24"/>
          <w:szCs w:val="24"/>
        </w:rPr>
        <w:t xml:space="preserve">for example, </w:t>
      </w:r>
      <w:r w:rsidR="004674CA" w:rsidRPr="008A0FE8">
        <w:rPr>
          <w:rFonts w:ascii="Times New Roman" w:hAnsi="Times New Roman" w:cs="Times New Roman"/>
          <w:sz w:val="24"/>
          <w:szCs w:val="24"/>
        </w:rPr>
        <w:t xml:space="preserve">the definition of the business size depends on both industry and headcounts of employees/yearly turnover </w:t>
      </w:r>
      <w:r w:rsidR="000A75B4">
        <w:rPr>
          <w:rFonts w:ascii="Times New Roman" w:hAnsi="Times New Roman" w:cs="Times New Roman"/>
          <w:sz w:val="24"/>
          <w:szCs w:val="24"/>
        </w:rPr>
        <w:t>in the USA</w:t>
      </w:r>
      <w:r w:rsidR="004674CA" w:rsidRPr="008A0FE8">
        <w:rPr>
          <w:rFonts w:ascii="Times New Roman" w:hAnsi="Times New Roman" w:cs="Times New Roman"/>
          <w:sz w:val="24"/>
          <w:szCs w:val="24"/>
        </w:rPr>
        <w:fldChar w:fldCharType="begin" w:fldLock="1"/>
      </w:r>
      <w:r w:rsidR="0089152F" w:rsidRPr="008A0FE8">
        <w:rPr>
          <w:rFonts w:ascii="Times New Roman" w:hAnsi="Times New Roman" w:cs="Times New Roman"/>
          <w:sz w:val="24"/>
          <w:szCs w:val="24"/>
        </w:rPr>
        <w:instrText>ADDIN CSL_CITATION {"citationItems":[{"id":"ITEM-1","itemData":{"URL":"https://www.sba.gov/document/support--table-size-standards","accessed":{"date-parts":[["2019","8","22"]]},"author":[{"dropping-particle":"","family":"SBA","given":"","non-dropping-particle":"","parse-names":false,"suffix":""}],"id":"ITEM-1","issued":{"date-parts":[["2019"]]},"title":"Table of size standards","type":"webpage"},"uris":["http://www.mendeley.com/documents/?uuid=1b0158a9-79dc-31a6-b140-4209dc6e1cea"]}],"mendeley":{"formattedCitation":"(SBA, 2019)","plainTextFormattedCitation":"(SBA, 2019)","previouslyFormattedCitation":"(SBA, 2019)"},"properties":{"noteIndex":0},"schema":"https://github.com/citation-style-language/schema/raw/master/csl-citation.json"}</w:instrText>
      </w:r>
      <w:r w:rsidR="004674CA" w:rsidRPr="008A0FE8">
        <w:rPr>
          <w:rFonts w:ascii="Times New Roman" w:hAnsi="Times New Roman" w:cs="Times New Roman"/>
          <w:sz w:val="24"/>
          <w:szCs w:val="24"/>
        </w:rPr>
        <w:fldChar w:fldCharType="separate"/>
      </w:r>
      <w:r w:rsidR="004674CA" w:rsidRPr="008A0FE8">
        <w:rPr>
          <w:rFonts w:ascii="Times New Roman" w:hAnsi="Times New Roman" w:cs="Times New Roman"/>
          <w:noProof/>
          <w:sz w:val="24"/>
          <w:szCs w:val="24"/>
        </w:rPr>
        <w:t>(SBA, 2019)</w:t>
      </w:r>
      <w:r w:rsidR="004674CA" w:rsidRPr="008A0FE8">
        <w:rPr>
          <w:rFonts w:ascii="Times New Roman" w:hAnsi="Times New Roman" w:cs="Times New Roman"/>
          <w:sz w:val="24"/>
          <w:szCs w:val="24"/>
        </w:rPr>
        <w:fldChar w:fldCharType="end"/>
      </w:r>
      <w:r w:rsidR="004674CA" w:rsidRPr="008A0FE8">
        <w:rPr>
          <w:rFonts w:ascii="Times New Roman" w:hAnsi="Times New Roman" w:cs="Times New Roman"/>
          <w:sz w:val="24"/>
          <w:szCs w:val="24"/>
        </w:rPr>
        <w:t>.</w:t>
      </w:r>
      <w:r w:rsidR="0039650F">
        <w:rPr>
          <w:rFonts w:ascii="Times New Roman" w:hAnsi="Times New Roman" w:cs="Times New Roman"/>
          <w:sz w:val="24"/>
          <w:szCs w:val="24"/>
        </w:rPr>
        <w:t xml:space="preserve"> </w:t>
      </w:r>
      <w:r w:rsidR="009D074E" w:rsidRPr="008A0FE8">
        <w:rPr>
          <w:rFonts w:ascii="Times New Roman" w:hAnsi="Times New Roman" w:cs="Times New Roman"/>
          <w:sz w:val="24"/>
          <w:szCs w:val="24"/>
        </w:rPr>
        <w:t xml:space="preserve">In China, the </w:t>
      </w:r>
      <w:r w:rsidR="0089152F" w:rsidRPr="008A0FE8">
        <w:rPr>
          <w:rFonts w:ascii="Times New Roman" w:hAnsi="Times New Roman" w:cs="Times New Roman"/>
          <w:sz w:val="24"/>
          <w:szCs w:val="24"/>
        </w:rPr>
        <w:t>multiple</w:t>
      </w:r>
      <w:r w:rsidR="0039650F">
        <w:rPr>
          <w:rFonts w:ascii="Times New Roman" w:hAnsi="Times New Roman" w:cs="Times New Roman"/>
          <w:sz w:val="24"/>
          <w:szCs w:val="24"/>
        </w:rPr>
        <w:t>-</w:t>
      </w:r>
      <w:r w:rsidR="009D074E" w:rsidRPr="008A0FE8">
        <w:rPr>
          <w:rFonts w:ascii="Times New Roman" w:hAnsi="Times New Roman" w:cs="Times New Roman"/>
          <w:sz w:val="24"/>
          <w:szCs w:val="24"/>
        </w:rPr>
        <w:t>parameter</w:t>
      </w:r>
      <w:r w:rsidR="0089152F" w:rsidRPr="008A0FE8">
        <w:rPr>
          <w:rFonts w:ascii="Times New Roman" w:hAnsi="Times New Roman" w:cs="Times New Roman"/>
          <w:sz w:val="24"/>
          <w:szCs w:val="24"/>
        </w:rPr>
        <w:t xml:space="preserve"> criteria are adopted, and the parameters for SaMBA in service sector generally includes </w:t>
      </w:r>
      <w:bookmarkStart w:id="9" w:name="_Hlk17532168"/>
      <w:r w:rsidR="0089152F" w:rsidRPr="008A0FE8">
        <w:rPr>
          <w:rFonts w:ascii="Times New Roman" w:hAnsi="Times New Roman" w:cs="Times New Roman"/>
          <w:sz w:val="24"/>
          <w:szCs w:val="24"/>
        </w:rPr>
        <w:t>maximum yearly turnover to be 10 million RMB and employees to be up to 100</w:t>
      </w:r>
      <w:bookmarkEnd w:id="9"/>
      <w:r w:rsidR="0089152F" w:rsidRPr="008A0FE8">
        <w:rPr>
          <w:rFonts w:ascii="Times New Roman" w:hAnsi="Times New Roman" w:cs="Times New Roman"/>
          <w:sz w:val="24"/>
          <w:szCs w:val="24"/>
        </w:rPr>
        <w:t xml:space="preserve"> </w:t>
      </w:r>
      <w:r w:rsidR="0089152F" w:rsidRPr="008A0FE8">
        <w:rPr>
          <w:rFonts w:ascii="Times New Roman" w:hAnsi="Times New Roman" w:cs="Times New Roman"/>
          <w:sz w:val="24"/>
          <w:szCs w:val="24"/>
        </w:rPr>
        <w:fldChar w:fldCharType="begin" w:fldLock="1"/>
      </w:r>
      <w:r w:rsidR="004174E5">
        <w:rPr>
          <w:rFonts w:ascii="Times New Roman" w:hAnsi="Times New Roman" w:cs="Times New Roman"/>
          <w:sz w:val="24"/>
          <w:szCs w:val="24"/>
        </w:rPr>
        <w:instrText>ADDIN CSL_CITATION {"citationItems":[{"id":"ITEM-1","itemData":{"URL":"http://www.stats.gov.cn/tjsj/tjbz/201801/t20180103_1569357.html","accessed":{"date-parts":[["2019","8","22"]]},"author":[{"dropping-particle":"","family":"NBS","given":"","non-dropping-particle":"","parse-names":false,"suffix":""}],"id":"ITEM-1","issued":{"date-parts":[["2018"]]},"title":"Division standard of large/medium/small sized enterprises","type":"webpage"},"uris":["http://www.mendeley.com/documents/?uuid=64be6805-7680-33c8-85e2-fdc48f80a08d"]}],"mendeley":{"formattedCitation":"(NBS, 2018)","plainTextFormattedCitation":"(NBS, 2018)","previouslyFormattedCitation":"(NBS, 2018)"},"properties":{"noteIndex":0},"schema":"https://github.com/citation-style-language/schema/raw/master/csl-citation.json"}</w:instrText>
      </w:r>
      <w:r w:rsidR="0089152F" w:rsidRPr="008A0FE8">
        <w:rPr>
          <w:rFonts w:ascii="Times New Roman" w:hAnsi="Times New Roman" w:cs="Times New Roman"/>
          <w:sz w:val="24"/>
          <w:szCs w:val="24"/>
        </w:rPr>
        <w:fldChar w:fldCharType="separate"/>
      </w:r>
      <w:r w:rsidR="0089152F" w:rsidRPr="008A0FE8">
        <w:rPr>
          <w:rFonts w:ascii="Times New Roman" w:hAnsi="Times New Roman" w:cs="Times New Roman"/>
          <w:noProof/>
          <w:sz w:val="24"/>
          <w:szCs w:val="24"/>
        </w:rPr>
        <w:t>(NBS, 2018)</w:t>
      </w:r>
      <w:r w:rsidR="0089152F" w:rsidRPr="008A0FE8">
        <w:rPr>
          <w:rFonts w:ascii="Times New Roman" w:hAnsi="Times New Roman" w:cs="Times New Roman"/>
          <w:sz w:val="24"/>
          <w:szCs w:val="24"/>
        </w:rPr>
        <w:fldChar w:fldCharType="end"/>
      </w:r>
      <w:r w:rsidR="0089152F" w:rsidRPr="008A0FE8">
        <w:rPr>
          <w:rFonts w:ascii="Times New Roman" w:hAnsi="Times New Roman" w:cs="Times New Roman"/>
          <w:sz w:val="24"/>
          <w:szCs w:val="24"/>
        </w:rPr>
        <w:t>.</w:t>
      </w:r>
      <w:r w:rsidR="009D074E" w:rsidRPr="008A0FE8">
        <w:rPr>
          <w:rFonts w:ascii="Times New Roman" w:hAnsi="Times New Roman" w:cs="Times New Roman"/>
          <w:sz w:val="24"/>
          <w:szCs w:val="24"/>
        </w:rPr>
        <w:t xml:space="preserve"> </w:t>
      </w:r>
      <w:r w:rsidR="000A75B4">
        <w:rPr>
          <w:rFonts w:ascii="Times New Roman" w:hAnsi="Times New Roman" w:cs="Times New Roman"/>
          <w:sz w:val="24"/>
          <w:szCs w:val="24"/>
        </w:rPr>
        <w:t xml:space="preserve">Since the research is conducted </w:t>
      </w:r>
      <w:r w:rsidR="0039650F">
        <w:rPr>
          <w:rFonts w:ascii="Times New Roman" w:hAnsi="Times New Roman" w:cs="Times New Roman"/>
          <w:sz w:val="24"/>
          <w:szCs w:val="24"/>
        </w:rPr>
        <w:t>in a Chinese scenario</w:t>
      </w:r>
      <w:r w:rsidR="000A75B4">
        <w:rPr>
          <w:rFonts w:ascii="Times New Roman" w:hAnsi="Times New Roman" w:cs="Times New Roman"/>
          <w:sz w:val="24"/>
          <w:szCs w:val="24"/>
        </w:rPr>
        <w:t>, th</w:t>
      </w:r>
      <w:r w:rsidR="0039650F">
        <w:rPr>
          <w:rFonts w:ascii="Times New Roman" w:hAnsi="Times New Roman" w:cs="Times New Roman"/>
          <w:sz w:val="24"/>
          <w:szCs w:val="24"/>
        </w:rPr>
        <w:t>ese</w:t>
      </w:r>
      <w:r w:rsidR="000A75B4">
        <w:rPr>
          <w:rFonts w:ascii="Times New Roman" w:hAnsi="Times New Roman" w:cs="Times New Roman"/>
          <w:sz w:val="24"/>
          <w:szCs w:val="24"/>
        </w:rPr>
        <w:t xml:space="preserve"> criteria </w:t>
      </w:r>
      <w:r w:rsidR="0039650F">
        <w:rPr>
          <w:rFonts w:ascii="Times New Roman" w:hAnsi="Times New Roman" w:cs="Times New Roman"/>
          <w:sz w:val="24"/>
          <w:szCs w:val="24"/>
        </w:rPr>
        <w:t>are</w:t>
      </w:r>
      <w:r w:rsidR="000A75B4">
        <w:rPr>
          <w:rFonts w:ascii="Times New Roman" w:hAnsi="Times New Roman" w:cs="Times New Roman"/>
          <w:sz w:val="24"/>
          <w:szCs w:val="24"/>
        </w:rPr>
        <w:t xml:space="preserve"> adopted in this study.</w:t>
      </w:r>
    </w:p>
    <w:p w:rsidR="00052211" w:rsidRPr="00883585" w:rsidRDefault="00883585" w:rsidP="00052211">
      <w:pPr>
        <w:jc w:val="both"/>
        <w:rPr>
          <w:rFonts w:ascii="Times New Roman" w:hAnsi="Times New Roman" w:cs="Times New Roman"/>
          <w:sz w:val="24"/>
          <w:szCs w:val="24"/>
        </w:rPr>
      </w:pPr>
      <w:r w:rsidRPr="00883585">
        <w:rPr>
          <w:rFonts w:ascii="Times New Roman" w:hAnsi="Times New Roman" w:cs="Times New Roman"/>
          <w:sz w:val="24"/>
          <w:szCs w:val="24"/>
        </w:rPr>
        <w:t>Thus, the subjects of this study, which are small entrepreneurial ventures, are defined as a combination of the concepts of entrepreneurs and SaMBA that are characterised by the following traits:</w:t>
      </w:r>
    </w:p>
    <w:p w:rsidR="00883585" w:rsidRPr="00883585" w:rsidRDefault="00883585" w:rsidP="00883585">
      <w:pPr>
        <w:pStyle w:val="a7"/>
        <w:numPr>
          <w:ilvl w:val="0"/>
          <w:numId w:val="1"/>
        </w:numPr>
        <w:jc w:val="both"/>
        <w:rPr>
          <w:rFonts w:ascii="Times New Roman" w:hAnsi="Times New Roman" w:cs="Times New Roman"/>
          <w:sz w:val="24"/>
          <w:szCs w:val="24"/>
        </w:rPr>
      </w:pPr>
      <w:r w:rsidRPr="00883585">
        <w:rPr>
          <w:rFonts w:ascii="Times New Roman" w:hAnsi="Times New Roman" w:cs="Times New Roman"/>
          <w:sz w:val="24"/>
          <w:szCs w:val="24"/>
        </w:rPr>
        <w:t>Innovative and creative, which may refer to one of following activities: (1) invention of a new technology and application to the market, (2) application of an existing technology to a potential market or area, (3) application of a new business model, (4) identifying and providing services/products to a new niche market;</w:t>
      </w:r>
    </w:p>
    <w:p w:rsidR="00883585" w:rsidRPr="00883585" w:rsidRDefault="00883585" w:rsidP="00883585">
      <w:pPr>
        <w:pStyle w:val="a7"/>
        <w:numPr>
          <w:ilvl w:val="0"/>
          <w:numId w:val="1"/>
        </w:numPr>
        <w:jc w:val="both"/>
        <w:rPr>
          <w:rFonts w:ascii="Times New Roman" w:hAnsi="Times New Roman" w:cs="Times New Roman"/>
          <w:sz w:val="24"/>
          <w:szCs w:val="24"/>
        </w:rPr>
      </w:pPr>
      <w:r w:rsidRPr="00883585">
        <w:rPr>
          <w:rFonts w:ascii="Times New Roman" w:hAnsi="Times New Roman" w:cs="Times New Roman"/>
          <w:sz w:val="24"/>
          <w:szCs w:val="24"/>
        </w:rPr>
        <w:t>Risk-taking;</w:t>
      </w:r>
    </w:p>
    <w:p w:rsidR="005F1A8A" w:rsidRPr="00883585" w:rsidRDefault="00883585" w:rsidP="005F1A8A">
      <w:pPr>
        <w:pStyle w:val="a7"/>
        <w:numPr>
          <w:ilvl w:val="0"/>
          <w:numId w:val="1"/>
        </w:numPr>
        <w:jc w:val="both"/>
        <w:rPr>
          <w:rFonts w:ascii="Times New Roman" w:hAnsi="Times New Roman" w:cs="Times New Roman"/>
          <w:sz w:val="24"/>
          <w:szCs w:val="24"/>
        </w:rPr>
      </w:pPr>
      <w:r w:rsidRPr="00883585">
        <w:rPr>
          <w:rFonts w:ascii="Times New Roman" w:hAnsi="Times New Roman" w:cs="Times New Roman"/>
          <w:sz w:val="24"/>
          <w:szCs w:val="24"/>
        </w:rPr>
        <w:t>Maximum yearly turnover to be 10 million RMB and employees to be up to 100.</w:t>
      </w:r>
    </w:p>
    <w:p w:rsidR="00753CB5" w:rsidRPr="003C45D8" w:rsidRDefault="00EB78F1" w:rsidP="002A16D0">
      <w:pPr>
        <w:pStyle w:val="2"/>
        <w:rPr>
          <w:rFonts w:ascii="Times New Roman" w:hAnsi="Times New Roman" w:cs="Times New Roman"/>
          <w:b/>
          <w:bCs/>
          <w:color w:val="000000" w:themeColor="text1"/>
          <w:sz w:val="32"/>
          <w:szCs w:val="32"/>
        </w:rPr>
      </w:pPr>
      <w:bookmarkStart w:id="10" w:name="_Toc19570103"/>
      <w:r>
        <w:rPr>
          <w:rFonts w:ascii="Times New Roman" w:hAnsi="Times New Roman" w:cs="Times New Roman"/>
          <w:b/>
          <w:bCs/>
          <w:color w:val="000000" w:themeColor="text1"/>
          <w:sz w:val="32"/>
          <w:szCs w:val="32"/>
        </w:rPr>
        <w:t xml:space="preserve">2.2 </w:t>
      </w:r>
      <w:r w:rsidR="00753CB5" w:rsidRPr="003C45D8">
        <w:rPr>
          <w:rFonts w:ascii="Times New Roman" w:hAnsi="Times New Roman" w:cs="Times New Roman"/>
          <w:b/>
          <w:bCs/>
          <w:color w:val="000000" w:themeColor="text1"/>
          <w:sz w:val="32"/>
          <w:szCs w:val="32"/>
        </w:rPr>
        <w:t>Def</w:t>
      </w:r>
      <w:r w:rsidR="00FD2F64" w:rsidRPr="003C45D8">
        <w:rPr>
          <w:rFonts w:ascii="Times New Roman" w:hAnsi="Times New Roman" w:cs="Times New Roman"/>
          <w:b/>
          <w:bCs/>
          <w:color w:val="000000" w:themeColor="text1"/>
          <w:sz w:val="32"/>
          <w:szCs w:val="32"/>
        </w:rPr>
        <w:t>ini</w:t>
      </w:r>
      <w:r w:rsidR="00756646">
        <w:rPr>
          <w:rFonts w:ascii="Times New Roman" w:hAnsi="Times New Roman" w:cs="Times New Roman"/>
          <w:b/>
          <w:bCs/>
          <w:color w:val="000000" w:themeColor="text1"/>
          <w:sz w:val="32"/>
          <w:szCs w:val="32"/>
        </w:rPr>
        <w:t>ng and Mapping</w:t>
      </w:r>
      <w:r w:rsidR="005A7CBA" w:rsidRPr="003C45D8">
        <w:rPr>
          <w:rFonts w:ascii="Times New Roman" w:hAnsi="Times New Roman" w:cs="Times New Roman"/>
          <w:b/>
          <w:bCs/>
          <w:color w:val="000000" w:themeColor="text1"/>
          <w:sz w:val="32"/>
          <w:szCs w:val="32"/>
        </w:rPr>
        <w:t xml:space="preserve"> </w:t>
      </w:r>
      <w:r w:rsidR="00882804">
        <w:rPr>
          <w:rFonts w:ascii="Times New Roman" w:hAnsi="Times New Roman" w:cs="Times New Roman"/>
          <w:b/>
          <w:bCs/>
          <w:color w:val="000000" w:themeColor="text1"/>
          <w:sz w:val="32"/>
          <w:szCs w:val="32"/>
        </w:rPr>
        <w:t xml:space="preserve">the </w:t>
      </w:r>
      <w:r w:rsidR="005A7CBA" w:rsidRPr="003C45D8">
        <w:rPr>
          <w:rFonts w:ascii="Times New Roman" w:hAnsi="Times New Roman" w:cs="Times New Roman"/>
          <w:b/>
          <w:bCs/>
          <w:color w:val="000000" w:themeColor="text1"/>
          <w:sz w:val="32"/>
          <w:szCs w:val="32"/>
        </w:rPr>
        <w:t>Entrepreneurial</w:t>
      </w:r>
      <w:r w:rsidR="00753CB5" w:rsidRPr="003C45D8">
        <w:rPr>
          <w:rFonts w:ascii="Times New Roman" w:hAnsi="Times New Roman" w:cs="Times New Roman"/>
          <w:b/>
          <w:bCs/>
          <w:color w:val="000000" w:themeColor="text1"/>
          <w:sz w:val="32"/>
          <w:szCs w:val="32"/>
        </w:rPr>
        <w:t xml:space="preserve"> Ecosystem</w:t>
      </w:r>
      <w:bookmarkEnd w:id="10"/>
    </w:p>
    <w:p w:rsidR="009B564F" w:rsidRDefault="00417C76" w:rsidP="007D42D2">
      <w:pPr>
        <w:jc w:val="both"/>
        <w:rPr>
          <w:rFonts w:ascii="Times New Roman" w:hAnsi="Times New Roman" w:cs="Times New Roman"/>
          <w:sz w:val="24"/>
          <w:szCs w:val="24"/>
        </w:rPr>
      </w:pPr>
      <w:r>
        <w:rPr>
          <w:rFonts w:ascii="Times New Roman" w:hAnsi="Times New Roman" w:cs="Times New Roman"/>
          <w:sz w:val="24"/>
          <w:szCs w:val="24"/>
        </w:rPr>
        <w:t>During</w:t>
      </w:r>
      <w:r w:rsidR="00BE742D" w:rsidRPr="003C45D8">
        <w:rPr>
          <w:rFonts w:ascii="Times New Roman" w:hAnsi="Times New Roman" w:cs="Times New Roman"/>
          <w:sz w:val="24"/>
          <w:szCs w:val="24"/>
        </w:rPr>
        <w:t xml:space="preserve"> the last decade, </w:t>
      </w:r>
      <w:r w:rsidR="00E24150" w:rsidRPr="003C45D8">
        <w:rPr>
          <w:rFonts w:ascii="Times New Roman" w:hAnsi="Times New Roman" w:cs="Times New Roman"/>
          <w:sz w:val="24"/>
          <w:szCs w:val="24"/>
        </w:rPr>
        <w:t>the researchers and practitioners have witnessed the dramatic shift regarding the research</w:t>
      </w:r>
      <w:r w:rsidR="000F24BF">
        <w:rPr>
          <w:rFonts w:ascii="Times New Roman" w:hAnsi="Times New Roman" w:cs="Times New Roman"/>
          <w:sz w:val="24"/>
          <w:szCs w:val="24"/>
        </w:rPr>
        <w:t>es</w:t>
      </w:r>
      <w:r w:rsidR="00E24150" w:rsidRPr="003C45D8">
        <w:rPr>
          <w:rFonts w:ascii="Times New Roman" w:hAnsi="Times New Roman" w:cs="Times New Roman"/>
          <w:sz w:val="24"/>
          <w:szCs w:val="24"/>
        </w:rPr>
        <w:t xml:space="preserve"> </w:t>
      </w:r>
      <w:r w:rsidR="000F24BF">
        <w:rPr>
          <w:rFonts w:ascii="Times New Roman" w:hAnsi="Times New Roman" w:cs="Times New Roman"/>
          <w:sz w:val="24"/>
          <w:szCs w:val="24"/>
        </w:rPr>
        <w:t>on</w:t>
      </w:r>
      <w:r w:rsidR="00E24150" w:rsidRPr="003C45D8">
        <w:rPr>
          <w:rFonts w:ascii="Times New Roman" w:hAnsi="Times New Roman" w:cs="Times New Roman"/>
          <w:sz w:val="24"/>
          <w:szCs w:val="24"/>
        </w:rPr>
        <w:t xml:space="preserve"> entrepreneurship from </w:t>
      </w:r>
      <w:r w:rsidR="00BE742D" w:rsidRPr="003C45D8">
        <w:rPr>
          <w:rFonts w:ascii="Times New Roman" w:hAnsi="Times New Roman" w:cs="Times New Roman"/>
          <w:sz w:val="24"/>
          <w:szCs w:val="24"/>
        </w:rPr>
        <w:t xml:space="preserve">the personality traits </w:t>
      </w:r>
      <w:r w:rsidR="00E24150" w:rsidRPr="003C45D8">
        <w:rPr>
          <w:rFonts w:ascii="Times New Roman" w:hAnsi="Times New Roman" w:cs="Times New Roman"/>
          <w:sz w:val="24"/>
          <w:szCs w:val="24"/>
        </w:rPr>
        <w:t xml:space="preserve">of the entrepreneurs </w:t>
      </w:r>
      <w:r w:rsidR="00BE742D" w:rsidRPr="003C45D8">
        <w:rPr>
          <w:rFonts w:ascii="Times New Roman" w:hAnsi="Times New Roman" w:cs="Times New Roman"/>
          <w:sz w:val="24"/>
          <w:szCs w:val="24"/>
        </w:rPr>
        <w:t xml:space="preserve">to the environmental factors of the entrepreneurial ventures </w:t>
      </w:r>
      <w:r w:rsidR="00BE742D" w:rsidRPr="003C45D8">
        <w:rPr>
          <w:rFonts w:ascii="Times New Roman" w:hAnsi="Times New Roman" w:cs="Times New Roman"/>
          <w:sz w:val="24"/>
          <w:szCs w:val="24"/>
        </w:rPr>
        <w:fldChar w:fldCharType="begin" w:fldLock="1"/>
      </w:r>
      <w:r w:rsidR="003373B5" w:rsidRPr="003C45D8">
        <w:rPr>
          <w:rFonts w:ascii="Times New Roman" w:hAnsi="Times New Roman" w:cs="Times New Roman"/>
          <w:sz w:val="24"/>
          <w:szCs w:val="24"/>
        </w:rPr>
        <w:instrText>ADDIN CSL_CITATION {"citationItems":[{"id":"ITEM-1","itemData":{"author":[{"dropping-particle":"","family":"Jayshree","given":"Suresh","non-dropping-particle":"","parse-names":false,"suffix":""},{"dropping-particle":"","family":"Ramraj","given":"R.","non-dropping-particle":"","parse-names":false,"suffix":""}],"container-title":"European Journal of Business and Management","id":"ITEM-1","issue":"16","issued":{"date-parts":[["2012"]]},"page":"95-102","title":"Entrepreneurial Ecosystem : Case Study on the Influence of Environmental Factors on Entrepreneurial Success","type":"article-journal","volume":"4"},"uris":["http://www.mendeley.com/documents/?uuid=59099fd7-1184-40b2-b3c2-8d8bd01ce755"]}],"mendeley":{"formattedCitation":"(Jayshree and Ramraj, 2012)","plainTextFormattedCitation":"(Jayshree and Ramraj, 2012)","previouslyFormattedCitation":"(Jayshree and Ramraj, 2012)"},"properties":{"noteIndex":0},"schema":"https://github.com/citation-style-language/schema/raw/master/csl-citation.json"}</w:instrText>
      </w:r>
      <w:r w:rsidR="00BE742D" w:rsidRPr="003C45D8">
        <w:rPr>
          <w:rFonts w:ascii="Times New Roman" w:hAnsi="Times New Roman" w:cs="Times New Roman"/>
          <w:sz w:val="24"/>
          <w:szCs w:val="24"/>
        </w:rPr>
        <w:fldChar w:fldCharType="separate"/>
      </w:r>
      <w:r w:rsidR="00BE742D" w:rsidRPr="003C45D8">
        <w:rPr>
          <w:rFonts w:ascii="Times New Roman" w:hAnsi="Times New Roman" w:cs="Times New Roman"/>
          <w:noProof/>
          <w:sz w:val="24"/>
          <w:szCs w:val="24"/>
        </w:rPr>
        <w:t>(Jayshree and Ramraj, 2012)</w:t>
      </w:r>
      <w:r w:rsidR="00BE742D" w:rsidRPr="003C45D8">
        <w:rPr>
          <w:rFonts w:ascii="Times New Roman" w:hAnsi="Times New Roman" w:cs="Times New Roman"/>
          <w:sz w:val="24"/>
          <w:szCs w:val="24"/>
        </w:rPr>
        <w:fldChar w:fldCharType="end"/>
      </w:r>
      <w:r w:rsidR="004174E5">
        <w:rPr>
          <w:rFonts w:ascii="Times New Roman" w:hAnsi="Times New Roman" w:cs="Times New Roman"/>
          <w:sz w:val="24"/>
          <w:szCs w:val="24"/>
        </w:rPr>
        <w:t xml:space="preserve"> underpinned by the rationale that </w:t>
      </w:r>
      <w:r w:rsidR="004174E5" w:rsidRPr="003C45D8">
        <w:rPr>
          <w:rFonts w:ascii="Times New Roman" w:hAnsi="Times New Roman" w:cs="Times New Roman"/>
          <w:sz w:val="24"/>
          <w:szCs w:val="24"/>
        </w:rPr>
        <w:t>entrepreneurship should be viewed systemically by assessing both entrepreneurs and cultural, social, regulatory and economic factors</w:t>
      </w:r>
      <w:r w:rsidR="004174E5">
        <w:rPr>
          <w:rFonts w:ascii="Times New Roman" w:hAnsi="Times New Roman" w:cs="Times New Roman"/>
          <w:sz w:val="24"/>
          <w:szCs w:val="24"/>
        </w:rPr>
        <w:t xml:space="preserve"> since </w:t>
      </w:r>
      <w:r w:rsidR="004174E5" w:rsidRPr="003C45D8">
        <w:rPr>
          <w:rFonts w:ascii="Times New Roman" w:hAnsi="Times New Roman" w:cs="Times New Roman"/>
          <w:sz w:val="24"/>
          <w:szCs w:val="24"/>
        </w:rPr>
        <w:t>the entrepreneurial process is constantly influenced by</w:t>
      </w:r>
      <w:r w:rsidR="004174E5">
        <w:rPr>
          <w:rFonts w:ascii="Times New Roman" w:hAnsi="Times New Roman" w:cs="Times New Roman"/>
          <w:sz w:val="24"/>
          <w:szCs w:val="24"/>
        </w:rPr>
        <w:t xml:space="preserve"> them</w:t>
      </w:r>
      <w:r w:rsidR="004174E5" w:rsidRPr="003C45D8">
        <w:rPr>
          <w:rFonts w:ascii="Times New Roman" w:hAnsi="Times New Roman" w:cs="Times New Roman"/>
          <w:sz w:val="24"/>
          <w:szCs w:val="24"/>
        </w:rPr>
        <w:t xml:space="preserve"> </w:t>
      </w:r>
      <w:r w:rsidR="004174E5">
        <w:rPr>
          <w:rFonts w:ascii="Times New Roman" w:hAnsi="Times New Roman" w:cs="Times New Roman"/>
          <w:sz w:val="24"/>
          <w:szCs w:val="24"/>
        </w:rPr>
        <w:fldChar w:fldCharType="begin" w:fldLock="1"/>
      </w:r>
      <w:r w:rsidR="00715C1F">
        <w:rPr>
          <w:rFonts w:ascii="Times New Roman" w:hAnsi="Times New Roman" w:cs="Times New Roman"/>
          <w:sz w:val="24"/>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w:instrText>
      </w:r>
      <w:r w:rsidR="00715C1F">
        <w:rPr>
          <w:rFonts w:ascii="Times New Roman" w:hAnsi="Times New Roman" w:cs="Times New Roman" w:hint="eastAsia"/>
          <w:sz w:val="24"/>
          <w:szCs w:val="24"/>
        </w:rPr>
        <w:instrText xml:space="preserve"> poses was improved by post-processing with physics-based implicit solvent MM- GBSA calculations. Using the best RMSD among the top 10 scoring poses as a metric, the success rate (RMSD </w:instrText>
      </w:r>
      <w:r w:rsidR="00715C1F">
        <w:rPr>
          <w:rFonts w:ascii="Times New Roman" w:hAnsi="Times New Roman" w:cs="Times New Roman" w:hint="eastAsia"/>
          <w:sz w:val="24"/>
          <w:szCs w:val="24"/>
        </w:rPr>
        <w:instrText>≤</w:instrText>
      </w:r>
      <w:r w:rsidR="00715C1F">
        <w:rPr>
          <w:rFonts w:ascii="Times New Roman" w:hAnsi="Times New Roman" w:cs="Times New Roman" w:hint="eastAsia"/>
          <w:sz w:val="24"/>
          <w:szCs w:val="24"/>
        </w:rPr>
        <w:instrText xml:space="preserve"> 2.0 Å for the interface backbone atoms) increased from 21% with defa</w:instrText>
      </w:r>
      <w:r w:rsidR="00715C1F">
        <w:rPr>
          <w:rFonts w:ascii="Times New Roman" w:hAnsi="Times New Roman" w:cs="Times New Roman"/>
          <w:sz w:val="24"/>
          <w:szCs w:val="24"/>
        </w:rPr>
        <w:instrText>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approach.","author":[{"dropping-particle":"","family":"Kantis","given":"Hugo D.","non-dropping-particle":"","parse-names":false,"suffix":""},{"dropping-particle":"","family":"Federico","given":"Juan S.","non-dropping-particle":"","parse-names":false,"suffix":""}],"id":"ITEM-1","issued":{"date-parts":[["2012"]]},"publisher-place":"Liverpool","title":"Entrepreneurial Ecosystems in Latin America: The role of policies","type":"report"},"uris":["http://www.mendeley.com/documents/?uuid=db65e476-cf05-4079-8f6e-09d343315fe0"]},{"id":"ITEM-2","itemData":{"author":[{"dropping-particle":"","family":"Mason","given":"Colin","non-dropping-particle":"","parse-names":false,"suffix":""},{"dropping-particle":"","family":"Brown","given":"Ross","non-dropping-particle":"","parse-names":false,"suffix":""}],"id":"ITEM-2","issued":{"date-parts":[["2014"]]},"publisher-place":"Hague","title":"Entrepreneurial Ecosystems and Growth Oriented Entrepreneurship","type":"report"},"uris":["http://www.mendeley.com/documents/?uuid=b9637e6e-dfc3-4aa1-8269-62e145b9fc08"]},{"id":"ITEM-3","itemData":{"ISBN":"9788132220855","abstract":"This paper reviews and discusses the emergent entrepreneurial ecosystem approach. Entrepreneurial ecosystems are defined as a set of interdependent actors and factors coordinated in such a way that they enable productive entrepreneurship within a particular territory. The purpose of this paper is to critically investigate the emerging literature on entrepreneurial ecosystems. Current work on ecosystems is underdeveloped, focusing more on superficial generalizations based on successful case studies such as Silicon Valley or Boulder, Colorado rather than on rigorous social science research. The paper provides a review of the multiple definitions of ecosystems found within the literature, and discusses the relationships between ecosystems and allied concepts such as industrial districts, clusters, and innovation systems. The paper concludes by discussing an integrative model that connects the functional attributes of entrepreneurial ecosystems (including framework conditions and systemic conditions) with entrepreneurial outputs and welfare outcomes. The framework conditions consist of the social (informal and formal institutions) and physical conditions enabling or constraining human interaction. Systemic conditions are the heart of the ecosystem and include networks of entrepreneurs, leadership, finance, talent, knowledge, and support services.","author":[{"dropping-particle":"","family":"Stam","given":"Erik","non-dropping-particle":"","parse-names":false,"suffix":""},{"dropping-particle":"","family":"Spigel","given":"Ben","non-dropping-particle":"","parse-names":false,"suffix":""}],"collection-title":"U.S.E. Discussion paper series","id":"ITEM-3","issued":{"date-parts":[["2016"]]},"number":"16-13","publisher-place":"Utrecht","title":"Entrepreneurial Ecosystem","type":"report"},"uris":["http://www.mendeley.com/documents/?uuid=456349d0-2c89-4faf-a459-ac688601f328"]},{"id":"ITEM-4","itemData":{"author":[{"dropping-particle":"","family":"Isenberg","given":"Daniel J.","non-dropping-particle":"","parse-names":false,"suffix":""}],"container-title":"Presentation at the Institute of International and European Affairs","id":"ITEM-4","issued":{"date-parts":[["2011"]]},"title":"The Entrepreneurship Ecosystem Strategy as a New Paradigm for Economic Policy: Principles for Cultivating Entrepreneurship","type":"paper-conference"},"uris":["http://www.mendeley.com/documents/?uuid=0560ff78-8f28-476e-be7c-da68bf92baf4"]},{"id":"ITEM-5","itemData":{"DOI":"10.1177/0003603X16676162","ISSN":"0003-603X","abstract":"This article uses a comparison of the generic features of natural ecosystems and the popular use of the term ''entrepreneurship ecosystems'' and identifies five mistakes in the way the ecosystem metaphor is applied from the natural sciences: the creation mistake, the centralized control mistake, the geography mistake, the intention mistake, and the entrepreneur-centrality mistake.","author":[{"dropping-particle":"","family":"Isenberg","given":"Daniel J.","non-dropping-particle":"","parse-names":false,"suffix":""}],"container-title":"The Antitrust Bulletin","id":"ITEM-5","issue":"4","issued":{"date-parts":[["2016"]]},"page":"564-573","title":"Applying the Ecosystem Metaphor to Entrepreneurship","type":"article-journal","volume":"61"},"uris":["http://www.mendeley.com/documents/?uuid=4a7923ec-3633-4836-9816-9059771a2d8d"]},{"id":"ITEM-6","itemData":{"author":[{"dropping-particle":"","family":"Auerswald","given":"Philip E.","non-dropping-particle":"","parse-names":false,"suffix":""}],"id":"ITEM-6","issued":{"date-parts":[["2015"]]},"publisher-place":"Kansas","title":"Enabling Entrepreneurial Ecosystems","type":"report"},"uris":["http://www.mendeley.com/documents/?uuid=c8c21b9b-7c65-4c59-961c-fcadcb74634c"]}],"mendeley":{"formattedCitation":"(Isenberg, 2011, 2016; Kantis and Federico, 2012; Mason and Brown, 2014; Auerswald, 2015; Stam and Spigel, 2016)","plainTextFormattedCitation":"(Isenberg, 2011, 2016; Kantis and Federico, 2012; Mason and Brown, 2014; Auerswald, 2015; Stam and Spigel, 2016)","previouslyFormattedCitation":"(Isenberg, 2011, 2016; Kantis and Federico, 2012; Mason and Brown, 2014; Auerswald, 2015; Stam and Spigel, 2016)"},"properties":{"noteIndex":0},"schema":"https://github.com/citation-style-language/schema/raw/master/csl-citation.json"}</w:instrText>
      </w:r>
      <w:r w:rsidR="004174E5">
        <w:rPr>
          <w:rFonts w:ascii="Times New Roman" w:hAnsi="Times New Roman" w:cs="Times New Roman"/>
          <w:sz w:val="24"/>
          <w:szCs w:val="24"/>
        </w:rPr>
        <w:fldChar w:fldCharType="separate"/>
      </w:r>
      <w:r w:rsidR="007C3C79" w:rsidRPr="007C3C79">
        <w:rPr>
          <w:rFonts w:ascii="Times New Roman" w:hAnsi="Times New Roman" w:cs="Times New Roman"/>
          <w:noProof/>
          <w:sz w:val="24"/>
          <w:szCs w:val="24"/>
        </w:rPr>
        <w:t>(Isenberg, 2011, 2016; Kantis and Federico, 2012; Mason and Brown, 2014; Auerswald, 2015; Stam and Spigel, 2016)</w:t>
      </w:r>
      <w:r w:rsidR="004174E5">
        <w:rPr>
          <w:rFonts w:ascii="Times New Roman" w:hAnsi="Times New Roman" w:cs="Times New Roman"/>
          <w:sz w:val="24"/>
          <w:szCs w:val="24"/>
        </w:rPr>
        <w:fldChar w:fldCharType="end"/>
      </w:r>
      <w:r w:rsidR="004174E5" w:rsidRPr="003C45D8">
        <w:rPr>
          <w:rFonts w:ascii="Times New Roman" w:hAnsi="Times New Roman" w:cs="Times New Roman"/>
          <w:sz w:val="24"/>
          <w:szCs w:val="24"/>
        </w:rPr>
        <w:t>.</w:t>
      </w:r>
      <w:r w:rsidR="007C3C79">
        <w:rPr>
          <w:rFonts w:ascii="Times New Roman" w:hAnsi="Times New Roman" w:cs="Times New Roman"/>
          <w:sz w:val="24"/>
          <w:szCs w:val="24"/>
        </w:rPr>
        <w:t xml:space="preserve"> </w:t>
      </w:r>
      <w:r w:rsidR="00D07E01">
        <w:rPr>
          <w:rFonts w:ascii="Times New Roman" w:hAnsi="Times New Roman" w:cs="Times New Roman"/>
          <w:sz w:val="24"/>
          <w:szCs w:val="24"/>
        </w:rPr>
        <w:t>Entrepreneurial ecosystem, as a new way of thinking on entrepreneurship, has become a popular area for both scholars and professionals.</w:t>
      </w:r>
    </w:p>
    <w:p w:rsidR="007C3C79" w:rsidRPr="007C3C79" w:rsidRDefault="007C3C79" w:rsidP="007C3C79">
      <w:pPr>
        <w:pStyle w:val="a9"/>
        <w:rPr>
          <w:rFonts w:ascii="Times New Roman" w:hAnsi="Times New Roman" w:cs="Times New Roman"/>
          <w:b/>
          <w:bCs/>
          <w:color w:val="auto"/>
          <w:sz w:val="22"/>
          <w:szCs w:val="22"/>
        </w:rPr>
      </w:pPr>
      <w:r w:rsidRPr="007C3C79">
        <w:rPr>
          <w:rFonts w:ascii="Times New Roman" w:hAnsi="Times New Roman" w:cs="Times New Roman"/>
          <w:b/>
          <w:bCs/>
          <w:color w:val="auto"/>
          <w:sz w:val="22"/>
          <w:szCs w:val="22"/>
        </w:rPr>
        <w:lastRenderedPageBreak/>
        <w:t xml:space="preserve">Table </w:t>
      </w:r>
      <w:r w:rsidRPr="007C3C79">
        <w:rPr>
          <w:rFonts w:ascii="Times New Roman" w:hAnsi="Times New Roman" w:cs="Times New Roman"/>
          <w:b/>
          <w:bCs/>
          <w:color w:val="auto"/>
          <w:sz w:val="22"/>
          <w:szCs w:val="22"/>
        </w:rPr>
        <w:fldChar w:fldCharType="begin"/>
      </w:r>
      <w:r w:rsidRPr="007C3C79">
        <w:rPr>
          <w:rFonts w:ascii="Times New Roman" w:hAnsi="Times New Roman" w:cs="Times New Roman"/>
          <w:b/>
          <w:bCs/>
          <w:color w:val="auto"/>
          <w:sz w:val="22"/>
          <w:szCs w:val="22"/>
        </w:rPr>
        <w:instrText xml:space="preserve"> SEQ Table \* ARABIC </w:instrText>
      </w:r>
      <w:r w:rsidRPr="007C3C79">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2</w:t>
      </w:r>
      <w:r w:rsidRPr="007C3C79">
        <w:rPr>
          <w:rFonts w:ascii="Times New Roman" w:hAnsi="Times New Roman" w:cs="Times New Roman"/>
          <w:b/>
          <w:bCs/>
          <w:color w:val="auto"/>
          <w:sz w:val="22"/>
          <w:szCs w:val="22"/>
        </w:rPr>
        <w:fldChar w:fldCharType="end"/>
      </w:r>
      <w:r w:rsidRPr="007C3C79">
        <w:rPr>
          <w:rFonts w:ascii="Times New Roman" w:hAnsi="Times New Roman" w:cs="Times New Roman"/>
          <w:b/>
          <w:bCs/>
          <w:color w:val="auto"/>
          <w:sz w:val="22"/>
          <w:szCs w:val="22"/>
        </w:rPr>
        <w:t>: Definitions of Entrepreneurial Ecosystem</w:t>
      </w:r>
    </w:p>
    <w:p w:rsidR="007C3C79" w:rsidRDefault="007C3C79" w:rsidP="009B564F">
      <w:pPr>
        <w:jc w:val="both"/>
        <w:rPr>
          <w:rFonts w:ascii="Times New Roman" w:hAnsi="Times New Roman" w:cs="Times New Roman"/>
          <w:sz w:val="24"/>
          <w:szCs w:val="24"/>
        </w:rPr>
      </w:pPr>
      <w:r w:rsidRPr="007C3C79">
        <w:rPr>
          <w:noProof/>
        </w:rPr>
        <w:drawing>
          <wp:inline distT="0" distB="0" distL="0" distR="0">
            <wp:extent cx="5273040" cy="5981700"/>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3040" cy="5981700"/>
                    </a:xfrm>
                    <a:prstGeom prst="rect">
                      <a:avLst/>
                    </a:prstGeom>
                    <a:noFill/>
                    <a:ln>
                      <a:noFill/>
                    </a:ln>
                  </pic:spPr>
                </pic:pic>
              </a:graphicData>
            </a:graphic>
          </wp:inline>
        </w:drawing>
      </w:r>
    </w:p>
    <w:p w:rsidR="007C3C79" w:rsidRDefault="007C3C79" w:rsidP="007C3C79">
      <w:pPr>
        <w:jc w:val="right"/>
        <w:rPr>
          <w:rFonts w:ascii="Times New Roman" w:hAnsi="Times New Roman" w:cs="Times New Roman"/>
          <w:sz w:val="24"/>
          <w:szCs w:val="24"/>
        </w:rPr>
      </w:pPr>
      <w:r>
        <w:rPr>
          <w:rFonts w:ascii="Times New Roman" w:hAnsi="Times New Roman" w:cs="Times New Roman"/>
          <w:sz w:val="24"/>
          <w:szCs w:val="24"/>
        </w:rPr>
        <w:t>(Developed by the Author)</w:t>
      </w:r>
    </w:p>
    <w:p w:rsidR="00063B9F" w:rsidRPr="003C45D8" w:rsidRDefault="00D07E01" w:rsidP="00063B9F">
      <w:pPr>
        <w:jc w:val="both"/>
        <w:rPr>
          <w:rFonts w:ascii="Times New Roman" w:hAnsi="Times New Roman" w:cs="Times New Roman"/>
          <w:sz w:val="24"/>
          <w:szCs w:val="24"/>
        </w:rPr>
      </w:pPr>
      <w:r>
        <w:rPr>
          <w:rFonts w:ascii="Times New Roman" w:hAnsi="Times New Roman" w:cs="Times New Roman"/>
          <w:sz w:val="24"/>
          <w:szCs w:val="24"/>
        </w:rPr>
        <w:t xml:space="preserve">According to the various definitions of </w:t>
      </w:r>
      <w:r w:rsidR="00D013D4">
        <w:rPr>
          <w:rFonts w:ascii="Times New Roman" w:hAnsi="Times New Roman" w:cs="Times New Roman"/>
          <w:sz w:val="24"/>
          <w:szCs w:val="24"/>
        </w:rPr>
        <w:t xml:space="preserve">the </w:t>
      </w:r>
      <w:r>
        <w:rPr>
          <w:rFonts w:ascii="Times New Roman" w:hAnsi="Times New Roman" w:cs="Times New Roman"/>
          <w:sz w:val="24"/>
          <w:szCs w:val="24"/>
        </w:rPr>
        <w:t>entrepreneurial ecosystem, its</w:t>
      </w:r>
      <w:r w:rsidR="00063B9F" w:rsidRPr="003C45D8">
        <w:rPr>
          <w:rFonts w:ascii="Times New Roman" w:hAnsi="Times New Roman" w:cs="Times New Roman"/>
          <w:sz w:val="24"/>
          <w:szCs w:val="24"/>
        </w:rPr>
        <w:t xml:space="preserve"> basic elements can include:</w:t>
      </w:r>
    </w:p>
    <w:p w:rsidR="00063B9F" w:rsidRPr="003C45D8" w:rsidRDefault="007C3C79" w:rsidP="00063B9F">
      <w:pPr>
        <w:pStyle w:val="a7"/>
        <w:numPr>
          <w:ilvl w:val="0"/>
          <w:numId w:val="2"/>
        </w:numPr>
        <w:jc w:val="both"/>
        <w:rPr>
          <w:rFonts w:ascii="Times New Roman" w:hAnsi="Times New Roman" w:cs="Times New Roman"/>
          <w:sz w:val="24"/>
          <w:szCs w:val="24"/>
        </w:rPr>
      </w:pPr>
      <w:r>
        <w:rPr>
          <w:rFonts w:ascii="Times New Roman" w:hAnsi="Times New Roman" w:cs="Times New Roman"/>
          <w:sz w:val="24"/>
          <w:szCs w:val="24"/>
        </w:rPr>
        <w:t>I</w:t>
      </w:r>
      <w:r w:rsidR="00063B9F" w:rsidRPr="003C45D8">
        <w:rPr>
          <w:rFonts w:ascii="Times New Roman" w:hAnsi="Times New Roman" w:cs="Times New Roman"/>
          <w:sz w:val="24"/>
          <w:szCs w:val="24"/>
        </w:rPr>
        <w:t>ndividuals, groups, organisations and institutions involved,</w:t>
      </w:r>
    </w:p>
    <w:p w:rsidR="00063B9F" w:rsidRPr="003C45D8" w:rsidRDefault="00063B9F" w:rsidP="00063B9F">
      <w:pPr>
        <w:pStyle w:val="a7"/>
        <w:numPr>
          <w:ilvl w:val="0"/>
          <w:numId w:val="2"/>
        </w:numPr>
        <w:jc w:val="both"/>
        <w:rPr>
          <w:rFonts w:ascii="Times New Roman" w:hAnsi="Times New Roman" w:cs="Times New Roman"/>
          <w:sz w:val="24"/>
          <w:szCs w:val="24"/>
        </w:rPr>
      </w:pPr>
      <w:r w:rsidRPr="003C45D8">
        <w:rPr>
          <w:rFonts w:ascii="Times New Roman" w:hAnsi="Times New Roman" w:cs="Times New Roman"/>
          <w:sz w:val="24"/>
          <w:szCs w:val="24"/>
        </w:rPr>
        <w:t>Relationships among the individuals, groups, organisations and institutions,</w:t>
      </w:r>
    </w:p>
    <w:p w:rsidR="00FD2F64" w:rsidRPr="003C45D8" w:rsidRDefault="00063B9F" w:rsidP="00D1738D">
      <w:pPr>
        <w:pStyle w:val="a7"/>
        <w:numPr>
          <w:ilvl w:val="0"/>
          <w:numId w:val="2"/>
        </w:numPr>
        <w:jc w:val="both"/>
        <w:rPr>
          <w:rFonts w:ascii="Times New Roman" w:hAnsi="Times New Roman" w:cs="Times New Roman"/>
          <w:sz w:val="24"/>
          <w:szCs w:val="24"/>
        </w:rPr>
      </w:pPr>
      <w:r w:rsidRPr="003C45D8">
        <w:rPr>
          <w:rFonts w:ascii="Times New Roman" w:hAnsi="Times New Roman" w:cs="Times New Roman"/>
          <w:sz w:val="24"/>
          <w:szCs w:val="24"/>
        </w:rPr>
        <w:t>Interactions among the individuals, groups, organisations and institutions.</w:t>
      </w:r>
    </w:p>
    <w:p w:rsidR="00D2276E" w:rsidRPr="003C45D8" w:rsidRDefault="007C3C79" w:rsidP="00D2276E">
      <w:pPr>
        <w:jc w:val="both"/>
        <w:rPr>
          <w:rFonts w:ascii="Times New Roman" w:hAnsi="Times New Roman" w:cs="Times New Roman"/>
          <w:sz w:val="24"/>
          <w:szCs w:val="24"/>
        </w:rPr>
      </w:pPr>
      <w:r>
        <w:rPr>
          <w:rFonts w:ascii="Times New Roman" w:hAnsi="Times New Roman" w:cs="Times New Roman"/>
          <w:sz w:val="24"/>
          <w:szCs w:val="24"/>
        </w:rPr>
        <w:t>R</w:t>
      </w:r>
      <w:r w:rsidR="00D2276E" w:rsidRPr="003C45D8">
        <w:rPr>
          <w:rFonts w:ascii="Times New Roman" w:hAnsi="Times New Roman" w:cs="Times New Roman"/>
          <w:sz w:val="24"/>
          <w:szCs w:val="24"/>
        </w:rPr>
        <w:t xml:space="preserve">esearchers and practitioners </w:t>
      </w:r>
      <w:r>
        <w:rPr>
          <w:rFonts w:ascii="Times New Roman" w:hAnsi="Times New Roman" w:cs="Times New Roman"/>
          <w:sz w:val="24"/>
          <w:szCs w:val="24"/>
        </w:rPr>
        <w:t xml:space="preserve">also </w:t>
      </w:r>
      <w:r w:rsidR="00D2276E" w:rsidRPr="003C45D8">
        <w:rPr>
          <w:rFonts w:ascii="Times New Roman" w:hAnsi="Times New Roman" w:cs="Times New Roman"/>
          <w:sz w:val="24"/>
          <w:szCs w:val="24"/>
        </w:rPr>
        <w:t>believe that</w:t>
      </w:r>
      <w:r>
        <w:rPr>
          <w:rFonts w:ascii="Times New Roman" w:hAnsi="Times New Roman" w:cs="Times New Roman"/>
          <w:sz w:val="24"/>
          <w:szCs w:val="24"/>
        </w:rPr>
        <w:t xml:space="preserve"> different</w:t>
      </w:r>
      <w:r w:rsidR="00D2276E" w:rsidRPr="003C45D8">
        <w:rPr>
          <w:rFonts w:ascii="Times New Roman" w:hAnsi="Times New Roman" w:cs="Times New Roman"/>
          <w:sz w:val="24"/>
          <w:szCs w:val="24"/>
        </w:rPr>
        <w:t xml:space="preserve"> entrepreneurial ecosystem</w:t>
      </w:r>
      <w:r>
        <w:rPr>
          <w:rFonts w:ascii="Times New Roman" w:hAnsi="Times New Roman" w:cs="Times New Roman"/>
          <w:sz w:val="24"/>
          <w:szCs w:val="24"/>
        </w:rPr>
        <w:t xml:space="preserve"> share basic constituents</w:t>
      </w:r>
      <w:r w:rsidR="00D2276E" w:rsidRPr="003C45D8">
        <w:rPr>
          <w:rFonts w:ascii="Times New Roman" w:hAnsi="Times New Roman" w:cs="Times New Roman"/>
          <w:sz w:val="24"/>
          <w:szCs w:val="24"/>
        </w:rPr>
        <w:t xml:space="preserve"> and the uniqueness </w:t>
      </w:r>
      <w:r>
        <w:rPr>
          <w:rFonts w:ascii="Times New Roman" w:hAnsi="Times New Roman" w:cs="Times New Roman"/>
          <w:sz w:val="24"/>
          <w:szCs w:val="24"/>
        </w:rPr>
        <w:t xml:space="preserve">of each system </w:t>
      </w:r>
      <w:r w:rsidR="00D2276E" w:rsidRPr="003C45D8">
        <w:rPr>
          <w:rFonts w:ascii="Times New Roman" w:hAnsi="Times New Roman" w:cs="Times New Roman"/>
          <w:sz w:val="24"/>
          <w:szCs w:val="24"/>
        </w:rPr>
        <w:t xml:space="preserve">derives from the different configuration or combination of these components </w:t>
      </w:r>
      <w:r w:rsidR="00D2276E" w:rsidRPr="003C45D8">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Jayshree","given":"Suresh","non-dropping-particle":"","parse-names":false,"suffix":""},{"dropping-particle":"","family":"Ramraj","given":"R.","non-dropping-particle":"","parse-names":false,"suffix":""}],"container-title":"European Journal of Business and Management","id":"ITEM-1","issue":"16","issued":{"date-parts":[["2012"]]},"page":"95-102","title":"Entrepreneurial Ecosystem : Case Study on the Influence of Environmental Factors on Entrepreneurial Success","type":"article-journal","volume":"4"},"uris":["http://www.mendeley.com/documents/?uuid=59099fd7-1184-40b2-b3c2-8d8bd01ce755"]},{"id":"ITEM-2","itemData":{"author":[{"dropping-particle":"","family":"Isenberg","given":"Daniel J.","non-dropping-particle":"","parse-names":false,"suffix":""}],"container-title":"Presentation at the Institute of International and European Affairs","id":"ITEM-2","issued":{"date-parts":[["2011"]]},"title":"The Entrepreneurship Ecosystem Strategy as a New Paradigm for Economic Policy: Principles for Cultivating Entrepreneurship","type":"paper-conference"},"uris":["http://www.mendeley.com/documents/?uuid=0560ff78-8f28-476e-be7c-da68bf92baf4"]},{"id":"ITEM-3","itemData":{"abstract":"Predicting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w:instrText>
      </w:r>
      <w:r>
        <w:rPr>
          <w:rFonts w:ascii="Times New Roman" w:hAnsi="Times New Roman" w:cs="Times New Roman" w:hint="eastAsia"/>
          <w:sz w:val="24"/>
          <w:szCs w:val="24"/>
        </w:rPr>
        <w:instrText xml:space="preserve">t solvent MM- GBSA calculations. Using the best RMSD among the top 10 scoring poses as a metric, the success rate (RMSD </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 xml:space="preserve"> 2.0 Å for the interface backbone atoms) increased from 21% with default Glide SP settings to 58% with the enhanced peptide sampling a</w:instrText>
      </w:r>
      <w:r>
        <w:rPr>
          <w:rFonts w:ascii="Times New Roman" w:hAnsi="Times New Roman" w:cs="Times New Roman"/>
          <w:sz w:val="24"/>
          <w:szCs w:val="24"/>
        </w:rPr>
        <w:instrText>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approach.","author":[{"dropping-particle":"","family":"Kantis","given":"Hugo D.","non-dropping-particle":"","parse-names":false,"suffix":""},{"dropping-particle":"","family":"Federico","given":"Juan S.","non-dropping-particle":"","parse-names":false,"suffix":""}],"id":"ITEM-3","issued":{"date-parts":[["2012"]]},"publisher-place":"Liverpool","title":"Entrepreneurial Ecosystems in Latin America: The role of policies","type":"report"},"uris":["http://www.mendeley.com/documents/?uuid=db65e476-cf05-4079-8f6e-09d343315fe0"]},{"id":"ITEM-4","itemData":{"DOI":"10.1111/etap.12167","ISSN":"15406520","abstract":"Entrepreneurial ecosystems have emerged as a popular concept to explain the persistence of high-growth entrepreneurship within regions. However, as a theoretical concept ecosystems remain underdeveloped, making it difficult to understand their structure and influence on the entrepreneurship process. The article argues that ecosystems are composed of 10 cultural, social, and material attributes that provide benefits and resources to entrepreneurs and that the relationships between these attributes reproduce the ecosystem. This model is illustrated with case studies of Waterloo, Ontario, and Calgary, Alberta, Canada. The cases demonstrate the variety of different configurations that ecosystems can take.","author":[{"dropping-particle":"","family":"Spigel","given":"Ben","non-dropping-particle":"","parse-names":false,"suffix":""}],"container-title":"Entrepreneurship: Theory and Practice","id":"ITEM-4","issue":"1","issued":{"date-parts":[["2017"]]},"page":"49-72","title":"The Relational Organization of Entrepreneurial Ecosystems","type":"article-journal","volume":"41"},"uris":["http://www.mendeley.com/documents/?uuid=69aa74b0-3cbf-47cc-967f-c10b9efd9989"]},{"id":"ITEM-5","itemData":{"abstract":"Entrepreneurs are key drivers of economic and social progress. Rapidly growing entrepreneurial enterprises are often viewed as important sources of innovation, productivity growth and employment (small and mediumsized enterprises account for 97% of all jobs in emerging economies). Many governments are therefore trying to actively promote entrepreneurship through various forms of support. The World Economic Forum, in collaboration with Stanford University, E&amp;Y and Endeavor, surveyed over 1,000 entrepreneurs from around the globe with the goal of better understanding how successful entrepreneurial companies accelerate access to new markets and become scalable, high-growth businesses.","author":[{"dropping-particle":"","family":"World Economic Forum","given":"","non-dropping-particle":"","parse-names":false,"suffix":""}],"id":"ITEM-5","issued":{"date-parts":[["2013"]]},"publisher-place":"Geneva","title":"Entrepreneurial Ecosystems Around the Globe and Company Growth Dynamics","type":"report"},"uris":["http://www.mendeley.com/documents/?uuid=b58c72ca-5bd0-43b9-b008-0f78a033112d"]},{"id":"ITEM-6","itemData":{"DOI":"10.1080/09654313.2017.1282077","ISSN":"14695944","abstract":"© 2017 Informa UK Limited, trading as Taylor  &amp;  Francis Group. This paper discusses the relationship between the entrepreneurial ecosystem and stakeholder groups involved in sustainable development of regions. Findings from empirical research of Latvian regions brought researchers towards improvement of the entrepreneurial ecosystem model. This paper develops an ecosystem model that assists in the planning and designing of regional sustainable development. Findings from empirical research might help us to identify additional contributions of stakeholder groups for sustainable development of regional entrepreneurial ecosystems. The paper is aimed at improving understanding of entrepreneurial ecosystem structure and suggesting ways for individual companies to exploit the components of entrepreneurial ecosystems. By summarizing the research results, the impact of stakeholder groups involved in the sustainable development of a regional entrepreneurial ecosystem is explained.","author":[{"dropping-particle":"","family":"Erina","given":"Inga","non-dropping-particle":"","parse-names":false,"suffix":""},{"dropping-particle":"","family":"Shatrevich","given":"Vladimir","non-dropping-particle":"","parse-names":false,"suffix":""},{"dropping-particle":"","family":"Gaile-Sarkane","given":"Elina","non-dropping-particle":"","parse-names":false,"suffix":""}],"container-title":"European Planning Studies","id":"ITEM-6","issue":"5","issued":{"date-parts":[["2017"]]},"page":"755-771","title":"Impact of stakeholder groups on development of a regional entrepreneurial ecosystem","type":"article-journal","volume":"25"},"uris":["http://www.mendeley.com/documents/?uuid=79f28592-023e-4180-9f86-c4f7afc65ac9"]}],"mendeley":{"formattedCitation":"(Isenberg, 2011; Jayshree and Ramraj, 2012; Kantis and Federico, 2012; World Economic Forum, 2013; Erina, Shatrevich and Gaile-Sarkane, 2017; Spigel, 2017)","plainTextFormattedCitation":"(Isenberg, 2011; Jayshree and Ramraj, 2012; Kantis and Federico, 2012; World Economic Forum, 2013; Erina, Shatrevich and Gaile-Sarkane, 2017; Spigel, 2017)","previouslyFormattedCitation":"(Isenberg, 2011; Jayshree and Ramraj, 2012; Kantis and Federico, 2012; World Economic Forum, 2013; Erina, Shatrevich and Gaile-Sarkane, 2017; Spigel, 2017)"},"properties":{"noteIndex":0},"schema":"https://github.com/citation-style-language/schema/raw/master/csl-citation.json"}</w:instrText>
      </w:r>
      <w:r w:rsidR="00D2276E" w:rsidRPr="003C45D8">
        <w:rPr>
          <w:rFonts w:ascii="Times New Roman" w:hAnsi="Times New Roman" w:cs="Times New Roman"/>
          <w:sz w:val="24"/>
          <w:szCs w:val="24"/>
        </w:rPr>
        <w:fldChar w:fldCharType="separate"/>
      </w:r>
      <w:r w:rsidR="000B2C84" w:rsidRPr="000B2C84">
        <w:rPr>
          <w:rFonts w:ascii="Times New Roman" w:hAnsi="Times New Roman" w:cs="Times New Roman"/>
          <w:noProof/>
          <w:sz w:val="24"/>
          <w:szCs w:val="24"/>
        </w:rPr>
        <w:t xml:space="preserve">(Isenberg, 2011; Jayshree and Ramraj, 2012; Kantis and Federico, 2012; World Economic Forum, 2013; Erina, </w:t>
      </w:r>
      <w:r w:rsidR="000B2C84" w:rsidRPr="000B2C84">
        <w:rPr>
          <w:rFonts w:ascii="Times New Roman" w:hAnsi="Times New Roman" w:cs="Times New Roman"/>
          <w:noProof/>
          <w:sz w:val="24"/>
          <w:szCs w:val="24"/>
        </w:rPr>
        <w:lastRenderedPageBreak/>
        <w:t>Shatrevich and Gaile-Sarkane, 2017; Spigel, 2017)</w:t>
      </w:r>
      <w:r w:rsidR="00D2276E" w:rsidRPr="003C45D8">
        <w:rPr>
          <w:rFonts w:ascii="Times New Roman" w:hAnsi="Times New Roman" w:cs="Times New Roman"/>
          <w:sz w:val="24"/>
          <w:szCs w:val="24"/>
        </w:rPr>
        <w:fldChar w:fldCharType="end"/>
      </w:r>
      <w:r w:rsidR="00D2276E" w:rsidRPr="003C45D8">
        <w:rPr>
          <w:rFonts w:ascii="Times New Roman" w:hAnsi="Times New Roman" w:cs="Times New Roman"/>
          <w:sz w:val="24"/>
          <w:szCs w:val="24"/>
        </w:rPr>
        <w:t>.</w:t>
      </w:r>
      <w:r w:rsidR="00806003">
        <w:rPr>
          <w:rFonts w:ascii="Times New Roman" w:hAnsi="Times New Roman" w:cs="Times New Roman"/>
          <w:sz w:val="24"/>
          <w:szCs w:val="24"/>
        </w:rPr>
        <w:t xml:space="preserve"> Based on such belief, various entrepreneurial ecosystem model </w:t>
      </w:r>
      <w:r w:rsidR="00D013D4">
        <w:rPr>
          <w:rFonts w:ascii="Times New Roman" w:hAnsi="Times New Roman" w:cs="Times New Roman"/>
          <w:sz w:val="24"/>
          <w:szCs w:val="24"/>
        </w:rPr>
        <w:t>has</w:t>
      </w:r>
      <w:r w:rsidR="00844BDC">
        <w:rPr>
          <w:rFonts w:ascii="Times New Roman" w:hAnsi="Times New Roman" w:cs="Times New Roman"/>
          <w:sz w:val="24"/>
          <w:szCs w:val="24"/>
        </w:rPr>
        <w:t xml:space="preserve"> been built to identify the key players and interactions within.</w:t>
      </w:r>
      <w:r w:rsidR="00D2276E" w:rsidRPr="003C45D8">
        <w:rPr>
          <w:rFonts w:ascii="Times New Roman" w:hAnsi="Times New Roman" w:cs="Times New Roman"/>
          <w:sz w:val="24"/>
          <w:szCs w:val="24"/>
        </w:rPr>
        <w:t xml:space="preserve"> </w:t>
      </w:r>
    </w:p>
    <w:p w:rsidR="001B7B1E" w:rsidRPr="007C3C79" w:rsidRDefault="007C3C79" w:rsidP="007C3C79">
      <w:pPr>
        <w:pStyle w:val="a9"/>
        <w:rPr>
          <w:rFonts w:ascii="Times New Roman" w:hAnsi="Times New Roman" w:cs="Times New Roman"/>
          <w:b/>
          <w:bCs/>
          <w:color w:val="auto"/>
          <w:sz w:val="22"/>
          <w:szCs w:val="22"/>
        </w:rPr>
      </w:pPr>
      <w:r w:rsidRPr="007C3C79">
        <w:rPr>
          <w:rFonts w:ascii="Times New Roman" w:hAnsi="Times New Roman" w:cs="Times New Roman"/>
          <w:b/>
          <w:bCs/>
          <w:color w:val="auto"/>
          <w:sz w:val="22"/>
          <w:szCs w:val="22"/>
        </w:rPr>
        <w:t xml:space="preserve">Table </w:t>
      </w:r>
      <w:r w:rsidRPr="007C3C79">
        <w:rPr>
          <w:rFonts w:ascii="Times New Roman" w:hAnsi="Times New Roman" w:cs="Times New Roman"/>
          <w:b/>
          <w:bCs/>
          <w:color w:val="auto"/>
          <w:sz w:val="22"/>
          <w:szCs w:val="22"/>
        </w:rPr>
        <w:fldChar w:fldCharType="begin"/>
      </w:r>
      <w:r w:rsidRPr="007C3C79">
        <w:rPr>
          <w:rFonts w:ascii="Times New Roman" w:hAnsi="Times New Roman" w:cs="Times New Roman"/>
          <w:b/>
          <w:bCs/>
          <w:color w:val="auto"/>
          <w:sz w:val="22"/>
          <w:szCs w:val="22"/>
        </w:rPr>
        <w:instrText xml:space="preserve"> SEQ Table \* ARABIC </w:instrText>
      </w:r>
      <w:r w:rsidRPr="007C3C79">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3</w:t>
      </w:r>
      <w:r w:rsidRPr="007C3C79">
        <w:rPr>
          <w:rFonts w:ascii="Times New Roman" w:hAnsi="Times New Roman" w:cs="Times New Roman"/>
          <w:b/>
          <w:bCs/>
          <w:color w:val="auto"/>
          <w:sz w:val="22"/>
          <w:szCs w:val="22"/>
        </w:rPr>
        <w:fldChar w:fldCharType="end"/>
      </w:r>
      <w:r w:rsidRPr="007C3C79">
        <w:rPr>
          <w:rFonts w:ascii="Times New Roman" w:hAnsi="Times New Roman" w:cs="Times New Roman"/>
          <w:b/>
          <w:bCs/>
          <w:color w:val="auto"/>
          <w:sz w:val="22"/>
          <w:szCs w:val="22"/>
        </w:rPr>
        <w:t>:</w:t>
      </w:r>
      <w:r w:rsidR="001B7B1E" w:rsidRPr="007C3C79">
        <w:rPr>
          <w:rFonts w:ascii="Times New Roman" w:hAnsi="Times New Roman" w:cs="Times New Roman"/>
          <w:b/>
          <w:bCs/>
          <w:color w:val="auto"/>
          <w:sz w:val="22"/>
          <w:szCs w:val="22"/>
        </w:rPr>
        <w:t xml:space="preserve"> Entrepreneurial Ecosystem</w:t>
      </w:r>
      <w:r w:rsidR="006265CB" w:rsidRPr="007C3C79">
        <w:rPr>
          <w:rFonts w:ascii="Times New Roman" w:hAnsi="Times New Roman" w:cs="Times New Roman"/>
          <w:b/>
          <w:bCs/>
          <w:color w:val="auto"/>
          <w:sz w:val="22"/>
          <w:szCs w:val="22"/>
        </w:rPr>
        <w:t xml:space="preserve"> Models </w:t>
      </w:r>
    </w:p>
    <w:p w:rsidR="001B7B1E" w:rsidRPr="003C45D8" w:rsidRDefault="003904B5" w:rsidP="00D013D4">
      <w:pPr>
        <w:jc w:val="center"/>
        <w:rPr>
          <w:rFonts w:ascii="Times New Roman" w:hAnsi="Times New Roman" w:cs="Times New Roman"/>
          <w:sz w:val="24"/>
          <w:szCs w:val="24"/>
        </w:rPr>
      </w:pPr>
      <w:r w:rsidRPr="003904B5">
        <w:rPr>
          <w:noProof/>
        </w:rPr>
        <w:drawing>
          <wp:inline distT="0" distB="0" distL="0" distR="0">
            <wp:extent cx="4709160" cy="779188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4726" cy="7801097"/>
                    </a:xfrm>
                    <a:prstGeom prst="rect">
                      <a:avLst/>
                    </a:prstGeom>
                    <a:noFill/>
                    <a:ln>
                      <a:noFill/>
                    </a:ln>
                  </pic:spPr>
                </pic:pic>
              </a:graphicData>
            </a:graphic>
          </wp:inline>
        </w:drawing>
      </w:r>
    </w:p>
    <w:p w:rsidR="001B7B1E" w:rsidRPr="003C45D8" w:rsidRDefault="00CA05B3" w:rsidP="00CA05B3">
      <w:pPr>
        <w:jc w:val="right"/>
        <w:rPr>
          <w:rFonts w:ascii="Times New Roman" w:hAnsi="Times New Roman" w:cs="Times New Roman"/>
          <w:sz w:val="24"/>
          <w:szCs w:val="24"/>
        </w:rPr>
      </w:pPr>
      <w:r w:rsidRPr="003C45D8">
        <w:rPr>
          <w:rFonts w:ascii="Times New Roman" w:hAnsi="Times New Roman" w:cs="Times New Roman"/>
          <w:sz w:val="24"/>
          <w:szCs w:val="24"/>
        </w:rPr>
        <w:lastRenderedPageBreak/>
        <w:t>(</w:t>
      </w:r>
      <w:r w:rsidR="006265CB">
        <w:rPr>
          <w:rFonts w:ascii="Times New Roman" w:hAnsi="Times New Roman" w:cs="Times New Roman"/>
          <w:sz w:val="24"/>
          <w:szCs w:val="24"/>
        </w:rPr>
        <w:t>Developed by the Author)</w:t>
      </w:r>
    </w:p>
    <w:p w:rsidR="00D2276E" w:rsidRPr="003C45D8" w:rsidRDefault="00BE1FA4" w:rsidP="00D60A4A">
      <w:pPr>
        <w:jc w:val="both"/>
        <w:rPr>
          <w:rFonts w:ascii="Times New Roman" w:hAnsi="Times New Roman" w:cs="Times New Roman"/>
          <w:sz w:val="24"/>
          <w:szCs w:val="24"/>
        </w:rPr>
      </w:pPr>
      <w:r>
        <w:rPr>
          <w:rFonts w:ascii="Times New Roman" w:hAnsi="Times New Roman" w:cs="Times New Roman"/>
          <w:sz w:val="24"/>
          <w:szCs w:val="24"/>
        </w:rPr>
        <w:t xml:space="preserve">The six-domain framework developed by </w:t>
      </w:r>
      <w:r w:rsidR="001A57F2"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{"citationItems":[{"id":"ITEM-1","itemData":{"author":[{"dropping-particle":"","family":"Isenberg","given":"Daniel J.","non-dropping-particle":"","parse-names":false,"suffix":""}],"container-title":"Presentation at the Institute of International and European Affairs","id":"ITEM-1","issued":{"date-parts":[["2011"]]},"title":"The Entrepreneurship Ecosystem Strategy as a New Paradigm for Economic Policy: Principles for Cultivating Entrepreneurship","type":"paper-conference"},"uris":["http://www.mendeley.com/documents/?uuid=0560ff78-8f28-476e-be7c-da68bf92baf4"]}],"mendeley":{"formattedCitation":"(Isenberg, 2011)","manualFormatting":"Isenberg (2011)","plainTextFormattedCitation":"(Isenberg, 2011)","previouslyFormattedCitation":"(Isenberg, 2011)"},"properties":{"noteIndex":0},"schema":"https://github.com/citation-style-language/schema/raw/master/csl-citation.json"}</w:instrText>
      </w:r>
      <w:r w:rsidR="001A57F2" w:rsidRPr="003C45D8">
        <w:rPr>
          <w:rFonts w:ascii="Times New Roman" w:hAnsi="Times New Roman" w:cs="Times New Roman"/>
          <w:sz w:val="24"/>
          <w:szCs w:val="24"/>
        </w:rPr>
        <w:fldChar w:fldCharType="separate"/>
      </w:r>
      <w:r w:rsidR="001A57F2" w:rsidRPr="003C45D8">
        <w:rPr>
          <w:rFonts w:ascii="Times New Roman" w:hAnsi="Times New Roman" w:cs="Times New Roman"/>
          <w:noProof/>
          <w:sz w:val="24"/>
          <w:szCs w:val="24"/>
        </w:rPr>
        <w:t>Isenberg (2011)</w:t>
      </w:r>
      <w:r w:rsidR="001A57F2" w:rsidRPr="003C45D8">
        <w:rPr>
          <w:rFonts w:ascii="Times New Roman" w:hAnsi="Times New Roman" w:cs="Times New Roman"/>
          <w:sz w:val="24"/>
          <w:szCs w:val="24"/>
        </w:rPr>
        <w:fldChar w:fldCharType="end"/>
      </w:r>
      <w:r w:rsidR="00844BDC">
        <w:rPr>
          <w:rFonts w:ascii="Times New Roman" w:hAnsi="Times New Roman" w:cs="Times New Roman"/>
          <w:sz w:val="24"/>
          <w:szCs w:val="24"/>
        </w:rPr>
        <w:t>,</w:t>
      </w:r>
      <w:r w:rsidR="008B1EB3">
        <w:rPr>
          <w:rFonts w:ascii="Times New Roman" w:hAnsi="Times New Roman" w:cs="Times New Roman"/>
          <w:sz w:val="24"/>
          <w:szCs w:val="24"/>
        </w:rPr>
        <w:t xml:space="preserve"> </w:t>
      </w:r>
      <w:r w:rsidR="00844BDC">
        <w:rPr>
          <w:rFonts w:ascii="Times New Roman" w:hAnsi="Times New Roman" w:cs="Times New Roman"/>
          <w:sz w:val="24"/>
          <w:szCs w:val="24"/>
        </w:rPr>
        <w:t xml:space="preserve">which </w:t>
      </w:r>
      <w:r>
        <w:rPr>
          <w:rFonts w:ascii="Times New Roman" w:hAnsi="Times New Roman" w:cs="Times New Roman"/>
          <w:sz w:val="24"/>
          <w:szCs w:val="24"/>
        </w:rPr>
        <w:t>has been widely recognised and adopted</w:t>
      </w:r>
      <w:r w:rsidR="008B1EB3">
        <w:rPr>
          <w:rFonts w:ascii="Times New Roman" w:hAnsi="Times New Roman" w:cs="Times New Roman"/>
          <w:sz w:val="24"/>
          <w:szCs w:val="24"/>
        </w:rPr>
        <w:t xml:space="preserve"> by OECD</w:t>
      </w:r>
      <w:r w:rsidR="001A57F2" w:rsidRPr="003C45D8">
        <w:rPr>
          <w:rFonts w:ascii="Times New Roman" w:hAnsi="Times New Roman" w:cs="Times New Roman"/>
          <w:sz w:val="24"/>
          <w:szCs w:val="24"/>
        </w:rPr>
        <w:t xml:space="preserve">, </w:t>
      </w:r>
      <w:r w:rsidR="00844BDC">
        <w:rPr>
          <w:rFonts w:ascii="Times New Roman" w:hAnsi="Times New Roman" w:cs="Times New Roman"/>
          <w:sz w:val="24"/>
          <w:szCs w:val="24"/>
        </w:rPr>
        <w:t xml:space="preserve">forms one of the theoretical pillars of </w:t>
      </w:r>
      <w:r>
        <w:rPr>
          <w:rFonts w:ascii="Times New Roman" w:hAnsi="Times New Roman" w:cs="Times New Roman"/>
          <w:sz w:val="24"/>
          <w:szCs w:val="24"/>
        </w:rPr>
        <w:t>this study</w:t>
      </w:r>
      <w:r w:rsidR="005D2813" w:rsidRPr="003C45D8">
        <w:rPr>
          <w:rFonts w:ascii="Times New Roman" w:hAnsi="Times New Roman" w:cs="Times New Roman"/>
          <w:sz w:val="24"/>
          <w:szCs w:val="24"/>
        </w:rPr>
        <w:t xml:space="preserve">. </w:t>
      </w:r>
    </w:p>
    <w:p w:rsidR="00CA05B3" w:rsidRPr="003C45D8" w:rsidRDefault="00CA05B3" w:rsidP="00CA05B3">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Figure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Figure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1</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Domains of the Entrepreneurial Ecosystem</w:t>
      </w:r>
    </w:p>
    <w:p w:rsidR="003F6071" w:rsidRPr="003C45D8" w:rsidRDefault="00855CDD" w:rsidP="002723D9">
      <w:pPr>
        <w:jc w:val="center"/>
        <w:rPr>
          <w:rFonts w:ascii="Times New Roman" w:hAnsi="Times New Roman" w:cs="Times New Roman"/>
          <w:color w:val="FF0000"/>
          <w:sz w:val="24"/>
          <w:szCs w:val="24"/>
        </w:rPr>
      </w:pPr>
      <w:r w:rsidRPr="003C45D8">
        <w:rPr>
          <w:rFonts w:ascii="Times New Roman" w:hAnsi="Times New Roman" w:cs="Times New Roman"/>
          <w:noProof/>
          <w:color w:val="FF0000"/>
          <w:sz w:val="24"/>
          <w:szCs w:val="24"/>
        </w:rPr>
        <w:drawing>
          <wp:inline distT="0" distB="0" distL="0" distR="0">
            <wp:extent cx="3787140" cy="2537460"/>
            <wp:effectExtent l="0" t="171450" r="0" b="186690"/>
            <wp:docPr id="4"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C56E67" w:rsidRDefault="00CA05B3" w:rsidP="00CA05B3">
      <w:pPr>
        <w:jc w:val="right"/>
        <w:rPr>
          <w:rFonts w:ascii="Times New Roman" w:hAnsi="Times New Roman" w:cs="Times New Roman"/>
          <w:sz w:val="24"/>
          <w:szCs w:val="24"/>
        </w:rPr>
      </w:pPr>
      <w:r w:rsidRPr="003C45D8">
        <w:rPr>
          <w:rFonts w:ascii="Times New Roman" w:hAnsi="Times New Roman" w:cs="Times New Roman"/>
          <w:sz w:val="24"/>
          <w:szCs w:val="24"/>
        </w:rPr>
        <w:t>(</w:t>
      </w:r>
      <w:r w:rsidR="00C56E67" w:rsidRPr="003C45D8">
        <w:rPr>
          <w:rFonts w:ascii="Times New Roman" w:hAnsi="Times New Roman" w:cs="Times New Roman"/>
          <w:sz w:val="24"/>
          <w:szCs w:val="24"/>
        </w:rPr>
        <w:t xml:space="preserve">Source: </w:t>
      </w:r>
      <w:r w:rsidR="00C56E67"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{"citationItems":[{"id":"ITEM-1","itemData":{"author":[{"dropping-particle":"","family":"Isenberg","given":"Daniel J.","non-dropping-particle":"","parse-names":false,"suffix":""}],"container-title":"Presentation at the Institute of International and European Affairs","id":"ITEM-1","issued":{"date-parts":[["2011"]]},"title":"The Entrepreneurship Ecosystem Strategy as a New Paradigm for Economic Policy: Principles for Cultivating Entrepreneurship","type":"paper-conference"},"uris":["http://www.mendeley.com/documents/?uuid=0560ff78-8f28-476e-be7c-da68bf92baf4"]}],"mendeley":{"formattedCitation":"(Isenberg, 2011)","manualFormatting":"Isenberg, 2011)","plainTextFormattedCitation":"(Isenberg, 2011)","previouslyFormattedCitation":"(Isenberg, 2011)"},"properties":{"noteIndex":0},"schema":"https://github.com/citation-style-language/schema/raw/master/csl-citation.json"}</w:instrText>
      </w:r>
      <w:r w:rsidR="00C56E67" w:rsidRPr="003C45D8">
        <w:rPr>
          <w:rFonts w:ascii="Times New Roman" w:hAnsi="Times New Roman" w:cs="Times New Roman"/>
          <w:sz w:val="24"/>
          <w:szCs w:val="24"/>
        </w:rPr>
        <w:fldChar w:fldCharType="separate"/>
      </w:r>
      <w:r w:rsidR="00C56E67" w:rsidRPr="003C45D8">
        <w:rPr>
          <w:rFonts w:ascii="Times New Roman" w:hAnsi="Times New Roman" w:cs="Times New Roman"/>
          <w:noProof/>
          <w:sz w:val="24"/>
          <w:szCs w:val="24"/>
        </w:rPr>
        <w:t>Isenberg, 2011)</w:t>
      </w:r>
      <w:r w:rsidR="00C56E67" w:rsidRPr="003C45D8">
        <w:rPr>
          <w:rFonts w:ascii="Times New Roman" w:hAnsi="Times New Roman" w:cs="Times New Roman"/>
          <w:sz w:val="24"/>
          <w:szCs w:val="24"/>
        </w:rPr>
        <w:fldChar w:fldCharType="end"/>
      </w:r>
    </w:p>
    <w:p w:rsidR="00870EE3" w:rsidRPr="00E23BC0" w:rsidRDefault="00DC4836" w:rsidP="00870EE3">
      <w:pPr>
        <w:jc w:val="both"/>
        <w:rPr>
          <w:rFonts w:ascii="Times New Roman" w:hAnsi="Times New Roman" w:cs="Times New Roman"/>
          <w:sz w:val="24"/>
          <w:szCs w:val="24"/>
        </w:rPr>
      </w:pPr>
      <w:r w:rsidRPr="00E23BC0">
        <w:rPr>
          <w:rFonts w:ascii="Times New Roman" w:hAnsi="Times New Roman" w:cs="Times New Roman"/>
          <w:sz w:val="24"/>
          <w:szCs w:val="24"/>
        </w:rPr>
        <w:t xml:space="preserve">Through reviewing different literature pertaining to </w:t>
      </w:r>
      <w:r w:rsidR="00F67CE7">
        <w:rPr>
          <w:rFonts w:ascii="Times New Roman" w:hAnsi="Times New Roman" w:cs="Times New Roman"/>
          <w:sz w:val="24"/>
          <w:szCs w:val="24"/>
        </w:rPr>
        <w:t xml:space="preserve">the </w:t>
      </w:r>
      <w:r w:rsidRPr="00E23BC0">
        <w:rPr>
          <w:rFonts w:ascii="Times New Roman" w:hAnsi="Times New Roman" w:cs="Times New Roman"/>
          <w:sz w:val="24"/>
          <w:szCs w:val="24"/>
        </w:rPr>
        <w:t xml:space="preserve">entrepreneurial ecosystem, I found that most of the efforts in this area have been </w:t>
      </w:r>
      <w:r w:rsidR="00870EE3" w:rsidRPr="00E23BC0">
        <w:rPr>
          <w:rFonts w:ascii="Times New Roman" w:hAnsi="Times New Roman" w:cs="Times New Roman"/>
          <w:sz w:val="24"/>
          <w:szCs w:val="24"/>
        </w:rPr>
        <w:t xml:space="preserve">put into identifying the various components </w:t>
      </w:r>
      <w:r w:rsidRPr="00E23BC0">
        <w:rPr>
          <w:rFonts w:ascii="Times New Roman" w:hAnsi="Times New Roman" w:cs="Times New Roman"/>
          <w:sz w:val="24"/>
          <w:szCs w:val="24"/>
        </w:rPr>
        <w:t>within the</w:t>
      </w:r>
      <w:r w:rsidR="00870EE3" w:rsidRPr="00E23BC0">
        <w:rPr>
          <w:rFonts w:ascii="Times New Roman" w:hAnsi="Times New Roman" w:cs="Times New Roman"/>
          <w:sz w:val="24"/>
          <w:szCs w:val="24"/>
        </w:rPr>
        <w:t xml:space="preserve"> entrepreneurial ecosystem</w:t>
      </w:r>
      <w:r w:rsidRPr="00E23BC0">
        <w:rPr>
          <w:rFonts w:ascii="Times New Roman" w:hAnsi="Times New Roman" w:cs="Times New Roman"/>
          <w:sz w:val="24"/>
          <w:szCs w:val="24"/>
        </w:rPr>
        <w:t xml:space="preserve"> with the implication of seamless connection between entrepreneurs and the ecosystem through which entrepreneurs can access these components directly. </w:t>
      </w:r>
      <w:r w:rsidR="00870EE3" w:rsidRPr="00E23BC0">
        <w:rPr>
          <w:rFonts w:ascii="Times New Roman" w:hAnsi="Times New Roman" w:cs="Times New Roman"/>
          <w:sz w:val="24"/>
          <w:szCs w:val="24"/>
        </w:rPr>
        <w:t xml:space="preserve">From the macro </w:t>
      </w:r>
      <w:r w:rsidR="00C621C5" w:rsidRPr="00E23BC0">
        <w:rPr>
          <w:rFonts w:ascii="Times New Roman" w:hAnsi="Times New Roman" w:cs="Times New Roman"/>
          <w:sz w:val="24"/>
          <w:szCs w:val="24"/>
        </w:rPr>
        <w:t>perspective</w:t>
      </w:r>
      <w:r w:rsidR="00870EE3" w:rsidRPr="00E23BC0">
        <w:rPr>
          <w:rFonts w:ascii="Times New Roman" w:hAnsi="Times New Roman" w:cs="Times New Roman"/>
          <w:sz w:val="24"/>
          <w:szCs w:val="24"/>
        </w:rPr>
        <w:t xml:space="preserve">, </w:t>
      </w:r>
      <w:r w:rsidR="00935193">
        <w:rPr>
          <w:rFonts w:ascii="Times New Roman" w:hAnsi="Times New Roman" w:cs="Times New Roman"/>
          <w:sz w:val="24"/>
          <w:szCs w:val="24"/>
        </w:rPr>
        <w:t xml:space="preserve">the </w:t>
      </w:r>
      <w:r w:rsidR="00870EE3" w:rsidRPr="00E23BC0">
        <w:rPr>
          <w:rFonts w:ascii="Times New Roman" w:hAnsi="Times New Roman" w:cs="Times New Roman"/>
          <w:sz w:val="24"/>
          <w:szCs w:val="24"/>
        </w:rPr>
        <w:t xml:space="preserve">development of entrepreneurial ecosystem can </w:t>
      </w:r>
      <w:r w:rsidR="004B4706">
        <w:rPr>
          <w:rFonts w:ascii="Times New Roman" w:hAnsi="Times New Roman" w:cs="Times New Roman"/>
          <w:sz w:val="24"/>
          <w:szCs w:val="24"/>
        </w:rPr>
        <w:t xml:space="preserve">indeed </w:t>
      </w:r>
      <w:r w:rsidR="00870EE3" w:rsidRPr="00E23BC0">
        <w:rPr>
          <w:rFonts w:ascii="Times New Roman" w:hAnsi="Times New Roman" w:cs="Times New Roman"/>
          <w:sz w:val="24"/>
          <w:szCs w:val="24"/>
        </w:rPr>
        <w:t>nurture the growt</w:t>
      </w:r>
      <w:r w:rsidR="004B4706">
        <w:rPr>
          <w:rFonts w:ascii="Times New Roman" w:hAnsi="Times New Roman" w:cs="Times New Roman"/>
          <w:sz w:val="24"/>
          <w:szCs w:val="24"/>
        </w:rPr>
        <w:t>h</w:t>
      </w:r>
      <w:r w:rsidR="00870EE3" w:rsidRPr="00E23BC0">
        <w:rPr>
          <w:rFonts w:ascii="Times New Roman" w:hAnsi="Times New Roman" w:cs="Times New Roman"/>
          <w:sz w:val="24"/>
          <w:szCs w:val="24"/>
        </w:rPr>
        <w:t xml:space="preserve"> of entrepreneurs. But from the micro </w:t>
      </w:r>
      <w:r w:rsidR="00C621C5" w:rsidRPr="00E23BC0">
        <w:rPr>
          <w:rFonts w:ascii="Times New Roman" w:hAnsi="Times New Roman" w:cs="Times New Roman"/>
          <w:sz w:val="24"/>
          <w:szCs w:val="24"/>
        </w:rPr>
        <w:t>perspective</w:t>
      </w:r>
      <w:r w:rsidR="00870EE3" w:rsidRPr="00E23BC0">
        <w:rPr>
          <w:rFonts w:ascii="Times New Roman" w:hAnsi="Times New Roman" w:cs="Times New Roman"/>
          <w:sz w:val="24"/>
          <w:szCs w:val="24"/>
        </w:rPr>
        <w:t>, individual entrepreneur</w:t>
      </w:r>
      <w:r w:rsidR="00392D23">
        <w:rPr>
          <w:rFonts w:ascii="Times New Roman" w:hAnsi="Times New Roman" w:cs="Times New Roman"/>
          <w:sz w:val="24"/>
          <w:szCs w:val="24"/>
        </w:rPr>
        <w:t xml:space="preserve">s are </w:t>
      </w:r>
      <w:r w:rsidR="00870EE3" w:rsidRPr="00E23BC0">
        <w:rPr>
          <w:rFonts w:ascii="Times New Roman" w:hAnsi="Times New Roman" w:cs="Times New Roman"/>
          <w:sz w:val="24"/>
          <w:szCs w:val="24"/>
        </w:rPr>
        <w:t xml:space="preserve">not necessarily capable of acquiring support from the entrepreneurial ecosystem. For example, there might be regional </w:t>
      </w:r>
      <w:r w:rsidR="00D624D9" w:rsidRPr="00E23BC0">
        <w:rPr>
          <w:rFonts w:ascii="Times New Roman" w:hAnsi="Times New Roman" w:cs="Times New Roman"/>
          <w:sz w:val="24"/>
          <w:szCs w:val="24"/>
        </w:rPr>
        <w:t xml:space="preserve">policies developed to </w:t>
      </w:r>
      <w:r w:rsidR="00C621C5" w:rsidRPr="00E23BC0">
        <w:rPr>
          <w:rFonts w:ascii="Times New Roman" w:hAnsi="Times New Roman" w:cs="Times New Roman"/>
          <w:sz w:val="24"/>
          <w:szCs w:val="24"/>
        </w:rPr>
        <w:t>facilitate</w:t>
      </w:r>
      <w:r w:rsidR="00D624D9" w:rsidRPr="00E23BC0">
        <w:rPr>
          <w:rFonts w:ascii="Times New Roman" w:hAnsi="Times New Roman" w:cs="Times New Roman"/>
          <w:sz w:val="24"/>
          <w:szCs w:val="24"/>
        </w:rPr>
        <w:t xml:space="preserve"> local entrepreneurs, but some of </w:t>
      </w:r>
      <w:r w:rsidR="00C621C5" w:rsidRPr="00E23BC0">
        <w:rPr>
          <w:rFonts w:ascii="Times New Roman" w:hAnsi="Times New Roman" w:cs="Times New Roman"/>
          <w:sz w:val="24"/>
          <w:szCs w:val="24"/>
        </w:rPr>
        <w:t>the entrepreneurs</w:t>
      </w:r>
      <w:r w:rsidR="00D624D9" w:rsidRPr="00E23BC0">
        <w:rPr>
          <w:rFonts w:ascii="Times New Roman" w:hAnsi="Times New Roman" w:cs="Times New Roman"/>
          <w:sz w:val="24"/>
          <w:szCs w:val="24"/>
        </w:rPr>
        <w:t xml:space="preserve"> might not be able to benefit from the policies</w:t>
      </w:r>
      <w:r w:rsidR="00C621C5" w:rsidRPr="00E23BC0">
        <w:rPr>
          <w:rFonts w:ascii="Times New Roman" w:hAnsi="Times New Roman" w:cs="Times New Roman"/>
          <w:sz w:val="24"/>
          <w:szCs w:val="24"/>
        </w:rPr>
        <w:t xml:space="preserve"> like others</w:t>
      </w:r>
      <w:r w:rsidR="00D624D9" w:rsidRPr="00E23BC0">
        <w:rPr>
          <w:rFonts w:ascii="Times New Roman" w:hAnsi="Times New Roman" w:cs="Times New Roman"/>
          <w:sz w:val="24"/>
          <w:szCs w:val="24"/>
        </w:rPr>
        <w:t>, which might later be one of the decisive factors differentiating entrepreneurs.</w:t>
      </w:r>
      <w:r w:rsidR="00C621C5" w:rsidRPr="00E23BC0">
        <w:rPr>
          <w:rFonts w:ascii="Times New Roman" w:hAnsi="Times New Roman" w:cs="Times New Roman"/>
          <w:sz w:val="24"/>
          <w:szCs w:val="24"/>
        </w:rPr>
        <w:t xml:space="preserve"> Thus, it is necessary to investigate the links between entrepreneurs and the entrepreneurial ecosystem which enable the entrepreneurs to access supports for their </w:t>
      </w:r>
      <w:r w:rsidR="00DB4403">
        <w:rPr>
          <w:rFonts w:ascii="Times New Roman" w:hAnsi="Times New Roman" w:cs="Times New Roman"/>
          <w:sz w:val="24"/>
          <w:szCs w:val="24"/>
        </w:rPr>
        <w:t>businesses</w:t>
      </w:r>
      <w:r w:rsidR="00C621C5" w:rsidRPr="00E23BC0">
        <w:rPr>
          <w:rFonts w:ascii="Times New Roman" w:hAnsi="Times New Roman" w:cs="Times New Roman"/>
          <w:sz w:val="24"/>
          <w:szCs w:val="24"/>
        </w:rPr>
        <w:t>.</w:t>
      </w:r>
    </w:p>
    <w:p w:rsidR="003F6071" w:rsidRPr="003C45D8" w:rsidRDefault="00EB78F1" w:rsidP="00782E44">
      <w:pPr>
        <w:pStyle w:val="2"/>
        <w:rPr>
          <w:rFonts w:ascii="Times New Roman" w:hAnsi="Times New Roman" w:cs="Times New Roman"/>
          <w:b/>
          <w:bCs/>
          <w:color w:val="000000" w:themeColor="text1"/>
          <w:sz w:val="32"/>
          <w:szCs w:val="32"/>
        </w:rPr>
      </w:pPr>
      <w:bookmarkStart w:id="11" w:name="_Toc19570104"/>
      <w:r>
        <w:rPr>
          <w:rFonts w:ascii="Times New Roman" w:hAnsi="Times New Roman" w:cs="Times New Roman"/>
          <w:b/>
          <w:bCs/>
          <w:color w:val="000000" w:themeColor="text1"/>
          <w:sz w:val="32"/>
          <w:szCs w:val="32"/>
        </w:rPr>
        <w:t xml:space="preserve">2.3 </w:t>
      </w:r>
      <w:r w:rsidR="00756646">
        <w:rPr>
          <w:rFonts w:ascii="Times New Roman" w:hAnsi="Times New Roman" w:cs="Times New Roman"/>
          <w:b/>
          <w:bCs/>
          <w:color w:val="000000" w:themeColor="text1"/>
          <w:sz w:val="32"/>
          <w:szCs w:val="32"/>
        </w:rPr>
        <w:t>Resource Acquisition of Entrepreneurs and RBV</w:t>
      </w:r>
      <w:bookmarkEnd w:id="11"/>
    </w:p>
    <w:p w:rsidR="0031177F" w:rsidRDefault="0031177F" w:rsidP="00D60A4A">
      <w:pPr>
        <w:jc w:val="both"/>
        <w:rPr>
          <w:rFonts w:ascii="Times New Roman" w:hAnsi="Times New Roman" w:cs="Times New Roman"/>
          <w:sz w:val="24"/>
          <w:szCs w:val="24"/>
        </w:rPr>
      </w:pPr>
      <w:r>
        <w:rPr>
          <w:rFonts w:ascii="Times New Roman" w:hAnsi="Times New Roman" w:cs="Times New Roman"/>
          <w:sz w:val="24"/>
          <w:szCs w:val="24"/>
        </w:rPr>
        <w:t xml:space="preserve">Entrepreneurs need a wide range of resources and supports for the development of their ventures, including financial capital, human resources, mentor, policy and so on </w:t>
      </w:r>
      <w:r>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{"citationItems":[{"id":"ITEM-1","itemData":{"DOI":"10.1080/02642060701846846","ISSN":"02642069","abstract":"This paper presents a resource-based theoretical model for an extended version of the network success hypothesis. It derives four main hypotheses for the relationships between resources obtained from per- sonal networks of the founders and a new venture’s success. The model takes into account a broad range of control variables. In the empirical study, based on a sample of 123 German entrepreneurs, we do not find much support for our hypotheses. We conclude that, quite in contrast to most existing the- ories, network links have close to no impact on getting cheap or exclusive resources.","author":[{"dropping-particle":"","family":"Witt","given":"Peter","non-dropping-particle":"","parse-names":false,"suffix":""},{"dropping-particle":"","family":"Schroeter","given":"Andreas","non-dropping-particle":"","parse-names":false,"suffix":""},{"dropping-particle":"","family":"Merz","given":"Christin","non-dropping-particle":"","parse-names":false,"suffix":""}],"container-title":"Service Industries Journal","id":"ITEM-1","issue":"7","issued":{"date-parts":[["2008"]]},"page":"953-971","title":"Entrepreneurial Resource Acquisition via Personal Networks: An Empirical Study of German Start-ups","type":"article-journal","volume":"28"},"uris":["http://www.mendeley.com/documents/?uuid=d40f6493-ff1a-4c67-a2ab-4eb6bea5d960"]},{"id":"ITEM-2","itemData":{"DOI":"10.1007/s00424-011-0996-4","ISBN":"1432-2013 (Electronic) 0031-6768 (Linking)","PMID":"21796339","abstract":"An essential component of the whole-body homoeostasis provided by the hypothalamus is the management of available energy. This includes the regulation of sleeping and waking, feeding and drinking, body temperature and activity, as well as the endocrinium. The waking brain, in particular the cerebral cortex, needs to be activated through neuronal pathways ascending from the brainstem reticular formation (ascending reticular activating system, ARAS) and reaching the cortical structures by a dorsal route through the thalamus and a ventral route, including the hypothalamus and the basal forebrain. This review concentrates on the more recently explored ventral route and the hypothalamus with its different regions involved in the control of the waking state.","author":[{"dropping-particle":"","family":"Starr","given":"Jennifer A.","non-dropping-particle":"","parse-names":false,"suffix":""},{"dropping-particle":"","family":"MacMillan","given":"Ian C.","non-dropping-particle":"","parse-names":false,"suffix":""}],"container-title":"Strategic Management Journal","id":"ITEM-2","issue":"Special Issue","issued":{"date-parts":[["1990"]]},"page":"79-92","title":"Resource Cooptation Via Social Contracting : Resource Acquisition Strategies for New Ventures","type":"article-journal","volume":"11"},"uris":["http://www.mendeley.com/documents/?uuid=36ab9181-5c34-4110-937a-027723a904e1"]},{"id":"ITEM-3","itemData":{"DOI":"10.1177/0266242610363524","ISSN":"02662426","abstract":"This article identifies and classifies the problems perceived by entrepreneurs when they use social network ties (direct and indirect ties) to acquire resources during the early stages of new venture formation process. On the basis of field interviews with 128 high-tech entrepreneurs in Singapore, the author finds that entrepreneurs have a high level of awareness of the potential problems of social networks, though they rely extensively on network ties. Substantial variations occur across the three dimensions of potential problems (information, influence and solidarity) and three types of resources (financial resources, key team members and lead users). This study offers a more complete understanding of how and why entrepreneurs use social networks and the influence of their use on the entrepreneurial process. ","author":[{"dropping-particle":"","family":"Zhang","given":"Jing","non-dropping-particle":"","parse-names":false,"suffix":""}],"container-title":"International Small Business Journal","id":"ITEM-3","issue":"4","issued":{"date-parts":[["2010"]]},"page":"338-361","title":"The problems of using social networks in entrepreneurial resource acquisition","type":"article-journal","volume":"28"},"uris":["http://www.mendeley.com/documents/?uuid=e76fcd72-f563-4c69-a629-25fa41ce2378"]},{"id":"ITEM-4","itemData":{"author":[{"dropping-particle":"","family":"Isenberg","given":"Daniel J.","non-dropping-particle":"","parse-names":false,"suffix":""}],"container-title":"Presentation at the Institute of International and European Affairs","id":"ITEM-4","issued":{"date-parts":[["2011"]]},"title":"The Entrepreneurship Ecosystem Strategy as a New Paradigm for Economic Policy: Principles for Cultivating Entrepreneurship","type":"paper-conference"},"uris":["http://www.mendeley.com/documents/?uuid=0560ff78-8f28-476e-be7c-da68bf92baf4"]}],"mendeley":{"formattedCitation":"(Starr and MacMillan, 1990; Witt, Schroeter and Merz, 2008; Zhang, 2010; Isenberg, 2011)","plainTextFormattedCitation":"(Starr and MacMillan, 1990; Witt, Schroeter and Merz, 2008; Zhang, 2010; Isenberg, 2011)","previouslyFormattedCitation":"(Starr and MacMillan, 1990; Witt, Schroeter and Merz, 2008; Zhang, 2010; Isenberg, 2011)"},"properties":{"noteIndex":0},"schema":"https://github.com/citation-style-language/schema/raw/master/csl-citation.json"}</w:instrText>
      </w:r>
      <w:r>
        <w:rPr>
          <w:rFonts w:ascii="Times New Roman" w:hAnsi="Times New Roman" w:cs="Times New Roman"/>
          <w:sz w:val="24"/>
          <w:szCs w:val="24"/>
        </w:rPr>
        <w:fldChar w:fldCharType="separate"/>
      </w:r>
      <w:r w:rsidRPr="0031177F">
        <w:rPr>
          <w:rFonts w:ascii="Times New Roman" w:hAnsi="Times New Roman" w:cs="Times New Roman"/>
          <w:noProof/>
          <w:sz w:val="24"/>
          <w:szCs w:val="24"/>
        </w:rPr>
        <w:t>(Starr and MacMillan, 1990; Witt, Schroeter and Merz, 2008; Zhang, 2010; Isenberg, 2011)</w:t>
      </w:r>
      <w:r>
        <w:rPr>
          <w:rFonts w:ascii="Times New Roman" w:hAnsi="Times New Roman" w:cs="Times New Roman"/>
          <w:sz w:val="24"/>
          <w:szCs w:val="24"/>
        </w:rPr>
        <w:fldChar w:fldCharType="end"/>
      </w:r>
      <w:r w:rsidR="00AE51BC">
        <w:rPr>
          <w:rFonts w:ascii="Times New Roman" w:hAnsi="Times New Roman" w:cs="Times New Roman"/>
          <w:sz w:val="24"/>
          <w:szCs w:val="24"/>
        </w:rPr>
        <w:t>, and the capabilities to access and acquire necessary resources are vital to entrepreneurial ventures</w:t>
      </w:r>
      <w:r>
        <w:rPr>
          <w:rFonts w:ascii="Times New Roman" w:hAnsi="Times New Roman" w:cs="Times New Roman"/>
          <w:sz w:val="24"/>
          <w:szCs w:val="24"/>
        </w:rPr>
        <w:t xml:space="preserve">. </w:t>
      </w:r>
    </w:p>
    <w:p w:rsidR="00DB0B2C" w:rsidRPr="00BF20C7" w:rsidRDefault="00DB0B2C" w:rsidP="00DB0B2C">
      <w:pPr>
        <w:jc w:val="both"/>
        <w:rPr>
          <w:rFonts w:ascii="Times New Roman" w:hAnsi="Times New Roman" w:cs="Times New Roman"/>
          <w:sz w:val="24"/>
          <w:szCs w:val="24"/>
        </w:rPr>
      </w:pPr>
      <w:r>
        <w:rPr>
          <w:rFonts w:ascii="Times New Roman" w:hAnsi="Times New Roman" w:cs="Times New Roman"/>
          <w:sz w:val="24"/>
          <w:szCs w:val="24"/>
        </w:rPr>
        <w:t xml:space="preserve">Existing researches have indicated that social capital </w:t>
      </w:r>
      <w:r>
        <w:rPr>
          <w:rFonts w:ascii="Times New Roman" w:hAnsi="Times New Roman" w:cs="Times New Roman"/>
          <w:sz w:val="24"/>
          <w:szCs w:val="24"/>
        </w:rPr>
        <w:fldChar w:fldCharType="begin" w:fldLock="1"/>
      </w:r>
      <w:r w:rsidR="001E15E7">
        <w:rPr>
          <w:rFonts w:ascii="Times New Roman" w:hAnsi="Times New Roman" w:cs="Times New Roman"/>
          <w:sz w:val="24"/>
          <w:szCs w:val="24"/>
        </w:rPr>
        <w:instrText>ADDIN CSL_CITATION {"citationItems":[{"id":"ITEM-1","itemData":{"DOI":"10.1108/17506200810897204","ISBN":"1750620081","ISSN":"17506204","abstract":"The purpose this paper is to determine the impact that culture and social capital has on indigenous entrepreneurs’ business networking. A comparative case study analysis was undertaken on a three-nation sample of indigenous entrepreneurs in Australia, Hawaii and New Zealand. The specific research questions investigated were: does culture influence indigenous entrepreneurs’ networking, and does social capital influence indigenous entrepreneurs’ networking? Participants were stand-alone commercial operators.","author":[{"dropping-particle":"","family":"Foley","given":"Dennis","non-dropping-particle":"","parse-names":false,"suffix":""}],"container-title":"Journal of Enterprising Communities: People and Places in the Global Economy","id":"ITEM-1","issue":"3","issued":{"date-parts":[["2008"]]},"page":"204-224","title":"Does culture and social capital impact on the networking attributes of indigenous entrepreneurs?","type":"article-journal","volume":"2"},"uris":["http://www.mendeley.com/documents/?uuid=77e27453-4372-4af5-8067-cbfcb4153025"]},{"id":"ITEM-2","itemData":{"ISSN":"1176-4716","author":[{"dropping-particle":"","family":"Foley","given":"Dennis","non-dropping-particle":"","parse-names":false,"suffix":""}],"container-title":"New Zealand Journal of Employment Relations","id":"ITEM-2","issue":"1","issued":{"date-parts":[["2010"]]},"page":"65-88","title":"The Function of Social (and Human) Capital as Antecedents on Indigenous Entrepreneurs Networking","type":"article-journal","volume":"35"},"uris":["http://www.mendeley.com/documents/?uuid=601bcd75-97bf-49a0-99cb-b20339828302"]}],"mendeley":{"formattedCitation":"(Foley, 2008, 2010)","plainTextFormattedCitation":"(Foley, 2008, 2010)","previouslyFormattedCitation":"(Foley, 2008, 2010)"},"properties":{"noteIndex":0},"schema":"https://github.com/citation-style-language/schema/raw/master/csl-citation.json"}</w:instrText>
      </w:r>
      <w:r>
        <w:rPr>
          <w:rFonts w:ascii="Times New Roman" w:hAnsi="Times New Roman" w:cs="Times New Roman"/>
          <w:sz w:val="24"/>
          <w:szCs w:val="24"/>
        </w:rPr>
        <w:fldChar w:fldCharType="separate"/>
      </w:r>
      <w:r w:rsidRPr="00AE51BC">
        <w:rPr>
          <w:rFonts w:ascii="Times New Roman" w:hAnsi="Times New Roman" w:cs="Times New Roman"/>
          <w:noProof/>
          <w:sz w:val="24"/>
          <w:szCs w:val="24"/>
        </w:rPr>
        <w:t>(Foley, 2008, 2010)</w:t>
      </w:r>
      <w:r>
        <w:rPr>
          <w:rFonts w:ascii="Times New Roman" w:hAnsi="Times New Roman" w:cs="Times New Roman"/>
          <w:sz w:val="24"/>
          <w:szCs w:val="24"/>
        </w:rPr>
        <w:fldChar w:fldCharType="end"/>
      </w:r>
      <w:r>
        <w:rPr>
          <w:rFonts w:ascii="Times New Roman" w:hAnsi="Times New Roman" w:cs="Times New Roman"/>
          <w:sz w:val="24"/>
          <w:szCs w:val="24"/>
        </w:rPr>
        <w:t xml:space="preserve">, social contracting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{"citationItems":[{"id":"ITEM-1","itemData":{"DOI":"10.1007/s00424-011-0996-4","ISBN":"1432-2013 (Electronic) 0031-6768 (Linking)","PMID":"21796339","abstract":"An essential component of the whole-body homoeostasis provided by the hypothalamus is the management of available energy. This includes the regulation of sleeping and waking, feeding and drinking, body temperature and activity, as well as the endocrinium. The waking brain, in particular the cerebral cortex, needs to be activated through neuronal pathways ascending from the brainstem reticular formation (ascending reticular activating system, ARAS) and reaching the cortical structures by a dorsal route through the thalamus and a ventral route, including the hypothalamus and the basal forebrain. This review concentrates on the more recently explored ventral route and the hypothalamus with its different regions involved in the control of the waking state.","author":[{"dropping-particle":"","family":"Starr","given":"Jennifer A.","non-dropping-particle":"","parse-names":false,"suffix":""},{"dropping-particle":"","family":"MacMillan","given":"Ian C.","non-dropping-particle":"","parse-names":false,"suffix":""}],"container-title":"Strategic Management Journal","id":"ITEM-1","issue":"Special Issue","issued":{"date-parts":[["1990"]]},"page":"79-92","title":"Resource Cooptation Via Social Contracting : Resource Acquisition Strategies for New Ventures","type":"article-journal","volume":"11"},"uris":["http://www.mendeley.com/documents/?uuid=36ab9181-5c34-4110-937a-027723a904e1"]}],"mendeley":{"formattedCitation":"(Starr and MacMillan, 1990)","plainTextFormattedCitation":"(Starr and MacMillan, 1990)","previouslyFormattedCitation":"(Starr and MacMillan, 1990)"},"properties":{"noteIndex":0},"schema":"https://github.com/citation-style-language/schema/raw/master/csl-citation.json"}</w:instrText>
      </w:r>
      <w:r>
        <w:rPr>
          <w:rFonts w:ascii="Times New Roman" w:hAnsi="Times New Roman" w:cs="Times New Roman"/>
          <w:sz w:val="24"/>
          <w:szCs w:val="24"/>
        </w:rPr>
        <w:fldChar w:fldCharType="separate"/>
      </w:r>
      <w:r w:rsidRPr="008953E6">
        <w:rPr>
          <w:rFonts w:ascii="Times New Roman" w:hAnsi="Times New Roman" w:cs="Times New Roman"/>
          <w:noProof/>
          <w:sz w:val="24"/>
          <w:szCs w:val="24"/>
        </w:rPr>
        <w:t>(Starr and MacMillan, 1990)</w:t>
      </w:r>
      <w:r>
        <w:rPr>
          <w:rFonts w:ascii="Times New Roman" w:hAnsi="Times New Roman" w:cs="Times New Roman"/>
          <w:sz w:val="24"/>
          <w:szCs w:val="24"/>
        </w:rPr>
        <w:fldChar w:fldCharType="end"/>
      </w:r>
      <w:r>
        <w:rPr>
          <w:rFonts w:ascii="Times New Roman" w:hAnsi="Times New Roman" w:cs="Times New Roman"/>
          <w:sz w:val="24"/>
          <w:szCs w:val="24"/>
        </w:rPr>
        <w:t xml:space="preserve">, experience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10.1613/jair.301","ISBN":"9782874190810","ISSN":"10769757","PMID":"17255001","author":[{"dropping-particle":"","family":"Politis","given":"Diamanto","non-dropping-particle":"","parse-names":false,"suffix":""}],"container-title":"Entrepreneurship Theory and Practise","id":"ITEM-1","issue":"4","issued":{"date-parts":[["2005"]]},"page":"399-424","title":"The Process of Entrepreneurial Learning: A Conceptual Framework","type":"article-journal","volume":"29"},"uris":["http://www.mendeley.com/documents/?uuid=c87229d0-321d-4196-84d9-acc816aa9cd6"]}],"mendeley":{"formattedCitation":"(Politis, 2005)","plainTextFormattedCitation":"(Politis, 2005)","previouslyFormattedCitation":"(Politis, 2005)"},"properties":{"noteIndex":0},"schema":"https://github.com/citation-style-language/schema/raw/master/csl-citation.json"}</w:instrText>
      </w:r>
      <w:r>
        <w:rPr>
          <w:rFonts w:ascii="Times New Roman" w:hAnsi="Times New Roman" w:cs="Times New Roman"/>
          <w:sz w:val="24"/>
          <w:szCs w:val="24"/>
        </w:rPr>
        <w:fldChar w:fldCharType="separate"/>
      </w:r>
      <w:r w:rsidRPr="008953E6">
        <w:rPr>
          <w:rFonts w:ascii="Times New Roman" w:hAnsi="Times New Roman" w:cs="Times New Roman"/>
          <w:noProof/>
          <w:sz w:val="24"/>
          <w:szCs w:val="24"/>
        </w:rPr>
        <w:t>(Politis, 2005)</w:t>
      </w:r>
      <w:r>
        <w:rPr>
          <w:rFonts w:ascii="Times New Roman" w:hAnsi="Times New Roman" w:cs="Times New Roman"/>
          <w:sz w:val="24"/>
          <w:szCs w:val="24"/>
        </w:rPr>
        <w:fldChar w:fldCharType="end"/>
      </w:r>
      <w:r>
        <w:rPr>
          <w:rFonts w:ascii="Times New Roman" w:hAnsi="Times New Roman" w:cs="Times New Roman"/>
          <w:sz w:val="24"/>
          <w:szCs w:val="24"/>
        </w:rPr>
        <w:t xml:space="preserve">, social network </w:t>
      </w:r>
      <w:r>
        <w:rPr>
          <w:rFonts w:ascii="Times New Roman" w:hAnsi="Times New Roman" w:cs="Times New Roman"/>
          <w:sz w:val="24"/>
          <w:szCs w:val="24"/>
        </w:rPr>
        <w:lastRenderedPageBreak/>
        <w:fldChar w:fldCharType="begin" w:fldLock="1"/>
      </w:r>
      <w:r>
        <w:rPr>
          <w:rFonts w:ascii="Times New Roman" w:hAnsi="Times New Roman" w:cs="Times New Roman"/>
          <w:sz w:val="24"/>
          <w:szCs w:val="24"/>
        </w:rPr>
        <w:instrText>ADDIN CSL_CITATION {"citationItems":[{"id":"ITEM-1","itemData":{"DOI":"10.1080/02642060701846846","ISSN":"02642069","abstract":"This paper presents a resource-based theoretical model for an extended version of the network success hypothesis. It derives four main hypotheses for the relationships between resources obtained from per- sonal networks of the founders and a new venture’s success. The model takes into account a broad range of control variables. In the empirical study, based on a sample of 123 German entrepreneurs, we do not find much support for our hypotheses. We conclude that, quite in contrast to most existing the- ories, network links have close to no impact on getting cheap or exclusive resources.","author":[{"dropping-particle":"","family":"Witt","given":"Peter","non-dropping-particle":"","parse-names":false,"suffix":""},{"dropping-particle":"","family":"Schroeter","given":"Andreas","non-dropping-particle":"","parse-names":false,"suffix":""},{"dropping-particle":"","family":"Merz","given":"Christin","non-dropping-particle":"","parse-names":false,"suffix":""}],"container-title":"Service Industries Journal","id":"ITEM-1","issue":"7","issued":{"date-parts":[["2008"]]},"page":"953-971","title":"Entrepreneurial Resource Acquisition via Personal Networks: An Empirical Study of German Start-ups","type":"article-journal","volume":"28"},"uris":["http://www.mendeley.com/documents/?uuid=d40f6493-ff1a-4c67-a2ab-4eb6bea5d960"]},{"id":"ITEM-2","itemData":{"DOI":"10.1177/0149206308329963","ISSN":"01492063","abstract":"This study investigates when indirect ties, in which a referrer appears between an entrepreneur and a resource owner, can enhance the likelihood of resource acquisitions for starting a new venture. The authors argue that when either resource owners or referrers possess a greater level of prior knowledge about a venture's technology or product, information asymmetry problems arising from weak component ties decline, enabling resource owners to evaluate the venture better. On the basis of survey data from 378 high-tech entrepreneurs, the analysis shows that resource owners' prior knowledge, but not referrers', compensates for limited information in weak component ties better than in strong component ties.","author":[{"dropping-particle":"","family":"Zhang","given":"Jing","non-dropping-particle":"","parse-names":false,"suffix":""},{"dropping-particle":"","family":"Soh","given":"Pek-hooi","non-dropping-particle":"","parse-names":false,"suffix":""},{"dropping-particle":"","family":"Wong","given":"Poh-kam","non-dropping-particle":"","parse-names":false,"suffix":""}],"container-title":"Journal of Management","id":"ITEM-2","issue":"2","issued":{"date-parts":[["2010"]]},"page":"511-536","title":"Entrepreneurial Resource Acquisition through Indirect Ties: Compensatory Effects of Prior Knowledge","type":"article-journal","volume":"36"},"uris":["http://www.mendeley.com/documents/?uuid=6cc46786-eb79-49db-ac45-eec5d6b2ad97"]}],"mendeley":{"formattedCitation":"(Witt, Schroeter and Merz, 2008; Zhang, Soh and Wong, 2010)","plainTextFormattedCitation":"(Witt, Schroeter and Merz, 2008; Zhang, Soh and Wong, 2010)","previouslyFormattedCitation":"(Witt, Schroeter and Merz, 2008; Zhang, Soh and Wong, 2010)"},"properties":{"noteIndex":0},"schema":"https://github.com/citation-style-language/schema/raw/master/csl-citation.json"}</w:instrText>
      </w:r>
      <w:r>
        <w:rPr>
          <w:rFonts w:ascii="Times New Roman" w:hAnsi="Times New Roman" w:cs="Times New Roman"/>
          <w:sz w:val="24"/>
          <w:szCs w:val="24"/>
        </w:rPr>
        <w:fldChar w:fldCharType="separate"/>
      </w:r>
      <w:r w:rsidRPr="008953E6">
        <w:rPr>
          <w:rFonts w:ascii="Times New Roman" w:hAnsi="Times New Roman" w:cs="Times New Roman"/>
          <w:noProof/>
          <w:sz w:val="24"/>
          <w:szCs w:val="24"/>
        </w:rPr>
        <w:t>(Witt, Schroeter and Merz, 2008; Zhang, Soh and Wong, 2010)</w:t>
      </w:r>
      <w:r>
        <w:rPr>
          <w:rFonts w:ascii="Times New Roman" w:hAnsi="Times New Roman" w:cs="Times New Roman"/>
          <w:sz w:val="24"/>
          <w:szCs w:val="24"/>
        </w:rPr>
        <w:fldChar w:fldCharType="end"/>
      </w:r>
      <w:r>
        <w:rPr>
          <w:rFonts w:ascii="Times New Roman" w:hAnsi="Times New Roman" w:cs="Times New Roman"/>
          <w:sz w:val="24"/>
          <w:szCs w:val="24"/>
        </w:rPr>
        <w:t xml:space="preserve"> can play important roles in </w:t>
      </w:r>
      <w:r w:rsidR="008F1CF4">
        <w:rPr>
          <w:rFonts w:ascii="Times New Roman" w:hAnsi="Times New Roman" w:cs="Times New Roman"/>
          <w:sz w:val="24"/>
          <w:szCs w:val="24"/>
        </w:rPr>
        <w:t xml:space="preserve">entrepreneurs’ </w:t>
      </w:r>
      <w:r>
        <w:rPr>
          <w:rFonts w:ascii="Times New Roman" w:hAnsi="Times New Roman" w:cs="Times New Roman"/>
          <w:sz w:val="24"/>
          <w:szCs w:val="24"/>
        </w:rPr>
        <w:t>resource acquisition.</w:t>
      </w:r>
    </w:p>
    <w:p w:rsidR="00DB0B2C" w:rsidRPr="003A0FA9" w:rsidRDefault="00C45DD7" w:rsidP="00DB0B2C">
      <w:pPr>
        <w:jc w:val="both"/>
        <w:rPr>
          <w:rFonts w:ascii="Times New Roman" w:hAnsi="Times New Roman" w:cs="Times New Roman"/>
          <w:sz w:val="24"/>
          <w:szCs w:val="24"/>
        </w:rPr>
      </w:pPr>
      <w:r>
        <w:rPr>
          <w:rFonts w:ascii="Times New Roman" w:hAnsi="Times New Roman" w:cs="Times New Roman"/>
          <w:sz w:val="24"/>
          <w:szCs w:val="24"/>
        </w:rPr>
        <w:t xml:space="preserve">However, </w:t>
      </w:r>
      <w:r w:rsidR="00DB0B2C" w:rsidRPr="003A0FA9">
        <w:rPr>
          <w:rFonts w:ascii="Times New Roman" w:hAnsi="Times New Roman" w:cs="Times New Roman"/>
          <w:sz w:val="24"/>
          <w:szCs w:val="24"/>
        </w:rPr>
        <w:fldChar w:fldCharType="begin" w:fldLock="1"/>
      </w:r>
      <w:r w:rsidR="00DB0B2C" w:rsidRPr="003A0FA9">
        <w:rPr>
          <w:rFonts w:ascii="Times New Roman" w:hAnsi="Times New Roman" w:cs="Times New Roman"/>
          <w:sz w:val="24"/>
          <w:szCs w:val="24"/>
        </w:rPr>
        <w:instrText>ADDIN CSL_CITATION {"citationItems":[{"id":"ITEM-1","itemData":{"DOI":"10.1111/1467-8551.12066","ISSN":"14678551","abstract":"Dynamic capabilities (DCs) are fundamental to the understanding of differential firm performance. However, the question remains why some firms are better at developing and applying DCs than others. In particular, successful firms have been warned against the tendency to fall into a success or competence trap, where success reinforces exploitation of existing competences and crowds out exploration of new competences, hindering the development of DCs. Therefore, this study examines the effects of success traps on DCs and consequently firm performance, taking into account firm strategy and market dynamism. To facilitate this, our study also identifies the commonalities of DCs across firms. Drawing on survey data from 113 UK high‐tech small and medium‐sized firms, we find that success traps have a significant, strong negative effect on DCs, which in turn have a weak positive effect on firm performance; DCs are manifested through absorptive and transformative capabilities as two common features across firms. We also find that the development and application of DCs is related to internal factors (such as success traps) rather than external factors (such as market dynamism).","author":[{"dropping-particle":"","family":"Wang","given":"Catherine L.","non-dropping-particle":"","parse-names":false,"suffix":""},{"dropping-particle":"","family":"Senaratne","given":"Chaminda","non-dropping-particle":"","parse-names":false,"suffix":""},{"dropping-particle":"","family":"Rafiq","given":"Mohammed","non-dropping-particle":"","parse-names":false,"suffix":""}],"container-title":"British Journal of Management","id":"ITEM-1","issue":"1","issued":{"date-parts":[["2015"]]},"page":"26-44","title":"Success Traps, Dynamic Capabilities and Firm Performance","type":"article-journal","volume":"26"},"uris":["http://www.mendeley.com/documents/?uuid=d1a5169a-e1a4-47b0-87b9-a9583d4546e4"]}],"mendeley":{"formattedCitation":"(Wang, Senaratne and Rafiq, 2015)","manualFormatting":"Wang, Senaratne and Rafiq (2015)","plainTextFormattedCitation":"(Wang, Senaratne and Rafiq, 2015)","previouslyFormattedCitation":"(Wang, Senaratne and Rafiq, 2015)"},"properties":{"noteIndex":0},"schema":"https://github.com/citation-style-language/schema/raw/master/csl-citation.json"}</w:instrText>
      </w:r>
      <w:r w:rsidR="00DB0B2C" w:rsidRPr="003A0FA9">
        <w:rPr>
          <w:rFonts w:ascii="Times New Roman" w:hAnsi="Times New Roman" w:cs="Times New Roman"/>
          <w:sz w:val="24"/>
          <w:szCs w:val="24"/>
        </w:rPr>
        <w:fldChar w:fldCharType="separate"/>
      </w:r>
      <w:r w:rsidR="00DB0B2C" w:rsidRPr="003A0FA9">
        <w:rPr>
          <w:rFonts w:ascii="Times New Roman" w:hAnsi="Times New Roman" w:cs="Times New Roman"/>
          <w:noProof/>
          <w:sz w:val="24"/>
          <w:szCs w:val="24"/>
        </w:rPr>
        <w:t>Wang, Senaratne and Rafiq (2015)</w:t>
      </w:r>
      <w:r w:rsidR="00DB0B2C" w:rsidRPr="003A0FA9">
        <w:rPr>
          <w:rFonts w:ascii="Times New Roman" w:hAnsi="Times New Roman" w:cs="Times New Roman"/>
          <w:sz w:val="24"/>
          <w:szCs w:val="24"/>
        </w:rPr>
        <w:fldChar w:fldCharType="end"/>
      </w:r>
      <w:r w:rsidR="00DB0B2C" w:rsidRPr="003A0FA9">
        <w:rPr>
          <w:rFonts w:ascii="Times New Roman" w:hAnsi="Times New Roman" w:cs="Times New Roman"/>
          <w:sz w:val="24"/>
          <w:szCs w:val="24"/>
        </w:rPr>
        <w:t xml:space="preserve"> pointed out that it is important to note that success derived from </w:t>
      </w:r>
      <w:r w:rsidR="00935193">
        <w:rPr>
          <w:rFonts w:ascii="Times New Roman" w:hAnsi="Times New Roman" w:cs="Times New Roman"/>
          <w:sz w:val="24"/>
          <w:szCs w:val="24"/>
        </w:rPr>
        <w:t xml:space="preserve">the </w:t>
      </w:r>
      <w:r w:rsidR="00DB0B2C" w:rsidRPr="003A0FA9">
        <w:rPr>
          <w:rFonts w:ascii="Times New Roman" w:hAnsi="Times New Roman" w:cs="Times New Roman"/>
          <w:sz w:val="24"/>
          <w:szCs w:val="24"/>
        </w:rPr>
        <w:t>exploitation of organisational capabilities may result in the rational</w:t>
      </w:r>
      <w:r w:rsidR="00DB0B2C">
        <w:rPr>
          <w:rFonts w:ascii="Times New Roman" w:hAnsi="Times New Roman" w:cs="Times New Roman"/>
          <w:sz w:val="24"/>
          <w:szCs w:val="24"/>
        </w:rPr>
        <w:t>e</w:t>
      </w:r>
      <w:r w:rsidR="00DB0B2C" w:rsidRPr="003A0FA9">
        <w:rPr>
          <w:rFonts w:ascii="Times New Roman" w:hAnsi="Times New Roman" w:cs="Times New Roman"/>
          <w:sz w:val="24"/>
          <w:szCs w:val="24"/>
        </w:rPr>
        <w:t xml:space="preserve"> of overreliance on existing organisational logic and practices that may hinder organisational learning and dully adaptation to environmental changes. Thus, the ability </w:t>
      </w:r>
      <w:r w:rsidR="00935193">
        <w:rPr>
          <w:rFonts w:ascii="Times New Roman" w:hAnsi="Times New Roman" w:cs="Times New Roman"/>
          <w:sz w:val="24"/>
          <w:szCs w:val="24"/>
        </w:rPr>
        <w:t>to</w:t>
      </w:r>
      <w:r w:rsidR="00DB0B2C" w:rsidRPr="003A0FA9">
        <w:rPr>
          <w:rFonts w:ascii="Times New Roman" w:hAnsi="Times New Roman" w:cs="Times New Roman"/>
          <w:sz w:val="24"/>
          <w:szCs w:val="24"/>
        </w:rPr>
        <w:t xml:space="preserve"> exploit existing competenc</w:t>
      </w:r>
      <w:r w:rsidR="00935193">
        <w:rPr>
          <w:rFonts w:ascii="Times New Roman" w:hAnsi="Times New Roman" w:cs="Times New Roman"/>
          <w:sz w:val="24"/>
          <w:szCs w:val="24"/>
        </w:rPr>
        <w:t>i</w:t>
      </w:r>
      <w:r w:rsidR="00DB0B2C" w:rsidRPr="003A0FA9">
        <w:rPr>
          <w:rFonts w:ascii="Times New Roman" w:hAnsi="Times New Roman" w:cs="Times New Roman"/>
          <w:sz w:val="24"/>
          <w:szCs w:val="24"/>
        </w:rPr>
        <w:t>es and exploring new competences is critical for an organisation to sustain superior performance. Such abilit</w:t>
      </w:r>
      <w:r w:rsidR="00631102">
        <w:rPr>
          <w:rFonts w:ascii="Times New Roman" w:hAnsi="Times New Roman" w:cs="Times New Roman"/>
          <w:sz w:val="24"/>
          <w:szCs w:val="24"/>
        </w:rPr>
        <w:t>ies</w:t>
      </w:r>
      <w:r w:rsidR="00DB0B2C" w:rsidRPr="003A0FA9">
        <w:rPr>
          <w:rFonts w:ascii="Times New Roman" w:hAnsi="Times New Roman" w:cs="Times New Roman"/>
          <w:sz w:val="24"/>
          <w:szCs w:val="24"/>
        </w:rPr>
        <w:t xml:space="preserve"> derive from two types of internal capabilities of the organisation: the outward-looking capability of identifying market opportunities and learning from external knowledge (absorptive capability), and the inward-looking capability of adapting to environmental changes by reconfiguring internal resources</w:t>
      </w:r>
      <w:r w:rsidR="00715C1F">
        <w:rPr>
          <w:rFonts w:ascii="Times New Roman" w:hAnsi="Times New Roman" w:cs="Times New Roman"/>
          <w:sz w:val="24"/>
          <w:szCs w:val="24"/>
        </w:rPr>
        <w:t xml:space="preserve"> </w:t>
      </w:r>
      <w:r w:rsidR="00715C1F">
        <w:rPr>
          <w:rFonts w:ascii="Times New Roman" w:hAnsi="Times New Roman" w:cs="Times New Roman"/>
          <w:sz w:val="24"/>
          <w:szCs w:val="24"/>
        </w:rPr>
        <w:fldChar w:fldCharType="begin" w:fldLock="1"/>
      </w:r>
      <w:r w:rsidR="00387EE3">
        <w:rPr>
          <w:rFonts w:ascii="Times New Roman" w:hAnsi="Times New Roman" w:cs="Times New Roman"/>
          <w:sz w:val="24"/>
          <w:szCs w:val="24"/>
        </w:rPr>
        <w:instrText>ADDIN CSL_CITATION {"citationItems":[{"id":"ITEM-1","itemData":{"DOI":"10.1111/1467-8551.12066","ISSN":"14678551","abstract":"Dynamic capabilities (DCs) are fundamental to the understanding of differential firm performance. However, the question remains why some firms are better at developing and applying DCs than others. In particular, successful firms have been warned against the tendency to fall into a success or competence trap, where success reinforces exploitation of existing competences and crowds out exploration of new competences, hindering the development of DCs. Therefore, this study examines the effects of success traps on DCs and consequently firm performance, taking into account firm strategy and market dynamism. To facilitate this, our stud</w:instrText>
      </w:r>
      <w:r w:rsidR="00387EE3">
        <w:rPr>
          <w:rFonts w:ascii="Times New Roman" w:hAnsi="Times New Roman" w:cs="Times New Roman" w:hint="eastAsia"/>
          <w:sz w:val="24"/>
          <w:szCs w:val="24"/>
        </w:rPr>
        <w:instrText>y also identifies the commonalities of DCs across firms. Drawing on survey data from 113 UK high</w:instrText>
      </w:r>
      <w:r w:rsidR="00387EE3">
        <w:rPr>
          <w:rFonts w:ascii="Times New Roman" w:hAnsi="Times New Roman" w:cs="Times New Roman" w:hint="eastAsia"/>
          <w:sz w:val="24"/>
          <w:szCs w:val="24"/>
        </w:rPr>
        <w:instrText>‐</w:instrText>
      </w:r>
      <w:r w:rsidR="00387EE3">
        <w:rPr>
          <w:rFonts w:ascii="Times New Roman" w:hAnsi="Times New Roman" w:cs="Times New Roman" w:hint="eastAsia"/>
          <w:sz w:val="24"/>
          <w:szCs w:val="24"/>
        </w:rPr>
        <w:instrText>tech small and medium</w:instrText>
      </w:r>
      <w:r w:rsidR="00387EE3">
        <w:rPr>
          <w:rFonts w:ascii="Times New Roman" w:hAnsi="Times New Roman" w:cs="Times New Roman" w:hint="eastAsia"/>
          <w:sz w:val="24"/>
          <w:szCs w:val="24"/>
        </w:rPr>
        <w:instrText>‐</w:instrText>
      </w:r>
      <w:r w:rsidR="00387EE3">
        <w:rPr>
          <w:rFonts w:ascii="Times New Roman" w:hAnsi="Times New Roman" w:cs="Times New Roman" w:hint="eastAsia"/>
          <w:sz w:val="24"/>
          <w:szCs w:val="24"/>
        </w:rPr>
        <w:instrText xml:space="preserve">sized firms, we find that success traps have a significant, strong negative effect on DCs, which in turn have a weak positive effect on </w:instrText>
      </w:r>
      <w:r w:rsidR="00387EE3">
        <w:rPr>
          <w:rFonts w:ascii="Times New Roman" w:hAnsi="Times New Roman" w:cs="Times New Roman"/>
          <w:sz w:val="24"/>
          <w:szCs w:val="24"/>
        </w:rPr>
        <w:instrText>firm performance; DCs are manifested through absorptive and transformative capabilities as two common features across firms. We also find that the development and application of DCs is related to internal factors (such as success traps) rather than external factors (such as market dynamism).","author":[{"dropping-particle":"","family":"Wang","given":"Catherine L.","non-dropping-particle":"","parse-names":false,"suffix":""},{"dropping-particle":"","family":"Senaratne","given":"Chaminda","non-dropping-particle":"","parse-names":false,"suffix":""},{"dropping-particle":"","family":"Rafiq","given":"Mohammed","non-dropping-particle":"","parse-names":false,"suffix":""}],"container-title":"British Journal of Management","id":"ITEM-1","issue":"1","issued":{"date-parts":[["2015"]]},"page":"26-44","title":"Success Traps, Dynamic Capabilities and Firm Performance","type":"article-journal","volume":"26"},"uris":["http://www.mendeley.com/documents/?uuid=d1a5169a-e1a4-47b0-87b9-a9583d4546e4"]}],"mendeley":{"formattedCitation":"(Wang, Senaratne and Rafiq, 2015)","plainTextFormattedCitation":"(Wang, Senaratne and Rafiq, 2015)","previouslyFormattedCitation":"(Wang, Senaratne and Rafiq, 2015)"},"properties":{"noteIndex":0},"schema":"https://github.com/citation-style-language/schema/raw/master/csl-citation.json"}</w:instrText>
      </w:r>
      <w:r w:rsidR="00715C1F">
        <w:rPr>
          <w:rFonts w:ascii="Times New Roman" w:hAnsi="Times New Roman" w:cs="Times New Roman"/>
          <w:sz w:val="24"/>
          <w:szCs w:val="24"/>
        </w:rPr>
        <w:fldChar w:fldCharType="separate"/>
      </w:r>
      <w:r w:rsidR="00715C1F" w:rsidRPr="00715C1F">
        <w:rPr>
          <w:rFonts w:ascii="Times New Roman" w:hAnsi="Times New Roman" w:cs="Times New Roman"/>
          <w:noProof/>
          <w:sz w:val="24"/>
          <w:szCs w:val="24"/>
        </w:rPr>
        <w:t>(Wang, Senaratne and Rafiq, 2015)</w:t>
      </w:r>
      <w:r w:rsidR="00715C1F">
        <w:rPr>
          <w:rFonts w:ascii="Times New Roman" w:hAnsi="Times New Roman" w:cs="Times New Roman"/>
          <w:sz w:val="24"/>
          <w:szCs w:val="24"/>
        </w:rPr>
        <w:fldChar w:fldCharType="end"/>
      </w:r>
      <w:r w:rsidR="00DB0B2C" w:rsidRPr="003A0FA9">
        <w:rPr>
          <w:rFonts w:ascii="Times New Roman" w:hAnsi="Times New Roman" w:cs="Times New Roman"/>
          <w:sz w:val="24"/>
          <w:szCs w:val="24"/>
        </w:rPr>
        <w:t xml:space="preserve">.  </w:t>
      </w:r>
    </w:p>
    <w:p w:rsidR="00803449" w:rsidRDefault="00550B05" w:rsidP="00D60A4A">
      <w:pPr>
        <w:jc w:val="both"/>
        <w:rPr>
          <w:rFonts w:ascii="Times New Roman" w:hAnsi="Times New Roman" w:cs="Times New Roman"/>
          <w:sz w:val="24"/>
          <w:szCs w:val="24"/>
        </w:rPr>
      </w:pPr>
      <w:r>
        <w:rPr>
          <w:rFonts w:ascii="Times New Roman" w:hAnsi="Times New Roman" w:cs="Times New Roman"/>
          <w:sz w:val="24"/>
          <w:szCs w:val="24"/>
        </w:rPr>
        <w:t>Some r</w:t>
      </w:r>
      <w:r w:rsidR="00605495">
        <w:rPr>
          <w:rFonts w:ascii="Times New Roman" w:hAnsi="Times New Roman" w:cs="Times New Roman"/>
          <w:sz w:val="24"/>
          <w:szCs w:val="24"/>
        </w:rPr>
        <w:t xml:space="preserve">esearches </w:t>
      </w:r>
      <w:r>
        <w:rPr>
          <w:rFonts w:ascii="Times New Roman" w:hAnsi="Times New Roman" w:cs="Times New Roman"/>
          <w:sz w:val="24"/>
          <w:szCs w:val="24"/>
        </w:rPr>
        <w:t>highlighted the functions of intermediaries</w:t>
      </w:r>
      <w:r w:rsidR="00605495">
        <w:rPr>
          <w:rFonts w:ascii="Times New Roman" w:hAnsi="Times New Roman" w:cs="Times New Roman"/>
          <w:sz w:val="24"/>
          <w:szCs w:val="24"/>
        </w:rPr>
        <w:t xml:space="preserve"> </w:t>
      </w:r>
      <w:r>
        <w:rPr>
          <w:rFonts w:ascii="Times New Roman" w:hAnsi="Times New Roman" w:cs="Times New Roman"/>
          <w:sz w:val="24"/>
          <w:szCs w:val="24"/>
        </w:rPr>
        <w:t xml:space="preserve">in resource acquisition of </w:t>
      </w:r>
      <w:r w:rsidR="00605495">
        <w:rPr>
          <w:rFonts w:ascii="Times New Roman" w:hAnsi="Times New Roman" w:cs="Times New Roman"/>
          <w:sz w:val="24"/>
          <w:szCs w:val="24"/>
        </w:rPr>
        <w:t xml:space="preserve">entrepreneurs. </w:t>
      </w:r>
      <w:r w:rsidR="00C3728B" w:rsidRPr="003C45D8">
        <w:rPr>
          <w:rFonts w:ascii="Times New Roman" w:hAnsi="Times New Roman" w:cs="Times New Roman"/>
          <w:sz w:val="24"/>
          <w:szCs w:val="24"/>
        </w:rPr>
        <w:fldChar w:fldCharType="begin" w:fldLock="1"/>
      </w:r>
      <w:r w:rsidR="00C3728B" w:rsidRPr="003C45D8">
        <w:rPr>
          <w:rFonts w:ascii="Times New Roman" w:hAnsi="Times New Roman" w:cs="Times New Roman"/>
          <w:sz w:val="24"/>
          <w:szCs w:val="24"/>
        </w:rPr>
        <w:instrText>ADDIN CSL_CITATION {"citationItems":[{"id":"ITEM-1","itemData":{"DOI":"10.2478/msd-2019-0009","abstract":"Studies addressing the concept of entrepreneurial ecosystem generally focus on identifying its constituent elements and less on the interaction between them. To fill this gap, the study’s objective is to explore the interaction between the university and the other components of the entrepreneurial ecosystem, from a semantic perspective. Using the method of qualitative analysis, respectively the semantic analysis method, the study analyses the role of universities from the North East region of Romania in creating the regional entrepreneurial ecosystem through the influence of regional development strategies. The tools used to achieve the proposed objective were bibliometric analysis and the Tropes software. The obtained results reflect the increased interest of the researchers towards the university and its role in the entrepreneurial development of the communities. On the other hand, regional policy documents do not reflect (at least at semantic level) the role that universities have in creating the regional entrepreneurial ecosystem.","author":[{"dropping-particle":"","family":"Diaconu","given":"Mihaela","non-dropping-particle":"","parse-names":false,"suffix":""},{"dropping-particle":"","family":"Dutu","given":"Amalia","non-dropping-particle":"","parse-names":false,"suffix":""}],"container-title":"European Journal of Interdisciplinary Studies","id":"ITEM-1","issue":"1","issued":{"date-parts":[["2015"]]},"page":"11-24","title":"The Role of the Modern University in Supporting the Entrepreneurial Ecosystem","type":"article-journal","volume":"7"},"uris":["http://www.mendeley.com/documents/?uuid=0763d1c2-e89e-429d-b55a-80fd2868802a"]}],"mendeley":{"formattedCitation":"(Diaconu and Dutu, 2015)","manualFormatting":"Diaconu and Dutu (2015)","plainTextFormattedCitation":"(Diaconu and Dutu, 2015)","previouslyFormattedCitation":"(Diaconu and Dutu, 2015)"},"properties":{"noteIndex":0},"schema":"https://github.com/citation-style-language/schema/raw/master/csl-citation.json"}</w:instrText>
      </w:r>
      <w:r w:rsidR="00C3728B" w:rsidRPr="003C45D8">
        <w:rPr>
          <w:rFonts w:ascii="Times New Roman" w:hAnsi="Times New Roman" w:cs="Times New Roman"/>
          <w:sz w:val="24"/>
          <w:szCs w:val="24"/>
        </w:rPr>
        <w:fldChar w:fldCharType="separate"/>
      </w:r>
      <w:r w:rsidR="00C3728B" w:rsidRPr="003C45D8">
        <w:rPr>
          <w:rFonts w:ascii="Times New Roman" w:hAnsi="Times New Roman" w:cs="Times New Roman"/>
          <w:noProof/>
          <w:sz w:val="24"/>
          <w:szCs w:val="24"/>
        </w:rPr>
        <w:t>Diaconu and Dutu (2015)</w:t>
      </w:r>
      <w:r w:rsidR="00C3728B" w:rsidRPr="003C45D8">
        <w:rPr>
          <w:rFonts w:ascii="Times New Roman" w:hAnsi="Times New Roman" w:cs="Times New Roman"/>
          <w:sz w:val="24"/>
          <w:szCs w:val="24"/>
        </w:rPr>
        <w:fldChar w:fldCharType="end"/>
      </w:r>
      <w:r w:rsidR="00605495">
        <w:rPr>
          <w:rFonts w:ascii="Times New Roman" w:hAnsi="Times New Roman" w:cs="Times New Roman"/>
          <w:sz w:val="24"/>
          <w:szCs w:val="24"/>
        </w:rPr>
        <w:t xml:space="preserve"> suggested </w:t>
      </w:r>
      <w:r w:rsidR="009716AB">
        <w:rPr>
          <w:rFonts w:ascii="Times New Roman" w:hAnsi="Times New Roman" w:cs="Times New Roman"/>
          <w:sz w:val="24"/>
          <w:szCs w:val="24"/>
        </w:rPr>
        <w:t xml:space="preserve">local </w:t>
      </w:r>
      <w:r w:rsidR="00605495">
        <w:rPr>
          <w:rFonts w:ascii="Times New Roman" w:hAnsi="Times New Roman" w:cs="Times New Roman"/>
          <w:sz w:val="24"/>
          <w:szCs w:val="24"/>
        </w:rPr>
        <w:t xml:space="preserve">universities </w:t>
      </w:r>
      <w:r w:rsidR="009716AB">
        <w:rPr>
          <w:rFonts w:ascii="Times New Roman" w:hAnsi="Times New Roman" w:cs="Times New Roman"/>
          <w:sz w:val="24"/>
          <w:szCs w:val="24"/>
        </w:rPr>
        <w:t>should</w:t>
      </w:r>
      <w:r w:rsidR="00605495">
        <w:rPr>
          <w:rFonts w:ascii="Times New Roman" w:hAnsi="Times New Roman" w:cs="Times New Roman"/>
          <w:sz w:val="24"/>
          <w:szCs w:val="24"/>
        </w:rPr>
        <w:t xml:space="preserve"> </w:t>
      </w:r>
      <w:r w:rsidR="009716AB">
        <w:rPr>
          <w:rFonts w:ascii="Times New Roman" w:hAnsi="Times New Roman" w:cs="Times New Roman"/>
          <w:sz w:val="24"/>
          <w:szCs w:val="24"/>
        </w:rPr>
        <w:t>build</w:t>
      </w:r>
      <w:r w:rsidR="009716AB" w:rsidRPr="003C45D8">
        <w:rPr>
          <w:rFonts w:ascii="Times New Roman" w:hAnsi="Times New Roman" w:cs="Times New Roman"/>
          <w:sz w:val="24"/>
          <w:szCs w:val="24"/>
        </w:rPr>
        <w:t xml:space="preserve"> </w:t>
      </w:r>
      <w:r w:rsidR="00605495" w:rsidRPr="003C45D8">
        <w:rPr>
          <w:rFonts w:ascii="Times New Roman" w:hAnsi="Times New Roman" w:cs="Times New Roman"/>
          <w:sz w:val="24"/>
          <w:szCs w:val="24"/>
        </w:rPr>
        <w:t xml:space="preserve">strong </w:t>
      </w:r>
      <w:r w:rsidR="009716AB">
        <w:rPr>
          <w:rFonts w:ascii="Times New Roman" w:hAnsi="Times New Roman" w:cs="Times New Roman"/>
          <w:sz w:val="24"/>
          <w:szCs w:val="24"/>
        </w:rPr>
        <w:t xml:space="preserve">knowledge alliances </w:t>
      </w:r>
      <w:r w:rsidR="00605495">
        <w:rPr>
          <w:rFonts w:ascii="Times New Roman" w:hAnsi="Times New Roman" w:cs="Times New Roman"/>
          <w:sz w:val="24"/>
          <w:szCs w:val="24"/>
        </w:rPr>
        <w:t xml:space="preserve">with entrepreneurs </w:t>
      </w:r>
      <w:r w:rsidR="001E17D1" w:rsidRPr="003C45D8">
        <w:rPr>
          <w:rFonts w:ascii="Times New Roman" w:hAnsi="Times New Roman" w:cs="Times New Roman"/>
          <w:sz w:val="24"/>
          <w:szCs w:val="24"/>
        </w:rPr>
        <w:t>to foster an innovative and entrepreneurial culture</w:t>
      </w:r>
      <w:r w:rsidR="00605495">
        <w:rPr>
          <w:rFonts w:ascii="Times New Roman" w:hAnsi="Times New Roman" w:cs="Times New Roman"/>
          <w:sz w:val="24"/>
          <w:szCs w:val="24"/>
        </w:rPr>
        <w:t xml:space="preserve"> and nurture the development of university-based </w:t>
      </w:r>
      <w:r w:rsidR="001E17D1" w:rsidRPr="003C45D8">
        <w:rPr>
          <w:rFonts w:ascii="Times New Roman" w:hAnsi="Times New Roman" w:cs="Times New Roman"/>
          <w:sz w:val="24"/>
          <w:szCs w:val="24"/>
        </w:rPr>
        <w:t xml:space="preserve">entrepreneurial ecosystem </w:t>
      </w:r>
      <w:r w:rsidR="00605495">
        <w:rPr>
          <w:rFonts w:ascii="Times New Roman" w:hAnsi="Times New Roman" w:cs="Times New Roman"/>
          <w:sz w:val="24"/>
          <w:szCs w:val="24"/>
        </w:rPr>
        <w:t>which can</w:t>
      </w:r>
      <w:r w:rsidR="009716AB">
        <w:rPr>
          <w:rFonts w:ascii="Times New Roman" w:hAnsi="Times New Roman" w:cs="Times New Roman"/>
          <w:sz w:val="24"/>
          <w:szCs w:val="24"/>
        </w:rPr>
        <w:t xml:space="preserve"> </w:t>
      </w:r>
      <w:r w:rsidR="00605495">
        <w:rPr>
          <w:rFonts w:ascii="Times New Roman" w:hAnsi="Times New Roman" w:cs="Times New Roman"/>
          <w:sz w:val="24"/>
          <w:szCs w:val="24"/>
        </w:rPr>
        <w:t>enhance entrepreneurs’ capability of resource acquisition</w:t>
      </w:r>
      <w:r w:rsidR="001E17D1" w:rsidRPr="003C45D8">
        <w:rPr>
          <w:rFonts w:ascii="Times New Roman" w:hAnsi="Times New Roman" w:cs="Times New Roman"/>
          <w:sz w:val="24"/>
          <w:szCs w:val="24"/>
        </w:rPr>
        <w:t>.</w:t>
      </w:r>
      <w:r w:rsidR="00605495">
        <w:rPr>
          <w:rFonts w:ascii="Times New Roman" w:hAnsi="Times New Roman" w:cs="Times New Roman"/>
          <w:sz w:val="24"/>
          <w:szCs w:val="24"/>
        </w:rPr>
        <w:t xml:space="preserve"> </w:t>
      </w:r>
      <w:r w:rsidR="002405E2" w:rsidRPr="003C45D8">
        <w:rPr>
          <w:rFonts w:ascii="Times New Roman" w:hAnsi="Times New Roman" w:cs="Times New Roman"/>
          <w:sz w:val="24"/>
          <w:szCs w:val="24"/>
        </w:rPr>
        <w:t xml:space="preserve">According to </w:t>
      </w:r>
      <w:r w:rsidR="002405E2" w:rsidRPr="003C45D8">
        <w:rPr>
          <w:rFonts w:ascii="Times New Roman" w:hAnsi="Times New Roman" w:cs="Times New Roman"/>
          <w:sz w:val="24"/>
          <w:szCs w:val="24"/>
        </w:rPr>
        <w:fldChar w:fldCharType="begin" w:fldLock="1"/>
      </w:r>
      <w:r w:rsidR="00500B2B" w:rsidRPr="003C45D8">
        <w:rPr>
          <w:rFonts w:ascii="Times New Roman" w:hAnsi="Times New Roman" w:cs="Times New Roman"/>
          <w:sz w:val="24"/>
          <w:szCs w:val="24"/>
        </w:rPr>
        <w:instrText>ADDIN CSL_CITATION {"citationItems":[{"id":"ITEM-1","itemData":{"DOI":"10.1007/s11187-017-9924-0","ISSN":"15730913","abstract":"The entrepreneurial ecosystem, an emerging and developing theoretical stream, has the potential to expand our understanding of entrepreneurship. In previous research, this concept has been studied from the university perspective, but it has not yet been introduced in the field of entrepreneurial support. Additionally, the growing number of university business incubators has led to increasing research interest in the entrepreneurial support field. This research project seeks to develop a more robust understanding of sustainable university-based entrepreneurial ecosystems through an in-depth analysis of an essential entrepreneurial support element: the university business incubator. Our exploratory research study draws on 48 face-to-face interviews with key members of university-based entrepreneurial ecosystems to explore the operation of three cases through the lens of social capital theory. Our analysis suggests that all three social capital dimensions are relevant to the effective functioning of the university-based entrepreneurial ecosystem and contribute to its sustainability: applying the structural dimension of social capital enhances access to resources; addressing the cognitive dimension strengthens relationships among ecosystem members; and investing in the relational dimension enhances complementarity and trust while the ecosystem evolves. Thus, the interaction of these dimensions may further contribute to the sustainability of the university-based entrepreneurial ecosystem. Enhancing the development and application of the three social capital dimensions as an aspect of proactive management of the entrepreneurship ecosystem has the potential to improve outcomes for ecosystem members.","author":[{"dropping-particle":"","family":"Theodoraki","given":"Christina","non-dropping-particle":"","parse-names":false,"suffix":""},{"dropping-particle":"","family":"Messeghem","given":"Karim","non-dropping-particle":"","parse-names":false,"suffix":""},{"dropping-particle":"","family":"Rice","given":"Mark P.","non-dropping-particle":"","parse-names":false,"suffix":""}],"container-title":"Small Business Economics","id":"ITEM-1","issue":"1","issued":{"date-parts":[["2018"]]},"page":"153-170","publisher":"Small Business Economics","title":"A social capital approach to the development of sustainable entrepreneurial ecosystems: an explorative study","type":"article-journal","volume":"51"},"uris":["http://www.mendeley.com/documents/?uuid=34b592df-6933-4bd2-83f7-a5be071023a1"]}],"mendeley":{"formattedCitation":"(Theodoraki, Messeghem and Rice, 2018)","manualFormatting":"Theodoraki, Messeghem and Rice (2018)","plainTextFormattedCitation":"(Theodoraki, Messeghem and Rice, 2018)","previouslyFormattedCitation":"(Theodoraki, Messeghem and Rice, 2018)"},"properties":{"noteIndex":0},"schema":"https://github.com/citation-style-language/schema/raw/master/csl-citation.json"}</w:instrText>
      </w:r>
      <w:r w:rsidR="002405E2" w:rsidRPr="003C45D8">
        <w:rPr>
          <w:rFonts w:ascii="Times New Roman" w:hAnsi="Times New Roman" w:cs="Times New Roman"/>
          <w:sz w:val="24"/>
          <w:szCs w:val="24"/>
        </w:rPr>
        <w:fldChar w:fldCharType="separate"/>
      </w:r>
      <w:r w:rsidR="002405E2" w:rsidRPr="003C45D8">
        <w:rPr>
          <w:rFonts w:ascii="Times New Roman" w:hAnsi="Times New Roman" w:cs="Times New Roman"/>
          <w:noProof/>
          <w:sz w:val="24"/>
          <w:szCs w:val="24"/>
        </w:rPr>
        <w:t>Theodoraki, Messeghem and Rice (2018)</w:t>
      </w:r>
      <w:r w:rsidR="002405E2" w:rsidRPr="003C45D8">
        <w:rPr>
          <w:rFonts w:ascii="Times New Roman" w:hAnsi="Times New Roman" w:cs="Times New Roman"/>
          <w:sz w:val="24"/>
          <w:szCs w:val="24"/>
        </w:rPr>
        <w:fldChar w:fldCharType="end"/>
      </w:r>
      <w:r w:rsidR="002405E2" w:rsidRPr="003C45D8">
        <w:rPr>
          <w:rFonts w:ascii="Times New Roman" w:hAnsi="Times New Roman" w:cs="Times New Roman"/>
          <w:sz w:val="24"/>
          <w:szCs w:val="24"/>
        </w:rPr>
        <w:t>, a</w:t>
      </w:r>
      <w:r w:rsidR="001A78A6" w:rsidRPr="003C45D8">
        <w:rPr>
          <w:rFonts w:ascii="Times New Roman" w:hAnsi="Times New Roman" w:cs="Times New Roman"/>
          <w:sz w:val="24"/>
          <w:szCs w:val="24"/>
        </w:rPr>
        <w:t xml:space="preserve">n incubator is considered as an effective </w:t>
      </w:r>
      <w:r w:rsidR="00605495" w:rsidRPr="003C45D8">
        <w:rPr>
          <w:rFonts w:ascii="Times New Roman" w:hAnsi="Times New Roman" w:cs="Times New Roman"/>
          <w:sz w:val="24"/>
          <w:szCs w:val="24"/>
        </w:rPr>
        <w:t xml:space="preserve">measure </w:t>
      </w:r>
      <w:r w:rsidR="00605495">
        <w:rPr>
          <w:rFonts w:ascii="Times New Roman" w:hAnsi="Times New Roman" w:cs="Times New Roman"/>
          <w:sz w:val="24"/>
          <w:szCs w:val="24"/>
        </w:rPr>
        <w:t xml:space="preserve">of </w:t>
      </w:r>
      <w:r w:rsidR="001A78A6" w:rsidRPr="003C45D8">
        <w:rPr>
          <w:rFonts w:ascii="Times New Roman" w:hAnsi="Times New Roman" w:cs="Times New Roman"/>
          <w:sz w:val="24"/>
          <w:szCs w:val="24"/>
        </w:rPr>
        <w:t xml:space="preserve">economic development intervention which </w:t>
      </w:r>
      <w:r w:rsidR="00605495">
        <w:rPr>
          <w:rFonts w:ascii="Times New Roman" w:hAnsi="Times New Roman" w:cs="Times New Roman"/>
          <w:sz w:val="24"/>
          <w:szCs w:val="24"/>
        </w:rPr>
        <w:t xml:space="preserve">can </w:t>
      </w:r>
      <w:r w:rsidR="001A78A6" w:rsidRPr="003C45D8">
        <w:rPr>
          <w:rFonts w:ascii="Times New Roman" w:hAnsi="Times New Roman" w:cs="Times New Roman"/>
          <w:sz w:val="24"/>
          <w:szCs w:val="24"/>
        </w:rPr>
        <w:t>facilitate entrepreneurs to promote their interests, remove barriers, and access supports.</w:t>
      </w:r>
      <w:r w:rsidR="002405E2" w:rsidRPr="003C45D8">
        <w:rPr>
          <w:rFonts w:ascii="Times New Roman" w:hAnsi="Times New Roman" w:cs="Times New Roman"/>
          <w:sz w:val="24"/>
          <w:szCs w:val="24"/>
        </w:rPr>
        <w:t xml:space="preserve"> </w:t>
      </w:r>
    </w:p>
    <w:p w:rsidR="00870EE3" w:rsidRPr="003C45D8" w:rsidRDefault="009716AB" w:rsidP="00A14066">
      <w:pPr>
        <w:jc w:val="both"/>
        <w:rPr>
          <w:rFonts w:ascii="Times New Roman" w:hAnsi="Times New Roman" w:cs="Times New Roman"/>
          <w:sz w:val="24"/>
          <w:szCs w:val="24"/>
        </w:rPr>
      </w:pPr>
      <w:r>
        <w:rPr>
          <w:rFonts w:ascii="Times New Roman" w:hAnsi="Times New Roman" w:cs="Times New Roman"/>
          <w:sz w:val="24"/>
          <w:szCs w:val="24"/>
        </w:rPr>
        <w:t>V</w:t>
      </w:r>
      <w:r w:rsidR="00D33E6B">
        <w:rPr>
          <w:rFonts w:ascii="Times New Roman" w:hAnsi="Times New Roman" w:cs="Times New Roman"/>
          <w:sz w:val="24"/>
          <w:szCs w:val="24"/>
        </w:rPr>
        <w:t xml:space="preserve">arious researches coincided that the </w:t>
      </w:r>
      <w:r>
        <w:rPr>
          <w:rFonts w:ascii="Times New Roman" w:hAnsi="Times New Roman" w:cs="Times New Roman"/>
          <w:sz w:val="24"/>
          <w:szCs w:val="24"/>
        </w:rPr>
        <w:t>specific</w:t>
      </w:r>
      <w:r w:rsidR="00D33E6B">
        <w:rPr>
          <w:rFonts w:ascii="Times New Roman" w:hAnsi="Times New Roman" w:cs="Times New Roman"/>
          <w:sz w:val="24"/>
          <w:szCs w:val="24"/>
        </w:rPr>
        <w:t xml:space="preserve"> capabilities enabled the entrepreneurs to acquire necessary resources, and certain external organisations could enhance entrepreneurs’ capabilities. Above theories bridged the gap between RBV and resource acquisition of entrepreneurs.</w:t>
      </w:r>
    </w:p>
    <w:p w:rsidR="00A1662F" w:rsidRPr="000B37F5" w:rsidRDefault="00416EA9" w:rsidP="000B37F5">
      <w:pPr>
        <w:pStyle w:val="2"/>
        <w:rPr>
          <w:rFonts w:ascii="Times New Roman" w:hAnsi="Times New Roman" w:cs="Times New Roman"/>
          <w:b/>
          <w:bCs/>
          <w:color w:val="000000" w:themeColor="text1"/>
          <w:sz w:val="32"/>
          <w:szCs w:val="32"/>
        </w:rPr>
      </w:pPr>
      <w:bookmarkStart w:id="12" w:name="_Toc19570105"/>
      <w:r>
        <w:rPr>
          <w:rFonts w:ascii="Times New Roman" w:hAnsi="Times New Roman" w:cs="Times New Roman"/>
          <w:b/>
          <w:bCs/>
          <w:color w:val="000000" w:themeColor="text1"/>
          <w:sz w:val="32"/>
          <w:szCs w:val="32"/>
        </w:rPr>
        <w:t xml:space="preserve">2.4 </w:t>
      </w:r>
      <w:r w:rsidR="003A0FA9" w:rsidRPr="003A0FA9">
        <w:rPr>
          <w:rFonts w:ascii="Times New Roman" w:hAnsi="Times New Roman" w:cs="Times New Roman"/>
          <w:b/>
          <w:bCs/>
          <w:color w:val="000000" w:themeColor="text1"/>
          <w:sz w:val="32"/>
          <w:szCs w:val="32"/>
        </w:rPr>
        <w:t>Resource-Based View</w:t>
      </w:r>
      <w:r>
        <w:rPr>
          <w:rFonts w:ascii="Times New Roman" w:hAnsi="Times New Roman" w:cs="Times New Roman"/>
          <w:b/>
          <w:bCs/>
          <w:color w:val="000000" w:themeColor="text1"/>
          <w:sz w:val="32"/>
          <w:szCs w:val="32"/>
        </w:rPr>
        <w:t xml:space="preserve"> as the Theoretical Lens</w:t>
      </w:r>
      <w:bookmarkEnd w:id="12"/>
    </w:p>
    <w:p w:rsidR="00416EA9" w:rsidRPr="00416EA9" w:rsidRDefault="00416EA9" w:rsidP="00416EA9">
      <w:pPr>
        <w:pStyle w:val="3"/>
        <w:rPr>
          <w:rFonts w:ascii="Times New Roman" w:hAnsi="Times New Roman" w:cs="Times New Roman"/>
          <w:b/>
          <w:bCs/>
          <w:color w:val="auto"/>
          <w:sz w:val="28"/>
          <w:szCs w:val="28"/>
        </w:rPr>
      </w:pPr>
      <w:bookmarkStart w:id="13" w:name="_Toc19570106"/>
      <w:r w:rsidRPr="00416EA9">
        <w:rPr>
          <w:rFonts w:ascii="Times New Roman" w:hAnsi="Times New Roman" w:cs="Times New Roman"/>
          <w:b/>
          <w:bCs/>
          <w:color w:val="auto"/>
          <w:sz w:val="28"/>
          <w:szCs w:val="28"/>
        </w:rPr>
        <w:t>2.4.1 Resource-Based View</w:t>
      </w:r>
      <w:bookmarkEnd w:id="13"/>
    </w:p>
    <w:p w:rsidR="003A0FA9" w:rsidRPr="003A0FA9" w:rsidRDefault="003A0FA9" w:rsidP="00493F4D">
      <w:pPr>
        <w:jc w:val="both"/>
        <w:rPr>
          <w:rFonts w:ascii="Times New Roman" w:hAnsi="Times New Roman" w:cs="Times New Roman"/>
          <w:sz w:val="24"/>
          <w:szCs w:val="24"/>
        </w:rPr>
      </w:pPr>
      <w:r w:rsidRPr="003A0FA9">
        <w:rPr>
          <w:rFonts w:ascii="Times New Roman" w:hAnsi="Times New Roman" w:cs="Times New Roman"/>
          <w:sz w:val="24"/>
          <w:szCs w:val="24"/>
        </w:rPr>
        <w:t xml:space="preserve">Emerging in </w:t>
      </w:r>
      <w:r w:rsidR="00325FC2">
        <w:rPr>
          <w:rFonts w:ascii="Times New Roman" w:hAnsi="Times New Roman" w:cs="Times New Roman"/>
          <w:sz w:val="24"/>
          <w:szCs w:val="24"/>
        </w:rPr>
        <w:t xml:space="preserve">the </w:t>
      </w:r>
      <w:r w:rsidRPr="003A0FA9">
        <w:rPr>
          <w:rFonts w:ascii="Times New Roman" w:hAnsi="Times New Roman" w:cs="Times New Roman"/>
          <w:sz w:val="24"/>
          <w:szCs w:val="24"/>
        </w:rPr>
        <w:t xml:space="preserve">1980s and 1990s, RBV is the theory built on the work of </w:t>
      </w:r>
      <w:r w:rsidRPr="003A0FA9">
        <w:rPr>
          <w:rFonts w:ascii="Times New Roman" w:hAnsi="Times New Roman" w:cs="Times New Roman"/>
          <w:sz w:val="24"/>
          <w:szCs w:val="24"/>
        </w:rPr>
        <w:fldChar w:fldCharType="begin" w:fldLock="1"/>
      </w:r>
      <w:r w:rsidRPr="003A0FA9">
        <w:rPr>
          <w:rFonts w:ascii="Times New Roman" w:hAnsi="Times New Roman" w:cs="Times New Roman"/>
          <w:sz w:val="24"/>
          <w:szCs w:val="24"/>
        </w:rPr>
        <w:instrText>ADDIN CSL_CITATION {"citationItems":[{"id":"ITEM-1","itemData":{"author":[{"dropping-particle":"","family":"Wernerfelt","given":"Birger","non-dropping-particle":"","parse-names":false,"suffix":""}],"container-title":"Strategic Management Journal","id":"ITEM-1","issue":"2","issued":{"date-parts":[["1984"]]},"page":"171-180","title":"A Resource-Based View of the Firm","type":"article-journal","volume":"5"},"uris":["http://www.mendeley.com/documents/?uuid=d17e3f83-3c90-46a5-bb54-d43ad22e1a25"]},{"id":"ITEM-2","itemData":{"DOI":"10.1016/0094-5765(81)90092-8","ISSN":"00945765","abstract":"In the early 1980s, GTE was positioned to become a major player in the information technology industry. NEC was much smaller and had no experience as an operating telecommunications company. Today NEC is among the top five companies in telecommunications, semiconductors, and mainframes. GTE has become essentially a telephone company with a position in defense and lighting products. What happened? NEC built and nurtured a group of core competencies. GTE, on the other hand, couldn't agree on which competencies to base its strategy. It organized itself around strategic business units, which by nature underinvest in core competencies, imprison resources, and bind innovation. A company's competitiveness derives from its core competencies and core products (the tangible results of core competencies). Core competence is the collective learning in the organization, especially the capacity to coordinate diverse production skills and integrate streams of technologies. It is also a commitment to working across organizational boundaries. Organizing around core competencies requires a radical change in corporate organization. The first step requires identifying core competencies, which meet these three requirements: they provide potential access to a wide variety of markets, make a contribution to the customer benefits of the product, and are difficult for competitors to imitate. The next step is to redesign the architecture of the company and provide an impetus for learning from alliances and a focus for internal development. Management should ask: How long could we preserve our competitiveness if we did not control this core competence? How central is this core competence to customer benefits? What opportunities would be foreclosed if we lost this competence? INSET: Vickers Learns the Value of Stratetic Architecture. ABSTRACT FROM PUBLISHER","author":[{"dropping-particle":"","family":"Prahalad","given":"C. K.","non-dropping-particle":"","parse-names":false,"suffix":""},{"dropping-particle":"","family":"Hamel","given":"Gary","non-dropping-particle":"","parse-names":false,"suffix":""}],"container-title":"Harvard Business Reivew","id":"ITEM-2","issue":"3","issued":{"date-parts":[["1990"]]},"page":"79-91","title":"The Core Competence of the Corporation","type":"article-journal","volume":"68"},"uris":["http://www.mendeley.com/documents/?uuid=467a68a9-7c72-4dac-b21f-d1dce11ae55e"]},{"id":"ITEM-3","itemData":{"DOI":"10.1177/014920639101700108","author":[{"dropping-particle":"","family":"Barney","given":"Jay","non-dropping-particle":"","parse-names":false,"suffix":""}],"container-title":"Journal of Management","id":"ITEM-3","issue":"1","issued":{"date-parts":[["1991"]]},"page":"99-120","title":"Firm Resources and Sustained Competitive Advantage","type":"article-journal","volume":"17"},"uris":["http://www.mendeley.com/documents/?uuid=bf0dcac0-3265-316d-b735-099ef302653c"]}],"mendeley":{"formattedCitation":"(Wernerfelt, 1984; Prahalad and Hamel, 1990; Barney, 1991)","manualFormatting":"Wernerfelt (1984), Prahalad and Hamel (1990), Barney (1991)","plainTextFormattedCitation":"(Wernerfelt, 1984; Prahalad and Hamel, 1990; Barney, 1991)","previouslyFormattedCitation":"(Wernerfelt, 1984; Prahalad and Hamel, 1990; Barney, 1991)"},"properties":{"noteIndex":0},"schema":"https://github.com/citation-style-language/schema/raw/master/csl-citation.json"}</w:instrText>
      </w:r>
      <w:r w:rsidRPr="003A0FA9">
        <w:rPr>
          <w:rFonts w:ascii="Times New Roman" w:hAnsi="Times New Roman" w:cs="Times New Roman"/>
          <w:sz w:val="24"/>
          <w:szCs w:val="24"/>
        </w:rPr>
        <w:fldChar w:fldCharType="separate"/>
      </w:r>
      <w:r w:rsidRPr="003A0FA9">
        <w:rPr>
          <w:rFonts w:ascii="Times New Roman" w:hAnsi="Times New Roman" w:cs="Times New Roman"/>
          <w:noProof/>
          <w:sz w:val="24"/>
          <w:szCs w:val="24"/>
        </w:rPr>
        <w:t>Wernerfelt (1984), Prahalad and Hamel (1990), Barney (1991)</w:t>
      </w:r>
      <w:r w:rsidRPr="003A0FA9">
        <w:rPr>
          <w:rFonts w:ascii="Times New Roman" w:hAnsi="Times New Roman" w:cs="Times New Roman"/>
          <w:sz w:val="24"/>
          <w:szCs w:val="24"/>
        </w:rPr>
        <w:fldChar w:fldCharType="end"/>
      </w:r>
      <w:r w:rsidRPr="003A0FA9">
        <w:rPr>
          <w:rFonts w:ascii="Times New Roman" w:hAnsi="Times New Roman" w:cs="Times New Roman"/>
          <w:sz w:val="24"/>
          <w:szCs w:val="24"/>
        </w:rPr>
        <w:t>, etc. to describe the approach of focusing on organisational resources as a major source of sustained competitive advantage. According to the RBV theorists, organisational resources refer to the strength of the organisation, which can be both intangible and intangible, including all organisational resources, capabilities and competences such as brand names, knowledge, experiences, technology, procedure, capital, and so on</w:t>
      </w:r>
      <w:r w:rsidR="00355EF3">
        <w:rPr>
          <w:rFonts w:ascii="Times New Roman" w:hAnsi="Times New Roman" w:cs="Times New Roman"/>
          <w:sz w:val="24"/>
          <w:szCs w:val="24"/>
        </w:rPr>
        <w:t xml:space="preserve"> </w:t>
      </w:r>
      <w:r w:rsidR="00355EF3">
        <w:rPr>
          <w:rFonts w:ascii="Times New Roman" w:hAnsi="Times New Roman" w:cs="Times New Roman"/>
          <w:sz w:val="24"/>
          <w:szCs w:val="24"/>
        </w:rPr>
        <w:fldChar w:fldCharType="begin" w:fldLock="1"/>
      </w:r>
      <w:r w:rsidR="00493F4D">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00355EF3">
        <w:rPr>
          <w:rFonts w:ascii="Times New Roman" w:hAnsi="Times New Roman" w:cs="Times New Roman"/>
          <w:sz w:val="24"/>
          <w:szCs w:val="24"/>
        </w:rPr>
        <w:fldChar w:fldCharType="separate"/>
      </w:r>
      <w:r w:rsidR="00355EF3" w:rsidRPr="00355EF3">
        <w:rPr>
          <w:rFonts w:ascii="Times New Roman" w:hAnsi="Times New Roman" w:cs="Times New Roman"/>
          <w:noProof/>
          <w:sz w:val="24"/>
          <w:szCs w:val="24"/>
        </w:rPr>
        <w:t>(Rothaermel, 2015)</w:t>
      </w:r>
      <w:r w:rsidR="00355EF3">
        <w:rPr>
          <w:rFonts w:ascii="Times New Roman" w:hAnsi="Times New Roman" w:cs="Times New Roman"/>
          <w:sz w:val="24"/>
          <w:szCs w:val="24"/>
        </w:rPr>
        <w:fldChar w:fldCharType="end"/>
      </w:r>
      <w:r w:rsidRPr="003A0FA9">
        <w:rPr>
          <w:rFonts w:ascii="Times New Roman" w:hAnsi="Times New Roman" w:cs="Times New Roman"/>
          <w:sz w:val="24"/>
          <w:szCs w:val="24"/>
        </w:rPr>
        <w:t xml:space="preserve">. </w:t>
      </w:r>
      <w:r w:rsidR="00493F4D">
        <w:rPr>
          <w:rFonts w:ascii="Times New Roman" w:hAnsi="Times New Roman" w:cs="Times New Roman"/>
          <w:sz w:val="24"/>
          <w:szCs w:val="24"/>
        </w:rPr>
        <w:t xml:space="preserve"> </w:t>
      </w:r>
      <w:r w:rsidRPr="003A0FA9">
        <w:rPr>
          <w:rFonts w:ascii="Times New Roman" w:hAnsi="Times New Roman" w:cs="Times New Roman"/>
          <w:sz w:val="24"/>
          <w:szCs w:val="24"/>
        </w:rPr>
        <w:fldChar w:fldCharType="begin" w:fldLock="1"/>
      </w:r>
      <w:r w:rsidRPr="003A0FA9">
        <w:rPr>
          <w:rFonts w:ascii="Times New Roman" w:hAnsi="Times New Roman" w:cs="Times New Roman"/>
          <w:sz w:val="24"/>
          <w:szCs w:val="24"/>
        </w:rPr>
        <w:instrText>ADDIN CSL_CITATION {"citationItems":[{"id":"ITEM-1","itemData":{"DOI":"10.1177/014920639101700108","author":[{"dropping-particle":"","family":"Barney","given":"Jay","non-dropping-particle":"","parse-names":false,"suffix":""}],"container-title":"Journal of Management","id":"ITEM-1","issue":"1","issued":{"date-parts":[["1991"]]},"page":"99-120","title":"Firm Resources and Sustained Competitive Advantage","type":"article-journal","volume":"17"},"uris":["http://www.mendeley.com/documents/?uuid=bf0dcac0-3265-316d-b735-099ef302653c"]}],"mendeley":{"formattedCitation":"(Barney, 1991)","manualFormatting":"Barney (1991)","plainTextFormattedCitation":"(Barney, 1991)","previouslyFormattedCitation":"(Barney, 1991)"},"properties":{"noteIndex":0},"schema":"https://github.com/citation-style-language/schema/raw/master/csl-citation.json"}</w:instrText>
      </w:r>
      <w:r w:rsidRPr="003A0FA9">
        <w:rPr>
          <w:rFonts w:ascii="Times New Roman" w:hAnsi="Times New Roman" w:cs="Times New Roman"/>
          <w:sz w:val="24"/>
          <w:szCs w:val="24"/>
        </w:rPr>
        <w:fldChar w:fldCharType="separate"/>
      </w:r>
      <w:r w:rsidRPr="003A0FA9">
        <w:rPr>
          <w:rFonts w:ascii="Times New Roman" w:hAnsi="Times New Roman" w:cs="Times New Roman"/>
          <w:noProof/>
          <w:sz w:val="24"/>
          <w:szCs w:val="24"/>
        </w:rPr>
        <w:t>Barney (1991)</w:t>
      </w:r>
      <w:r w:rsidRPr="003A0FA9">
        <w:rPr>
          <w:rFonts w:ascii="Times New Roman" w:hAnsi="Times New Roman" w:cs="Times New Roman"/>
          <w:sz w:val="24"/>
          <w:szCs w:val="24"/>
        </w:rPr>
        <w:fldChar w:fldCharType="end"/>
      </w:r>
      <w:r w:rsidRPr="003A0FA9">
        <w:rPr>
          <w:rFonts w:ascii="Times New Roman" w:hAnsi="Times New Roman" w:cs="Times New Roman"/>
          <w:sz w:val="24"/>
          <w:szCs w:val="24"/>
        </w:rPr>
        <w:t xml:space="preserve"> argued that not all resources but those that are valuable, rare, imperfectly imitable and substitutability could help an organisation to build sustained competitive advantage</w:t>
      </w:r>
      <w:r w:rsidR="00976373">
        <w:rPr>
          <w:rFonts w:ascii="Times New Roman" w:hAnsi="Times New Roman" w:cs="Times New Roman"/>
          <w:sz w:val="24"/>
          <w:szCs w:val="24"/>
        </w:rPr>
        <w:t>;</w:t>
      </w:r>
      <w:r w:rsidR="00493F4D">
        <w:rPr>
          <w:rFonts w:ascii="Times New Roman" w:hAnsi="Times New Roman" w:cs="Times New Roman"/>
          <w:sz w:val="24"/>
          <w:szCs w:val="24"/>
        </w:rPr>
        <w:t xml:space="preserve"> </w:t>
      </w:r>
      <w:r w:rsidR="00976373">
        <w:rPr>
          <w:rFonts w:ascii="Times New Roman" w:hAnsi="Times New Roman" w:cs="Times New Roman"/>
          <w:sz w:val="24"/>
          <w:szCs w:val="24"/>
        </w:rPr>
        <w:t>this theory has been</w:t>
      </w:r>
      <w:r w:rsidR="00493F4D">
        <w:rPr>
          <w:rFonts w:ascii="Times New Roman" w:hAnsi="Times New Roman" w:cs="Times New Roman"/>
          <w:sz w:val="24"/>
          <w:szCs w:val="24"/>
        </w:rPr>
        <w:t xml:space="preserve"> updated </w:t>
      </w:r>
      <w:r w:rsidR="00976373">
        <w:rPr>
          <w:rFonts w:ascii="Times New Roman" w:hAnsi="Times New Roman" w:cs="Times New Roman"/>
          <w:sz w:val="24"/>
          <w:szCs w:val="24"/>
        </w:rPr>
        <w:t>to be the</w:t>
      </w:r>
      <w:r w:rsidRPr="003A0FA9">
        <w:rPr>
          <w:rFonts w:ascii="Times New Roman" w:hAnsi="Times New Roman" w:cs="Times New Roman"/>
          <w:sz w:val="24"/>
          <w:szCs w:val="24"/>
        </w:rPr>
        <w:t xml:space="preserve"> VRIO model which characterises the resources attributable to sustained competitive advantage to be valuable, rare, costly to imitate, and organised to capture value</w:t>
      </w:r>
      <w:r w:rsidR="00493F4D">
        <w:rPr>
          <w:rFonts w:ascii="Times New Roman" w:hAnsi="Times New Roman" w:cs="Times New Roman"/>
          <w:sz w:val="24"/>
          <w:szCs w:val="24"/>
        </w:rPr>
        <w:t xml:space="preserve"> </w:t>
      </w:r>
      <w:r w:rsidR="00493F4D">
        <w:rPr>
          <w:rFonts w:ascii="Times New Roman" w:hAnsi="Times New Roman" w:cs="Times New Roman"/>
          <w:sz w:val="24"/>
          <w:szCs w:val="24"/>
        </w:rPr>
        <w:fldChar w:fldCharType="begin" w:fldLock="1"/>
      </w:r>
      <w:r w:rsidR="008953E6">
        <w:rPr>
          <w:rFonts w:ascii="Times New Roman" w:hAnsi="Times New Roman" w:cs="Times New Roman"/>
          <w:sz w:val="24"/>
          <w:szCs w:val="24"/>
        </w:rPr>
        <w:instrText>ADDIN CSL_CITATION {"citationItems":[{"id":"ITEM-1","itemData":{"ISBN":"9780077645069","author":[{"dropping-particle":"","family":"Rothaermel","given":"Frank T.","non-dropping-particle":"","parse-names":false,"suffix":""}],"edition":"Second Edi","id":"ITEM-1","issued":{"date-parts":[["2015"]]},"number-of-pages":"527","publisher":"McGraw-Hill Education,","publisher-place":"New York","title":"Strategic Management","type":"book"},"uris":["http://www.mendeley.com/documents/?uuid=d6458731-07db-4ee9-877c-d2ea643484cb"]}],"mendeley":{"formattedCitation":"(Rothaermel, 2015)","plainTextFormattedCitation":"(Rothaermel, 2015)","previouslyFormattedCitation":"(Rothaermel, 2015)"},"properties":{"noteIndex":0},"schema":"https://github.com/citation-style-language/schema/raw/master/csl-citation.json"}</w:instrText>
      </w:r>
      <w:r w:rsidR="00493F4D">
        <w:rPr>
          <w:rFonts w:ascii="Times New Roman" w:hAnsi="Times New Roman" w:cs="Times New Roman"/>
          <w:sz w:val="24"/>
          <w:szCs w:val="24"/>
        </w:rPr>
        <w:fldChar w:fldCharType="separate"/>
      </w:r>
      <w:r w:rsidR="00493F4D" w:rsidRPr="00493F4D">
        <w:rPr>
          <w:rFonts w:ascii="Times New Roman" w:hAnsi="Times New Roman" w:cs="Times New Roman"/>
          <w:noProof/>
          <w:sz w:val="24"/>
          <w:szCs w:val="24"/>
        </w:rPr>
        <w:t>(Rothaermel, 2015)</w:t>
      </w:r>
      <w:r w:rsidR="00493F4D">
        <w:rPr>
          <w:rFonts w:ascii="Times New Roman" w:hAnsi="Times New Roman" w:cs="Times New Roman"/>
          <w:sz w:val="24"/>
          <w:szCs w:val="24"/>
        </w:rPr>
        <w:fldChar w:fldCharType="end"/>
      </w:r>
      <w:r w:rsidRPr="003A0FA9">
        <w:rPr>
          <w:rFonts w:ascii="Times New Roman" w:hAnsi="Times New Roman" w:cs="Times New Roman"/>
          <w:sz w:val="24"/>
          <w:szCs w:val="24"/>
        </w:rPr>
        <w:t xml:space="preserve">. </w:t>
      </w:r>
    </w:p>
    <w:p w:rsidR="008953E6" w:rsidRDefault="008953E6" w:rsidP="008953E6">
      <w:pPr>
        <w:jc w:val="both"/>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{"citationItems":[{"id":"ITEM-1","itemData":{"DOI":"10.1177/014920630102700609","abstract":"In a Resource - based view , discerning appropriate inputs is ultimately a matter of entrepreneurial vision and intuition , the creative act underlying such vision is a subject that so far has not been a central focus of resource - based theory development \" (Conner , 1991 , p . 121) . Abstract This paper examines the relationship between resource - based theory and entrepreneurship and develops insights that advance the boundaries of resource - based theory and begin to address important questions in entrepreneurship . We extend the boundaries of resource - based theory to include the cognitive ability of individual entrepreneurs . Entrepreneurs have individual - specific resources that facilitate the recognition of new opportunities and the assembling of resources for the venture . By focusing on resources , from opportunity recognition to the ability to organize these resources into a firm and then to the creation of heterogeneous outputs through the firm that are superior to the market , we help identify issues that begin to address the distinctive domain of entrepreneurship .","author":[{"dropping-particle":"","family":"Alvarez","given":"Sharon A","non-dropping-particle":"","parse-names":false,"suffix":""},{"dropping-particle":"","family":"Busenitz","given":"Lowell W","non-dropping-particle":"","parse-names":false,"suffix":""},{"dropping-particle":"","family":"Sampieri","given":"Roberto Hernandez","non-dropping-particle":"","parse-names":false,"suffix":""}],"container-title":"Journal of Management","id":"ITEM-1","issue":"6","issued":{"date-parts":[["2001"]]},"page":"755–775","title":"The Entrepreneurship of Resource - Based Theory","type":"article-journal","volume":"27"},"uris":["http://www.mendeley.com/documents/?uuid=e65c14fa-9327-44b9-9428-64e6b78ce835"]}],"mendeley":{"formattedCitation":"(Alvarez, Busenitz and Sampieri, 2001)","manualFormatting":"Alvarez, Busenitz and Sampieri (2001)","plainTextFormattedCitation":"(Alvarez, Busenitz and Sampieri, 2001)","previouslyFormattedCitation":"(Alvarez, Busenitz and Sampieri, 2001)"},"properties":{"noteIndex":0},"schema":"https://github.com/citation-style-language/schema/raw/master/csl-citation.json"}</w:instrText>
      </w:r>
      <w:r>
        <w:rPr>
          <w:rFonts w:ascii="Times New Roman" w:hAnsi="Times New Roman" w:cs="Times New Roman"/>
          <w:sz w:val="24"/>
          <w:szCs w:val="24"/>
        </w:rPr>
        <w:fldChar w:fldCharType="separate"/>
      </w:r>
      <w:r w:rsidRPr="00396CF8">
        <w:rPr>
          <w:rFonts w:ascii="Times New Roman" w:hAnsi="Times New Roman" w:cs="Times New Roman"/>
          <w:noProof/>
          <w:sz w:val="24"/>
          <w:szCs w:val="24"/>
        </w:rPr>
        <w:t xml:space="preserve">Alvarez, Busenitz and Sampieri </w:t>
      </w:r>
      <w:r>
        <w:rPr>
          <w:rFonts w:ascii="Times New Roman" w:hAnsi="Times New Roman" w:cs="Times New Roman"/>
          <w:noProof/>
          <w:sz w:val="24"/>
          <w:szCs w:val="24"/>
        </w:rPr>
        <w:t>(</w:t>
      </w:r>
      <w:r w:rsidRPr="00396CF8">
        <w:rPr>
          <w:rFonts w:ascii="Times New Roman" w:hAnsi="Times New Roman" w:cs="Times New Roman"/>
          <w:noProof/>
          <w:sz w:val="24"/>
          <w:szCs w:val="24"/>
        </w:rPr>
        <w:t>2001)</w:t>
      </w:r>
      <w:r>
        <w:rPr>
          <w:rFonts w:ascii="Times New Roman" w:hAnsi="Times New Roman" w:cs="Times New Roman"/>
          <w:sz w:val="24"/>
          <w:szCs w:val="24"/>
        </w:rPr>
        <w:fldChar w:fldCharType="end"/>
      </w:r>
      <w:r>
        <w:rPr>
          <w:rFonts w:ascii="Times New Roman" w:hAnsi="Times New Roman" w:cs="Times New Roman"/>
          <w:sz w:val="24"/>
          <w:szCs w:val="24"/>
        </w:rPr>
        <w:t xml:space="preserve"> rationalised the integr</w:t>
      </w:r>
      <w:r w:rsidR="00416EA9">
        <w:rPr>
          <w:rFonts w:ascii="Times New Roman" w:hAnsi="Times New Roman" w:cs="Times New Roman"/>
          <w:sz w:val="24"/>
          <w:szCs w:val="24"/>
        </w:rPr>
        <w:t>ation</w:t>
      </w:r>
      <w:r>
        <w:rPr>
          <w:rFonts w:ascii="Times New Roman" w:hAnsi="Times New Roman" w:cs="Times New Roman"/>
          <w:sz w:val="24"/>
          <w:szCs w:val="24"/>
        </w:rPr>
        <w:t xml:space="preserve"> between RBV and entrepreneurship because RBV focuses on the heterogeneity of organisational resources, and entrepreneurship focuses on the entrepreneurs’ unique perception and innovative combination of the heterogen</w:t>
      </w:r>
      <w:r w:rsidR="00325FC2">
        <w:rPr>
          <w:rFonts w:ascii="Times New Roman" w:hAnsi="Times New Roman" w:cs="Times New Roman"/>
          <w:sz w:val="24"/>
          <w:szCs w:val="24"/>
        </w:rPr>
        <w:t>e</w:t>
      </w:r>
      <w:r>
        <w:rPr>
          <w:rFonts w:ascii="Times New Roman" w:hAnsi="Times New Roman" w:cs="Times New Roman"/>
          <w:sz w:val="24"/>
          <w:szCs w:val="24"/>
        </w:rPr>
        <w:t xml:space="preserve">ous resources; thus, </w:t>
      </w:r>
      <w:r w:rsidRPr="00396CF8">
        <w:rPr>
          <w:rFonts w:ascii="Times New Roman" w:hAnsi="Times New Roman" w:cs="Times New Roman"/>
          <w:sz w:val="24"/>
          <w:szCs w:val="24"/>
        </w:rPr>
        <w:t xml:space="preserve">entrepreneurs are considered to possess individual-specific capabilities and to use such capabilities to identify market </w:t>
      </w:r>
      <w:r w:rsidRPr="00396CF8">
        <w:rPr>
          <w:rFonts w:ascii="Times New Roman" w:hAnsi="Times New Roman" w:cs="Times New Roman"/>
          <w:sz w:val="24"/>
          <w:szCs w:val="24"/>
        </w:rPr>
        <w:lastRenderedPageBreak/>
        <w:t>opportunities, assemble resources and explore new capabilities to adapt to environmental</w:t>
      </w:r>
      <w:r w:rsidRPr="000D1386">
        <w:rPr>
          <w:rFonts w:ascii="Times New Roman" w:hAnsi="Times New Roman" w:cs="Times New Roman"/>
          <w:sz w:val="24"/>
          <w:szCs w:val="24"/>
        </w:rPr>
        <w:t xml:space="preserve"> </w:t>
      </w:r>
      <w:r w:rsidRPr="00396CF8">
        <w:rPr>
          <w:rFonts w:ascii="Times New Roman" w:hAnsi="Times New Roman" w:cs="Times New Roman"/>
          <w:sz w:val="24"/>
          <w:szCs w:val="24"/>
        </w:rPr>
        <w:t xml:space="preserve">changes. </w:t>
      </w:r>
    </w:p>
    <w:p w:rsidR="00BF20C7" w:rsidRDefault="008953E6" w:rsidP="00BF20C7">
      <w:pPr>
        <w:jc w:val="both"/>
        <w:rPr>
          <w:rFonts w:ascii="Times New Roman" w:hAnsi="Times New Roman" w:cs="Times New Roman"/>
          <w:sz w:val="24"/>
          <w:szCs w:val="24"/>
        </w:rPr>
      </w:pPr>
      <w:r w:rsidRPr="003A0FA9">
        <w:rPr>
          <w:rFonts w:ascii="Times New Roman" w:hAnsi="Times New Roman" w:cs="Times New Roman"/>
          <w:sz w:val="24"/>
          <w:szCs w:val="24"/>
        </w:rPr>
        <w:t xml:space="preserve">An important implication </w:t>
      </w:r>
      <w:r w:rsidR="004841A3">
        <w:rPr>
          <w:rFonts w:ascii="Times New Roman" w:hAnsi="Times New Roman" w:cs="Times New Roman"/>
          <w:sz w:val="24"/>
          <w:szCs w:val="24"/>
        </w:rPr>
        <w:t>from</w:t>
      </w:r>
      <w:r w:rsidRPr="003A0FA9">
        <w:rPr>
          <w:rFonts w:ascii="Times New Roman" w:hAnsi="Times New Roman" w:cs="Times New Roman"/>
          <w:sz w:val="24"/>
          <w:szCs w:val="24"/>
        </w:rPr>
        <w:t xml:space="preserve"> RBV researches is the path-dependence and social complexity of the process of exploitation of existing competences and exploration of new competenc</w:t>
      </w:r>
      <w:r w:rsidR="00325FC2">
        <w:rPr>
          <w:rFonts w:ascii="Times New Roman" w:hAnsi="Times New Roman" w:cs="Times New Roman"/>
          <w:sz w:val="24"/>
          <w:szCs w:val="24"/>
        </w:rPr>
        <w:t>i</w:t>
      </w:r>
      <w:r w:rsidRPr="003A0FA9">
        <w:rPr>
          <w:rFonts w:ascii="Times New Roman" w:hAnsi="Times New Roman" w:cs="Times New Roman"/>
          <w:sz w:val="24"/>
          <w:szCs w:val="24"/>
        </w:rPr>
        <w:t xml:space="preserve">es </w:t>
      </w:r>
      <w:r w:rsidRPr="003A0FA9">
        <w:rPr>
          <w:rFonts w:ascii="Times New Roman" w:hAnsi="Times New Roman" w:cs="Times New Roman"/>
          <w:sz w:val="24"/>
          <w:szCs w:val="24"/>
        </w:rPr>
        <w:fldChar w:fldCharType="begin" w:fldLock="1"/>
      </w:r>
      <w:r w:rsidRPr="003A0FA9">
        <w:rPr>
          <w:rFonts w:ascii="Times New Roman" w:hAnsi="Times New Roman" w:cs="Times New Roman"/>
          <w:sz w:val="24"/>
          <w:szCs w:val="24"/>
        </w:rPr>
        <w:instrText>ADDIN CSL_CITATION {"citationItems":[{"id":"ITEM-1","itemData":{"DOI":"10.1177/014920639101700108","author":[{"dropping-particle":"","family":"Barney","given":"Jay","non-dropping-particle":"","parse-names":false,"suffix":""}],"container-title":"Journal of Management","id":"ITEM-1","issue":"1","issued":{"date-parts":[["1991"]]},"page":"99-120","title":"Firm Resources and Sustained Competitive Advantage","type":"article-journal","volume":"17"},"uris":["http://www.mendeley.com/documents/?uuid=bf0dcac0-3265-316d-b735-099ef302653c"]},{"id":"ITEM-2","itemData":{"DOI":"10.1111/1467-8551.12066","ISSN":"14678551","abstract":"Dynamic capabilities (DCs) are fundamental to the understanding of differential firm performance. However, the question remains why some firms are better at developing and applying DCs than others. In particular, successful firms have been warned against the tendency to fall into a success or competence trap, where success reinforces exploitation of existing competences and crowds out exploration of new competences, hindering the development of DCs. Therefore, this study examines the effects of success traps on DCs and consequently firm performance, taking into account firm strategy and market dynamism. To facilitate this, our study also identifies the commonalities of DCs across firms. Drawing on survey data from 113 UK high‐tech small and medium‐sized firms, we find that success traps have a significant, strong negative effect on DCs, which in turn have a weak positive effect on firm performance; DCs are manifested through absorptive and transformative capabilities as two common features across firms. We also find that the development and application of DCs is related to internal factors (such as success traps) rather than external factors (such as market dynamism).","author":[{"dropping-particle":"","family":"Wang","given":"Catherine L.","non-dropping-particle":"","parse-names":false,"suffix":""},{"dropping-particle":"","family":"Senaratne","given":"Chaminda","non-dropping-particle":"","parse-names":false,"suffix":""},{"dropping-particle":"","family":"Rafiq","given":"Mohammed","non-dropping-particle":"","parse-names":false,"suffix":""}],"container-title":"British Journal of Management","id":"ITEM-2","issue":"1","issued":{"date-parts":[["2015"]]},"page":"26-44","title":"Success Traps, Dynamic Capabilities and Firm Performance","type":"article-journal","volume":"26"},"uris":["http://www.mendeley.com/documents/?uuid=d1a5169a-e1a4-47b0-87b9-a9583d4546e4"]}],"mendeley":{"formattedCitation":"(Barney, 1991; Wang, Senaratne and Rafiq, 2015)","plainTextFormattedCitation":"(Barney, 1991; Wang, Senaratne and Rafiq, 2015)","previouslyFormattedCitation":"(Barney, 1991; Wang, Senaratne and Rafiq, 2015)"},"properties":{"noteIndex":0},"schema":"https://github.com/citation-style-language/schema/raw/master/csl-citation.json"}</w:instrText>
      </w:r>
      <w:r w:rsidRPr="003A0FA9">
        <w:rPr>
          <w:rFonts w:ascii="Times New Roman" w:hAnsi="Times New Roman" w:cs="Times New Roman"/>
          <w:sz w:val="24"/>
          <w:szCs w:val="24"/>
        </w:rPr>
        <w:fldChar w:fldCharType="separate"/>
      </w:r>
      <w:r w:rsidRPr="003A0FA9">
        <w:rPr>
          <w:rFonts w:ascii="Times New Roman" w:hAnsi="Times New Roman" w:cs="Times New Roman"/>
          <w:noProof/>
          <w:sz w:val="24"/>
          <w:szCs w:val="24"/>
        </w:rPr>
        <w:t>(Barney, 1991; Wang, Senaratne and Rafiq, 2015)</w:t>
      </w:r>
      <w:r w:rsidRPr="003A0FA9">
        <w:rPr>
          <w:rFonts w:ascii="Times New Roman" w:hAnsi="Times New Roman" w:cs="Times New Roman"/>
          <w:sz w:val="24"/>
          <w:szCs w:val="24"/>
        </w:rPr>
        <w:fldChar w:fldCharType="end"/>
      </w:r>
      <w:r w:rsidRPr="003A0FA9">
        <w:rPr>
          <w:rFonts w:ascii="Times New Roman" w:hAnsi="Times New Roman" w:cs="Times New Roman"/>
          <w:sz w:val="24"/>
          <w:szCs w:val="24"/>
        </w:rPr>
        <w:t xml:space="preserve"> which highlights the needs to gain insights through RBV by investigating the history of organisation, different configuration of different organisational resources and the interactions between the organisation and other key players</w:t>
      </w:r>
      <w:r>
        <w:rPr>
          <w:rFonts w:ascii="Times New Roman" w:hAnsi="Times New Roman" w:cs="Times New Roman"/>
          <w:sz w:val="24"/>
          <w:szCs w:val="24"/>
        </w:rPr>
        <w:t>, implying the knowledge to be the most valuable resources of an entrepreneur.</w:t>
      </w:r>
    </w:p>
    <w:p w:rsidR="000B37F5" w:rsidRPr="000B37F5" w:rsidRDefault="000B37F5" w:rsidP="000B37F5">
      <w:pPr>
        <w:pStyle w:val="3"/>
        <w:rPr>
          <w:rFonts w:ascii="Times New Roman" w:hAnsi="Times New Roman" w:cs="Times New Roman"/>
          <w:b/>
          <w:bCs/>
          <w:color w:val="auto"/>
          <w:sz w:val="28"/>
          <w:szCs w:val="28"/>
        </w:rPr>
      </w:pPr>
      <w:bookmarkStart w:id="14" w:name="_Toc19570107"/>
      <w:r w:rsidRPr="000B37F5">
        <w:rPr>
          <w:rFonts w:ascii="Times New Roman" w:hAnsi="Times New Roman" w:cs="Times New Roman"/>
          <w:b/>
          <w:bCs/>
          <w:color w:val="auto"/>
          <w:sz w:val="28"/>
          <w:szCs w:val="28"/>
        </w:rPr>
        <w:t>2.4.2 Dynamic Capability</w:t>
      </w:r>
      <w:bookmarkEnd w:id="14"/>
    </w:p>
    <w:p w:rsidR="006833C8" w:rsidRDefault="001E15E7" w:rsidP="00BF20C7">
      <w:pPr>
        <w:jc w:val="both"/>
        <w:rPr>
          <w:rFonts w:ascii="Times New Roman" w:hAnsi="Times New Roman" w:cs="Times New Roman"/>
          <w:sz w:val="24"/>
          <w:szCs w:val="24"/>
        </w:rPr>
      </w:pPr>
      <w:r>
        <w:rPr>
          <w:rFonts w:ascii="Times New Roman" w:hAnsi="Times New Roman" w:cs="Times New Roman"/>
          <w:sz w:val="24"/>
          <w:szCs w:val="24"/>
        </w:rPr>
        <w:fldChar w:fldCharType="begin" w:fldLock="1"/>
      </w:r>
      <w:r w:rsidR="006833C8">
        <w:rPr>
          <w:rFonts w:ascii="Times New Roman" w:hAnsi="Times New Roman" w:cs="Times New Roman"/>
          <w:sz w:val="24"/>
          <w:szCs w:val="24"/>
        </w:rPr>
        <w:instrText>ADDIN CSL_CITATION {"citationItems":[{"id":"ITEM-1","itemData":{"abstract":"The dynamic capabilities framework analyzes the sources and methods of wealth creation and capture by private enterprise firms operating in environments of rapid technological change. The competitive advantage of firms is seen as resting on distinctive processes (ways of coordinating and combining), shaped by the firm's (specific) asset positions (such as the firm's portfolio of difftcult-to-trade knowledge assets and complementary assets), and the evolution path(s) it has aflopted or inherited. The importance of path dependencies is amplified where conditions of increasing retums exist. Whether and how a firm's competitive advantage is eroded depends on the stability of market demand, and the ease of replicability (expanding intemally) and imitatability (replication by competitors). If correct, the framework suggests that private wealth creation in regimes of rapid technological change depends in large measure on honing intemal technological, organizational, and managerial processes inside the firm. In short, identifying new opportunities and organizing effectively and efficiently to embrace them are generally more fundamental to private wealth creation than is strategizing, if by strategizing one means engaging in business conduct that keeps competitors off balance, raises rival's costs, and excludes new entrants.","author":[{"dropping-particle":"","family":"Teece","given":"David J.","non-dropping-particle":"","parse-names":false,"suffix":""},{"dropping-particle":"","family":"Pisano","given":"Gary","non-dropping-particle":"","parse-names":false,"suffix":""},{"dropping-particle":"","family":"Shuen","given":"Amy","non-dropping-particle":"","parse-names":false,"suffix":""}],"container-title":"Strategic Management Journal","id":"ITEM-1","issue":"7","issued":{"date-parts":[["1997"]]},"page":"509-533","title":"Dynamic Capabilities and Strategic Management","type":"article-journal","volume":"18"},"uris":["http://www.mendeley.com/documents/?uuid=1e57627b-2e8c-4879-a328-80578c383a6f"]}],"mendeley":{"formattedCitation":"(Teece, Pisano and Shuen, 1997)","manualFormatting":"Teece, Pisano and Shuen (1997, p.516)","plainTextFormattedCitation":"(Teece, Pisano and Shuen, 1997)","previouslyFormattedCitation":"(Teece, Pisano and Shuen, 1997)"},"properties":{"noteIndex":0},"schema":"https://github.com/citation-style-language/schema/raw/master/csl-citation.json"}</w:instrText>
      </w:r>
      <w:r>
        <w:rPr>
          <w:rFonts w:ascii="Times New Roman" w:hAnsi="Times New Roman" w:cs="Times New Roman"/>
          <w:sz w:val="24"/>
          <w:szCs w:val="24"/>
        </w:rPr>
        <w:fldChar w:fldCharType="separate"/>
      </w:r>
      <w:r w:rsidRPr="001E15E7">
        <w:rPr>
          <w:rFonts w:ascii="Times New Roman" w:hAnsi="Times New Roman" w:cs="Times New Roman"/>
          <w:noProof/>
          <w:sz w:val="24"/>
          <w:szCs w:val="24"/>
        </w:rPr>
        <w:t xml:space="preserve">Teece, Pisano and Shuen </w:t>
      </w:r>
      <w:r>
        <w:rPr>
          <w:rFonts w:ascii="Times New Roman" w:hAnsi="Times New Roman" w:cs="Times New Roman"/>
          <w:noProof/>
          <w:sz w:val="24"/>
          <w:szCs w:val="24"/>
        </w:rPr>
        <w:t>(</w:t>
      </w:r>
      <w:r w:rsidRPr="001E15E7">
        <w:rPr>
          <w:rFonts w:ascii="Times New Roman" w:hAnsi="Times New Roman" w:cs="Times New Roman"/>
          <w:noProof/>
          <w:sz w:val="24"/>
          <w:szCs w:val="24"/>
        </w:rPr>
        <w:t>1997</w:t>
      </w:r>
      <w:r>
        <w:rPr>
          <w:rFonts w:ascii="Times New Roman" w:hAnsi="Times New Roman" w:cs="Times New Roman"/>
          <w:noProof/>
          <w:sz w:val="24"/>
          <w:szCs w:val="24"/>
        </w:rPr>
        <w:t>, p.516</w:t>
      </w:r>
      <w:r w:rsidRPr="001E15E7">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defined dynamic capability as “the firm’s ability to integrate, build, and reconfigure internal and external competences to address rapidly changing environments”.</w:t>
      </w:r>
      <w:r w:rsidR="00B36045">
        <w:rPr>
          <w:rFonts w:ascii="Times New Roman" w:hAnsi="Times New Roman" w:cs="Times New Roman"/>
          <w:sz w:val="24"/>
          <w:szCs w:val="24"/>
        </w:rPr>
        <w:t xml:space="preserve"> Thus, dynamic capability can be viewed as </w:t>
      </w:r>
      <w:r w:rsidR="003F6536">
        <w:rPr>
          <w:rFonts w:ascii="Times New Roman" w:hAnsi="Times New Roman" w:cs="Times New Roman"/>
          <w:sz w:val="24"/>
          <w:szCs w:val="24"/>
        </w:rPr>
        <w:t xml:space="preserve">a </w:t>
      </w:r>
      <w:r w:rsidR="006833C8">
        <w:rPr>
          <w:rFonts w:ascii="Times New Roman" w:hAnsi="Times New Roman" w:cs="Times New Roman"/>
          <w:sz w:val="24"/>
          <w:szCs w:val="24"/>
        </w:rPr>
        <w:t xml:space="preserve">special type of organisational resources to reshape the organisation’s existing capabilities and assumes the functions of integration, reconfiguration, gain and release of resources </w:t>
      </w:r>
      <w:r w:rsidR="006833C8">
        <w:rPr>
          <w:rFonts w:ascii="Times New Roman" w:hAnsi="Times New Roman" w:cs="Times New Roman"/>
          <w:sz w:val="24"/>
          <w:szCs w:val="24"/>
        </w:rPr>
        <w:fldChar w:fldCharType="begin" w:fldLock="1"/>
      </w:r>
      <w:r w:rsidR="006833C8">
        <w:rPr>
          <w:rFonts w:ascii="Times New Roman" w:hAnsi="Times New Roman" w:cs="Times New Roman"/>
          <w:sz w:val="24"/>
          <w:szCs w:val="24"/>
        </w:rPr>
        <w:instrText>ADDIN CSL_CITATION {"citationItems":[{"id":"ITEM-1","itemData":{"DOI":"10.1002/1097-0266(200010/11)21:10/11&lt;1105::AID-SMJ133&gt;3.0.CO;2-E","ISSN":"01432095","abstract":"This paper focuses on dynamic capabilities and, more generally, the resource-based view of the firm. We argue that dynamic capabilities are a set of specific and identifiable processes such as product development, strategic decision making, and alliancing. They are neither vague nor tautological. Although dynamic capabilities are idiosyncratic in their details and path dependent in their emergence, they have significant commonalities across firms (popularly termed ‘best practice’). This suggests that they are more homogeneous, fungible, equifinal, and substitutable than is usually assumed. In moderately dynamic markets, dynamic capabilities resemble the traditional conception of routines. They are detailed, analytic, stable processes with predictable outcomes. In contrast, in high-velocity markets, they are simple, highly experiential and fragile processes with unpredictable outcomes. Finally, well-known learning mechanisms guide the evolution of dynamic capabilities. In moderately dynamic markets, the evolutionary emphasis is on variation. In high-velocity markets, it is on selection. At the level of RBV, we conclude that traditional RBV misidentifies the locus of long-term competitive advantage in dynamic markets, overemphasizes the strategic logic of leverage, and reaches a boundary condition in high-velocity markets.","author":[{"dropping-particle":"","family":"Eisenhardt","given":"Kathleen M.","non-dropping-particle":"","parse-names":false,"suffix":""},{"dropping-particle":"","family":"Martin","given":"Jeffrey A.","non-dropping-particle":"","parse-names":false,"suffix":""}],"container-title":"Strategic Management Journal","id":"ITEM-1","issue":"10-11","issued":{"date-parts":[["2000"]]},"page":"1105-1121","title":"Dynamic Capabilities: What Are They?","type":"article-journal","volume":"21"},"uris":["http://www.mendeley.com/documents/?uuid=30d680ac-d664-4c11-b2aa-a5483d03163f"]}],"mendeley":{"formattedCitation":"(Eisenhardt and Martin, 2000)","plainTextFormattedCitation":"(Eisenhardt and Martin, 2000)","previouslyFormattedCitation":"(Eisenhardt and Martin, 2000)"},"properties":{"noteIndex":0},"schema":"https://github.com/citation-style-language/schema/raw/master/csl-citation.json"}</w:instrText>
      </w:r>
      <w:r w:rsidR="006833C8">
        <w:rPr>
          <w:rFonts w:ascii="Times New Roman" w:hAnsi="Times New Roman" w:cs="Times New Roman"/>
          <w:sz w:val="24"/>
          <w:szCs w:val="24"/>
        </w:rPr>
        <w:fldChar w:fldCharType="separate"/>
      </w:r>
      <w:r w:rsidR="006833C8" w:rsidRPr="006833C8">
        <w:rPr>
          <w:rFonts w:ascii="Times New Roman" w:hAnsi="Times New Roman" w:cs="Times New Roman"/>
          <w:noProof/>
          <w:sz w:val="24"/>
          <w:szCs w:val="24"/>
        </w:rPr>
        <w:t>(Eisenhardt and Martin, 2000)</w:t>
      </w:r>
      <w:r w:rsidR="006833C8">
        <w:rPr>
          <w:rFonts w:ascii="Times New Roman" w:hAnsi="Times New Roman" w:cs="Times New Roman"/>
          <w:sz w:val="24"/>
          <w:szCs w:val="24"/>
        </w:rPr>
        <w:fldChar w:fldCharType="end"/>
      </w:r>
      <w:r w:rsidR="006833C8">
        <w:rPr>
          <w:rFonts w:ascii="Times New Roman" w:hAnsi="Times New Roman" w:cs="Times New Roman"/>
          <w:sz w:val="24"/>
          <w:szCs w:val="24"/>
        </w:rPr>
        <w:t>.</w:t>
      </w:r>
    </w:p>
    <w:p w:rsidR="000B37F5" w:rsidRDefault="006833C8" w:rsidP="00BF20C7">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{"citationItems":[{"id":"ITEM-1","itemData":{"abstract":"Over the last years the resource-based view (RBV) of strategic management has attracted wide academic and managerial attention. Drawing on RBV literature, this paper analyses the interrelationships between RBV and organizational innovation. Weexamine those aspects of RBV that critically determine the firms capacity to innovate by integrating the relevant theoretical and empirical evidence.A number of contributions setting the ground for future empirical research are provided.","author":[{"dropping-particle":"","family":"Kostopoulos","given":"Konstantinos C.","non-dropping-particle":"","parse-names":false,"suffix":""},{"dropping-particle":"","family":"Spanos","given":"Yiannis E","non-dropping-particle":"","parse-names":false,"suffix":""},{"dropping-particle":"","family":"Prastacos","given":"Gregory P","non-dropping-particle":"","parse-names":false,"suffix":""}],"container-title":"The 2nd European Academy of Management Conference","id":"ITEM-1","issued":{"date-parts":[["2002"]]},"page":"1-19","title":"The Resource – Based View of the Firm and Innovation: Identification of Critical Linkages","type":"paper-conference"},"uris":["http://www.mendeley.com/documents/?uuid=0fbfb559-5169-4bf1-b44a-0a02600163ae"]}],"mendeley":{"formattedCitation":"(Kostopoulos, Spanos and Prastacos, 2002)","manualFormatting":"Kostopoulos, Spanos and Prastacos (2002)","plainTextFormattedCitation":"(Kostopoulos, Spanos and Prastacos, 2002)","previouslyFormattedCitation":"(Kostopoulos, Spanos and Prastacos, 2002)"},"properties":{"noteIndex":0},"schema":"https://github.com/citation-style-language/schema/raw/master/csl-citation.json"}</w:instrText>
      </w:r>
      <w:r>
        <w:rPr>
          <w:rFonts w:ascii="Times New Roman" w:hAnsi="Times New Roman" w:cs="Times New Roman"/>
          <w:sz w:val="24"/>
          <w:szCs w:val="24"/>
        </w:rPr>
        <w:fldChar w:fldCharType="separate"/>
      </w:r>
      <w:r w:rsidRPr="006833C8">
        <w:rPr>
          <w:rFonts w:ascii="Times New Roman" w:hAnsi="Times New Roman" w:cs="Times New Roman"/>
          <w:noProof/>
          <w:sz w:val="24"/>
          <w:szCs w:val="24"/>
        </w:rPr>
        <w:t xml:space="preserve">Kostopoulos, Spanos and Prastacos </w:t>
      </w:r>
      <w:r>
        <w:rPr>
          <w:rFonts w:ascii="Times New Roman" w:hAnsi="Times New Roman" w:cs="Times New Roman"/>
          <w:noProof/>
          <w:sz w:val="24"/>
          <w:szCs w:val="24"/>
        </w:rPr>
        <w:t>(</w:t>
      </w:r>
      <w:r w:rsidRPr="006833C8">
        <w:rPr>
          <w:rFonts w:ascii="Times New Roman" w:hAnsi="Times New Roman" w:cs="Times New Roman"/>
          <w:noProof/>
          <w:sz w:val="24"/>
          <w:szCs w:val="24"/>
        </w:rPr>
        <w:t>2002)</w:t>
      </w:r>
      <w:r>
        <w:rPr>
          <w:rFonts w:ascii="Times New Roman" w:hAnsi="Times New Roman" w:cs="Times New Roman"/>
          <w:sz w:val="24"/>
          <w:szCs w:val="24"/>
        </w:rPr>
        <w:fldChar w:fldCharType="end"/>
      </w:r>
      <w:r>
        <w:rPr>
          <w:rFonts w:ascii="Times New Roman" w:hAnsi="Times New Roman" w:cs="Times New Roman"/>
          <w:sz w:val="24"/>
          <w:szCs w:val="24"/>
        </w:rPr>
        <w:t xml:space="preserve">, dynamic capability can be one of the major sources of innovation. </w:t>
      </w:r>
    </w:p>
    <w:p w:rsidR="006833C8" w:rsidRPr="006833C8" w:rsidRDefault="006833C8" w:rsidP="006833C8">
      <w:pPr>
        <w:pStyle w:val="a9"/>
        <w:rPr>
          <w:rFonts w:ascii="Times New Roman" w:hAnsi="Times New Roman" w:cs="Times New Roman"/>
          <w:b/>
          <w:bCs/>
          <w:color w:val="auto"/>
          <w:sz w:val="22"/>
          <w:szCs w:val="22"/>
        </w:rPr>
      </w:pPr>
      <w:r w:rsidRPr="006833C8">
        <w:rPr>
          <w:rFonts w:ascii="Times New Roman" w:hAnsi="Times New Roman" w:cs="Times New Roman"/>
          <w:b/>
          <w:bCs/>
          <w:color w:val="auto"/>
          <w:sz w:val="22"/>
          <w:szCs w:val="22"/>
        </w:rPr>
        <w:t xml:space="preserve">Figure </w:t>
      </w:r>
      <w:r w:rsidRPr="006833C8">
        <w:rPr>
          <w:rFonts w:ascii="Times New Roman" w:hAnsi="Times New Roman" w:cs="Times New Roman"/>
          <w:b/>
          <w:bCs/>
          <w:color w:val="auto"/>
          <w:sz w:val="22"/>
          <w:szCs w:val="22"/>
        </w:rPr>
        <w:fldChar w:fldCharType="begin"/>
      </w:r>
      <w:r w:rsidRPr="006833C8">
        <w:rPr>
          <w:rFonts w:ascii="Times New Roman" w:hAnsi="Times New Roman" w:cs="Times New Roman"/>
          <w:b/>
          <w:bCs/>
          <w:color w:val="auto"/>
          <w:sz w:val="22"/>
          <w:szCs w:val="22"/>
        </w:rPr>
        <w:instrText xml:space="preserve"> SEQ Figure \* ARABIC </w:instrText>
      </w:r>
      <w:r w:rsidRPr="006833C8">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2</w:t>
      </w:r>
      <w:r w:rsidRPr="006833C8">
        <w:rPr>
          <w:rFonts w:ascii="Times New Roman" w:hAnsi="Times New Roman" w:cs="Times New Roman"/>
          <w:b/>
          <w:bCs/>
          <w:color w:val="auto"/>
          <w:sz w:val="22"/>
          <w:szCs w:val="22"/>
        </w:rPr>
        <w:fldChar w:fldCharType="end"/>
      </w:r>
      <w:r w:rsidRPr="006833C8">
        <w:rPr>
          <w:rFonts w:ascii="Times New Roman" w:hAnsi="Times New Roman" w:cs="Times New Roman"/>
          <w:b/>
          <w:bCs/>
          <w:color w:val="auto"/>
          <w:sz w:val="22"/>
          <w:szCs w:val="22"/>
        </w:rPr>
        <w:t xml:space="preserve">: Capabilities </w:t>
      </w:r>
      <w:r>
        <w:rPr>
          <w:rFonts w:ascii="Times New Roman" w:hAnsi="Times New Roman" w:cs="Times New Roman"/>
          <w:b/>
          <w:bCs/>
          <w:color w:val="auto"/>
          <w:sz w:val="22"/>
          <w:szCs w:val="22"/>
        </w:rPr>
        <w:t>D</w:t>
      </w:r>
      <w:r w:rsidRPr="006833C8">
        <w:rPr>
          <w:rFonts w:ascii="Times New Roman" w:hAnsi="Times New Roman" w:cs="Times New Roman"/>
          <w:b/>
          <w:bCs/>
          <w:color w:val="auto"/>
          <w:sz w:val="22"/>
          <w:szCs w:val="22"/>
        </w:rPr>
        <w:t xml:space="preserve">etermining a </w:t>
      </w:r>
      <w:r>
        <w:rPr>
          <w:rFonts w:ascii="Times New Roman" w:hAnsi="Times New Roman" w:cs="Times New Roman"/>
          <w:b/>
          <w:bCs/>
          <w:color w:val="auto"/>
          <w:sz w:val="22"/>
          <w:szCs w:val="22"/>
        </w:rPr>
        <w:t>F</w:t>
      </w:r>
      <w:r w:rsidRPr="006833C8">
        <w:rPr>
          <w:rFonts w:ascii="Times New Roman" w:hAnsi="Times New Roman" w:cs="Times New Roman"/>
          <w:b/>
          <w:bCs/>
          <w:color w:val="auto"/>
          <w:sz w:val="22"/>
          <w:szCs w:val="22"/>
        </w:rPr>
        <w:t xml:space="preserve">irm’s </w:t>
      </w:r>
      <w:r>
        <w:rPr>
          <w:rFonts w:ascii="Times New Roman" w:hAnsi="Times New Roman" w:cs="Times New Roman"/>
          <w:b/>
          <w:bCs/>
          <w:color w:val="auto"/>
          <w:sz w:val="22"/>
          <w:szCs w:val="22"/>
        </w:rPr>
        <w:t>C</w:t>
      </w:r>
      <w:r w:rsidRPr="006833C8">
        <w:rPr>
          <w:rFonts w:ascii="Times New Roman" w:hAnsi="Times New Roman" w:cs="Times New Roman"/>
          <w:b/>
          <w:bCs/>
          <w:color w:val="auto"/>
          <w:sz w:val="22"/>
          <w:szCs w:val="22"/>
        </w:rPr>
        <w:t xml:space="preserve">apacity to </w:t>
      </w:r>
      <w:r>
        <w:rPr>
          <w:rFonts w:ascii="Times New Roman" w:hAnsi="Times New Roman" w:cs="Times New Roman"/>
          <w:b/>
          <w:bCs/>
          <w:color w:val="auto"/>
          <w:sz w:val="22"/>
          <w:szCs w:val="22"/>
        </w:rPr>
        <w:t>I</w:t>
      </w:r>
      <w:r w:rsidRPr="006833C8">
        <w:rPr>
          <w:rFonts w:ascii="Times New Roman" w:hAnsi="Times New Roman" w:cs="Times New Roman"/>
          <w:b/>
          <w:bCs/>
          <w:color w:val="auto"/>
          <w:sz w:val="22"/>
          <w:szCs w:val="22"/>
        </w:rPr>
        <w:t>nnovate</w:t>
      </w:r>
    </w:p>
    <w:p w:rsidR="006833C8" w:rsidRDefault="006833C8" w:rsidP="00BF20C7">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090160" cy="3020211"/>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0160" cy="3020211"/>
                    </a:xfrm>
                    <a:prstGeom prst="rect">
                      <a:avLst/>
                    </a:prstGeom>
                    <a:noFill/>
                    <a:ln>
                      <a:noFill/>
                    </a:ln>
                  </pic:spPr>
                </pic:pic>
              </a:graphicData>
            </a:graphic>
          </wp:inline>
        </w:drawing>
      </w:r>
    </w:p>
    <w:p w:rsidR="000B37F5" w:rsidRDefault="006833C8" w:rsidP="006833C8">
      <w:pPr>
        <w:jc w:val="right"/>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sz w:val="24"/>
          <w:szCs w:val="24"/>
        </w:rPr>
        <w:fldChar w:fldCharType="begin" w:fldLock="1"/>
      </w:r>
      <w:r w:rsidR="00F135F6">
        <w:rPr>
          <w:rFonts w:ascii="Times New Roman" w:hAnsi="Times New Roman" w:cs="Times New Roman"/>
          <w:sz w:val="24"/>
          <w:szCs w:val="24"/>
        </w:rPr>
        <w:instrText>ADDIN CSL_CITATION {"citationItems":[{"id":"ITEM-1","itemData":{"abstract":"Over the last years the resource-based view (RBV) of strategic management has attracted wide academic and managerial attention. Drawing on RBV literature, this paper analyses the interrelationships between RBV and organizational innovation. Weexamine those aspects of RBV that critically determine the firms capacity to innovate by integrating the relevant theoretical and empirical evidence.A number of contributions setting the ground for future empirical research are provided.","author":[{"dropping-particle":"","family":"Kostopoulos","given":"Konstantinos C.","non-dropping-particle":"","parse-names":false,"suffix":""},{"dropping-particle":"","family":"Spanos","given":"Yiannis E","non-dropping-particle":"","parse-names":false,"suffix":""},{"dropping-particle":"","family":"Prastacos","given":"Gregory P","non-dropping-particle":"","parse-names":false,"suffix":""}],"container-title":"The 2nd European Academy of Management Conference","id":"ITEM-1","issued":{"date-parts":[["2002"]]},"page":"1-19","title":"The Resource – Based View of the Firm and Innovation: Identification of Critical Linkages","type":"paper-conference"},"uris":["http://www.mendeley.com/documents/?uuid=0fbfb559-5169-4bf1-b44a-0a02600163ae"]}],"mendeley":{"formattedCitation":"(Kostopoulos, Spanos and Prastacos, 2002)","manualFormatting":"Kostopoulos, Spanos and Prastacos, 2002, p.10)","plainTextFormattedCitation":"(Kostopoulos, Spanos and Prastacos, 2002)","previouslyFormattedCitation":"(Kostopoulos, Spanos and Prastacos, 2002)"},"properties":{"noteIndex":0},"schema":"https://github.com/citation-style-language/schema/raw/master/csl-citation.json"}</w:instrText>
      </w:r>
      <w:r>
        <w:rPr>
          <w:rFonts w:ascii="Times New Roman" w:hAnsi="Times New Roman" w:cs="Times New Roman"/>
          <w:sz w:val="24"/>
          <w:szCs w:val="24"/>
        </w:rPr>
        <w:fldChar w:fldCharType="separate"/>
      </w:r>
      <w:r w:rsidRPr="006833C8">
        <w:rPr>
          <w:rFonts w:ascii="Times New Roman" w:hAnsi="Times New Roman" w:cs="Times New Roman"/>
          <w:noProof/>
          <w:sz w:val="24"/>
          <w:szCs w:val="24"/>
        </w:rPr>
        <w:t>Kostopoulos, Spanos and Prastacos, 2002</w:t>
      </w:r>
      <w:r>
        <w:rPr>
          <w:rFonts w:ascii="Times New Roman" w:hAnsi="Times New Roman" w:cs="Times New Roman"/>
          <w:noProof/>
          <w:sz w:val="24"/>
          <w:szCs w:val="24"/>
        </w:rPr>
        <w:t>, p.10</w:t>
      </w:r>
      <w:r w:rsidRPr="006833C8">
        <w:rPr>
          <w:rFonts w:ascii="Times New Roman" w:hAnsi="Times New Roman" w:cs="Times New Roman"/>
          <w:noProof/>
          <w:sz w:val="24"/>
          <w:szCs w:val="24"/>
        </w:rPr>
        <w:t>)</w:t>
      </w:r>
      <w:r>
        <w:rPr>
          <w:rFonts w:ascii="Times New Roman" w:hAnsi="Times New Roman" w:cs="Times New Roman"/>
          <w:sz w:val="24"/>
          <w:szCs w:val="24"/>
        </w:rPr>
        <w:fldChar w:fldCharType="end"/>
      </w:r>
    </w:p>
    <w:p w:rsidR="006833C8" w:rsidRDefault="00F135F6" w:rsidP="00BF20C7">
      <w:pPr>
        <w:jc w:val="both"/>
        <w:rPr>
          <w:rFonts w:ascii="Times New Roman" w:hAnsi="Times New Roman" w:cs="Times New Roman"/>
          <w:sz w:val="24"/>
          <w:szCs w:val="24"/>
        </w:rPr>
      </w:pPr>
      <w:r>
        <w:rPr>
          <w:rFonts w:ascii="Times New Roman" w:hAnsi="Times New Roman" w:cs="Times New Roman"/>
          <w:sz w:val="24"/>
          <w:szCs w:val="24"/>
        </w:rPr>
        <w:t xml:space="preserve">Despite the critiques of being ambiguous, dynamic capability has been considered as an important resource to develop new organisational capabilities </w:t>
      </w:r>
      <w:r w:rsidR="004B4AA0">
        <w:rPr>
          <w:rFonts w:ascii="Times New Roman" w:hAnsi="Times New Roman" w:cs="Times New Roman"/>
          <w:sz w:val="24"/>
          <w:szCs w:val="24"/>
        </w:rPr>
        <w:t xml:space="preserve">and </w:t>
      </w:r>
      <w:r w:rsidR="00CE7517">
        <w:rPr>
          <w:rFonts w:ascii="Times New Roman" w:hAnsi="Times New Roman" w:cs="Times New Roman"/>
          <w:sz w:val="24"/>
          <w:szCs w:val="24"/>
        </w:rPr>
        <w:t>enhanc</w:t>
      </w:r>
      <w:r w:rsidR="004B4AA0">
        <w:rPr>
          <w:rFonts w:ascii="Times New Roman" w:hAnsi="Times New Roman" w:cs="Times New Roman"/>
          <w:sz w:val="24"/>
          <w:szCs w:val="24"/>
        </w:rPr>
        <w:t>e</w:t>
      </w:r>
      <w:r w:rsidR="00CE7517">
        <w:rPr>
          <w:rFonts w:ascii="Times New Roman" w:hAnsi="Times New Roman" w:cs="Times New Roman"/>
          <w:sz w:val="24"/>
          <w:szCs w:val="24"/>
        </w:rPr>
        <w:t xml:space="preserve"> organisational performance </w:t>
      </w:r>
      <w:r>
        <w:rPr>
          <w:rFonts w:ascii="Times New Roman" w:hAnsi="Times New Roman" w:cs="Times New Roman"/>
          <w:sz w:val="24"/>
          <w:szCs w:val="24"/>
        </w:rPr>
        <w:t xml:space="preserve">by </w:t>
      </w:r>
      <w:r w:rsidR="00CE7517">
        <w:rPr>
          <w:rFonts w:ascii="Times New Roman" w:hAnsi="Times New Roman" w:cs="Times New Roman"/>
          <w:sz w:val="24"/>
          <w:szCs w:val="24"/>
        </w:rPr>
        <w:t>exploitation of</w:t>
      </w:r>
      <w:r>
        <w:rPr>
          <w:rFonts w:ascii="Times New Roman" w:hAnsi="Times New Roman" w:cs="Times New Roman"/>
          <w:sz w:val="24"/>
          <w:szCs w:val="24"/>
        </w:rPr>
        <w:t xml:space="preserve"> existing </w:t>
      </w:r>
      <w:r w:rsidR="00CE7517">
        <w:rPr>
          <w:rFonts w:ascii="Times New Roman" w:hAnsi="Times New Roman" w:cs="Times New Roman"/>
          <w:sz w:val="24"/>
          <w:szCs w:val="24"/>
        </w:rPr>
        <w:t>competenc</w:t>
      </w:r>
      <w:r w:rsidR="003F6536">
        <w:rPr>
          <w:rFonts w:ascii="Times New Roman" w:hAnsi="Times New Roman" w:cs="Times New Roman"/>
          <w:sz w:val="24"/>
          <w:szCs w:val="24"/>
        </w:rPr>
        <w:t>i</w:t>
      </w:r>
      <w:r w:rsidR="00CE7517">
        <w:rPr>
          <w:rFonts w:ascii="Times New Roman" w:hAnsi="Times New Roman" w:cs="Times New Roman"/>
          <w:sz w:val="24"/>
          <w:szCs w:val="24"/>
        </w:rPr>
        <w:t>es</w:t>
      </w:r>
      <w:r w:rsidR="004B4AA0">
        <w:rPr>
          <w:rFonts w:ascii="Times New Roman" w:hAnsi="Times New Roman" w:cs="Times New Roman"/>
          <w:sz w:val="24"/>
          <w:szCs w:val="24"/>
        </w:rPr>
        <w:t>; and this conclusion</w:t>
      </w:r>
      <w:r>
        <w:rPr>
          <w:rFonts w:ascii="Times New Roman" w:hAnsi="Times New Roman" w:cs="Times New Roman"/>
          <w:sz w:val="24"/>
          <w:szCs w:val="24"/>
        </w:rPr>
        <w:t xml:space="preserve"> </w:t>
      </w:r>
      <w:r w:rsidR="004B4AA0">
        <w:rPr>
          <w:rFonts w:ascii="Times New Roman" w:hAnsi="Times New Roman" w:cs="Times New Roman"/>
          <w:sz w:val="24"/>
          <w:szCs w:val="24"/>
        </w:rPr>
        <w:t xml:space="preserve">has </w:t>
      </w:r>
      <w:r>
        <w:rPr>
          <w:rFonts w:ascii="Times New Roman" w:hAnsi="Times New Roman" w:cs="Times New Roman"/>
          <w:sz w:val="24"/>
          <w:szCs w:val="24"/>
        </w:rPr>
        <w:t>greatly enriched RBV</w:t>
      </w:r>
      <w:r w:rsidR="004B4AA0">
        <w:rPr>
          <w:rFonts w:ascii="Times New Roman" w:hAnsi="Times New Roman" w:cs="Times New Roman"/>
          <w:sz w:val="24"/>
          <w:szCs w:val="24"/>
        </w:rPr>
        <w:t xml:space="preserve"> theory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EE6684">
        <w:rPr>
          <w:rFonts w:ascii="Times New Roman" w:hAnsi="Times New Roman" w:cs="Times New Roman"/>
          <w:sz w:val="24"/>
          <w:szCs w:val="24"/>
        </w:rPr>
        <w:instrText xml:space="preserve">ADDIN CSL_CITATION {"citationItems":[{"id":"ITEM-1","itemData":{"abstract":"Over the last years the resource-based view (RBV) of strategic management has attracted wide academic and managerial attention. Drawing on RBV literature, this paper analyses the interrelationships between RBV and organizational innovation. Weexamine those aspects of RBV that critically determine the firms capacity to innovate by integrating the relevant theoretical and empirical evidence.A number of contributions setting the ground for future empirical research are provided.","author":[{"dropping-particle":"","family":"Kostopoulos","given":"Konstantinos C.","non-dropping-particle":"","parse-names":false,"suffix":""},{"dropping-particle":"","family":"Spanos","given":"Yiannis E","non-dropping-particle":"","parse-names":false,"suffix":""},{"dropping-particle":"","family":"Prastacos","given":"Gregory P","non-dropping-particle":"","parse-names":false,"suffix":""}],"container-title":"The 2nd European Academy of Management Conference","id":"ITEM-1","issued":{"date-parts":[["2002"]]},"page":"1-19","title":"The Resource – Based View of the Firm and Innovation: Identification of Critical Linkages","type":"paper-conference"},"uris":["http://www.mendeley.com/documents/?uuid=0fbfb559-5169-4bf1-b44a-0a02600163ae"]},{"id":"ITEM-2","itemData":{"DOI":"10.1002/1097-0266(200010/11)21:10/11&lt;1105::AID-SMJ133&gt;3.0.CO;2-E","ISSN":"01432095","abstract":"This paper focuses on dynamic capabilities and, more generally, the resource-based view of the firm. We argue that dynamic capabilities are a set of specific and identifiable processes such as product development, strategic decision making, and alliancing. They are neither vague nor tautological. Although dynamic capabilities are idiosyncratic in their details and path dependent in their emergence, they have significant commonalities across firms (popularly termed ‘best practice’). This suggests that they are more homogeneous, fungible, equifinal, and substitutable than is usually assumed. In moderately dynamic markets, dynamic capabilities resemble the traditional conception of routines. They are detailed, analytic, stable processes with predictable outcomes. In contrast, in high-velocity markets, they are simple, highly experiential and fragile processes with unpredictable outcomes. Finally, well-known learning mechanisms guide the evolution of dynamic capabilities. In moderately dynamic markets, the evolutionary emphasis is on variation. In high-velocity markets, it is on selection. At the level of RBV, we conclude that traditional RBV misidentifies the locus of long-term competitive advantage in dynamic markets, overemphasizes the strategic logic of leverage, and reaches a boundary condition in high-velocity markets.","author":[{"dropping-particle":"","family":"Eisenhardt","given":"Kathleen M.","non-dropping-particle":"","parse-names":false,"suffix":""},{"dropping-particle":"","family":"Martin","given":"Jeffrey A.","non-dropping-particle":"","parse-names":false,"suffix":""}],"container-title":"Strategic Management Journal","id":"ITEM-2","issue":"10-11","issued":{"date-parts":[["2000"]]},"page":"1105-1121","title":"Dynamic Capabilities: What Are They?","type":"article-journal","volume":"21"},"uris":["http://www.mendeley.com/documents/?uuid=30d680ac-d664-4c11-b2aa-a5483d03163f"]},{"id":"ITEM-3","itemData":{"abstract":"The dynamic capabilities framework analyzes the sources and methods of wealth creation and capture by private enterprise firms operating in environments of rapid technological change. The competitive advantage of firms is seen as resting on distinctive processes (ways of coordinating and combining), shaped by the firm's (specific) asset positions (such as the firm's portfolio of difftcult-to-trade knowledge assets and complementary assets), and the evolution path(s) it has aflopted or inherited. The importance of path dependencies is amplified where conditions of increasing retums exist. Whether and how a firm's competitive advantage is eroded depends on the stability of market demand, and the ease of replicability (expanding intemally) and imitatability (replication by competitors). If correct, the framework suggests that private wealth creation in regimes of rapid technological change depends in large measure on honing intemal technological, organizational, and managerial processes inside the firm. In short, identifying new opportunities and organizing effectively and efficiently to embrace them are generally more fundamental to private wealth creation than is strategizing, if by strategizing one means engaging in business conduct that keeps competitors off balance, raises rival's costs, and excludes new entrants.","author":[{"dropping-particle":"","family":"Teece","given":"David J.","non-dropping-particle":"","parse-names":false,"suffix":""},{"dropping-particle":"","family":"Pisano","given":"Gary","non-dropping-particle":"","parse-names":false,"suffix":""},{"dropping-particle":"","family":"Shuen","given":"Amy","non-dropping-particle":"","parse-names":false,"suffix":""}],"container-title":"Strategic Management Journal","id":"ITEM-3","issue":"7","issued":{"date-parts":[["1997"]]},"page":"509-533","title":"Dynamic Capabilities and Strategic Management","type":"article-journal","volume":"18"},"uris":["http://www.mendeley.com/documents/?uuid=1e57627b-2e8c-4879-a328-80578c383a6f"]},{"id":"ITEM-4","itemData":{"DOI":"10.1111/1467-8551.12066","ISSN":"14678551","abstract":"Dynamic capabilities (DCs) are fundamental to the understanding of differential firm performance. However, the question remains why some firms are better at developing and applying DCs than others. In particular, successful firms have been warned against the tendency to fall into a success or competence trap, where success reinforces exploitation of existing competences and crowds out exploration of new competences, hindering the development of DCs. Therefore, this study examines the effects of success traps on DCs and consequently firm performance, taking into account firm strategy and market dynamism. To facilitate this, our </w:instrText>
      </w:r>
      <w:r w:rsidR="00EE6684">
        <w:rPr>
          <w:rFonts w:ascii="Times New Roman" w:hAnsi="Times New Roman" w:cs="Times New Roman" w:hint="eastAsia"/>
          <w:sz w:val="24"/>
          <w:szCs w:val="24"/>
        </w:rPr>
        <w:instrText>study also identifies the commonalities of DCs across firms. Drawing on survey data from 113 UK high</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tech small and medium</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sized firms, we find that success traps have a significant, strong negative effect on DCs, which in turn have a weak positive effect</w:instrText>
      </w:r>
      <w:r w:rsidR="00EE6684">
        <w:rPr>
          <w:rFonts w:ascii="Times New Roman" w:hAnsi="Times New Roman" w:cs="Times New Roman"/>
          <w:sz w:val="24"/>
          <w:szCs w:val="24"/>
        </w:rPr>
        <w:instrText xml:space="preserve"> on firm performance; DCs are manifested through absorptive and transformative capabilities as two common features across firms. We also find that the development and application of DCs is related to internal factors (such as success traps) rather than external factors (such as market dynamism).","author":[{"dropping-particle":"","family":"Wang","given":"Catherine L.","non-dropping-particle":"","parse-names":false,"suffix":""},{"dropping-particle":"","family":"Senaratne","given":"Chaminda","non-dropping-particle":"","parse-names":false,"suffix":""},{"dropping-particle":"","family":"Rafiq","given":"Mohammed","non-dropping-particle":"","parse-names":false,"suffix":""}],"container-title":"British Journal of Management","id":"ITEM-4","issue":"1","issued":{"date-parts":[["2015"]]},"page":"26-44","title":"Success Traps, Dynamic Capabilities and Firm Performance","type":"article-journal","volume":"26"},"uris":["http://www.mendeley.com/documents/?uuid=d1a5169a-e1a4-47b0-87b9-a9583d4546e4"]}],"mendeley":{"formattedCitation":"(Teece, Pisano and Shuen, 1997; Eisenhardt and Martin, 2000; Kostopoulos, Spanos and Prastacos, 2002; Wang, Senaratne and Rafiq, 2015)","plainTextFormattedCitation":"(Teece, Pisano and Shuen, 1997; Eisenhardt and Martin, 2000; Kostopoulos, Spanos and Prastacos, 2002; Wang, Senaratne and Rafiq, 2015)","previouslyFormattedCitation":"(Teece, Pisano and Shuen, 1997; Eisenhardt and Martin, 2000; Kostopoulos, Spanos and Prastacos, 2002; Wang, Senaratne and Rafiq, 2015)"},"properties":{"noteIndex":0},"schema":"https://github.com/citation-style-language/schema/raw/master/csl-citation.json"}</w:instrText>
      </w:r>
      <w:r>
        <w:rPr>
          <w:rFonts w:ascii="Times New Roman" w:hAnsi="Times New Roman" w:cs="Times New Roman"/>
          <w:sz w:val="24"/>
          <w:szCs w:val="24"/>
        </w:rPr>
        <w:fldChar w:fldCharType="separate"/>
      </w:r>
      <w:r w:rsidR="00CE7517" w:rsidRPr="00CE7517">
        <w:rPr>
          <w:rFonts w:ascii="Times New Roman" w:hAnsi="Times New Roman" w:cs="Times New Roman"/>
          <w:noProof/>
          <w:sz w:val="24"/>
          <w:szCs w:val="24"/>
        </w:rPr>
        <w:t>(Teece, Pisano and Shuen, 1997; Eisenhardt and Martin, 2000; Kostopoulos, Spanos and Prastacos, 2002; Wang, Senaratne and Rafiq,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0B37F5" w:rsidRPr="000B37F5" w:rsidRDefault="000B37F5" w:rsidP="000B37F5">
      <w:pPr>
        <w:pStyle w:val="3"/>
        <w:rPr>
          <w:rFonts w:ascii="Times New Roman" w:hAnsi="Times New Roman" w:cs="Times New Roman"/>
          <w:b/>
          <w:bCs/>
          <w:color w:val="auto"/>
          <w:sz w:val="28"/>
          <w:szCs w:val="28"/>
        </w:rPr>
      </w:pPr>
      <w:bookmarkStart w:id="15" w:name="_Toc19570108"/>
      <w:r w:rsidRPr="000B37F5">
        <w:rPr>
          <w:rFonts w:ascii="Times New Roman" w:hAnsi="Times New Roman" w:cs="Times New Roman"/>
          <w:b/>
          <w:bCs/>
          <w:color w:val="auto"/>
          <w:sz w:val="28"/>
          <w:szCs w:val="28"/>
        </w:rPr>
        <w:lastRenderedPageBreak/>
        <w:t xml:space="preserve">2.4.3 </w:t>
      </w:r>
      <w:r w:rsidR="00A06C9B">
        <w:rPr>
          <w:rFonts w:ascii="Times New Roman" w:hAnsi="Times New Roman" w:cs="Times New Roman"/>
          <w:b/>
          <w:bCs/>
          <w:color w:val="auto"/>
          <w:sz w:val="28"/>
          <w:szCs w:val="28"/>
        </w:rPr>
        <w:t>Entrepreneurial</w:t>
      </w:r>
      <w:r w:rsidRPr="000B37F5">
        <w:rPr>
          <w:rFonts w:ascii="Times New Roman" w:hAnsi="Times New Roman" w:cs="Times New Roman"/>
          <w:b/>
          <w:bCs/>
          <w:color w:val="auto"/>
          <w:sz w:val="28"/>
          <w:szCs w:val="28"/>
        </w:rPr>
        <w:t xml:space="preserve"> Learning</w:t>
      </w:r>
      <w:bookmarkEnd w:id="15"/>
    </w:p>
    <w:p w:rsidR="000B37F5" w:rsidRDefault="00E31AFB" w:rsidP="00BF20C7">
      <w:pPr>
        <w:jc w:val="both"/>
        <w:rPr>
          <w:rFonts w:ascii="Times New Roman" w:hAnsi="Times New Roman" w:cs="Times New Roman"/>
          <w:sz w:val="24"/>
          <w:szCs w:val="24"/>
        </w:rPr>
      </w:pPr>
      <w:r>
        <w:rPr>
          <w:rFonts w:ascii="Times New Roman" w:hAnsi="Times New Roman" w:cs="Times New Roman"/>
          <w:sz w:val="24"/>
          <w:szCs w:val="24"/>
        </w:rPr>
        <w:t>Entrepreneurial learning generally refers to entrepreneurs gaining knowledge through experiences</w:t>
      </w:r>
      <w:r w:rsidR="00EE6684">
        <w:rPr>
          <w:rFonts w:ascii="Times New Roman" w:hAnsi="Times New Roman" w:cs="Times New Roman"/>
          <w:sz w:val="24"/>
          <w:szCs w:val="24"/>
        </w:rPr>
        <w:t xml:space="preserve"> </w:t>
      </w:r>
      <w:r w:rsidR="00EE6684">
        <w:rPr>
          <w:rFonts w:ascii="Times New Roman" w:hAnsi="Times New Roman" w:cs="Times New Roman"/>
          <w:sz w:val="24"/>
          <w:szCs w:val="24"/>
        </w:rPr>
        <w:fldChar w:fldCharType="begin" w:fldLock="1"/>
      </w:r>
      <w:r w:rsidR="00EE6684">
        <w:rPr>
          <w:rFonts w:ascii="Times New Roman" w:hAnsi="Times New Roman" w:cs="Times New Roman"/>
          <w:sz w:val="24"/>
          <w:szCs w:val="24"/>
        </w:rPr>
        <w:instrText>ADDIN CSL_CITATION {"citationItems":[{"id":"ITEM-1","itemData":{"DOI":"10.1177/104225870102500301","ISSN":"1042-2587","abstract":"We model entrepreneurial learning as a calibrated algorithm of an iterated choice problem in which entrepreneurs learn by updating a subjective stock of knowledge accumulated on the basis of past experiences. Specifically, we argue that entrepreneurs repeat only those choices that appear most promising and discard the ones that resulted in failure. The contribution of the paper is twofold. First, we provide a structural model of entrepreneurial learning in which failure Is as Informative-though clearly not as desirable-as success. Second, to complement standard economic models in which agents are rational, we allow our entrepreneurs to have myopic foresight. Our entrepreneurs process Information, make mistakes, update their decisional algorithms and, possibly, through this struggle, Improve their performance. ABSTRACT FROM AUTHOR Copyright of Entrepreneurship: Theory &amp; Practice is the property of Wiley-Blackwell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Minniti","given":"Maria","non-dropping-particle":"","parse-names":false,"suffix":""},{"dropping-particle":"","family":"Bygrave","given":"William","non-dropping-particle":"","parse-names":false,"suffix":""}],"container-title":"Entrepreneurship Theory and Practice","id":"ITEM-1","issue":"3","issued":{"date-parts":[["2001"]]},"page":"5-16","title":"A Dynamic Model of Entrepreneurial Learning","type":"article-journal","volume":"25"},"uris":["http://www.mendeley.com/documents/?uuid=d80314a0-7213-4fa7-a6c0-0c37a42f6a55"]},{"id":"ITEM-2","itemData":{"DOI":"10.1613/jair.301","ISBN":"9782874190810","ISSN":"10769757","PMID":"17255001","author":[{"dropping-particle":"","family":"Politis","given":"Diamanto","non-dropping-particle":"","parse-names":false,"suffix":""}],"container-title":"Entrepreneurship Theory and Practise","id":"ITEM-2","issue":"4","issued":{"date-parts":[["2005"]]},"page":"399-424","title":"The Process of Entrepreneurial Learning: A Conceptual Framework","type":"article-journal","volume":"29"},"uris":["http://www.mendeley.com/documents/?uuid=c87229d0-321d-4196-84d9-acc816aa9cd6"]},{"id":"ITEM-3","itemData":{"DOI":"10.1108/13552550010346208","ISSN":"13552554","abstract":"This research explores the learning process of entrepreneurs in relation to</w:instrText>
      </w:r>
      <w:r w:rsidR="00EE6684">
        <w:rPr>
          <w:rFonts w:ascii="Times New Roman" w:hAnsi="Times New Roman" w:cs="Times New Roman" w:hint="eastAsia"/>
          <w:sz w:val="24"/>
          <w:szCs w:val="24"/>
        </w:rPr>
        <w:instrText xml:space="preserve"> the parallel processes of personal and business development. Building on theories of individual learning and of the business life</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cycle, this paper discusses the impact of critical incidents from an individual perspective and, in particular, their role w</w:instrText>
      </w:r>
      <w:r w:rsidR="00EE6684">
        <w:rPr>
          <w:rFonts w:ascii="Times New Roman" w:hAnsi="Times New Roman" w:cs="Times New Roman"/>
          <w:sz w:val="24"/>
          <w:szCs w:val="24"/>
        </w:rPr>
        <w:instrText xml:space="preserve">ithin entrepreneurial learning. A phenomenological case study approach was employed, with the sample consisting of six small business owners. The interviews concentrated on the developmental history of the business, focusing on critical incidents as they </w:instrText>
      </w:r>
      <w:r w:rsidR="00EE6684">
        <w:rPr>
          <w:rFonts w:ascii="Times New Roman" w:hAnsi="Times New Roman" w:cs="Times New Roman" w:hint="eastAsia"/>
          <w:sz w:val="24"/>
          <w:szCs w:val="24"/>
        </w:rPr>
        <w:instrText xml:space="preserve">arose in the general conversation. The findings emphasise the complexity of the concept of </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critical incident</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 xml:space="preserve"> and demonstrate that entrepreneurs often face prolonged and traumatic critical periodsor episodes, illustrating the emotionally</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laden nature of these events. Furthermore, the critical incidents described here resulted in fundamental, higher</w:instrText>
      </w:r>
      <w:r w:rsidR="00EE6684">
        <w:rPr>
          <w:rFonts w:ascii="Times New Roman" w:hAnsi="Times New Roman" w:cs="Times New Roman" w:hint="eastAsia"/>
          <w:sz w:val="24"/>
          <w:szCs w:val="24"/>
        </w:rPr>
        <w:instrText>‐</w:instrText>
      </w:r>
      <w:r w:rsidR="00EE6684">
        <w:rPr>
          <w:rFonts w:ascii="Times New Roman" w:hAnsi="Times New Roman" w:cs="Times New Roman" w:hint="eastAsia"/>
          <w:sz w:val="24"/>
          <w:szCs w:val="24"/>
        </w:rPr>
        <w:instrText>level learning, and highlight the need for mentoring support programmes designed to help entrepreneurs to interpret critical incidents as learning experiences</w:instrText>
      </w:r>
      <w:r w:rsidR="00EE6684">
        <w:rPr>
          <w:rFonts w:ascii="Times New Roman" w:hAnsi="Times New Roman" w:cs="Times New Roman"/>
          <w:sz w:val="24"/>
          <w:szCs w:val="24"/>
        </w:rPr>
        <w:instrText>, in order to increase the power of the learning outcomes. The authors conclude by stressing the need for further theory development that conceptualises the complex and dynamic interactivity between the individual and the business","author":[{"dropping-particle":"","family":"Cope","given":"Jason","non-dropping-particle":"","parse-names":false,"suffix":""},{"dropping-particle":"","family":"Watts","given":"Gerald","non-dropping-particle":"","parse-names":false,"suffix":""}],"container-title":"International Journal of Entrepreneurial Behaviour &amp; Research","id":"ITEM-3","issue":"3","issued":{"date-parts":[["2000"]]},"page":"104-124","title":"Learning by doing – An exploration of experience, critical incidents and reflection in entrepreneurial learning","type":"article-journal","volume":"6"},"uris":["http://www.mendeley.com/documents/?uuid=4ab8ce82-6ecd-4863-8498-4f59423b41ea"]}],"mendeley":{"formattedCitation":"(Cope and Watts, 2000; Minniti and Bygrave, 2001; Politis, 2005)","plainTextFormattedCitation":"(Cope and Watts, 2000; Minniti and Bygrave, 2001; Politis, 2005)","previouslyFormattedCitation":"(Cope and Watts, 2000; Minniti and Bygrave, 2001; Politis, 2005)"},"properties":{"noteIndex":0},"schema":"https://github.com/citation-style-language/schema/raw/master/csl-citation.json"}</w:instrText>
      </w:r>
      <w:r w:rsidR="00EE6684">
        <w:rPr>
          <w:rFonts w:ascii="Times New Roman" w:hAnsi="Times New Roman" w:cs="Times New Roman"/>
          <w:sz w:val="24"/>
          <w:szCs w:val="24"/>
        </w:rPr>
        <w:fldChar w:fldCharType="separate"/>
      </w:r>
      <w:r w:rsidR="00EE6684" w:rsidRPr="00EE6684">
        <w:rPr>
          <w:rFonts w:ascii="Times New Roman" w:hAnsi="Times New Roman" w:cs="Times New Roman"/>
          <w:noProof/>
          <w:sz w:val="24"/>
          <w:szCs w:val="24"/>
        </w:rPr>
        <w:t>(Cope and Watts, 2000; Minniti and Bygrave, 2001; Politis, 2005)</w:t>
      </w:r>
      <w:r w:rsidR="00EE6684">
        <w:rPr>
          <w:rFonts w:ascii="Times New Roman" w:hAnsi="Times New Roman" w:cs="Times New Roman"/>
          <w:sz w:val="24"/>
          <w:szCs w:val="24"/>
        </w:rPr>
        <w:fldChar w:fldCharType="end"/>
      </w:r>
      <w:r>
        <w:rPr>
          <w:rFonts w:ascii="Times New Roman" w:hAnsi="Times New Roman" w:cs="Times New Roman"/>
          <w:sz w:val="24"/>
          <w:szCs w:val="24"/>
        </w:rPr>
        <w:t>.</w:t>
      </w:r>
    </w:p>
    <w:p w:rsidR="00E31AFB" w:rsidRDefault="00EE6684" w:rsidP="00BF20C7">
      <w:pPr>
        <w:jc w:val="both"/>
        <w:rPr>
          <w:rFonts w:ascii="Times New Roman" w:hAnsi="Times New Roman" w:cs="Times New Roman"/>
          <w:sz w:val="24"/>
          <w:szCs w:val="24"/>
        </w:rPr>
      </w:pPr>
      <w:r w:rsidRPr="00BF20C7">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{"citationItems":[{"id":"ITEM-1","itemData":{"DOI":"10.1177/104225870102500301","ISSN":"1042-2587","abstract":"We model entrepreneurial learning as a calibrated algorithm of an iterated choice problem in which entrepreneurs learn by updating a subjective stock of knowledge accumulated on the basis of past experiences. Specifically, we argue that entrepreneurs repeat only those choices that appear most promising and discard the ones that resulted in failure. The contribution of the paper is twofold. First, we provide a structural model of entrepreneurial learning in which failure Is as Informative-though clearly not as desirable-as success. Second, to complement standard economic models in which agents are rational, we allow our entrepreneurs to have myopic foresight. Our entrepreneurs process Information, make mistakes, update their decisional algorithms and, possibly, through this struggle, Improve their performance. ABSTRACT FROM AUTHOR Copyright of Entrepreneurship: Theory &amp; Practice is the property of Wiley-Blackwell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Minniti","given":"Maria","non-dropping-particle":"","parse-names":false,"suffix":""},{"dropping-particle":"","family":"Bygrave","given":"William","non-dropping-particle":"","parse-names":false,"suffix":""}],"container-title":"Entrepreneurship Theory and Practice","id":"ITEM-1","issue":"3","issued":{"date-parts":[["2001"]]},"page":"5-16","title":"A Dynamic Model of Entrepreneurial Learning","type":"article-journal","volume":"25"},"uris":["http://www.mendeley.com/documents/?uuid=d80314a0-7213-4fa7-a6c0-0c37a42f6a55"]}],"mendeley":{"formattedCitation":"(Minniti and Bygrave, 2001)","manualFormatting":"Minniti and Bygrave (2001)","plainTextFormattedCitation":"(Minniti and Bygrave, 2001)","previouslyFormattedCitation":"(Minniti and Bygrave, 2001)"},"properties":{"noteIndex":0},"schema":"https://github.com/citation-style-language/schema/raw/master/csl-citation.json"}</w:instrText>
      </w:r>
      <w:r w:rsidRPr="00BF20C7">
        <w:rPr>
          <w:rFonts w:ascii="Times New Roman" w:hAnsi="Times New Roman" w:cs="Times New Roman"/>
          <w:sz w:val="24"/>
          <w:szCs w:val="24"/>
        </w:rPr>
        <w:fldChar w:fldCharType="separate"/>
      </w:r>
      <w:r w:rsidRPr="00BF20C7">
        <w:rPr>
          <w:rFonts w:ascii="Times New Roman" w:hAnsi="Times New Roman" w:cs="Times New Roman"/>
          <w:noProof/>
          <w:sz w:val="24"/>
          <w:szCs w:val="24"/>
        </w:rPr>
        <w:t>Minniti and Bygrave</w:t>
      </w:r>
      <w:r>
        <w:rPr>
          <w:rFonts w:ascii="Times New Roman" w:hAnsi="Times New Roman" w:cs="Times New Roman"/>
          <w:noProof/>
          <w:sz w:val="24"/>
          <w:szCs w:val="24"/>
        </w:rPr>
        <w:t xml:space="preserve"> (</w:t>
      </w:r>
      <w:r w:rsidRPr="00BF20C7">
        <w:rPr>
          <w:rFonts w:ascii="Times New Roman" w:hAnsi="Times New Roman" w:cs="Times New Roman"/>
          <w:noProof/>
          <w:sz w:val="24"/>
          <w:szCs w:val="24"/>
        </w:rPr>
        <w:t>2001)</w:t>
      </w:r>
      <w:r w:rsidRPr="00BF20C7">
        <w:rPr>
          <w:rFonts w:ascii="Times New Roman" w:hAnsi="Times New Roman" w:cs="Times New Roman"/>
          <w:sz w:val="24"/>
          <w:szCs w:val="24"/>
        </w:rPr>
        <w:fldChar w:fldCharType="end"/>
      </w:r>
      <w:r w:rsidRPr="00BF20C7">
        <w:rPr>
          <w:rFonts w:ascii="Times New Roman" w:hAnsi="Times New Roman" w:cs="Times New Roman"/>
          <w:sz w:val="24"/>
          <w:szCs w:val="24"/>
        </w:rPr>
        <w:t xml:space="preserve"> found that it is the entrepreneur’s knowledge that determines the decision-making when facing uncertainty in the long run. </w:t>
      </w:r>
      <w:r>
        <w:rPr>
          <w:rFonts w:ascii="Times New Roman" w:hAnsi="Times New Roman" w:cs="Times New Roman"/>
          <w:sz w:val="24"/>
          <w:szCs w:val="24"/>
        </w:rPr>
        <w:t xml:space="preserve">They argued that there are two types of strategies undertaken by entrepreneurs: one is the replication of previous actions, which can be looked as </w:t>
      </w:r>
      <w:r w:rsidR="003F6536">
        <w:rPr>
          <w:rFonts w:ascii="Times New Roman" w:hAnsi="Times New Roman" w:cs="Times New Roman"/>
          <w:sz w:val="24"/>
          <w:szCs w:val="24"/>
        </w:rPr>
        <w:t xml:space="preserve">the </w:t>
      </w:r>
      <w:r>
        <w:rPr>
          <w:rFonts w:ascii="Times New Roman" w:hAnsi="Times New Roman" w:cs="Times New Roman"/>
          <w:sz w:val="24"/>
          <w:szCs w:val="24"/>
        </w:rPr>
        <w:t xml:space="preserve">exploitation of pre-existence experiences; the other one is the exploration of new actions, which may be attributed to past failures or motivation to explore new options. Either type of strategies is underpinned by two categories of knowledge: the knowledge of the specific market which can be obtained by direct, indirect experiences or other means, the knowledge of general entrepreneurship which can only be acquired by </w:t>
      </w:r>
      <w:r w:rsidRPr="00391CF7">
        <w:rPr>
          <w:rFonts w:ascii="Times New Roman" w:hAnsi="Times New Roman" w:cs="Times New Roman"/>
          <w:sz w:val="24"/>
          <w:szCs w:val="24"/>
        </w:rPr>
        <w:t>learning-by-doing or by direct observation</w:t>
      </w:r>
      <w:r>
        <w:rPr>
          <w:rFonts w:ascii="Times New Roman" w:hAnsi="Times New Roman" w:cs="Times New Roman"/>
          <w:sz w:val="24"/>
          <w:szCs w:val="24"/>
        </w:rPr>
        <w:t>. Their research reached the finding that entrepreneurs’ strategies are generally driven by positive experience and such self-reinforcement mechanism results in the entrepreneurs’ interaction with environments to be history-dependent instead of optimal.</w:t>
      </w:r>
    </w:p>
    <w:p w:rsidR="00EE6684" w:rsidRDefault="00EE6684" w:rsidP="00BF20C7">
      <w:pPr>
        <w:jc w:val="both"/>
        <w:rPr>
          <w:rFonts w:ascii="Times New Roman" w:hAnsi="Times New Roman" w:cs="Times New Roman"/>
          <w:sz w:val="24"/>
          <w:szCs w:val="24"/>
        </w:rPr>
      </w:pPr>
      <w:r>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DOI":"10.1613/jair.301","ISBN":"9782874190810","ISSN":"10769757","PMID":"17255001","author":[{"dropping-particle":"","family":"Politis","given":"Diamanto","non-dropping-particle":"","parse-names":false,"suffix":""}],"container-title":"Entrepreneurship Theory and Practise","id":"ITEM-1","issue":"4","issued":{"date-parts":[["2005"]]},"page":"399-424","title":"The Process of Entrepreneurial Learning: A Conceptual Framework","type":"article-journal","volume":"29"},"uris":["http://www.mendeley.com/documents/?uuid=c87229d0-321d-4196-84d9-acc816aa9cd6"]}],"mendeley":{"formattedCitation":"(Politis, 2005)","manualFormatting":"Politis' (2005)","plainTextFormattedCitation":"(Politis, 2005)","previouslyFormattedCitation":"(Politis, 2005)"},"properties":{"noteIndex":0},"schema":"https://github.com/citation-style-language/schema/raw/master/csl-citation.json"}</w:instrText>
      </w:r>
      <w:r>
        <w:rPr>
          <w:rFonts w:ascii="Times New Roman" w:hAnsi="Times New Roman" w:cs="Times New Roman"/>
          <w:sz w:val="24"/>
          <w:szCs w:val="24"/>
        </w:rPr>
        <w:fldChar w:fldCharType="separate"/>
      </w:r>
      <w:r w:rsidRPr="00EE6684">
        <w:rPr>
          <w:rFonts w:ascii="Times New Roman" w:hAnsi="Times New Roman" w:cs="Times New Roman"/>
          <w:noProof/>
          <w:sz w:val="24"/>
          <w:szCs w:val="24"/>
        </w:rPr>
        <w:t>Politis</w:t>
      </w:r>
      <w:r>
        <w:rPr>
          <w:rFonts w:ascii="Times New Roman" w:hAnsi="Times New Roman" w:cs="Times New Roman"/>
          <w:noProof/>
          <w:sz w:val="24"/>
          <w:szCs w:val="24"/>
        </w:rPr>
        <w:t>'</w:t>
      </w:r>
      <w:r w:rsidRPr="00EE6684">
        <w:rPr>
          <w:rFonts w:ascii="Times New Roman" w:hAnsi="Times New Roman" w:cs="Times New Roman"/>
          <w:noProof/>
          <w:sz w:val="24"/>
          <w:szCs w:val="24"/>
        </w:rPr>
        <w:t xml:space="preserve"> </w:t>
      </w:r>
      <w:r>
        <w:rPr>
          <w:rFonts w:ascii="Times New Roman" w:hAnsi="Times New Roman" w:cs="Times New Roman"/>
          <w:noProof/>
          <w:sz w:val="24"/>
          <w:szCs w:val="24"/>
        </w:rPr>
        <w:t>(</w:t>
      </w:r>
      <w:r w:rsidRPr="00EE6684">
        <w:rPr>
          <w:rFonts w:ascii="Times New Roman" w:hAnsi="Times New Roman" w:cs="Times New Roman"/>
          <w:noProof/>
          <w:sz w:val="24"/>
          <w:szCs w:val="24"/>
        </w:rPr>
        <w:t>2005)</w:t>
      </w:r>
      <w:r>
        <w:rPr>
          <w:rFonts w:ascii="Times New Roman" w:hAnsi="Times New Roman" w:cs="Times New Roman"/>
          <w:sz w:val="24"/>
          <w:szCs w:val="24"/>
        </w:rPr>
        <w:fldChar w:fldCharType="end"/>
      </w:r>
      <w:r>
        <w:rPr>
          <w:rFonts w:ascii="Times New Roman" w:hAnsi="Times New Roman" w:cs="Times New Roman"/>
          <w:sz w:val="24"/>
          <w:szCs w:val="24"/>
        </w:rPr>
        <w:t xml:space="preserve"> research focused on the process of entrepreneurial learning and deemed that entrepreneurs’ career experiences are vital to their </w:t>
      </w:r>
      <w:r w:rsidR="004B4AA0">
        <w:rPr>
          <w:rFonts w:ascii="Times New Roman" w:hAnsi="Times New Roman" w:cs="Times New Roman"/>
          <w:sz w:val="24"/>
          <w:szCs w:val="24"/>
        </w:rPr>
        <w:t>learning</w:t>
      </w:r>
      <w:r>
        <w:rPr>
          <w:rFonts w:ascii="Times New Roman" w:hAnsi="Times New Roman" w:cs="Times New Roman"/>
          <w:sz w:val="24"/>
          <w:szCs w:val="24"/>
        </w:rPr>
        <w:t>.</w:t>
      </w:r>
    </w:p>
    <w:p w:rsidR="000B37F5" w:rsidRDefault="00E31AFB" w:rsidP="00BF20C7">
      <w:pPr>
        <w:jc w:val="both"/>
        <w:rPr>
          <w:rFonts w:ascii="Times New Roman" w:hAnsi="Times New Roman" w:cs="Times New Roman"/>
          <w:sz w:val="24"/>
          <w:szCs w:val="24"/>
        </w:rPr>
      </w:pPr>
      <w:r>
        <w:rPr>
          <w:rFonts w:ascii="Times New Roman" w:hAnsi="Times New Roman" w:cs="Times New Roman"/>
          <w:sz w:val="24"/>
          <w:szCs w:val="24"/>
        </w:rPr>
        <w:t>Since both knowledge</w:t>
      </w:r>
      <w:r w:rsidR="003F6536">
        <w:rPr>
          <w:rFonts w:ascii="Times New Roman" w:hAnsi="Times New Roman" w:cs="Times New Roman"/>
          <w:sz w:val="24"/>
          <w:szCs w:val="24"/>
        </w:rPr>
        <w:t>s</w:t>
      </w:r>
      <w:r>
        <w:rPr>
          <w:rFonts w:ascii="Times New Roman" w:hAnsi="Times New Roman" w:cs="Times New Roman"/>
          <w:sz w:val="24"/>
          <w:szCs w:val="24"/>
        </w:rPr>
        <w:t xml:space="preserve"> gained through entrepreneurial learning and the ability </w:t>
      </w:r>
      <w:r w:rsidR="003F6536">
        <w:rPr>
          <w:rFonts w:ascii="Times New Roman" w:hAnsi="Times New Roman" w:cs="Times New Roman"/>
          <w:sz w:val="24"/>
          <w:szCs w:val="24"/>
        </w:rPr>
        <w:t>to</w:t>
      </w:r>
      <w:r>
        <w:rPr>
          <w:rFonts w:ascii="Times New Roman" w:hAnsi="Times New Roman" w:cs="Times New Roman"/>
          <w:sz w:val="24"/>
          <w:szCs w:val="24"/>
        </w:rPr>
        <w:t xml:space="preserve"> transform experiences to knowledge fall in the spectrum of the organisational resources of entrepreneurs</w:t>
      </w:r>
      <w:r w:rsidR="00EE6684">
        <w:rPr>
          <w:rFonts w:ascii="Times New Roman" w:hAnsi="Times New Roman" w:cs="Times New Roman"/>
          <w:sz w:val="24"/>
          <w:szCs w:val="24"/>
        </w:rPr>
        <w:t xml:space="preserve"> </w:t>
      </w:r>
      <w:r w:rsidR="00EE6684">
        <w:rPr>
          <w:rFonts w:ascii="Times New Roman" w:hAnsi="Times New Roman" w:cs="Times New Roman"/>
          <w:sz w:val="24"/>
          <w:szCs w:val="24"/>
        </w:rPr>
        <w:fldChar w:fldCharType="begin" w:fldLock="1"/>
      </w:r>
      <w:r w:rsidR="00EE6684">
        <w:rPr>
          <w:rFonts w:ascii="Times New Roman" w:hAnsi="Times New Roman" w:cs="Times New Roman"/>
          <w:sz w:val="24"/>
          <w:szCs w:val="24"/>
        </w:rPr>
        <w:instrText>ADDIN CSL_CITATION {"citationItems":[{"id":"ITEM-1","itemData":{"DOI":"10.1108/09534819610150512","ISSN":"09534814","abstract":"In recent years, resource-based theory has emerged as one of the most\\npromising theoretical frameworks in the field of strategic management.\\nUnfortunately, past articulations of the theory have adopted a static\\norientation, with the result that organizational learning - a dynamic\\nprocess - has been excluded from the discussion. Presents a model\\ndesigned to incorporate organizational learning effects into the\\nresource-based view. Then applies the model to a number of case examples\\nto demonstrate the importance-of including organizational learning as a\\ncomponent of resource-based theory. Concludes that organizational\\nlearning is itself a strategic capability or resource important to the\\nprocess of building and maintaining competitive advantage.","author":[{"dropping-particle":"","family":"Smith","given":"Ken A.","non-dropping-particle":"","parse-names":false,"suffix":""},{"dropping-particle":"","family":"Vasudevan","given":"Satish P.","non-dropping-particle":"","parse-names":false,"suffix":""},{"dropping-particle":"","family":"Tanniru","given":"Mohan R.","non-dropping-particle":"","parse-names":false,"suffix":""}],"container-title":"Journal of Organizational Change Management","id":"ITEM-1","issue":"6","issued":{"date-parts":[["1996"]]},"page":"41-53","title":"Organizational Learning and Resource-Based Theory: An Integrative Model","type":"article-journal","volume":"9"},"uris":["http://www.mendeley.com/documents/?uuid=0bbceb11-03b1-48ee-a2c3-e80d777479a7"]}],"mendeley":{"formattedCitation":"(Smith, Vasudevan and Tanniru, 1996)","plainTextFormattedCitation":"(Smith, Vasudevan and Tanniru, 1996)","previouslyFormattedCitation":"(Smith, Vasudevan and Tanniru, 1996)"},"properties":{"noteIndex":0},"schema":"https://github.com/citation-style-language/schema/raw/master/csl-citation.json"}</w:instrText>
      </w:r>
      <w:r w:rsidR="00EE6684">
        <w:rPr>
          <w:rFonts w:ascii="Times New Roman" w:hAnsi="Times New Roman" w:cs="Times New Roman"/>
          <w:sz w:val="24"/>
          <w:szCs w:val="24"/>
        </w:rPr>
        <w:fldChar w:fldCharType="separate"/>
      </w:r>
      <w:r w:rsidR="00EE6684" w:rsidRPr="00EE6684">
        <w:rPr>
          <w:rFonts w:ascii="Times New Roman" w:hAnsi="Times New Roman" w:cs="Times New Roman"/>
          <w:noProof/>
          <w:sz w:val="24"/>
          <w:szCs w:val="24"/>
        </w:rPr>
        <w:t>(Smith, Vasudevan and Tanniru, 1996)</w:t>
      </w:r>
      <w:r w:rsidR="00EE6684">
        <w:rPr>
          <w:rFonts w:ascii="Times New Roman" w:hAnsi="Times New Roman" w:cs="Times New Roman"/>
          <w:sz w:val="24"/>
          <w:szCs w:val="24"/>
        </w:rPr>
        <w:fldChar w:fldCharType="end"/>
      </w:r>
      <w:r>
        <w:rPr>
          <w:rFonts w:ascii="Times New Roman" w:hAnsi="Times New Roman" w:cs="Times New Roman"/>
          <w:sz w:val="24"/>
          <w:szCs w:val="24"/>
        </w:rPr>
        <w:t>, entrepreneurial learning can be considered as a special type of the entrepreneurs’ capabilities which bridge</w:t>
      </w:r>
      <w:r w:rsidR="00A7181F">
        <w:rPr>
          <w:rFonts w:ascii="Times New Roman" w:hAnsi="Times New Roman" w:cs="Times New Roman"/>
          <w:sz w:val="24"/>
          <w:szCs w:val="24"/>
        </w:rPr>
        <w:t>s</w:t>
      </w:r>
      <w:r>
        <w:rPr>
          <w:rFonts w:ascii="Times New Roman" w:hAnsi="Times New Roman" w:cs="Times New Roman"/>
          <w:sz w:val="24"/>
          <w:szCs w:val="24"/>
        </w:rPr>
        <w:t xml:space="preserve"> RBV with entrepreneurial learning. </w:t>
      </w:r>
    </w:p>
    <w:p w:rsidR="000B37F5" w:rsidRPr="000B37F5" w:rsidRDefault="000B37F5" w:rsidP="000B37F5">
      <w:pPr>
        <w:pStyle w:val="3"/>
        <w:rPr>
          <w:rFonts w:ascii="Times New Roman" w:hAnsi="Times New Roman" w:cs="Times New Roman"/>
          <w:b/>
          <w:bCs/>
          <w:color w:val="auto"/>
          <w:sz w:val="28"/>
          <w:szCs w:val="28"/>
        </w:rPr>
      </w:pPr>
      <w:bookmarkStart w:id="16" w:name="_Toc19570109"/>
      <w:r w:rsidRPr="000B37F5">
        <w:rPr>
          <w:rFonts w:ascii="Times New Roman" w:hAnsi="Times New Roman" w:cs="Times New Roman"/>
          <w:b/>
          <w:bCs/>
          <w:color w:val="auto"/>
          <w:sz w:val="28"/>
          <w:szCs w:val="28"/>
        </w:rPr>
        <w:t>2.4.4 An Integrated Model</w:t>
      </w:r>
      <w:bookmarkEnd w:id="16"/>
    </w:p>
    <w:p w:rsidR="000B37F5" w:rsidRDefault="00B73C73" w:rsidP="00BF20C7">
      <w:pPr>
        <w:jc w:val="both"/>
        <w:rPr>
          <w:rFonts w:ascii="Times New Roman" w:hAnsi="Times New Roman" w:cs="Times New Roman"/>
          <w:sz w:val="24"/>
          <w:szCs w:val="24"/>
        </w:rPr>
      </w:pPr>
      <w:r>
        <w:rPr>
          <w:rFonts w:ascii="Times New Roman" w:hAnsi="Times New Roman" w:cs="Times New Roman"/>
          <w:sz w:val="24"/>
          <w:szCs w:val="24"/>
        </w:rPr>
        <w:t xml:space="preserve">RBV can be considered as an umbrella concept to cover all the capabilities of an organisation, including the capabilities of exploiting and reshaping existing capabilities (DC) and the capabilities of gaining new capabilities based on direct or indirect experiences (Entrepreneurial learning). And by incorporating DC and entrepreneurial learning, RBV can provide </w:t>
      </w:r>
      <w:r w:rsidR="00D2336D">
        <w:rPr>
          <w:rFonts w:ascii="Times New Roman" w:hAnsi="Times New Roman" w:cs="Times New Roman"/>
          <w:sz w:val="24"/>
          <w:szCs w:val="24"/>
        </w:rPr>
        <w:t xml:space="preserve">enough scope as the theoretical lens of this study to address the research question. </w:t>
      </w:r>
    </w:p>
    <w:p w:rsidR="000B37F5" w:rsidRPr="00D2336D" w:rsidRDefault="00D2336D" w:rsidP="00D2336D">
      <w:pPr>
        <w:pStyle w:val="a9"/>
        <w:rPr>
          <w:rFonts w:ascii="Times New Roman" w:hAnsi="Times New Roman" w:cs="Times New Roman"/>
          <w:b/>
          <w:bCs/>
          <w:color w:val="auto"/>
          <w:sz w:val="22"/>
          <w:szCs w:val="22"/>
        </w:rPr>
      </w:pPr>
      <w:r w:rsidRPr="00D2336D">
        <w:rPr>
          <w:rFonts w:ascii="Times New Roman" w:hAnsi="Times New Roman" w:cs="Times New Roman"/>
          <w:b/>
          <w:bCs/>
          <w:color w:val="auto"/>
          <w:sz w:val="22"/>
          <w:szCs w:val="22"/>
        </w:rPr>
        <w:t xml:space="preserve">Figure </w:t>
      </w:r>
      <w:r w:rsidRPr="00D2336D">
        <w:rPr>
          <w:rFonts w:ascii="Times New Roman" w:hAnsi="Times New Roman" w:cs="Times New Roman"/>
          <w:b/>
          <w:bCs/>
          <w:color w:val="auto"/>
          <w:sz w:val="22"/>
          <w:szCs w:val="22"/>
        </w:rPr>
        <w:fldChar w:fldCharType="begin"/>
      </w:r>
      <w:r w:rsidRPr="00D2336D">
        <w:rPr>
          <w:rFonts w:ascii="Times New Roman" w:hAnsi="Times New Roman" w:cs="Times New Roman"/>
          <w:b/>
          <w:bCs/>
          <w:color w:val="auto"/>
          <w:sz w:val="22"/>
          <w:szCs w:val="22"/>
        </w:rPr>
        <w:instrText xml:space="preserve"> SEQ Figure \* ARABIC </w:instrText>
      </w:r>
      <w:r w:rsidRPr="00D2336D">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3</w:t>
      </w:r>
      <w:r w:rsidRPr="00D2336D">
        <w:rPr>
          <w:rFonts w:ascii="Times New Roman" w:hAnsi="Times New Roman" w:cs="Times New Roman"/>
          <w:b/>
          <w:bCs/>
          <w:color w:val="auto"/>
          <w:sz w:val="22"/>
          <w:szCs w:val="22"/>
        </w:rPr>
        <w:fldChar w:fldCharType="end"/>
      </w:r>
      <w:r w:rsidRPr="00D2336D">
        <w:rPr>
          <w:rFonts w:ascii="Times New Roman" w:hAnsi="Times New Roman" w:cs="Times New Roman"/>
          <w:b/>
          <w:bCs/>
          <w:color w:val="auto"/>
          <w:sz w:val="22"/>
          <w:szCs w:val="22"/>
        </w:rPr>
        <w:t>: An Integrated Model of RBV</w:t>
      </w:r>
    </w:p>
    <w:p w:rsidR="00591D86" w:rsidRDefault="00591D86" w:rsidP="00591D8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EC1274" wp14:editId="338CAD67">
            <wp:extent cx="4673263" cy="2225040"/>
            <wp:effectExtent l="0" t="0" r="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50644" cy="2309495"/>
                    </a:xfrm>
                    <a:prstGeom prst="rect">
                      <a:avLst/>
                    </a:prstGeom>
                    <a:noFill/>
                    <a:ln>
                      <a:noFill/>
                    </a:ln>
                  </pic:spPr>
                </pic:pic>
              </a:graphicData>
            </a:graphic>
          </wp:inline>
        </w:drawing>
      </w:r>
    </w:p>
    <w:p w:rsidR="00A14066" w:rsidRDefault="00D2336D" w:rsidP="00D2336D">
      <w:pPr>
        <w:jc w:val="right"/>
        <w:rPr>
          <w:rFonts w:ascii="Times New Roman" w:hAnsi="Times New Roman" w:cs="Times New Roman"/>
          <w:sz w:val="24"/>
          <w:szCs w:val="24"/>
        </w:rPr>
      </w:pPr>
      <w:r>
        <w:rPr>
          <w:rFonts w:ascii="Times New Roman" w:hAnsi="Times New Roman" w:cs="Times New Roman"/>
          <w:sz w:val="24"/>
          <w:szCs w:val="24"/>
        </w:rPr>
        <w:lastRenderedPageBreak/>
        <w:t>(Developed by the Author)</w:t>
      </w:r>
    </w:p>
    <w:p w:rsidR="00A14066" w:rsidRPr="00A14066" w:rsidRDefault="00C85039" w:rsidP="00A14066">
      <w:pPr>
        <w:pStyle w:val="2"/>
        <w:rPr>
          <w:rFonts w:ascii="Times New Roman" w:hAnsi="Times New Roman" w:cs="Times New Roman"/>
          <w:b/>
          <w:bCs/>
          <w:color w:val="000000" w:themeColor="text1"/>
          <w:sz w:val="32"/>
          <w:szCs w:val="32"/>
        </w:rPr>
      </w:pPr>
      <w:bookmarkStart w:id="17" w:name="_Toc19570110"/>
      <w:r>
        <w:rPr>
          <w:rFonts w:ascii="Times New Roman" w:hAnsi="Times New Roman" w:cs="Times New Roman"/>
          <w:b/>
          <w:bCs/>
          <w:color w:val="000000" w:themeColor="text1"/>
          <w:sz w:val="32"/>
          <w:szCs w:val="32"/>
        </w:rPr>
        <w:t xml:space="preserve">2.5 </w:t>
      </w:r>
      <w:r w:rsidR="00A14066" w:rsidRPr="00A14066">
        <w:rPr>
          <w:rFonts w:ascii="Times New Roman" w:hAnsi="Times New Roman" w:cs="Times New Roman"/>
          <w:b/>
          <w:bCs/>
          <w:color w:val="000000" w:themeColor="text1"/>
          <w:sz w:val="32"/>
          <w:szCs w:val="32"/>
        </w:rPr>
        <w:t>Research Gap and Conceptual Model</w:t>
      </w:r>
      <w:bookmarkEnd w:id="17"/>
    </w:p>
    <w:p w:rsidR="00A14066" w:rsidRPr="003C45D8" w:rsidRDefault="00C85039" w:rsidP="00A14066">
      <w:pPr>
        <w:jc w:val="both"/>
        <w:rPr>
          <w:rFonts w:ascii="Times New Roman" w:hAnsi="Times New Roman" w:cs="Times New Roman"/>
          <w:sz w:val="24"/>
          <w:szCs w:val="24"/>
        </w:rPr>
      </w:pPr>
      <w:r>
        <w:rPr>
          <w:rFonts w:ascii="Times New Roman" w:hAnsi="Times New Roman" w:cs="Times New Roman"/>
          <w:sz w:val="24"/>
          <w:szCs w:val="24"/>
        </w:rPr>
        <w:t xml:space="preserve">As mentioned previously, </w:t>
      </w:r>
      <w:r w:rsidR="00A14066">
        <w:rPr>
          <w:rFonts w:ascii="Times New Roman" w:hAnsi="Times New Roman" w:cs="Times New Roman"/>
          <w:sz w:val="24"/>
          <w:szCs w:val="24"/>
        </w:rPr>
        <w:t>existing</w:t>
      </w:r>
      <w:r w:rsidR="00A14066" w:rsidRPr="00A14066">
        <w:rPr>
          <w:rFonts w:ascii="Times New Roman" w:hAnsi="Times New Roman" w:cs="Times New Roman"/>
          <w:sz w:val="24"/>
          <w:szCs w:val="24"/>
        </w:rPr>
        <w:t xml:space="preserve"> research</w:t>
      </w:r>
      <w:r w:rsidR="00A14066">
        <w:rPr>
          <w:rFonts w:ascii="Times New Roman" w:hAnsi="Times New Roman" w:cs="Times New Roman"/>
          <w:sz w:val="24"/>
          <w:szCs w:val="24"/>
        </w:rPr>
        <w:t>es</w:t>
      </w:r>
      <w:r w:rsidR="00A14066" w:rsidRPr="00A14066">
        <w:rPr>
          <w:rFonts w:ascii="Times New Roman" w:hAnsi="Times New Roman" w:cs="Times New Roman"/>
          <w:sz w:val="24"/>
          <w:szCs w:val="24"/>
        </w:rPr>
        <w:t xml:space="preserve"> </w:t>
      </w:r>
      <w:r>
        <w:rPr>
          <w:rFonts w:ascii="Times New Roman" w:hAnsi="Times New Roman" w:cs="Times New Roman"/>
          <w:sz w:val="24"/>
          <w:szCs w:val="24"/>
        </w:rPr>
        <w:t>pertaining to the entrepreneurial ecosystem</w:t>
      </w:r>
      <w:r w:rsidR="00A14066" w:rsidRPr="00A14066">
        <w:rPr>
          <w:rFonts w:ascii="Times New Roman" w:hAnsi="Times New Roman" w:cs="Times New Roman"/>
          <w:sz w:val="24"/>
          <w:szCs w:val="24"/>
        </w:rPr>
        <w:t xml:space="preserve"> </w:t>
      </w:r>
      <w:r>
        <w:rPr>
          <w:rFonts w:ascii="Times New Roman" w:hAnsi="Times New Roman" w:cs="Times New Roman"/>
          <w:sz w:val="24"/>
          <w:szCs w:val="24"/>
        </w:rPr>
        <w:t>have focused primarily on</w:t>
      </w:r>
      <w:r w:rsidR="00A14066" w:rsidRPr="00A14066">
        <w:rPr>
          <w:rFonts w:ascii="Times New Roman" w:hAnsi="Times New Roman" w:cs="Times New Roman"/>
          <w:sz w:val="24"/>
          <w:szCs w:val="24"/>
        </w:rPr>
        <w:t xml:space="preserve"> identif</w:t>
      </w:r>
      <w:r>
        <w:rPr>
          <w:rFonts w:ascii="Times New Roman" w:hAnsi="Times New Roman" w:cs="Times New Roman"/>
          <w:sz w:val="24"/>
          <w:szCs w:val="24"/>
        </w:rPr>
        <w:t>ication</w:t>
      </w:r>
      <w:r w:rsidR="00A14066" w:rsidRPr="00A14066">
        <w:rPr>
          <w:rFonts w:ascii="Times New Roman" w:hAnsi="Times New Roman" w:cs="Times New Roman"/>
          <w:sz w:val="24"/>
          <w:szCs w:val="24"/>
        </w:rPr>
        <w:t xml:space="preserve"> </w:t>
      </w:r>
      <w:r w:rsidR="0081379D">
        <w:rPr>
          <w:rFonts w:ascii="Times New Roman" w:hAnsi="Times New Roman" w:cs="Times New Roman"/>
          <w:sz w:val="24"/>
          <w:szCs w:val="24"/>
        </w:rPr>
        <w:t>of</w:t>
      </w:r>
      <w:r w:rsidR="00435C40">
        <w:rPr>
          <w:rFonts w:ascii="Times New Roman" w:hAnsi="Times New Roman" w:cs="Times New Roman"/>
          <w:sz w:val="24"/>
          <w:szCs w:val="24"/>
        </w:rPr>
        <w:t xml:space="preserve"> constituents</w:t>
      </w:r>
      <w:r>
        <w:rPr>
          <w:rFonts w:ascii="Times New Roman" w:hAnsi="Times New Roman" w:cs="Times New Roman"/>
          <w:sz w:val="24"/>
          <w:szCs w:val="24"/>
        </w:rPr>
        <w:t>, while little</w:t>
      </w:r>
      <w:r w:rsidR="00A14066" w:rsidRPr="00A14066">
        <w:rPr>
          <w:rFonts w:ascii="Times New Roman" w:hAnsi="Times New Roman" w:cs="Times New Roman"/>
          <w:sz w:val="24"/>
          <w:szCs w:val="24"/>
        </w:rPr>
        <w:t xml:space="preserve"> efforts have been made </w:t>
      </w:r>
      <w:r>
        <w:rPr>
          <w:rFonts w:ascii="Times New Roman" w:hAnsi="Times New Roman" w:cs="Times New Roman"/>
          <w:sz w:val="24"/>
          <w:szCs w:val="24"/>
        </w:rPr>
        <w:t>to</w:t>
      </w:r>
      <w:r w:rsidR="00A14066" w:rsidRPr="00A14066">
        <w:rPr>
          <w:rFonts w:ascii="Times New Roman" w:hAnsi="Times New Roman" w:cs="Times New Roman"/>
          <w:sz w:val="24"/>
          <w:szCs w:val="24"/>
        </w:rPr>
        <w:t xml:space="preserve"> explor</w:t>
      </w:r>
      <w:r>
        <w:rPr>
          <w:rFonts w:ascii="Times New Roman" w:hAnsi="Times New Roman" w:cs="Times New Roman"/>
          <w:sz w:val="24"/>
          <w:szCs w:val="24"/>
        </w:rPr>
        <w:t xml:space="preserve">e </w:t>
      </w:r>
      <w:r w:rsidR="00A14066">
        <w:rPr>
          <w:rFonts w:ascii="Times New Roman" w:hAnsi="Times New Roman" w:cs="Times New Roman"/>
          <w:sz w:val="24"/>
          <w:szCs w:val="24"/>
        </w:rPr>
        <w:t>the links between</w:t>
      </w:r>
      <w:r w:rsidR="00A14066" w:rsidRPr="00A14066">
        <w:rPr>
          <w:rFonts w:ascii="Times New Roman" w:hAnsi="Times New Roman" w:cs="Times New Roman"/>
          <w:sz w:val="24"/>
          <w:szCs w:val="24"/>
        </w:rPr>
        <w:t xml:space="preserve"> entrepreneurs </w:t>
      </w:r>
      <w:r w:rsidR="00A14066">
        <w:rPr>
          <w:rFonts w:ascii="Times New Roman" w:hAnsi="Times New Roman" w:cs="Times New Roman"/>
          <w:sz w:val="24"/>
          <w:szCs w:val="24"/>
        </w:rPr>
        <w:t>and</w:t>
      </w:r>
      <w:r w:rsidR="00A14066" w:rsidRPr="00A14066">
        <w:rPr>
          <w:rFonts w:ascii="Times New Roman" w:hAnsi="Times New Roman" w:cs="Times New Roman"/>
          <w:sz w:val="24"/>
          <w:szCs w:val="24"/>
        </w:rPr>
        <w:t xml:space="preserve"> the </w:t>
      </w:r>
      <w:r w:rsidR="00A14066">
        <w:rPr>
          <w:rFonts w:ascii="Times New Roman" w:hAnsi="Times New Roman" w:cs="Times New Roman"/>
          <w:sz w:val="24"/>
          <w:szCs w:val="24"/>
        </w:rPr>
        <w:t xml:space="preserve">different </w:t>
      </w:r>
      <w:r>
        <w:rPr>
          <w:rFonts w:ascii="Times New Roman" w:hAnsi="Times New Roman" w:cs="Times New Roman"/>
          <w:sz w:val="24"/>
          <w:szCs w:val="24"/>
        </w:rPr>
        <w:t>constructs</w:t>
      </w:r>
      <w:r w:rsidR="00A14066" w:rsidRPr="00A14066">
        <w:rPr>
          <w:rFonts w:ascii="Times New Roman" w:hAnsi="Times New Roman" w:cs="Times New Roman"/>
          <w:sz w:val="24"/>
          <w:szCs w:val="24"/>
        </w:rPr>
        <w:t xml:space="preserve"> </w:t>
      </w:r>
      <w:r w:rsidR="00A14066">
        <w:rPr>
          <w:rFonts w:ascii="Times New Roman" w:hAnsi="Times New Roman" w:cs="Times New Roman"/>
          <w:sz w:val="24"/>
          <w:szCs w:val="24"/>
        </w:rPr>
        <w:t>of</w:t>
      </w:r>
      <w:r w:rsidR="00A14066" w:rsidRPr="00A14066">
        <w:rPr>
          <w:rFonts w:ascii="Times New Roman" w:hAnsi="Times New Roman" w:cs="Times New Roman"/>
          <w:sz w:val="24"/>
          <w:szCs w:val="24"/>
        </w:rPr>
        <w:t xml:space="preserve"> the entrepreneurial ecosystem.</w:t>
      </w:r>
      <w:r w:rsidR="00A14066">
        <w:rPr>
          <w:rFonts w:ascii="Times New Roman" w:hAnsi="Times New Roman" w:cs="Times New Roman"/>
          <w:sz w:val="24"/>
          <w:szCs w:val="24"/>
        </w:rPr>
        <w:t xml:space="preserve"> </w:t>
      </w:r>
      <w:r w:rsidR="00A14066" w:rsidRPr="003C45D8">
        <w:rPr>
          <w:rFonts w:ascii="Times New Roman" w:hAnsi="Times New Roman" w:cs="Times New Roman"/>
          <w:sz w:val="24"/>
          <w:szCs w:val="24"/>
        </w:rPr>
        <w:t xml:space="preserve">In order to </w:t>
      </w:r>
      <w:r w:rsidR="00A14066">
        <w:rPr>
          <w:rFonts w:ascii="Times New Roman" w:hAnsi="Times New Roman" w:cs="Times New Roman"/>
          <w:sz w:val="24"/>
          <w:szCs w:val="24"/>
        </w:rPr>
        <w:t>address</w:t>
      </w:r>
      <w:r w:rsidR="00A14066" w:rsidRPr="003C45D8">
        <w:rPr>
          <w:rFonts w:ascii="Times New Roman" w:hAnsi="Times New Roman" w:cs="Times New Roman"/>
          <w:sz w:val="24"/>
          <w:szCs w:val="24"/>
        </w:rPr>
        <w:t xml:space="preserve"> the research </w:t>
      </w:r>
      <w:r w:rsidR="009B657E">
        <w:rPr>
          <w:rFonts w:ascii="Times New Roman" w:hAnsi="Times New Roman" w:cs="Times New Roman"/>
          <w:sz w:val="24"/>
          <w:szCs w:val="24"/>
        </w:rPr>
        <w:t>gap</w:t>
      </w:r>
      <w:r w:rsidR="00A14066" w:rsidRPr="003C45D8">
        <w:rPr>
          <w:rFonts w:ascii="Times New Roman" w:hAnsi="Times New Roman" w:cs="Times New Roman"/>
          <w:sz w:val="24"/>
          <w:szCs w:val="24"/>
        </w:rPr>
        <w:t xml:space="preserve">, a conceptual framework </w:t>
      </w:r>
      <w:r w:rsidR="0081379D">
        <w:rPr>
          <w:rFonts w:ascii="Times New Roman" w:hAnsi="Times New Roman" w:cs="Times New Roman"/>
          <w:sz w:val="24"/>
          <w:szCs w:val="24"/>
        </w:rPr>
        <w:t>is</w:t>
      </w:r>
      <w:r w:rsidR="00A14066" w:rsidRPr="003C45D8">
        <w:rPr>
          <w:rFonts w:ascii="Times New Roman" w:hAnsi="Times New Roman" w:cs="Times New Roman"/>
          <w:sz w:val="24"/>
          <w:szCs w:val="24"/>
        </w:rPr>
        <w:t xml:space="preserve"> developed based on </w:t>
      </w:r>
      <w:r w:rsidR="009B657E">
        <w:rPr>
          <w:rFonts w:ascii="Times New Roman" w:hAnsi="Times New Roman" w:cs="Times New Roman"/>
          <w:sz w:val="24"/>
          <w:szCs w:val="24"/>
        </w:rPr>
        <w:fldChar w:fldCharType="begin" w:fldLock="1"/>
      </w:r>
      <w:r w:rsidR="0081379D">
        <w:rPr>
          <w:rFonts w:ascii="Times New Roman" w:hAnsi="Times New Roman" w:cs="Times New Roman"/>
          <w:sz w:val="24"/>
          <w:szCs w:val="24"/>
        </w:rPr>
        <w:instrText>ADDIN CSL_CITATION {"citationItems":[{"id":"ITEM-1","itemData":{"abstract":"T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Reivew","id":"ITEM-1","issue":"6","issued":{"date-parts":[["2010"]]},"page":"40-50","title":"How to Start an Entrepreneurial Revolution","type":"article-journal","volume":"88"},"uris":["http://www.mendeley.com/documents/?uuid=70715469-747e-4501-9c97-10959d63b77e"]},{"id":"ITEM-2","itemData":{"author":[{"dropping-particle":"","family":"Isenberg","given":"Daniel J.","non-dropping-particle":"","parse-names":false,"suffix":""}],"container-title":"Presentation at the Institute of International and European Affairs","id":"ITEM-2","issued":{"date-parts":[["2011"]]},"title":"The Entrepreneurship Ecosystem Strategy as a New Paradigm for Economic Policy: Principles for Cultivating Entrepreneurship","type":"paper-conference"},"uris":["http://www.mendeley.com/documents/?uuid=0560ff78-8f28-476e-be7c-da68bf92baf4"]},{"id":"ITEM-3","itemData":{"DOI":"10.1177/014920630102700609","abstract":"In a Resource - based view , discerning appropriate inputs is ultimately a matter of entrepreneurial vision and intuition , the creative act underlying such vision is a subject that so far has not been a central focus of resource - based theory development \" (Conner , 1991 , p . 121) . Abstract This paper examines the relationship between resource - based theory and entrepreneurship and develops insights that advance the boundaries of resource - based theory and begin to address important questions in entrepreneurship . We extend the boundaries of resource - based theory to include the cognitive ability of individual entrepreneurs . Entrepreneurs have individual - specific resources that facilitate the recognition of new opportunities and the assembling of resources for the venture . By focusing on resources , from opportunity recognition to the ability to organize these resources into a firm and then to the creation of heterogeneous outputs through the firm that are superior to the market , we help identify issues that begin to address the distinctive domain of entrepreneurship .","author":[{"dropping-particle":"","family":"Alvarez","given":"Sharon A","non-dropping-particle":"","parse-names":false,"suffix":""},{"dropping-particle":"","family":"Busenitz","given":"Lowell W","non-dropping-particle":"","parse-names":false,"suffix":""},{"dropping-particle":"","family":"Sampieri","given":"Roberto Hernandez","non-dropping-particle":"","parse-names":false,"suffix":""}],"container-title":"Journal of Management","id":"ITEM-3","issue":"6","issued":{"date-parts":[["2001"]]},"page":"755–775","title":"The Entrepreneurship of Resource - Based Theory","type":"article-journal","volume":"27"},"uris":["http://www.mendeley.com/documents/?uuid=e65c14fa-9327-44b9-9428-64e6b78ce835"]},{"id":"ITEM-4","itemData":{"DOI":"10.1111/1467-8551.12066","ISSN":"14678551","abstract":"Dynamic capabilities (DCs) are fundamental to the understanding of differential firm performance. However, the question remains why some firms are better at developing and applying DCs than others. In particular, successful firms have been warned against the tendency to fall into a success or competence trap, where success reinforces exploitation of existing competences and crowds out exploration of new competences, hindering the development of DCs. Therefore, this study examines the effects of success traps on DCs and consequently firm</w:instrText>
      </w:r>
      <w:r w:rsidR="0081379D">
        <w:rPr>
          <w:rFonts w:ascii="Times New Roman" w:hAnsi="Times New Roman" w:cs="Times New Roman" w:hint="eastAsia"/>
          <w:sz w:val="24"/>
          <w:szCs w:val="24"/>
        </w:rPr>
        <w:instrText xml:space="preserve"> performance, taking into account firm strategy and market dynamism. To facilitate this, our study also identifies the commonalities of DCs across firms. Drawing on survey data from 113 UK high</w:instrText>
      </w:r>
      <w:r w:rsidR="0081379D">
        <w:rPr>
          <w:rFonts w:ascii="Times New Roman" w:hAnsi="Times New Roman" w:cs="Times New Roman" w:hint="eastAsia"/>
          <w:sz w:val="24"/>
          <w:szCs w:val="24"/>
        </w:rPr>
        <w:instrText>‐</w:instrText>
      </w:r>
      <w:r w:rsidR="0081379D">
        <w:rPr>
          <w:rFonts w:ascii="Times New Roman" w:hAnsi="Times New Roman" w:cs="Times New Roman" w:hint="eastAsia"/>
          <w:sz w:val="24"/>
          <w:szCs w:val="24"/>
        </w:rPr>
        <w:instrText>tech small and medium</w:instrText>
      </w:r>
      <w:r w:rsidR="0081379D">
        <w:rPr>
          <w:rFonts w:ascii="Times New Roman" w:hAnsi="Times New Roman" w:cs="Times New Roman" w:hint="eastAsia"/>
          <w:sz w:val="24"/>
          <w:szCs w:val="24"/>
        </w:rPr>
        <w:instrText>‐</w:instrText>
      </w:r>
      <w:r w:rsidR="0081379D">
        <w:rPr>
          <w:rFonts w:ascii="Times New Roman" w:hAnsi="Times New Roman" w:cs="Times New Roman" w:hint="eastAsia"/>
          <w:sz w:val="24"/>
          <w:szCs w:val="24"/>
        </w:rPr>
        <w:instrText>sized firms, we find that success traps</w:instrText>
      </w:r>
      <w:r w:rsidR="0081379D">
        <w:rPr>
          <w:rFonts w:ascii="Times New Roman" w:hAnsi="Times New Roman" w:cs="Times New Roman"/>
          <w:sz w:val="24"/>
          <w:szCs w:val="24"/>
        </w:rPr>
        <w:instrText xml:space="preserve"> have a significant, strong negative effect on DCs, which in turn have a weak positive effect on firm performance; DCs are manifested through absorptive and transformative capabilities as two common features across firms. We also find that the development and application of DCs is related to internal factors (such as success traps) rather than external factors (such as market dynamism).","author":[{"dropping-particle":"","family":"Wang","given":"Catherine L.","non-dropping-particle":"","parse-names":false,"suffix":""},{"dropping-particle":"","family":"Senaratne","given":"Chaminda","non-dropping-particle":"","parse-names":false,"suffix":""},{"dropping-particle":"","family":"Rafiq","given":"Mohammed","non-dropping-particle":"","parse-names":false,"suffix":""}],"container-title":"British Journal of Management","id":"ITEM-4","issue":"1","issued":{"date-parts":[["2015"]]},"page":"26-44","title":"Success Traps, Dynamic Capabilities and Firm Performance","type":"article-journal","volume":"26"},"uris":["http://www.mendeley.com/documents/?uuid=d1a5169a-e1a4-47b0-87b9-a9583d4546e4"]}],"mendeley":{"formattedCitation":"(Alvarez, Busenitz and Sampieri, 2001; Isenberg, 2010, 2011; Wang, Senaratne and Rafiq, 2015)","manualFormatting":" Isenberg's (2010, 2011)","plainTextFormattedCitation":"(Alvarez, Busenitz and Sampieri, 2001; Isenberg, 2010, 2011; Wang, Senaratne and Rafiq, 2015)","previouslyFormattedCitation":"(Alvarez, Busenitz and Sampieri, 2001; Isenberg, 2010, 2011; Wang, Senaratne and Rafiq, 2015)"},"properties":{"noteIndex":0},"schema":"https://github.com/citation-style-language/schema/raw/master/csl-citation.json"}</w:instrText>
      </w:r>
      <w:r w:rsidR="009B657E">
        <w:rPr>
          <w:rFonts w:ascii="Times New Roman" w:hAnsi="Times New Roman" w:cs="Times New Roman"/>
          <w:sz w:val="24"/>
          <w:szCs w:val="24"/>
        </w:rPr>
        <w:fldChar w:fldCharType="separate"/>
      </w:r>
      <w:r w:rsidR="009B657E" w:rsidRPr="009B657E">
        <w:rPr>
          <w:rFonts w:ascii="Times New Roman" w:hAnsi="Times New Roman" w:cs="Times New Roman"/>
          <w:noProof/>
          <w:sz w:val="24"/>
          <w:szCs w:val="24"/>
        </w:rPr>
        <w:t xml:space="preserve"> Isenberg</w:t>
      </w:r>
      <w:r w:rsidR="0081379D">
        <w:rPr>
          <w:rFonts w:ascii="Times New Roman" w:hAnsi="Times New Roman" w:cs="Times New Roman"/>
          <w:noProof/>
          <w:sz w:val="24"/>
          <w:szCs w:val="24"/>
        </w:rPr>
        <w:t>'s</w:t>
      </w:r>
      <w:r w:rsidR="009B657E" w:rsidRPr="009B657E">
        <w:rPr>
          <w:rFonts w:ascii="Times New Roman" w:hAnsi="Times New Roman" w:cs="Times New Roman"/>
          <w:noProof/>
          <w:sz w:val="24"/>
          <w:szCs w:val="24"/>
        </w:rPr>
        <w:t xml:space="preserve"> </w:t>
      </w:r>
      <w:r w:rsidR="009B657E">
        <w:rPr>
          <w:rFonts w:ascii="Times New Roman" w:hAnsi="Times New Roman" w:cs="Times New Roman"/>
          <w:noProof/>
          <w:sz w:val="24"/>
          <w:szCs w:val="24"/>
        </w:rPr>
        <w:t>(</w:t>
      </w:r>
      <w:r w:rsidR="009B657E" w:rsidRPr="009B657E">
        <w:rPr>
          <w:rFonts w:ascii="Times New Roman" w:hAnsi="Times New Roman" w:cs="Times New Roman"/>
          <w:noProof/>
          <w:sz w:val="24"/>
          <w:szCs w:val="24"/>
        </w:rPr>
        <w:t>2010, 2011</w:t>
      </w:r>
      <w:r w:rsidR="009B657E">
        <w:rPr>
          <w:rFonts w:ascii="Times New Roman" w:hAnsi="Times New Roman" w:cs="Times New Roman"/>
          <w:noProof/>
          <w:sz w:val="24"/>
          <w:szCs w:val="24"/>
        </w:rPr>
        <w:t>)</w:t>
      </w:r>
      <w:r w:rsidR="009B657E">
        <w:rPr>
          <w:rFonts w:ascii="Times New Roman" w:hAnsi="Times New Roman" w:cs="Times New Roman"/>
          <w:sz w:val="24"/>
          <w:szCs w:val="24"/>
        </w:rPr>
        <w:fldChar w:fldCharType="end"/>
      </w:r>
      <w:r w:rsidR="009B657E">
        <w:rPr>
          <w:rFonts w:ascii="Times New Roman" w:hAnsi="Times New Roman" w:cs="Times New Roman"/>
          <w:sz w:val="24"/>
          <w:szCs w:val="24"/>
        </w:rPr>
        <w:t xml:space="preserve"> </w:t>
      </w:r>
      <w:r w:rsidR="0081379D">
        <w:rPr>
          <w:rFonts w:ascii="Times New Roman" w:hAnsi="Times New Roman" w:cs="Times New Roman"/>
          <w:sz w:val="24"/>
          <w:szCs w:val="24"/>
        </w:rPr>
        <w:t xml:space="preserve">entrepreneurial ecosystem model and the integrated RBV model </w:t>
      </w:r>
      <w:r w:rsidR="009B657E">
        <w:rPr>
          <w:rFonts w:ascii="Times New Roman" w:hAnsi="Times New Roman" w:cs="Times New Roman"/>
          <w:sz w:val="24"/>
          <w:szCs w:val="24"/>
        </w:rPr>
        <w:t xml:space="preserve">to explore the how entrepreneurs access </w:t>
      </w:r>
      <w:r w:rsidR="0081379D">
        <w:rPr>
          <w:rFonts w:ascii="Times New Roman" w:hAnsi="Times New Roman" w:cs="Times New Roman"/>
          <w:sz w:val="24"/>
          <w:szCs w:val="24"/>
        </w:rPr>
        <w:t>supports from the</w:t>
      </w:r>
      <w:r w:rsidR="009B657E">
        <w:rPr>
          <w:rFonts w:ascii="Times New Roman" w:hAnsi="Times New Roman" w:cs="Times New Roman"/>
          <w:sz w:val="24"/>
          <w:szCs w:val="24"/>
        </w:rPr>
        <w:t xml:space="preserve"> </w:t>
      </w:r>
      <w:r w:rsidR="00A14066" w:rsidRPr="003C45D8">
        <w:rPr>
          <w:rFonts w:ascii="Times New Roman" w:hAnsi="Times New Roman" w:cs="Times New Roman"/>
          <w:sz w:val="24"/>
          <w:szCs w:val="24"/>
        </w:rPr>
        <w:t>entrepreneurial ecosystem.</w:t>
      </w:r>
    </w:p>
    <w:p w:rsidR="00A14066" w:rsidRPr="00C85039" w:rsidRDefault="00A14066" w:rsidP="00C85039">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Figure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Figure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4</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xml:space="preserve">: Conceptual Framework </w:t>
      </w:r>
    </w:p>
    <w:p w:rsidR="00773F6F" w:rsidRDefault="00FF22DB" w:rsidP="00FF22D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16780" cy="2501529"/>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34376" cy="2510861"/>
                    </a:xfrm>
                    <a:prstGeom prst="rect">
                      <a:avLst/>
                    </a:prstGeom>
                    <a:noFill/>
                    <a:ln>
                      <a:noFill/>
                    </a:ln>
                  </pic:spPr>
                </pic:pic>
              </a:graphicData>
            </a:graphic>
          </wp:inline>
        </w:drawing>
      </w:r>
    </w:p>
    <w:p w:rsidR="00C85039" w:rsidRPr="003A0FA9" w:rsidRDefault="00C85039" w:rsidP="00773F6F">
      <w:pPr>
        <w:jc w:val="right"/>
        <w:rPr>
          <w:rFonts w:ascii="Times New Roman" w:hAnsi="Times New Roman" w:cs="Times New Roman"/>
          <w:sz w:val="24"/>
          <w:szCs w:val="24"/>
        </w:rPr>
      </w:pPr>
      <w:r>
        <w:rPr>
          <w:rFonts w:ascii="Times New Roman" w:hAnsi="Times New Roman" w:cs="Times New Roman"/>
          <w:sz w:val="24"/>
          <w:szCs w:val="24"/>
        </w:rPr>
        <w:t>(Developed by the Author)</w:t>
      </w:r>
    </w:p>
    <w:p w:rsidR="00753CB5" w:rsidRPr="003C45D8" w:rsidRDefault="00EB78F1" w:rsidP="00753CB5">
      <w:pPr>
        <w:pStyle w:val="1"/>
        <w:rPr>
          <w:rFonts w:ascii="Times New Roman" w:hAnsi="Times New Roman" w:cs="Times New Roman"/>
          <w:b/>
          <w:bCs/>
          <w:color w:val="000000" w:themeColor="text1"/>
          <w:sz w:val="40"/>
          <w:szCs w:val="40"/>
        </w:rPr>
      </w:pPr>
      <w:bookmarkStart w:id="18" w:name="_Toc19570111"/>
      <w:r>
        <w:rPr>
          <w:rFonts w:ascii="Times New Roman" w:hAnsi="Times New Roman" w:cs="Times New Roman"/>
          <w:b/>
          <w:bCs/>
          <w:color w:val="000000" w:themeColor="text1"/>
          <w:sz w:val="40"/>
          <w:szCs w:val="40"/>
        </w:rPr>
        <w:t xml:space="preserve">3 </w:t>
      </w:r>
      <w:r w:rsidR="00AF12F5">
        <w:rPr>
          <w:rFonts w:ascii="Times New Roman" w:hAnsi="Times New Roman" w:cs="Times New Roman"/>
          <w:b/>
          <w:bCs/>
          <w:color w:val="000000" w:themeColor="text1"/>
          <w:sz w:val="40"/>
          <w:szCs w:val="40"/>
        </w:rPr>
        <w:t xml:space="preserve">Research </w:t>
      </w:r>
      <w:r w:rsidR="00753CB5" w:rsidRPr="003C45D8">
        <w:rPr>
          <w:rFonts w:ascii="Times New Roman" w:hAnsi="Times New Roman" w:cs="Times New Roman"/>
          <w:b/>
          <w:bCs/>
          <w:color w:val="000000" w:themeColor="text1"/>
          <w:sz w:val="40"/>
          <w:szCs w:val="40"/>
        </w:rPr>
        <w:t>Methodolog</w:t>
      </w:r>
      <w:r w:rsidR="00AF12F5">
        <w:rPr>
          <w:rFonts w:ascii="Times New Roman" w:hAnsi="Times New Roman" w:cs="Times New Roman"/>
          <w:b/>
          <w:bCs/>
          <w:color w:val="000000" w:themeColor="text1"/>
          <w:sz w:val="40"/>
          <w:szCs w:val="40"/>
        </w:rPr>
        <w:t>y</w:t>
      </w:r>
      <w:bookmarkEnd w:id="18"/>
    </w:p>
    <w:p w:rsidR="00880E37" w:rsidRPr="003C45D8" w:rsidRDefault="003D589E" w:rsidP="00880E37">
      <w:pPr>
        <w:jc w:val="both"/>
        <w:rPr>
          <w:rFonts w:ascii="Times New Roman" w:hAnsi="Times New Roman" w:cs="Times New Roman"/>
          <w:sz w:val="24"/>
          <w:szCs w:val="24"/>
        </w:rPr>
      </w:pPr>
      <w:r>
        <w:rPr>
          <w:rFonts w:ascii="Times New Roman" w:hAnsi="Times New Roman" w:cs="Times New Roman"/>
          <w:sz w:val="24"/>
          <w:szCs w:val="24"/>
        </w:rPr>
        <w:t>A large body of e</w:t>
      </w:r>
      <w:r w:rsidR="008D5E89">
        <w:rPr>
          <w:rFonts w:ascii="Times New Roman" w:hAnsi="Times New Roman" w:cs="Times New Roman"/>
          <w:sz w:val="24"/>
          <w:szCs w:val="24"/>
        </w:rPr>
        <w:t xml:space="preserve">xtant literature on </w:t>
      </w:r>
      <w:r>
        <w:rPr>
          <w:rFonts w:ascii="Times New Roman" w:hAnsi="Times New Roman" w:cs="Times New Roman"/>
          <w:sz w:val="24"/>
          <w:szCs w:val="24"/>
        </w:rPr>
        <w:t>entrepreneurial ecosystem and RBV have been reviewed in the previous chapter, and it has been found that</w:t>
      </w:r>
      <w:r w:rsidR="00880E37" w:rsidRPr="003C45D8">
        <w:rPr>
          <w:rFonts w:ascii="Times New Roman" w:hAnsi="Times New Roman" w:cs="Times New Roman"/>
          <w:sz w:val="24"/>
          <w:szCs w:val="24"/>
        </w:rPr>
        <w:t xml:space="preserve"> the researches regarding entrepreneurial ecosystems tended to generate descriptive data to identify the key players, major characteristics and build models to illustrate the interaction among the players </w:t>
      </w:r>
      <w:r w:rsidR="00880E37"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{"citationItems":[{"id":"ITEM-1","itemData":{"abstract":"Policy makers worldwide agree that the path toward competitiveness can be achieved through the formation of a strong entrepreneurial culture. In 2010 a multi-sectorial group teamed up with the Babson Entrepreneurial Ecosystem Project (BEEP) to come up with strategies that could nurture an entrepreneurial environment in Puerto Rico. As of today there are no concrete results that could be associated to that initiative. This paper examines three views that may explain this inaction and proposes an alternate model for the development of an entrepreneurial ecosystem that could help Puerto Rico's economy regain its competitiveness in Latin America.","author":[{"dropping-particle":"","family":"Soto-Rodríguez","given":"Edgar","non-dropping-particle":"","parse-names":false,"suffix":""}],"container-title":"Competition Forum. American Society for Competitiveness","id":"ITEM-1","issue":"1","issued":{"date-parts":[["2014"]]},"page":"31-41","title":"Entrepreneurial Ecosystems As a Pathway Towards Competitiveness: the Case of Puerto Rico","type":"article-journal","volume":"12"},"uris":["http://www.mendeley.com/documents/?uuid=ba9e6ae0-d174-4f22-b4d8-82a91f86a35c"]},{"id":"ITEM-2","itemData":{"DOI":"10.2139/ssrn.1090372","ISBN":"0840-853X","ISSN":"1556-5068","abstract":"This paper sets out definitions of the entrepreneur, entrepreneurship and entrepreneurial activity for the purpose of supporting the development of related indicators. The paper recognises the long history in this area and the contention and differences that have existed, and that continue to exist, between academics who have confronted this issue over the last two centuries. As such it deliberately adopts a more pragmatic approach based on two principles relevance and measurability - resulting in definitions that are developed from both a bottom-up and top-down approach. Importantly the definitions emphasise the dynamic nature of entrepreneurial activity and focus attention on action rather than intentions or supply/demand conditions. The paper concludes with a simple taxonomy of entrepreneurial activity based on the value created and captured by the entrepreneur.","author":[{"dropping-particle":"","family":"Ahmad","given":"Nadim","non-dropping-particle":"","parse-names":false,"suffix":""},{"dropping-particle":"","family":"Seymour","given":"Richard G","non-dropping-particle":"","parse-names":false,"suffix":""}],"id":"ITEM-2","issued":{"date-parts":[["2006"]]},"publisher-place":"Paris","title":"Defining Entrepreneurial Activity","type":"report"},"uris":["http://www.mendeley.com/documents/?uuid=6dec75b4-c462-43c1-9289-cb7fac4b6455"]},{"id":"ITEM-3","itemData":{"abstract":"T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Reivew","id":"ITEM-3","issue":"6","issued":{"date-parts":[["2010"]]},"page":"40-50","title":"How to Start an Entrepreneurial Revolution","type":"article-journal","volume":"88"},"uris":["http://www.mendeley.com/documents/?uuid=70715469-747e-4501-9c97-10959d63b77e"]},{"id":"ITEM-4","itemData":{"abstract":"In the current market conditions of high education, the university must assume besides teaching and research functions, also the contributor function to performing the economic areas. The article is based on the premise that the university's orientation towards innovative entrepreneurship and support of entrepreneurial ecosystem will ensure the increase of competitiveness of the university and stakeholders confidence. The literature review addresses new concepts in the field of entrepreneurship and studies done at European and international level which refer to the need to promote innovative entrepreneurship which was integrative approach. Based on the literature, we developed a methodological framework on what to do in a university for it to become capable of successfully fulfil the tasks of the new economic and social context.","author":[{"dropping-particle":"","family":"Diaconu","given":"Mihaela","non-dropping-particle":"","parse-names":false,"suffix":""},{"dropping-particle":"","family":"Duţu","given":"Amalia","non-dropping-particle":"","parse-names":false,"suffix":""}],"container-title":"European Journal of Interdisciplinary Studies","id":"ITEM-4","issue":"1","issued":{"date-parts":[["2015"]]},"page":"11-24","title":"The Role of the Modern University in Supporting the Entrepreneurial Ecosystem 2 . Innovative Entrepreneurship , Entrepreneurial Ecosystem - Components of Entrepreneurial Culture","type":"article-journal","volume":"7"},"uris":["http://www.mendeley.com/documents/?uuid=1cfabc1e-ec0f-447e-a7e8-4207c32f452b"]}],"mendeley":{"formattedCitation":"(Ahmad and Seymour, 2006; Isenberg, 2010; Soto-Rodríguez, 2014; Diaconu and Duţu, 2015)","plainTextFormattedCitation":"(Ahmad and Seymour, 2006; Isenberg, 2010; Soto-Rodríguez, 2014; Diaconu and Duţu, 2015)","previouslyFormattedCitation":"(Ahmad and Seymour, 2006; Isenberg, 2010; Soto-Rodríguez, 2014; Diaconu and Duţu, 2015)"},"properties":{"noteIndex":0},"schema":"https://github.com/citation-style-language/schema/raw/master/csl-citation.json"}</w:instrText>
      </w:r>
      <w:r w:rsidR="00880E37" w:rsidRPr="003C45D8">
        <w:rPr>
          <w:rFonts w:ascii="Times New Roman" w:hAnsi="Times New Roman" w:cs="Times New Roman"/>
          <w:sz w:val="24"/>
          <w:szCs w:val="24"/>
        </w:rPr>
        <w:fldChar w:fldCharType="separate"/>
      </w:r>
      <w:r w:rsidR="00880E37" w:rsidRPr="003C45D8">
        <w:rPr>
          <w:rFonts w:ascii="Times New Roman" w:hAnsi="Times New Roman" w:cs="Times New Roman"/>
          <w:noProof/>
          <w:sz w:val="24"/>
          <w:szCs w:val="24"/>
        </w:rPr>
        <w:t>(Ahmad and Seymour, 2006; Isenberg, 2010; Soto-Rodríguez, 2014; Diaconu and Duţu, 2015)</w:t>
      </w:r>
      <w:r w:rsidR="00880E37" w:rsidRPr="003C45D8">
        <w:rPr>
          <w:rFonts w:ascii="Times New Roman" w:hAnsi="Times New Roman" w:cs="Times New Roman"/>
          <w:sz w:val="24"/>
          <w:szCs w:val="24"/>
        </w:rPr>
        <w:fldChar w:fldCharType="end"/>
      </w:r>
      <w:r w:rsidR="00880E37" w:rsidRPr="003C45D8">
        <w:rPr>
          <w:rFonts w:ascii="Times New Roman" w:hAnsi="Times New Roman" w:cs="Times New Roman"/>
          <w:sz w:val="24"/>
          <w:szCs w:val="24"/>
        </w:rPr>
        <w:t xml:space="preserve">. With such conceptual and theoretical lenses, researchers are able to investigate the entrepreneurial ecosystem phenomena with quantitative </w:t>
      </w:r>
      <w:r w:rsidR="00880E37" w:rsidRPr="003C45D8">
        <w:rPr>
          <w:rFonts w:ascii="Times New Roman" w:hAnsi="Times New Roman" w:cs="Times New Roman"/>
          <w:sz w:val="24"/>
          <w:szCs w:val="24"/>
        </w:rPr>
        <w:fldChar w:fldCharType="begin" w:fldLock="1"/>
      </w:r>
      <w:r w:rsidR="00880E37" w:rsidRPr="003C45D8">
        <w:rPr>
          <w:rFonts w:ascii="Times New Roman" w:hAnsi="Times New Roman" w:cs="Times New Roman"/>
          <w:sz w:val="24"/>
          <w:szCs w:val="24"/>
        </w:rPr>
        <w:instrText>ADDIN CSL_CITATION {"citationItems":[{"id":"ITEM-1","itemData":{"author":[{"dropping-particle":"","family":"Audretsch","given":"David B","non-dropping-particle":"","parse-names":false,"suffix":""},{"dropping-particle":"","family":"Link","given":"Albert N","non-dropping-particle":"","parse-names":false,"suffix":""}],"container-title":"Small Business Economics","id":"ITEM-1","issue":"2","issued":{"date-parts":[["2019"]]},"page":"429-436","publisher":"Small Business Economics","title":"Embracing an Entrepreneurial Ecosystem: An Analysis of the Governance of Research Joint Ventures","type":"article-journal","volume":"52"},"uris":["http://www.mendeley.com/documents/?uuid=83a7e89e-f5ab-4e2d-a1ea-5db57e4dc9f3"]},{"id":"ITEM-2","itemData":{"DOI":"10.1080/09654313.2017.1282077","ISSN":"14695944","abstract":"© 2017 Informa UK Limited, trading as Taylor  &amp;  Francis Group. This paper discusses the relationship between the entrepreneurial ecosystem and stakeholder groups involved in sustainable development of regions. Findings from empirical research of Latvian regions brought researchers towards improvement of the entrepreneurial ecosystem model. This paper develops an ecosystem model that assists in the planning and designing of regional sustainable development. Findings from empirical research might help us to identify additional contributions of stakeholder groups for sustainable development of regional entrepreneurial ecosystems. The paper is aimed at improving understanding of entrepreneurial ecosystem structure and suggesting ways for individual companies to exploit the components of entrepreneurial ecosystems. By summarizing the research results, the impact of stakeholder groups involved in the sustainable development of a regional entrepreneurial ecosystem is explained.","author":[{"dropping-particle":"","family":"Erina","given":"Inga","non-dropping-particle":"","parse-names":false,"suffix":""},{"dropping-particle":"","family":"Shatrevich","given":"Vladimir","non-dropping-particle":"","parse-names":false,"suffix":""},{"dropping-particle":"","family":"Gaile-Sarkane","given":"Elina","non-dropping-particle":"","parse-names":false,"suffix":""}],"container-title":"European Planning Studies","id":"ITEM-2","issue":"5","issued":{"date-parts":[["2017"]]},"page":"755-771","title":"Impact of stakeholder groups on development of a regional entrepreneurial ecosystem","type":"article-journal","volume":"25"},"uris":["http://www.mendeley.com/documents/?uuid=79f28592-023e-4180-9f86-c4f7afc65ac9"]}],"mendeley":{"formattedCitation":"(Erina, Shatrevich and Gaile-Sarkane, 2017; Audretsch and Link, 2019)","plainTextFormattedCitation":"(Erina, Shatrevich and Gaile-Sarkane, 2017; Audretsch and Link, 2019)","previouslyFormattedCitation":"(Erina, Shatrevich and Gaile-Sarkane, 2017; Audretsch and Link, 2019)"},"properties":{"noteIndex":0},"schema":"https://github.com/citation-style-language/schema/raw/master/csl-citation.json"}</w:instrText>
      </w:r>
      <w:r w:rsidR="00880E37" w:rsidRPr="003C45D8">
        <w:rPr>
          <w:rFonts w:ascii="Times New Roman" w:hAnsi="Times New Roman" w:cs="Times New Roman"/>
          <w:sz w:val="24"/>
          <w:szCs w:val="24"/>
        </w:rPr>
        <w:fldChar w:fldCharType="separate"/>
      </w:r>
      <w:r w:rsidR="00880E37" w:rsidRPr="003C45D8">
        <w:rPr>
          <w:rFonts w:ascii="Times New Roman" w:hAnsi="Times New Roman" w:cs="Times New Roman"/>
          <w:noProof/>
          <w:sz w:val="24"/>
          <w:szCs w:val="24"/>
        </w:rPr>
        <w:t>(Erina, Shatrevich and Gaile-Sarkane, 2017; Audretsch and Link, 2019)</w:t>
      </w:r>
      <w:r w:rsidR="00880E37" w:rsidRPr="003C45D8">
        <w:rPr>
          <w:rFonts w:ascii="Times New Roman" w:hAnsi="Times New Roman" w:cs="Times New Roman"/>
          <w:sz w:val="24"/>
          <w:szCs w:val="24"/>
        </w:rPr>
        <w:fldChar w:fldCharType="end"/>
      </w:r>
      <w:r w:rsidR="00880E37" w:rsidRPr="003C45D8">
        <w:rPr>
          <w:rFonts w:ascii="Times New Roman" w:hAnsi="Times New Roman" w:cs="Times New Roman"/>
          <w:sz w:val="24"/>
          <w:szCs w:val="24"/>
        </w:rPr>
        <w:t xml:space="preserve"> and qualitative </w:t>
      </w:r>
      <w:r w:rsidR="009507C6">
        <w:rPr>
          <w:rFonts w:ascii="Times New Roman" w:hAnsi="Times New Roman" w:cs="Times New Roman"/>
          <w:sz w:val="24"/>
          <w:szCs w:val="24"/>
        </w:rPr>
        <w:t>research strategies</w:t>
      </w:r>
      <w:r w:rsidR="00880E37" w:rsidRPr="003C45D8">
        <w:rPr>
          <w:rFonts w:ascii="Times New Roman" w:hAnsi="Times New Roman" w:cs="Times New Roman"/>
          <w:sz w:val="24"/>
          <w:szCs w:val="24"/>
        </w:rPr>
        <w:t xml:space="preserve">, especially case studies </w:t>
      </w:r>
      <w:r w:rsidR="00880E37"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{"citationItems":[{"id":"ITEM-1","itemData":{"author":[{"dropping-particle":"","family":"Isenberg","given":"Daniel J.","non-dropping-particle":"","parse-names":false,"suffix":""}],"container-title":"Presentation at the Institute of International and European Affairs","id":"ITEM-1","issued":{"date-parts":[["2011"]]},"title":"The Entrepreneurship Ecosystem Strategy as a New Paradigm for Economic Policy: Principles for Cultivating Entrepreneurship","type":"paper-conference"},"uris":["http://www.mendeley.com/documents/?uuid=0560ff78-8f28-476e-be7c-da68bf92baf4"]},{"id":"ITEM-2","itemData":{"author":[{"dropping-particle":"","family":"Jayshree","given":"Suresh","non-dropping-particle":"","parse-names":false,"suffix":""},{"dropping-particle":"","family":"Ramraj","given":"R.","non-dropping-particle":"","parse-names":false,"suffix":""}],"container-title":"European Journal of Business and Management","id":"ITEM-2","issue":"16","issued":{"date-parts":[["2012"]]},"page":"95-102","title":"Entrepreneurial Ecosystem : Case Study on the Influence of Environmental Factors on Entrepreneurial Success","type":"article-journal","volume":"4"},"uris":["http://www.mendeley.com/documents/?uuid=59099fd7-1184-40b2-b3c2-8d8bd01ce755"]},{"id":"ITEM-3","itemData":{"abstract":"Predicting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w:instrText>
      </w:r>
      <w:r w:rsidR="007C2E15">
        <w:rPr>
          <w:rFonts w:ascii="Times New Roman" w:hAnsi="Times New Roman" w:cs="Times New Roman" w:hint="eastAsia"/>
          <w:sz w:val="24"/>
          <w:szCs w:val="24"/>
        </w:rPr>
        <w:instrText xml:space="preserve">t solvent MM- GBSA calculations. Using the best RMSD among the top 10 scoring poses as a metric, the success rate (RMSD </w:instrText>
      </w:r>
      <w:r w:rsidR="007C2E15">
        <w:rPr>
          <w:rFonts w:ascii="Times New Roman" w:hAnsi="Times New Roman" w:cs="Times New Roman" w:hint="eastAsia"/>
          <w:sz w:val="24"/>
          <w:szCs w:val="24"/>
        </w:rPr>
        <w:instrText>≤</w:instrText>
      </w:r>
      <w:r w:rsidR="007C2E15">
        <w:rPr>
          <w:rFonts w:ascii="Times New Roman" w:hAnsi="Times New Roman" w:cs="Times New Roman" w:hint="eastAsia"/>
          <w:sz w:val="24"/>
          <w:szCs w:val="24"/>
        </w:rPr>
        <w:instrText xml:space="preserve"> 2.0 Å for the interface backbone atoms) increased from 21% with default Glide SP settings to 58% with the enhanced peptide sampling a</w:instrText>
      </w:r>
      <w:r w:rsidR="007C2E15">
        <w:rPr>
          <w:rFonts w:ascii="Times New Roman" w:hAnsi="Times New Roman" w:cs="Times New Roman"/>
          <w:sz w:val="24"/>
          <w:szCs w:val="24"/>
        </w:rPr>
        <w:instrText>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approach.","author":[{"dropping-particle":"","family":"Kantis","given":"Hugo D.","non-dropping-particle":"","parse-names":false,"suffix":""},{"dropping-particle":"","family":"Federico","given":"Juan S.","non-dropping-particle":"","parse-names":false,"suffix":""}],"id":"ITEM-3","issued":{"date-parts":[["2012"]]},"publisher-place":"Liverpool","title":"Entrepreneurial Ecosystems in Latin America: The role of policies","type":"report"},"uris":["http://www.mendeley.com/documents/?uuid=db65e476-cf05-4079-8f6e-09d343315fe0"]},{"id":"ITEM-4","itemData":{"DOI":"10.1007/s11187-017-9924-0","ISSN":"15730913","abstract":"The entrepreneurial ecosystem, an emerging and developing theoretical stream, has the potential to expand our understanding of entrepreneurship. In previous research, this concept has been studied from the university perspective, but it has not yet been introduced in the field of entrepreneurial support. Additionally, the growing number of university business incubators has led to increasing research interest in the entrepreneurial support field. This research project seeks to develop a more robust understanding of sustainable university-based entrepreneurial ecosystems through an in-depth analysis of an essential entrepreneurial support element: the university business incubator. Our exploratory research study draws on 48 face-to-face interviews with key members of university-based entrepreneurial ecosystems to explore the operation of three cases through the lens of social capital theory. Our analysis suggests that all three social capital dimensions are relevant to the effective functioning of the university-based entrepreneurial ecosystem and contribute to its sustainability: applying the structural dimension of social capital enhances access to resources; addressing the cognitive dimension strengthens relationships among ecosystem members; and investing in the relational dimension enhances complementarity and trust while the ecosystem evolves. Thus, the interaction of these dimensions may further contribute to the sustainability of the university-based entrepreneurial ecosystem. Enhancing the development and application of the three social capital dimensions as an aspect of proactive management of the entrepreneurship ecosystem has the potential to improve outcomes for ecosystem members.","author":[{"dropping-particle":"","family":"Theodoraki","given":"Christina","non-dropping-particle":"","parse-names":false,"suffix":""},{"dropping-particle":"","family":"Messeghem","given":"Karim","non-dropping-particle":"","parse-names":false,"suffix":""},{"dropping-particle":"","family":"Rice","given":"Mark P.","non-dropping-particle":"","parse-names":false,"suffix":""}],"container-title":"Small Business Economics","id":"ITEM-4","issue":"1","issued":{"date-parts":[["2018"]]},"page":"153-170","publisher":"Small Business Economics","title":"A social capital approach to the development of sustainable entrepreneurial ecosystems: an explorative study","type":"article-journal","volume":"51"},"uris":["http://www.mendeley.com/documents/?uuid=34b592df-6933-4bd2-83f7-a5be071023a1"]},{"id":"ITEM-5","itemData":{"DOI":"10.1111/etap.12167","ISSN":"15406520","abstract":"Entrepreneurial ecosystems have emerged as a popular concept to explain the persistence of high-growth entrepreneurship within regions. However, as a theoretical concept ecosystems remain underdeveloped, making it difficult to understand their structure and influence on the entrepreneurship process. The article argues that ecosystems are composed of 10 cultural, social, and material attributes that provide benefits and resources to entrepreneurs and that the relationships between these attributes reproduce the ecosystem. This model is illustrated with case studies of Waterloo, Ontario, and Calgary, Alberta, Canada. The cases demonstrate the variety of different configurations that ecosystems can take.","author":[{"dropping-particle":"","family":"Spigel","given":"Ben","non-dropping-particle":"","parse-names":false,"suffix":""}],"container-title":"Entrepreneurship: Theory and Practice","id":"ITEM-5","issue":"1","issued":{"date-parts":[["2017"]]},"page":"49-72","title":"The Relational Organization of Entrepreneurial Ecosystems","type":"article-journal","volume":"41"},"uris":["http://www.mendeley.com/documents/?uuid=69aa74b0-3cbf-47cc-967f-c10b9efd9989"]},{"id":"ITEM-6","itemData":{"DOI":"10.1007/s10961-012-9287-2","ISSN":"15737047","abstract":"An entrepreneurial university is a natural incubator that tries to provide a supportive environment in which the university community can explore, evaluate and exploit ideas that could be transformed into social and economic entrepreneurial initiatives. Entrepreneurial universities are involved in partnerships, networks and other relationships to generate an umbrella for interaction, collaboration and co-operation. Rapid developments in science, the multidisciplinary nature of frontier research, legislative changes such as the Bayh-Dole Act and demands from business and society have shaped knowledge-based entrepreneurship within universities. Despite sharing similar historical backgrounds, economic conditions and cultural and social structures, entrepreneurial universities in most countries remain distinct from one another by their institutional arrangements, traditions and characteristics unique to each organization. Interestingly, no comparative research has been conducted to understand the similarities and differences of the conditioning factors and the outcomes/outputs of entrepreneurial universities in different regions that share similar social, economic and political conditions. This paper addresses this research deficit, adopting institutional economics and resource-based view. We compare entrepreneurial universities in two European regions (Spain and Ireland) using an in-depth qualitative approach based on multiple case studies (two Spanish universities and two Irish universities) between 2006 and 2010. The findings provide organizational practices and approaches relevant to the transformation process of other regional universities seeking to become entrepreneurial. © 2012 Springer Science+Business Media New York.","author":[{"dropping-particle":"","family":"Guerrero","given":"Maribel","non-dropping-particle":"","parse-names":false,"suffix":""},{"dropping-particle":"","family":"Urbano","given":"David","non-dropping-particle":"","parse-names":false,"suffix":""},{"dropping-particle":"","family":"Cunningham","given":"James","non-dropping-particle":"","parse-names":false,"suffix":""},{"dropping-particle":"","family":"Organ","given":"Damien","non-dropping-particle":"","parse-names":false,"suffix":""}],"container-title":"Journal of Technology Transfer","id":"ITEM-6","issue":"3","issued":{"date-parts":[["2014"]]},"page":"415-434","title":"Entrepreneurial universities in two European regions: A case study comparison","type":"article-journal","volume":"39"},"uris":["http://www.mendeley.com/documents/?uuid=1ea7fd31-ed97-4a08-b295-1b7952355ffe"]},{"id":"ITEM-7","itemData":{"ISSN":"2249-7307","abstract":"Entrepreneurial ecosystems have grown in prominence given the vital need to transform economies around the creation of innovative products and services, thereby leading to wealth creation and international competitiveness. Such ecosystems involve a network of interactions of individuals and organizations from business, government and university. Despite the heightened popularity of entrepreneurial ecosystems, more attention is needed on the effective governance of its key stakeholders to ensure that anticipated outcomes are achieved. The current literature focuses mainly on business stakeholders rather than the wider variety of players from government and university who also play a critical role. It also inadequately addresses the governance process in managing these stakeholders to ensure appropriate performance. To address these issues, this study applies network governance theories to the entrepreneurship literature. In so doing, it offers pertinent governance implications to key stakeholders involved in entrepreneurial ecosystems including firms, universities and government agencies.","author":[{"dropping-particle":"","family":"Rampersad","given":"Giselle","non-dropping-particle":"","parse-names":false,"suffix":""}],"container-title":"Journal of Research in Business, Economics and Management","id":"ITEM-7","issue":"3","issued":{"date-parts":[["2016"]]},"page":"1122-1134","title":"Entrepreneurial Ecosystems: A Governance Perspective","type":"article-journal","volume":"7"},"uris":["http://www.mendeley.com/documents/?uuid=b2f6ca7c-bc5c-4493-82a4-5a771c675aba"]}],"mendeley":{"formattedCitation":"(Isenberg, 2011; Jayshree and Ramraj, 2012; Kantis and Federico, 2012; Guerrero &lt;i&gt;et al.&lt;/i&gt;, 2014; Rampersad, 2016; Spigel, 2017; Theodoraki, Messeghem and Rice, 2018)","plainTextFormattedCitation":"(Isenberg, 2011; Jayshree and Ramraj, 2012; Kantis and Federico, 2012; Guerrero et al., 2014; Rampersad, 2016; Spigel, 2017; Theodoraki, Messeghem and Rice, 2018)","previouslyFormattedCitation":"(Isenberg, 2011; Jayshree and Ramraj, 2012; Kantis and Federico, 2012; Guerrero &lt;i&gt;et al.&lt;/i&gt;, 2014; Rampersad, 2016; Spigel, 2017; Theodoraki, Messeghem and Rice, 2018)"},"properties":{"noteIndex":0},"schema":"https://github.com/citation-style-language/schema/raw/master/csl-citation.json"}</w:instrText>
      </w:r>
      <w:r w:rsidR="00880E37" w:rsidRPr="003C45D8">
        <w:rPr>
          <w:rFonts w:ascii="Times New Roman" w:hAnsi="Times New Roman" w:cs="Times New Roman"/>
          <w:sz w:val="24"/>
          <w:szCs w:val="24"/>
        </w:rPr>
        <w:fldChar w:fldCharType="separate"/>
      </w:r>
      <w:r w:rsidR="00880E37" w:rsidRPr="003C45D8">
        <w:rPr>
          <w:rFonts w:ascii="Times New Roman" w:hAnsi="Times New Roman" w:cs="Times New Roman"/>
          <w:noProof/>
          <w:sz w:val="24"/>
          <w:szCs w:val="24"/>
        </w:rPr>
        <w:t xml:space="preserve">(Isenberg, 2011; Jayshree and Ramraj, 2012; Kantis and Federico, 2012; Guerrero </w:t>
      </w:r>
      <w:r w:rsidR="00880E37" w:rsidRPr="003C45D8">
        <w:rPr>
          <w:rFonts w:ascii="Times New Roman" w:hAnsi="Times New Roman" w:cs="Times New Roman"/>
          <w:i/>
          <w:noProof/>
          <w:sz w:val="24"/>
          <w:szCs w:val="24"/>
        </w:rPr>
        <w:t>et al.</w:t>
      </w:r>
      <w:r w:rsidR="00880E37" w:rsidRPr="003C45D8">
        <w:rPr>
          <w:rFonts w:ascii="Times New Roman" w:hAnsi="Times New Roman" w:cs="Times New Roman"/>
          <w:noProof/>
          <w:sz w:val="24"/>
          <w:szCs w:val="24"/>
        </w:rPr>
        <w:t>, 2014; Rampersad, 2016; Spigel, 2017; Theodoraki, Messeghem and Rice, 2018)</w:t>
      </w:r>
      <w:r w:rsidR="00880E37" w:rsidRPr="003C45D8">
        <w:rPr>
          <w:rFonts w:ascii="Times New Roman" w:hAnsi="Times New Roman" w:cs="Times New Roman"/>
          <w:sz w:val="24"/>
          <w:szCs w:val="24"/>
        </w:rPr>
        <w:fldChar w:fldCharType="end"/>
      </w:r>
      <w:r w:rsidR="00880E37" w:rsidRPr="003C45D8">
        <w:rPr>
          <w:rFonts w:ascii="Times New Roman" w:hAnsi="Times New Roman" w:cs="Times New Roman"/>
          <w:sz w:val="24"/>
          <w:szCs w:val="24"/>
        </w:rPr>
        <w:t xml:space="preserve">. </w:t>
      </w:r>
    </w:p>
    <w:p w:rsidR="00880E37" w:rsidRPr="003C45D8" w:rsidRDefault="00880E37"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In this study, a qualitative, multiple-case study approach will be used due to the explorational nature of the study and the under-researched and under-explored </w:t>
      </w:r>
      <w:r w:rsidR="009507C6">
        <w:rPr>
          <w:rFonts w:ascii="Times New Roman" w:hAnsi="Times New Roman" w:cs="Times New Roman"/>
          <w:sz w:val="24"/>
          <w:szCs w:val="24"/>
        </w:rPr>
        <w:t>status quo</w:t>
      </w:r>
      <w:r w:rsidRPr="003C45D8">
        <w:rPr>
          <w:rFonts w:ascii="Times New Roman" w:hAnsi="Times New Roman" w:cs="Times New Roman"/>
          <w:sz w:val="24"/>
          <w:szCs w:val="24"/>
        </w:rPr>
        <w:t xml:space="preserve"> of the research question.  </w:t>
      </w:r>
    </w:p>
    <w:p w:rsidR="00753CB5" w:rsidRPr="003C45D8" w:rsidRDefault="00183879" w:rsidP="008D560F">
      <w:pPr>
        <w:jc w:val="both"/>
        <w:rPr>
          <w:rFonts w:ascii="Times New Roman" w:hAnsi="Times New Roman" w:cs="Times New Roman"/>
          <w:sz w:val="24"/>
          <w:szCs w:val="24"/>
        </w:rPr>
      </w:pPr>
      <w:r>
        <w:rPr>
          <w:rFonts w:ascii="Times New Roman" w:hAnsi="Times New Roman" w:cs="Times New Roman"/>
          <w:sz w:val="24"/>
          <w:szCs w:val="24"/>
        </w:rPr>
        <w:lastRenderedPageBreak/>
        <w:t>T</w:t>
      </w:r>
      <w:r w:rsidR="008D560F" w:rsidRPr="003C45D8">
        <w:rPr>
          <w:rFonts w:ascii="Times New Roman" w:hAnsi="Times New Roman" w:cs="Times New Roman"/>
          <w:sz w:val="24"/>
          <w:szCs w:val="24"/>
        </w:rPr>
        <w:t xml:space="preserve">o illustrate the methodological design of this research, the research onion framework will be </w:t>
      </w:r>
      <w:r w:rsidR="009507C6">
        <w:rPr>
          <w:rFonts w:ascii="Times New Roman" w:hAnsi="Times New Roman" w:cs="Times New Roman"/>
          <w:sz w:val="24"/>
          <w:szCs w:val="24"/>
        </w:rPr>
        <w:t>used</w:t>
      </w:r>
      <w:r w:rsidR="008D560F" w:rsidRPr="003C45D8">
        <w:rPr>
          <w:rFonts w:ascii="Times New Roman" w:hAnsi="Times New Roman" w:cs="Times New Roman"/>
          <w:sz w:val="24"/>
          <w:szCs w:val="24"/>
        </w:rPr>
        <w:t xml:space="preserve"> to demonstrate the philosophy, approach to theory development, </w:t>
      </w:r>
      <w:r w:rsidR="001E17D1" w:rsidRPr="003C45D8">
        <w:rPr>
          <w:rFonts w:ascii="Times New Roman" w:hAnsi="Times New Roman" w:cs="Times New Roman"/>
          <w:sz w:val="24"/>
          <w:szCs w:val="24"/>
        </w:rPr>
        <w:t>methodological</w:t>
      </w:r>
      <w:r w:rsidR="008D560F" w:rsidRPr="003C45D8">
        <w:rPr>
          <w:rFonts w:ascii="Times New Roman" w:hAnsi="Times New Roman" w:cs="Times New Roman"/>
          <w:sz w:val="24"/>
          <w:szCs w:val="24"/>
        </w:rPr>
        <w:t xml:space="preserve"> choice, </w:t>
      </w:r>
      <w:r w:rsidR="009507C6">
        <w:rPr>
          <w:rFonts w:ascii="Times New Roman" w:hAnsi="Times New Roman" w:cs="Times New Roman"/>
          <w:sz w:val="24"/>
          <w:szCs w:val="24"/>
        </w:rPr>
        <w:t xml:space="preserve">research </w:t>
      </w:r>
      <w:r w:rsidR="008D560F" w:rsidRPr="003C45D8">
        <w:rPr>
          <w:rFonts w:ascii="Times New Roman" w:hAnsi="Times New Roman" w:cs="Times New Roman"/>
          <w:sz w:val="24"/>
          <w:szCs w:val="24"/>
        </w:rPr>
        <w:t>strategy</w:t>
      </w:r>
      <w:r w:rsidR="009507C6">
        <w:rPr>
          <w:rFonts w:ascii="Times New Roman" w:hAnsi="Times New Roman" w:cs="Times New Roman"/>
          <w:sz w:val="24"/>
          <w:szCs w:val="24"/>
        </w:rPr>
        <w:t>,</w:t>
      </w:r>
      <w:r w:rsidR="008D560F" w:rsidRPr="003C45D8">
        <w:rPr>
          <w:rFonts w:ascii="Times New Roman" w:hAnsi="Times New Roman" w:cs="Times New Roman"/>
          <w:sz w:val="24"/>
          <w:szCs w:val="24"/>
        </w:rPr>
        <w:t xml:space="preserve"> </w:t>
      </w:r>
      <w:r w:rsidR="009507C6">
        <w:rPr>
          <w:rFonts w:ascii="Times New Roman" w:hAnsi="Times New Roman" w:cs="Times New Roman"/>
          <w:sz w:val="24"/>
          <w:szCs w:val="24"/>
        </w:rPr>
        <w:t xml:space="preserve">data collection and analysis </w:t>
      </w:r>
      <w:r w:rsidR="008D560F" w:rsidRPr="003C45D8">
        <w:rPr>
          <w:rFonts w:ascii="Times New Roman" w:hAnsi="Times New Roman" w:cs="Times New Roman"/>
          <w:sz w:val="24"/>
          <w:szCs w:val="24"/>
        </w:rPr>
        <w:t>techniques.</w:t>
      </w:r>
    </w:p>
    <w:p w:rsidR="00753CB5" w:rsidRPr="003C45D8" w:rsidRDefault="00370C0C" w:rsidP="00370C0C">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Figure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Figure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5</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Research Onion</w:t>
      </w:r>
    </w:p>
    <w:p w:rsidR="008D560F" w:rsidRPr="003C45D8" w:rsidRDefault="008D560F" w:rsidP="008D560F">
      <w:pPr>
        <w:jc w:val="both"/>
        <w:rPr>
          <w:rFonts w:ascii="Times New Roman" w:hAnsi="Times New Roman" w:cs="Times New Roman"/>
          <w:sz w:val="24"/>
          <w:szCs w:val="24"/>
        </w:rPr>
      </w:pPr>
      <w:r w:rsidRPr="003C45D8">
        <w:rPr>
          <w:rFonts w:ascii="Times New Roman" w:hAnsi="Times New Roman" w:cs="Times New Roman"/>
          <w:noProof/>
          <w:sz w:val="24"/>
          <w:szCs w:val="24"/>
        </w:rPr>
        <w:drawing>
          <wp:inline distT="0" distB="0" distL="0" distR="0">
            <wp:extent cx="5274310" cy="3466465"/>
            <wp:effectExtent l="0" t="0" r="254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 onion.png"/>
                    <pic:cNvPicPr/>
                  </pic:nvPicPr>
                  <pic:blipFill>
                    <a:blip r:embed="rId22">
                      <a:extLst>
                        <a:ext uri="{28A0092B-C50C-407E-A947-70E740481C1C}">
                          <a14:useLocalDpi xmlns:a14="http://schemas.microsoft.com/office/drawing/2010/main" val="0"/>
                        </a:ext>
                      </a:extLst>
                    </a:blip>
                    <a:stretch>
                      <a:fillRect/>
                    </a:stretch>
                  </pic:blipFill>
                  <pic:spPr>
                    <a:xfrm>
                      <a:off x="0" y="0"/>
                      <a:ext cx="5274310" cy="3466465"/>
                    </a:xfrm>
                    <a:prstGeom prst="rect">
                      <a:avLst/>
                    </a:prstGeom>
                  </pic:spPr>
                </pic:pic>
              </a:graphicData>
            </a:graphic>
          </wp:inline>
        </w:drawing>
      </w:r>
    </w:p>
    <w:p w:rsidR="008D560F" w:rsidRPr="003C45D8" w:rsidRDefault="00370C0C" w:rsidP="00370C0C">
      <w:pPr>
        <w:jc w:val="right"/>
        <w:rPr>
          <w:rFonts w:ascii="Times New Roman" w:hAnsi="Times New Roman" w:cs="Times New Roman"/>
          <w:sz w:val="24"/>
          <w:szCs w:val="24"/>
        </w:rPr>
      </w:pPr>
      <w:r w:rsidRPr="003C45D8">
        <w:rPr>
          <w:rFonts w:ascii="Times New Roman" w:hAnsi="Times New Roman" w:cs="Times New Roman"/>
          <w:sz w:val="24"/>
          <w:szCs w:val="24"/>
        </w:rPr>
        <w:t>(</w:t>
      </w:r>
      <w:r w:rsidR="00605805" w:rsidRPr="003C45D8">
        <w:rPr>
          <w:rFonts w:ascii="Times New Roman" w:hAnsi="Times New Roman" w:cs="Times New Roman"/>
          <w:sz w:val="24"/>
          <w:szCs w:val="24"/>
        </w:rPr>
        <w:t xml:space="preserve">Source: </w:t>
      </w:r>
      <w:r w:rsidR="00605805"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2016,p.164)","plainTextFormattedCitation":"(Saunders, Lewis and Thornhill, 2016)","previouslyFormattedCitation":"(Saunders, Lewis and Thornhill, 2016)"},"properties":{"noteIndex":0},"schema":"https://github.com/citation-style-language/schema/raw/master/csl-citation.json"}</w:instrText>
      </w:r>
      <w:r w:rsidR="00605805" w:rsidRPr="003C45D8">
        <w:rPr>
          <w:rFonts w:ascii="Times New Roman" w:hAnsi="Times New Roman" w:cs="Times New Roman"/>
          <w:sz w:val="24"/>
          <w:szCs w:val="24"/>
        </w:rPr>
        <w:fldChar w:fldCharType="separate"/>
      </w:r>
      <w:r w:rsidR="00605805" w:rsidRPr="003C45D8">
        <w:rPr>
          <w:rFonts w:ascii="Times New Roman" w:hAnsi="Times New Roman" w:cs="Times New Roman"/>
          <w:noProof/>
          <w:sz w:val="24"/>
          <w:szCs w:val="24"/>
        </w:rPr>
        <w:t>Saunders, Lewis and Thornhill, 2016</w:t>
      </w:r>
      <w:r w:rsidR="00464DB1">
        <w:rPr>
          <w:rFonts w:ascii="Times New Roman" w:hAnsi="Times New Roman" w:cs="Times New Roman"/>
          <w:noProof/>
          <w:sz w:val="24"/>
          <w:szCs w:val="24"/>
        </w:rPr>
        <w:t>,p.164</w:t>
      </w:r>
      <w:r w:rsidR="00605805" w:rsidRPr="003C45D8">
        <w:rPr>
          <w:rFonts w:ascii="Times New Roman" w:hAnsi="Times New Roman" w:cs="Times New Roman"/>
          <w:noProof/>
          <w:sz w:val="24"/>
          <w:szCs w:val="24"/>
        </w:rPr>
        <w:t>)</w:t>
      </w:r>
      <w:r w:rsidR="00605805" w:rsidRPr="003C45D8">
        <w:rPr>
          <w:rFonts w:ascii="Times New Roman" w:hAnsi="Times New Roman" w:cs="Times New Roman"/>
          <w:sz w:val="24"/>
          <w:szCs w:val="24"/>
        </w:rPr>
        <w:fldChar w:fldCharType="end"/>
      </w:r>
    </w:p>
    <w:p w:rsidR="00D878A1" w:rsidRPr="00C47D5C" w:rsidRDefault="00C47D5C" w:rsidP="00C47D5C">
      <w:pPr>
        <w:pStyle w:val="2"/>
        <w:rPr>
          <w:rFonts w:ascii="Times New Roman" w:hAnsi="Times New Roman" w:cs="Times New Roman"/>
          <w:b/>
          <w:bCs/>
          <w:color w:val="000000" w:themeColor="text1"/>
          <w:sz w:val="32"/>
          <w:szCs w:val="32"/>
        </w:rPr>
      </w:pPr>
      <w:bookmarkStart w:id="19" w:name="_Toc19570112"/>
      <w:r>
        <w:rPr>
          <w:rFonts w:ascii="Times New Roman" w:hAnsi="Times New Roman" w:cs="Times New Roman"/>
          <w:b/>
          <w:bCs/>
          <w:color w:val="000000" w:themeColor="text1"/>
          <w:sz w:val="32"/>
          <w:szCs w:val="32"/>
        </w:rPr>
        <w:t xml:space="preserve">3.1 </w:t>
      </w:r>
      <w:r w:rsidR="00D878A1" w:rsidRPr="003C45D8">
        <w:rPr>
          <w:rFonts w:ascii="Times New Roman" w:hAnsi="Times New Roman" w:cs="Times New Roman"/>
          <w:b/>
          <w:bCs/>
          <w:color w:val="000000" w:themeColor="text1"/>
          <w:sz w:val="32"/>
          <w:szCs w:val="32"/>
        </w:rPr>
        <w:t>Research Objective and Research Question</w:t>
      </w:r>
      <w:bookmarkEnd w:id="19"/>
    </w:p>
    <w:p w:rsidR="00D878A1" w:rsidRPr="003C45D8" w:rsidRDefault="00D878A1" w:rsidP="003D17D7">
      <w:pPr>
        <w:jc w:val="both"/>
        <w:rPr>
          <w:rFonts w:ascii="Times New Roman" w:hAnsi="Times New Roman" w:cs="Times New Roman"/>
          <w:sz w:val="24"/>
          <w:szCs w:val="24"/>
        </w:rPr>
      </w:pPr>
      <w:r w:rsidRPr="003C45D8">
        <w:rPr>
          <w:rFonts w:ascii="Times New Roman" w:hAnsi="Times New Roman" w:cs="Times New Roman"/>
          <w:sz w:val="24"/>
          <w:szCs w:val="24"/>
        </w:rPr>
        <w:t xml:space="preserve">Aiming </w:t>
      </w:r>
      <w:r w:rsidR="009E203D">
        <w:rPr>
          <w:rFonts w:ascii="Times New Roman" w:hAnsi="Times New Roman" w:cs="Times New Roman"/>
          <w:sz w:val="24"/>
          <w:szCs w:val="24"/>
        </w:rPr>
        <w:t>at</w:t>
      </w:r>
      <w:r w:rsidRPr="003C45D8">
        <w:rPr>
          <w:rFonts w:ascii="Times New Roman" w:hAnsi="Times New Roman" w:cs="Times New Roman"/>
          <w:sz w:val="24"/>
          <w:szCs w:val="24"/>
        </w:rPr>
        <w:t xml:space="preserve"> contributi</w:t>
      </w:r>
      <w:r w:rsidR="009E203D">
        <w:rPr>
          <w:rFonts w:ascii="Times New Roman" w:hAnsi="Times New Roman" w:cs="Times New Roman"/>
          <w:sz w:val="24"/>
          <w:szCs w:val="24"/>
        </w:rPr>
        <w:t>ng</w:t>
      </w:r>
      <w:r w:rsidRPr="003C45D8">
        <w:rPr>
          <w:rFonts w:ascii="Times New Roman" w:hAnsi="Times New Roman" w:cs="Times New Roman"/>
          <w:sz w:val="24"/>
          <w:szCs w:val="24"/>
        </w:rPr>
        <w:t xml:space="preserve"> to </w:t>
      </w:r>
      <w:r w:rsidR="00BE3D7F">
        <w:rPr>
          <w:rFonts w:ascii="Times New Roman" w:hAnsi="Times New Roman" w:cs="Times New Roman"/>
          <w:sz w:val="24"/>
          <w:szCs w:val="24"/>
        </w:rPr>
        <w:t>enrich the</w:t>
      </w:r>
      <w:r w:rsidRPr="003C45D8">
        <w:rPr>
          <w:rFonts w:ascii="Times New Roman" w:hAnsi="Times New Roman" w:cs="Times New Roman"/>
          <w:sz w:val="24"/>
          <w:szCs w:val="24"/>
        </w:rPr>
        <w:t xml:space="preserve"> understanding of the entrepreneurial ecosystem</w:t>
      </w:r>
      <w:r w:rsidR="00BE3D7F">
        <w:rPr>
          <w:rFonts w:ascii="Times New Roman" w:hAnsi="Times New Roman" w:cs="Times New Roman"/>
          <w:sz w:val="24"/>
          <w:szCs w:val="24"/>
        </w:rPr>
        <w:t xml:space="preserve"> phenomenon</w:t>
      </w:r>
      <w:r w:rsidRPr="003C45D8">
        <w:rPr>
          <w:rFonts w:ascii="Times New Roman" w:hAnsi="Times New Roman" w:cs="Times New Roman"/>
          <w:sz w:val="24"/>
          <w:szCs w:val="24"/>
        </w:rPr>
        <w:t xml:space="preserve">, this study is conducted </w:t>
      </w:r>
      <w:r w:rsidR="00183879">
        <w:rPr>
          <w:rFonts w:ascii="Times New Roman" w:hAnsi="Times New Roman" w:cs="Times New Roman"/>
          <w:sz w:val="24"/>
          <w:szCs w:val="24"/>
        </w:rPr>
        <w:t>to explore</w:t>
      </w:r>
      <w:r w:rsidRPr="003C45D8">
        <w:rPr>
          <w:rFonts w:ascii="Times New Roman" w:hAnsi="Times New Roman" w:cs="Times New Roman"/>
          <w:sz w:val="24"/>
          <w:szCs w:val="24"/>
        </w:rPr>
        <w:t xml:space="preserve"> the pattern of the interaction between entrepreneurs and </w:t>
      </w:r>
      <w:r w:rsidR="004F0190">
        <w:rPr>
          <w:rFonts w:ascii="Times New Roman" w:hAnsi="Times New Roman" w:cs="Times New Roman"/>
          <w:sz w:val="24"/>
          <w:szCs w:val="24"/>
        </w:rPr>
        <w:t>different constructs of the</w:t>
      </w:r>
      <w:r w:rsidRPr="003C45D8">
        <w:rPr>
          <w:rFonts w:ascii="Times New Roman" w:hAnsi="Times New Roman" w:cs="Times New Roman"/>
          <w:sz w:val="24"/>
          <w:szCs w:val="24"/>
        </w:rPr>
        <w:t xml:space="preserve"> entrepreneurial ecosystem. </w:t>
      </w:r>
    </w:p>
    <w:p w:rsidR="00795AF2" w:rsidRPr="00D44EB2" w:rsidRDefault="00A807A1" w:rsidP="003D17D7">
      <w:pPr>
        <w:jc w:val="both"/>
        <w:rPr>
          <w:rFonts w:ascii="Times New Roman" w:hAnsi="Times New Roman" w:cs="Times New Roman"/>
          <w:sz w:val="24"/>
          <w:szCs w:val="24"/>
        </w:rPr>
      </w:pPr>
      <w:r>
        <w:rPr>
          <w:rFonts w:ascii="Times New Roman" w:hAnsi="Times New Roman" w:cs="Times New Roman"/>
          <w:sz w:val="24"/>
          <w:szCs w:val="24"/>
        </w:rPr>
        <w:t>Besides building solid theoretical grounds based on existing literature, the outset of sound empirical research lies in the identification of a research gap and the proposition of research questions to address this gap</w:t>
      </w:r>
      <w:r w:rsidR="004C7AA1">
        <w:rPr>
          <w:rFonts w:ascii="Times New Roman" w:hAnsi="Times New Roman" w:cs="Times New Roman"/>
          <w:sz w:val="24"/>
          <w:szCs w:val="24"/>
        </w:rPr>
        <w:t xml:space="preserve"> </w:t>
      </w:r>
      <w:r w:rsidR="004C7AA1">
        <w:rPr>
          <w:rFonts w:ascii="Times New Roman" w:hAnsi="Times New Roman" w:cs="Times New Roman"/>
          <w:sz w:val="24"/>
          <w:szCs w:val="24"/>
        </w:rPr>
        <w:fldChar w:fldCharType="begin" w:fldLock="1"/>
      </w:r>
      <w:r w:rsidR="00DD4BBD">
        <w:rPr>
          <w:rFonts w:ascii="Times New Roman" w:hAnsi="Times New Roman" w:cs="Times New Roman"/>
          <w:sz w:val="24"/>
          <w:szCs w:val="24"/>
        </w:rPr>
        <w:instrText>ADDIN CSL_CITATION {"citationItems":[{"id":"ITEM-1","itemData":{"author":[{"dropping-particle":"","family":"Eisenhardt","given":"Kathleen M","non-dropping-particle":"","parse-names":false,"suffix":""},{"dropping-particle":"","family":"Graebner","given":"Melissa E","non-dropping-particle":"","parse-names":false,"suffix":""}],"container-title":"The Academy of Management Journal","id":"ITEM-1","issue":"1","issued":{"date-parts":[["2007"]]},"page":"25-32","title":"Theory Building from Cases: Opportunities and Challenges","type":"article-journal","volume":"50"},"uris":["http://www.mendeley.com/documents/?uuid=13f46ca9-01a1-3cb2-b16a-35de7fa072c9"]}],"mendeley":{"formattedCitation":"(Eisenhardt and Graebner, 2007)","plainTextFormattedCitation":"(Eisenhardt and Graebner, 2007)","previouslyFormattedCitation":"(Eisenhardt and Graebner, 2007)"},"properties":{"noteIndex":0},"schema":"https://github.com/citation-style-language/schema/raw/master/csl-citation.json"}</w:instrText>
      </w:r>
      <w:r w:rsidR="004C7AA1">
        <w:rPr>
          <w:rFonts w:ascii="Times New Roman" w:hAnsi="Times New Roman" w:cs="Times New Roman"/>
          <w:sz w:val="24"/>
          <w:szCs w:val="24"/>
        </w:rPr>
        <w:fldChar w:fldCharType="separate"/>
      </w:r>
      <w:r w:rsidR="004C7AA1" w:rsidRPr="004C7AA1">
        <w:rPr>
          <w:rFonts w:ascii="Times New Roman" w:hAnsi="Times New Roman" w:cs="Times New Roman"/>
          <w:noProof/>
          <w:sz w:val="24"/>
          <w:szCs w:val="24"/>
        </w:rPr>
        <w:t>(Eisenhardt and Graebner, 2007)</w:t>
      </w:r>
      <w:r w:rsidR="004C7AA1">
        <w:rPr>
          <w:rFonts w:ascii="Times New Roman" w:hAnsi="Times New Roman" w:cs="Times New Roman"/>
          <w:sz w:val="24"/>
          <w:szCs w:val="24"/>
        </w:rPr>
        <w:fldChar w:fldCharType="end"/>
      </w:r>
      <w:r>
        <w:rPr>
          <w:rFonts w:ascii="Times New Roman" w:hAnsi="Times New Roman" w:cs="Times New Roman"/>
          <w:sz w:val="24"/>
          <w:szCs w:val="24"/>
        </w:rPr>
        <w:t xml:space="preserve">. </w:t>
      </w:r>
      <w:r w:rsidR="00D878A1" w:rsidRPr="003C45D8">
        <w:rPr>
          <w:rFonts w:ascii="Times New Roman" w:hAnsi="Times New Roman" w:cs="Times New Roman"/>
          <w:sz w:val="24"/>
          <w:szCs w:val="24"/>
        </w:rPr>
        <w:t>The research</w:t>
      </w:r>
      <w:r w:rsidR="004A2996">
        <w:rPr>
          <w:rFonts w:ascii="Times New Roman" w:hAnsi="Times New Roman" w:cs="Times New Roman"/>
          <w:sz w:val="24"/>
          <w:szCs w:val="24"/>
        </w:rPr>
        <w:t xml:space="preserve"> </w:t>
      </w:r>
      <w:r w:rsidR="00D878A1" w:rsidRPr="003C45D8">
        <w:rPr>
          <w:rFonts w:ascii="Times New Roman" w:hAnsi="Times New Roman" w:cs="Times New Roman"/>
          <w:sz w:val="24"/>
          <w:szCs w:val="24"/>
        </w:rPr>
        <w:t xml:space="preserve">pertaining </w:t>
      </w:r>
      <w:r w:rsidR="00BE3D7F">
        <w:rPr>
          <w:rFonts w:ascii="Times New Roman" w:hAnsi="Times New Roman" w:cs="Times New Roman"/>
          <w:sz w:val="24"/>
          <w:szCs w:val="24"/>
        </w:rPr>
        <w:t xml:space="preserve">to </w:t>
      </w:r>
      <w:r w:rsidR="00D878A1" w:rsidRPr="003C45D8">
        <w:rPr>
          <w:rFonts w:ascii="Times New Roman" w:hAnsi="Times New Roman" w:cs="Times New Roman"/>
          <w:sz w:val="24"/>
          <w:szCs w:val="24"/>
        </w:rPr>
        <w:t xml:space="preserve">entrepreneurship, which used to focus on the entrepreneurs’ personal traits, has been shifting </w:t>
      </w:r>
      <w:r w:rsidR="00297724">
        <w:rPr>
          <w:rFonts w:ascii="Times New Roman" w:hAnsi="Times New Roman" w:cs="Times New Roman"/>
          <w:sz w:val="24"/>
          <w:szCs w:val="24"/>
        </w:rPr>
        <w:t>to</w:t>
      </w:r>
      <w:r w:rsidR="00D878A1" w:rsidRPr="003C45D8">
        <w:rPr>
          <w:rFonts w:ascii="Times New Roman" w:hAnsi="Times New Roman" w:cs="Times New Roman"/>
          <w:sz w:val="24"/>
          <w:szCs w:val="24"/>
        </w:rPr>
        <w:t xml:space="preserve"> </w:t>
      </w:r>
      <w:r w:rsidR="00BE3D7F">
        <w:rPr>
          <w:rFonts w:ascii="Times New Roman" w:hAnsi="Times New Roman" w:cs="Times New Roman"/>
          <w:sz w:val="24"/>
          <w:szCs w:val="24"/>
        </w:rPr>
        <w:t>investigating</w:t>
      </w:r>
      <w:r w:rsidR="00D878A1" w:rsidRPr="003C45D8">
        <w:rPr>
          <w:rFonts w:ascii="Times New Roman" w:hAnsi="Times New Roman" w:cs="Times New Roman"/>
          <w:sz w:val="24"/>
          <w:szCs w:val="24"/>
        </w:rPr>
        <w:t xml:space="preserve"> the </w:t>
      </w:r>
      <w:r w:rsidR="00BE3D7F">
        <w:rPr>
          <w:rFonts w:ascii="Times New Roman" w:hAnsi="Times New Roman" w:cs="Times New Roman"/>
          <w:sz w:val="24"/>
          <w:szCs w:val="24"/>
        </w:rPr>
        <w:t xml:space="preserve">contextual </w:t>
      </w:r>
      <w:r w:rsidR="00D878A1" w:rsidRPr="003C45D8">
        <w:rPr>
          <w:rFonts w:ascii="Times New Roman" w:hAnsi="Times New Roman" w:cs="Times New Roman"/>
          <w:sz w:val="24"/>
          <w:szCs w:val="24"/>
        </w:rPr>
        <w:t>players who are pivotal to the entrepreneur</w:t>
      </w:r>
      <w:r w:rsidR="00BE3D7F">
        <w:rPr>
          <w:rFonts w:ascii="Times New Roman" w:hAnsi="Times New Roman" w:cs="Times New Roman"/>
          <w:sz w:val="24"/>
          <w:szCs w:val="24"/>
        </w:rPr>
        <w:t xml:space="preserve">ial ventures </w:t>
      </w:r>
      <w:r w:rsidR="00795AF2" w:rsidRPr="003C45D8">
        <w:rPr>
          <w:rFonts w:ascii="Times New Roman" w:hAnsi="Times New Roman" w:cs="Times New Roman"/>
          <w:sz w:val="24"/>
          <w:szCs w:val="24"/>
        </w:rPr>
        <w:t xml:space="preserve">and the interaction </w:t>
      </w:r>
      <w:r w:rsidR="00BE3D7F">
        <w:rPr>
          <w:rFonts w:ascii="Times New Roman" w:hAnsi="Times New Roman" w:cs="Times New Roman"/>
          <w:sz w:val="24"/>
          <w:szCs w:val="24"/>
        </w:rPr>
        <w:t>between them</w:t>
      </w:r>
      <w:r w:rsidR="00795AF2" w:rsidRPr="003C45D8">
        <w:rPr>
          <w:rFonts w:ascii="Times New Roman" w:hAnsi="Times New Roman" w:cs="Times New Roman"/>
          <w:sz w:val="24"/>
          <w:szCs w:val="24"/>
        </w:rPr>
        <w:t xml:space="preserve"> </w:t>
      </w:r>
      <w:r w:rsidR="00795AF2" w:rsidRPr="003C45D8">
        <w:rPr>
          <w:rFonts w:ascii="Times New Roman" w:hAnsi="Times New Roman" w:cs="Times New Roman"/>
          <w:sz w:val="24"/>
          <w:szCs w:val="24"/>
        </w:rPr>
        <w:fldChar w:fldCharType="begin" w:fldLock="1"/>
      </w:r>
      <w:r w:rsidR="00795AF2" w:rsidRPr="003C45D8">
        <w:rPr>
          <w:rFonts w:ascii="Times New Roman" w:hAnsi="Times New Roman" w:cs="Times New Roman"/>
          <w:sz w:val="24"/>
          <w:szCs w:val="24"/>
        </w:rPr>
        <w:instrText>ADDIN CSL_CITATION {"citationItems":[{"id":"ITEM-1","itemData":{"author":[{"dropping-particle":"","family":"Jayshree","given":"Suresh","non-dropping-particle":"","parse-names":false,"suffix":""},{"dropping-particle":"","family":"Ramraj","given":"R.","non-dropping-particle":"","parse-names":false,"suffix":""}],"container-title":"European Journal of Business and Management","id":"ITEM-1","issue":"16","issued":{"date-parts":[["2012"]]},"page":"95-102","title":"Entrepreneurial Ecosystem : Case Study on the Influence of Environmental Factors on Entrepreneurial Success","type":"article-journal","volume":"4"},"uris":["http://www.mendeley.com/documents/?uuid=59099fd7-1184-40b2-b3c2-8d8bd01ce755"]}],"mendeley":{"formattedCitation":"(Jayshree and Ramraj, 2012)","plainTextFormattedCitation":"(Jayshree and Ramraj, 2012)","previouslyFormattedCitation":"(Jayshree and Ramraj, 2012)"},"properties":{"noteIndex":0},"schema":"https://github.com/citation-style-language/schema/raw/master/csl-citation.json"}</w:instrText>
      </w:r>
      <w:r w:rsidR="00795AF2" w:rsidRPr="003C45D8">
        <w:rPr>
          <w:rFonts w:ascii="Times New Roman" w:hAnsi="Times New Roman" w:cs="Times New Roman"/>
          <w:sz w:val="24"/>
          <w:szCs w:val="24"/>
        </w:rPr>
        <w:fldChar w:fldCharType="separate"/>
      </w:r>
      <w:r w:rsidR="00795AF2" w:rsidRPr="003C45D8">
        <w:rPr>
          <w:rFonts w:ascii="Times New Roman" w:hAnsi="Times New Roman" w:cs="Times New Roman"/>
          <w:noProof/>
          <w:sz w:val="24"/>
          <w:szCs w:val="24"/>
        </w:rPr>
        <w:t>(Jayshree and Ramraj, 2012)</w:t>
      </w:r>
      <w:r w:rsidR="00795AF2" w:rsidRPr="003C45D8">
        <w:rPr>
          <w:rFonts w:ascii="Times New Roman" w:hAnsi="Times New Roman" w:cs="Times New Roman"/>
          <w:sz w:val="24"/>
          <w:szCs w:val="24"/>
        </w:rPr>
        <w:fldChar w:fldCharType="end"/>
      </w:r>
      <w:r w:rsidR="00795AF2" w:rsidRPr="003C45D8">
        <w:rPr>
          <w:rFonts w:ascii="Times New Roman" w:hAnsi="Times New Roman" w:cs="Times New Roman"/>
          <w:sz w:val="24"/>
          <w:szCs w:val="24"/>
        </w:rPr>
        <w:t>.</w:t>
      </w:r>
      <w:r>
        <w:rPr>
          <w:rFonts w:ascii="Times New Roman" w:hAnsi="Times New Roman" w:cs="Times New Roman"/>
          <w:sz w:val="24"/>
          <w:szCs w:val="24"/>
        </w:rPr>
        <w:t xml:space="preserve"> </w:t>
      </w:r>
      <w:r w:rsidR="00795AF2" w:rsidRPr="003C45D8">
        <w:rPr>
          <w:rFonts w:ascii="Times New Roman" w:hAnsi="Times New Roman" w:cs="Times New Roman"/>
          <w:sz w:val="24"/>
          <w:szCs w:val="24"/>
        </w:rPr>
        <w:t xml:space="preserve">But the development of entrepreneurship </w:t>
      </w:r>
      <w:r w:rsidR="00BE3D7F">
        <w:rPr>
          <w:rFonts w:ascii="Times New Roman" w:hAnsi="Times New Roman" w:cs="Times New Roman"/>
          <w:sz w:val="24"/>
          <w:szCs w:val="24"/>
        </w:rPr>
        <w:t xml:space="preserve">does not solely depend on </w:t>
      </w:r>
      <w:r w:rsidR="00795AF2" w:rsidRPr="003C45D8">
        <w:rPr>
          <w:rFonts w:ascii="Times New Roman" w:hAnsi="Times New Roman" w:cs="Times New Roman"/>
          <w:sz w:val="24"/>
          <w:szCs w:val="24"/>
        </w:rPr>
        <w:t xml:space="preserve">either </w:t>
      </w:r>
      <w:r w:rsidR="00BE3D7F">
        <w:rPr>
          <w:rFonts w:ascii="Times New Roman" w:hAnsi="Times New Roman" w:cs="Times New Roman"/>
          <w:sz w:val="24"/>
          <w:szCs w:val="24"/>
        </w:rPr>
        <w:t xml:space="preserve">the </w:t>
      </w:r>
      <w:r w:rsidR="00795AF2" w:rsidRPr="003C45D8">
        <w:rPr>
          <w:rFonts w:ascii="Times New Roman" w:hAnsi="Times New Roman" w:cs="Times New Roman"/>
          <w:sz w:val="24"/>
          <w:szCs w:val="24"/>
        </w:rPr>
        <w:t>entrepreneur’</w:t>
      </w:r>
      <w:r w:rsidR="00BE3D7F">
        <w:rPr>
          <w:rFonts w:ascii="Times New Roman" w:hAnsi="Times New Roman" w:cs="Times New Roman"/>
          <w:sz w:val="24"/>
          <w:szCs w:val="24"/>
        </w:rPr>
        <w:t>s</w:t>
      </w:r>
      <w:r w:rsidR="00795AF2" w:rsidRPr="003C45D8">
        <w:rPr>
          <w:rFonts w:ascii="Times New Roman" w:hAnsi="Times New Roman" w:cs="Times New Roman"/>
          <w:sz w:val="24"/>
          <w:szCs w:val="24"/>
        </w:rPr>
        <w:t xml:space="preserve"> </w:t>
      </w:r>
      <w:r w:rsidR="00BE3D7F">
        <w:rPr>
          <w:rFonts w:ascii="Times New Roman" w:hAnsi="Times New Roman" w:cs="Times New Roman"/>
          <w:sz w:val="24"/>
          <w:szCs w:val="24"/>
        </w:rPr>
        <w:t>internal resources</w:t>
      </w:r>
      <w:r w:rsidR="00795AF2" w:rsidRPr="003C45D8">
        <w:rPr>
          <w:rFonts w:ascii="Times New Roman" w:hAnsi="Times New Roman" w:cs="Times New Roman"/>
          <w:sz w:val="24"/>
          <w:szCs w:val="24"/>
        </w:rPr>
        <w:t xml:space="preserve"> or the </w:t>
      </w:r>
      <w:r w:rsidR="00862358">
        <w:rPr>
          <w:rFonts w:ascii="Times New Roman" w:hAnsi="Times New Roman" w:cs="Times New Roman"/>
          <w:sz w:val="24"/>
          <w:szCs w:val="24"/>
        </w:rPr>
        <w:t>unique</w:t>
      </w:r>
      <w:r w:rsidR="00795AF2" w:rsidRPr="003C45D8">
        <w:rPr>
          <w:rFonts w:ascii="Times New Roman" w:hAnsi="Times New Roman" w:cs="Times New Roman"/>
          <w:sz w:val="24"/>
          <w:szCs w:val="24"/>
        </w:rPr>
        <w:t xml:space="preserve"> configuration of </w:t>
      </w:r>
      <w:r w:rsidR="00862358">
        <w:rPr>
          <w:rFonts w:ascii="Times New Roman" w:hAnsi="Times New Roman" w:cs="Times New Roman"/>
          <w:sz w:val="24"/>
          <w:szCs w:val="24"/>
        </w:rPr>
        <w:t xml:space="preserve">the </w:t>
      </w:r>
      <w:r w:rsidR="00795AF2" w:rsidRPr="003C45D8">
        <w:rPr>
          <w:rFonts w:ascii="Times New Roman" w:hAnsi="Times New Roman" w:cs="Times New Roman"/>
          <w:sz w:val="24"/>
          <w:szCs w:val="24"/>
        </w:rPr>
        <w:t xml:space="preserve">business contexts but </w:t>
      </w:r>
      <w:r w:rsidR="00862358">
        <w:rPr>
          <w:rFonts w:ascii="Times New Roman" w:hAnsi="Times New Roman" w:cs="Times New Roman"/>
          <w:sz w:val="24"/>
          <w:szCs w:val="24"/>
        </w:rPr>
        <w:t>is subject to</w:t>
      </w:r>
      <w:r w:rsidR="00795AF2" w:rsidRPr="003C45D8">
        <w:rPr>
          <w:rFonts w:ascii="Times New Roman" w:hAnsi="Times New Roman" w:cs="Times New Roman"/>
          <w:sz w:val="24"/>
          <w:szCs w:val="24"/>
        </w:rPr>
        <w:t xml:space="preserve"> </w:t>
      </w:r>
      <w:r w:rsidR="00862358">
        <w:rPr>
          <w:rFonts w:ascii="Times New Roman" w:hAnsi="Times New Roman" w:cs="Times New Roman"/>
          <w:sz w:val="24"/>
          <w:szCs w:val="24"/>
        </w:rPr>
        <w:t>the</w:t>
      </w:r>
      <w:r w:rsidR="00795AF2" w:rsidRPr="003C45D8">
        <w:rPr>
          <w:rFonts w:ascii="Times New Roman" w:hAnsi="Times New Roman" w:cs="Times New Roman"/>
          <w:sz w:val="24"/>
          <w:szCs w:val="24"/>
        </w:rPr>
        <w:t xml:space="preserve"> effective combination of both. </w:t>
      </w:r>
      <w:r>
        <w:rPr>
          <w:rFonts w:ascii="Times New Roman" w:hAnsi="Times New Roman" w:cs="Times New Roman"/>
          <w:sz w:val="24"/>
          <w:szCs w:val="24"/>
        </w:rPr>
        <w:t xml:space="preserve">Thus, the research gap of </w:t>
      </w:r>
      <w:r w:rsidR="00862358">
        <w:rPr>
          <w:rFonts w:ascii="Times New Roman" w:hAnsi="Times New Roman" w:cs="Times New Roman"/>
          <w:sz w:val="24"/>
          <w:szCs w:val="24"/>
        </w:rPr>
        <w:t>extant literature lies in the integration of internal capabilities and external interactions, in other words,</w:t>
      </w:r>
      <w:r>
        <w:rPr>
          <w:rFonts w:ascii="Times New Roman" w:hAnsi="Times New Roman" w:cs="Times New Roman"/>
          <w:sz w:val="24"/>
          <w:szCs w:val="24"/>
        </w:rPr>
        <w:t xml:space="preserve"> </w:t>
      </w:r>
      <w:r w:rsidR="00862358">
        <w:rPr>
          <w:rFonts w:ascii="Times New Roman" w:hAnsi="Times New Roman" w:cs="Times New Roman"/>
          <w:sz w:val="24"/>
          <w:szCs w:val="24"/>
        </w:rPr>
        <w:t>the under-</w:t>
      </w:r>
      <w:r>
        <w:rPr>
          <w:rFonts w:ascii="Times New Roman" w:hAnsi="Times New Roman" w:cs="Times New Roman"/>
          <w:sz w:val="24"/>
          <w:szCs w:val="24"/>
        </w:rPr>
        <w:t xml:space="preserve">exploration of the links between entrepreneurs and </w:t>
      </w:r>
      <w:r w:rsidR="00862358">
        <w:rPr>
          <w:rFonts w:ascii="Times New Roman" w:hAnsi="Times New Roman" w:cs="Times New Roman"/>
          <w:sz w:val="24"/>
          <w:szCs w:val="24"/>
        </w:rPr>
        <w:t>the</w:t>
      </w:r>
      <w:r>
        <w:rPr>
          <w:rFonts w:ascii="Times New Roman" w:hAnsi="Times New Roman" w:cs="Times New Roman"/>
          <w:sz w:val="24"/>
          <w:szCs w:val="24"/>
        </w:rPr>
        <w:t xml:space="preserve"> entrepreneurial ecosystem components. To </w:t>
      </w:r>
      <w:r w:rsidR="00D44EB2">
        <w:rPr>
          <w:rFonts w:ascii="Times New Roman" w:hAnsi="Times New Roman" w:cs="Times New Roman"/>
          <w:sz w:val="24"/>
          <w:szCs w:val="24"/>
        </w:rPr>
        <w:t>explore</w:t>
      </w:r>
      <w:r>
        <w:rPr>
          <w:rFonts w:ascii="Times New Roman" w:hAnsi="Times New Roman" w:cs="Times New Roman"/>
          <w:sz w:val="24"/>
          <w:szCs w:val="24"/>
        </w:rPr>
        <w:t xml:space="preserve"> th</w:t>
      </w:r>
      <w:r w:rsidR="00D44EB2">
        <w:rPr>
          <w:rFonts w:ascii="Times New Roman" w:hAnsi="Times New Roman" w:cs="Times New Roman"/>
          <w:sz w:val="24"/>
          <w:szCs w:val="24"/>
        </w:rPr>
        <w:t>e research</w:t>
      </w:r>
      <w:r>
        <w:rPr>
          <w:rFonts w:ascii="Times New Roman" w:hAnsi="Times New Roman" w:cs="Times New Roman"/>
          <w:sz w:val="24"/>
          <w:szCs w:val="24"/>
        </w:rPr>
        <w:t xml:space="preserve"> gap, t</w:t>
      </w:r>
      <w:r w:rsidR="00795AF2" w:rsidRPr="003C45D8">
        <w:rPr>
          <w:rFonts w:ascii="Times New Roman" w:hAnsi="Times New Roman" w:cs="Times New Roman"/>
          <w:sz w:val="24"/>
          <w:szCs w:val="24"/>
        </w:rPr>
        <w:t xml:space="preserve">his study uses </w:t>
      </w:r>
      <w:r w:rsidR="00795AF2" w:rsidRPr="003C45D8">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{"citationItems":[{"id":"ITEM-1","itemData":{"author":[{"dropping-particle":"","family":"Isenberg","given":"Daniel J.","non-dropping-particle":"","parse-names":false,"suffix":""}],"container-title":"Presentation at the Institute of International and European Affairs","id":"ITEM-1","issued":{"date-parts":[["2011"]]},"title":"The Entrepreneurship Ecosystem Strategy as a New Paradigm for Economic Policy: Principles for Cultivating Entrepreneurship","type":"paper-conference"},"uris":["http://www.mendeley.com/documents/?uuid=0560ff78-8f28-476e-be7c-da68bf92baf4"]}],"mendeley":{"formattedCitation":"(Isenberg, 2011)","manualFormatting":"Isenberg (2011)","plainTextFormattedCitation":"(Isenberg, 2011)","previouslyFormattedCitation":"(Isenberg, 2011)"},"properties":{"noteIndex":0},"schema":"https://github.com/citation-style-language/schema/raw/master/csl-citation.json"}</w:instrText>
      </w:r>
      <w:r w:rsidR="00795AF2" w:rsidRPr="003C45D8">
        <w:rPr>
          <w:rFonts w:ascii="Times New Roman" w:hAnsi="Times New Roman" w:cs="Times New Roman"/>
          <w:sz w:val="24"/>
          <w:szCs w:val="24"/>
        </w:rPr>
        <w:fldChar w:fldCharType="separate"/>
      </w:r>
      <w:r w:rsidR="00795AF2" w:rsidRPr="003C45D8">
        <w:rPr>
          <w:rFonts w:ascii="Times New Roman" w:hAnsi="Times New Roman" w:cs="Times New Roman"/>
          <w:noProof/>
          <w:sz w:val="24"/>
          <w:szCs w:val="24"/>
        </w:rPr>
        <w:t>Isenberg (2011)</w:t>
      </w:r>
      <w:r w:rsidR="00795AF2" w:rsidRPr="003C45D8">
        <w:rPr>
          <w:rFonts w:ascii="Times New Roman" w:hAnsi="Times New Roman" w:cs="Times New Roman"/>
          <w:sz w:val="24"/>
          <w:szCs w:val="24"/>
        </w:rPr>
        <w:fldChar w:fldCharType="end"/>
      </w:r>
      <w:r w:rsidR="00795AF2" w:rsidRPr="003C45D8">
        <w:rPr>
          <w:rFonts w:ascii="Times New Roman" w:hAnsi="Times New Roman" w:cs="Times New Roman"/>
          <w:sz w:val="24"/>
          <w:szCs w:val="24"/>
        </w:rPr>
        <w:t xml:space="preserve">’s entrepreneurial ecosystem </w:t>
      </w:r>
      <w:r w:rsidR="008017D2">
        <w:rPr>
          <w:rFonts w:ascii="Times New Roman" w:hAnsi="Times New Roman" w:cs="Times New Roman"/>
          <w:sz w:val="24"/>
          <w:szCs w:val="24"/>
        </w:rPr>
        <w:t>model</w:t>
      </w:r>
      <w:r w:rsidR="00795AF2" w:rsidRPr="003C45D8">
        <w:rPr>
          <w:rFonts w:ascii="Times New Roman" w:hAnsi="Times New Roman" w:cs="Times New Roman"/>
          <w:sz w:val="24"/>
          <w:szCs w:val="24"/>
        </w:rPr>
        <w:t xml:space="preserve"> </w:t>
      </w:r>
      <w:r w:rsidR="008017D2">
        <w:rPr>
          <w:rFonts w:ascii="Times New Roman" w:hAnsi="Times New Roman" w:cs="Times New Roman"/>
          <w:sz w:val="24"/>
          <w:szCs w:val="24"/>
        </w:rPr>
        <w:t xml:space="preserve">and </w:t>
      </w:r>
      <w:r w:rsidR="001874D5">
        <w:rPr>
          <w:rFonts w:ascii="Times New Roman" w:hAnsi="Times New Roman" w:cs="Times New Roman"/>
          <w:sz w:val="24"/>
          <w:szCs w:val="24"/>
        </w:rPr>
        <w:t xml:space="preserve">the integrated model of </w:t>
      </w:r>
      <w:r w:rsidR="008017D2">
        <w:rPr>
          <w:rFonts w:ascii="Times New Roman" w:hAnsi="Times New Roman" w:cs="Times New Roman"/>
          <w:sz w:val="24"/>
          <w:szCs w:val="24"/>
        </w:rPr>
        <w:t>RBV</w:t>
      </w:r>
      <w:r w:rsidR="00795AF2" w:rsidRPr="003C45D8">
        <w:rPr>
          <w:rFonts w:ascii="Times New Roman" w:hAnsi="Times New Roman" w:cs="Times New Roman"/>
          <w:sz w:val="24"/>
          <w:szCs w:val="24"/>
        </w:rPr>
        <w:t xml:space="preserve"> </w:t>
      </w:r>
      <w:r w:rsidR="008017D2">
        <w:rPr>
          <w:rFonts w:ascii="Times New Roman" w:hAnsi="Times New Roman" w:cs="Times New Roman"/>
          <w:sz w:val="24"/>
          <w:szCs w:val="24"/>
        </w:rPr>
        <w:t xml:space="preserve">as the theoretical </w:t>
      </w:r>
      <w:r w:rsidR="008017D2" w:rsidRPr="003C45D8">
        <w:rPr>
          <w:rFonts w:ascii="Times New Roman" w:hAnsi="Times New Roman" w:cs="Times New Roman"/>
          <w:sz w:val="24"/>
          <w:szCs w:val="24"/>
        </w:rPr>
        <w:t xml:space="preserve">lens </w:t>
      </w:r>
      <w:r w:rsidR="00795AF2" w:rsidRPr="003C45D8">
        <w:rPr>
          <w:rFonts w:ascii="Times New Roman" w:hAnsi="Times New Roman" w:cs="Times New Roman"/>
          <w:sz w:val="24"/>
          <w:szCs w:val="24"/>
        </w:rPr>
        <w:t xml:space="preserve">to </w:t>
      </w:r>
      <w:r w:rsidR="00D44EB2">
        <w:rPr>
          <w:rFonts w:ascii="Times New Roman" w:hAnsi="Times New Roman" w:cs="Times New Roman"/>
          <w:sz w:val="24"/>
          <w:szCs w:val="24"/>
        </w:rPr>
        <w:t xml:space="preserve">examine </w:t>
      </w:r>
      <w:r w:rsidR="0061626F" w:rsidRPr="00F53FEB">
        <w:rPr>
          <w:rFonts w:ascii="Times New Roman" w:hAnsi="Times New Roman" w:cs="Times New Roman"/>
          <w:b/>
          <w:bCs/>
          <w:sz w:val="24"/>
          <w:szCs w:val="24"/>
        </w:rPr>
        <w:t>how</w:t>
      </w:r>
      <w:bookmarkStart w:id="20" w:name="_Hlk16524229"/>
      <w:r w:rsidR="0061626F" w:rsidRPr="00F53FEB">
        <w:rPr>
          <w:rFonts w:ascii="Times New Roman" w:hAnsi="Times New Roman" w:cs="Times New Roman"/>
          <w:b/>
          <w:bCs/>
          <w:sz w:val="24"/>
          <w:szCs w:val="24"/>
        </w:rPr>
        <w:t xml:space="preserve"> </w:t>
      </w:r>
      <w:r w:rsidR="008017D2">
        <w:rPr>
          <w:rFonts w:ascii="Times New Roman" w:hAnsi="Times New Roman" w:cs="Times New Roman"/>
          <w:b/>
          <w:bCs/>
          <w:sz w:val="24"/>
          <w:szCs w:val="24"/>
        </w:rPr>
        <w:t xml:space="preserve">small </w:t>
      </w:r>
      <w:r w:rsidR="00795AF2" w:rsidRPr="008017D2">
        <w:rPr>
          <w:rFonts w:ascii="Times New Roman" w:hAnsi="Times New Roman" w:cs="Times New Roman"/>
          <w:b/>
          <w:bCs/>
          <w:sz w:val="24"/>
          <w:szCs w:val="24"/>
        </w:rPr>
        <w:t>entrepreneur</w:t>
      </w:r>
      <w:r w:rsidR="008017D2">
        <w:rPr>
          <w:rFonts w:ascii="Times New Roman" w:hAnsi="Times New Roman" w:cs="Times New Roman"/>
          <w:b/>
          <w:bCs/>
          <w:sz w:val="24"/>
          <w:szCs w:val="24"/>
        </w:rPr>
        <w:t xml:space="preserve">ial </w:t>
      </w:r>
      <w:r w:rsidR="0061626F">
        <w:rPr>
          <w:rFonts w:ascii="Times New Roman" w:hAnsi="Times New Roman" w:cs="Times New Roman"/>
          <w:b/>
          <w:bCs/>
          <w:sz w:val="24"/>
          <w:szCs w:val="24"/>
        </w:rPr>
        <w:t>ventures</w:t>
      </w:r>
      <w:r w:rsidR="00795AF2" w:rsidRPr="008017D2">
        <w:rPr>
          <w:rFonts w:ascii="Times New Roman" w:hAnsi="Times New Roman" w:cs="Times New Roman"/>
          <w:b/>
          <w:bCs/>
          <w:sz w:val="24"/>
          <w:szCs w:val="24"/>
        </w:rPr>
        <w:t xml:space="preserve"> </w:t>
      </w:r>
      <w:r w:rsidR="001874D5">
        <w:rPr>
          <w:rFonts w:ascii="Times New Roman" w:hAnsi="Times New Roman" w:cs="Times New Roman"/>
          <w:b/>
          <w:bCs/>
          <w:sz w:val="24"/>
          <w:szCs w:val="24"/>
        </w:rPr>
        <w:t xml:space="preserve">in JiuJiang City </w:t>
      </w:r>
      <w:r w:rsidR="00795AF2" w:rsidRPr="008017D2">
        <w:rPr>
          <w:rFonts w:ascii="Times New Roman" w:hAnsi="Times New Roman" w:cs="Times New Roman"/>
          <w:b/>
          <w:bCs/>
          <w:sz w:val="24"/>
          <w:szCs w:val="24"/>
        </w:rPr>
        <w:t xml:space="preserve">gain </w:t>
      </w:r>
      <w:r w:rsidR="00380AB0">
        <w:rPr>
          <w:rFonts w:ascii="Times New Roman" w:hAnsi="Times New Roman" w:cs="Times New Roman"/>
          <w:b/>
          <w:bCs/>
          <w:sz w:val="24"/>
          <w:szCs w:val="24"/>
        </w:rPr>
        <w:t>supports from the</w:t>
      </w:r>
      <w:r w:rsidR="00795AF2" w:rsidRPr="008017D2">
        <w:rPr>
          <w:rFonts w:ascii="Times New Roman" w:hAnsi="Times New Roman" w:cs="Times New Roman"/>
          <w:b/>
          <w:bCs/>
          <w:sz w:val="24"/>
          <w:szCs w:val="24"/>
        </w:rPr>
        <w:t xml:space="preserve"> entrepreneurial ecosystem.</w:t>
      </w:r>
      <w:bookmarkEnd w:id="20"/>
      <w:r w:rsidR="00F53FEB">
        <w:rPr>
          <w:rFonts w:ascii="Times New Roman" w:hAnsi="Times New Roman" w:cs="Times New Roman"/>
          <w:b/>
          <w:bCs/>
          <w:sz w:val="24"/>
          <w:szCs w:val="24"/>
        </w:rPr>
        <w:t xml:space="preserve"> </w:t>
      </w:r>
      <w:r w:rsidR="003F24FB">
        <w:rPr>
          <w:rFonts w:ascii="Times New Roman" w:hAnsi="Times New Roman" w:cs="Times New Roman"/>
          <w:sz w:val="24"/>
          <w:szCs w:val="24"/>
        </w:rPr>
        <w:t>T</w:t>
      </w:r>
      <w:r w:rsidR="00D44EB2" w:rsidRPr="00D44EB2">
        <w:rPr>
          <w:rFonts w:ascii="Times New Roman" w:hAnsi="Times New Roman" w:cs="Times New Roman"/>
          <w:sz w:val="24"/>
          <w:szCs w:val="24"/>
        </w:rPr>
        <w:t xml:space="preserve">o address the research question, </w:t>
      </w:r>
      <w:r w:rsidR="00F53FEB" w:rsidRPr="00D44EB2">
        <w:rPr>
          <w:rFonts w:ascii="Times New Roman" w:hAnsi="Times New Roman" w:cs="Times New Roman"/>
          <w:sz w:val="24"/>
          <w:szCs w:val="24"/>
        </w:rPr>
        <w:t xml:space="preserve">the study </w:t>
      </w:r>
      <w:r w:rsidR="00F53FEB" w:rsidRPr="00D44EB2">
        <w:rPr>
          <w:rFonts w:ascii="Times New Roman" w:hAnsi="Times New Roman" w:cs="Times New Roman"/>
          <w:sz w:val="24"/>
          <w:szCs w:val="24"/>
        </w:rPr>
        <w:lastRenderedPageBreak/>
        <w:t>focuses on investigat</w:t>
      </w:r>
      <w:r w:rsidR="003F24FB">
        <w:rPr>
          <w:rFonts w:ascii="Times New Roman" w:hAnsi="Times New Roman" w:cs="Times New Roman"/>
          <w:sz w:val="24"/>
          <w:szCs w:val="24"/>
        </w:rPr>
        <w:t>ing</w:t>
      </w:r>
      <w:r w:rsidR="00F53FEB" w:rsidRPr="00D44EB2">
        <w:rPr>
          <w:rFonts w:ascii="Times New Roman" w:hAnsi="Times New Roman" w:cs="Times New Roman"/>
          <w:sz w:val="24"/>
          <w:szCs w:val="24"/>
        </w:rPr>
        <w:t xml:space="preserve"> how small entrepreneurial ventures use, exploit, and gain capabilities to build accessibility.</w:t>
      </w:r>
    </w:p>
    <w:p w:rsidR="008D560F" w:rsidRPr="003C45D8" w:rsidRDefault="00DC1CC3" w:rsidP="00280783">
      <w:pPr>
        <w:pStyle w:val="2"/>
        <w:rPr>
          <w:rFonts w:ascii="Times New Roman" w:hAnsi="Times New Roman" w:cs="Times New Roman"/>
          <w:b/>
          <w:bCs/>
          <w:color w:val="000000" w:themeColor="text1"/>
          <w:sz w:val="32"/>
          <w:szCs w:val="32"/>
        </w:rPr>
      </w:pPr>
      <w:bookmarkStart w:id="21" w:name="_Toc19570113"/>
      <w:r>
        <w:rPr>
          <w:rFonts w:ascii="Times New Roman" w:hAnsi="Times New Roman" w:cs="Times New Roman"/>
          <w:b/>
          <w:bCs/>
          <w:color w:val="000000" w:themeColor="text1"/>
          <w:sz w:val="32"/>
          <w:szCs w:val="32"/>
        </w:rPr>
        <w:t xml:space="preserve">3.2 </w:t>
      </w:r>
      <w:r w:rsidR="00280783" w:rsidRPr="003C45D8">
        <w:rPr>
          <w:rFonts w:ascii="Times New Roman" w:hAnsi="Times New Roman" w:cs="Times New Roman"/>
          <w:b/>
          <w:bCs/>
          <w:color w:val="000000" w:themeColor="text1"/>
          <w:sz w:val="32"/>
          <w:szCs w:val="32"/>
        </w:rPr>
        <w:t>Research Philosophy</w:t>
      </w:r>
      <w:r w:rsidR="00B0562E" w:rsidRPr="003C45D8">
        <w:rPr>
          <w:rFonts w:ascii="Times New Roman" w:hAnsi="Times New Roman" w:cs="Times New Roman"/>
          <w:b/>
          <w:bCs/>
          <w:color w:val="000000" w:themeColor="text1"/>
          <w:sz w:val="32"/>
          <w:szCs w:val="32"/>
        </w:rPr>
        <w:t xml:space="preserve"> and Approach</w:t>
      </w:r>
      <w:bookmarkEnd w:id="21"/>
    </w:p>
    <w:p w:rsidR="00D33D85" w:rsidRPr="003C45D8" w:rsidRDefault="00D33D85" w:rsidP="008D560F">
      <w:pPr>
        <w:jc w:val="both"/>
        <w:rPr>
          <w:rFonts w:ascii="Times New Roman" w:hAnsi="Times New Roman" w:cs="Times New Roman"/>
          <w:sz w:val="24"/>
          <w:szCs w:val="24"/>
        </w:rPr>
      </w:pPr>
      <w:r w:rsidRPr="003C45D8">
        <w:rPr>
          <w:rFonts w:ascii="Times New Roman" w:hAnsi="Times New Roman" w:cs="Times New Roman"/>
          <w:sz w:val="24"/>
          <w:szCs w:val="24"/>
        </w:rPr>
        <w:fldChar w:fldCharType="begin" w:fldLock="1"/>
      </w:r>
      <w:r w:rsidR="001157B7" w:rsidRPr="003C45D8">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(2016)","plainTextFormattedCitation":"(Saunders, Lewis and Thornhill, 2016)","previouslyFormattedCitation":"(Saunders, Lewis and Thornhill,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Saunders, Lewis and Thornhill (2016)</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identified five major philosophies in business and management researches, namely, positivism, critical realism, interpretivism, postmodernism and pragmatism.</w:t>
      </w:r>
      <w:r w:rsidR="00C529D4" w:rsidRPr="003C45D8">
        <w:rPr>
          <w:rFonts w:ascii="Times New Roman" w:hAnsi="Times New Roman" w:cs="Times New Roman"/>
          <w:sz w:val="24"/>
          <w:szCs w:val="24"/>
        </w:rPr>
        <w:t xml:space="preserve"> </w:t>
      </w:r>
      <w:r w:rsidR="0052311F" w:rsidRPr="003C45D8">
        <w:rPr>
          <w:rFonts w:ascii="Times New Roman" w:hAnsi="Times New Roman" w:cs="Times New Roman"/>
          <w:sz w:val="24"/>
          <w:szCs w:val="24"/>
        </w:rPr>
        <w:t xml:space="preserve">In this study, </w:t>
      </w:r>
      <w:r w:rsidR="001B31A9">
        <w:rPr>
          <w:rFonts w:ascii="Times New Roman" w:hAnsi="Times New Roman" w:cs="Times New Roman"/>
          <w:sz w:val="24"/>
          <w:szCs w:val="24"/>
        </w:rPr>
        <w:t>the</w:t>
      </w:r>
      <w:r w:rsidR="0052311F" w:rsidRPr="003C45D8">
        <w:rPr>
          <w:rFonts w:ascii="Times New Roman" w:hAnsi="Times New Roman" w:cs="Times New Roman"/>
          <w:sz w:val="24"/>
          <w:szCs w:val="24"/>
        </w:rPr>
        <w:t xml:space="preserve"> </w:t>
      </w:r>
      <w:r w:rsidR="001B31A9">
        <w:rPr>
          <w:rFonts w:ascii="Times New Roman" w:hAnsi="Times New Roman" w:cs="Times New Roman"/>
          <w:sz w:val="24"/>
          <w:szCs w:val="24"/>
        </w:rPr>
        <w:t>interpretivism</w:t>
      </w:r>
      <w:r w:rsidR="0052311F" w:rsidRPr="003C45D8">
        <w:rPr>
          <w:rFonts w:ascii="Times New Roman" w:hAnsi="Times New Roman" w:cs="Times New Roman"/>
          <w:sz w:val="24"/>
          <w:szCs w:val="24"/>
        </w:rPr>
        <w:t xml:space="preserve"> philosophy is adopted.</w:t>
      </w:r>
    </w:p>
    <w:p w:rsidR="008D560F" w:rsidRPr="003C45D8" w:rsidRDefault="00D33D85"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In </w:t>
      </w:r>
      <w:r w:rsidR="008C30C5">
        <w:rPr>
          <w:rFonts w:ascii="Times New Roman" w:hAnsi="Times New Roman" w:cs="Times New Roman"/>
          <w:sz w:val="24"/>
          <w:szCs w:val="24"/>
        </w:rPr>
        <w:t>practice</w:t>
      </w:r>
      <w:r w:rsidRPr="003C45D8">
        <w:rPr>
          <w:rFonts w:ascii="Times New Roman" w:hAnsi="Times New Roman" w:cs="Times New Roman"/>
          <w:sz w:val="24"/>
          <w:szCs w:val="24"/>
        </w:rPr>
        <w:t xml:space="preserve">, </w:t>
      </w:r>
      <w:r w:rsidR="00DA31AF">
        <w:rPr>
          <w:rFonts w:ascii="Times New Roman" w:hAnsi="Times New Roman" w:cs="Times New Roman"/>
          <w:sz w:val="24"/>
          <w:szCs w:val="24"/>
        </w:rPr>
        <w:t>the entrepreneurs</w:t>
      </w:r>
      <w:r w:rsidR="00280783" w:rsidRPr="003C45D8">
        <w:rPr>
          <w:rFonts w:ascii="Times New Roman" w:hAnsi="Times New Roman" w:cs="Times New Roman"/>
          <w:sz w:val="24"/>
          <w:szCs w:val="24"/>
        </w:rPr>
        <w:t xml:space="preserve"> not only adapt to the </w:t>
      </w:r>
      <w:r w:rsidR="00C9251C">
        <w:rPr>
          <w:rFonts w:ascii="Times New Roman" w:hAnsi="Times New Roman" w:cs="Times New Roman"/>
          <w:sz w:val="24"/>
          <w:szCs w:val="24"/>
        </w:rPr>
        <w:t>environmental changes</w:t>
      </w:r>
      <w:r w:rsidR="00280783" w:rsidRPr="003C45D8">
        <w:rPr>
          <w:rFonts w:ascii="Times New Roman" w:hAnsi="Times New Roman" w:cs="Times New Roman"/>
          <w:sz w:val="24"/>
          <w:szCs w:val="24"/>
        </w:rPr>
        <w:t xml:space="preserve"> but also </w:t>
      </w:r>
      <w:r w:rsidR="00DC1CC3">
        <w:rPr>
          <w:rFonts w:ascii="Times New Roman" w:hAnsi="Times New Roman" w:cs="Times New Roman"/>
          <w:sz w:val="24"/>
          <w:szCs w:val="24"/>
        </w:rPr>
        <w:t>reshape</w:t>
      </w:r>
      <w:r w:rsidR="00280783" w:rsidRPr="003C45D8">
        <w:rPr>
          <w:rFonts w:ascii="Times New Roman" w:hAnsi="Times New Roman" w:cs="Times New Roman"/>
          <w:sz w:val="24"/>
          <w:szCs w:val="24"/>
        </w:rPr>
        <w:t xml:space="preserve"> </w:t>
      </w:r>
      <w:r w:rsidR="00DA31AF">
        <w:rPr>
          <w:rFonts w:ascii="Times New Roman" w:hAnsi="Times New Roman" w:cs="Times New Roman"/>
          <w:sz w:val="24"/>
          <w:szCs w:val="24"/>
        </w:rPr>
        <w:t>them</w:t>
      </w:r>
      <w:r w:rsidR="00280783" w:rsidRPr="003C45D8">
        <w:rPr>
          <w:rFonts w:ascii="Times New Roman" w:hAnsi="Times New Roman" w:cs="Times New Roman"/>
          <w:sz w:val="24"/>
          <w:szCs w:val="24"/>
        </w:rPr>
        <w:t xml:space="preserve">, the relationships between </w:t>
      </w:r>
      <w:r w:rsidR="00DA31AF">
        <w:rPr>
          <w:rFonts w:ascii="Times New Roman" w:hAnsi="Times New Roman" w:cs="Times New Roman"/>
          <w:sz w:val="24"/>
          <w:szCs w:val="24"/>
        </w:rPr>
        <w:t xml:space="preserve">the entrepreneurs and the </w:t>
      </w:r>
      <w:r w:rsidR="00280783" w:rsidRPr="003C45D8">
        <w:rPr>
          <w:rFonts w:ascii="Times New Roman" w:hAnsi="Times New Roman" w:cs="Times New Roman"/>
          <w:sz w:val="24"/>
          <w:szCs w:val="24"/>
        </w:rPr>
        <w:t>entrepreneurial ecosystem can be defined as co-evolution</w:t>
      </w:r>
      <w:r w:rsidR="007C2E15">
        <w:rPr>
          <w:rFonts w:ascii="Times New Roman" w:hAnsi="Times New Roman" w:cs="Times New Roman"/>
          <w:sz w:val="24"/>
          <w:szCs w:val="24"/>
        </w:rPr>
        <w:t xml:space="preserve"> </w:t>
      </w:r>
      <w:r w:rsidR="007C2E15">
        <w:rPr>
          <w:rFonts w:ascii="Times New Roman" w:hAnsi="Times New Roman" w:cs="Times New Roman"/>
          <w:sz w:val="24"/>
          <w:szCs w:val="24"/>
        </w:rPr>
        <w:fldChar w:fldCharType="begin" w:fldLock="1"/>
      </w:r>
      <w:r w:rsidR="007C2E15">
        <w:rPr>
          <w:rFonts w:ascii="Times New Roman" w:hAnsi="Times New Roman" w:cs="Times New Roman"/>
          <w:sz w:val="24"/>
          <w:szCs w:val="24"/>
        </w:rPr>
        <w:instrText>ADDIN CSL_CITATION {"citationItems":[{"id":"ITEM-1","itemData":{"DOI":"10.1093/acprof","ISBN":"9780195388855","author":[{"dropping-particle":"","family":"Boulton","given":"Jean G.","non-dropping-particle":"","parse-names":false,"suffix":""},{"dropping-particle":"","family":"Allen","given":"Peter M.","non-dropping-particle":"","parse-names":false,"suffix":""},{"dropping-particle":"","family":"Bowman","given":"Cliff","non-dropping-particle":"","parse-names":false,"suffix":""}],"id":"ITEM-1","issued":{"date-parts":[["2015"]]},"publisher":"Oxford University Press","publisher-place":"Oxford","title":"Embracing Complexity: Strategic Perspectives for an Age of Turbulence","type":"book"},"uris":["http://www.mendeley.com/documents/?uuid=24a26f39-d2d0-4d98-b26e-fd7bcbb69fd7"]}],"mendeley":{"formattedCitation":"(Boulton, Allen and Bowman, 2015)","plainTextFormattedCitation":"(Boulton, Allen and Bowman, 2015)","previouslyFormattedCitation":"(Boulton, Allen and Bowman, 2015)"},"properties":{"noteIndex":0},"schema":"https://github.com/citation-style-language/schema/raw/master/csl-citation.json"}</w:instrText>
      </w:r>
      <w:r w:rsidR="007C2E15">
        <w:rPr>
          <w:rFonts w:ascii="Times New Roman" w:hAnsi="Times New Roman" w:cs="Times New Roman"/>
          <w:sz w:val="24"/>
          <w:szCs w:val="24"/>
        </w:rPr>
        <w:fldChar w:fldCharType="separate"/>
      </w:r>
      <w:r w:rsidR="007C2E15" w:rsidRPr="007C2E15">
        <w:rPr>
          <w:rFonts w:ascii="Times New Roman" w:hAnsi="Times New Roman" w:cs="Times New Roman"/>
          <w:noProof/>
          <w:sz w:val="24"/>
          <w:szCs w:val="24"/>
        </w:rPr>
        <w:t>(Boulton, Allen and Bowman, 2015)</w:t>
      </w:r>
      <w:r w:rsidR="007C2E15">
        <w:rPr>
          <w:rFonts w:ascii="Times New Roman" w:hAnsi="Times New Roman" w:cs="Times New Roman"/>
          <w:sz w:val="24"/>
          <w:szCs w:val="24"/>
        </w:rPr>
        <w:fldChar w:fldCharType="end"/>
      </w:r>
      <w:r w:rsidR="00280783" w:rsidRPr="003C45D8">
        <w:rPr>
          <w:rFonts w:ascii="Times New Roman" w:hAnsi="Times New Roman" w:cs="Times New Roman"/>
          <w:sz w:val="24"/>
          <w:szCs w:val="24"/>
        </w:rPr>
        <w:t xml:space="preserve">. </w:t>
      </w:r>
      <w:r w:rsidR="009C1EAB" w:rsidRPr="003C45D8">
        <w:rPr>
          <w:rFonts w:ascii="Times New Roman" w:hAnsi="Times New Roman" w:cs="Times New Roman"/>
          <w:sz w:val="24"/>
          <w:szCs w:val="24"/>
        </w:rPr>
        <w:t>The entrepreneurial ecosystem metaphor well implies that the system is constructed by the interconnection and interaction of diverse individuals and organisation</w:t>
      </w:r>
      <w:r w:rsidR="008C30C5">
        <w:rPr>
          <w:rFonts w:ascii="Times New Roman" w:hAnsi="Times New Roman" w:cs="Times New Roman"/>
          <w:sz w:val="24"/>
          <w:szCs w:val="24"/>
        </w:rPr>
        <w:t>s</w:t>
      </w:r>
      <w:r w:rsidR="009C1EAB" w:rsidRPr="003C45D8">
        <w:rPr>
          <w:rFonts w:ascii="Times New Roman" w:hAnsi="Times New Roman" w:cs="Times New Roman"/>
          <w:sz w:val="24"/>
          <w:szCs w:val="24"/>
        </w:rPr>
        <w:t xml:space="preserve"> </w:t>
      </w:r>
      <w:r w:rsidR="007C2E15">
        <w:rPr>
          <w:rFonts w:ascii="Times New Roman" w:hAnsi="Times New Roman" w:cs="Times New Roman"/>
          <w:sz w:val="24"/>
          <w:szCs w:val="24"/>
        </w:rPr>
        <w:fldChar w:fldCharType="begin" w:fldLock="1"/>
      </w:r>
      <w:r w:rsidR="004C7B2F">
        <w:rPr>
          <w:rFonts w:ascii="Times New Roman" w:hAnsi="Times New Roman" w:cs="Times New Roman"/>
          <w:sz w:val="24"/>
          <w:szCs w:val="24"/>
        </w:rPr>
        <w:instrText>ADDIN CSL_CITATION {"citationItems":[{"id":"ITEM-1","itemData":{"DOI":"10.1177/0003603X16676162","ISSN":"0003-603X","abstract":"This article uses a comparison of the generic features of natural ecosystems and the popular use of the term ''entrepreneurship ecosystems'' and identifies five mistakes in the way the ecosystem metaphor is applied from the natural sciences: the creation mistake, the centralized control mistake, the geography mistake, the intention mistake, and the entrepreneur-centrality mistake.","author":[{"dropping-particle":"","family":"Isenberg","given":"Daniel J.","non-dropping-particle":"","parse-names":false,"suffix":""}],"container-title":"The Antitrust Bulletin","id":"ITEM-1","issue":"4","issued":{"date-parts":[["2016"]]},"page":"564-573","title":"Applying the Ecosystem Metaphor to Entrepreneurship","type":"article-journal","volume":"61"},"uris":["http://www.mendeley.com/documents/?uuid=4a7923ec-3633-4836-9816-9059771a2d8d"]}],"mendeley":{"formattedCitation":"(Isenberg, 2016)","plainTextFormattedCitation":"(Isenberg, 2016)","previouslyFormattedCitation":"(Isenberg, 2016)"},"properties":{"noteIndex":0},"schema":"https://github.com/citation-style-language/schema/raw/master/csl-citation.json"}</w:instrText>
      </w:r>
      <w:r w:rsidR="007C2E15">
        <w:rPr>
          <w:rFonts w:ascii="Times New Roman" w:hAnsi="Times New Roman" w:cs="Times New Roman"/>
          <w:sz w:val="24"/>
          <w:szCs w:val="24"/>
        </w:rPr>
        <w:fldChar w:fldCharType="separate"/>
      </w:r>
      <w:r w:rsidR="007C2E15" w:rsidRPr="007C2E15">
        <w:rPr>
          <w:rFonts w:ascii="Times New Roman" w:hAnsi="Times New Roman" w:cs="Times New Roman"/>
          <w:noProof/>
          <w:sz w:val="24"/>
          <w:szCs w:val="24"/>
        </w:rPr>
        <w:t>(Isenberg, 2016)</w:t>
      </w:r>
      <w:r w:rsidR="007C2E15">
        <w:rPr>
          <w:rFonts w:ascii="Times New Roman" w:hAnsi="Times New Roman" w:cs="Times New Roman"/>
          <w:sz w:val="24"/>
          <w:szCs w:val="24"/>
        </w:rPr>
        <w:fldChar w:fldCharType="end"/>
      </w:r>
      <w:r w:rsidR="009C1EAB" w:rsidRPr="003C45D8">
        <w:rPr>
          <w:rFonts w:ascii="Times New Roman" w:hAnsi="Times New Roman" w:cs="Times New Roman"/>
          <w:sz w:val="24"/>
          <w:szCs w:val="24"/>
        </w:rPr>
        <w:t xml:space="preserve">. The entrepreneurs make their business decisions according to their specific business contexts, their experiences, their internal resources and capabilities, and their cultural backgrounds. </w:t>
      </w:r>
      <w:r w:rsidR="00CE2FB4">
        <w:rPr>
          <w:rFonts w:ascii="Times New Roman" w:hAnsi="Times New Roman" w:cs="Times New Roman"/>
          <w:sz w:val="24"/>
          <w:szCs w:val="24"/>
        </w:rPr>
        <w:t>The phenomena being investigated</w:t>
      </w:r>
      <w:r w:rsidR="00EF2D6A" w:rsidRPr="003C45D8">
        <w:rPr>
          <w:rFonts w:ascii="Times New Roman" w:hAnsi="Times New Roman" w:cs="Times New Roman"/>
          <w:sz w:val="24"/>
          <w:szCs w:val="24"/>
        </w:rPr>
        <w:t xml:space="preserve"> </w:t>
      </w:r>
      <w:r w:rsidR="00CE2FB4">
        <w:rPr>
          <w:rFonts w:ascii="Times New Roman" w:hAnsi="Times New Roman" w:cs="Times New Roman"/>
          <w:sz w:val="24"/>
          <w:szCs w:val="24"/>
        </w:rPr>
        <w:t>in</w:t>
      </w:r>
      <w:r w:rsidR="00EF2D6A" w:rsidRPr="003C45D8">
        <w:rPr>
          <w:rFonts w:ascii="Times New Roman" w:hAnsi="Times New Roman" w:cs="Times New Roman"/>
          <w:sz w:val="24"/>
          <w:szCs w:val="24"/>
        </w:rPr>
        <w:t xml:space="preserve"> this research </w:t>
      </w:r>
      <w:r w:rsidR="00CE2FB4">
        <w:rPr>
          <w:rFonts w:ascii="Times New Roman" w:hAnsi="Times New Roman" w:cs="Times New Roman"/>
          <w:sz w:val="24"/>
          <w:szCs w:val="24"/>
        </w:rPr>
        <w:t>are</w:t>
      </w:r>
      <w:r w:rsidR="00EF2D6A" w:rsidRPr="003C45D8">
        <w:rPr>
          <w:rFonts w:ascii="Times New Roman" w:hAnsi="Times New Roman" w:cs="Times New Roman"/>
          <w:sz w:val="24"/>
          <w:szCs w:val="24"/>
        </w:rPr>
        <w:t xml:space="preserve"> the interactions between entrepreneurs and their contexts</w:t>
      </w:r>
      <w:r w:rsidR="00B67E0D" w:rsidRPr="003C45D8">
        <w:rPr>
          <w:rFonts w:ascii="Times New Roman" w:hAnsi="Times New Roman" w:cs="Times New Roman"/>
          <w:sz w:val="24"/>
          <w:szCs w:val="24"/>
        </w:rPr>
        <w:t xml:space="preserve"> which are </w:t>
      </w:r>
      <w:r w:rsidR="00CE2FB4">
        <w:rPr>
          <w:rFonts w:ascii="Times New Roman" w:hAnsi="Times New Roman" w:cs="Times New Roman"/>
          <w:sz w:val="24"/>
          <w:szCs w:val="24"/>
        </w:rPr>
        <w:t>hard</w:t>
      </w:r>
      <w:r w:rsidR="00B67E0D" w:rsidRPr="003C45D8">
        <w:rPr>
          <w:rFonts w:ascii="Times New Roman" w:hAnsi="Times New Roman" w:cs="Times New Roman"/>
          <w:sz w:val="24"/>
          <w:szCs w:val="24"/>
        </w:rPr>
        <w:t xml:space="preserve"> to </w:t>
      </w:r>
      <w:r w:rsidR="00CE2FB4">
        <w:rPr>
          <w:rFonts w:ascii="Times New Roman" w:hAnsi="Times New Roman" w:cs="Times New Roman"/>
          <w:sz w:val="24"/>
          <w:szCs w:val="24"/>
        </w:rPr>
        <w:t xml:space="preserve">quantify and </w:t>
      </w:r>
      <w:r w:rsidR="00B67E0D" w:rsidRPr="003C45D8">
        <w:rPr>
          <w:rFonts w:ascii="Times New Roman" w:hAnsi="Times New Roman" w:cs="Times New Roman"/>
          <w:sz w:val="24"/>
          <w:szCs w:val="24"/>
        </w:rPr>
        <w:t>measure</w:t>
      </w:r>
      <w:r w:rsidR="00EF2D6A" w:rsidRPr="003C45D8">
        <w:rPr>
          <w:rFonts w:ascii="Times New Roman" w:hAnsi="Times New Roman" w:cs="Times New Roman"/>
          <w:sz w:val="24"/>
          <w:szCs w:val="24"/>
        </w:rPr>
        <w:t xml:space="preserve">. </w:t>
      </w:r>
      <w:r w:rsidR="009C1EAB" w:rsidRPr="003C45D8">
        <w:rPr>
          <w:rFonts w:ascii="Times New Roman" w:hAnsi="Times New Roman" w:cs="Times New Roman"/>
          <w:sz w:val="24"/>
          <w:szCs w:val="24"/>
        </w:rPr>
        <w:t>Above characteristics coincide with the philosophical underpinnings of the Interpretivism which reject the application of law-like rules to the social science and hold the belief that “different people of different cultural backgrounds, under different circumstances and at different times make different meanings, and so create and experience different social realities”</w:t>
      </w:r>
      <w:r w:rsidR="008259BD" w:rsidRPr="003C45D8">
        <w:rPr>
          <w:rFonts w:ascii="Times New Roman" w:hAnsi="Times New Roman" w:cs="Times New Roman"/>
          <w:sz w:val="24"/>
          <w:szCs w:val="24"/>
        </w:rPr>
        <w:t xml:space="preserve"> </w:t>
      </w:r>
      <w:r w:rsidR="008259BD" w:rsidRPr="003C45D8">
        <w:rPr>
          <w:rFonts w:ascii="Times New Roman" w:hAnsi="Times New Roman" w:cs="Times New Roman"/>
          <w:sz w:val="24"/>
          <w:szCs w:val="24"/>
        </w:rPr>
        <w:fldChar w:fldCharType="begin" w:fldLock="1"/>
      </w:r>
      <w:r w:rsidR="00E545F1" w:rsidRPr="003C45D8">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 p.140)","plainTextFormattedCitation":"(Saunders, Lewis and Thornhill, 2016)","previouslyFormattedCitation":"(Saunders, Lewis and Thornhill, 2016)"},"properties":{"noteIndex":0},"schema":"https://github.com/citation-style-language/schema/raw/master/csl-citation.json"}</w:instrText>
      </w:r>
      <w:r w:rsidR="008259BD" w:rsidRPr="003C45D8">
        <w:rPr>
          <w:rFonts w:ascii="Times New Roman" w:hAnsi="Times New Roman" w:cs="Times New Roman"/>
          <w:sz w:val="24"/>
          <w:szCs w:val="24"/>
        </w:rPr>
        <w:fldChar w:fldCharType="separate"/>
      </w:r>
      <w:r w:rsidR="008259BD" w:rsidRPr="003C45D8">
        <w:rPr>
          <w:rFonts w:ascii="Times New Roman" w:hAnsi="Times New Roman" w:cs="Times New Roman"/>
          <w:noProof/>
          <w:sz w:val="24"/>
          <w:szCs w:val="24"/>
        </w:rPr>
        <w:t>(Saunders, Lewis and Thornhill, 2016, p.140)</w:t>
      </w:r>
      <w:r w:rsidR="008259BD" w:rsidRPr="003C45D8">
        <w:rPr>
          <w:rFonts w:ascii="Times New Roman" w:hAnsi="Times New Roman" w:cs="Times New Roman"/>
          <w:sz w:val="24"/>
          <w:szCs w:val="24"/>
        </w:rPr>
        <w:fldChar w:fldCharType="end"/>
      </w:r>
      <w:r w:rsidR="008259BD" w:rsidRPr="003C45D8">
        <w:rPr>
          <w:rFonts w:ascii="Times New Roman" w:hAnsi="Times New Roman" w:cs="Times New Roman"/>
          <w:sz w:val="24"/>
          <w:szCs w:val="24"/>
        </w:rPr>
        <w:t>.</w:t>
      </w:r>
      <w:r w:rsidR="00CF79AE" w:rsidRPr="003C45D8">
        <w:rPr>
          <w:rFonts w:ascii="Times New Roman" w:hAnsi="Times New Roman" w:cs="Times New Roman"/>
          <w:sz w:val="24"/>
          <w:szCs w:val="24"/>
        </w:rPr>
        <w:t xml:space="preserve"> </w:t>
      </w:r>
      <w:r w:rsidR="00066E27">
        <w:rPr>
          <w:rFonts w:ascii="Times New Roman" w:hAnsi="Times New Roman" w:cs="Times New Roman"/>
          <w:sz w:val="24"/>
          <w:szCs w:val="24"/>
        </w:rPr>
        <w:t>Further</w:t>
      </w:r>
      <w:r w:rsidR="008259BD" w:rsidRPr="003C45D8">
        <w:rPr>
          <w:rFonts w:ascii="Times New Roman" w:hAnsi="Times New Roman" w:cs="Times New Roman"/>
          <w:sz w:val="24"/>
          <w:szCs w:val="24"/>
        </w:rPr>
        <w:t xml:space="preserve">, the </w:t>
      </w:r>
      <w:r w:rsidR="000046CA">
        <w:rPr>
          <w:rFonts w:ascii="Times New Roman" w:hAnsi="Times New Roman" w:cs="Times New Roman"/>
          <w:sz w:val="24"/>
          <w:szCs w:val="24"/>
        </w:rPr>
        <w:t xml:space="preserve">interactions within the </w:t>
      </w:r>
      <w:r w:rsidR="008259BD" w:rsidRPr="003C45D8">
        <w:rPr>
          <w:rFonts w:ascii="Times New Roman" w:hAnsi="Times New Roman" w:cs="Times New Roman"/>
          <w:sz w:val="24"/>
          <w:szCs w:val="24"/>
        </w:rPr>
        <w:t>entrepreneurial ecosystem</w:t>
      </w:r>
      <w:r w:rsidR="000046CA">
        <w:rPr>
          <w:rFonts w:ascii="Times New Roman" w:hAnsi="Times New Roman" w:cs="Times New Roman"/>
          <w:sz w:val="24"/>
          <w:szCs w:val="24"/>
        </w:rPr>
        <w:t>,</w:t>
      </w:r>
      <w:r w:rsidR="00066E27">
        <w:rPr>
          <w:rFonts w:ascii="Times New Roman" w:hAnsi="Times New Roman" w:cs="Times New Roman"/>
          <w:sz w:val="24"/>
          <w:szCs w:val="24"/>
        </w:rPr>
        <w:t xml:space="preserve"> a</w:t>
      </w:r>
      <w:r w:rsidR="00066E27" w:rsidRPr="003C45D8">
        <w:rPr>
          <w:rFonts w:ascii="Times New Roman" w:hAnsi="Times New Roman" w:cs="Times New Roman"/>
          <w:sz w:val="24"/>
          <w:szCs w:val="24"/>
        </w:rPr>
        <w:t>s mentioned above</w:t>
      </w:r>
      <w:r w:rsidR="000046CA">
        <w:rPr>
          <w:rFonts w:ascii="Times New Roman" w:hAnsi="Times New Roman" w:cs="Times New Roman"/>
          <w:sz w:val="24"/>
          <w:szCs w:val="24"/>
        </w:rPr>
        <w:t>,</w:t>
      </w:r>
      <w:r w:rsidR="00066E27" w:rsidRPr="003C45D8">
        <w:rPr>
          <w:rFonts w:ascii="Times New Roman" w:hAnsi="Times New Roman" w:cs="Times New Roman"/>
          <w:sz w:val="24"/>
          <w:szCs w:val="24"/>
        </w:rPr>
        <w:t xml:space="preserve"> </w:t>
      </w:r>
      <w:r w:rsidR="008259BD" w:rsidRPr="003C45D8">
        <w:rPr>
          <w:rFonts w:ascii="Times New Roman" w:hAnsi="Times New Roman" w:cs="Times New Roman"/>
          <w:sz w:val="24"/>
          <w:szCs w:val="24"/>
        </w:rPr>
        <w:t xml:space="preserve">is still under-researched and under-explored, then Interpretivism philosophy is suitable for </w:t>
      </w:r>
      <w:r w:rsidR="00CF79AE" w:rsidRPr="003C45D8">
        <w:rPr>
          <w:rFonts w:ascii="Times New Roman" w:hAnsi="Times New Roman" w:cs="Times New Roman"/>
          <w:sz w:val="24"/>
          <w:szCs w:val="24"/>
        </w:rPr>
        <w:t xml:space="preserve">this research to explore and create “new, richer understandings and interpretations of social worlds and contexts” </w:t>
      </w:r>
      <w:r w:rsidR="008259BD" w:rsidRPr="003C45D8">
        <w:rPr>
          <w:rFonts w:ascii="Times New Roman" w:hAnsi="Times New Roman" w:cs="Times New Roman"/>
          <w:sz w:val="24"/>
          <w:szCs w:val="24"/>
        </w:rPr>
        <w:fldChar w:fldCharType="begin" w:fldLock="1"/>
      </w:r>
      <w:r w:rsidR="00E545F1" w:rsidRPr="003C45D8">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 p.140)","plainTextFormattedCitation":"(Saunders, Lewis and Thornhill, 2016)","previouslyFormattedCitation":"(Saunders, Lewis and Thornhill, 2016)"},"properties":{"noteIndex":0},"schema":"https://github.com/citation-style-language/schema/raw/master/csl-citation.json"}</w:instrText>
      </w:r>
      <w:r w:rsidR="008259BD" w:rsidRPr="003C45D8">
        <w:rPr>
          <w:rFonts w:ascii="Times New Roman" w:hAnsi="Times New Roman" w:cs="Times New Roman"/>
          <w:sz w:val="24"/>
          <w:szCs w:val="24"/>
        </w:rPr>
        <w:fldChar w:fldCharType="separate"/>
      </w:r>
      <w:r w:rsidR="008259BD" w:rsidRPr="003C45D8">
        <w:rPr>
          <w:rFonts w:ascii="Times New Roman" w:hAnsi="Times New Roman" w:cs="Times New Roman"/>
          <w:noProof/>
          <w:sz w:val="24"/>
          <w:szCs w:val="24"/>
        </w:rPr>
        <w:t>(Saunders, Lewis and Thornhill, 2016, p.140)</w:t>
      </w:r>
      <w:r w:rsidR="008259BD" w:rsidRPr="003C45D8">
        <w:rPr>
          <w:rFonts w:ascii="Times New Roman" w:hAnsi="Times New Roman" w:cs="Times New Roman"/>
          <w:sz w:val="24"/>
          <w:szCs w:val="24"/>
        </w:rPr>
        <w:fldChar w:fldCharType="end"/>
      </w:r>
      <w:r w:rsidR="00CF79AE" w:rsidRPr="003C45D8">
        <w:rPr>
          <w:rFonts w:ascii="Times New Roman" w:hAnsi="Times New Roman" w:cs="Times New Roman"/>
          <w:sz w:val="24"/>
          <w:szCs w:val="24"/>
        </w:rPr>
        <w:t xml:space="preserve">. </w:t>
      </w:r>
    </w:p>
    <w:p w:rsidR="003373B5" w:rsidRPr="003C45D8" w:rsidRDefault="00E545F1"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Ontology is defined as “philosophical assumptions about the nature of reality” </w:t>
      </w:r>
      <w:r w:rsidRPr="003C45D8">
        <w:rPr>
          <w:rFonts w:ascii="Times New Roman" w:hAnsi="Times New Roman" w:cs="Times New Roman"/>
          <w:sz w:val="24"/>
          <w:szCs w:val="24"/>
        </w:rPr>
        <w:fldChar w:fldCharType="begin" w:fldLock="1"/>
      </w:r>
      <w:r w:rsidR="00D500BF" w:rsidRPr="003C45D8">
        <w:rPr>
          <w:rFonts w:ascii="Times New Roman" w:hAnsi="Times New Roman" w:cs="Times New Roman"/>
          <w:sz w:val="24"/>
          <w:szCs w:val="24"/>
        </w:rPr>
        <w:instrText>ADDIN CSL_CITATION {"citationItems":[{"id":"ITEM-1","itemData":{"ISBN":"9781446296578","author":[{"dropping-particle":"","family":"Easterby-Smith","given":"Mark","non-dropping-particle":"","parse-names":false,"suffix":""},{"dropping-particle":"","family":"Thorpe","given":"Richard","non-dropping-particle":"","parse-names":false,"suffix":""},{"dropping-particle":"","family":"Jackson","given":"Paul","non-dropping-particle":"","parse-names":false,"suffix":""}],"edition":"Fifth Edit","id":"ITEM-1","issued":{"date-parts":[["2015"]]},"publisher":"SAGE Publications Ltd","publisher-place":"London","title":"Management &amp; Business Research","type":"book"},"uris":["http://www.mendeley.com/documents/?uuid=90040aea-786b-4eae-9846-cf33c21e2d03"]}],"mendeley":{"formattedCitation":"(Easterby-Smith, Thorpe and Jackson, 2015)","manualFormatting":"(Easterby-Smith, Thorpe and Jackson, 2015, p.47)","plainTextFormattedCitation":"(Easterby-Smith, Thorpe and Jackson, 2015)","previouslyFormattedCitation":"(Easterby-Smith, Thorpe and Jackson, 2015)"},"properties":{"noteIndex":0},"schema":"https://github.com/citation-style-language/schema/raw/master/csl-citation.json"}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(Easterby-Smith, Thorpe and Jackson, 2015, p.47)</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By taking the interpretivist stance, the ontological assumption of this study can be described </w:t>
      </w:r>
      <w:r w:rsidR="00702ECB" w:rsidRPr="003C45D8">
        <w:rPr>
          <w:rFonts w:ascii="Times New Roman" w:hAnsi="Times New Roman" w:cs="Times New Roman"/>
          <w:sz w:val="24"/>
          <w:szCs w:val="24"/>
        </w:rPr>
        <w:t>as:</w:t>
      </w:r>
    </w:p>
    <w:p w:rsidR="009212CD" w:rsidRPr="00D93951" w:rsidRDefault="00613D1A" w:rsidP="008D560F">
      <w:pPr>
        <w:jc w:val="both"/>
        <w:rPr>
          <w:rFonts w:ascii="Times New Roman" w:hAnsi="Times New Roman" w:cs="Times New Roman"/>
          <w:b/>
          <w:bCs/>
          <w:sz w:val="24"/>
          <w:szCs w:val="24"/>
        </w:rPr>
      </w:pPr>
      <w:bookmarkStart w:id="22" w:name="_Hlk16524863"/>
      <w:r w:rsidRPr="00D93951">
        <w:rPr>
          <w:rFonts w:ascii="Times New Roman" w:hAnsi="Times New Roman" w:cs="Times New Roman"/>
          <w:b/>
          <w:bCs/>
          <w:sz w:val="24"/>
          <w:szCs w:val="24"/>
        </w:rPr>
        <w:t xml:space="preserve">The </w:t>
      </w:r>
      <w:r w:rsidR="009212CD" w:rsidRPr="00D93951">
        <w:rPr>
          <w:rFonts w:ascii="Times New Roman" w:hAnsi="Times New Roman" w:cs="Times New Roman"/>
          <w:b/>
          <w:bCs/>
          <w:sz w:val="24"/>
          <w:szCs w:val="24"/>
        </w:rPr>
        <w:t xml:space="preserve">Entrepreneurial ecosystem </w:t>
      </w:r>
      <w:r w:rsidRPr="00D93951">
        <w:rPr>
          <w:rFonts w:ascii="Times New Roman" w:hAnsi="Times New Roman" w:cs="Times New Roman"/>
          <w:b/>
          <w:bCs/>
          <w:sz w:val="24"/>
          <w:szCs w:val="24"/>
        </w:rPr>
        <w:t>is socially constructed</w:t>
      </w:r>
      <w:r w:rsidR="009212CD" w:rsidRPr="00D93951">
        <w:rPr>
          <w:rFonts w:ascii="Times New Roman" w:hAnsi="Times New Roman" w:cs="Times New Roman"/>
          <w:b/>
          <w:bCs/>
          <w:sz w:val="24"/>
          <w:szCs w:val="24"/>
        </w:rPr>
        <w:t xml:space="preserve"> </w:t>
      </w:r>
      <w:r w:rsidRPr="00D93951">
        <w:rPr>
          <w:rFonts w:ascii="Times New Roman" w:hAnsi="Times New Roman" w:cs="Times New Roman"/>
          <w:b/>
          <w:bCs/>
          <w:sz w:val="24"/>
          <w:szCs w:val="24"/>
        </w:rPr>
        <w:t>by</w:t>
      </w:r>
      <w:r w:rsidR="009212CD" w:rsidRPr="00D93951">
        <w:rPr>
          <w:rFonts w:ascii="Times New Roman" w:hAnsi="Times New Roman" w:cs="Times New Roman"/>
          <w:b/>
          <w:bCs/>
          <w:sz w:val="24"/>
          <w:szCs w:val="24"/>
        </w:rPr>
        <w:t xml:space="preserve"> the interconnection and interaction </w:t>
      </w:r>
      <w:r w:rsidRPr="00D93951">
        <w:rPr>
          <w:rFonts w:ascii="Times New Roman" w:hAnsi="Times New Roman" w:cs="Times New Roman"/>
          <w:b/>
          <w:bCs/>
          <w:sz w:val="24"/>
          <w:szCs w:val="24"/>
        </w:rPr>
        <w:t>between entrepreneurs and their business and social contexts.</w:t>
      </w:r>
      <w:bookmarkEnd w:id="22"/>
      <w:r w:rsidRPr="00D93951">
        <w:rPr>
          <w:rFonts w:ascii="Times New Roman" w:hAnsi="Times New Roman" w:cs="Times New Roman"/>
          <w:b/>
          <w:bCs/>
          <w:sz w:val="24"/>
          <w:szCs w:val="24"/>
        </w:rPr>
        <w:t xml:space="preserve"> </w:t>
      </w:r>
      <w:r w:rsidR="000C58FD" w:rsidRPr="00D93951">
        <w:rPr>
          <w:rFonts w:ascii="Times New Roman" w:hAnsi="Times New Roman" w:cs="Times New Roman"/>
          <w:b/>
          <w:bCs/>
          <w:sz w:val="24"/>
          <w:szCs w:val="24"/>
        </w:rPr>
        <w:t xml:space="preserve">The diverse components and the </w:t>
      </w:r>
      <w:r w:rsidR="00365953" w:rsidRPr="00D93951">
        <w:rPr>
          <w:rFonts w:ascii="Times New Roman" w:hAnsi="Times New Roman" w:cs="Times New Roman"/>
          <w:b/>
          <w:bCs/>
          <w:sz w:val="24"/>
          <w:szCs w:val="24"/>
        </w:rPr>
        <w:t>co-evolution</w:t>
      </w:r>
      <w:r w:rsidR="00734AF6" w:rsidRPr="00D93951">
        <w:rPr>
          <w:rFonts w:ascii="Times New Roman" w:hAnsi="Times New Roman" w:cs="Times New Roman"/>
          <w:b/>
          <w:bCs/>
          <w:sz w:val="24"/>
          <w:szCs w:val="24"/>
        </w:rPr>
        <w:t>al</w:t>
      </w:r>
      <w:r w:rsidR="00365953" w:rsidRPr="00D93951">
        <w:rPr>
          <w:rFonts w:ascii="Times New Roman" w:hAnsi="Times New Roman" w:cs="Times New Roman"/>
          <w:b/>
          <w:bCs/>
          <w:sz w:val="24"/>
          <w:szCs w:val="24"/>
        </w:rPr>
        <w:t xml:space="preserve"> activities</w:t>
      </w:r>
      <w:r w:rsidR="000C58FD" w:rsidRPr="00D93951">
        <w:rPr>
          <w:rFonts w:ascii="Times New Roman" w:hAnsi="Times New Roman" w:cs="Times New Roman"/>
          <w:b/>
          <w:bCs/>
          <w:sz w:val="24"/>
          <w:szCs w:val="24"/>
        </w:rPr>
        <w:t xml:space="preserve"> </w:t>
      </w:r>
      <w:r w:rsidR="00365953" w:rsidRPr="00D93951">
        <w:rPr>
          <w:rFonts w:ascii="Times New Roman" w:hAnsi="Times New Roman" w:cs="Times New Roman"/>
          <w:b/>
          <w:bCs/>
          <w:sz w:val="24"/>
          <w:szCs w:val="24"/>
        </w:rPr>
        <w:t>make</w:t>
      </w:r>
      <w:r w:rsidR="000C58FD" w:rsidRPr="00D93951">
        <w:rPr>
          <w:rFonts w:ascii="Times New Roman" w:hAnsi="Times New Roman" w:cs="Times New Roman"/>
          <w:b/>
          <w:bCs/>
          <w:sz w:val="24"/>
          <w:szCs w:val="24"/>
        </w:rPr>
        <w:t xml:space="preserve"> each entrepreneurial ecosystem unique. </w:t>
      </w:r>
      <w:r w:rsidR="00365953" w:rsidRPr="00D93951">
        <w:rPr>
          <w:rFonts w:ascii="Times New Roman" w:hAnsi="Times New Roman" w:cs="Times New Roman"/>
          <w:b/>
          <w:bCs/>
          <w:sz w:val="24"/>
          <w:szCs w:val="24"/>
        </w:rPr>
        <w:t>Each entrepreneur’s</w:t>
      </w:r>
      <w:r w:rsidR="000C58FD" w:rsidRPr="00D93951">
        <w:rPr>
          <w:rFonts w:ascii="Times New Roman" w:hAnsi="Times New Roman" w:cs="Times New Roman"/>
          <w:b/>
          <w:bCs/>
          <w:sz w:val="24"/>
          <w:szCs w:val="24"/>
        </w:rPr>
        <w:t xml:space="preserve"> </w:t>
      </w:r>
      <w:r w:rsidR="003106F7" w:rsidRPr="00D93951">
        <w:rPr>
          <w:rFonts w:ascii="Times New Roman" w:hAnsi="Times New Roman" w:cs="Times New Roman"/>
          <w:b/>
          <w:bCs/>
          <w:sz w:val="24"/>
          <w:szCs w:val="24"/>
        </w:rPr>
        <w:t xml:space="preserve">perception and </w:t>
      </w:r>
      <w:r w:rsidR="000C58FD" w:rsidRPr="00D93951">
        <w:rPr>
          <w:rFonts w:ascii="Times New Roman" w:hAnsi="Times New Roman" w:cs="Times New Roman"/>
          <w:b/>
          <w:bCs/>
          <w:sz w:val="24"/>
          <w:szCs w:val="24"/>
        </w:rPr>
        <w:t xml:space="preserve">understanding of his/her ecosystem and the strategy to access the necessary resources is </w:t>
      </w:r>
      <w:r w:rsidR="00365953" w:rsidRPr="00D93951">
        <w:rPr>
          <w:rFonts w:ascii="Times New Roman" w:hAnsi="Times New Roman" w:cs="Times New Roman"/>
          <w:b/>
          <w:bCs/>
          <w:sz w:val="24"/>
          <w:szCs w:val="24"/>
        </w:rPr>
        <w:t>individual-</w:t>
      </w:r>
      <w:r w:rsidR="00D604CD" w:rsidRPr="00D93951">
        <w:rPr>
          <w:rFonts w:ascii="Times New Roman" w:hAnsi="Times New Roman" w:cs="Times New Roman"/>
          <w:b/>
          <w:bCs/>
          <w:sz w:val="24"/>
          <w:szCs w:val="24"/>
        </w:rPr>
        <w:t xml:space="preserve"> and context-</w:t>
      </w:r>
      <w:r w:rsidR="00365953" w:rsidRPr="00D93951">
        <w:rPr>
          <w:rFonts w:ascii="Times New Roman" w:hAnsi="Times New Roman" w:cs="Times New Roman"/>
          <w:b/>
          <w:bCs/>
          <w:sz w:val="24"/>
          <w:szCs w:val="24"/>
        </w:rPr>
        <w:t>specific</w:t>
      </w:r>
      <w:r w:rsidR="000C58FD" w:rsidRPr="00D93951">
        <w:rPr>
          <w:rFonts w:ascii="Times New Roman" w:hAnsi="Times New Roman" w:cs="Times New Roman"/>
          <w:b/>
          <w:bCs/>
          <w:sz w:val="24"/>
          <w:szCs w:val="24"/>
        </w:rPr>
        <w:t>.</w:t>
      </w:r>
    </w:p>
    <w:p w:rsidR="00702ECB" w:rsidRPr="003C45D8" w:rsidRDefault="00C40923" w:rsidP="008D560F">
      <w:pPr>
        <w:jc w:val="both"/>
        <w:rPr>
          <w:rFonts w:ascii="Times New Roman" w:hAnsi="Times New Roman" w:cs="Times New Roman"/>
          <w:sz w:val="24"/>
          <w:szCs w:val="24"/>
        </w:rPr>
      </w:pPr>
      <w:r>
        <w:rPr>
          <w:rFonts w:ascii="Times New Roman" w:hAnsi="Times New Roman" w:cs="Times New Roman"/>
          <w:sz w:val="24"/>
          <w:szCs w:val="24"/>
        </w:rPr>
        <w:t>T</w:t>
      </w:r>
      <w:r w:rsidR="00B67E0D" w:rsidRPr="003C45D8">
        <w:rPr>
          <w:rFonts w:ascii="Times New Roman" w:hAnsi="Times New Roman" w:cs="Times New Roman"/>
          <w:sz w:val="24"/>
          <w:szCs w:val="24"/>
        </w:rPr>
        <w:t>he epistemology</w:t>
      </w:r>
      <w:r>
        <w:rPr>
          <w:rFonts w:ascii="Times New Roman" w:hAnsi="Times New Roman" w:cs="Times New Roman"/>
          <w:sz w:val="24"/>
          <w:szCs w:val="24"/>
        </w:rPr>
        <w:t xml:space="preserve">, which denotes </w:t>
      </w:r>
      <w:r w:rsidR="00387EE3">
        <w:rPr>
          <w:rFonts w:ascii="Times New Roman" w:hAnsi="Times New Roman" w:cs="Times New Roman"/>
          <w:sz w:val="24"/>
          <w:szCs w:val="24"/>
        </w:rPr>
        <w:t>“a</w:t>
      </w:r>
      <w:r w:rsidR="00387EE3" w:rsidRPr="00387EE3">
        <w:rPr>
          <w:rFonts w:ascii="Times New Roman" w:hAnsi="Times New Roman" w:cs="Times New Roman"/>
          <w:sz w:val="24"/>
          <w:szCs w:val="24"/>
        </w:rPr>
        <w:t xml:space="preserve"> general set of assumptions about ways of inquiring into the nature of the world</w:t>
      </w:r>
      <w:r w:rsidR="00387EE3">
        <w:rPr>
          <w:rFonts w:ascii="Times New Roman" w:hAnsi="Times New Roman" w:cs="Times New Roman"/>
          <w:sz w:val="24"/>
          <w:szCs w:val="24"/>
        </w:rPr>
        <w:t xml:space="preserve">” </w:t>
      </w:r>
      <w:r w:rsidR="00387EE3">
        <w:rPr>
          <w:rFonts w:ascii="Times New Roman" w:hAnsi="Times New Roman" w:cs="Times New Roman"/>
          <w:sz w:val="24"/>
          <w:szCs w:val="24"/>
        </w:rPr>
        <w:fldChar w:fldCharType="begin" w:fldLock="1"/>
      </w:r>
      <w:r w:rsidR="00170185">
        <w:rPr>
          <w:rFonts w:ascii="Times New Roman" w:hAnsi="Times New Roman" w:cs="Times New Roman"/>
          <w:sz w:val="24"/>
          <w:szCs w:val="24"/>
        </w:rPr>
        <w:instrText>ADDIN CSL_CITATION {"citationItems":[{"id":"ITEM-1","itemData":{"ISBN":"9781446296578","author":[{"dropping-particle":"","family":"Easterby-Smith","given":"Mark","non-dropping-particle":"","parse-names":false,"suffix":""},{"dropping-particle":"","family":"Thorpe","given":"Richard","non-dropping-particle":"","parse-names":false,"suffix":""},{"dropping-particle":"","family":"Jackson","given":"Paul","non-dropping-particle":"","parse-names":false,"suffix":""}],"edition":"Fifth Edit","id":"ITEM-1","issued":{"date-parts":[["2015"]]},"publisher":"SAGE Publications Ltd","publisher-place":"London","title":"Management &amp; Business Research","type":"book"},"uris":["http://www.mendeley.com/documents/?uuid=90040aea-786b-4eae-9846-cf33c21e2d03"]}],"mendeley":{"formattedCitation":"(Easterby-Smith, Thorpe and Jackson, 2015)","manualFormatting":"(Easterby-Smith, Thorpe and Jackson, 2015, p.47)","plainTextFormattedCitation":"(Easterby-Smith, Thorpe and Jackson, 2015)","previouslyFormattedCitation":"(Easterby-Smith, Thorpe and Jackson, 2015)"},"properties":{"noteIndex":0},"schema":"https://github.com/citation-style-language/schema/raw/master/csl-citation.json"}</w:instrText>
      </w:r>
      <w:r w:rsidR="00387EE3">
        <w:rPr>
          <w:rFonts w:ascii="Times New Roman" w:hAnsi="Times New Roman" w:cs="Times New Roman"/>
          <w:sz w:val="24"/>
          <w:szCs w:val="24"/>
        </w:rPr>
        <w:fldChar w:fldCharType="separate"/>
      </w:r>
      <w:r w:rsidR="00387EE3" w:rsidRPr="00387EE3">
        <w:rPr>
          <w:rFonts w:ascii="Times New Roman" w:hAnsi="Times New Roman" w:cs="Times New Roman"/>
          <w:noProof/>
          <w:sz w:val="24"/>
          <w:szCs w:val="24"/>
        </w:rPr>
        <w:t>(Easterby-Smith, Thorpe and Jackson, 2015</w:t>
      </w:r>
      <w:r w:rsidR="00387EE3">
        <w:rPr>
          <w:rFonts w:ascii="Times New Roman" w:hAnsi="Times New Roman" w:cs="Times New Roman"/>
          <w:noProof/>
          <w:sz w:val="24"/>
          <w:szCs w:val="24"/>
        </w:rPr>
        <w:t>, p.47</w:t>
      </w:r>
      <w:r w:rsidR="00387EE3" w:rsidRPr="00387EE3">
        <w:rPr>
          <w:rFonts w:ascii="Times New Roman" w:hAnsi="Times New Roman" w:cs="Times New Roman"/>
          <w:noProof/>
          <w:sz w:val="24"/>
          <w:szCs w:val="24"/>
        </w:rPr>
        <w:t>)</w:t>
      </w:r>
      <w:r w:rsidR="00387EE3">
        <w:rPr>
          <w:rFonts w:ascii="Times New Roman" w:hAnsi="Times New Roman" w:cs="Times New Roman"/>
          <w:sz w:val="24"/>
          <w:szCs w:val="24"/>
        </w:rPr>
        <w:fldChar w:fldCharType="end"/>
      </w:r>
      <w:r w:rsidR="00387EE3">
        <w:rPr>
          <w:rFonts w:ascii="Times New Roman" w:hAnsi="Times New Roman" w:cs="Times New Roman"/>
          <w:sz w:val="24"/>
          <w:szCs w:val="24"/>
        </w:rPr>
        <w:t>,</w:t>
      </w:r>
      <w:r w:rsidR="00B67E0D" w:rsidRPr="003C45D8">
        <w:rPr>
          <w:rFonts w:ascii="Times New Roman" w:hAnsi="Times New Roman" w:cs="Times New Roman"/>
          <w:sz w:val="24"/>
          <w:szCs w:val="24"/>
        </w:rPr>
        <w:t xml:space="preserve"> of this study can be summarised as:</w:t>
      </w:r>
    </w:p>
    <w:p w:rsidR="00B67E0D" w:rsidRPr="00D93951" w:rsidRDefault="00C64C13" w:rsidP="008D560F">
      <w:pPr>
        <w:jc w:val="both"/>
        <w:rPr>
          <w:rFonts w:ascii="Times New Roman" w:hAnsi="Times New Roman" w:cs="Times New Roman"/>
          <w:b/>
          <w:bCs/>
          <w:sz w:val="24"/>
          <w:szCs w:val="24"/>
        </w:rPr>
      </w:pPr>
      <w:bookmarkStart w:id="23" w:name="_Hlk16524891"/>
      <w:r w:rsidRPr="00D93951">
        <w:rPr>
          <w:rFonts w:ascii="Times New Roman" w:hAnsi="Times New Roman" w:cs="Times New Roman"/>
          <w:b/>
          <w:bCs/>
          <w:sz w:val="24"/>
          <w:szCs w:val="24"/>
        </w:rPr>
        <w:t>A</w:t>
      </w:r>
      <w:r w:rsidR="00D15638" w:rsidRPr="00D93951">
        <w:rPr>
          <w:rFonts w:ascii="Times New Roman" w:hAnsi="Times New Roman" w:cs="Times New Roman"/>
          <w:b/>
          <w:bCs/>
          <w:sz w:val="24"/>
          <w:szCs w:val="24"/>
        </w:rPr>
        <w:t xml:space="preserve">n entrepreneur’s perceptions on resources are subject to his/her experience, knowledge and </w:t>
      </w:r>
      <w:r w:rsidR="00816A0F" w:rsidRPr="00D93951">
        <w:rPr>
          <w:rFonts w:ascii="Times New Roman" w:hAnsi="Times New Roman" w:cs="Times New Roman"/>
          <w:b/>
          <w:bCs/>
          <w:sz w:val="24"/>
          <w:szCs w:val="24"/>
        </w:rPr>
        <w:t>interpretation</w:t>
      </w:r>
      <w:r w:rsidRPr="00D93951">
        <w:rPr>
          <w:rFonts w:ascii="Times New Roman" w:hAnsi="Times New Roman" w:cs="Times New Roman"/>
          <w:b/>
          <w:bCs/>
          <w:sz w:val="24"/>
          <w:szCs w:val="24"/>
        </w:rPr>
        <w:t>, his/her</w:t>
      </w:r>
      <w:r w:rsidR="00D15638" w:rsidRPr="00D93951">
        <w:rPr>
          <w:rFonts w:ascii="Times New Roman" w:hAnsi="Times New Roman" w:cs="Times New Roman"/>
          <w:b/>
          <w:bCs/>
          <w:sz w:val="24"/>
          <w:szCs w:val="24"/>
        </w:rPr>
        <w:t xml:space="preserve"> accessibility, utilisation and combination of resources are path-dependent and individual-specific</w:t>
      </w:r>
      <w:r w:rsidRPr="00D93951">
        <w:rPr>
          <w:rFonts w:ascii="Times New Roman" w:hAnsi="Times New Roman" w:cs="Times New Roman"/>
          <w:b/>
          <w:bCs/>
          <w:sz w:val="24"/>
          <w:szCs w:val="24"/>
        </w:rPr>
        <w:t>, and such uniqueness is</w:t>
      </w:r>
      <w:r w:rsidR="00D15638" w:rsidRPr="00D93951">
        <w:rPr>
          <w:rFonts w:ascii="Times New Roman" w:hAnsi="Times New Roman" w:cs="Times New Roman"/>
          <w:b/>
          <w:bCs/>
          <w:sz w:val="24"/>
          <w:szCs w:val="24"/>
        </w:rPr>
        <w:t xml:space="preserve"> also the source of innovation. </w:t>
      </w:r>
      <w:r w:rsidR="00B67E0D" w:rsidRPr="00D93951">
        <w:rPr>
          <w:rFonts w:ascii="Times New Roman" w:hAnsi="Times New Roman" w:cs="Times New Roman"/>
          <w:b/>
          <w:bCs/>
          <w:sz w:val="24"/>
          <w:szCs w:val="24"/>
        </w:rPr>
        <w:t>Due to the divers</w:t>
      </w:r>
      <w:r w:rsidR="008E5753" w:rsidRPr="00D93951">
        <w:rPr>
          <w:rFonts w:ascii="Times New Roman" w:hAnsi="Times New Roman" w:cs="Times New Roman"/>
          <w:b/>
          <w:bCs/>
          <w:sz w:val="24"/>
          <w:szCs w:val="24"/>
        </w:rPr>
        <w:t>e</w:t>
      </w:r>
      <w:r w:rsidR="00816A0F" w:rsidRPr="00D93951">
        <w:rPr>
          <w:rFonts w:ascii="Times New Roman" w:hAnsi="Times New Roman" w:cs="Times New Roman"/>
          <w:b/>
          <w:bCs/>
          <w:sz w:val="24"/>
          <w:szCs w:val="24"/>
        </w:rPr>
        <w:t xml:space="preserve">, </w:t>
      </w:r>
      <w:r w:rsidR="00B67E0D" w:rsidRPr="00D93951">
        <w:rPr>
          <w:rFonts w:ascii="Times New Roman" w:hAnsi="Times New Roman" w:cs="Times New Roman"/>
          <w:b/>
          <w:bCs/>
          <w:sz w:val="24"/>
          <w:szCs w:val="24"/>
        </w:rPr>
        <w:t>complex</w:t>
      </w:r>
      <w:r w:rsidR="00816A0F" w:rsidRPr="00D93951">
        <w:rPr>
          <w:rFonts w:ascii="Times New Roman" w:hAnsi="Times New Roman" w:cs="Times New Roman"/>
          <w:b/>
          <w:bCs/>
          <w:sz w:val="24"/>
          <w:szCs w:val="24"/>
        </w:rPr>
        <w:t xml:space="preserve"> and interactive nature</w:t>
      </w:r>
      <w:r w:rsidR="00B67E0D" w:rsidRPr="00D93951">
        <w:rPr>
          <w:rFonts w:ascii="Times New Roman" w:hAnsi="Times New Roman" w:cs="Times New Roman"/>
          <w:b/>
          <w:bCs/>
          <w:sz w:val="24"/>
          <w:szCs w:val="24"/>
        </w:rPr>
        <w:t xml:space="preserve"> of the entrepreneurial ecosystem phenomen</w:t>
      </w:r>
      <w:r w:rsidR="00816A0F" w:rsidRPr="00D93951">
        <w:rPr>
          <w:rFonts w:ascii="Times New Roman" w:hAnsi="Times New Roman" w:cs="Times New Roman"/>
          <w:b/>
          <w:bCs/>
          <w:sz w:val="24"/>
          <w:szCs w:val="24"/>
        </w:rPr>
        <w:t>on</w:t>
      </w:r>
      <w:r w:rsidR="00B67E0D" w:rsidRPr="00D93951">
        <w:rPr>
          <w:rFonts w:ascii="Times New Roman" w:hAnsi="Times New Roman" w:cs="Times New Roman"/>
          <w:b/>
          <w:bCs/>
          <w:sz w:val="24"/>
          <w:szCs w:val="24"/>
        </w:rPr>
        <w:t xml:space="preserve">, </w:t>
      </w:r>
      <w:r w:rsidR="00431B1E" w:rsidRPr="00D93951">
        <w:rPr>
          <w:rFonts w:ascii="Times New Roman" w:hAnsi="Times New Roman" w:cs="Times New Roman"/>
          <w:b/>
          <w:bCs/>
          <w:sz w:val="24"/>
          <w:szCs w:val="24"/>
        </w:rPr>
        <w:t>knowledge and</w:t>
      </w:r>
      <w:r w:rsidR="00B67E0D" w:rsidRPr="00D93951">
        <w:rPr>
          <w:rFonts w:ascii="Times New Roman" w:hAnsi="Times New Roman" w:cs="Times New Roman"/>
          <w:b/>
          <w:bCs/>
          <w:sz w:val="24"/>
          <w:szCs w:val="24"/>
        </w:rPr>
        <w:t xml:space="preserve"> understanding can only be achieved by </w:t>
      </w:r>
      <w:r w:rsidR="00DF1918" w:rsidRPr="00D93951">
        <w:rPr>
          <w:rFonts w:ascii="Times New Roman" w:hAnsi="Times New Roman" w:cs="Times New Roman"/>
          <w:b/>
          <w:bCs/>
          <w:sz w:val="24"/>
          <w:szCs w:val="24"/>
        </w:rPr>
        <w:t>accessing</w:t>
      </w:r>
      <w:r w:rsidR="00B67E0D" w:rsidRPr="00D93951">
        <w:rPr>
          <w:rFonts w:ascii="Times New Roman" w:hAnsi="Times New Roman" w:cs="Times New Roman"/>
          <w:b/>
          <w:bCs/>
          <w:sz w:val="24"/>
          <w:szCs w:val="24"/>
        </w:rPr>
        <w:t xml:space="preserve"> the “narratives, stories, perceptions and interpretations” </w:t>
      </w:r>
      <w:r w:rsidR="00B67E0D" w:rsidRPr="00D93951">
        <w:rPr>
          <w:rFonts w:ascii="Times New Roman" w:hAnsi="Times New Roman" w:cs="Times New Roman"/>
          <w:b/>
          <w:bCs/>
          <w:sz w:val="24"/>
          <w:szCs w:val="24"/>
        </w:rPr>
        <w:lastRenderedPageBreak/>
        <w:t xml:space="preserve">of </w:t>
      </w:r>
      <w:r w:rsidR="0060172D" w:rsidRPr="00D93951">
        <w:rPr>
          <w:rFonts w:ascii="Times New Roman" w:hAnsi="Times New Roman" w:cs="Times New Roman"/>
          <w:b/>
          <w:bCs/>
          <w:sz w:val="24"/>
          <w:szCs w:val="24"/>
        </w:rPr>
        <w:t xml:space="preserve">the entrepreneurs and </w:t>
      </w:r>
      <w:r w:rsidR="00B67E0D" w:rsidRPr="00D93951">
        <w:rPr>
          <w:rFonts w:ascii="Times New Roman" w:hAnsi="Times New Roman" w:cs="Times New Roman"/>
          <w:b/>
          <w:bCs/>
          <w:sz w:val="24"/>
          <w:szCs w:val="24"/>
        </w:rPr>
        <w:t xml:space="preserve">the entrepreneurial ecosystem participants </w:t>
      </w:r>
      <w:bookmarkEnd w:id="23"/>
      <w:r w:rsidR="000D1FA2" w:rsidRPr="00D93951">
        <w:rPr>
          <w:rFonts w:ascii="Times New Roman" w:hAnsi="Times New Roman" w:cs="Times New Roman"/>
          <w:b/>
          <w:bCs/>
          <w:sz w:val="24"/>
          <w:szCs w:val="24"/>
        </w:rPr>
        <w:fldChar w:fldCharType="begin" w:fldLock="1"/>
      </w:r>
      <w:r w:rsidR="00795AF2" w:rsidRPr="00D93951">
        <w:rPr>
          <w:rFonts w:ascii="Times New Roman" w:hAnsi="Times New Roman" w:cs="Times New Roman"/>
          <w:b/>
          <w:bCs/>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 p.136)","plainTextFormattedCitation":"(Saunders, Lewis and Thornhill, 2016)","previouslyFormattedCitation":"(Saunders, Lewis and Thornhill, 2016)"},"properties":{"noteIndex":0},"schema":"https://github.com/citation-style-language/schema/raw/master/csl-citation.json"}</w:instrText>
      </w:r>
      <w:r w:rsidR="000D1FA2" w:rsidRPr="00D93951">
        <w:rPr>
          <w:rFonts w:ascii="Times New Roman" w:hAnsi="Times New Roman" w:cs="Times New Roman"/>
          <w:b/>
          <w:bCs/>
          <w:sz w:val="24"/>
          <w:szCs w:val="24"/>
        </w:rPr>
        <w:fldChar w:fldCharType="separate"/>
      </w:r>
      <w:r w:rsidR="000D1FA2" w:rsidRPr="00D93951">
        <w:rPr>
          <w:rFonts w:ascii="Times New Roman" w:hAnsi="Times New Roman" w:cs="Times New Roman"/>
          <w:b/>
          <w:bCs/>
          <w:noProof/>
          <w:sz w:val="24"/>
          <w:szCs w:val="24"/>
        </w:rPr>
        <w:t>(Saunders, Lewis and Thornhill, 2016, p.136)</w:t>
      </w:r>
      <w:r w:rsidR="000D1FA2" w:rsidRPr="00D93951">
        <w:rPr>
          <w:rFonts w:ascii="Times New Roman" w:hAnsi="Times New Roman" w:cs="Times New Roman"/>
          <w:b/>
          <w:bCs/>
          <w:sz w:val="24"/>
          <w:szCs w:val="24"/>
        </w:rPr>
        <w:fldChar w:fldCharType="end"/>
      </w:r>
      <w:r w:rsidR="008F0617" w:rsidRPr="00D93951">
        <w:rPr>
          <w:rFonts w:ascii="Times New Roman" w:hAnsi="Times New Roman" w:cs="Times New Roman"/>
          <w:b/>
          <w:bCs/>
          <w:sz w:val="24"/>
          <w:szCs w:val="24"/>
        </w:rPr>
        <w:t xml:space="preserve">. </w:t>
      </w:r>
    </w:p>
    <w:p w:rsidR="00B0562E" w:rsidRPr="003C45D8" w:rsidRDefault="001157B7"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In terms of theory development, </w:t>
      </w:r>
      <w:r w:rsidRPr="003C45D8">
        <w:rPr>
          <w:rFonts w:ascii="Times New Roman" w:hAnsi="Times New Roman" w:cs="Times New Roman"/>
          <w:sz w:val="24"/>
          <w:szCs w:val="24"/>
        </w:rPr>
        <w:fldChar w:fldCharType="begin" w:fldLock="1"/>
      </w:r>
      <w:r w:rsidR="00CF0FED" w:rsidRPr="003C45D8">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(2016)","plainTextFormattedCitation":"(Saunders, Lewis and Thornhill, 2016)","previouslyFormattedCitation":"(Saunders, Lewis and Thornhill,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Saunders, Lewis and Thornhill (2016)</w:t>
      </w:r>
      <w:r w:rsidRPr="003C45D8">
        <w:rPr>
          <w:rFonts w:ascii="Times New Roman" w:hAnsi="Times New Roman" w:cs="Times New Roman"/>
          <w:sz w:val="24"/>
          <w:szCs w:val="24"/>
        </w:rPr>
        <w:fldChar w:fldCharType="end"/>
      </w:r>
      <w:r w:rsidR="00CF0FED" w:rsidRPr="003C45D8">
        <w:rPr>
          <w:rFonts w:ascii="Times New Roman" w:hAnsi="Times New Roman" w:cs="Times New Roman"/>
          <w:sz w:val="24"/>
          <w:szCs w:val="24"/>
        </w:rPr>
        <w:t xml:space="preserve"> listed three different approaches, including deductive, inductive and abductive approach. </w:t>
      </w:r>
      <w:r w:rsidR="000649FB" w:rsidRPr="003C45D8">
        <w:rPr>
          <w:rFonts w:ascii="Times New Roman" w:hAnsi="Times New Roman" w:cs="Times New Roman"/>
          <w:sz w:val="24"/>
          <w:szCs w:val="24"/>
        </w:rPr>
        <w:t>From the literature review, a gap between the entrepreneur</w:t>
      </w:r>
      <w:r w:rsidR="000D4BC6">
        <w:rPr>
          <w:rFonts w:ascii="Times New Roman" w:hAnsi="Times New Roman" w:cs="Times New Roman"/>
          <w:sz w:val="24"/>
          <w:szCs w:val="24"/>
        </w:rPr>
        <w:t>s</w:t>
      </w:r>
      <w:r w:rsidR="000649FB" w:rsidRPr="003C45D8">
        <w:rPr>
          <w:rFonts w:ascii="Times New Roman" w:hAnsi="Times New Roman" w:cs="Times New Roman"/>
          <w:sz w:val="24"/>
          <w:szCs w:val="24"/>
        </w:rPr>
        <w:t xml:space="preserve"> and </w:t>
      </w:r>
      <w:r w:rsidR="000D4BC6">
        <w:rPr>
          <w:rFonts w:ascii="Times New Roman" w:hAnsi="Times New Roman" w:cs="Times New Roman"/>
          <w:sz w:val="24"/>
          <w:szCs w:val="24"/>
        </w:rPr>
        <w:t>the</w:t>
      </w:r>
      <w:r w:rsidR="000649FB" w:rsidRPr="003C45D8">
        <w:rPr>
          <w:rFonts w:ascii="Times New Roman" w:hAnsi="Times New Roman" w:cs="Times New Roman"/>
          <w:sz w:val="24"/>
          <w:szCs w:val="24"/>
        </w:rPr>
        <w:t xml:space="preserve"> entrepreneurial ecosystem components has been identified, and the data collected in this study is analysed to explore </w:t>
      </w:r>
      <w:r w:rsidR="002477AD">
        <w:rPr>
          <w:rFonts w:ascii="Times New Roman" w:hAnsi="Times New Roman" w:cs="Times New Roman"/>
          <w:sz w:val="24"/>
          <w:szCs w:val="24"/>
        </w:rPr>
        <w:t xml:space="preserve">a niche </w:t>
      </w:r>
      <w:r w:rsidR="000D4BC6">
        <w:rPr>
          <w:rFonts w:ascii="Times New Roman" w:hAnsi="Times New Roman" w:cs="Times New Roman"/>
          <w:sz w:val="24"/>
          <w:szCs w:val="24"/>
        </w:rPr>
        <w:t xml:space="preserve">aspect of </w:t>
      </w:r>
      <w:r w:rsidR="000649FB" w:rsidRPr="003C45D8">
        <w:rPr>
          <w:rFonts w:ascii="Times New Roman" w:hAnsi="Times New Roman" w:cs="Times New Roman"/>
          <w:sz w:val="24"/>
          <w:szCs w:val="24"/>
        </w:rPr>
        <w:t>the entrepreneurial ecosystem phenomena</w:t>
      </w:r>
      <w:r w:rsidR="00CF0FED" w:rsidRPr="003C45D8">
        <w:rPr>
          <w:rFonts w:ascii="Times New Roman" w:hAnsi="Times New Roman" w:cs="Times New Roman"/>
          <w:sz w:val="24"/>
          <w:szCs w:val="24"/>
        </w:rPr>
        <w:t xml:space="preserve"> </w:t>
      </w:r>
      <w:r w:rsidR="000D4BC6">
        <w:rPr>
          <w:rFonts w:ascii="Times New Roman" w:hAnsi="Times New Roman" w:cs="Times New Roman"/>
          <w:sz w:val="24"/>
          <w:szCs w:val="24"/>
        </w:rPr>
        <w:t>to</w:t>
      </w:r>
      <w:r w:rsidR="00CF0FED" w:rsidRPr="003C45D8">
        <w:rPr>
          <w:rFonts w:ascii="Times New Roman" w:hAnsi="Times New Roman" w:cs="Times New Roman"/>
          <w:sz w:val="24"/>
          <w:szCs w:val="24"/>
        </w:rPr>
        <w:t xml:space="preserve"> which few </w:t>
      </w:r>
      <w:r w:rsidR="00DB3B8F">
        <w:rPr>
          <w:rFonts w:ascii="Times New Roman" w:hAnsi="Times New Roman" w:cs="Times New Roman"/>
          <w:sz w:val="24"/>
          <w:szCs w:val="24"/>
        </w:rPr>
        <w:t xml:space="preserve">pieces of </w:t>
      </w:r>
      <w:r w:rsidR="00CF0FED" w:rsidRPr="003C45D8">
        <w:rPr>
          <w:rFonts w:ascii="Times New Roman" w:hAnsi="Times New Roman" w:cs="Times New Roman"/>
          <w:sz w:val="24"/>
          <w:szCs w:val="24"/>
        </w:rPr>
        <w:t>research have been conducted and little knowledge or theories have been constructed</w:t>
      </w:r>
      <w:r w:rsidR="000649FB" w:rsidRPr="003C45D8">
        <w:rPr>
          <w:rFonts w:ascii="Times New Roman" w:hAnsi="Times New Roman" w:cs="Times New Roman"/>
          <w:sz w:val="24"/>
          <w:szCs w:val="24"/>
        </w:rPr>
        <w:t>, thus this study undertakes a</w:t>
      </w:r>
      <w:r w:rsidR="00002A57" w:rsidRPr="003C45D8">
        <w:rPr>
          <w:rFonts w:ascii="Times New Roman" w:hAnsi="Times New Roman" w:cs="Times New Roman"/>
          <w:sz w:val="24"/>
          <w:szCs w:val="24"/>
        </w:rPr>
        <w:t>n</w:t>
      </w:r>
      <w:r w:rsidR="000649FB" w:rsidRPr="003C45D8">
        <w:rPr>
          <w:rFonts w:ascii="Times New Roman" w:hAnsi="Times New Roman" w:cs="Times New Roman"/>
          <w:sz w:val="24"/>
          <w:szCs w:val="24"/>
        </w:rPr>
        <w:t xml:space="preserve"> inductive approach of theory development in order to update the conceptual framework and gen</w:t>
      </w:r>
      <w:r w:rsidR="00002A57" w:rsidRPr="003C45D8">
        <w:rPr>
          <w:rFonts w:ascii="Times New Roman" w:hAnsi="Times New Roman" w:cs="Times New Roman"/>
          <w:sz w:val="24"/>
          <w:szCs w:val="24"/>
        </w:rPr>
        <w:t>eralise</w:t>
      </w:r>
      <w:r w:rsidR="000649FB" w:rsidRPr="003C45D8">
        <w:rPr>
          <w:rFonts w:ascii="Times New Roman" w:hAnsi="Times New Roman" w:cs="Times New Roman"/>
          <w:sz w:val="24"/>
          <w:szCs w:val="24"/>
        </w:rPr>
        <w:t xml:space="preserve"> theories based on </w:t>
      </w:r>
      <w:r w:rsidR="00002A57" w:rsidRPr="003C45D8">
        <w:rPr>
          <w:rFonts w:ascii="Times New Roman" w:hAnsi="Times New Roman" w:cs="Times New Roman"/>
          <w:sz w:val="24"/>
          <w:szCs w:val="24"/>
        </w:rPr>
        <w:t>small number of cases</w:t>
      </w:r>
      <w:r w:rsidR="000649FB" w:rsidRPr="003C45D8">
        <w:rPr>
          <w:rFonts w:ascii="Times New Roman" w:hAnsi="Times New Roman" w:cs="Times New Roman"/>
          <w:sz w:val="24"/>
          <w:szCs w:val="24"/>
        </w:rPr>
        <w:t>.</w:t>
      </w:r>
    </w:p>
    <w:p w:rsidR="00B0562E" w:rsidRPr="002F170C" w:rsidRDefault="002F170C" w:rsidP="002F170C">
      <w:pPr>
        <w:pStyle w:val="2"/>
        <w:rPr>
          <w:rFonts w:ascii="Times New Roman" w:hAnsi="Times New Roman" w:cs="Times New Roman"/>
          <w:b/>
          <w:bCs/>
          <w:color w:val="000000" w:themeColor="text1"/>
          <w:sz w:val="32"/>
          <w:szCs w:val="32"/>
        </w:rPr>
      </w:pPr>
      <w:bookmarkStart w:id="24" w:name="_Toc19570114"/>
      <w:r>
        <w:rPr>
          <w:rFonts w:ascii="Times New Roman" w:hAnsi="Times New Roman" w:cs="Times New Roman"/>
          <w:b/>
          <w:bCs/>
          <w:color w:val="000000" w:themeColor="text1"/>
          <w:sz w:val="32"/>
          <w:szCs w:val="32"/>
        </w:rPr>
        <w:t xml:space="preserve">3.3 </w:t>
      </w:r>
      <w:r w:rsidR="00B0562E" w:rsidRPr="003C45D8">
        <w:rPr>
          <w:rFonts w:ascii="Times New Roman" w:hAnsi="Times New Roman" w:cs="Times New Roman"/>
          <w:b/>
          <w:bCs/>
          <w:color w:val="000000" w:themeColor="text1"/>
          <w:sz w:val="32"/>
          <w:szCs w:val="32"/>
        </w:rPr>
        <w:t>Methodological Design</w:t>
      </w:r>
      <w:bookmarkEnd w:id="24"/>
    </w:p>
    <w:p w:rsidR="00C63AD5" w:rsidRDefault="00C63AD5" w:rsidP="008D560F">
      <w:pPr>
        <w:jc w:val="both"/>
        <w:rPr>
          <w:rFonts w:ascii="Times New Roman" w:hAnsi="Times New Roman" w:cs="Times New Roman"/>
          <w:sz w:val="24"/>
          <w:szCs w:val="24"/>
        </w:rPr>
      </w:pPr>
      <w:r>
        <w:rPr>
          <w:rFonts w:ascii="Times New Roman" w:hAnsi="Times New Roman" w:cs="Times New Roman"/>
          <w:sz w:val="24"/>
          <w:szCs w:val="24"/>
        </w:rPr>
        <w:t>In this study, a qualitative multiple-case study approach is adopted.</w:t>
      </w:r>
    </w:p>
    <w:p w:rsidR="00CF0FED" w:rsidRPr="003C45D8" w:rsidRDefault="00CF0FED"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The methodological </w:t>
      </w:r>
      <w:r w:rsidR="00031DDE">
        <w:rPr>
          <w:rFonts w:ascii="Times New Roman" w:hAnsi="Times New Roman" w:cs="Times New Roman"/>
          <w:sz w:val="24"/>
          <w:szCs w:val="24"/>
        </w:rPr>
        <w:t>alternatives</w:t>
      </w:r>
      <w:r w:rsidRPr="003C45D8">
        <w:rPr>
          <w:rFonts w:ascii="Times New Roman" w:hAnsi="Times New Roman" w:cs="Times New Roman"/>
          <w:sz w:val="24"/>
          <w:szCs w:val="24"/>
        </w:rPr>
        <w:t xml:space="preserve"> of a study can be quantitative, qualitative and mixed methods </w:t>
      </w:r>
      <w:r w:rsidRPr="003C45D8">
        <w:rPr>
          <w:rFonts w:ascii="Times New Roman" w:hAnsi="Times New Roman" w:cs="Times New Roman"/>
          <w:sz w:val="24"/>
          <w:szCs w:val="24"/>
        </w:rPr>
        <w:fldChar w:fldCharType="begin" w:fldLock="1"/>
      </w:r>
      <w:r w:rsidR="008002C5" w:rsidRPr="003C45D8">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2016)","plainTextFormattedCitation":"(Saunders, Lewis and Thornhill, 2016)","previouslyFormattedCitation":"(Saunders, Lewis and Thornhill,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(Saunders, Lewis and Thornhill, 2016)</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w:t>
      </w:r>
      <w:r w:rsidR="008D515D" w:rsidRPr="003C45D8">
        <w:rPr>
          <w:rFonts w:ascii="Times New Roman" w:hAnsi="Times New Roman" w:cs="Times New Roman"/>
          <w:sz w:val="24"/>
          <w:szCs w:val="24"/>
        </w:rPr>
        <w:t xml:space="preserve"> </w:t>
      </w:r>
      <w:r w:rsidR="00031DDE">
        <w:rPr>
          <w:rFonts w:ascii="Times New Roman" w:hAnsi="Times New Roman" w:cs="Times New Roman"/>
          <w:sz w:val="24"/>
          <w:szCs w:val="24"/>
        </w:rPr>
        <w:t xml:space="preserve">The choice of the research method depends upon the nature of the phenomenon to be studied, and interpretivism, which usually concerns with understanding social phenomena, is more closely associated with </w:t>
      </w:r>
      <w:r w:rsidR="00C764FA">
        <w:rPr>
          <w:rFonts w:ascii="Times New Roman" w:hAnsi="Times New Roman" w:cs="Times New Roman"/>
          <w:sz w:val="24"/>
          <w:szCs w:val="24"/>
        </w:rPr>
        <w:t xml:space="preserve">the </w:t>
      </w:r>
      <w:r w:rsidR="00031DDE">
        <w:rPr>
          <w:rFonts w:ascii="Times New Roman" w:hAnsi="Times New Roman" w:cs="Times New Roman"/>
          <w:sz w:val="24"/>
          <w:szCs w:val="24"/>
        </w:rPr>
        <w:t xml:space="preserve">qualitative approach </w:t>
      </w:r>
      <w:r w:rsidR="00031DDE">
        <w:rPr>
          <w:rFonts w:ascii="Times New Roman" w:hAnsi="Times New Roman" w:cs="Times New Roman"/>
          <w:sz w:val="24"/>
          <w:szCs w:val="24"/>
        </w:rPr>
        <w:fldChar w:fldCharType="begin" w:fldLock="1"/>
      </w:r>
      <w:r w:rsidR="00ED68CA">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Methodology","type":"article-journal","volume":"5"},"uris":["http://www.mendeley.com/documents/?uuid=787da6a9-d8a7-4d9f-a6f0-0ac8bf263c2b"]}],"mendeley":{"formattedCitation":"(Noor, 2008)","plainTextFormattedCitation":"(Noor, 2008)","previouslyFormattedCitation":"(Noor, 2008)"},"properties":{"noteIndex":0},"schema":"https://github.com/citation-style-language/schema/raw/master/csl-citation.json"}</w:instrText>
      </w:r>
      <w:r w:rsidR="00031DDE">
        <w:rPr>
          <w:rFonts w:ascii="Times New Roman" w:hAnsi="Times New Roman" w:cs="Times New Roman"/>
          <w:sz w:val="24"/>
          <w:szCs w:val="24"/>
        </w:rPr>
        <w:fldChar w:fldCharType="separate"/>
      </w:r>
      <w:r w:rsidR="00031DDE" w:rsidRPr="00031DDE">
        <w:rPr>
          <w:rFonts w:ascii="Times New Roman" w:hAnsi="Times New Roman" w:cs="Times New Roman"/>
          <w:noProof/>
          <w:sz w:val="24"/>
          <w:szCs w:val="24"/>
        </w:rPr>
        <w:t>(Noor, 2008)</w:t>
      </w:r>
      <w:r w:rsidR="00031DDE">
        <w:rPr>
          <w:rFonts w:ascii="Times New Roman" w:hAnsi="Times New Roman" w:cs="Times New Roman"/>
          <w:sz w:val="24"/>
          <w:szCs w:val="24"/>
        </w:rPr>
        <w:fldChar w:fldCharType="end"/>
      </w:r>
      <w:r w:rsidR="00031DDE">
        <w:rPr>
          <w:rFonts w:ascii="Times New Roman" w:hAnsi="Times New Roman" w:cs="Times New Roman"/>
          <w:sz w:val="24"/>
          <w:szCs w:val="24"/>
        </w:rPr>
        <w:t xml:space="preserve">. </w:t>
      </w:r>
      <w:r w:rsidR="008D515D" w:rsidRPr="003C45D8">
        <w:rPr>
          <w:rFonts w:ascii="Times New Roman" w:hAnsi="Times New Roman" w:cs="Times New Roman"/>
          <w:sz w:val="24"/>
          <w:szCs w:val="24"/>
        </w:rPr>
        <w:t>A qualitative research method is adopted in this study, and the reason is three-fold:</w:t>
      </w:r>
    </w:p>
    <w:p w:rsidR="008D515D" w:rsidRPr="003C45D8" w:rsidRDefault="008002C5"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Firstly, as mentioned in the literature review, each entrepreneurial ecosystem is unique due to the diverse components and complex interaction within it. Thus, it is only possible to understand an entrepreneurial ecosystem phenomenon within its specific context. And according to </w:t>
      </w:r>
      <w:r w:rsidRPr="003C45D8">
        <w:rPr>
          <w:rFonts w:ascii="Times New Roman" w:hAnsi="Times New Roman" w:cs="Times New Roman"/>
          <w:sz w:val="24"/>
          <w:szCs w:val="24"/>
        </w:rPr>
        <w:fldChar w:fldCharType="begin" w:fldLock="1"/>
      </w:r>
      <w:r w:rsidR="002F170C">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2016)","manualFormatting":"Yin (2016, p.9)","plainTextFormattedCitation":"(Yin, 2016)","previouslyFormattedCitation":"(Yin,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 xml:space="preserve">Yin </w:t>
      </w:r>
      <w:r w:rsidR="002F170C">
        <w:rPr>
          <w:rFonts w:ascii="Times New Roman" w:hAnsi="Times New Roman" w:cs="Times New Roman"/>
          <w:noProof/>
          <w:sz w:val="24"/>
          <w:szCs w:val="24"/>
        </w:rPr>
        <w:t>(</w:t>
      </w:r>
      <w:r w:rsidRPr="003C45D8">
        <w:rPr>
          <w:rFonts w:ascii="Times New Roman" w:hAnsi="Times New Roman" w:cs="Times New Roman"/>
          <w:noProof/>
          <w:sz w:val="24"/>
          <w:szCs w:val="24"/>
        </w:rPr>
        <w:t>2016, p.9)</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qualitative research is characterised to enable </w:t>
      </w:r>
      <w:r w:rsidR="00C764FA">
        <w:rPr>
          <w:rFonts w:ascii="Times New Roman" w:hAnsi="Times New Roman" w:cs="Times New Roman"/>
          <w:sz w:val="24"/>
          <w:szCs w:val="24"/>
        </w:rPr>
        <w:t xml:space="preserve">the </w:t>
      </w:r>
      <w:r w:rsidRPr="003C45D8">
        <w:rPr>
          <w:rFonts w:ascii="Times New Roman" w:hAnsi="Times New Roman" w:cs="Times New Roman"/>
          <w:sz w:val="24"/>
          <w:szCs w:val="24"/>
        </w:rPr>
        <w:t xml:space="preserve">researcher to gain </w:t>
      </w:r>
      <w:r w:rsidR="00C764FA">
        <w:rPr>
          <w:rFonts w:ascii="Times New Roman" w:hAnsi="Times New Roman" w:cs="Times New Roman"/>
          <w:sz w:val="24"/>
          <w:szCs w:val="24"/>
        </w:rPr>
        <w:t xml:space="preserve">an deep </w:t>
      </w:r>
      <w:r w:rsidRPr="003C45D8">
        <w:rPr>
          <w:rFonts w:ascii="Times New Roman" w:hAnsi="Times New Roman" w:cs="Times New Roman"/>
          <w:sz w:val="24"/>
          <w:szCs w:val="24"/>
        </w:rPr>
        <w:t>understanding of social phenomena in “real-world contextual condition”;</w:t>
      </w:r>
    </w:p>
    <w:p w:rsidR="008002C5" w:rsidRPr="003C45D8" w:rsidRDefault="008002C5" w:rsidP="008002C5">
      <w:pPr>
        <w:jc w:val="both"/>
        <w:rPr>
          <w:rFonts w:ascii="Times New Roman" w:hAnsi="Times New Roman" w:cs="Times New Roman"/>
          <w:sz w:val="24"/>
          <w:szCs w:val="24"/>
        </w:rPr>
      </w:pPr>
      <w:r w:rsidRPr="003C45D8">
        <w:rPr>
          <w:rFonts w:ascii="Times New Roman" w:hAnsi="Times New Roman" w:cs="Times New Roman"/>
          <w:sz w:val="24"/>
          <w:szCs w:val="24"/>
        </w:rPr>
        <w:t xml:space="preserve">Secondly, </w:t>
      </w:r>
      <w:r w:rsidR="00FE4DD3">
        <w:rPr>
          <w:rFonts w:ascii="Times New Roman" w:hAnsi="Times New Roman" w:cs="Times New Roman"/>
          <w:sz w:val="24"/>
          <w:szCs w:val="24"/>
        </w:rPr>
        <w:t xml:space="preserve">regarding </w:t>
      </w:r>
      <w:r w:rsidRPr="003C45D8">
        <w:rPr>
          <w:rFonts w:ascii="Times New Roman" w:hAnsi="Times New Roman" w:cs="Times New Roman"/>
          <w:sz w:val="24"/>
          <w:szCs w:val="24"/>
        </w:rPr>
        <w:t xml:space="preserve">the access of entrepreneurs to the </w:t>
      </w:r>
      <w:r w:rsidR="00FE4DD3">
        <w:rPr>
          <w:rFonts w:ascii="Times New Roman" w:hAnsi="Times New Roman" w:cs="Times New Roman"/>
          <w:sz w:val="24"/>
          <w:szCs w:val="24"/>
        </w:rPr>
        <w:t>supports</w:t>
      </w:r>
      <w:r w:rsidRPr="003C45D8">
        <w:rPr>
          <w:rFonts w:ascii="Times New Roman" w:hAnsi="Times New Roman" w:cs="Times New Roman"/>
          <w:sz w:val="24"/>
          <w:szCs w:val="24"/>
        </w:rPr>
        <w:t xml:space="preserve"> within </w:t>
      </w:r>
      <w:r w:rsidR="00D33C78">
        <w:rPr>
          <w:rFonts w:ascii="Times New Roman" w:hAnsi="Times New Roman" w:cs="Times New Roman"/>
          <w:sz w:val="24"/>
          <w:szCs w:val="24"/>
        </w:rPr>
        <w:t>the</w:t>
      </w:r>
      <w:r w:rsidRPr="003C45D8">
        <w:rPr>
          <w:rFonts w:ascii="Times New Roman" w:hAnsi="Times New Roman" w:cs="Times New Roman"/>
          <w:sz w:val="24"/>
          <w:szCs w:val="24"/>
        </w:rPr>
        <w:t xml:space="preserve"> entrepreneurial ecosystem, </w:t>
      </w:r>
      <w:r w:rsidR="00C764FA">
        <w:rPr>
          <w:rFonts w:ascii="Times New Roman" w:hAnsi="Times New Roman" w:cs="Times New Roman"/>
          <w:sz w:val="24"/>
          <w:szCs w:val="24"/>
        </w:rPr>
        <w:t>little</w:t>
      </w:r>
      <w:r w:rsidRPr="003C45D8">
        <w:rPr>
          <w:rFonts w:ascii="Times New Roman" w:hAnsi="Times New Roman" w:cs="Times New Roman"/>
          <w:sz w:val="24"/>
          <w:szCs w:val="24"/>
        </w:rPr>
        <w:t xml:space="preserve"> research has been launched and little understanding has been gained, and a qualitative methodology is helpful for “contributing insights from existing or new concepts that may help to explain social behaviour and thinking” </w:t>
      </w:r>
      <w:r w:rsidRPr="003C45D8">
        <w:rPr>
          <w:rFonts w:ascii="Times New Roman" w:hAnsi="Times New Roman" w:cs="Times New Roman"/>
          <w:sz w:val="24"/>
          <w:szCs w:val="24"/>
        </w:rPr>
        <w:fldChar w:fldCharType="begin" w:fldLock="1"/>
      </w:r>
      <w:r w:rsidR="00366B2E" w:rsidRPr="003C45D8">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2016)","manualFormatting":"(Yin, 2016, p.9)","plainTextFormattedCitation":"(Yin, 2016)","previouslyFormattedCitation":"(Yin,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2016, p.9)</w:t>
      </w:r>
      <w:r w:rsidRPr="003C45D8">
        <w:rPr>
          <w:rFonts w:ascii="Times New Roman" w:hAnsi="Times New Roman" w:cs="Times New Roman"/>
          <w:sz w:val="24"/>
          <w:szCs w:val="24"/>
        </w:rPr>
        <w:fldChar w:fldCharType="end"/>
      </w:r>
      <w:r w:rsidR="000325B7" w:rsidRPr="003C45D8">
        <w:rPr>
          <w:rFonts w:ascii="Times New Roman" w:hAnsi="Times New Roman" w:cs="Times New Roman"/>
          <w:sz w:val="24"/>
          <w:szCs w:val="24"/>
        </w:rPr>
        <w:t>;</w:t>
      </w:r>
    </w:p>
    <w:p w:rsidR="00182A3B" w:rsidRDefault="00366B2E" w:rsidP="00182A3B">
      <w:pPr>
        <w:jc w:val="both"/>
        <w:rPr>
          <w:rFonts w:ascii="Times New Roman" w:hAnsi="Times New Roman" w:cs="Times New Roman"/>
          <w:sz w:val="24"/>
          <w:szCs w:val="24"/>
        </w:rPr>
      </w:pPr>
      <w:r w:rsidRPr="003C45D8">
        <w:rPr>
          <w:rFonts w:ascii="Times New Roman" w:hAnsi="Times New Roman" w:cs="Times New Roman"/>
          <w:sz w:val="24"/>
          <w:szCs w:val="24"/>
        </w:rPr>
        <w:t xml:space="preserve">Thirdly, this study acknowledges the existence of multiple sources of data which are relevant to the research question and aims to gain insight based on analysis of </w:t>
      </w:r>
      <w:r w:rsidR="00DC7615">
        <w:rPr>
          <w:rFonts w:ascii="Times New Roman" w:hAnsi="Times New Roman" w:cs="Times New Roman"/>
          <w:sz w:val="24"/>
          <w:szCs w:val="24"/>
        </w:rPr>
        <w:t xml:space="preserve">multiple-sourced data, including </w:t>
      </w:r>
      <w:bookmarkStart w:id="25" w:name="_Hlk15400122"/>
      <w:r w:rsidR="007235FD" w:rsidRPr="003C45D8">
        <w:rPr>
          <w:rFonts w:ascii="Times New Roman" w:hAnsi="Times New Roman" w:cs="Times New Roman"/>
          <w:sz w:val="24"/>
          <w:szCs w:val="24"/>
        </w:rPr>
        <w:t>in-depth interviews, direct observation, documents</w:t>
      </w:r>
      <w:r w:rsidR="00DC7615">
        <w:rPr>
          <w:rFonts w:ascii="Times New Roman" w:hAnsi="Times New Roman" w:cs="Times New Roman"/>
          <w:sz w:val="24"/>
          <w:szCs w:val="24"/>
        </w:rPr>
        <w:t xml:space="preserve"> and </w:t>
      </w:r>
      <w:r w:rsidR="007235FD" w:rsidRPr="003C45D8">
        <w:rPr>
          <w:rFonts w:ascii="Times New Roman" w:hAnsi="Times New Roman" w:cs="Times New Roman"/>
          <w:sz w:val="24"/>
          <w:szCs w:val="24"/>
        </w:rPr>
        <w:t xml:space="preserve">archive information </w:t>
      </w:r>
      <w:bookmarkEnd w:id="25"/>
      <w:r w:rsidRPr="003C45D8">
        <w:rPr>
          <w:rFonts w:ascii="Times New Roman" w:hAnsi="Times New Roman" w:cs="Times New Roman"/>
          <w:sz w:val="24"/>
          <w:szCs w:val="24"/>
        </w:rPr>
        <w:fldChar w:fldCharType="begin" w:fldLock="1"/>
      </w:r>
      <w:r w:rsidR="00557222" w:rsidRPr="003C45D8">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2016)","plainTextFormattedCitation":"(Yin, 2016)","previouslyFormattedCitation":"(Yin,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2016)</w:t>
      </w:r>
      <w:r w:rsidRPr="003C45D8">
        <w:rPr>
          <w:rFonts w:ascii="Times New Roman" w:hAnsi="Times New Roman" w:cs="Times New Roman"/>
          <w:sz w:val="24"/>
          <w:szCs w:val="24"/>
        </w:rPr>
        <w:fldChar w:fldCharType="end"/>
      </w:r>
      <w:r w:rsidR="007235FD" w:rsidRPr="003C45D8">
        <w:rPr>
          <w:rFonts w:ascii="Times New Roman" w:hAnsi="Times New Roman" w:cs="Times New Roman"/>
          <w:sz w:val="24"/>
          <w:szCs w:val="24"/>
        </w:rPr>
        <w:t>.</w:t>
      </w:r>
      <w:r w:rsidR="00182A3B" w:rsidRPr="00182A3B">
        <w:rPr>
          <w:rFonts w:ascii="Times New Roman" w:hAnsi="Times New Roman" w:cs="Times New Roman"/>
          <w:sz w:val="24"/>
          <w:szCs w:val="24"/>
        </w:rPr>
        <w:t xml:space="preserve"> </w:t>
      </w:r>
    </w:p>
    <w:p w:rsidR="00182A3B" w:rsidRPr="003C45D8" w:rsidRDefault="00182A3B" w:rsidP="00182A3B">
      <w:pPr>
        <w:jc w:val="both"/>
        <w:rPr>
          <w:rFonts w:ascii="Times New Roman" w:hAnsi="Times New Roman" w:cs="Times New Roman"/>
          <w:sz w:val="24"/>
          <w:szCs w:val="24"/>
        </w:rPr>
      </w:pPr>
      <w:r w:rsidRPr="003C45D8">
        <w:rPr>
          <w:rFonts w:ascii="Times New Roman" w:hAnsi="Times New Roman" w:cs="Times New Roman"/>
          <w:sz w:val="24"/>
          <w:szCs w:val="24"/>
        </w:rPr>
        <w:t xml:space="preserve">The choice of research strategy depends on three premises: “the form of research question, the control a researcher has over actual behavioural events, and the degree of focus on contemporary as opposed to entirely historical events” </w:t>
      </w:r>
      <w:r w:rsidRPr="003C45D8">
        <w:rPr>
          <w:rFonts w:ascii="Times New Roman" w:hAnsi="Times New Roman" w:cs="Times New Roman"/>
          <w:sz w:val="24"/>
          <w:szCs w:val="24"/>
        </w:rPr>
        <w:fldChar w:fldCharType="begin" w:fldLock="1"/>
      </w:r>
      <w:r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p.39)","plainTextFormattedCitation":"(Yin, 2018)","previouslyFormattedCitation":"(Yin,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2018, p.39)</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w:t>
      </w:r>
    </w:p>
    <w:p w:rsidR="003373B5" w:rsidRPr="003C45D8" w:rsidRDefault="00182A3B" w:rsidP="008D560F">
      <w:pPr>
        <w:jc w:val="both"/>
        <w:rPr>
          <w:rFonts w:ascii="Times New Roman" w:hAnsi="Times New Roman" w:cs="Times New Roman"/>
          <w:sz w:val="24"/>
          <w:szCs w:val="24"/>
        </w:rPr>
      </w:pPr>
      <w:r>
        <w:rPr>
          <w:rFonts w:ascii="Times New Roman" w:hAnsi="Times New Roman" w:cs="Times New Roman"/>
          <w:sz w:val="24"/>
          <w:szCs w:val="24"/>
        </w:rPr>
        <w:t>As a research strategy, the case study is characterised of investigating “</w:t>
      </w:r>
      <w:r w:rsidRPr="006654AE">
        <w:rPr>
          <w:rFonts w:ascii="Times New Roman" w:hAnsi="Times New Roman" w:cs="Times New Roman"/>
          <w:sz w:val="24"/>
          <w:szCs w:val="24"/>
        </w:rPr>
        <w:t>a contemporary phenomenon in its real-life context, especially when</w:t>
      </w:r>
      <w:r>
        <w:rPr>
          <w:rFonts w:ascii="Times New Roman" w:hAnsi="Times New Roman" w:cs="Times New Roman"/>
          <w:sz w:val="24"/>
          <w:szCs w:val="24"/>
        </w:rPr>
        <w:t xml:space="preserve"> </w:t>
      </w:r>
      <w:r w:rsidRPr="006654AE">
        <w:rPr>
          <w:rFonts w:ascii="Times New Roman" w:hAnsi="Times New Roman" w:cs="Times New Roman"/>
          <w:sz w:val="24"/>
          <w:szCs w:val="24"/>
        </w:rPr>
        <w:t>the boundaries between phenomenon and context are not clearly evident</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{"citationItems":[{"id":"ITEM-1","itemData":{"DOI":"10.1177/107554708100300106","ISBN":"00222437","ISSN":"00222437","PMID":"5007419","abstract":"The common stereotype of the &amp;dquo;case study&amp;dquo; is that this way of doing research: (1) should be used at the exploratory stages, (2) leads only to unconfirmable conclusions, and (3) is really a method of last resort. This stereotype has been reinforced by virtually every textbook in social science methods. In spite of the stereotype, case studies paradoxically seem to be appearing with increased frequency. Typical case study topics include: organizational decision-making, community studies, innovative projects, family and individual life histories, economic development, and housing structures and markets.2 Case studies are even quite commonly found among program evaluation studies (e.g., Kennedy, 1979), even though the standard folklore-again represented by nearly every textbook on program evaluation-would claim such studies to be the sole province of quasi-experimentation.3 Does this continuing use of case studies mean that we are exploring more, or that we are having to use our last resort more frequently? Or, could it possibly mean that the common stereotype of the case study has been misleading? Close examination of case study research, including two original investigations of knowledge utilization (Yin and Gwaltney, 1981a), strongly suggests that the stereotype is in fact wrong. Although case studies indeed can be used for exploratory purposes, the approach also may be used for either descriptive or explanatory purposes as well-i.e. to describe a situation (e.g., a case history), or to test explanations for why specific events have occurred. In the explanatory function, the case study can therefore be used to make causal inferences. To demonstrate this application, the present article describes two recent investigations on knowledge utilization, although the rationale and lessons are applicable to other topics as well (Yin, 1981).","author":[{"dropping-particle":"","family":"Yin","given":"Robert K.","non-dropping-particle":"","parse-names":false,"suffix":""}],"container-title":"Administrative Science Quarterly","id":"ITEM-1","issue":"1","issued":{"date-parts":[["1981"]]},"page":"199-208","title":"The Case Study Crisis: Some Answers","type":"article-journal","volume":"26"},"uris":["http://www.mendeley.com/documents/?uuid=18656403-6497-4730-b79c-ca170184e7b6"]}],"mendeley":{"formattedCitation":"(Yin, 1981)","manualFormatting":"(Yin, 1981, p.200)","plainTextFormattedCitation":"(Yin, 1981)","previouslyFormattedCitation":"(Yin, 1981)"},"properties":{"noteIndex":0},"schema":"https://github.com/citation-style-language/schema/raw/master/csl-citation.json"}</w:instrText>
      </w:r>
      <w:r>
        <w:rPr>
          <w:rFonts w:ascii="Times New Roman" w:hAnsi="Times New Roman" w:cs="Times New Roman"/>
          <w:sz w:val="24"/>
          <w:szCs w:val="24"/>
        </w:rPr>
        <w:fldChar w:fldCharType="separate"/>
      </w:r>
      <w:r w:rsidRPr="006654AE">
        <w:rPr>
          <w:rFonts w:ascii="Times New Roman" w:hAnsi="Times New Roman" w:cs="Times New Roman"/>
          <w:noProof/>
          <w:sz w:val="24"/>
          <w:szCs w:val="24"/>
        </w:rPr>
        <w:t>(Yin, 1981</w:t>
      </w:r>
      <w:r>
        <w:rPr>
          <w:rFonts w:ascii="Times New Roman" w:hAnsi="Times New Roman" w:cs="Times New Roman"/>
          <w:noProof/>
          <w:sz w:val="24"/>
          <w:szCs w:val="24"/>
        </w:rPr>
        <w:t>, p.200</w:t>
      </w:r>
      <w:r w:rsidRPr="006654AE">
        <w:rPr>
          <w:rFonts w:ascii="Times New Roman" w:hAnsi="Times New Roman" w:cs="Times New Roman"/>
          <w:noProof/>
          <w:sz w:val="24"/>
          <w:szCs w:val="24"/>
        </w:rPr>
        <w:t>)</w:t>
      </w:r>
      <w:r>
        <w:rPr>
          <w:rFonts w:ascii="Times New Roman" w:hAnsi="Times New Roman" w:cs="Times New Roman"/>
          <w:sz w:val="24"/>
          <w:szCs w:val="24"/>
        </w:rPr>
        <w:fldChar w:fldCharType="end"/>
      </w:r>
      <w:r w:rsidRPr="006654AE">
        <w:rPr>
          <w:rFonts w:ascii="Times New Roman" w:hAnsi="Times New Roman" w:cs="Times New Roman"/>
          <w:sz w:val="24"/>
          <w:szCs w:val="24"/>
        </w:rPr>
        <w:t xml:space="preserve">. </w:t>
      </w:r>
      <w:r>
        <w:rPr>
          <w:rFonts w:ascii="Times New Roman" w:hAnsi="Times New Roman" w:cs="Times New Roman"/>
          <w:sz w:val="24"/>
          <w:szCs w:val="24"/>
        </w:rPr>
        <w:t>Based on above criteria</w:t>
      </w:r>
      <w:r w:rsidRPr="003C45D8">
        <w:rPr>
          <w:rFonts w:ascii="Times New Roman" w:hAnsi="Times New Roman" w:cs="Times New Roman"/>
          <w:sz w:val="24"/>
          <w:szCs w:val="24"/>
        </w:rPr>
        <w:t xml:space="preserve">, it can be concluded that case study </w:t>
      </w:r>
      <w:r>
        <w:rPr>
          <w:rFonts w:ascii="Times New Roman" w:hAnsi="Times New Roman" w:cs="Times New Roman"/>
          <w:sz w:val="24"/>
          <w:szCs w:val="24"/>
        </w:rPr>
        <w:t>strategy</w:t>
      </w:r>
      <w:r w:rsidRPr="003C45D8">
        <w:rPr>
          <w:rFonts w:ascii="Times New Roman" w:hAnsi="Times New Roman" w:cs="Times New Roman"/>
          <w:sz w:val="24"/>
          <w:szCs w:val="24"/>
        </w:rPr>
        <w:t xml:space="preserve"> is a suitable approach </w:t>
      </w:r>
      <w:r>
        <w:rPr>
          <w:rFonts w:ascii="Times New Roman" w:hAnsi="Times New Roman" w:cs="Times New Roman"/>
          <w:sz w:val="24"/>
          <w:szCs w:val="24"/>
        </w:rPr>
        <w:t>for</w:t>
      </w:r>
      <w:r w:rsidRPr="003C45D8">
        <w:rPr>
          <w:rFonts w:ascii="Times New Roman" w:hAnsi="Times New Roman" w:cs="Times New Roman"/>
          <w:sz w:val="24"/>
          <w:szCs w:val="24"/>
        </w:rPr>
        <w:t xml:space="preserve"> this </w:t>
      </w:r>
      <w:r w:rsidRPr="003C45D8">
        <w:rPr>
          <w:rFonts w:ascii="Times New Roman" w:hAnsi="Times New Roman" w:cs="Times New Roman"/>
          <w:sz w:val="24"/>
          <w:szCs w:val="24"/>
        </w:rPr>
        <w:lastRenderedPageBreak/>
        <w:t xml:space="preserve">research because </w:t>
      </w:r>
      <w:r>
        <w:rPr>
          <w:rFonts w:ascii="Times New Roman" w:hAnsi="Times New Roman" w:cs="Times New Roman"/>
          <w:sz w:val="24"/>
          <w:szCs w:val="24"/>
        </w:rPr>
        <w:t xml:space="preserve">the research question to be addressed in this study is a “How” question; </w:t>
      </w:r>
      <w:r w:rsidRPr="003C45D8">
        <w:rPr>
          <w:rFonts w:ascii="Times New Roman" w:hAnsi="Times New Roman" w:cs="Times New Roman"/>
          <w:sz w:val="24"/>
          <w:szCs w:val="24"/>
        </w:rPr>
        <w:t xml:space="preserve">the research </w:t>
      </w:r>
      <w:r>
        <w:rPr>
          <w:rFonts w:ascii="Times New Roman" w:hAnsi="Times New Roman" w:cs="Times New Roman"/>
          <w:sz w:val="24"/>
          <w:szCs w:val="24"/>
        </w:rPr>
        <w:t>aims at</w:t>
      </w:r>
      <w:r w:rsidRPr="003C45D8">
        <w:rPr>
          <w:rFonts w:ascii="Times New Roman" w:hAnsi="Times New Roman" w:cs="Times New Roman"/>
          <w:sz w:val="24"/>
          <w:szCs w:val="24"/>
        </w:rPr>
        <w:t xml:space="preserve"> obtain</w:t>
      </w:r>
      <w:r>
        <w:rPr>
          <w:rFonts w:ascii="Times New Roman" w:hAnsi="Times New Roman" w:cs="Times New Roman"/>
          <w:sz w:val="24"/>
          <w:szCs w:val="24"/>
        </w:rPr>
        <w:t>ing</w:t>
      </w:r>
      <w:r w:rsidRPr="003C45D8">
        <w:rPr>
          <w:rFonts w:ascii="Times New Roman" w:hAnsi="Times New Roman" w:cs="Times New Roman"/>
          <w:sz w:val="24"/>
          <w:szCs w:val="24"/>
        </w:rPr>
        <w:t xml:space="preserve"> in-depth understanding of </w:t>
      </w:r>
      <w:r>
        <w:rPr>
          <w:rFonts w:ascii="Times New Roman" w:hAnsi="Times New Roman" w:cs="Times New Roman"/>
          <w:sz w:val="24"/>
          <w:szCs w:val="24"/>
        </w:rPr>
        <w:t xml:space="preserve">the contemporary, real-world phenomenon by taking the context into account; case study strategy enables the research to serve as a device to build accurate and testable theory, and as a bridge to link rich evidence to future deductive researches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{"citationItems":[{"id":"ITEM-1","itemData":{"author":[{"dropping-particle":"","family":"Eisenhardt","given":"Kathleen M","non-dropping-particle":"","parse-names":false,"suffix":""},{"dropping-particle":"","family":"Graebner","given":"Melissa E","non-dropping-particle":"","parse-names":false,"suffix":""}],"container-title":"The Academy of Management Journal","id":"ITEM-1","issue":"1","issued":{"date-parts":[["2007"]]},"page":"25-32","title":"Theory Building from Cases: Opportunities and Challenges","type":"article-journal","volume":"50"},"uris":["http://www.mendeley.com/documents/?uuid=13f46ca9-01a1-3cb2-b16a-35de7fa072c9"]}],"mendeley":{"formattedCitation":"(Eisenhardt and Graebner, 2007)","plainTextFormattedCitation":"(Eisenhardt and Graebner, 2007)","previouslyFormattedCitation":"(Eisenhardt and Graebner, 2007)"},"properties":{"noteIndex":0},"schema":"https://github.com/citation-style-language/schema/raw/master/csl-citation.json"}</w:instrText>
      </w:r>
      <w:r>
        <w:rPr>
          <w:rFonts w:ascii="Times New Roman" w:hAnsi="Times New Roman" w:cs="Times New Roman"/>
          <w:sz w:val="24"/>
          <w:szCs w:val="24"/>
        </w:rPr>
        <w:fldChar w:fldCharType="separate"/>
      </w:r>
      <w:r w:rsidRPr="00494E2F">
        <w:rPr>
          <w:rFonts w:ascii="Times New Roman" w:hAnsi="Times New Roman" w:cs="Times New Roman"/>
          <w:noProof/>
          <w:sz w:val="24"/>
          <w:szCs w:val="24"/>
        </w:rPr>
        <w:t>(Eisenhardt and Graebner, 2007)</w:t>
      </w:r>
      <w:r>
        <w:rPr>
          <w:rFonts w:ascii="Times New Roman" w:hAnsi="Times New Roman" w:cs="Times New Roman"/>
          <w:sz w:val="24"/>
          <w:szCs w:val="24"/>
        </w:rPr>
        <w:fldChar w:fldCharType="end"/>
      </w:r>
      <w:r>
        <w:rPr>
          <w:rFonts w:ascii="Times New Roman" w:hAnsi="Times New Roman" w:cs="Times New Roman"/>
          <w:sz w:val="24"/>
          <w:szCs w:val="24"/>
        </w:rPr>
        <w:t>. S</w:t>
      </w:r>
      <w:r w:rsidRPr="003C45D8">
        <w:rPr>
          <w:rFonts w:ascii="Times New Roman" w:hAnsi="Times New Roman" w:cs="Times New Roman"/>
          <w:sz w:val="24"/>
          <w:szCs w:val="24"/>
        </w:rPr>
        <w:t xml:space="preserve">everal researchers have adopted case study strategy to investigate into this area and their studies, both academic and professional, are mostly descriptive and explorative </w:t>
      </w:r>
      <w:r w:rsidRPr="003C45D8">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{"citationItems":[{"id":"ITEM-1","itemData":{"author":[{"dropping-particle":"","family":"Isenberg","given":"Daniel J.","non-dropping-particle":"","parse-names":false,"suffix":""}],"container-title":"Presentation at the Institute of International and European Affairs","id":"ITEM-1","issued":{"date-parts":[["2011"]]},"title":"The Entrepreneurship Ecosystem Strategy as a New Paradigm for Economic Policy: Principles for Cultivating Entrepreneurship","type":"paper-conference"},"uris":["http://www.mendeley.com/documents/?uuid=0560ff78-8f28-476e-be7c-da68bf92baf4"]},{"id":"ITEM-2","itemData":{"author":[{"dropping-particle":"","family":"Jayshree","given":"Suresh","non-dropping-particle":"","parse-names":false,"suffix":""},{"dropping-particle":"","family":"Ramraj","given":"R.","non-dropping-particle":"","parse-names":false,"suffix":""}],"container-title":"European Journal of Business and Management","id":"ITEM-2","issue":"16","issued":{"date-parts":[["2012"]]},"page":"95-102","title":"Entrepreneurial Ecosystem : Case Study on the Influence of Environmental Factors on Entrepreneurial Success","type":"article-journal","volume":"4"},"uris":["http://www.mendeley.com/documents/?uuid=59099fd7-1184-40b2-b3c2-8d8bd01ce755"]},{"id":"ITEM-3","itemData":{"abstract":"Predicting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w:instrText>
      </w:r>
      <w:r>
        <w:rPr>
          <w:rFonts w:ascii="Times New Roman" w:hAnsi="Times New Roman" w:cs="Times New Roman" w:hint="eastAsia"/>
          <w:sz w:val="24"/>
          <w:szCs w:val="24"/>
        </w:rPr>
        <w:instrText xml:space="preserve">t solvent MM- GBSA calculations. Using the best RMSD among the top 10 scoring poses as a metric, the success rate (RMSD </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 xml:space="preserve"> 2.0 Å for the interface backbone atoms) increased from 21% with default Glide SP settings to 58% with the enhanced peptide sampling a</w:instrText>
      </w:r>
      <w:r>
        <w:rPr>
          <w:rFonts w:ascii="Times New Roman" w:hAnsi="Times New Roman" w:cs="Times New Roman"/>
          <w:sz w:val="24"/>
          <w:szCs w:val="24"/>
        </w:rPr>
        <w:instrText>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approach.","author":[{"dropping-particle":"","family":"Kantis","given":"Hugo D.","non-dropping-particle":"","parse-names":false,"suffix":""},{"dropping-particle":"","family":"Federico","given":"Juan S.","non-dropping-particle":"","parse-names":false,"suffix":""}],"id":"ITEM-3","issued":{"date-parts":[["2012"]]},"publisher-place":"Liverpool","title":"Entrepreneurial Ecosystems in Latin America: The role of policies","type":"report"},"uris":["http://www.mendeley.com/documents/?uuid=db65e476-cf05-4079-8f6e-09d343315fe0"]},{"id":"ITEM-4","itemData":{"DOI":"10.1007/s11187-017-9924-0","ISSN":"15730913","abstract":"The entrepreneurial ecosystem, an emerging and developing theoretical stream, has the potential to expand our understanding of entrepreneurship. In previous research, this concept has been studied from the university perspective, but it has not yet been introduced in the field of entrepreneurial support. Additionally, the growing number of university business incubators has led to increasing research interest in the entrepreneurial support field. This research project seeks to develop a more robust understanding of sustainable university-based entrepreneurial ecosystems through an in-depth analysis of an essential entrepreneurial support element: the university business incubator. Our exploratory research study draws on 48 face-to-face interviews with key members of university-based entrepreneurial ecosystems to explore the operation of three cases through the lens of social capital theory. Our analysis suggests that all three social capital dimensions are relevant to the effective functioning of the university-based entrepreneurial ecosystem and contribute to its sustainability: applying the structural dimension of social capital enhances access to resources; addressing the cognitive dimension strengthens relationships among ecosystem members; and investing in the relational dimension enhances complementarity and trust while the ecosystem evolves. Thus, the interaction of these dimensions may further contribute to the sustainability of the university-based entrepreneurial ecosystem. Enhancing the development and application of the three social capital dimensions as an aspect of proactive management of the entrepreneurship ecosystem has the potential to improve outcomes for ecosystem members.","author":[{"dropping-particle":"","family":"Theodoraki","given":"Christina","non-dropping-particle":"","parse-names":false,"suffix":""},{"dropping-particle":"","family":"Messeghem","given":"Karim","non-dropping-particle":"","parse-names":false,"suffix":""},{"dropping-particle":"","family":"Rice","given":"Mark P.","non-dropping-particle":"","parse-names":false,"suffix":""}],"container-title":"Small Business Economics","id":"ITEM-4","issue":"1","issued":{"date-parts":[["2018"]]},"page":"153-170","publisher":"Small Business Economics","title":"A social capital approach to the development of sustainable entrepreneurial ecosystems: an explorative study","type":"article-journal","volume":"51"},"uris":["http://www.mendeley.com/documents/?uuid=34b592df-6933-4bd2-83f7-a5be071023a1"]},{"id":"ITEM-5","itemData":{"DOI":"10.1111/etap.12167","ISSN":"15406520","abstract":"Entrepreneurial ecosystems have emerged as a popular concept to explain the persistence of high-growth entrepreneurship within regions. However, as a theoretical concept ecosystems remain underdeveloped, making it difficult to understand their structure and influence on the entrepreneurship process. The article argues that ecosystems are composed of 10 cultural, social, and material attributes that provide benefits and resources to entrepreneurs and that the relationships between these attributes reproduce the ecosystem. This model is illustrated with case studies of Waterloo, Ontario, and Calgary, Alberta, Canada. The cases demonstrate the variety of different configurations that ecosystems can take.","author":[{"dropping-particle":"","family":"Spigel","given":"Ben","non-dropping-particle":"","parse-names":false,"suffix":""}],"container-title":"Entrepreneurship: Theory and Practice","id":"ITEM-5","issue":"1","issued":{"date-parts":[["2017"]]},"page":"49-72","title":"The Relational Organization of Entrepreneurial Ecosystems","type":"article-journal","volume":"41"},"uris":["http://www.mendeley.com/documents/?uuid=69aa74b0-3cbf-47cc-967f-c10b9efd9989"]},{"id":"ITEM-6","itemData":{"DOI":"10.1007/s10961-012-9287-2","ISSN":"15737047","abstract":"An entrepreneurial university is a natural incubator that tries to provide a supportive environment in which the university community can explore, evaluate and exploit ideas that could be transformed into social and economic entrepreneurial initiatives. Entrepreneurial universities are involved in partnerships, networks and other relationships to generate an umbrella for interaction, collaboration and co-operation. Rapid developments in science, the multidisciplinary nature of frontier research, legislative changes such as the Bayh-Dole Act and demands from business and society have shaped knowledge-based entrepreneurship within universities. Despite sharing similar historical backgrounds, economic conditions and cultural and social structures, entrepreneurial universities in most countries remain distinct from one another by their institutional arrangements, traditions and characteristics unique to each organization. Interestingly, no comparative research has been conducted to understand the similarities and differences of the conditioning factors and the outcomes/outputs of entrepreneurial universities in different regions that share similar social, economic and political conditions. This paper addresses this research deficit, adopting institutional economics and resource-based view. We compare entrepreneurial universities in two European regions (Spain and Ireland) using an in-depth qualitative approach based on multiple case studies (two Spanish universities and two Irish universities) between 2006 and 2010. The findings provide organizational practices and approaches relevant to the transformation process of other regional universities seeking to become entrepreneurial. © 2012 Springer Science+Business Media New York.","author":[{"dropping-particle":"","family":"Guerrero","given":"Maribel","non-dropping-particle":"","parse-names":false,"suffix":""},{"dropping-particle":"","family":"Urbano","given":"David","non-dropping-particle":"","parse-names":false,"suffix":""},{"dropping-particle":"","family":"Cunningham","given":"James","non-dropping-particle":"","parse-names":false,"suffix":""},{"dropping-particle":"","family":"Organ","given":"Damien","non-dropping-particle":"","parse-names":false,"suffix":""}],"container-title":"Journal of Technology Transfer","id":"ITEM-6","issue":"3","issued":{"date-parts":[["2014"]]},"page":"415-434","title":"Entrepreneurial universities in two European regions: A case study comparison","type":"article-journal","volume":"39"},"uris":["http://www.mendeley.com/documents/?uuid=1ea7fd31-ed97-4a08-b295-1b7952355ffe"]},{"id":"ITEM-7","itemData":{"ISSN":"2249-7307","abstract":"Entrepreneurial ecosystems have grown in prominence given the vital need to transform economies around the creation of innovative products and services, thereby leading to wealth creation and international competitiveness. Such ecosystems involve a network of interactions of individuals and organizations from business, government and university. Despite the heightened popularity of entrepreneurial ecosystems, more attention is needed on the effective governance of its key stakeholders to ensure that anticipated outcomes are achieved. The current literature focuses mainly on business stakeholders rather than the wider variety of players from government and university who also play a critical role. It also inadequately addresses the governance process in managing these stakeholders to ensure appropriate performance. To address these issues, this study applies network governance theories to the entrepreneurship literature. In so doing, it offers pertinent governance implications to key stakeholders involved in entrepreneurial ecosystems including firms, universities and government agencies.","author":[{"dropping-particle":"","family":"Rampersad","given":"Giselle","non-dropping-particle":"","parse-names":false,"suffix":""}],"container-title":"Journal of Research in Business, Economics and Management","id":"ITEM-7","issue":"3","issued":{"date-parts":[["2016"]]},"page":"1122-1134","title":"Entrepreneurial Ecosystems: A Governance Perspective","type":"article-journal","volume":"7"},"uris":["http://www.mendeley.com/documents/?uuid=b2f6ca7c-bc5c-4493-82a4-5a771c675aba"]}],"mendeley":{"formattedCitation":"(Isenberg, 2011; Jayshree and Ramraj, 2012; Kantis and Federico, 2012; Guerrero &lt;i&gt;et al.&lt;/i&gt;, 2014; Rampersad, 2016; Spigel, 2017; Theodoraki, Messeghem and Rice, 2018)","plainTextFormattedCitation":"(Isenberg, 2011; Jayshree and Ramraj, 2012; Kantis and Federico, 2012; Guerrero et al., 2014; Rampersad, 2016; Spigel, 2017; Theodoraki, Messeghem and Rice, 2018)","previouslyFormattedCitation":"(Isenberg, 2011; Jayshree and Ramraj, 2012; Kantis and Federico, 2012; Guerrero &lt;i&gt;et al.&lt;/i&gt;, 2014; Rampersad, 2016; Spigel, 2017; Theodoraki, Messeghem and Rice,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 xml:space="preserve">(Isenberg, 2011; Jayshree and Ramraj, 2012; Kantis and Federico, 2012; Guerrero </w:t>
      </w:r>
      <w:r w:rsidRPr="003C45D8">
        <w:rPr>
          <w:rFonts w:ascii="Times New Roman" w:hAnsi="Times New Roman" w:cs="Times New Roman"/>
          <w:i/>
          <w:noProof/>
          <w:sz w:val="24"/>
          <w:szCs w:val="24"/>
        </w:rPr>
        <w:t>et al.</w:t>
      </w:r>
      <w:r w:rsidRPr="003C45D8">
        <w:rPr>
          <w:rFonts w:ascii="Times New Roman" w:hAnsi="Times New Roman" w:cs="Times New Roman"/>
          <w:noProof/>
          <w:sz w:val="24"/>
          <w:szCs w:val="24"/>
        </w:rPr>
        <w:t>, 2014; Rampersad, 2016; Spigel, 2017; Theodoraki, Messeghem and Rice, 2018)</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w:t>
      </w:r>
    </w:p>
    <w:p w:rsidR="00557222" w:rsidRDefault="00557222" w:rsidP="00557222">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Table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Table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4</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xml:space="preserve">: </w:t>
      </w:r>
      <w:r w:rsidR="00B903F5" w:rsidRPr="003C45D8">
        <w:rPr>
          <w:rFonts w:ascii="Times New Roman" w:hAnsi="Times New Roman" w:cs="Times New Roman"/>
          <w:b/>
          <w:bCs/>
          <w:color w:val="auto"/>
          <w:sz w:val="20"/>
          <w:szCs w:val="20"/>
        </w:rPr>
        <w:t>Relevant Situations for Different Research Methods</w:t>
      </w:r>
    </w:p>
    <w:p w:rsidR="002521AF" w:rsidRDefault="002521AF" w:rsidP="00161F67">
      <w:pPr>
        <w:jc w:val="center"/>
      </w:pPr>
      <w:r>
        <w:rPr>
          <w:noProof/>
        </w:rPr>
        <w:drawing>
          <wp:inline distT="0" distB="0" distL="0" distR="0">
            <wp:extent cx="5132118" cy="29337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64488" cy="2952204"/>
                    </a:xfrm>
                    <a:prstGeom prst="rect">
                      <a:avLst/>
                    </a:prstGeom>
                    <a:noFill/>
                    <a:ln>
                      <a:noFill/>
                    </a:ln>
                  </pic:spPr>
                </pic:pic>
              </a:graphicData>
            </a:graphic>
          </wp:inline>
        </w:drawing>
      </w:r>
    </w:p>
    <w:p w:rsidR="00557222" w:rsidRPr="003C45D8" w:rsidRDefault="00557222" w:rsidP="00B903F5">
      <w:pPr>
        <w:jc w:val="right"/>
        <w:rPr>
          <w:rFonts w:ascii="Times New Roman" w:hAnsi="Times New Roman" w:cs="Times New Roman"/>
          <w:sz w:val="24"/>
          <w:szCs w:val="24"/>
        </w:rPr>
      </w:pPr>
      <w:r w:rsidRPr="003C45D8">
        <w:rPr>
          <w:rFonts w:ascii="Times New Roman" w:hAnsi="Times New Roman" w:cs="Times New Roman"/>
          <w:sz w:val="24"/>
          <w:szCs w:val="24"/>
        </w:rPr>
        <w:t xml:space="preserve">Source: </w:t>
      </w:r>
      <w:r w:rsidRPr="003C45D8">
        <w:rPr>
          <w:rFonts w:ascii="Times New Roman" w:hAnsi="Times New Roman" w:cs="Times New Roman"/>
          <w:sz w:val="24"/>
          <w:szCs w:val="24"/>
        </w:rPr>
        <w:fldChar w:fldCharType="begin" w:fldLock="1"/>
      </w:r>
      <w:r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p.39)","plainTextFormattedCitation":"(Yin, 2018)","previouslyFormattedCitation":"(Yin,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2018, p.39)</w:t>
      </w:r>
      <w:r w:rsidRPr="003C45D8">
        <w:rPr>
          <w:rFonts w:ascii="Times New Roman" w:hAnsi="Times New Roman" w:cs="Times New Roman"/>
          <w:sz w:val="24"/>
          <w:szCs w:val="24"/>
        </w:rPr>
        <w:fldChar w:fldCharType="end"/>
      </w:r>
    </w:p>
    <w:p w:rsidR="0094106A" w:rsidRPr="003C45D8" w:rsidRDefault="007863F7" w:rsidP="00EF5879">
      <w:pPr>
        <w:jc w:val="both"/>
        <w:rPr>
          <w:rFonts w:ascii="Times New Roman" w:hAnsi="Times New Roman" w:cs="Times New Roman"/>
          <w:sz w:val="24"/>
          <w:szCs w:val="24"/>
        </w:rPr>
      </w:pPr>
      <w:r>
        <w:rPr>
          <w:rFonts w:ascii="Times New Roman" w:hAnsi="Times New Roman" w:cs="Times New Roman"/>
          <w:sz w:val="24"/>
          <w:szCs w:val="24"/>
        </w:rPr>
        <w:t>T</w:t>
      </w:r>
      <w:r w:rsidR="00813B35" w:rsidRPr="003C45D8">
        <w:rPr>
          <w:rFonts w:ascii="Times New Roman" w:hAnsi="Times New Roman" w:cs="Times New Roman"/>
          <w:sz w:val="24"/>
          <w:szCs w:val="24"/>
        </w:rPr>
        <w:t xml:space="preserve">here are four types of </w:t>
      </w:r>
      <w:r>
        <w:rPr>
          <w:rFonts w:ascii="Times New Roman" w:hAnsi="Times New Roman" w:cs="Times New Roman"/>
          <w:sz w:val="24"/>
          <w:szCs w:val="24"/>
        </w:rPr>
        <w:t xml:space="preserve">case study </w:t>
      </w:r>
      <w:r w:rsidR="00813B35" w:rsidRPr="003C45D8">
        <w:rPr>
          <w:rFonts w:ascii="Times New Roman" w:hAnsi="Times New Roman" w:cs="Times New Roman"/>
          <w:sz w:val="24"/>
          <w:szCs w:val="24"/>
        </w:rPr>
        <w:t>designs</w:t>
      </w:r>
      <w:r w:rsidR="007C7C95">
        <w:rPr>
          <w:rFonts w:ascii="Times New Roman" w:hAnsi="Times New Roman" w:cs="Times New Roman"/>
          <w:sz w:val="24"/>
          <w:szCs w:val="24"/>
        </w:rPr>
        <w:t>:</w:t>
      </w:r>
      <w:r w:rsidR="00813B35" w:rsidRPr="003C45D8">
        <w:rPr>
          <w:rFonts w:ascii="Times New Roman" w:hAnsi="Times New Roman" w:cs="Times New Roman"/>
          <w:sz w:val="24"/>
          <w:szCs w:val="24"/>
        </w:rPr>
        <w:t xml:space="preserve"> single-case (holistic) designs, single-case (embedded) designs, </w:t>
      </w:r>
      <w:bookmarkStart w:id="26" w:name="_Hlk15392311"/>
      <w:r w:rsidR="00813B35" w:rsidRPr="003C45D8">
        <w:rPr>
          <w:rFonts w:ascii="Times New Roman" w:hAnsi="Times New Roman" w:cs="Times New Roman"/>
          <w:sz w:val="24"/>
          <w:szCs w:val="24"/>
        </w:rPr>
        <w:t>multiple-case (holistic) design</w:t>
      </w:r>
      <w:bookmarkEnd w:id="26"/>
      <w:r w:rsidR="00813B35" w:rsidRPr="003C45D8">
        <w:rPr>
          <w:rFonts w:ascii="Times New Roman" w:hAnsi="Times New Roman" w:cs="Times New Roman"/>
          <w:sz w:val="24"/>
          <w:szCs w:val="24"/>
        </w:rPr>
        <w:t>s, and multiple-case (embedded) designs</w:t>
      </w:r>
      <w:r w:rsidR="00170185">
        <w:rPr>
          <w:rFonts w:ascii="Times New Roman" w:hAnsi="Times New Roman" w:cs="Times New Roman"/>
          <w:sz w:val="24"/>
          <w:szCs w:val="24"/>
        </w:rPr>
        <w:t>; s</w:t>
      </w:r>
      <w:r w:rsidR="00813B35" w:rsidRPr="003C45D8">
        <w:rPr>
          <w:rFonts w:ascii="Times New Roman" w:hAnsi="Times New Roman" w:cs="Times New Roman"/>
          <w:sz w:val="24"/>
          <w:szCs w:val="24"/>
        </w:rPr>
        <w:t>ingle-case designs are appropriate for critical, unusual, common, revelatory, or longitudinal case</w:t>
      </w:r>
      <w:r w:rsidR="00EF5879" w:rsidRPr="003C45D8">
        <w:rPr>
          <w:rFonts w:ascii="Times New Roman" w:hAnsi="Times New Roman" w:cs="Times New Roman"/>
          <w:sz w:val="24"/>
          <w:szCs w:val="24"/>
        </w:rPr>
        <w:t xml:space="preserve">, while multiple-case study designs can be applied to “the prior hypothesizing of different types of conditions and the desire to have subgroups of cases covering each type” </w:t>
      </w:r>
      <w:r w:rsidR="00EF5879" w:rsidRPr="003C45D8">
        <w:rPr>
          <w:rFonts w:ascii="Times New Roman" w:hAnsi="Times New Roman" w:cs="Times New Roman"/>
          <w:sz w:val="24"/>
          <w:szCs w:val="24"/>
        </w:rPr>
        <w:fldChar w:fldCharType="begin" w:fldLock="1"/>
      </w:r>
      <w:r w:rsidR="0002504A"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p.96)","plainTextFormattedCitation":"(Yin, 2018)","previouslyFormattedCitation":"(Yin, 2018)"},"properties":{"noteIndex":0},"schema":"https://github.com/citation-style-language/schema/raw/master/csl-citation.json"}</w:instrText>
      </w:r>
      <w:r w:rsidR="00EF5879" w:rsidRPr="003C45D8">
        <w:rPr>
          <w:rFonts w:ascii="Times New Roman" w:hAnsi="Times New Roman" w:cs="Times New Roman"/>
          <w:sz w:val="24"/>
          <w:szCs w:val="24"/>
        </w:rPr>
        <w:fldChar w:fldCharType="separate"/>
      </w:r>
      <w:r w:rsidR="00EF5879" w:rsidRPr="003C45D8">
        <w:rPr>
          <w:rFonts w:ascii="Times New Roman" w:hAnsi="Times New Roman" w:cs="Times New Roman"/>
          <w:noProof/>
          <w:sz w:val="24"/>
          <w:szCs w:val="24"/>
        </w:rPr>
        <w:t>(Yin, 2018, p.96)</w:t>
      </w:r>
      <w:r w:rsidR="00EF5879" w:rsidRPr="003C45D8">
        <w:rPr>
          <w:rFonts w:ascii="Times New Roman" w:hAnsi="Times New Roman" w:cs="Times New Roman"/>
          <w:sz w:val="24"/>
          <w:szCs w:val="24"/>
        </w:rPr>
        <w:fldChar w:fldCharType="end"/>
      </w:r>
      <w:r w:rsidR="00170185">
        <w:rPr>
          <w:rFonts w:ascii="Times New Roman" w:hAnsi="Times New Roman" w:cs="Times New Roman"/>
          <w:sz w:val="24"/>
          <w:szCs w:val="24"/>
        </w:rPr>
        <w:t>;</w:t>
      </w:r>
      <w:r w:rsidR="00170185" w:rsidRPr="00170185">
        <w:rPr>
          <w:rFonts w:ascii="Times New Roman" w:hAnsi="Times New Roman" w:cs="Times New Roman"/>
          <w:sz w:val="24"/>
          <w:szCs w:val="24"/>
        </w:rPr>
        <w:t xml:space="preserve"> </w:t>
      </w:r>
      <w:r w:rsidR="00170185" w:rsidRPr="003C45D8">
        <w:rPr>
          <w:rFonts w:ascii="Times New Roman" w:hAnsi="Times New Roman" w:cs="Times New Roman"/>
          <w:sz w:val="24"/>
          <w:szCs w:val="24"/>
        </w:rPr>
        <w:t xml:space="preserve">when there are choices, multiple-case designs are more preferable than single-case designs because multiple-case designs can avoid vulnerability of just using single case, and enable the researchers to conduct comparative analysis to different cases to “predict similar findings” (direct replications) or “predict </w:t>
      </w:r>
      <w:bookmarkStart w:id="27" w:name="_Hlk15400745"/>
      <w:r w:rsidR="00170185" w:rsidRPr="003C45D8">
        <w:rPr>
          <w:rFonts w:ascii="Times New Roman" w:hAnsi="Times New Roman" w:cs="Times New Roman"/>
          <w:sz w:val="24"/>
          <w:szCs w:val="24"/>
        </w:rPr>
        <w:t>contrasting results but for anticipatable reasons</w:t>
      </w:r>
      <w:bookmarkEnd w:id="27"/>
      <w:r w:rsidR="00170185" w:rsidRPr="003C45D8">
        <w:rPr>
          <w:rFonts w:ascii="Times New Roman" w:hAnsi="Times New Roman" w:cs="Times New Roman"/>
          <w:sz w:val="24"/>
          <w:szCs w:val="24"/>
        </w:rPr>
        <w:t>” (theoretical replications)</w:t>
      </w:r>
      <w:r w:rsidR="00170185">
        <w:rPr>
          <w:rFonts w:ascii="Times New Roman" w:hAnsi="Times New Roman" w:cs="Times New Roman"/>
          <w:sz w:val="24"/>
          <w:szCs w:val="24"/>
        </w:rPr>
        <w:t xml:space="preserve"> </w:t>
      </w:r>
      <w:r w:rsidR="00170185">
        <w:rPr>
          <w:rFonts w:ascii="Times New Roman" w:hAnsi="Times New Roman" w:cs="Times New Roman"/>
          <w:sz w:val="24"/>
          <w:szCs w:val="24"/>
        </w:rPr>
        <w:fldChar w:fldCharType="begin" w:fldLock="1"/>
      </w:r>
      <w:r w:rsidR="008E5925">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p.91)","plainTextFormattedCitation":"(Yin, 2018)","previouslyFormattedCitation":"(Yin, 2018)"},"properties":{"noteIndex":0},"schema":"https://github.com/citation-style-language/schema/raw/master/csl-citation.json"}</w:instrText>
      </w:r>
      <w:r w:rsidR="00170185">
        <w:rPr>
          <w:rFonts w:ascii="Times New Roman" w:hAnsi="Times New Roman" w:cs="Times New Roman"/>
          <w:sz w:val="24"/>
          <w:szCs w:val="24"/>
        </w:rPr>
        <w:fldChar w:fldCharType="separate"/>
      </w:r>
      <w:r w:rsidR="00170185" w:rsidRPr="00170185">
        <w:rPr>
          <w:rFonts w:ascii="Times New Roman" w:hAnsi="Times New Roman" w:cs="Times New Roman"/>
          <w:noProof/>
          <w:sz w:val="24"/>
          <w:szCs w:val="24"/>
        </w:rPr>
        <w:t>(Yin, 2018</w:t>
      </w:r>
      <w:r w:rsidR="00170185">
        <w:rPr>
          <w:rFonts w:ascii="Times New Roman" w:hAnsi="Times New Roman" w:cs="Times New Roman"/>
          <w:noProof/>
          <w:sz w:val="24"/>
          <w:szCs w:val="24"/>
        </w:rPr>
        <w:t>, p.91</w:t>
      </w:r>
      <w:r w:rsidR="00170185" w:rsidRPr="00170185">
        <w:rPr>
          <w:rFonts w:ascii="Times New Roman" w:hAnsi="Times New Roman" w:cs="Times New Roman"/>
          <w:noProof/>
          <w:sz w:val="24"/>
          <w:szCs w:val="24"/>
        </w:rPr>
        <w:t>)</w:t>
      </w:r>
      <w:r w:rsidR="00170185">
        <w:rPr>
          <w:rFonts w:ascii="Times New Roman" w:hAnsi="Times New Roman" w:cs="Times New Roman"/>
          <w:sz w:val="24"/>
          <w:szCs w:val="24"/>
        </w:rPr>
        <w:fldChar w:fldCharType="end"/>
      </w:r>
      <w:r w:rsidR="00170185">
        <w:rPr>
          <w:rFonts w:ascii="Times New Roman" w:hAnsi="Times New Roman" w:cs="Times New Roman"/>
          <w:sz w:val="24"/>
          <w:szCs w:val="24"/>
        </w:rPr>
        <w:t xml:space="preserve"> to improve generalisation of the study </w:t>
      </w:r>
      <w:r w:rsidR="00170185">
        <w:rPr>
          <w:rFonts w:ascii="Times New Roman" w:hAnsi="Times New Roman" w:cs="Times New Roman"/>
          <w:sz w:val="24"/>
          <w:szCs w:val="24"/>
        </w:rPr>
        <w:fldChar w:fldCharType="begin" w:fldLock="1"/>
      </w:r>
      <w:r w:rsidR="00170185">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Methodology","type":"article-journal","volume":"5"},"uris":["http://www.mendeley.com/documents/?uuid=787da6a9-d8a7-4d9f-a6f0-0ac8bf263c2b"]}],"mendeley":{"formattedCitation":"(Noor, 2008)","plainTextFormattedCitation":"(Noor, 2008)","previouslyFormattedCitation":"(Noor, 2008)"},"properties":{"noteIndex":0},"schema":"https://github.com/citation-style-language/schema/raw/master/csl-citation.json"}</w:instrText>
      </w:r>
      <w:r w:rsidR="00170185">
        <w:rPr>
          <w:rFonts w:ascii="Times New Roman" w:hAnsi="Times New Roman" w:cs="Times New Roman"/>
          <w:sz w:val="24"/>
          <w:szCs w:val="24"/>
        </w:rPr>
        <w:fldChar w:fldCharType="separate"/>
      </w:r>
      <w:r w:rsidR="00170185" w:rsidRPr="008B3EC7">
        <w:rPr>
          <w:rFonts w:ascii="Times New Roman" w:hAnsi="Times New Roman" w:cs="Times New Roman"/>
          <w:noProof/>
          <w:sz w:val="24"/>
          <w:szCs w:val="24"/>
        </w:rPr>
        <w:t>(Noor, 2008)</w:t>
      </w:r>
      <w:r w:rsidR="00170185">
        <w:rPr>
          <w:rFonts w:ascii="Times New Roman" w:hAnsi="Times New Roman" w:cs="Times New Roman"/>
          <w:sz w:val="24"/>
          <w:szCs w:val="24"/>
        </w:rPr>
        <w:fldChar w:fldCharType="end"/>
      </w:r>
      <w:r w:rsidR="00170185" w:rsidRPr="003C45D8">
        <w:rPr>
          <w:rFonts w:ascii="Times New Roman" w:hAnsi="Times New Roman" w:cs="Times New Roman"/>
          <w:sz w:val="24"/>
          <w:szCs w:val="24"/>
        </w:rPr>
        <w:t>.</w:t>
      </w:r>
    </w:p>
    <w:p w:rsidR="00C25B36" w:rsidRPr="003C45D8" w:rsidRDefault="00C25B36"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Since </w:t>
      </w:r>
      <w:r w:rsidR="004C7B2F">
        <w:rPr>
          <w:rFonts w:ascii="Times New Roman" w:hAnsi="Times New Roman" w:cs="Times New Roman"/>
          <w:sz w:val="24"/>
          <w:szCs w:val="24"/>
        </w:rPr>
        <w:t>no subunits are identified from each case</w:t>
      </w:r>
      <w:r w:rsidR="007D105C" w:rsidRPr="003C45D8">
        <w:rPr>
          <w:rFonts w:ascii="Times New Roman" w:hAnsi="Times New Roman" w:cs="Times New Roman"/>
          <w:sz w:val="24"/>
          <w:szCs w:val="24"/>
        </w:rPr>
        <w:t xml:space="preserve">, </w:t>
      </w:r>
      <w:r w:rsidRPr="003C45D8">
        <w:rPr>
          <w:rFonts w:ascii="Times New Roman" w:hAnsi="Times New Roman" w:cs="Times New Roman"/>
          <w:sz w:val="24"/>
          <w:szCs w:val="24"/>
        </w:rPr>
        <w:t>a multiple-case (holistic) design is adopted.</w:t>
      </w:r>
      <w:r w:rsidR="00902892">
        <w:rPr>
          <w:rFonts w:ascii="Times New Roman" w:hAnsi="Times New Roman" w:cs="Times New Roman"/>
          <w:sz w:val="24"/>
          <w:szCs w:val="24"/>
        </w:rPr>
        <w:t xml:space="preserve"> The major challenges for this method are the theoretical sampling technique and the replication logic</w:t>
      </w:r>
      <w:r w:rsidR="002A533F">
        <w:rPr>
          <w:rFonts w:ascii="Times New Roman" w:hAnsi="Times New Roman" w:cs="Times New Roman"/>
          <w:sz w:val="24"/>
          <w:szCs w:val="24"/>
        </w:rPr>
        <w:t xml:space="preserve"> </w:t>
      </w:r>
      <w:r w:rsidR="00902892">
        <w:rPr>
          <w:rFonts w:ascii="Times New Roman" w:hAnsi="Times New Roman" w:cs="Times New Roman"/>
          <w:sz w:val="24"/>
          <w:szCs w:val="24"/>
        </w:rPr>
        <w:fldChar w:fldCharType="begin" w:fldLock="1"/>
      </w:r>
      <w:r w:rsidR="003A538E">
        <w:rPr>
          <w:rFonts w:ascii="Times New Roman" w:hAnsi="Times New Roman" w:cs="Times New Roman"/>
          <w:sz w:val="24"/>
          <w:szCs w:val="24"/>
        </w:rPr>
        <w:instrText>ADDIN CSL_CITATION {"citationItems":[{"id":"ITEM-1","itemData":{"author":[{"dropping-particle":"","family":"Eisenhardt","given":"Kathleen M","non-dropping-particle":"","parse-names":false,"suffix":""},{"dropping-particle":"","family":"Graebner","given":"Melissa E","non-dropping-particle":"","parse-names":false,"suffix":""}],"container-title":"The Academy of Management Journal","id":"ITEM-1","issue":"1","issued":{"date-parts":[["2007"]]},"page":"25-32","title":"Theory Building from Cases: Opportunities and Challenges","type":"article-journal","volume":"50"},"uris":["http://www.mendeley.com/documents/?uuid=13f46ca9-01a1-3cb2-b16a-35de7fa072c9"]},{"id":"ITEM-2","itemData":{"author":[{"dropping-particle":"","family":"Eisenhardt","given":"Kathleen M","non-dropping-particle":"","parse-names":false,"suffix":""}],"container-title":"The Academy of Management Review","id":"ITEM-2","issue":"4","issued":{"date-parts":[["1989"]]},"number-of-pages":"532-550","title":"Building Theories from Case Study Research","type":"report","volume":"14"},"uris":["http://www.mendeley.com/documents/?uuid=e1452345-0cb6-3ca3-8776-c4f11b2fdf57"]}],"mendeley":{"formattedCitation":"(Eisenhardt, 1989; Eisenhardt and Graebner, 2007)","plainTextFormattedCitation":"(Eisenhardt, 1989; Eisenhardt and Graebner, 2007)","previouslyFormattedCitation":"(Eisenhardt, 1989; Eisenhardt and Graebner, 2007)"},"properties":{"noteIndex":0},"schema":"https://github.com/citation-style-language/schema/raw/master/csl-citation.json"}</w:instrText>
      </w:r>
      <w:r w:rsidR="00902892">
        <w:rPr>
          <w:rFonts w:ascii="Times New Roman" w:hAnsi="Times New Roman" w:cs="Times New Roman"/>
          <w:sz w:val="24"/>
          <w:szCs w:val="24"/>
        </w:rPr>
        <w:fldChar w:fldCharType="separate"/>
      </w:r>
      <w:r w:rsidR="00312F6A" w:rsidRPr="00312F6A">
        <w:rPr>
          <w:rFonts w:ascii="Times New Roman" w:hAnsi="Times New Roman" w:cs="Times New Roman"/>
          <w:noProof/>
          <w:sz w:val="24"/>
          <w:szCs w:val="24"/>
        </w:rPr>
        <w:t>(Eisenhardt, 1989; Eisenhardt and Graebner, 2007)</w:t>
      </w:r>
      <w:r w:rsidR="00902892">
        <w:rPr>
          <w:rFonts w:ascii="Times New Roman" w:hAnsi="Times New Roman" w:cs="Times New Roman"/>
          <w:sz w:val="24"/>
          <w:szCs w:val="24"/>
        </w:rPr>
        <w:fldChar w:fldCharType="end"/>
      </w:r>
      <w:r w:rsidR="00902892">
        <w:rPr>
          <w:rFonts w:ascii="Times New Roman" w:hAnsi="Times New Roman" w:cs="Times New Roman"/>
          <w:sz w:val="24"/>
          <w:szCs w:val="24"/>
        </w:rPr>
        <w:t>.</w:t>
      </w:r>
    </w:p>
    <w:p w:rsidR="004C7B2F" w:rsidRDefault="004C7B2F" w:rsidP="008D560F">
      <w:pPr>
        <w:jc w:val="both"/>
        <w:rPr>
          <w:rFonts w:ascii="Times New Roman" w:hAnsi="Times New Roman" w:cs="Times New Roman"/>
          <w:sz w:val="24"/>
          <w:szCs w:val="24"/>
        </w:rPr>
      </w:pPr>
      <w:r>
        <w:rPr>
          <w:rFonts w:ascii="Times New Roman" w:hAnsi="Times New Roman" w:cs="Times New Roman"/>
          <w:sz w:val="24"/>
          <w:szCs w:val="24"/>
        </w:rPr>
        <w:t xml:space="preserve">Random sampling is seldom preferred in case studies, while theoretical purposeful sampling is more likely to illustrate emergent theory; and 4-10 cases are practical in </w:t>
      </w:r>
      <w:r>
        <w:rPr>
          <w:rFonts w:ascii="Times New Roman" w:hAnsi="Times New Roman" w:cs="Times New Roman"/>
          <w:sz w:val="24"/>
          <w:szCs w:val="24"/>
        </w:rPr>
        <w:lastRenderedPageBreak/>
        <w:t xml:space="preserve">case of lack of </w:t>
      </w:r>
      <w:r w:rsidR="00182A3B">
        <w:rPr>
          <w:rFonts w:ascii="Times New Roman" w:hAnsi="Times New Roman" w:cs="Times New Roman"/>
          <w:sz w:val="24"/>
          <w:szCs w:val="24"/>
        </w:rPr>
        <w:t xml:space="preserve">an </w:t>
      </w:r>
      <w:r>
        <w:rPr>
          <w:rFonts w:ascii="Times New Roman" w:hAnsi="Times New Roman" w:cs="Times New Roman"/>
          <w:sz w:val="24"/>
          <w:szCs w:val="24"/>
        </w:rPr>
        <w:t xml:space="preserve">ideal number of cases </w:t>
      </w:r>
      <w:r>
        <w:rPr>
          <w:rFonts w:ascii="Times New Roman" w:hAnsi="Times New Roman" w:cs="Times New Roman"/>
          <w:sz w:val="24"/>
          <w:szCs w:val="24"/>
        </w:rPr>
        <w:fldChar w:fldCharType="begin" w:fldLock="1"/>
      </w:r>
      <w:r w:rsidR="00312F6A">
        <w:rPr>
          <w:rFonts w:ascii="Times New Roman" w:hAnsi="Times New Roman" w:cs="Times New Roman"/>
          <w:sz w:val="24"/>
          <w:szCs w:val="24"/>
        </w:rPr>
        <w:instrText>ADDIN CSL_CITATION {"citationItems":[{"id":"ITEM-1","itemData":{"author":[{"dropping-particle":"","family":"Eisenhardt","given":"Kathleen M","non-dropping-particle":"","parse-names":false,"suffix":""}],"container-title":"The Academy of Management Review","id":"ITEM-1","issue":"4","issued":{"date-parts":[["1989"]]},"number-of-pages":"532-550","title":"Building Theories from Case Study Research","type":"report","volume":"14"},"uris":["http://www.mendeley.com/documents/?uuid=e1452345-0cb6-3ca3-8776-c4f11b2fdf57"]},{"id":"ITEM-2","itemData":{"author":[{"dropping-particle":"","family":"Eisenhardt","given":"Kathleen M","non-dropping-particle":"","parse-names":false,"suffix":""},{"dropping-particle":"","family":"Graebner","given":"Melissa E","non-dropping-particle":"","parse-names":false,"suffix":""}],"container-title":"The Academy of Management Journal","id":"ITEM-2","issue":"1","issued":{"date-parts":[["2007"]]},"page":"25-32","title":"Theory Building from Cases: Opportunities and Challenges","type":"article-journal","volume":"50"},"uris":["http://www.mendeley.com/documents/?uuid=13f46ca9-01a1-3cb2-b16a-35de7fa072c9"]}],"mendeley":{"formattedCitation":"(Eisenhardt, 1989; Eisenhardt and Graebner, 2007)","plainTextFormattedCitation":"(Eisenhardt, 1989; Eisenhardt and Graebner, 2007)","previouslyFormattedCitation":"(Eisenhardt, 1989; Eisenhardt and Graebner, 2007)"},"properties":{"noteIndex":0},"schema":"https://github.com/citation-style-language/schema/raw/master/csl-citation.json"}</w:instrText>
      </w:r>
      <w:r>
        <w:rPr>
          <w:rFonts w:ascii="Times New Roman" w:hAnsi="Times New Roman" w:cs="Times New Roman"/>
          <w:sz w:val="24"/>
          <w:szCs w:val="24"/>
        </w:rPr>
        <w:fldChar w:fldCharType="separate"/>
      </w:r>
      <w:r w:rsidR="0037013E" w:rsidRPr="0037013E">
        <w:rPr>
          <w:rFonts w:ascii="Times New Roman" w:hAnsi="Times New Roman" w:cs="Times New Roman"/>
          <w:noProof/>
          <w:sz w:val="24"/>
          <w:szCs w:val="24"/>
        </w:rPr>
        <w:t>(Eisenhardt, 1989; Eisenhardt and Graebner, 2007)</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94106A" w:rsidRPr="003C45D8" w:rsidRDefault="004C7B2F" w:rsidP="008D560F">
      <w:pPr>
        <w:jc w:val="both"/>
        <w:rPr>
          <w:rFonts w:ascii="Times New Roman" w:hAnsi="Times New Roman" w:cs="Times New Roman"/>
          <w:sz w:val="24"/>
          <w:szCs w:val="24"/>
        </w:rPr>
      </w:pPr>
      <w:r>
        <w:rPr>
          <w:rFonts w:ascii="Times New Roman" w:hAnsi="Times New Roman" w:cs="Times New Roman"/>
          <w:sz w:val="24"/>
          <w:szCs w:val="24"/>
        </w:rPr>
        <w:t>Thus,</w:t>
      </w:r>
      <w:r w:rsidR="00A07205" w:rsidRPr="003C45D8">
        <w:rPr>
          <w:rFonts w:ascii="Times New Roman" w:hAnsi="Times New Roman" w:cs="Times New Roman"/>
          <w:sz w:val="24"/>
          <w:szCs w:val="24"/>
        </w:rPr>
        <w:t xml:space="preserve"> a purposeful and theoretical driven sampling technique</w:t>
      </w:r>
      <w:r>
        <w:rPr>
          <w:rFonts w:ascii="Times New Roman" w:hAnsi="Times New Roman" w:cs="Times New Roman"/>
          <w:sz w:val="24"/>
          <w:szCs w:val="24"/>
        </w:rPr>
        <w:t xml:space="preserve"> is adopted in this study</w:t>
      </w:r>
      <w:r w:rsidR="00A07205" w:rsidRPr="003C45D8">
        <w:rPr>
          <w:rFonts w:ascii="Times New Roman" w:hAnsi="Times New Roman" w:cs="Times New Roman"/>
          <w:sz w:val="24"/>
          <w:szCs w:val="24"/>
        </w:rPr>
        <w:t xml:space="preserve">, and </w:t>
      </w:r>
      <w:r>
        <w:rPr>
          <w:rFonts w:ascii="Times New Roman" w:hAnsi="Times New Roman" w:cs="Times New Roman"/>
          <w:sz w:val="24"/>
          <w:szCs w:val="24"/>
        </w:rPr>
        <w:t>6 cases are selected based on the following</w:t>
      </w:r>
      <w:r w:rsidR="00A07205" w:rsidRPr="003C45D8">
        <w:rPr>
          <w:rFonts w:ascii="Times New Roman" w:hAnsi="Times New Roman" w:cs="Times New Roman"/>
          <w:sz w:val="24"/>
          <w:szCs w:val="24"/>
        </w:rPr>
        <w:t xml:space="preserve"> criteria:</w:t>
      </w:r>
    </w:p>
    <w:p w:rsidR="00A07205" w:rsidRPr="003C45D8" w:rsidRDefault="00A07205" w:rsidP="00A07205">
      <w:pPr>
        <w:pStyle w:val="a7"/>
        <w:numPr>
          <w:ilvl w:val="0"/>
          <w:numId w:val="3"/>
        </w:numPr>
        <w:jc w:val="both"/>
        <w:rPr>
          <w:rFonts w:ascii="Times New Roman" w:hAnsi="Times New Roman" w:cs="Times New Roman"/>
          <w:sz w:val="24"/>
          <w:szCs w:val="24"/>
        </w:rPr>
      </w:pPr>
      <w:r w:rsidRPr="003C45D8">
        <w:rPr>
          <w:rFonts w:ascii="Times New Roman" w:hAnsi="Times New Roman" w:cs="Times New Roman"/>
          <w:sz w:val="24"/>
          <w:szCs w:val="24"/>
        </w:rPr>
        <w:t xml:space="preserve">With </w:t>
      </w:r>
      <w:r w:rsidR="00182A3B">
        <w:rPr>
          <w:rFonts w:ascii="Times New Roman" w:hAnsi="Times New Roman" w:cs="Times New Roman"/>
          <w:sz w:val="24"/>
          <w:szCs w:val="24"/>
        </w:rPr>
        <w:t xml:space="preserve">the </w:t>
      </w:r>
      <w:r w:rsidRPr="003C45D8">
        <w:rPr>
          <w:rFonts w:ascii="Times New Roman" w:hAnsi="Times New Roman" w:cs="Times New Roman"/>
          <w:sz w:val="24"/>
          <w:szCs w:val="24"/>
        </w:rPr>
        <w:t xml:space="preserve">identification of three different types </w:t>
      </w:r>
      <w:r w:rsidR="00182A3B">
        <w:rPr>
          <w:rFonts w:ascii="Times New Roman" w:hAnsi="Times New Roman" w:cs="Times New Roman"/>
          <w:sz w:val="24"/>
          <w:szCs w:val="24"/>
        </w:rPr>
        <w:t xml:space="preserve">of </w:t>
      </w:r>
      <w:r w:rsidR="004C7B2F">
        <w:rPr>
          <w:rFonts w:ascii="Times New Roman" w:hAnsi="Times New Roman" w:cs="Times New Roman"/>
          <w:sz w:val="24"/>
          <w:szCs w:val="24"/>
        </w:rPr>
        <w:t>entrepreneurial contexts</w:t>
      </w:r>
      <w:r w:rsidRPr="003C45D8">
        <w:rPr>
          <w:rFonts w:ascii="Times New Roman" w:hAnsi="Times New Roman" w:cs="Times New Roman"/>
          <w:sz w:val="24"/>
          <w:szCs w:val="24"/>
        </w:rPr>
        <w:t xml:space="preserve">, two </w:t>
      </w:r>
      <w:r w:rsidR="004C7B2F">
        <w:rPr>
          <w:rFonts w:ascii="Times New Roman" w:hAnsi="Times New Roman" w:cs="Times New Roman"/>
          <w:sz w:val="24"/>
          <w:szCs w:val="24"/>
        </w:rPr>
        <w:t>independent</w:t>
      </w:r>
      <w:r w:rsidRPr="003C45D8">
        <w:rPr>
          <w:rFonts w:ascii="Times New Roman" w:hAnsi="Times New Roman" w:cs="Times New Roman"/>
          <w:sz w:val="24"/>
          <w:szCs w:val="24"/>
        </w:rPr>
        <w:t xml:space="preserve"> entrepreneur</w:t>
      </w:r>
      <w:r w:rsidR="002B7977">
        <w:rPr>
          <w:rFonts w:ascii="Times New Roman" w:hAnsi="Times New Roman" w:cs="Times New Roman"/>
          <w:sz w:val="24"/>
          <w:szCs w:val="24"/>
        </w:rPr>
        <w:t>s</w:t>
      </w:r>
      <w:r w:rsidRPr="003C45D8">
        <w:rPr>
          <w:rFonts w:ascii="Times New Roman" w:hAnsi="Times New Roman" w:cs="Times New Roman"/>
          <w:sz w:val="24"/>
          <w:szCs w:val="24"/>
        </w:rPr>
        <w:t xml:space="preserve">, </w:t>
      </w:r>
      <w:r w:rsidR="002B7977">
        <w:rPr>
          <w:rFonts w:ascii="Times New Roman" w:hAnsi="Times New Roman" w:cs="Times New Roman"/>
          <w:sz w:val="24"/>
          <w:szCs w:val="24"/>
        </w:rPr>
        <w:t>two</w:t>
      </w:r>
      <w:r w:rsidRPr="003C45D8">
        <w:rPr>
          <w:rFonts w:ascii="Times New Roman" w:hAnsi="Times New Roman" w:cs="Times New Roman"/>
          <w:sz w:val="24"/>
          <w:szCs w:val="24"/>
        </w:rPr>
        <w:t xml:space="preserve"> from the local university</w:t>
      </w:r>
      <w:r w:rsidR="002B7977">
        <w:rPr>
          <w:rFonts w:ascii="Times New Roman" w:hAnsi="Times New Roman" w:cs="Times New Roman"/>
          <w:sz w:val="24"/>
          <w:szCs w:val="24"/>
        </w:rPr>
        <w:t>-</w:t>
      </w:r>
      <w:r w:rsidRPr="003C45D8">
        <w:rPr>
          <w:rFonts w:ascii="Times New Roman" w:hAnsi="Times New Roman" w:cs="Times New Roman"/>
          <w:sz w:val="24"/>
          <w:szCs w:val="24"/>
        </w:rPr>
        <w:t xml:space="preserve">based incubator, </w:t>
      </w:r>
      <w:r w:rsidR="002B7977">
        <w:rPr>
          <w:rFonts w:ascii="Times New Roman" w:hAnsi="Times New Roman" w:cs="Times New Roman"/>
          <w:sz w:val="24"/>
          <w:szCs w:val="24"/>
        </w:rPr>
        <w:t>two</w:t>
      </w:r>
      <w:r w:rsidRPr="003C45D8">
        <w:rPr>
          <w:rFonts w:ascii="Times New Roman" w:hAnsi="Times New Roman" w:cs="Times New Roman"/>
          <w:sz w:val="24"/>
          <w:szCs w:val="24"/>
        </w:rPr>
        <w:t xml:space="preserve"> from the local government organised incubator are chosen;</w:t>
      </w:r>
    </w:p>
    <w:p w:rsidR="00A07205" w:rsidRPr="003C45D8" w:rsidRDefault="00A07205" w:rsidP="00A07205">
      <w:pPr>
        <w:pStyle w:val="a7"/>
        <w:numPr>
          <w:ilvl w:val="0"/>
          <w:numId w:val="3"/>
        </w:numPr>
        <w:jc w:val="both"/>
        <w:rPr>
          <w:rFonts w:ascii="Times New Roman" w:hAnsi="Times New Roman" w:cs="Times New Roman"/>
          <w:sz w:val="24"/>
          <w:szCs w:val="24"/>
        </w:rPr>
      </w:pPr>
      <w:r w:rsidRPr="003C45D8">
        <w:rPr>
          <w:rFonts w:ascii="Times New Roman" w:hAnsi="Times New Roman" w:cs="Times New Roman"/>
          <w:sz w:val="24"/>
          <w:szCs w:val="24"/>
        </w:rPr>
        <w:t xml:space="preserve">The </w:t>
      </w:r>
      <w:r w:rsidR="002B7977" w:rsidRPr="003C45D8">
        <w:rPr>
          <w:rFonts w:ascii="Times New Roman" w:hAnsi="Times New Roman" w:cs="Times New Roman"/>
          <w:sz w:val="24"/>
          <w:szCs w:val="24"/>
        </w:rPr>
        <w:t xml:space="preserve">chosen </w:t>
      </w:r>
      <w:r w:rsidR="002B7977">
        <w:rPr>
          <w:rFonts w:ascii="Times New Roman" w:hAnsi="Times New Roman" w:cs="Times New Roman"/>
          <w:sz w:val="24"/>
          <w:szCs w:val="24"/>
        </w:rPr>
        <w:t>ventures</w:t>
      </w:r>
      <w:r w:rsidRPr="003C45D8">
        <w:rPr>
          <w:rFonts w:ascii="Times New Roman" w:hAnsi="Times New Roman" w:cs="Times New Roman"/>
          <w:sz w:val="24"/>
          <w:szCs w:val="24"/>
        </w:rPr>
        <w:t xml:space="preserve"> conform to the characteristics of </w:t>
      </w:r>
      <w:r w:rsidR="002B7977">
        <w:rPr>
          <w:rFonts w:ascii="Times New Roman" w:hAnsi="Times New Roman" w:cs="Times New Roman"/>
          <w:sz w:val="24"/>
          <w:szCs w:val="24"/>
        </w:rPr>
        <w:t>small entrepreneurial ventures</w:t>
      </w:r>
      <w:r w:rsidR="00105952">
        <w:rPr>
          <w:rFonts w:ascii="Times New Roman" w:hAnsi="Times New Roman" w:cs="Times New Roman"/>
          <w:sz w:val="24"/>
          <w:szCs w:val="24"/>
        </w:rPr>
        <w:t xml:space="preserve"> defined</w:t>
      </w:r>
      <w:r w:rsidRPr="003C45D8">
        <w:rPr>
          <w:rFonts w:ascii="Times New Roman" w:hAnsi="Times New Roman" w:cs="Times New Roman"/>
          <w:sz w:val="24"/>
          <w:szCs w:val="24"/>
        </w:rPr>
        <w:t xml:space="preserve"> in the literature review;</w:t>
      </w:r>
    </w:p>
    <w:p w:rsidR="00052082" w:rsidRPr="00F1631B" w:rsidRDefault="00A07205" w:rsidP="00F54C90">
      <w:pPr>
        <w:pStyle w:val="a7"/>
        <w:numPr>
          <w:ilvl w:val="0"/>
          <w:numId w:val="3"/>
        </w:numPr>
        <w:jc w:val="both"/>
        <w:rPr>
          <w:rFonts w:ascii="Times New Roman" w:hAnsi="Times New Roman" w:cs="Times New Roman"/>
          <w:sz w:val="24"/>
          <w:szCs w:val="24"/>
        </w:rPr>
      </w:pPr>
      <w:r w:rsidRPr="003C45D8">
        <w:rPr>
          <w:rFonts w:ascii="Times New Roman" w:hAnsi="Times New Roman" w:cs="Times New Roman"/>
          <w:sz w:val="24"/>
          <w:szCs w:val="24"/>
        </w:rPr>
        <w:t xml:space="preserve">All cases </w:t>
      </w:r>
      <w:r w:rsidR="002B7977">
        <w:rPr>
          <w:rFonts w:ascii="Times New Roman" w:hAnsi="Times New Roman" w:cs="Times New Roman"/>
          <w:sz w:val="24"/>
          <w:szCs w:val="24"/>
        </w:rPr>
        <w:t>are</w:t>
      </w:r>
      <w:r w:rsidRPr="003C45D8">
        <w:rPr>
          <w:rFonts w:ascii="Times New Roman" w:hAnsi="Times New Roman" w:cs="Times New Roman"/>
          <w:sz w:val="24"/>
          <w:szCs w:val="24"/>
        </w:rPr>
        <w:t xml:space="preserve"> accessible by the author and approval are given by the business owners to allow the author to interview, observe and retrieve necessary data.</w:t>
      </w:r>
    </w:p>
    <w:p w:rsidR="00F54C90" w:rsidRPr="003C45D8" w:rsidRDefault="00F1631B" w:rsidP="00052082">
      <w:pPr>
        <w:pStyle w:val="2"/>
        <w:rPr>
          <w:rFonts w:ascii="Times New Roman" w:hAnsi="Times New Roman" w:cs="Times New Roman"/>
          <w:b/>
          <w:bCs/>
          <w:color w:val="000000" w:themeColor="text1"/>
          <w:sz w:val="32"/>
          <w:szCs w:val="32"/>
        </w:rPr>
      </w:pPr>
      <w:bookmarkStart w:id="28" w:name="_Toc19570115"/>
      <w:r>
        <w:rPr>
          <w:rFonts w:ascii="Times New Roman" w:hAnsi="Times New Roman" w:cs="Times New Roman"/>
          <w:b/>
          <w:bCs/>
          <w:color w:val="000000" w:themeColor="text1"/>
          <w:sz w:val="32"/>
          <w:szCs w:val="32"/>
        </w:rPr>
        <w:t xml:space="preserve">3.4 </w:t>
      </w:r>
      <w:r w:rsidR="00052082" w:rsidRPr="003C45D8">
        <w:rPr>
          <w:rFonts w:ascii="Times New Roman" w:hAnsi="Times New Roman" w:cs="Times New Roman"/>
          <w:b/>
          <w:bCs/>
          <w:color w:val="000000" w:themeColor="text1"/>
          <w:sz w:val="32"/>
          <w:szCs w:val="32"/>
        </w:rPr>
        <w:t>Data Collection</w:t>
      </w:r>
      <w:bookmarkEnd w:id="28"/>
    </w:p>
    <w:p w:rsidR="00052082" w:rsidRDefault="008E5925" w:rsidP="00F54C90">
      <w:pPr>
        <w:jc w:val="both"/>
        <w:rPr>
          <w:rFonts w:ascii="Times New Roman" w:hAnsi="Times New Roman" w:cs="Times New Roman"/>
          <w:sz w:val="24"/>
          <w:szCs w:val="24"/>
        </w:rPr>
      </w:pPr>
      <w:r>
        <w:rPr>
          <w:rFonts w:ascii="Times New Roman" w:hAnsi="Times New Roman" w:cs="Times New Roman"/>
          <w:sz w:val="24"/>
          <w:szCs w:val="24"/>
        </w:rPr>
        <w:t>Multiple data</w:t>
      </w:r>
      <w:r w:rsidR="009D5AE9">
        <w:rPr>
          <w:rFonts w:ascii="Times New Roman" w:hAnsi="Times New Roman" w:cs="Times New Roman"/>
          <w:sz w:val="24"/>
          <w:szCs w:val="24"/>
        </w:rPr>
        <w:t>-</w:t>
      </w:r>
      <w:r>
        <w:rPr>
          <w:rFonts w:ascii="Times New Roman" w:hAnsi="Times New Roman" w:cs="Times New Roman"/>
          <w:sz w:val="24"/>
          <w:szCs w:val="24"/>
        </w:rPr>
        <w:t>source</w:t>
      </w:r>
      <w:r w:rsidR="009D5AE9">
        <w:rPr>
          <w:rFonts w:ascii="Times New Roman" w:hAnsi="Times New Roman" w:cs="Times New Roman"/>
          <w:sz w:val="24"/>
          <w:szCs w:val="24"/>
        </w:rPr>
        <w:t>s</w:t>
      </w:r>
      <w:r>
        <w:rPr>
          <w:rFonts w:ascii="Times New Roman" w:hAnsi="Times New Roman" w:cs="Times New Roman"/>
          <w:sz w:val="24"/>
          <w:szCs w:val="24"/>
        </w:rPr>
        <w:t xml:space="preserve"> is one of the basic characterise of case study approach, semi-structured interview, direct observation, document, and archive sources are adopted in the study </w:t>
      </w:r>
      <w:r>
        <w:rPr>
          <w:rFonts w:ascii="Times New Roman" w:hAnsi="Times New Roman" w:cs="Times New Roman"/>
          <w:sz w:val="24"/>
          <w:szCs w:val="24"/>
        </w:rPr>
        <w:fldChar w:fldCharType="begin" w:fldLock="1"/>
      </w:r>
      <w:r w:rsidR="009660B9">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Methods","type":"book"},"uris":["http://www.mendeley.com/documents/?uuid=47f019cb-5768-495b-8871-46e7a7b63d53"]},{"id":"ITEM-2","itemData":{"author":[{"dropping-particle":"","family":"Eisenhardt","given":"Kathleen M","non-dropping-particle":"","parse-names":false,"suffix":""},{"dropping-particle":"","family":"Graebner","given":"Melissa E","non-dropping-particle":"","parse-names":false,"suffix":""}],"container-title":"The Academy of Management Journal","id":"ITEM-2","issue":"1","issued":{"date-parts":[["2007"]]},"page":"25-32","title":"Theory Building from Cases: Opportunities and Challenges","type":"article-journal","volume":"50"},"uris":["http://www.mendeley.com/documents/?uuid=13f46ca9-01a1-3cb2-b16a-35de7fa072c9"]},{"id":"ITEM-3","itemData":{"author":[{"dropping-particle":"","family":"Eisenhardt","given":"Kathleen M","non-dropping-particle":"","parse-names":false,"suffix":""}],"container-title":"The Academy of Management Review","id":"ITEM-3","issue":"4","issued":{"date-parts":[["1989"]]},"number-of-pages":"532-550","title":"Building Theories from Case Study Research","type":"report","volume":"14"},"uris":["http://www.mendeley.com/documents/?uuid=e1452345-0cb6-3ca3-8776-c4f11b2fdf57"]},{"id":"ITEM-4","itemData":{"DOI":"10.1086/209413","ISSN":"0093-5301","abstract":"JSTOR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Research","id":"ITEM-4","issue":"3","issued":{"date-parts":[["1994"]]},"page":"491-503","title":"Analysis and Interpretation of Qualitative Data in Consumer Research","type":"article-journal","volume":"21"},"uris":["http://www.mendeley.com/documents/?uuid=7156642e-5c01-3c5c-825e-4d6e67593b5b"]}],"mendeley":{"formattedCitation":"(Eisenhardt, 1989; Spiggle, 1994; Eisenhardt and Graebner, 2007; Yin, 2018)","plainTextFormattedCitation":"(Eisenhardt, 1989; Spiggle, 1994; Eisenhardt and Graebner, 2007; Yin, 2018)","previouslyFormattedCitation":"(Eisenhardt, 1989; Spiggle, 1994; Eisenhardt and Graebner, 2007; Yin, 2018)"},"properties":{"noteIndex":0},"schema":"https://github.com/citation-style-language/schema/raw/master/csl-citation.json"}</w:instrText>
      </w:r>
      <w:r>
        <w:rPr>
          <w:rFonts w:ascii="Times New Roman" w:hAnsi="Times New Roman" w:cs="Times New Roman"/>
          <w:sz w:val="24"/>
          <w:szCs w:val="24"/>
        </w:rPr>
        <w:fldChar w:fldCharType="separate"/>
      </w:r>
      <w:r w:rsidRPr="008E5925">
        <w:rPr>
          <w:rFonts w:ascii="Times New Roman" w:hAnsi="Times New Roman" w:cs="Times New Roman"/>
          <w:noProof/>
          <w:sz w:val="24"/>
          <w:szCs w:val="24"/>
        </w:rPr>
        <w:t>(Eisenhardt, 1989; Spiggle, 1994; Eisenhardt and Graebner, 2007; Yin, 2018)</w:t>
      </w:r>
      <w:r>
        <w:rPr>
          <w:rFonts w:ascii="Times New Roman" w:hAnsi="Times New Roman" w:cs="Times New Roman"/>
          <w:sz w:val="24"/>
          <w:szCs w:val="24"/>
        </w:rPr>
        <w:fldChar w:fldCharType="end"/>
      </w:r>
      <w:r>
        <w:rPr>
          <w:rFonts w:ascii="Times New Roman" w:hAnsi="Times New Roman" w:cs="Times New Roman"/>
          <w:sz w:val="24"/>
          <w:szCs w:val="24"/>
        </w:rPr>
        <w:t>.</w:t>
      </w:r>
      <w:r w:rsidR="009D5AE9">
        <w:rPr>
          <w:rFonts w:ascii="Times New Roman" w:hAnsi="Times New Roman" w:cs="Times New Roman"/>
          <w:sz w:val="24"/>
          <w:szCs w:val="24"/>
        </w:rPr>
        <w:t xml:space="preserve"> The s</w:t>
      </w:r>
      <w:r w:rsidR="00B61586">
        <w:rPr>
          <w:rFonts w:ascii="Times New Roman" w:hAnsi="Times New Roman" w:cs="Times New Roman"/>
          <w:sz w:val="24"/>
          <w:szCs w:val="24"/>
        </w:rPr>
        <w:t>emi-structured interview is adopted as the primary data collection method in this study</w:t>
      </w:r>
      <w:r w:rsidR="001B2CE2">
        <w:rPr>
          <w:rFonts w:ascii="Times New Roman" w:hAnsi="Times New Roman" w:cs="Times New Roman"/>
          <w:sz w:val="24"/>
          <w:szCs w:val="24"/>
        </w:rPr>
        <w:t xml:space="preserve"> because this method </w:t>
      </w:r>
      <w:r w:rsidR="009D5AE9">
        <w:rPr>
          <w:rFonts w:ascii="Times New Roman" w:hAnsi="Times New Roman" w:cs="Times New Roman"/>
          <w:sz w:val="24"/>
          <w:szCs w:val="24"/>
        </w:rPr>
        <w:t xml:space="preserve">is </w:t>
      </w:r>
      <w:r w:rsidR="009D5AE9" w:rsidRPr="003C45D8">
        <w:rPr>
          <w:rFonts w:ascii="Times New Roman" w:hAnsi="Times New Roman" w:cs="Times New Roman"/>
          <w:sz w:val="24"/>
          <w:szCs w:val="24"/>
        </w:rPr>
        <w:t xml:space="preserve">suitable for an explanatory study to gain understanding of relationships between variables </w:t>
      </w:r>
      <w:r w:rsidR="009D5AE9">
        <w:rPr>
          <w:rFonts w:ascii="Times New Roman" w:hAnsi="Times New Roman" w:cs="Times New Roman"/>
          <w:sz w:val="24"/>
          <w:szCs w:val="24"/>
        </w:rPr>
        <w:t xml:space="preserve">and </w:t>
      </w:r>
      <w:r w:rsidR="001B2CE2">
        <w:rPr>
          <w:rFonts w:ascii="Times New Roman" w:hAnsi="Times New Roman" w:cs="Times New Roman"/>
          <w:sz w:val="24"/>
          <w:szCs w:val="24"/>
        </w:rPr>
        <w:t xml:space="preserve">enables me to keep the conversation around the research topics and to hear the narratives and stories of the interviewees for insights at the same time </w:t>
      </w:r>
      <w:r w:rsidR="001B2CE2">
        <w:rPr>
          <w:rFonts w:ascii="Times New Roman" w:hAnsi="Times New Roman" w:cs="Times New Roman"/>
          <w:sz w:val="24"/>
          <w:szCs w:val="24"/>
        </w:rPr>
        <w:fldChar w:fldCharType="begin" w:fldLock="1"/>
      </w:r>
      <w:r w:rsidR="00AB7261">
        <w:rPr>
          <w:rFonts w:ascii="Times New Roman" w:hAnsi="Times New Roman" w:cs="Times New Roman"/>
          <w:sz w:val="24"/>
          <w:szCs w:val="24"/>
        </w:rPr>
        <w:instrText>ADDIN CSL_CITATION {"citationItems":[{"id":"ITEM-1","itemData":{"ISSN":"10520147","abstract":"Qualitative interviewing is a flexible and powerful tool to capture the voices and the ways people make meaning of their experience Learning to conduct semi-structure interviews requires the following six stages: (a) selecting the type of interview; (b) establishing ethical guidelines, (c) crafting the interview protocol; (d) conducting and recording the interview; (e) crafting the interview protocol; and (f) reporting the findings. A researcher's personal journey in crafting an interview protocol to interview HIV researchers is summarized. She highlights that training and experience are crucial and identifies some readings that can help in the process. Key Words: Semi-structured Interview, Qualitative Interview, and Qualitative Methods There is no doubt that qualitative interviewing is a flexible and powerful tool to capture the voices and the ways people make meaning of their experiences. I am always fascinated when I read articles and books that make use of the interviews to convey findings, messages, and the views of participants regarding a research topics and everyday situations. Since I have encountered increasing number of studies in the health field in which interviews are used, I decided to learn about the art and skills needed to use this powerful tool to explore and investigate the topics that are relevant to my line of research. Currently, I am involved in training and supporting the development of HIV junior researchers. Mentoring, the development of research competencies and working collaboratively are the three major components of the project. Pursuing a research career within the context of this project is a very intense experience. The junior researchers have many \" stories to tell \" and \" learning to share \" about their journey as researchers in a sensitive field. As a researcher myself, I would like to capture their voices and give meaning (or interpret) to their experience. I decided to use \" interviews \" as a tool and window to their stories. Here is my own ongoing journey of how I am learning to design and conduct semi-structured interviews. Stage 1-Selecting the kind of interview: Why semi-structure interviews? When I decided to use interviews, I proceeded to find a good reference to place the selected method within the larger qualitative framework. I looked for existing literature that expressed the pros and cons of the interview. Some of the writings that I found were posted in the internet as resources for graduate students of…","author":[{"dropping-particle":"","family":"Rabionet","given":"Silvia E.","non-dropping-particle":"","parse-names":false,"suffix":""}],"container-title":"The Qualitative Report","id":"ITEM-1","issue":"2","issued":{"date-parts":[["2011"]]},"page":"563-566","title":"How I Learned to Design and Conduct Semi-Structured Interviews: An Ongoing and Continuous Journey","type":"article-journal","volume":"16"},"uris":["http://www.mendeley.com/documents/?uuid=f480dea7-956c-4efd-8db1-f9d544ba0bc2"]},{"id":"ITEM-2","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Editio","id":"ITEM-2","issued":{"date-parts":[["2016"]]},"publisher":"Pearson Education Limited","publisher-place":"Harlow","title":"Research Methods for Business Students","type":"book"},"uris":["http://www.mendeley.com/documents/?uuid=79f54a0e-c974-4f96-bfba-4190747cc690"]}],"mendeley":{"formattedCitation":"(Rabionet, 2011; Saunders, Lewis and Thornhill, 2016)","plainTextFormattedCitation":"(Rabionet, 2011; Saunders, Lewis and Thornhill, 2016)","previouslyFormattedCitation":"(Rabionet, 2011; Saunders, Lewis and Thornhill, 2016)"},"properties":{"noteIndex":0},"schema":"https://github.com/citation-style-language/schema/raw/master/csl-citation.json"}</w:instrText>
      </w:r>
      <w:r w:rsidR="001B2CE2">
        <w:rPr>
          <w:rFonts w:ascii="Times New Roman" w:hAnsi="Times New Roman" w:cs="Times New Roman"/>
          <w:sz w:val="24"/>
          <w:szCs w:val="24"/>
        </w:rPr>
        <w:fldChar w:fldCharType="separate"/>
      </w:r>
      <w:r w:rsidR="009D5AE9" w:rsidRPr="009D5AE9">
        <w:rPr>
          <w:rFonts w:ascii="Times New Roman" w:hAnsi="Times New Roman" w:cs="Times New Roman"/>
          <w:noProof/>
          <w:sz w:val="24"/>
          <w:szCs w:val="24"/>
        </w:rPr>
        <w:t>(Rabionet, 2011; Saunders, Lewis and Thornhill, 2016)</w:t>
      </w:r>
      <w:r w:rsidR="001B2CE2">
        <w:rPr>
          <w:rFonts w:ascii="Times New Roman" w:hAnsi="Times New Roman" w:cs="Times New Roman"/>
          <w:sz w:val="24"/>
          <w:szCs w:val="24"/>
        </w:rPr>
        <w:fldChar w:fldCharType="end"/>
      </w:r>
      <w:r w:rsidR="00052082" w:rsidRPr="003C45D8">
        <w:rPr>
          <w:rFonts w:ascii="Times New Roman" w:hAnsi="Times New Roman" w:cs="Times New Roman"/>
          <w:sz w:val="24"/>
          <w:szCs w:val="24"/>
        </w:rPr>
        <w:t xml:space="preserve">. </w:t>
      </w:r>
      <w:r w:rsidR="009D5AE9">
        <w:rPr>
          <w:rFonts w:ascii="Times New Roman" w:hAnsi="Times New Roman" w:cs="Times New Roman"/>
          <w:sz w:val="24"/>
          <w:szCs w:val="24"/>
        </w:rPr>
        <w:t>T</w:t>
      </w:r>
      <w:r w:rsidR="00052082" w:rsidRPr="003C45D8">
        <w:rPr>
          <w:rFonts w:ascii="Times New Roman" w:hAnsi="Times New Roman" w:cs="Times New Roman"/>
          <w:sz w:val="24"/>
          <w:szCs w:val="24"/>
        </w:rPr>
        <w:t xml:space="preserve">o obtain a holistic </w:t>
      </w:r>
      <w:r w:rsidR="00ED7E59" w:rsidRPr="003C45D8">
        <w:rPr>
          <w:rFonts w:ascii="Times New Roman" w:hAnsi="Times New Roman" w:cs="Times New Roman"/>
          <w:sz w:val="24"/>
          <w:szCs w:val="24"/>
        </w:rPr>
        <w:t>&amp;</w:t>
      </w:r>
      <w:r w:rsidR="00052082" w:rsidRPr="003C45D8">
        <w:rPr>
          <w:rFonts w:ascii="Times New Roman" w:hAnsi="Times New Roman" w:cs="Times New Roman"/>
          <w:sz w:val="24"/>
          <w:szCs w:val="24"/>
        </w:rPr>
        <w:t xml:space="preserve"> systemic view of the research question</w:t>
      </w:r>
      <w:r w:rsidR="00ED7E59" w:rsidRPr="003C45D8">
        <w:rPr>
          <w:rFonts w:ascii="Times New Roman" w:hAnsi="Times New Roman" w:cs="Times New Roman"/>
          <w:sz w:val="24"/>
          <w:szCs w:val="24"/>
        </w:rPr>
        <w:t xml:space="preserve"> and improve the credibility of the research, key actors and experts </w:t>
      </w:r>
      <w:r w:rsidR="009D5AE9">
        <w:rPr>
          <w:rFonts w:ascii="Times New Roman" w:hAnsi="Times New Roman" w:cs="Times New Roman"/>
          <w:sz w:val="24"/>
          <w:szCs w:val="24"/>
        </w:rPr>
        <w:t xml:space="preserve">of </w:t>
      </w:r>
      <w:r w:rsidR="00ED7E59" w:rsidRPr="003C45D8">
        <w:rPr>
          <w:rFonts w:ascii="Times New Roman" w:hAnsi="Times New Roman" w:cs="Times New Roman"/>
          <w:sz w:val="24"/>
          <w:szCs w:val="24"/>
        </w:rPr>
        <w:t xml:space="preserve">the local entrepreneurial ecosystem are interviewed besides the entrepreneurs of the </w:t>
      </w:r>
      <w:r w:rsidR="00C77D15" w:rsidRPr="003C45D8">
        <w:rPr>
          <w:rFonts w:ascii="Times New Roman" w:hAnsi="Times New Roman" w:cs="Times New Roman"/>
          <w:sz w:val="24"/>
          <w:szCs w:val="24"/>
        </w:rPr>
        <w:t>s</w:t>
      </w:r>
      <w:r w:rsidR="00ED7E59" w:rsidRPr="003C45D8">
        <w:rPr>
          <w:rFonts w:ascii="Times New Roman" w:hAnsi="Times New Roman" w:cs="Times New Roman"/>
          <w:sz w:val="24"/>
          <w:szCs w:val="24"/>
        </w:rPr>
        <w:t xml:space="preserve">elected cases. </w:t>
      </w:r>
    </w:p>
    <w:p w:rsidR="00ED7E59" w:rsidRPr="003C45D8" w:rsidRDefault="00ED7E59" w:rsidP="00ED7E59">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Table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Table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5</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xml:space="preserve">: </w:t>
      </w:r>
      <w:r w:rsidR="00C77D15" w:rsidRPr="003C45D8">
        <w:rPr>
          <w:rFonts w:ascii="Times New Roman" w:hAnsi="Times New Roman" w:cs="Times New Roman"/>
          <w:b/>
          <w:bCs/>
          <w:color w:val="auto"/>
          <w:sz w:val="20"/>
          <w:szCs w:val="20"/>
        </w:rPr>
        <w:t>Type and Number of Interviewees</w:t>
      </w:r>
    </w:p>
    <w:p w:rsidR="00393DFA" w:rsidRDefault="00393DFA" w:rsidP="007F39DE">
      <w:pPr>
        <w:jc w:val="center"/>
        <w:rPr>
          <w:rFonts w:ascii="Times New Roman" w:hAnsi="Times New Roman" w:cs="Times New Roman"/>
          <w:sz w:val="24"/>
          <w:szCs w:val="24"/>
        </w:rPr>
      </w:pPr>
      <w:r w:rsidRPr="00393DFA">
        <w:rPr>
          <w:noProof/>
        </w:rPr>
        <w:drawing>
          <wp:inline distT="0" distB="0" distL="0" distR="0">
            <wp:extent cx="4818469" cy="3634740"/>
            <wp:effectExtent l="0" t="0" r="127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45432" cy="3655080"/>
                    </a:xfrm>
                    <a:prstGeom prst="rect">
                      <a:avLst/>
                    </a:prstGeom>
                    <a:noFill/>
                    <a:ln>
                      <a:noFill/>
                    </a:ln>
                  </pic:spPr>
                </pic:pic>
              </a:graphicData>
            </a:graphic>
          </wp:inline>
        </w:drawing>
      </w:r>
    </w:p>
    <w:p w:rsidR="00ED7E59" w:rsidRDefault="00195137" w:rsidP="00195137">
      <w:pPr>
        <w:jc w:val="right"/>
        <w:rPr>
          <w:rFonts w:ascii="Times New Roman" w:hAnsi="Times New Roman" w:cs="Times New Roman"/>
          <w:sz w:val="24"/>
          <w:szCs w:val="24"/>
        </w:rPr>
      </w:pPr>
      <w:r w:rsidRPr="00195137">
        <w:rPr>
          <w:rFonts w:ascii="Times New Roman" w:hAnsi="Times New Roman" w:cs="Times New Roman"/>
          <w:sz w:val="24"/>
          <w:szCs w:val="24"/>
        </w:rPr>
        <w:lastRenderedPageBreak/>
        <w:t>(Developed by the Author)</w:t>
      </w:r>
    </w:p>
    <w:p w:rsidR="00520144" w:rsidRPr="003C45D8" w:rsidRDefault="00520144" w:rsidP="00520144">
      <w:pPr>
        <w:jc w:val="both"/>
        <w:rPr>
          <w:rFonts w:ascii="Times New Roman" w:hAnsi="Times New Roman" w:cs="Times New Roman"/>
          <w:sz w:val="24"/>
          <w:szCs w:val="24"/>
        </w:rPr>
      </w:pPr>
      <w:r w:rsidRPr="003C45D8">
        <w:rPr>
          <w:rFonts w:ascii="Times New Roman" w:hAnsi="Times New Roman" w:cs="Times New Roman"/>
          <w:sz w:val="24"/>
          <w:szCs w:val="24"/>
        </w:rPr>
        <w:t xml:space="preserve">A pilot study is conducted to </w:t>
      </w:r>
      <w:r>
        <w:rPr>
          <w:rFonts w:ascii="Times New Roman" w:hAnsi="Times New Roman" w:cs="Times New Roman"/>
          <w:sz w:val="24"/>
          <w:szCs w:val="24"/>
        </w:rPr>
        <w:t>one entrepreneur and one</w:t>
      </w:r>
      <w:r w:rsidRPr="003C45D8">
        <w:rPr>
          <w:rFonts w:ascii="Times New Roman" w:hAnsi="Times New Roman" w:cs="Times New Roman"/>
          <w:sz w:val="24"/>
          <w:szCs w:val="24"/>
        </w:rPr>
        <w:t xml:space="preserve"> expert</w:t>
      </w:r>
      <w:r>
        <w:rPr>
          <w:rFonts w:ascii="Times New Roman" w:hAnsi="Times New Roman" w:cs="Times New Roman"/>
          <w:sz w:val="24"/>
          <w:szCs w:val="24"/>
        </w:rPr>
        <w:t xml:space="preserve"> of entrepreneurship</w:t>
      </w:r>
      <w:r w:rsidRPr="003C45D8">
        <w:rPr>
          <w:rFonts w:ascii="Times New Roman" w:hAnsi="Times New Roman" w:cs="Times New Roman"/>
          <w:sz w:val="24"/>
          <w:szCs w:val="24"/>
        </w:rPr>
        <w:t>, aiming to further craft the questions of the semi-structured interviews.</w:t>
      </w:r>
    </w:p>
    <w:p w:rsidR="00520144" w:rsidRDefault="00520144" w:rsidP="00520144">
      <w:pPr>
        <w:jc w:val="both"/>
        <w:rPr>
          <w:rFonts w:ascii="Times New Roman" w:hAnsi="Times New Roman" w:cs="Times New Roman"/>
          <w:sz w:val="24"/>
          <w:szCs w:val="24"/>
        </w:rPr>
      </w:pPr>
      <w:r w:rsidRPr="003C45D8">
        <w:rPr>
          <w:rFonts w:ascii="Times New Roman" w:hAnsi="Times New Roman" w:cs="Times New Roman"/>
          <w:sz w:val="24"/>
          <w:szCs w:val="24"/>
        </w:rPr>
        <w:t>Each interview starts</w:t>
      </w:r>
      <w:r>
        <w:rPr>
          <w:rFonts w:ascii="Times New Roman" w:hAnsi="Times New Roman" w:cs="Times New Roman"/>
          <w:sz w:val="24"/>
          <w:szCs w:val="24"/>
        </w:rPr>
        <w:t xml:space="preserve"> with</w:t>
      </w:r>
      <w:r w:rsidRPr="003C45D8">
        <w:rPr>
          <w:rFonts w:ascii="Times New Roman" w:hAnsi="Times New Roman" w:cs="Times New Roman"/>
          <w:sz w:val="24"/>
          <w:szCs w:val="24"/>
        </w:rPr>
        <w:t xml:space="preserve"> </w:t>
      </w:r>
      <w:r>
        <w:rPr>
          <w:rFonts w:ascii="Times New Roman" w:hAnsi="Times New Roman" w:cs="Times New Roman"/>
          <w:sz w:val="24"/>
          <w:szCs w:val="24"/>
        </w:rPr>
        <w:t>an</w:t>
      </w:r>
      <w:r w:rsidRPr="003C45D8">
        <w:rPr>
          <w:rFonts w:ascii="Times New Roman" w:hAnsi="Times New Roman" w:cs="Times New Roman"/>
          <w:sz w:val="24"/>
          <w:szCs w:val="24"/>
        </w:rPr>
        <w:t xml:space="preserve"> introduction of the reason </w:t>
      </w:r>
      <w:r>
        <w:rPr>
          <w:rFonts w:ascii="Times New Roman" w:hAnsi="Times New Roman" w:cs="Times New Roman"/>
          <w:sz w:val="24"/>
          <w:szCs w:val="24"/>
        </w:rPr>
        <w:t>for</w:t>
      </w:r>
      <w:r w:rsidRPr="003C45D8">
        <w:rPr>
          <w:rFonts w:ascii="Times New Roman" w:hAnsi="Times New Roman" w:cs="Times New Roman"/>
          <w:sz w:val="24"/>
          <w:szCs w:val="24"/>
        </w:rPr>
        <w:t xml:space="preserve"> the interview and confidential offerings. Interviews are planned to last about 30 minutes, and the whole process will be terminated once saturation is achieved. An interview guide was prepared to ensure the focus of </w:t>
      </w:r>
      <w:r>
        <w:rPr>
          <w:rFonts w:ascii="Times New Roman" w:hAnsi="Times New Roman" w:cs="Times New Roman"/>
          <w:sz w:val="24"/>
          <w:szCs w:val="24"/>
        </w:rPr>
        <w:t xml:space="preserve">the </w:t>
      </w:r>
      <w:r w:rsidRPr="003C45D8">
        <w:rPr>
          <w:rFonts w:ascii="Times New Roman" w:hAnsi="Times New Roman" w:cs="Times New Roman"/>
          <w:sz w:val="24"/>
          <w:szCs w:val="24"/>
        </w:rPr>
        <w:t>interview conversation is closely related to the research question.</w:t>
      </w:r>
    </w:p>
    <w:p w:rsidR="00520144" w:rsidRPr="003C45D8" w:rsidRDefault="00520144" w:rsidP="00520144">
      <w:pPr>
        <w:jc w:val="both"/>
        <w:rPr>
          <w:rFonts w:ascii="Times New Roman" w:hAnsi="Times New Roman" w:cs="Times New Roman"/>
          <w:sz w:val="24"/>
          <w:szCs w:val="24"/>
        </w:rPr>
      </w:pPr>
      <w:r w:rsidRPr="003C45D8">
        <w:rPr>
          <w:rFonts w:ascii="Times New Roman" w:hAnsi="Times New Roman" w:cs="Times New Roman"/>
          <w:sz w:val="24"/>
          <w:szCs w:val="24"/>
        </w:rPr>
        <w:t>Besides interviews, the author also goes to the workplace of the entrepreneurs and observe the workplace and their daily work with the focus on the research question.</w:t>
      </w:r>
    </w:p>
    <w:p w:rsidR="00520144" w:rsidRPr="003C45D8" w:rsidRDefault="00520144" w:rsidP="00520144">
      <w:pPr>
        <w:jc w:val="both"/>
        <w:rPr>
          <w:rFonts w:ascii="Times New Roman" w:hAnsi="Times New Roman" w:cs="Times New Roman"/>
          <w:sz w:val="24"/>
          <w:szCs w:val="24"/>
        </w:rPr>
      </w:pPr>
      <w:r w:rsidRPr="003C45D8">
        <w:rPr>
          <w:rFonts w:ascii="Times New Roman" w:hAnsi="Times New Roman" w:cs="Times New Roman"/>
          <w:sz w:val="24"/>
          <w:szCs w:val="24"/>
        </w:rPr>
        <w:t>National and local polic</w:t>
      </w:r>
      <w:r>
        <w:rPr>
          <w:rFonts w:ascii="Times New Roman" w:hAnsi="Times New Roman" w:cs="Times New Roman"/>
          <w:sz w:val="24"/>
          <w:szCs w:val="24"/>
        </w:rPr>
        <w:t>y</w:t>
      </w:r>
      <w:r w:rsidRPr="003C45D8">
        <w:rPr>
          <w:rFonts w:ascii="Times New Roman" w:hAnsi="Times New Roman" w:cs="Times New Roman"/>
          <w:sz w:val="24"/>
          <w:szCs w:val="24"/>
        </w:rPr>
        <w:t xml:space="preserve"> related to the entrepreneurship are retrieved from local government and university informants and official websites. And archival data regarding the research question is retrieved from national and local government, university, OECD, World Economic Forum, and other institutions. </w:t>
      </w:r>
      <w:r>
        <w:rPr>
          <w:rFonts w:ascii="Times New Roman" w:hAnsi="Times New Roman" w:cs="Times New Roman"/>
          <w:sz w:val="24"/>
          <w:szCs w:val="24"/>
        </w:rPr>
        <w:t xml:space="preserve">The documentary and archive sources can provide supplementary information not only enrich the data set for the study but also validate and corroborate with the data collected through interviews and observation and enhance the validity and reliability of the study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Methodology","type":"article-journal","volume":"5"},"uris":["http://www.mendeley.com/documents/?uuid=787da6a9-d8a7-4d9f-a6f0-0ac8bf263c2b"]}],"mendeley":{"formattedCitation":"(Noor, 2008)","plainTextFormattedCitation":"(Noor, 2008)","previouslyFormattedCitation":"(Noor, 2008)"},"properties":{"noteIndex":0},"schema":"https://github.com/citation-style-language/schema/raw/master/csl-citation.json"}</w:instrText>
      </w:r>
      <w:r>
        <w:rPr>
          <w:rFonts w:ascii="Times New Roman" w:hAnsi="Times New Roman" w:cs="Times New Roman"/>
          <w:sz w:val="24"/>
          <w:szCs w:val="24"/>
        </w:rPr>
        <w:fldChar w:fldCharType="separate"/>
      </w:r>
      <w:r w:rsidRPr="00402014">
        <w:rPr>
          <w:rFonts w:ascii="Times New Roman" w:hAnsi="Times New Roman" w:cs="Times New Roman"/>
          <w:noProof/>
          <w:sz w:val="24"/>
          <w:szCs w:val="24"/>
        </w:rPr>
        <w:t>(Noor, 2008)</w:t>
      </w:r>
      <w:r>
        <w:rPr>
          <w:rFonts w:ascii="Times New Roman" w:hAnsi="Times New Roman" w:cs="Times New Roman"/>
          <w:sz w:val="24"/>
          <w:szCs w:val="24"/>
        </w:rPr>
        <w:fldChar w:fldCharType="end"/>
      </w:r>
      <w:r>
        <w:rPr>
          <w:rFonts w:ascii="Times New Roman" w:hAnsi="Times New Roman" w:cs="Times New Roman"/>
          <w:sz w:val="24"/>
          <w:szCs w:val="24"/>
        </w:rPr>
        <w:t>.</w:t>
      </w:r>
    </w:p>
    <w:p w:rsidR="000D0DD3" w:rsidRPr="000D0DD3" w:rsidRDefault="000D0DD3" w:rsidP="000D0DD3">
      <w:pPr>
        <w:pStyle w:val="2"/>
        <w:rPr>
          <w:rFonts w:ascii="Times New Roman" w:hAnsi="Times New Roman" w:cs="Times New Roman"/>
          <w:b/>
          <w:bCs/>
          <w:color w:val="000000" w:themeColor="text1"/>
          <w:sz w:val="32"/>
          <w:szCs w:val="32"/>
        </w:rPr>
      </w:pPr>
      <w:bookmarkStart w:id="29" w:name="_Toc19570116"/>
      <w:r>
        <w:rPr>
          <w:rFonts w:ascii="Times New Roman" w:hAnsi="Times New Roman" w:cs="Times New Roman"/>
          <w:b/>
          <w:bCs/>
          <w:color w:val="000000" w:themeColor="text1"/>
          <w:sz w:val="32"/>
          <w:szCs w:val="32"/>
        </w:rPr>
        <w:t xml:space="preserve">3.5 </w:t>
      </w:r>
      <w:r w:rsidRPr="000D0DD3">
        <w:rPr>
          <w:rFonts w:ascii="Times New Roman" w:hAnsi="Times New Roman" w:cs="Times New Roman"/>
          <w:b/>
          <w:bCs/>
          <w:color w:val="000000" w:themeColor="text1"/>
          <w:sz w:val="32"/>
          <w:szCs w:val="32"/>
        </w:rPr>
        <w:t>Data Analysis</w:t>
      </w:r>
      <w:bookmarkEnd w:id="29"/>
    </w:p>
    <w:p w:rsidR="00E35AB6" w:rsidRDefault="00C32595" w:rsidP="00E35AB6">
      <w:pPr>
        <w:jc w:val="both"/>
        <w:rPr>
          <w:rFonts w:ascii="Times New Roman" w:hAnsi="Times New Roman" w:cs="Times New Roman"/>
          <w:sz w:val="24"/>
          <w:szCs w:val="24"/>
        </w:rPr>
      </w:pPr>
      <w:r>
        <w:rPr>
          <w:rFonts w:ascii="Times New Roman" w:hAnsi="Times New Roman" w:cs="Times New Roman"/>
          <w:sz w:val="24"/>
          <w:szCs w:val="24"/>
        </w:rPr>
        <w:t xml:space="preserve">Data analysis is the process of “making sense out of data” </w:t>
      </w:r>
      <w:r>
        <w:rPr>
          <w:rFonts w:ascii="Times New Roman" w:hAnsi="Times New Roman" w:cs="Times New Roman"/>
          <w:sz w:val="24"/>
          <w:szCs w:val="24"/>
        </w:rPr>
        <w:fldChar w:fldCharType="begin" w:fldLock="1"/>
      </w:r>
      <w:r w:rsidR="00DA0C43">
        <w:rPr>
          <w:rFonts w:ascii="Times New Roman" w:hAnsi="Times New Roman" w:cs="Times New Roman"/>
          <w:sz w:val="24"/>
          <w:szCs w:val="24"/>
        </w:rPr>
        <w:instrText>ADDIN CSL_CITATION {"citationItems":[{"id":"ITEM-1","itemData":{"DOI":"10.1097/NCI.0b013e3181edd9b1","ISBN":"9780470283547","ISSN":"15597776","PMID":"15548801","abstract":"Praise for the Third Edition of Qualitative Research:\"Sharan B. Merriam synthesizes twenty years of developments in qualitative research with clarity and acumen.\"?Michael Quinn Patton, author, Qualitative Research and Evaluation Methods\"Here is a qualitative research methods book that reinforces the connection between professional experience and qualitative inquiry.\"?Robert Stake, author, The Art of Case Study Research and Multiple Case Study Analysis\"In this new edition, Sharan Merriam once again presents the world of qualitative research in language engaging and accessible?for new and experienced readers alike. If you can have only one book about qualitative research, this is it!\"?Patricia M. Reeves, associate professor, School of Social Work, University of Georgia\"Mystified by qualitative research? You couldn't ask for a better guide than Sharan Merriam, who introduces you to the fundamental concepts of this research method, explains its complex forms, and then shows you exactly how to do a high-quality qualitative study.\"?M. Carolyn Clark, coeditor, The International Journal of Qualitative Studies in Education","author":[{"dropping-particle":"","family":"Merriam","given":"Sharan B","non-dropping-particle":"","parse-names":false,"suffix":""}],"edition":"Second Edi","id":"ITEM-1","issued":{"date-parts":[["2009"]]},"publisher":"Jossey-Bass","publisher-place":"San Francisco","title":"Qualitative research: A guide to Design and Implementation","type":"book"},"uris":["http://www.mendeley.com/documents/?uuid=5630adb6-196d-4107-9866-d3b216075552"]}],"mendeley":{"formattedCitation":"(Merriam, 2009)","manualFormatting":"(Merriam, 2009, p.193)","plainTextFormattedCitation":"(Merriam, 2009)","previouslyFormattedCitation":"(Merriam, 2009)"},"properties":{"noteIndex":0},"schema":"https://github.com/citation-style-language/schema/raw/master/csl-citation.json"}</w:instrText>
      </w:r>
      <w:r>
        <w:rPr>
          <w:rFonts w:ascii="Times New Roman" w:hAnsi="Times New Roman" w:cs="Times New Roman"/>
          <w:sz w:val="24"/>
          <w:szCs w:val="24"/>
        </w:rPr>
        <w:fldChar w:fldCharType="separate"/>
      </w:r>
      <w:r w:rsidRPr="00C32595">
        <w:rPr>
          <w:rFonts w:ascii="Times New Roman" w:hAnsi="Times New Roman" w:cs="Times New Roman"/>
          <w:noProof/>
          <w:sz w:val="24"/>
          <w:szCs w:val="24"/>
        </w:rPr>
        <w:t>(Merriam, 2009</w:t>
      </w:r>
      <w:r>
        <w:rPr>
          <w:rFonts w:ascii="Times New Roman" w:hAnsi="Times New Roman" w:cs="Times New Roman"/>
          <w:noProof/>
          <w:sz w:val="24"/>
          <w:szCs w:val="24"/>
        </w:rPr>
        <w:t>, p.193</w:t>
      </w:r>
      <w:r w:rsidRPr="00C32595">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3A538E">
        <w:rPr>
          <w:rFonts w:ascii="Times New Roman" w:hAnsi="Times New Roman" w:cs="Times New Roman"/>
          <w:sz w:val="24"/>
          <w:szCs w:val="24"/>
        </w:rPr>
        <w:t xml:space="preserve">Different </w:t>
      </w:r>
      <w:r w:rsidR="00E35AB6">
        <w:rPr>
          <w:rFonts w:ascii="Times New Roman" w:hAnsi="Times New Roman" w:cs="Times New Roman"/>
          <w:sz w:val="24"/>
          <w:szCs w:val="24"/>
        </w:rPr>
        <w:t xml:space="preserve">researchers have interpreted the qualitative analysis into different procedures. </w:t>
      </w:r>
      <w:r w:rsidR="003A538E">
        <w:rPr>
          <w:rFonts w:ascii="Times New Roman" w:hAnsi="Times New Roman" w:cs="Times New Roman"/>
          <w:sz w:val="24"/>
          <w:szCs w:val="24"/>
        </w:rPr>
        <w:fldChar w:fldCharType="begin" w:fldLock="1"/>
      </w:r>
      <w:r w:rsidR="00E35AB6">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Research","type":"article-journal","volume":"21"},"uris":["http://www.mendeley.com/documents/?uuid=7156642e-5c01-3c5c-825e-4d6e67593b5b"]}],"mendeley":{"formattedCitation":"(Spiggle, 1994)","manualFormatting":"Spiggle (1994)","plainTextFormattedCitation":"(Spiggle, 1994)","previouslyFormattedCitation":"(Spiggle, 1994)"},"properties":{"noteIndex":0},"schema":"https://github.com/citation-style-language/schema/raw/master/csl-citation.json"}</w:instrText>
      </w:r>
      <w:r w:rsidR="003A538E">
        <w:rPr>
          <w:rFonts w:ascii="Times New Roman" w:hAnsi="Times New Roman" w:cs="Times New Roman"/>
          <w:sz w:val="24"/>
          <w:szCs w:val="24"/>
        </w:rPr>
        <w:fldChar w:fldCharType="separate"/>
      </w:r>
      <w:r w:rsidR="003A538E" w:rsidRPr="003A538E">
        <w:rPr>
          <w:rFonts w:ascii="Times New Roman" w:hAnsi="Times New Roman" w:cs="Times New Roman"/>
          <w:noProof/>
          <w:sz w:val="24"/>
          <w:szCs w:val="24"/>
        </w:rPr>
        <w:t>Spiggle</w:t>
      </w:r>
      <w:r w:rsidR="003A538E">
        <w:rPr>
          <w:rFonts w:ascii="Times New Roman" w:hAnsi="Times New Roman" w:cs="Times New Roman"/>
          <w:noProof/>
          <w:sz w:val="24"/>
          <w:szCs w:val="24"/>
        </w:rPr>
        <w:t xml:space="preserve"> (</w:t>
      </w:r>
      <w:r w:rsidR="003A538E" w:rsidRPr="003A538E">
        <w:rPr>
          <w:rFonts w:ascii="Times New Roman" w:hAnsi="Times New Roman" w:cs="Times New Roman"/>
          <w:noProof/>
          <w:sz w:val="24"/>
          <w:szCs w:val="24"/>
        </w:rPr>
        <w:t>1994)</w:t>
      </w:r>
      <w:r w:rsidR="003A538E">
        <w:rPr>
          <w:rFonts w:ascii="Times New Roman" w:hAnsi="Times New Roman" w:cs="Times New Roman"/>
          <w:sz w:val="24"/>
          <w:szCs w:val="24"/>
        </w:rPr>
        <w:fldChar w:fldCharType="end"/>
      </w:r>
      <w:r w:rsidR="003A538E">
        <w:rPr>
          <w:rFonts w:ascii="Times New Roman" w:hAnsi="Times New Roman" w:cs="Times New Roman"/>
          <w:sz w:val="24"/>
          <w:szCs w:val="24"/>
        </w:rPr>
        <w:t xml:space="preserve"> suggested 7 operations involved in analysing qualitative data, including categorization, abstraction, comparison, dimensionalisation, integration, iteration and refutation. </w:t>
      </w:r>
      <w:r w:rsidR="00E35AB6">
        <w:rPr>
          <w:rFonts w:ascii="Times New Roman" w:hAnsi="Times New Roman" w:cs="Times New Roman"/>
          <w:sz w:val="24"/>
          <w:szCs w:val="24"/>
        </w:rPr>
        <w:fldChar w:fldCharType="begin" w:fldLock="1"/>
      </w:r>
      <w:r w:rsidR="00E35AB6">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2016)","manualFormatting":"Yin (2016)","plainTextFormattedCitation":"(Yin, 2016)","previouslyFormattedCitation":"(Yin, 2016)"},"properties":{"noteIndex":0},"schema":"https://github.com/citation-style-language/schema/raw/master/csl-citation.json"}</w:instrText>
      </w:r>
      <w:r w:rsidR="00E35AB6">
        <w:rPr>
          <w:rFonts w:ascii="Times New Roman" w:hAnsi="Times New Roman" w:cs="Times New Roman"/>
          <w:sz w:val="24"/>
          <w:szCs w:val="24"/>
        </w:rPr>
        <w:fldChar w:fldCharType="separate"/>
      </w:r>
      <w:r w:rsidR="00E35AB6" w:rsidRPr="00E35AB6">
        <w:rPr>
          <w:rFonts w:ascii="Times New Roman" w:hAnsi="Times New Roman" w:cs="Times New Roman"/>
          <w:noProof/>
          <w:sz w:val="24"/>
          <w:szCs w:val="24"/>
        </w:rPr>
        <w:t xml:space="preserve">Yin </w:t>
      </w:r>
      <w:r w:rsidR="00E35AB6">
        <w:rPr>
          <w:rFonts w:ascii="Times New Roman" w:hAnsi="Times New Roman" w:cs="Times New Roman"/>
          <w:noProof/>
          <w:sz w:val="24"/>
          <w:szCs w:val="24"/>
        </w:rPr>
        <w:t>(</w:t>
      </w:r>
      <w:r w:rsidR="00E35AB6" w:rsidRPr="00E35AB6">
        <w:rPr>
          <w:rFonts w:ascii="Times New Roman" w:hAnsi="Times New Roman" w:cs="Times New Roman"/>
          <w:noProof/>
          <w:sz w:val="24"/>
          <w:szCs w:val="24"/>
        </w:rPr>
        <w:t>2016)</w:t>
      </w:r>
      <w:r w:rsidR="00E35AB6">
        <w:rPr>
          <w:rFonts w:ascii="Times New Roman" w:hAnsi="Times New Roman" w:cs="Times New Roman"/>
          <w:sz w:val="24"/>
          <w:szCs w:val="24"/>
        </w:rPr>
        <w:fldChar w:fldCharType="end"/>
      </w:r>
      <w:r w:rsidR="00E35AB6">
        <w:rPr>
          <w:rFonts w:ascii="Times New Roman" w:hAnsi="Times New Roman" w:cs="Times New Roman"/>
          <w:sz w:val="24"/>
          <w:szCs w:val="24"/>
        </w:rPr>
        <w:t xml:space="preserve"> proposed a five-phased cycle of analysing qualitative data, including compiling, disassembling, reassembling, interpreting and concluding. And </w:t>
      </w:r>
      <w:r w:rsidR="00E35AB6">
        <w:rPr>
          <w:rFonts w:ascii="Times New Roman" w:hAnsi="Times New Roman" w:cs="Times New Roman"/>
          <w:sz w:val="24"/>
          <w:szCs w:val="24"/>
        </w:rPr>
        <w:fldChar w:fldCharType="begin" w:fldLock="1"/>
      </w:r>
      <w:r w:rsidR="00E65D63">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 p.580)","plainTextFormattedCitation":"(Saunders, Lewis and Thornhill, 2016)","previouslyFormattedCitation":"(Saunders, Lewis and Thornhill, 2016)"},"properties":{"noteIndex":0},"schema":"https://github.com/citation-style-language/schema/raw/master/csl-citation.json"}</w:instrText>
      </w:r>
      <w:r w:rsidR="00E35AB6">
        <w:rPr>
          <w:rFonts w:ascii="Times New Roman" w:hAnsi="Times New Roman" w:cs="Times New Roman"/>
          <w:sz w:val="24"/>
          <w:szCs w:val="24"/>
        </w:rPr>
        <w:fldChar w:fldCharType="separate"/>
      </w:r>
      <w:r w:rsidR="00E35AB6" w:rsidRPr="00E35AB6">
        <w:rPr>
          <w:rFonts w:ascii="Times New Roman" w:hAnsi="Times New Roman" w:cs="Times New Roman"/>
          <w:noProof/>
          <w:sz w:val="24"/>
          <w:szCs w:val="24"/>
        </w:rPr>
        <w:t xml:space="preserve">Saunders, Lewis and Thornhill </w:t>
      </w:r>
      <w:r w:rsidR="00E35AB6">
        <w:rPr>
          <w:rFonts w:ascii="Times New Roman" w:hAnsi="Times New Roman" w:cs="Times New Roman"/>
          <w:noProof/>
          <w:sz w:val="24"/>
          <w:szCs w:val="24"/>
        </w:rPr>
        <w:t>(</w:t>
      </w:r>
      <w:r w:rsidR="00E35AB6" w:rsidRPr="00E35AB6">
        <w:rPr>
          <w:rFonts w:ascii="Times New Roman" w:hAnsi="Times New Roman" w:cs="Times New Roman"/>
          <w:noProof/>
          <w:sz w:val="24"/>
          <w:szCs w:val="24"/>
        </w:rPr>
        <w:t>2016</w:t>
      </w:r>
      <w:r w:rsidR="00E35AB6">
        <w:rPr>
          <w:rFonts w:ascii="Times New Roman" w:hAnsi="Times New Roman" w:cs="Times New Roman"/>
          <w:noProof/>
          <w:sz w:val="24"/>
          <w:szCs w:val="24"/>
        </w:rPr>
        <w:t>, p.580</w:t>
      </w:r>
      <w:r w:rsidR="00E35AB6" w:rsidRPr="00E35AB6">
        <w:rPr>
          <w:rFonts w:ascii="Times New Roman" w:hAnsi="Times New Roman" w:cs="Times New Roman"/>
          <w:noProof/>
          <w:sz w:val="24"/>
          <w:szCs w:val="24"/>
        </w:rPr>
        <w:t>)</w:t>
      </w:r>
      <w:r w:rsidR="00E35AB6">
        <w:rPr>
          <w:rFonts w:ascii="Times New Roman" w:hAnsi="Times New Roman" w:cs="Times New Roman"/>
          <w:sz w:val="24"/>
          <w:szCs w:val="24"/>
        </w:rPr>
        <w:fldChar w:fldCharType="end"/>
      </w:r>
      <w:r w:rsidR="00E35AB6">
        <w:rPr>
          <w:rFonts w:ascii="Times New Roman" w:hAnsi="Times New Roman" w:cs="Times New Roman"/>
          <w:sz w:val="24"/>
          <w:szCs w:val="24"/>
        </w:rPr>
        <w:t xml:space="preserve"> outlined the procedure as “</w:t>
      </w:r>
      <w:r w:rsidR="00E35AB6" w:rsidRPr="00E35AB6">
        <w:rPr>
          <w:rFonts w:ascii="Times New Roman" w:hAnsi="Times New Roman" w:cs="Times New Roman"/>
          <w:sz w:val="24"/>
          <w:szCs w:val="24"/>
        </w:rPr>
        <w:t>becoming familiar with your data; coding your</w:t>
      </w:r>
      <w:r w:rsidR="00E35AB6">
        <w:rPr>
          <w:rFonts w:ascii="Times New Roman" w:hAnsi="Times New Roman" w:cs="Times New Roman"/>
          <w:sz w:val="24"/>
          <w:szCs w:val="24"/>
        </w:rPr>
        <w:t xml:space="preserve"> </w:t>
      </w:r>
      <w:r w:rsidR="00E35AB6" w:rsidRPr="00E35AB6">
        <w:rPr>
          <w:rFonts w:ascii="Times New Roman" w:hAnsi="Times New Roman" w:cs="Times New Roman"/>
          <w:sz w:val="24"/>
          <w:szCs w:val="24"/>
        </w:rPr>
        <w:t>data; searching for themes and recognising relationships; refining themes and testing</w:t>
      </w:r>
      <w:r w:rsidR="00486B02" w:rsidRPr="00486B02">
        <w:rPr>
          <w:rFonts w:ascii="Times New Roman" w:hAnsi="Times New Roman" w:cs="Times New Roman"/>
          <w:sz w:val="24"/>
          <w:szCs w:val="24"/>
        </w:rPr>
        <w:t xml:space="preserve"> </w:t>
      </w:r>
      <w:r w:rsidR="00486B02" w:rsidRPr="00E35AB6">
        <w:rPr>
          <w:rFonts w:ascii="Times New Roman" w:hAnsi="Times New Roman" w:cs="Times New Roman"/>
          <w:sz w:val="24"/>
          <w:szCs w:val="24"/>
        </w:rPr>
        <w:t>propositions</w:t>
      </w:r>
      <w:r w:rsidR="00E35AB6">
        <w:rPr>
          <w:rFonts w:ascii="Times New Roman" w:hAnsi="Times New Roman" w:cs="Times New Roman"/>
          <w:sz w:val="24"/>
          <w:szCs w:val="24"/>
        </w:rPr>
        <w:t>”.</w:t>
      </w:r>
      <w:r w:rsidR="00EC6002">
        <w:rPr>
          <w:rFonts w:ascii="Times New Roman" w:hAnsi="Times New Roman" w:cs="Times New Roman"/>
          <w:sz w:val="24"/>
          <w:szCs w:val="24"/>
        </w:rPr>
        <w:t xml:space="preserve"> Although the interpretation may vary, the underpinning ideas are </w:t>
      </w:r>
      <w:r w:rsidR="00A559B3">
        <w:rPr>
          <w:rFonts w:ascii="Times New Roman" w:hAnsi="Times New Roman" w:cs="Times New Roman"/>
          <w:sz w:val="24"/>
          <w:szCs w:val="24"/>
        </w:rPr>
        <w:t>similar</w:t>
      </w:r>
      <w:r w:rsidR="00EC6002">
        <w:rPr>
          <w:rFonts w:ascii="Times New Roman" w:hAnsi="Times New Roman" w:cs="Times New Roman"/>
          <w:sz w:val="24"/>
          <w:szCs w:val="24"/>
        </w:rPr>
        <w:t xml:space="preserve">. Thus, the analysis operations in this study </w:t>
      </w:r>
      <w:r w:rsidR="00523453">
        <w:rPr>
          <w:rFonts w:ascii="Times New Roman" w:hAnsi="Times New Roman" w:cs="Times New Roman"/>
          <w:sz w:val="24"/>
          <w:szCs w:val="24"/>
        </w:rPr>
        <w:t xml:space="preserve">will </w:t>
      </w:r>
      <w:r w:rsidR="00EC6002">
        <w:rPr>
          <w:rFonts w:ascii="Times New Roman" w:hAnsi="Times New Roman" w:cs="Times New Roman"/>
          <w:sz w:val="24"/>
          <w:szCs w:val="24"/>
        </w:rPr>
        <w:t xml:space="preserve">follow the procedure developed from the combination of </w:t>
      </w:r>
      <w:r w:rsidR="0026327C">
        <w:rPr>
          <w:rFonts w:ascii="Times New Roman" w:hAnsi="Times New Roman" w:cs="Times New Roman"/>
          <w:sz w:val="24"/>
          <w:szCs w:val="24"/>
        </w:rPr>
        <w:t xml:space="preserve">the </w:t>
      </w:r>
      <w:r w:rsidR="00EC6002">
        <w:rPr>
          <w:rFonts w:ascii="Times New Roman" w:hAnsi="Times New Roman" w:cs="Times New Roman"/>
          <w:sz w:val="24"/>
          <w:szCs w:val="24"/>
        </w:rPr>
        <w:t>above viewpoints</w:t>
      </w:r>
      <w:r w:rsidR="005B6E5F">
        <w:rPr>
          <w:rFonts w:ascii="Times New Roman" w:hAnsi="Times New Roman" w:cs="Times New Roman"/>
          <w:sz w:val="24"/>
          <w:szCs w:val="24"/>
        </w:rPr>
        <w:t xml:space="preserve"> and may include the following procedures:</w:t>
      </w:r>
    </w:p>
    <w:p w:rsidR="00EC6002" w:rsidRDefault="00352618" w:rsidP="00E35AB6">
      <w:pPr>
        <w:jc w:val="both"/>
        <w:rPr>
          <w:rFonts w:ascii="Times New Roman" w:hAnsi="Times New Roman" w:cs="Times New Roman"/>
          <w:sz w:val="24"/>
          <w:szCs w:val="24"/>
        </w:rPr>
      </w:pPr>
      <w:r w:rsidRPr="005B6E5F">
        <w:rPr>
          <w:rFonts w:ascii="Times New Roman" w:hAnsi="Times New Roman" w:cs="Times New Roman"/>
          <w:b/>
          <w:bCs/>
          <w:sz w:val="24"/>
          <w:szCs w:val="24"/>
        </w:rPr>
        <w:t xml:space="preserve">Preparation of </w:t>
      </w:r>
      <w:r w:rsidRPr="009660B9">
        <w:rPr>
          <w:rFonts w:ascii="Times New Roman" w:hAnsi="Times New Roman" w:cs="Times New Roman"/>
          <w:b/>
          <w:bCs/>
          <w:sz w:val="24"/>
          <w:szCs w:val="24"/>
        </w:rPr>
        <w:t>data:</w:t>
      </w:r>
      <w:r>
        <w:rPr>
          <w:rFonts w:ascii="Times New Roman" w:hAnsi="Times New Roman" w:cs="Times New Roman"/>
          <w:sz w:val="24"/>
          <w:szCs w:val="24"/>
        </w:rPr>
        <w:t xml:space="preserve"> The interview transcripts </w:t>
      </w:r>
      <w:r w:rsidR="005F689D">
        <w:rPr>
          <w:rFonts w:ascii="Times New Roman" w:hAnsi="Times New Roman" w:cs="Times New Roman"/>
          <w:sz w:val="24"/>
          <w:szCs w:val="24"/>
        </w:rPr>
        <w:t>should be</w:t>
      </w:r>
      <w:r>
        <w:rPr>
          <w:rFonts w:ascii="Times New Roman" w:hAnsi="Times New Roman" w:cs="Times New Roman"/>
          <w:sz w:val="24"/>
          <w:szCs w:val="24"/>
        </w:rPr>
        <w:t xml:space="preserve"> prepared and translated, the observation notes </w:t>
      </w:r>
      <w:r w:rsidR="005F689D">
        <w:rPr>
          <w:rFonts w:ascii="Times New Roman" w:hAnsi="Times New Roman" w:cs="Times New Roman"/>
          <w:sz w:val="24"/>
          <w:szCs w:val="24"/>
        </w:rPr>
        <w:t>should be</w:t>
      </w:r>
      <w:r>
        <w:rPr>
          <w:rFonts w:ascii="Times New Roman" w:hAnsi="Times New Roman" w:cs="Times New Roman"/>
          <w:sz w:val="24"/>
          <w:szCs w:val="24"/>
        </w:rPr>
        <w:t xml:space="preserve"> sorted, and documents and archive data </w:t>
      </w:r>
      <w:r w:rsidR="005F689D">
        <w:rPr>
          <w:rFonts w:ascii="Times New Roman" w:hAnsi="Times New Roman" w:cs="Times New Roman"/>
          <w:sz w:val="24"/>
          <w:szCs w:val="24"/>
        </w:rPr>
        <w:t>should be</w:t>
      </w:r>
      <w:r>
        <w:rPr>
          <w:rFonts w:ascii="Times New Roman" w:hAnsi="Times New Roman" w:cs="Times New Roman"/>
          <w:sz w:val="24"/>
          <w:szCs w:val="24"/>
        </w:rPr>
        <w:t xml:space="preserve"> sorted and translated as soon as the data </w:t>
      </w:r>
      <w:r w:rsidR="005F689D">
        <w:rPr>
          <w:rFonts w:ascii="Times New Roman" w:hAnsi="Times New Roman" w:cs="Times New Roman"/>
          <w:sz w:val="24"/>
          <w:szCs w:val="24"/>
        </w:rPr>
        <w:t>is</w:t>
      </w:r>
      <w:r>
        <w:rPr>
          <w:rFonts w:ascii="Times New Roman" w:hAnsi="Times New Roman" w:cs="Times New Roman"/>
          <w:sz w:val="24"/>
          <w:szCs w:val="24"/>
        </w:rPr>
        <w:t xml:space="preserve"> acquired. </w:t>
      </w:r>
      <w:r w:rsidR="00A559B3">
        <w:rPr>
          <w:rFonts w:ascii="Times New Roman" w:hAnsi="Times New Roman" w:cs="Times New Roman"/>
          <w:sz w:val="24"/>
          <w:szCs w:val="24"/>
        </w:rPr>
        <w:t xml:space="preserve">Above data </w:t>
      </w:r>
      <w:r w:rsidR="005F689D">
        <w:rPr>
          <w:rFonts w:ascii="Times New Roman" w:hAnsi="Times New Roman" w:cs="Times New Roman"/>
          <w:sz w:val="24"/>
          <w:szCs w:val="24"/>
        </w:rPr>
        <w:t>will be</w:t>
      </w:r>
      <w:r w:rsidR="00A559B3">
        <w:rPr>
          <w:rFonts w:ascii="Times New Roman" w:hAnsi="Times New Roman" w:cs="Times New Roman"/>
          <w:sz w:val="24"/>
          <w:szCs w:val="24"/>
        </w:rPr>
        <w:t xml:space="preserve"> stored and managed via Nvivo.</w:t>
      </w:r>
    </w:p>
    <w:p w:rsidR="00352618" w:rsidRDefault="00A95BC4" w:rsidP="00E35AB6">
      <w:pPr>
        <w:jc w:val="both"/>
        <w:rPr>
          <w:rFonts w:ascii="Times New Roman" w:hAnsi="Times New Roman" w:cs="Times New Roman"/>
          <w:sz w:val="24"/>
          <w:szCs w:val="24"/>
        </w:rPr>
      </w:pPr>
      <w:r w:rsidRPr="005B6E5F">
        <w:rPr>
          <w:rFonts w:ascii="Times New Roman" w:hAnsi="Times New Roman" w:cs="Times New Roman"/>
          <w:b/>
          <w:bCs/>
          <w:sz w:val="24"/>
          <w:szCs w:val="24"/>
        </w:rPr>
        <w:t>Categorisation of</w:t>
      </w:r>
      <w:r w:rsidR="00352618" w:rsidRPr="005B6E5F">
        <w:rPr>
          <w:rFonts w:ascii="Times New Roman" w:hAnsi="Times New Roman" w:cs="Times New Roman"/>
          <w:b/>
          <w:bCs/>
          <w:sz w:val="24"/>
          <w:szCs w:val="24"/>
        </w:rPr>
        <w:t xml:space="preserve"> dat</w:t>
      </w:r>
      <w:r w:rsidR="00352618" w:rsidRPr="009660B9">
        <w:rPr>
          <w:rFonts w:ascii="Times New Roman" w:hAnsi="Times New Roman" w:cs="Times New Roman"/>
          <w:b/>
          <w:bCs/>
          <w:sz w:val="24"/>
          <w:szCs w:val="24"/>
        </w:rPr>
        <w:t>a:</w:t>
      </w:r>
      <w:r w:rsidR="00352618">
        <w:rPr>
          <w:rFonts w:ascii="Times New Roman" w:hAnsi="Times New Roman" w:cs="Times New Roman"/>
          <w:sz w:val="24"/>
          <w:szCs w:val="24"/>
        </w:rPr>
        <w:t xml:space="preserve"> </w:t>
      </w:r>
      <w:r w:rsidR="00BE6AF8">
        <w:rPr>
          <w:rFonts w:ascii="Times New Roman" w:hAnsi="Times New Roman" w:cs="Times New Roman"/>
          <w:sz w:val="24"/>
          <w:szCs w:val="24"/>
        </w:rPr>
        <w:t>T</w:t>
      </w:r>
      <w:r w:rsidR="00352618">
        <w:rPr>
          <w:rFonts w:ascii="Times New Roman" w:hAnsi="Times New Roman" w:cs="Times New Roman"/>
          <w:sz w:val="24"/>
          <w:szCs w:val="24"/>
        </w:rPr>
        <w:t xml:space="preserve">he transcripts, notes, documents are coded and categorised </w:t>
      </w:r>
      <w:r>
        <w:rPr>
          <w:rFonts w:ascii="Times New Roman" w:hAnsi="Times New Roman" w:cs="Times New Roman"/>
          <w:sz w:val="24"/>
          <w:szCs w:val="24"/>
        </w:rPr>
        <w:t>flexibly, some of the constructs can be informed by the literature, some can emerg</w:t>
      </w:r>
      <w:r w:rsidR="007D0520">
        <w:rPr>
          <w:rFonts w:ascii="Times New Roman" w:hAnsi="Times New Roman" w:cs="Times New Roman"/>
          <w:sz w:val="24"/>
          <w:szCs w:val="24"/>
        </w:rPr>
        <w:t>e</w:t>
      </w:r>
      <w:r>
        <w:rPr>
          <w:rFonts w:ascii="Times New Roman" w:hAnsi="Times New Roman" w:cs="Times New Roman"/>
          <w:sz w:val="24"/>
          <w:szCs w:val="24"/>
        </w:rPr>
        <w:t xml:space="preserve"> from the data itself, which allows insights and novelty</w:t>
      </w:r>
      <w:r w:rsidR="007E0883">
        <w:rPr>
          <w:rFonts w:ascii="Times New Roman" w:hAnsi="Times New Roman" w:cs="Times New Roman"/>
          <w:sz w:val="24"/>
          <w:szCs w:val="24"/>
        </w:rPr>
        <w:t xml:space="preserve"> to emerge</w:t>
      </w:r>
      <w:r>
        <w:rPr>
          <w:rFonts w:ascii="Times New Roman" w:hAnsi="Times New Roman" w:cs="Times New Roman"/>
          <w:sz w:val="24"/>
          <w:szCs w:val="24"/>
        </w:rPr>
        <w:t>.</w:t>
      </w:r>
    </w:p>
    <w:p w:rsidR="00DA0C43" w:rsidRDefault="00A95BC4" w:rsidP="00E35AB6">
      <w:pPr>
        <w:jc w:val="both"/>
        <w:rPr>
          <w:rFonts w:ascii="Times New Roman" w:hAnsi="Times New Roman" w:cs="Times New Roman"/>
          <w:sz w:val="24"/>
          <w:szCs w:val="24"/>
        </w:rPr>
      </w:pPr>
      <w:r w:rsidRPr="005B6E5F">
        <w:rPr>
          <w:rFonts w:ascii="Times New Roman" w:hAnsi="Times New Roman" w:cs="Times New Roman"/>
          <w:b/>
          <w:bCs/>
          <w:sz w:val="24"/>
          <w:szCs w:val="24"/>
        </w:rPr>
        <w:t>Searching for patterns</w:t>
      </w:r>
      <w:r w:rsidR="005B6E5F" w:rsidRPr="005B6E5F">
        <w:rPr>
          <w:rFonts w:ascii="Times New Roman" w:hAnsi="Times New Roman" w:cs="Times New Roman"/>
          <w:b/>
          <w:bCs/>
          <w:sz w:val="24"/>
          <w:szCs w:val="24"/>
        </w:rPr>
        <w:t xml:space="preserve"> and c</w:t>
      </w:r>
      <w:r w:rsidR="00DA0C43" w:rsidRPr="005B6E5F">
        <w:rPr>
          <w:rFonts w:ascii="Times New Roman" w:hAnsi="Times New Roman" w:cs="Times New Roman"/>
          <w:b/>
          <w:bCs/>
          <w:sz w:val="24"/>
          <w:szCs w:val="24"/>
        </w:rPr>
        <w:t>ompariso</w:t>
      </w:r>
      <w:r w:rsidR="00DA0C43" w:rsidRPr="009660B9">
        <w:rPr>
          <w:rFonts w:ascii="Times New Roman" w:hAnsi="Times New Roman" w:cs="Times New Roman"/>
          <w:b/>
          <w:bCs/>
          <w:sz w:val="24"/>
          <w:szCs w:val="24"/>
        </w:rPr>
        <w:t>n:</w:t>
      </w:r>
      <w:r w:rsidR="00DA0C43">
        <w:rPr>
          <w:rFonts w:ascii="Times New Roman" w:hAnsi="Times New Roman" w:cs="Times New Roman"/>
          <w:sz w:val="24"/>
          <w:szCs w:val="24"/>
        </w:rPr>
        <w:t xml:space="preserve"> </w:t>
      </w:r>
      <w:r w:rsidR="007E0883">
        <w:rPr>
          <w:rFonts w:ascii="Times New Roman" w:hAnsi="Times New Roman" w:cs="Times New Roman"/>
          <w:sz w:val="24"/>
          <w:szCs w:val="24"/>
        </w:rPr>
        <w:t>T</w:t>
      </w:r>
      <w:r w:rsidR="005B6E5F">
        <w:rPr>
          <w:rFonts w:ascii="Times New Roman" w:hAnsi="Times New Roman" w:cs="Times New Roman"/>
          <w:sz w:val="24"/>
          <w:szCs w:val="24"/>
        </w:rPr>
        <w:t>his operation refers to the identification of certain patterns emerging from both within-case and cross-case comparisons. B</w:t>
      </w:r>
      <w:r w:rsidR="00381C79">
        <w:rPr>
          <w:rFonts w:ascii="Times New Roman" w:hAnsi="Times New Roman" w:cs="Times New Roman"/>
          <w:sz w:val="24"/>
          <w:szCs w:val="24"/>
        </w:rPr>
        <w:t xml:space="preserve">ecause both literal and theoretical replication logic </w:t>
      </w:r>
      <w:r w:rsidR="0026327C">
        <w:rPr>
          <w:rFonts w:ascii="Times New Roman" w:hAnsi="Times New Roman" w:cs="Times New Roman"/>
          <w:sz w:val="24"/>
          <w:szCs w:val="24"/>
        </w:rPr>
        <w:t>is</w:t>
      </w:r>
      <w:r w:rsidR="00381C79">
        <w:rPr>
          <w:rFonts w:ascii="Times New Roman" w:hAnsi="Times New Roman" w:cs="Times New Roman"/>
          <w:sz w:val="24"/>
          <w:szCs w:val="24"/>
        </w:rPr>
        <w:t xml:space="preserve"> adopted in this study, comparisons need </w:t>
      </w:r>
      <w:r w:rsidR="00381C79">
        <w:rPr>
          <w:rFonts w:ascii="Times New Roman" w:hAnsi="Times New Roman" w:cs="Times New Roman"/>
          <w:sz w:val="24"/>
          <w:szCs w:val="24"/>
        </w:rPr>
        <w:lastRenderedPageBreak/>
        <w:t xml:space="preserve">to be conducted in cross-case analysis phase with the prediction of similar results from literal replication, and contrasting results from theoretical replication </w:t>
      </w:r>
      <w:r w:rsidR="00381C79">
        <w:rPr>
          <w:rFonts w:ascii="Times New Roman" w:hAnsi="Times New Roman" w:cs="Times New Roman"/>
          <w:sz w:val="24"/>
          <w:szCs w:val="24"/>
        </w:rPr>
        <w:fldChar w:fldCharType="begin" w:fldLock="1"/>
      </w:r>
      <w:r w:rsidR="00D6531D">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2018)","plainTextFormattedCitation":"(Yin, 2018)","previouslyFormattedCitation":"(Yin, 2018)"},"properties":{"noteIndex":0},"schema":"https://github.com/citation-style-language/schema/raw/master/csl-citation.json"}</w:instrText>
      </w:r>
      <w:r w:rsidR="00381C79">
        <w:rPr>
          <w:rFonts w:ascii="Times New Roman" w:hAnsi="Times New Roman" w:cs="Times New Roman"/>
          <w:sz w:val="24"/>
          <w:szCs w:val="24"/>
        </w:rPr>
        <w:fldChar w:fldCharType="separate"/>
      </w:r>
      <w:r w:rsidR="00381C79" w:rsidRPr="00381C79">
        <w:rPr>
          <w:rFonts w:ascii="Times New Roman" w:hAnsi="Times New Roman" w:cs="Times New Roman"/>
          <w:noProof/>
          <w:sz w:val="24"/>
          <w:szCs w:val="24"/>
        </w:rPr>
        <w:t>(Yin, 2018)</w:t>
      </w:r>
      <w:r w:rsidR="00381C79">
        <w:rPr>
          <w:rFonts w:ascii="Times New Roman" w:hAnsi="Times New Roman" w:cs="Times New Roman"/>
          <w:sz w:val="24"/>
          <w:szCs w:val="24"/>
        </w:rPr>
        <w:fldChar w:fldCharType="end"/>
      </w:r>
      <w:r w:rsidR="00381C79">
        <w:rPr>
          <w:rFonts w:ascii="Times New Roman" w:hAnsi="Times New Roman" w:cs="Times New Roman"/>
          <w:sz w:val="24"/>
          <w:szCs w:val="24"/>
        </w:rPr>
        <w:t>.</w:t>
      </w:r>
      <w:r w:rsidR="008D2773">
        <w:rPr>
          <w:rFonts w:ascii="Times New Roman" w:hAnsi="Times New Roman" w:cs="Times New Roman"/>
          <w:sz w:val="24"/>
          <w:szCs w:val="24"/>
        </w:rPr>
        <w:t xml:space="preserve"> In the later stage of analysis, the comparison also </w:t>
      </w:r>
      <w:r w:rsidR="00630033">
        <w:rPr>
          <w:rFonts w:ascii="Times New Roman" w:hAnsi="Times New Roman" w:cs="Times New Roman"/>
          <w:sz w:val="24"/>
          <w:szCs w:val="24"/>
        </w:rPr>
        <w:t>needs</w:t>
      </w:r>
      <w:r w:rsidR="008D2773">
        <w:rPr>
          <w:rFonts w:ascii="Times New Roman" w:hAnsi="Times New Roman" w:cs="Times New Roman"/>
          <w:sz w:val="24"/>
          <w:szCs w:val="24"/>
        </w:rPr>
        <w:t xml:space="preserve"> to be done between the findings to the contrasting literature.</w:t>
      </w:r>
    </w:p>
    <w:p w:rsidR="00A95BC4" w:rsidRDefault="00A95BC4" w:rsidP="00E35AB6">
      <w:pPr>
        <w:jc w:val="both"/>
        <w:rPr>
          <w:rFonts w:ascii="Times New Roman" w:hAnsi="Times New Roman" w:cs="Times New Roman"/>
          <w:sz w:val="24"/>
          <w:szCs w:val="24"/>
        </w:rPr>
      </w:pPr>
      <w:r w:rsidRPr="005B6E5F">
        <w:rPr>
          <w:rFonts w:ascii="Times New Roman" w:hAnsi="Times New Roman" w:cs="Times New Roman"/>
          <w:b/>
          <w:bCs/>
          <w:sz w:val="24"/>
          <w:szCs w:val="24"/>
        </w:rPr>
        <w:t>Abstract and theorisation</w:t>
      </w:r>
      <w:r w:rsidRPr="009660B9">
        <w:rPr>
          <w:rFonts w:ascii="Times New Roman" w:hAnsi="Times New Roman" w:cs="Times New Roman"/>
          <w:b/>
          <w:bCs/>
          <w:sz w:val="24"/>
          <w:szCs w:val="24"/>
        </w:rPr>
        <w:t>:</w:t>
      </w:r>
      <w:r>
        <w:rPr>
          <w:rFonts w:ascii="Times New Roman" w:hAnsi="Times New Roman" w:cs="Times New Roman"/>
          <w:sz w:val="24"/>
          <w:szCs w:val="24"/>
        </w:rPr>
        <w:t xml:space="preserve"> </w:t>
      </w:r>
      <w:r w:rsidR="00581FB0">
        <w:rPr>
          <w:rFonts w:ascii="Times New Roman" w:hAnsi="Times New Roman" w:cs="Times New Roman"/>
          <w:sz w:val="24"/>
          <w:szCs w:val="24"/>
        </w:rPr>
        <w:t>T</w:t>
      </w:r>
      <w:r>
        <w:rPr>
          <w:rFonts w:ascii="Times New Roman" w:hAnsi="Times New Roman" w:cs="Times New Roman"/>
          <w:sz w:val="24"/>
          <w:szCs w:val="24"/>
        </w:rPr>
        <w:t xml:space="preserve">his operation </w:t>
      </w:r>
      <w:r w:rsidR="00E65D63">
        <w:rPr>
          <w:rFonts w:ascii="Times New Roman" w:hAnsi="Times New Roman" w:cs="Times New Roman"/>
          <w:sz w:val="24"/>
          <w:szCs w:val="24"/>
        </w:rPr>
        <w:t xml:space="preserve">may be the most challenging one because it requires the researcher to think beyond the data itself </w:t>
      </w:r>
      <w:r w:rsidR="00E65D63">
        <w:rPr>
          <w:rFonts w:ascii="Times New Roman" w:hAnsi="Times New Roman" w:cs="Times New Roman"/>
          <w:sz w:val="24"/>
          <w:szCs w:val="24"/>
        </w:rPr>
        <w:fldChar w:fldCharType="begin" w:fldLock="1"/>
      </w:r>
      <w:r w:rsidR="00C32595">
        <w:rPr>
          <w:rFonts w:ascii="Times New Roman" w:hAnsi="Times New Roman" w:cs="Times New Roman"/>
          <w:sz w:val="24"/>
          <w:szCs w:val="24"/>
        </w:rPr>
        <w:instrText>ADDIN CSL_CITATION {"citationItems":[{"id":"ITEM-1","itemData":{"DOI":"10.1097/NCI.0b013e3181edd9b1","ISBN":"9780470283547","ISSN":"15597776","PMID":"15548801","abstract":"Praise for the Third Edition of Qualitative Research:\"Sharan B. Merriam synthesizes twenty years of developments in qualitative research with clarity and acumen.\"?Michael Quinn Patton, author, Qualitative Research and Evaluation Methods\"Here is a qualitative research methods book that reinforces the connection between professional experience and qualitative inquiry.\"?Robert Stake, author, The Art of Case Study Research and Multiple Case Study Analysis\"In this new edition, Sharan Merriam once again presents the world of qualitative research in language engaging and accessible?for new and experienced readers alike. If you can have only one book about qualitative research, this is it!\"?Patricia M. Reeves, associate professor, School of Social Work, University of Georgia\"Mystified by qualitative research? You couldn't ask for a better guide than Sharan Merriam, who introduces you to the fundamental concepts of this research method, explains its complex forms, and then shows you exactly how to do a high-quality qualitative study.\"?M. Carolyn Clark, coeditor, The International Journal of Qualitative Studies in Education","author":[{"dropping-particle":"","family":"Merriam","given":"Sharan B","non-dropping-particle":"","parse-names":false,"suffix":""}],"edition":"Second Edi","id":"ITEM-1","issued":{"date-parts":[["2009"]]},"publisher":"Jossey-Bass","publisher-place":"San Francisco","title":"Qualitative research: A guide to Design and Implementation","type":"book"},"uris":["http://www.mendeley.com/documents/?uuid=5630adb6-196d-4107-9866-d3b216075552"]}],"mendeley":{"formattedCitation":"(Merriam, 2009)","plainTextFormattedCitation":"(Merriam, 2009)","previouslyFormattedCitation":"(Merriam, 2009)"},"properties":{"noteIndex":0},"schema":"https://github.com/citation-style-language/schema/raw/master/csl-citation.json"}</w:instrText>
      </w:r>
      <w:r w:rsidR="00E65D63">
        <w:rPr>
          <w:rFonts w:ascii="Times New Roman" w:hAnsi="Times New Roman" w:cs="Times New Roman"/>
          <w:sz w:val="24"/>
          <w:szCs w:val="24"/>
        </w:rPr>
        <w:fldChar w:fldCharType="separate"/>
      </w:r>
      <w:r w:rsidR="00E65D63" w:rsidRPr="00E65D63">
        <w:rPr>
          <w:rFonts w:ascii="Times New Roman" w:hAnsi="Times New Roman" w:cs="Times New Roman"/>
          <w:noProof/>
          <w:sz w:val="24"/>
          <w:szCs w:val="24"/>
        </w:rPr>
        <w:t>(Merriam, 2009)</w:t>
      </w:r>
      <w:r w:rsidR="00E65D63">
        <w:rPr>
          <w:rFonts w:ascii="Times New Roman" w:hAnsi="Times New Roman" w:cs="Times New Roman"/>
          <w:sz w:val="24"/>
          <w:szCs w:val="24"/>
        </w:rPr>
        <w:fldChar w:fldCharType="end"/>
      </w:r>
      <w:r w:rsidR="00E65D63">
        <w:rPr>
          <w:rFonts w:ascii="Times New Roman" w:hAnsi="Times New Roman" w:cs="Times New Roman"/>
          <w:sz w:val="24"/>
          <w:szCs w:val="24"/>
        </w:rPr>
        <w:t xml:space="preserve">. And this operation </w:t>
      </w:r>
      <w:r>
        <w:rPr>
          <w:rFonts w:ascii="Times New Roman" w:hAnsi="Times New Roman" w:cs="Times New Roman"/>
          <w:sz w:val="24"/>
          <w:szCs w:val="24"/>
        </w:rPr>
        <w:t>involves abstracting the data, exploring the relationships among categories, and interpreting the emerging patterns.</w:t>
      </w:r>
    </w:p>
    <w:p w:rsidR="009B0186" w:rsidRDefault="00C32595" w:rsidP="00F54C90">
      <w:pPr>
        <w:jc w:val="both"/>
        <w:rPr>
          <w:rFonts w:ascii="Times New Roman" w:hAnsi="Times New Roman" w:cs="Times New Roman"/>
          <w:sz w:val="24"/>
          <w:szCs w:val="24"/>
        </w:rPr>
      </w:pPr>
      <w:r w:rsidRPr="005B6E5F">
        <w:rPr>
          <w:rFonts w:ascii="Times New Roman" w:hAnsi="Times New Roman" w:cs="Times New Roman"/>
          <w:b/>
          <w:bCs/>
          <w:sz w:val="24"/>
          <w:szCs w:val="24"/>
        </w:rPr>
        <w:t>Iteration</w:t>
      </w:r>
      <w:r w:rsidRPr="009660B9">
        <w:rPr>
          <w:rFonts w:ascii="Times New Roman" w:hAnsi="Times New Roman" w:cs="Times New Roman"/>
          <w:b/>
          <w:bCs/>
          <w:sz w:val="24"/>
          <w:szCs w:val="24"/>
        </w:rPr>
        <w:t>:</w:t>
      </w:r>
      <w:r w:rsidR="00581FB0">
        <w:rPr>
          <w:rFonts w:ascii="Times New Roman" w:hAnsi="Times New Roman" w:cs="Times New Roman"/>
          <w:sz w:val="24"/>
          <w:szCs w:val="24"/>
        </w:rPr>
        <w:t xml:space="preserve"> Numerous r</w:t>
      </w:r>
      <w:r>
        <w:rPr>
          <w:rFonts w:ascii="Times New Roman" w:hAnsi="Times New Roman" w:cs="Times New Roman"/>
          <w:sz w:val="24"/>
          <w:szCs w:val="24"/>
        </w:rPr>
        <w:t xml:space="preserve">esearchers have highlighted the importance of iteration </w:t>
      </w:r>
      <w:r w:rsidR="00DA0C43">
        <w:rPr>
          <w:rFonts w:ascii="Times New Roman" w:hAnsi="Times New Roman" w:cs="Times New Roman"/>
          <w:sz w:val="24"/>
          <w:szCs w:val="24"/>
        </w:rPr>
        <w:fldChar w:fldCharType="begin" w:fldLock="1"/>
      </w:r>
      <w:r w:rsidR="00381C79">
        <w:rPr>
          <w:rFonts w:ascii="Times New Roman" w:hAnsi="Times New Roman" w:cs="Times New Roman"/>
          <w:sz w:val="24"/>
          <w:szCs w:val="24"/>
        </w:rPr>
        <w:instrText>ADDIN CSL_CITATION {"citationItems":[{"id":"ITEM-1","itemData":{"DOI":"10.1097/NCI.0b013e3181edd9b1","ISBN":"9780470283547","ISSN":"15597776","PMID":"15548801","abstract":"Praise for the Third Edition of Qualitative Research:\"Sharan B. Merriam synthesizes twenty years of developments in qualitative research with clarity and acumen.\"?Michael Quinn Patton, author, Qualitative Research and Evaluation Methods\"Here is a qualitative research methods book that reinforces the connection between professional experience and qualitative inquiry.\"?Robert Stake, author, The Art of Case Study Research and Multiple Case Study Analysis\"In this new edition, Sharan Merriam once again presents the world of qualitative research in language engaging and accessible?for new and experienced readers alike. If you can have only one book about qualitative research, this is it!\"?Patricia M. Reeves, associate professor, School of Social Work, University of Georgia\"Mystified by qualitative research? You couldn't ask for a better guide than Sharan Merriam, who introduces you to the fundamental concepts of this research method, explains its complex forms, and then shows you exactly how to do a high-quality qualitative study.\"?M. Carolyn Clark, coeditor, The International Journal of Qualitative Studies in Education","author":[{"dropping-particle":"","family":"Merriam","given":"Sharan B","non-dropping-particle":"","parse-names":false,"suffix":""}],"edition":"Second Edi","id":"ITEM-1","issued":{"date-parts":[["2009"]]},"publisher":"Jossey-Bass","publisher-place":"San Francisco","title":"Qualitative research: A guide to Design and Implementation","type":"book"},"uris":["http://www.mendeley.com/documents/?uuid=5630adb6-196d-4107-9866-d3b216075552"]},{"id":"ITEM-2","itemData":{"DOI":"10.1086/209413","ISSN":"0093-5301","abstract":"JSTOR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Research","id":"ITEM-2","issue":"3","issued":{"date-parts":[["1994"]]},"page":"491-503","title":"Analysis and Interpretation of Qualitative Data in Consumer Research","type":"article-journal","volume":"21"},"uris":["http://www.mendeley.com/documents/?uuid=7156642e-5c01-3c5c-825e-4d6e67593b5b"]},{"id":"ITEM-3","itemData":{"author":[{"dropping-particle":"","family":"Eisenhardt","given":"Kathleen M","non-dropping-particle":"","parse-names":false,"suffix":""},{"dropping-particle":"","family":"Graebner","given":"Melissa E","non-dropping-particle":"","parse-names":false,"suffix":""}],"container-title":"The Academy of Management Journal","id":"ITEM-3","issue":"1","issued":{"date-parts":[["2007"]]},"page":"25-32","title":"Theory Building from Cases: Opportunities and Challenges","type":"article-journal","volume":"50"},"uris":["http://www.mendeley.com/documents/?uuid=13f46ca9-01a1-3cb2-b16a-35de7fa072c9"]},{"id":"ITEM-4","itemData":{"author":[{"dropping-particle":"","family":"Eisenhardt","given":"Kathleen M","non-dropping-particle":"","parse-names":false,"suffix":""}],"container-title":"The Academy of Management Review","id":"ITEM-4","issue":"4","issued":{"date-parts":[["1989"]]},"number-of-pages":"532-550","title":"Building Theories from Case Study Research","type":"report","volume":"14"},"uris":["http://www.mendeley.com/documents/?uuid=e1452345-0cb6-3ca3-8776-c4f11b2fdf57"]},{"id":"ITEM-5","itemData":{"ISBN":"9781462521340","author":[{"dropping-particle":"","family":"Yin","given":"Robert K.","non-dropping-particle":"","parse-names":false,"suffix":""}],"edition":"Second Edi","id":"ITEM-5","issued":{"date-parts":[["2016"]]},"publisher":"Guilford Press","publisher-place":"New York","title":"Qualitative Research from Start to Finish","type":"book"},"uris":["http://www.mendeley.com/documents/?uuid=18360bbc-ef2e-4ac3-abbe-e9843d567c26"]},{"id":"ITEM-6","itemData":{"ISBN":"9781506336169","author":[{"dropping-particle":"","family":"Yin","given":"Robert K.","non-dropping-particle":"","parse-names":false,"suffix":""}],"edition":"Sixth Edit","id":"ITEM-6","issued":{"date-parts":[["2018"]]},"publisher":"SAGE Publications, Inc.","publisher-place":"Thousand Oaks","title":"Case Study Reseach and Application: Design and Methods","type":"book"},"uris":["http://www.mendeley.com/documents/?uuid=47f019cb-5768-495b-8871-46e7a7b63d53"]}],"mendeley":{"formattedCitation":"(Eisenhardt, 1989; Spiggle, 1994; Eisenhardt and Graebner, 2007; Merriam, 2009; Yin, 2016, 2018)","plainTextFormattedCitation":"(Eisenhardt, 1989; Spiggle, 1994; Eisenhardt and Graebner, 2007; Merriam, 2009; Yin, 2016, 2018)","previouslyFormattedCitation":"(Eisenhardt, 1989; Spiggle, 1994; Eisenhardt and Graebner, 2007; Merriam, 2009; Yin, 2016, 2018)"},"properties":{"noteIndex":0},"schema":"https://github.com/citation-style-language/schema/raw/master/csl-citation.json"}</w:instrText>
      </w:r>
      <w:r w:rsidR="00DA0C43">
        <w:rPr>
          <w:rFonts w:ascii="Times New Roman" w:hAnsi="Times New Roman" w:cs="Times New Roman"/>
          <w:sz w:val="24"/>
          <w:szCs w:val="24"/>
        </w:rPr>
        <w:fldChar w:fldCharType="separate"/>
      </w:r>
      <w:r w:rsidR="00DA0C43" w:rsidRPr="00DA0C43">
        <w:rPr>
          <w:rFonts w:ascii="Times New Roman" w:hAnsi="Times New Roman" w:cs="Times New Roman"/>
          <w:noProof/>
          <w:sz w:val="24"/>
          <w:szCs w:val="24"/>
        </w:rPr>
        <w:t>(Eisenhardt, 1989; Spiggle, 1994; Eisenhardt and Graebner, 2007; Merriam, 2009; Yin, 2016, 2018)</w:t>
      </w:r>
      <w:r w:rsidR="00DA0C43">
        <w:rPr>
          <w:rFonts w:ascii="Times New Roman" w:hAnsi="Times New Roman" w:cs="Times New Roman"/>
          <w:sz w:val="24"/>
          <w:szCs w:val="24"/>
        </w:rPr>
        <w:fldChar w:fldCharType="end"/>
      </w:r>
      <w:r w:rsidR="00DA0C43">
        <w:rPr>
          <w:rFonts w:ascii="Times New Roman" w:hAnsi="Times New Roman" w:cs="Times New Roman"/>
          <w:sz w:val="24"/>
          <w:szCs w:val="24"/>
        </w:rPr>
        <w:t xml:space="preserve"> </w:t>
      </w:r>
      <w:r>
        <w:rPr>
          <w:rFonts w:ascii="Times New Roman" w:hAnsi="Times New Roman" w:cs="Times New Roman"/>
          <w:sz w:val="24"/>
          <w:szCs w:val="24"/>
        </w:rPr>
        <w:t xml:space="preserve">which refers to </w:t>
      </w:r>
      <w:r w:rsidR="000E3C44">
        <w:rPr>
          <w:rFonts w:ascii="Times New Roman" w:hAnsi="Times New Roman" w:cs="Times New Roman"/>
          <w:sz w:val="24"/>
          <w:szCs w:val="24"/>
        </w:rPr>
        <w:t>a reflexive process of insight generation and sense</w:t>
      </w:r>
      <w:r w:rsidR="000A698E">
        <w:rPr>
          <w:rFonts w:ascii="Times New Roman" w:hAnsi="Times New Roman" w:cs="Times New Roman"/>
          <w:sz w:val="24"/>
          <w:szCs w:val="24"/>
        </w:rPr>
        <w:t>-</w:t>
      </w:r>
      <w:r w:rsidR="000E3C44">
        <w:rPr>
          <w:rFonts w:ascii="Times New Roman" w:hAnsi="Times New Roman" w:cs="Times New Roman"/>
          <w:sz w:val="24"/>
          <w:szCs w:val="24"/>
        </w:rPr>
        <w:t xml:space="preserve">making </w:t>
      </w:r>
      <w:r w:rsidR="000E3C44">
        <w:rPr>
          <w:rFonts w:ascii="Times New Roman" w:hAnsi="Times New Roman" w:cs="Times New Roman"/>
          <w:sz w:val="24"/>
          <w:szCs w:val="24"/>
        </w:rPr>
        <w:fldChar w:fldCharType="begin" w:fldLock="1"/>
      </w:r>
      <w:r w:rsidR="000E3C44">
        <w:rPr>
          <w:rFonts w:ascii="Times New Roman" w:hAnsi="Times New Roman" w:cs="Times New Roman"/>
          <w:sz w:val="24"/>
          <w:szCs w:val="24"/>
        </w:rPr>
        <w:instrText>ADDIN CSL_CITATION {"citationItems":[{"id":"ITEM-1","itemData":{"DOI":"10.1177/160940690900800107","ISSN":"1609-4069","abstract":"The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Methods","id":"ITEM-1","issue":"1","issued":{"date-parts":[["2009"]]},"page":"76-84","title":"A Practical Iterative Framework for Qualitative Data Analysis","type":"article-journal","volume":"8"},"uris":["http://www.mendeley.com/documents/?uuid=0badca1c-e21f-469b-a91f-82aff2e6a4af"]}],"mendeley":{"formattedCitation":"(Srivastava and Hopwood, 2009)","plainTextFormattedCitation":"(Srivastava and Hopwood, 2009)","previouslyFormattedCitation":"(Srivastava and Hopwood, 2009)"},"properties":{"noteIndex":0},"schema":"https://github.com/citation-style-language/schema/raw/master/csl-citation.json"}</w:instrText>
      </w:r>
      <w:r w:rsidR="000E3C44">
        <w:rPr>
          <w:rFonts w:ascii="Times New Roman" w:hAnsi="Times New Roman" w:cs="Times New Roman"/>
          <w:sz w:val="24"/>
          <w:szCs w:val="24"/>
        </w:rPr>
        <w:fldChar w:fldCharType="separate"/>
      </w:r>
      <w:r w:rsidR="000E3C44" w:rsidRPr="00ED68CA">
        <w:rPr>
          <w:rFonts w:ascii="Times New Roman" w:hAnsi="Times New Roman" w:cs="Times New Roman"/>
          <w:noProof/>
          <w:sz w:val="24"/>
          <w:szCs w:val="24"/>
        </w:rPr>
        <w:t>(Srivastava and Hopwood, 2009)</w:t>
      </w:r>
      <w:r w:rsidR="000E3C44">
        <w:rPr>
          <w:rFonts w:ascii="Times New Roman" w:hAnsi="Times New Roman" w:cs="Times New Roman"/>
          <w:sz w:val="24"/>
          <w:szCs w:val="24"/>
        </w:rPr>
        <w:fldChar w:fldCharType="end"/>
      </w:r>
      <w:r w:rsidR="000E3C44">
        <w:rPr>
          <w:rFonts w:ascii="Times New Roman" w:hAnsi="Times New Roman" w:cs="Times New Roman"/>
          <w:sz w:val="24"/>
          <w:szCs w:val="24"/>
        </w:rPr>
        <w:t xml:space="preserve"> through </w:t>
      </w:r>
      <w:r>
        <w:rPr>
          <w:rFonts w:ascii="Times New Roman" w:hAnsi="Times New Roman" w:cs="Times New Roman"/>
          <w:sz w:val="24"/>
          <w:szCs w:val="24"/>
        </w:rPr>
        <w:t xml:space="preserve">constant “move back and forth between stages” of the </w:t>
      </w:r>
      <w:r w:rsidR="00DA0C43">
        <w:rPr>
          <w:rFonts w:ascii="Times New Roman" w:hAnsi="Times New Roman" w:cs="Times New Roman"/>
          <w:sz w:val="24"/>
          <w:szCs w:val="24"/>
        </w:rPr>
        <w:t xml:space="preserve">qualitative </w:t>
      </w:r>
      <w:r>
        <w:rPr>
          <w:rFonts w:ascii="Times New Roman" w:hAnsi="Times New Roman" w:cs="Times New Roman"/>
          <w:sz w:val="24"/>
          <w:szCs w:val="24"/>
        </w:rPr>
        <w:t>research</w:t>
      </w:r>
      <w:r w:rsidR="00DA0C43">
        <w:rPr>
          <w:rFonts w:ascii="Times New Roman" w:hAnsi="Times New Roman" w:cs="Times New Roman"/>
          <w:sz w:val="24"/>
          <w:szCs w:val="24"/>
        </w:rPr>
        <w:t xml:space="preserve"> </w:t>
      </w:r>
      <w:r w:rsidR="00DA0C43">
        <w:rPr>
          <w:rFonts w:ascii="Times New Roman" w:hAnsi="Times New Roman" w:cs="Times New Roman"/>
          <w:sz w:val="24"/>
          <w:szCs w:val="24"/>
        </w:rPr>
        <w:fldChar w:fldCharType="begin" w:fldLock="1"/>
      </w:r>
      <w:r w:rsidR="00DA0C43">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Research","type":"article-journal","volume":"21"},"uris":["http://www.mendeley.com/documents/?uuid=7156642e-5c01-3c5c-825e-4d6e67593b5b"]}],"mendeley":{"formattedCitation":"(Spiggle, 1994)","manualFormatting":"(Spiggle, 1994, p.495)","plainTextFormattedCitation":"(Spiggle, 1994)","previouslyFormattedCitation":"(Spiggle, 1994)"},"properties":{"noteIndex":0},"schema":"https://github.com/citation-style-language/schema/raw/master/csl-citation.json"}</w:instrText>
      </w:r>
      <w:r w:rsidR="00DA0C43">
        <w:rPr>
          <w:rFonts w:ascii="Times New Roman" w:hAnsi="Times New Roman" w:cs="Times New Roman"/>
          <w:sz w:val="24"/>
          <w:szCs w:val="24"/>
        </w:rPr>
        <w:fldChar w:fldCharType="separate"/>
      </w:r>
      <w:r w:rsidR="00DA0C43" w:rsidRPr="00DA0C43">
        <w:rPr>
          <w:rFonts w:ascii="Times New Roman" w:hAnsi="Times New Roman" w:cs="Times New Roman"/>
          <w:noProof/>
          <w:sz w:val="24"/>
          <w:szCs w:val="24"/>
        </w:rPr>
        <w:t>(Spiggle, 1994</w:t>
      </w:r>
      <w:r w:rsidR="00DA0C43">
        <w:rPr>
          <w:rFonts w:ascii="Times New Roman" w:hAnsi="Times New Roman" w:cs="Times New Roman"/>
          <w:noProof/>
          <w:sz w:val="24"/>
          <w:szCs w:val="24"/>
        </w:rPr>
        <w:t>, p.495</w:t>
      </w:r>
      <w:r w:rsidR="00DA0C43" w:rsidRPr="00DA0C43">
        <w:rPr>
          <w:rFonts w:ascii="Times New Roman" w:hAnsi="Times New Roman" w:cs="Times New Roman"/>
          <w:noProof/>
          <w:sz w:val="24"/>
          <w:szCs w:val="24"/>
        </w:rPr>
        <w:t>)</w:t>
      </w:r>
      <w:r w:rsidR="00DA0C43">
        <w:rPr>
          <w:rFonts w:ascii="Times New Roman" w:hAnsi="Times New Roman" w:cs="Times New Roman"/>
          <w:sz w:val="24"/>
          <w:szCs w:val="24"/>
        </w:rPr>
        <w:fldChar w:fldCharType="end"/>
      </w:r>
      <w:r w:rsidR="009660B9">
        <w:rPr>
          <w:rFonts w:ascii="Times New Roman" w:hAnsi="Times New Roman" w:cs="Times New Roman"/>
          <w:sz w:val="24"/>
          <w:szCs w:val="24"/>
        </w:rPr>
        <w:t xml:space="preserve"> throughout the life of the project </w:t>
      </w:r>
      <w:r w:rsidR="009660B9">
        <w:rPr>
          <w:rFonts w:ascii="Times New Roman" w:hAnsi="Times New Roman" w:cs="Times New Roman"/>
          <w:sz w:val="24"/>
          <w:szCs w:val="24"/>
        </w:rPr>
        <w:fldChar w:fldCharType="begin" w:fldLock="1"/>
      </w:r>
      <w:r w:rsidR="000F18C1">
        <w:rPr>
          <w:rFonts w:ascii="Times New Roman" w:hAnsi="Times New Roman" w:cs="Times New Roman"/>
          <w:sz w:val="24"/>
          <w:szCs w:val="24"/>
        </w:rPr>
        <w:instrText>ADDIN CSL_CITATION {"citationItems":[{"id":"ITEM-1","itemData":{"DOI":"10.1177/160940690900800107","ISSN":"1609-4069","abstract":"The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Methods","id":"ITEM-1","issue":"1","issued":{"date-parts":[["2009"]]},"page":"76-84","title":"A Practical Iterative Framework for Qualitative Data Analysis","type":"article-journal","volume":"8"},"uris":["http://www.mendeley.com/documents/?uuid=0badca1c-e21f-469b-a91f-82aff2e6a4af"]}],"mendeley":{"formattedCitation":"(Srivastava and Hopwood, 2009)","plainTextFormattedCitation":"(Srivastava and Hopwood, 2009)","previouslyFormattedCitation":"(Srivastava and Hopwood, 2009)"},"properties":{"noteIndex":0},"schema":"https://github.com/citation-style-language/schema/raw/master/csl-citation.json"}</w:instrText>
      </w:r>
      <w:r w:rsidR="009660B9">
        <w:rPr>
          <w:rFonts w:ascii="Times New Roman" w:hAnsi="Times New Roman" w:cs="Times New Roman"/>
          <w:sz w:val="24"/>
          <w:szCs w:val="24"/>
        </w:rPr>
        <w:fldChar w:fldCharType="separate"/>
      </w:r>
      <w:r w:rsidR="009660B9" w:rsidRPr="009660B9">
        <w:rPr>
          <w:rFonts w:ascii="Times New Roman" w:hAnsi="Times New Roman" w:cs="Times New Roman"/>
          <w:noProof/>
          <w:sz w:val="24"/>
          <w:szCs w:val="24"/>
        </w:rPr>
        <w:t>(Srivastava and Hopwood, 2009)</w:t>
      </w:r>
      <w:r w:rsidR="009660B9">
        <w:rPr>
          <w:rFonts w:ascii="Times New Roman" w:hAnsi="Times New Roman" w:cs="Times New Roman"/>
          <w:sz w:val="24"/>
          <w:szCs w:val="24"/>
        </w:rPr>
        <w:fldChar w:fldCharType="end"/>
      </w:r>
      <w:r w:rsidR="00DA0C43">
        <w:rPr>
          <w:rFonts w:ascii="Times New Roman" w:hAnsi="Times New Roman" w:cs="Times New Roman"/>
          <w:sz w:val="24"/>
          <w:szCs w:val="24"/>
        </w:rPr>
        <w:t>.</w:t>
      </w:r>
      <w:r w:rsidR="00D26377">
        <w:rPr>
          <w:rFonts w:ascii="Times New Roman" w:hAnsi="Times New Roman" w:cs="Times New Roman"/>
          <w:sz w:val="24"/>
          <w:szCs w:val="24"/>
        </w:rPr>
        <w:t xml:space="preserve"> Thus, the </w:t>
      </w:r>
      <w:r w:rsidR="000E3C44">
        <w:rPr>
          <w:rFonts w:ascii="Times New Roman" w:hAnsi="Times New Roman" w:cs="Times New Roman"/>
          <w:sz w:val="24"/>
          <w:szCs w:val="24"/>
        </w:rPr>
        <w:t xml:space="preserve">different </w:t>
      </w:r>
      <w:r w:rsidR="00D26377">
        <w:rPr>
          <w:rFonts w:ascii="Times New Roman" w:hAnsi="Times New Roman" w:cs="Times New Roman"/>
          <w:sz w:val="24"/>
          <w:szCs w:val="24"/>
        </w:rPr>
        <w:t xml:space="preserve">data analysis operations in this study </w:t>
      </w:r>
      <w:r w:rsidR="007D0520">
        <w:rPr>
          <w:rFonts w:ascii="Times New Roman" w:hAnsi="Times New Roman" w:cs="Times New Roman"/>
          <w:sz w:val="24"/>
          <w:szCs w:val="24"/>
        </w:rPr>
        <w:t>will be</w:t>
      </w:r>
      <w:r w:rsidR="00D26377">
        <w:rPr>
          <w:rFonts w:ascii="Times New Roman" w:hAnsi="Times New Roman" w:cs="Times New Roman"/>
          <w:sz w:val="24"/>
          <w:szCs w:val="24"/>
        </w:rPr>
        <w:t xml:space="preserve"> conducted not in a sequential but </w:t>
      </w:r>
      <w:r w:rsidR="000E3C44">
        <w:rPr>
          <w:rFonts w:ascii="Times New Roman" w:hAnsi="Times New Roman" w:cs="Times New Roman"/>
          <w:sz w:val="24"/>
          <w:szCs w:val="24"/>
        </w:rPr>
        <w:t>loop-like</w:t>
      </w:r>
      <w:r w:rsidR="00D26377">
        <w:rPr>
          <w:rFonts w:ascii="Times New Roman" w:hAnsi="Times New Roman" w:cs="Times New Roman"/>
          <w:sz w:val="24"/>
          <w:szCs w:val="24"/>
        </w:rPr>
        <w:t xml:space="preserve"> manner, which generally means the previous operations inform the succeeding </w:t>
      </w:r>
      <w:r w:rsidR="00D6531D">
        <w:rPr>
          <w:rFonts w:ascii="Times New Roman" w:hAnsi="Times New Roman" w:cs="Times New Roman"/>
          <w:sz w:val="24"/>
          <w:szCs w:val="24"/>
        </w:rPr>
        <w:t xml:space="preserve">ones, and the succeeding operations can generate rethinking and new meaning of previous ones </w:t>
      </w:r>
      <w:r w:rsidR="00D6531D">
        <w:rPr>
          <w:rFonts w:ascii="Times New Roman" w:hAnsi="Times New Roman" w:cs="Times New Roman"/>
          <w:sz w:val="24"/>
          <w:szCs w:val="24"/>
        </w:rPr>
        <w:fldChar w:fldCharType="begin" w:fldLock="1"/>
      </w:r>
      <w:r w:rsidR="009660B9">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Research","type":"article-journal","volume":"21"},"uris":["http://www.mendeley.com/documents/?uuid=7156642e-5c01-3c5c-825e-4d6e67593b5b"]},{"id":"ITEM-2","itemData":{"DOI":"10.1177/160940690900800107","ISSN":"1609-4069","abstract":"The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Methods","id":"ITEM-2","issue":"1","issued":{"date-parts":[["2009"]]},"page":"76-84","title":"A Practical Iterative Framework for Qualitative Data Analysis","type":"article-journal","volume":"8"},"uris":["http://www.mendeley.com/documents/?uuid=0badca1c-e21f-469b-a91f-82aff2e6a4af"]}],"mendeley":{"formattedCitation":"(Spiggle, 1994; Srivastava and Hopwood, 2009)","plainTextFormattedCitation":"(Spiggle, 1994; Srivastava and Hopwood, 2009)","previouslyFormattedCitation":"(Spiggle, 1994; Srivastava and Hopwood, 2009)"},"properties":{"noteIndex":0},"schema":"https://github.com/citation-style-language/schema/raw/master/csl-citation.json"}</w:instrText>
      </w:r>
      <w:r w:rsidR="00D6531D">
        <w:rPr>
          <w:rFonts w:ascii="Times New Roman" w:hAnsi="Times New Roman" w:cs="Times New Roman"/>
          <w:sz w:val="24"/>
          <w:szCs w:val="24"/>
        </w:rPr>
        <w:fldChar w:fldCharType="separate"/>
      </w:r>
      <w:r w:rsidR="009660B9" w:rsidRPr="009660B9">
        <w:rPr>
          <w:rFonts w:ascii="Times New Roman" w:hAnsi="Times New Roman" w:cs="Times New Roman"/>
          <w:noProof/>
          <w:sz w:val="24"/>
          <w:szCs w:val="24"/>
        </w:rPr>
        <w:t>(Spiggle, 1994; Srivastava and Hopwood, 2009)</w:t>
      </w:r>
      <w:r w:rsidR="00D6531D">
        <w:rPr>
          <w:rFonts w:ascii="Times New Roman" w:hAnsi="Times New Roman" w:cs="Times New Roman"/>
          <w:sz w:val="24"/>
          <w:szCs w:val="24"/>
        </w:rPr>
        <w:fldChar w:fldCharType="end"/>
      </w:r>
      <w:r w:rsidR="00D6531D">
        <w:rPr>
          <w:rFonts w:ascii="Times New Roman" w:hAnsi="Times New Roman" w:cs="Times New Roman"/>
          <w:sz w:val="24"/>
          <w:szCs w:val="24"/>
        </w:rPr>
        <w:t xml:space="preserve">. And such operation </w:t>
      </w:r>
      <w:r w:rsidR="007D0520">
        <w:rPr>
          <w:rFonts w:ascii="Times New Roman" w:hAnsi="Times New Roman" w:cs="Times New Roman"/>
          <w:sz w:val="24"/>
          <w:szCs w:val="24"/>
        </w:rPr>
        <w:t>will be</w:t>
      </w:r>
      <w:r w:rsidR="00D6531D">
        <w:rPr>
          <w:rFonts w:ascii="Times New Roman" w:hAnsi="Times New Roman" w:cs="Times New Roman"/>
          <w:sz w:val="24"/>
          <w:szCs w:val="24"/>
        </w:rPr>
        <w:t xml:space="preserve"> embedded </w:t>
      </w:r>
      <w:r w:rsidR="009660B9">
        <w:rPr>
          <w:rFonts w:ascii="Times New Roman" w:hAnsi="Times New Roman" w:cs="Times New Roman"/>
          <w:sz w:val="24"/>
          <w:szCs w:val="24"/>
        </w:rPr>
        <w:t>in every stage of this study</w:t>
      </w:r>
      <w:r w:rsidR="00D6531D">
        <w:rPr>
          <w:rFonts w:ascii="Times New Roman" w:hAnsi="Times New Roman" w:cs="Times New Roman"/>
          <w:sz w:val="24"/>
          <w:szCs w:val="24"/>
        </w:rPr>
        <w:t xml:space="preserve">.  </w:t>
      </w:r>
      <w:r w:rsidR="00D26377">
        <w:rPr>
          <w:rFonts w:ascii="Times New Roman" w:hAnsi="Times New Roman" w:cs="Times New Roman"/>
          <w:sz w:val="24"/>
          <w:szCs w:val="24"/>
        </w:rPr>
        <w:t xml:space="preserve"> </w:t>
      </w:r>
    </w:p>
    <w:p w:rsidR="00630033" w:rsidRPr="003C45D8" w:rsidRDefault="00630033" w:rsidP="00F54C90">
      <w:pPr>
        <w:jc w:val="both"/>
        <w:rPr>
          <w:rFonts w:ascii="Times New Roman" w:hAnsi="Times New Roman" w:cs="Times New Roman"/>
          <w:sz w:val="24"/>
          <w:szCs w:val="24"/>
        </w:rPr>
      </w:pPr>
      <w:r w:rsidRPr="009660B9">
        <w:rPr>
          <w:rFonts w:ascii="Times New Roman" w:hAnsi="Times New Roman" w:cs="Times New Roman"/>
          <w:b/>
          <w:bCs/>
          <w:sz w:val="24"/>
          <w:szCs w:val="24"/>
        </w:rPr>
        <w:t>Integration and synthesis:</w:t>
      </w:r>
      <w:r>
        <w:rPr>
          <w:rFonts w:ascii="Times New Roman" w:hAnsi="Times New Roman" w:cs="Times New Roman"/>
          <w:sz w:val="24"/>
          <w:szCs w:val="24"/>
        </w:rPr>
        <w:t xml:space="preserve"> </w:t>
      </w:r>
      <w:r w:rsidR="009660B9">
        <w:rPr>
          <w:rFonts w:ascii="Times New Roman" w:hAnsi="Times New Roman" w:cs="Times New Roman"/>
          <w:sz w:val="24"/>
          <w:szCs w:val="24"/>
        </w:rPr>
        <w:t>T</w:t>
      </w:r>
      <w:r>
        <w:rPr>
          <w:rFonts w:ascii="Times New Roman" w:hAnsi="Times New Roman" w:cs="Times New Roman"/>
          <w:sz w:val="24"/>
          <w:szCs w:val="24"/>
        </w:rPr>
        <w:t>his operation generally refers to synthesising the results of previous operations, elaborate the findings of the analysis, and articulate the theories built upon the study.</w:t>
      </w:r>
      <w:r w:rsidR="00261BB6">
        <w:rPr>
          <w:rFonts w:ascii="Times New Roman" w:hAnsi="Times New Roman" w:cs="Times New Roman"/>
          <w:sz w:val="24"/>
          <w:szCs w:val="24"/>
        </w:rPr>
        <w:t xml:space="preserve"> To address the information-processing biases, cross-case data will be analysed by using different tactics, including dividing data by categories informed by the extant literature to search for within-group similarities and intergroup differences, pairing and comparing cases to identify similarities and differences, and analysing data according to the data sources to search for insights emerging from different types of data</w:t>
      </w:r>
      <w:r w:rsidR="00F206EE">
        <w:rPr>
          <w:rFonts w:ascii="Times New Roman" w:hAnsi="Times New Roman" w:cs="Times New Roman"/>
          <w:sz w:val="24"/>
          <w:szCs w:val="24"/>
        </w:rPr>
        <w:t xml:space="preserve"> </w:t>
      </w:r>
      <w:r w:rsidR="00261BB6">
        <w:rPr>
          <w:rFonts w:ascii="Times New Roman" w:hAnsi="Times New Roman" w:cs="Times New Roman"/>
          <w:sz w:val="24"/>
          <w:szCs w:val="24"/>
        </w:rPr>
        <w:t xml:space="preserve">collection methods; and using multiple tactics not only facilitate generalisation of novel theories which go beyond the cases but also enhance the grounding of the theory building through corroboration and triangulation </w:t>
      </w:r>
      <w:r w:rsidR="00261BB6">
        <w:rPr>
          <w:rFonts w:ascii="Times New Roman" w:hAnsi="Times New Roman" w:cs="Times New Roman"/>
          <w:sz w:val="24"/>
          <w:szCs w:val="24"/>
        </w:rPr>
        <w:fldChar w:fldCharType="begin" w:fldLock="1"/>
      </w:r>
      <w:r w:rsidR="00261BB6">
        <w:rPr>
          <w:rFonts w:ascii="Times New Roman" w:hAnsi="Times New Roman" w:cs="Times New Roman"/>
          <w:sz w:val="24"/>
          <w:szCs w:val="24"/>
        </w:rPr>
        <w:instrText>ADDIN CSL_CITATION {"citationItems":[{"id":"ITEM-1","itemData":{"author":[{"dropping-particle":"","family":"Eisenhardt","given":"Kathleen M","non-dropping-particle":"","parse-names":false,"suffix":""}],"container-title":"The Academy of Management Review","id":"ITEM-1","issue":"4","issued":{"date-parts":[["1989"]]},"number-of-pages":"532-550","title":"Building Theories from Case Study Research","type":"report","volume":"14"},"uris":["http://www.mendeley.com/documents/?uuid=e1452345-0cb6-3ca3-8776-c4f11b2fdf57"]}],"mendeley":{"formattedCitation":"(Eisenhardt, 1989)","plainTextFormattedCitation":"(Eisenhardt, 1989)","previouslyFormattedCitation":"(Eisenhardt, 1989)"},"properties":{"noteIndex":0},"schema":"https://github.com/citation-style-language/schema/raw/master/csl-citation.json"}</w:instrText>
      </w:r>
      <w:r w:rsidR="00261BB6">
        <w:rPr>
          <w:rFonts w:ascii="Times New Roman" w:hAnsi="Times New Roman" w:cs="Times New Roman"/>
          <w:sz w:val="24"/>
          <w:szCs w:val="24"/>
        </w:rPr>
        <w:fldChar w:fldCharType="separate"/>
      </w:r>
      <w:r w:rsidR="00261BB6" w:rsidRPr="009A6D98">
        <w:rPr>
          <w:rFonts w:ascii="Times New Roman" w:hAnsi="Times New Roman" w:cs="Times New Roman"/>
          <w:noProof/>
          <w:sz w:val="24"/>
          <w:szCs w:val="24"/>
        </w:rPr>
        <w:t>(Eisenhardt, 1989)</w:t>
      </w:r>
      <w:r w:rsidR="00261BB6">
        <w:rPr>
          <w:rFonts w:ascii="Times New Roman" w:hAnsi="Times New Roman" w:cs="Times New Roman"/>
          <w:sz w:val="24"/>
          <w:szCs w:val="24"/>
        </w:rPr>
        <w:fldChar w:fldCharType="end"/>
      </w:r>
      <w:r w:rsidR="00261BB6">
        <w:rPr>
          <w:rFonts w:ascii="Times New Roman" w:hAnsi="Times New Roman" w:cs="Times New Roman"/>
          <w:sz w:val="24"/>
          <w:szCs w:val="24"/>
        </w:rPr>
        <w:t>.</w:t>
      </w:r>
    </w:p>
    <w:p w:rsidR="00A07205" w:rsidRPr="003C45D8" w:rsidRDefault="000D0DD3" w:rsidP="000A27A1">
      <w:pPr>
        <w:pStyle w:val="2"/>
        <w:rPr>
          <w:rFonts w:ascii="Times New Roman" w:hAnsi="Times New Roman" w:cs="Times New Roman"/>
          <w:b/>
          <w:bCs/>
          <w:color w:val="000000" w:themeColor="text1"/>
          <w:sz w:val="32"/>
          <w:szCs w:val="32"/>
        </w:rPr>
      </w:pPr>
      <w:bookmarkStart w:id="30" w:name="_Toc19570117"/>
      <w:r>
        <w:rPr>
          <w:rFonts w:ascii="Times New Roman" w:hAnsi="Times New Roman" w:cs="Times New Roman"/>
          <w:b/>
          <w:bCs/>
          <w:color w:val="000000" w:themeColor="text1"/>
          <w:sz w:val="32"/>
          <w:szCs w:val="32"/>
        </w:rPr>
        <w:t xml:space="preserve">3.6 </w:t>
      </w:r>
      <w:r w:rsidR="000A27A1" w:rsidRPr="003C45D8">
        <w:rPr>
          <w:rFonts w:ascii="Times New Roman" w:hAnsi="Times New Roman" w:cs="Times New Roman"/>
          <w:b/>
          <w:bCs/>
          <w:color w:val="000000" w:themeColor="text1"/>
          <w:sz w:val="32"/>
          <w:szCs w:val="32"/>
        </w:rPr>
        <w:t>Trustworthiness and Soundness</w:t>
      </w:r>
      <w:bookmarkEnd w:id="30"/>
    </w:p>
    <w:p w:rsidR="0002504A" w:rsidRPr="003C45D8" w:rsidRDefault="00CF6615" w:rsidP="008D560F">
      <w:pPr>
        <w:jc w:val="both"/>
        <w:rPr>
          <w:rFonts w:ascii="Times New Roman" w:hAnsi="Times New Roman" w:cs="Times New Roman"/>
          <w:sz w:val="24"/>
          <w:szCs w:val="24"/>
        </w:rPr>
      </w:pPr>
      <w:r>
        <w:rPr>
          <w:rFonts w:ascii="Times New Roman" w:hAnsi="Times New Roman" w:cs="Times New Roman"/>
          <w:sz w:val="24"/>
          <w:szCs w:val="24"/>
        </w:rPr>
        <w:t xml:space="preserve">There </w:t>
      </w:r>
      <w:r w:rsidR="00F206EE">
        <w:rPr>
          <w:rFonts w:ascii="Times New Roman" w:hAnsi="Times New Roman" w:cs="Times New Roman"/>
          <w:sz w:val="24"/>
          <w:szCs w:val="24"/>
        </w:rPr>
        <w:t>many</w:t>
      </w:r>
      <w:r>
        <w:rPr>
          <w:rFonts w:ascii="Times New Roman" w:hAnsi="Times New Roman" w:cs="Times New Roman"/>
          <w:sz w:val="24"/>
          <w:szCs w:val="24"/>
        </w:rPr>
        <w:t xml:space="preserve"> of critiques concerning with the lack of rigour, reliability, and generalisability of qualitative case study as a research strategy </w:t>
      </w:r>
      <w:r>
        <w:rPr>
          <w:rFonts w:ascii="Times New Roman" w:hAnsi="Times New Roman" w:cs="Times New Roman"/>
          <w:sz w:val="24"/>
          <w:szCs w:val="24"/>
        </w:rPr>
        <w:fldChar w:fldCharType="begin" w:fldLock="1"/>
      </w:r>
      <w:r w:rsidR="00ED68CA">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Methodology","type":"article-journal","volume":"5"},"uris":["http://www.mendeley.com/documents/?uuid=787da6a9-d8a7-4d9f-a6f0-0ac8bf263c2b"]},{"id":"ITEM-2","itemData":{"DOI":"10.7748/nr2013.03.20.4.12.e326","ISSN":"20478992","abstract":"AIM To provide examples of a qualitative multiple case study to illustrate the specific strategies that can be used to ensure the credibility, dependability, confirmability and transferability of a study. BACKGROUND There is increasing recognition of the valuable contribution qualitative research can make to nursing knowledge. However, it is important that the research is conducted in a rigorous manner and that this is demonstrated in the final research report. DATA SOURCES A multiple case study that explored the role of the clinical skills laboratory in preparing students for the real world of practice. Multiple sources of evidence were collected: semi-structured interviews (n=58), non-participant observations at five sites and documentary sources. DISCUSSION Strategies to ensure the rigour of this research were prolonged engagement and persistent observation, triangulation, peer debriefing, member checking, audit trail, reflexivity, and thick descriptions. Practical examples of how these strategies can be implemented are provided to guide researchers interested in conducting rigorous case study research. CONCLUSION While the flexible nature of qualitative research should be embraced, strategies to ensure rigour must be in place.","author":[{"dropping-particle":"","family":"Houghton","given":"Catherine","non-dropping-particle":"","parse-names":false,"suffix":""},{"dropping-particle":"","family":"Casey","given":"Dympna","non-dropping-particle":"","parse-names":false,"suffix":""},{"dropping-particle":"","family":"Shaw","given":"David","non-dropping-particle":"","parse-names":false,"suffix":""},{"dropping-particle":"","family":"Murphy","given":"Kathy","non-dropping-particle":"","parse-names":false,"suffix":""}],"container-title":"Nurse Researcher","id":"ITEM-2","issue":"4","issued":{"date-parts":[["2013"]]},"page":"12-17","title":"Rigour in Qualitative Case-Study Research","type":"article-journal","volume":"20"},"uris":["http://www.mendeley.com/documents/?uuid=b466ec15-5213-4c46-9383-788479c7464f"]}],"mendeley":{"formattedCitation":"(Noor, 2008; Houghton &lt;i&gt;et al.&lt;/i&gt;, 2013)","plainTextFormattedCitation":"(Noor, 2008; Houghton et al., 2013)","previouslyFormattedCitation":"(Noor, 2008; Houghton &lt;i&gt;et al.&lt;/i&gt;, 2013)"},"properties":{"noteIndex":0},"schema":"https://github.com/citation-style-language/schema/raw/master/csl-citation.json"}</w:instrText>
      </w:r>
      <w:r>
        <w:rPr>
          <w:rFonts w:ascii="Times New Roman" w:hAnsi="Times New Roman" w:cs="Times New Roman"/>
          <w:sz w:val="24"/>
          <w:szCs w:val="24"/>
        </w:rPr>
        <w:fldChar w:fldCharType="separate"/>
      </w:r>
      <w:r w:rsidRPr="00CF6615">
        <w:rPr>
          <w:rFonts w:ascii="Times New Roman" w:hAnsi="Times New Roman" w:cs="Times New Roman"/>
          <w:noProof/>
          <w:sz w:val="24"/>
          <w:szCs w:val="24"/>
        </w:rPr>
        <w:t xml:space="preserve">(Noor, 2008; Houghton </w:t>
      </w:r>
      <w:r w:rsidRPr="00CF6615">
        <w:rPr>
          <w:rFonts w:ascii="Times New Roman" w:hAnsi="Times New Roman" w:cs="Times New Roman"/>
          <w:i/>
          <w:noProof/>
          <w:sz w:val="24"/>
          <w:szCs w:val="24"/>
        </w:rPr>
        <w:t>et al.</w:t>
      </w:r>
      <w:r w:rsidRPr="00CF6615">
        <w:rPr>
          <w:rFonts w:ascii="Times New Roman" w:hAnsi="Times New Roman" w:cs="Times New Roman"/>
          <w:noProof/>
          <w:sz w:val="24"/>
          <w:szCs w:val="24"/>
        </w:rPr>
        <w:t>, 2013)</w:t>
      </w:r>
      <w:r>
        <w:rPr>
          <w:rFonts w:ascii="Times New Roman" w:hAnsi="Times New Roman" w:cs="Times New Roman"/>
          <w:sz w:val="24"/>
          <w:szCs w:val="24"/>
        </w:rPr>
        <w:fldChar w:fldCharType="end"/>
      </w:r>
      <w:r>
        <w:rPr>
          <w:rFonts w:ascii="Times New Roman" w:hAnsi="Times New Roman" w:cs="Times New Roman"/>
          <w:sz w:val="24"/>
          <w:szCs w:val="24"/>
        </w:rPr>
        <w:t>.</w:t>
      </w:r>
      <w:r w:rsidR="000F18C1">
        <w:rPr>
          <w:rFonts w:ascii="Times New Roman" w:hAnsi="Times New Roman" w:cs="Times New Roman"/>
          <w:sz w:val="24"/>
          <w:szCs w:val="24"/>
        </w:rPr>
        <w:t xml:space="preserve"> </w:t>
      </w:r>
      <w:r w:rsidR="000F18C1">
        <w:rPr>
          <w:rFonts w:ascii="Times New Roman" w:hAnsi="Times New Roman" w:cs="Times New Roman"/>
          <w:sz w:val="24"/>
          <w:szCs w:val="24"/>
        </w:rPr>
        <w:fldChar w:fldCharType="begin" w:fldLock="1"/>
      </w:r>
      <w:r w:rsidR="00A939F5">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Methods","type":"book"},"uris":["http://www.mendeley.com/documents/?uuid=47f019cb-5768-495b-8871-46e7a7b63d53"]},{"id":"ITEM-2","itemData":{"ISBN":"9781462521340","author":[{"dropping-particle":"","family":"Yin","given":"Robert K.","non-dropping-particle":"","parse-names":false,"suffix":""}],"edition":"Second Edi","id":"ITEM-2","issued":{"date-parts":[["2016"]]},"publisher":"Guilford Press","publisher-place":"New York","title":"Qualitative Research from Start to Finish","type":"book"},"uris":["http://www.mendeley.com/documents/?uuid=18360bbc-ef2e-4ac3-abbe-e9843d567c26"]},{"id":"ITEM-3","itemData":{"DOI":"10.1177/107554708100300106","ISBN":"00222437","ISSN":"00222437","PMID":"5007419","abstract":"The common stereotype of the &amp;dquo;case study&amp;dquo; is that this way of doing research: (1) should be used at the exploratory stages, (2) leads only to unconfirmable conclusions, and (3) is really a method of last resort. This stereotype has been reinforced by virtually every textbook in social science methods. In spite of the stereotype, case studies paradoxically seem to be appearing with increased frequency. Typical case study topics include: organizational decision-making, community studies, innovative projects, family and individual life histories, economic development, and housing structures and markets.2 Case studies are even quite commonly found among program evaluation studies (e.g., Kennedy, 1979), even though the standard folklore-again represented by nearly every textbook on program evaluation-would claim such studies to be the sole province of quasi-experimentation.3 Does this continuing use of case studies mean that we are exploring more, or that we are having to use our last resort more frequently? Or, could it possibly mean that the common stereotype of the case study has been misleading? Close examination of case study research, including two original investigations of knowledge utilization (Yin and Gwaltney, 1981a), strongly suggests that the stereotype is in fact wrong. Although case studies indeed can be used for exploratory purposes, the approach also may be used for either descriptive or explanatory purposes as well-i.e. to describe a situation (e.g., a case history), or to test explanations for why specific events have occurred. In the explanatory function, the case study can therefore be used to make causal inferences. To demonstrate this application, the present article describes two recent investigations on knowledge utilization, although the rationale and lessons are applicable to other topics as well (Yin, 1981).","author":[{"dropping-particle":"","family":"Yin","given":"Robert K.","non-dropping-particle":"","parse-names":false,"suffix":""}],"container-title":"Administrative Science Quarterly","id":"ITEM-3","issue":"1","issued":{"date-parts":[["1981"]]},"page":"199-208","title":"The Case Study Crisis: Some Answers","type":"article-journal","volume":"26"},"uris":["http://www.mendeley.com/documents/?uuid=18656403-6497-4730-b79c-ca170184e7b6"]}],"mendeley":{"formattedCitation":"(Yin, 1981, 2016, 2018)","manualFormatting":"Yin (1981, 2016, 2018)","plainTextFormattedCitation":"(Yin, 1981, 2016, 2018)","previouslyFormattedCitation":"(Yin, 1981, 2016, 2018)"},"properties":{"noteIndex":0},"schema":"https://github.com/citation-style-language/schema/raw/master/csl-citation.json"}</w:instrText>
      </w:r>
      <w:r w:rsidR="000F18C1">
        <w:rPr>
          <w:rFonts w:ascii="Times New Roman" w:hAnsi="Times New Roman" w:cs="Times New Roman"/>
          <w:sz w:val="24"/>
          <w:szCs w:val="24"/>
        </w:rPr>
        <w:fldChar w:fldCharType="separate"/>
      </w:r>
      <w:r w:rsidR="000F18C1" w:rsidRPr="000F18C1">
        <w:rPr>
          <w:rFonts w:ascii="Times New Roman" w:hAnsi="Times New Roman" w:cs="Times New Roman"/>
          <w:noProof/>
          <w:sz w:val="24"/>
          <w:szCs w:val="24"/>
        </w:rPr>
        <w:t>Yin</w:t>
      </w:r>
      <w:r w:rsidR="000F18C1">
        <w:rPr>
          <w:rFonts w:ascii="Times New Roman" w:hAnsi="Times New Roman" w:cs="Times New Roman"/>
          <w:noProof/>
          <w:sz w:val="24"/>
          <w:szCs w:val="24"/>
        </w:rPr>
        <w:t xml:space="preserve"> (</w:t>
      </w:r>
      <w:r w:rsidR="000F18C1" w:rsidRPr="000F18C1">
        <w:rPr>
          <w:rFonts w:ascii="Times New Roman" w:hAnsi="Times New Roman" w:cs="Times New Roman"/>
          <w:noProof/>
          <w:sz w:val="24"/>
          <w:szCs w:val="24"/>
        </w:rPr>
        <w:t>1981, 2016, 2018)</w:t>
      </w:r>
      <w:r w:rsidR="000F18C1">
        <w:rPr>
          <w:rFonts w:ascii="Times New Roman" w:hAnsi="Times New Roman" w:cs="Times New Roman"/>
          <w:sz w:val="24"/>
          <w:szCs w:val="24"/>
        </w:rPr>
        <w:fldChar w:fldCharType="end"/>
      </w:r>
      <w:r w:rsidR="000F18C1">
        <w:rPr>
          <w:rFonts w:ascii="Times New Roman" w:hAnsi="Times New Roman" w:cs="Times New Roman"/>
          <w:sz w:val="24"/>
          <w:szCs w:val="24"/>
        </w:rPr>
        <w:t xml:space="preserve"> validated qualitative research as a scientific and rigorous</w:t>
      </w:r>
      <w:r w:rsidR="00CF2CC3" w:rsidRPr="003C45D8">
        <w:rPr>
          <w:rFonts w:ascii="Times New Roman" w:hAnsi="Times New Roman" w:cs="Times New Roman"/>
          <w:sz w:val="24"/>
          <w:szCs w:val="24"/>
        </w:rPr>
        <w:t xml:space="preserve"> </w:t>
      </w:r>
      <w:r w:rsidR="000F18C1">
        <w:rPr>
          <w:rFonts w:ascii="Times New Roman" w:hAnsi="Times New Roman" w:cs="Times New Roman"/>
          <w:sz w:val="24"/>
          <w:szCs w:val="24"/>
        </w:rPr>
        <w:t xml:space="preserve">research methodology and case study as a reliable research strategy and developed </w:t>
      </w:r>
      <w:r w:rsidR="00CF2CC3" w:rsidRPr="003C45D8">
        <w:rPr>
          <w:rFonts w:ascii="Times New Roman" w:hAnsi="Times New Roman" w:cs="Times New Roman"/>
          <w:sz w:val="24"/>
          <w:szCs w:val="24"/>
        </w:rPr>
        <w:t>the criteria for judging the quality of a case study research.</w:t>
      </w:r>
      <w:r>
        <w:rPr>
          <w:rFonts w:ascii="Times New Roman" w:hAnsi="Times New Roman" w:cs="Times New Roman"/>
          <w:sz w:val="24"/>
          <w:szCs w:val="24"/>
        </w:rPr>
        <w:t xml:space="preserve"> </w:t>
      </w:r>
      <w:r w:rsidR="00F206EE">
        <w:rPr>
          <w:rFonts w:ascii="Times New Roman" w:hAnsi="Times New Roman" w:cs="Times New Roman"/>
          <w:sz w:val="24"/>
          <w:szCs w:val="24"/>
        </w:rPr>
        <w:t>T</w:t>
      </w:r>
      <w:r>
        <w:rPr>
          <w:rFonts w:ascii="Times New Roman" w:hAnsi="Times New Roman" w:cs="Times New Roman"/>
          <w:sz w:val="24"/>
          <w:szCs w:val="24"/>
        </w:rPr>
        <w:t>o enhance the trustworthiness and soundness of this study, the measure</w:t>
      </w:r>
      <w:r w:rsidR="000F18C1">
        <w:rPr>
          <w:rFonts w:ascii="Times New Roman" w:hAnsi="Times New Roman" w:cs="Times New Roman"/>
          <w:sz w:val="24"/>
          <w:szCs w:val="24"/>
        </w:rPr>
        <w:t>s</w:t>
      </w:r>
      <w:r>
        <w:rPr>
          <w:rFonts w:ascii="Times New Roman" w:hAnsi="Times New Roman" w:cs="Times New Roman"/>
          <w:sz w:val="24"/>
          <w:szCs w:val="24"/>
        </w:rPr>
        <w:t xml:space="preserve"> are undertaken following the criteria.</w:t>
      </w:r>
    </w:p>
    <w:p w:rsidR="00CF2CC3" w:rsidRDefault="00FA7226" w:rsidP="00FA7226">
      <w:pPr>
        <w:pStyle w:val="a9"/>
        <w:rPr>
          <w:rFonts w:ascii="Times New Roman" w:hAnsi="Times New Roman" w:cs="Times New Roman"/>
          <w:b/>
          <w:bCs/>
          <w:color w:val="auto"/>
          <w:sz w:val="20"/>
          <w:szCs w:val="20"/>
        </w:rPr>
      </w:pPr>
      <w:r w:rsidRPr="003C45D8">
        <w:rPr>
          <w:rFonts w:ascii="Times New Roman" w:hAnsi="Times New Roman" w:cs="Times New Roman"/>
          <w:b/>
          <w:bCs/>
          <w:color w:val="auto"/>
          <w:sz w:val="20"/>
          <w:szCs w:val="20"/>
        </w:rPr>
        <w:t xml:space="preserve">Table </w:t>
      </w:r>
      <w:r w:rsidRPr="003C45D8">
        <w:rPr>
          <w:rFonts w:ascii="Times New Roman" w:hAnsi="Times New Roman" w:cs="Times New Roman"/>
          <w:b/>
          <w:bCs/>
          <w:color w:val="auto"/>
          <w:sz w:val="20"/>
          <w:szCs w:val="20"/>
        </w:rPr>
        <w:fldChar w:fldCharType="begin"/>
      </w:r>
      <w:r w:rsidRPr="003C45D8">
        <w:rPr>
          <w:rFonts w:ascii="Times New Roman" w:hAnsi="Times New Roman" w:cs="Times New Roman"/>
          <w:b/>
          <w:bCs/>
          <w:color w:val="auto"/>
          <w:sz w:val="20"/>
          <w:szCs w:val="20"/>
        </w:rPr>
        <w:instrText xml:space="preserve"> SEQ Table \* ARABIC </w:instrText>
      </w:r>
      <w:r w:rsidRPr="003C45D8">
        <w:rPr>
          <w:rFonts w:ascii="Times New Roman" w:hAnsi="Times New Roman" w:cs="Times New Roman"/>
          <w:b/>
          <w:bCs/>
          <w:color w:val="auto"/>
          <w:sz w:val="20"/>
          <w:szCs w:val="20"/>
        </w:rPr>
        <w:fldChar w:fldCharType="separate"/>
      </w:r>
      <w:r w:rsidR="00AC5FFB">
        <w:rPr>
          <w:rFonts w:ascii="Times New Roman" w:hAnsi="Times New Roman" w:cs="Times New Roman"/>
          <w:b/>
          <w:bCs/>
          <w:noProof/>
          <w:color w:val="auto"/>
          <w:sz w:val="20"/>
          <w:szCs w:val="20"/>
        </w:rPr>
        <w:t>6</w:t>
      </w:r>
      <w:r w:rsidRPr="003C45D8">
        <w:rPr>
          <w:rFonts w:ascii="Times New Roman" w:hAnsi="Times New Roman" w:cs="Times New Roman"/>
          <w:b/>
          <w:bCs/>
          <w:color w:val="auto"/>
          <w:sz w:val="20"/>
          <w:szCs w:val="20"/>
        </w:rPr>
        <w:fldChar w:fldCharType="end"/>
      </w:r>
      <w:r w:rsidRPr="003C45D8">
        <w:rPr>
          <w:rFonts w:ascii="Times New Roman" w:hAnsi="Times New Roman" w:cs="Times New Roman"/>
          <w:b/>
          <w:bCs/>
          <w:color w:val="auto"/>
          <w:sz w:val="20"/>
          <w:szCs w:val="20"/>
        </w:rPr>
        <w:t>: Criteria for Judging the Quality of Research Designs</w:t>
      </w:r>
    </w:p>
    <w:p w:rsidR="00023FE9" w:rsidRDefault="00023FE9" w:rsidP="00023FE9">
      <w:r>
        <w:rPr>
          <w:noProof/>
        </w:rPr>
        <w:lastRenderedPageBreak/>
        <w:drawing>
          <wp:inline distT="0" distB="0" distL="0" distR="0">
            <wp:extent cx="5273040" cy="5364480"/>
            <wp:effectExtent l="0" t="0" r="381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3040" cy="5364480"/>
                    </a:xfrm>
                    <a:prstGeom prst="rect">
                      <a:avLst/>
                    </a:prstGeom>
                    <a:noFill/>
                    <a:ln>
                      <a:noFill/>
                    </a:ln>
                  </pic:spPr>
                </pic:pic>
              </a:graphicData>
            </a:graphic>
          </wp:inline>
        </w:drawing>
      </w:r>
    </w:p>
    <w:p w:rsidR="003373B5" w:rsidRPr="003C45D8" w:rsidRDefault="00FA7226" w:rsidP="00FA7226">
      <w:pPr>
        <w:jc w:val="right"/>
        <w:rPr>
          <w:rFonts w:ascii="Times New Roman" w:hAnsi="Times New Roman" w:cs="Times New Roman"/>
          <w:sz w:val="24"/>
          <w:szCs w:val="24"/>
        </w:rPr>
      </w:pPr>
      <w:r w:rsidRPr="003C45D8">
        <w:rPr>
          <w:rFonts w:ascii="Times New Roman" w:hAnsi="Times New Roman" w:cs="Times New Roman"/>
          <w:sz w:val="24"/>
          <w:szCs w:val="24"/>
        </w:rPr>
        <w:t xml:space="preserve">Source: </w:t>
      </w:r>
      <w:r w:rsidRPr="003C45D8">
        <w:rPr>
          <w:rFonts w:ascii="Times New Roman" w:hAnsi="Times New Roman" w:cs="Times New Roman"/>
          <w:sz w:val="24"/>
          <w:szCs w:val="24"/>
        </w:rPr>
        <w:fldChar w:fldCharType="begin" w:fldLock="1"/>
      </w:r>
      <w:r w:rsidR="004A3BC9"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p.79)","plainTextFormattedCitation":"(Yin, 2018)","previouslyFormattedCitation":"(Yin,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2018, p.79)</w:t>
      </w:r>
      <w:r w:rsidRPr="003C45D8">
        <w:rPr>
          <w:rFonts w:ascii="Times New Roman" w:hAnsi="Times New Roman" w:cs="Times New Roman"/>
          <w:sz w:val="24"/>
          <w:szCs w:val="24"/>
        </w:rPr>
        <w:fldChar w:fldCharType="end"/>
      </w:r>
    </w:p>
    <w:p w:rsidR="00FA7226" w:rsidRPr="003C45D8" w:rsidRDefault="002C0925" w:rsidP="002C0925">
      <w:pPr>
        <w:jc w:val="both"/>
        <w:rPr>
          <w:rFonts w:ascii="Times New Roman" w:hAnsi="Times New Roman" w:cs="Times New Roman"/>
          <w:sz w:val="24"/>
          <w:szCs w:val="24"/>
        </w:rPr>
      </w:pPr>
      <w:r w:rsidRPr="003C45D8">
        <w:rPr>
          <w:rFonts w:ascii="Times New Roman" w:hAnsi="Times New Roman" w:cs="Times New Roman"/>
          <w:sz w:val="24"/>
          <w:szCs w:val="24"/>
        </w:rPr>
        <w:t>Construct validity refers to “identifying correct operational measures for the concepts being studied”</w:t>
      </w:r>
      <w:r w:rsidR="003E3634" w:rsidRPr="003C45D8">
        <w:rPr>
          <w:rFonts w:ascii="Times New Roman" w:hAnsi="Times New Roman" w:cs="Times New Roman"/>
          <w:sz w:val="24"/>
          <w:szCs w:val="24"/>
        </w:rPr>
        <w:t xml:space="preserve"> </w:t>
      </w:r>
      <w:r w:rsidR="003E3634" w:rsidRPr="003C45D8">
        <w:rPr>
          <w:rFonts w:ascii="Times New Roman" w:hAnsi="Times New Roman" w:cs="Times New Roman"/>
          <w:sz w:val="24"/>
          <w:szCs w:val="24"/>
        </w:rPr>
        <w:fldChar w:fldCharType="begin" w:fldLock="1"/>
      </w:r>
      <w:r w:rsidR="00F4451D"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p.78)","plainTextFormattedCitation":"(Yin, 2018)","previouslyFormattedCitation":"(Yin, 2018)"},"properties":{"noteIndex":0},"schema":"https://github.com/citation-style-language/schema/raw/master/csl-citation.json"}</w:instrText>
      </w:r>
      <w:r w:rsidR="003E3634" w:rsidRPr="003C45D8">
        <w:rPr>
          <w:rFonts w:ascii="Times New Roman" w:hAnsi="Times New Roman" w:cs="Times New Roman"/>
          <w:sz w:val="24"/>
          <w:szCs w:val="24"/>
        </w:rPr>
        <w:fldChar w:fldCharType="separate"/>
      </w:r>
      <w:r w:rsidR="003E3634" w:rsidRPr="003C45D8">
        <w:rPr>
          <w:rFonts w:ascii="Times New Roman" w:hAnsi="Times New Roman" w:cs="Times New Roman"/>
          <w:noProof/>
          <w:sz w:val="24"/>
          <w:szCs w:val="24"/>
        </w:rPr>
        <w:t>(Yin, 2018, p.78)</w:t>
      </w:r>
      <w:r w:rsidR="003E3634" w:rsidRPr="003C45D8">
        <w:rPr>
          <w:rFonts w:ascii="Times New Roman" w:hAnsi="Times New Roman" w:cs="Times New Roman"/>
          <w:sz w:val="24"/>
          <w:szCs w:val="24"/>
        </w:rPr>
        <w:fldChar w:fldCharType="end"/>
      </w:r>
      <w:r w:rsidR="003E3634" w:rsidRPr="003C45D8">
        <w:rPr>
          <w:rFonts w:ascii="Times New Roman" w:hAnsi="Times New Roman" w:cs="Times New Roman"/>
          <w:sz w:val="24"/>
          <w:szCs w:val="24"/>
        </w:rPr>
        <w:t>.</w:t>
      </w:r>
      <w:r w:rsidR="00BA6145" w:rsidRPr="003C45D8">
        <w:rPr>
          <w:rFonts w:ascii="Times New Roman" w:hAnsi="Times New Roman" w:cs="Times New Roman"/>
          <w:sz w:val="24"/>
          <w:szCs w:val="24"/>
        </w:rPr>
        <w:t>To address the construct validity of this study, data is collected from multiple sources, including in-depth interviews of the entrepreneurs, direct observation of their workplace and daily work, documents from local government and university, archive information from OECD, World Economic Forum and other statistics authorities, and the report of each entrepreneurial cases is to be reviewed by the respective entrepreneur and the supervisor.</w:t>
      </w:r>
    </w:p>
    <w:p w:rsidR="00BA6145" w:rsidRPr="003C45D8" w:rsidRDefault="00BA6145"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Internal </w:t>
      </w:r>
      <w:r w:rsidR="004A3BC9" w:rsidRPr="003C45D8">
        <w:rPr>
          <w:rFonts w:ascii="Times New Roman" w:hAnsi="Times New Roman" w:cs="Times New Roman"/>
          <w:sz w:val="24"/>
          <w:szCs w:val="24"/>
        </w:rPr>
        <w:t xml:space="preserve">validity is mainly concerned with explanatory research, while this study is mostly descriptive and explorative </w:t>
      </w:r>
      <w:r w:rsidR="004A3BC9" w:rsidRPr="003C45D8">
        <w:rPr>
          <w:rFonts w:ascii="Times New Roman" w:hAnsi="Times New Roman" w:cs="Times New Roman"/>
          <w:sz w:val="24"/>
          <w:szCs w:val="24"/>
        </w:rPr>
        <w:fldChar w:fldCharType="begin" w:fldLock="1"/>
      </w:r>
      <w:r w:rsidR="003E3634"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2018)","plainTextFormattedCitation":"(Yin, 2018)","previouslyFormattedCitation":"(Yin, 2018)"},"properties":{"noteIndex":0},"schema":"https://github.com/citation-style-language/schema/raw/master/csl-citation.json"}</w:instrText>
      </w:r>
      <w:r w:rsidR="004A3BC9" w:rsidRPr="003C45D8">
        <w:rPr>
          <w:rFonts w:ascii="Times New Roman" w:hAnsi="Times New Roman" w:cs="Times New Roman"/>
          <w:sz w:val="24"/>
          <w:szCs w:val="24"/>
        </w:rPr>
        <w:fldChar w:fldCharType="separate"/>
      </w:r>
      <w:r w:rsidR="004A3BC9" w:rsidRPr="003C45D8">
        <w:rPr>
          <w:rFonts w:ascii="Times New Roman" w:hAnsi="Times New Roman" w:cs="Times New Roman"/>
          <w:noProof/>
          <w:sz w:val="24"/>
          <w:szCs w:val="24"/>
        </w:rPr>
        <w:t>(Yin, 2018)</w:t>
      </w:r>
      <w:r w:rsidR="004A3BC9" w:rsidRPr="003C45D8">
        <w:rPr>
          <w:rFonts w:ascii="Times New Roman" w:hAnsi="Times New Roman" w:cs="Times New Roman"/>
          <w:sz w:val="24"/>
          <w:szCs w:val="24"/>
        </w:rPr>
        <w:fldChar w:fldCharType="end"/>
      </w:r>
      <w:r w:rsidR="004A3BC9" w:rsidRPr="003C45D8">
        <w:rPr>
          <w:rFonts w:ascii="Times New Roman" w:hAnsi="Times New Roman" w:cs="Times New Roman"/>
          <w:sz w:val="24"/>
          <w:szCs w:val="24"/>
        </w:rPr>
        <w:t>.</w:t>
      </w:r>
    </w:p>
    <w:p w:rsidR="004A3BC9" w:rsidRPr="003C45D8" w:rsidRDefault="003E3634" w:rsidP="003E3634">
      <w:pPr>
        <w:jc w:val="both"/>
        <w:rPr>
          <w:rFonts w:ascii="Times New Roman" w:hAnsi="Times New Roman" w:cs="Times New Roman"/>
          <w:sz w:val="24"/>
          <w:szCs w:val="24"/>
        </w:rPr>
      </w:pPr>
      <w:r w:rsidRPr="003C45D8">
        <w:rPr>
          <w:rFonts w:ascii="Times New Roman" w:hAnsi="Times New Roman" w:cs="Times New Roman"/>
          <w:sz w:val="24"/>
          <w:szCs w:val="24"/>
        </w:rPr>
        <w:t xml:space="preserve">External validity means “showing whether and how a case study’s findings can be generalized” </w:t>
      </w:r>
      <w:r w:rsidRPr="003C45D8">
        <w:rPr>
          <w:rFonts w:ascii="Times New Roman" w:hAnsi="Times New Roman" w:cs="Times New Roman"/>
          <w:sz w:val="24"/>
          <w:szCs w:val="24"/>
        </w:rPr>
        <w:fldChar w:fldCharType="begin" w:fldLock="1"/>
      </w:r>
      <w:r w:rsidR="00F4451D"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p.78)","plainTextFormattedCitation":"(Yin, 2018)","previouslyFormattedCitation":"(Yin,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2018, p.78)</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w:t>
      </w:r>
      <w:r w:rsidR="004A3BC9" w:rsidRPr="003C45D8">
        <w:rPr>
          <w:rFonts w:ascii="Times New Roman" w:hAnsi="Times New Roman" w:cs="Times New Roman"/>
          <w:sz w:val="24"/>
          <w:szCs w:val="24"/>
        </w:rPr>
        <w:t>To address external validity</w:t>
      </w:r>
      <w:r w:rsidR="002C0925" w:rsidRPr="003C45D8">
        <w:rPr>
          <w:rFonts w:ascii="Times New Roman" w:hAnsi="Times New Roman" w:cs="Times New Roman"/>
          <w:sz w:val="24"/>
          <w:szCs w:val="24"/>
        </w:rPr>
        <w:t xml:space="preserve">, both literal replication and theoretical replication logic are adopted. For entrepreneurs in the same entrepreneurial ecosystem, the cases are selected with the aim of generating similar findings, while the </w:t>
      </w:r>
      <w:r w:rsidR="002C0925" w:rsidRPr="003C45D8">
        <w:rPr>
          <w:rFonts w:ascii="Times New Roman" w:hAnsi="Times New Roman" w:cs="Times New Roman"/>
          <w:sz w:val="24"/>
          <w:szCs w:val="24"/>
        </w:rPr>
        <w:lastRenderedPageBreak/>
        <w:t>selection of cases across different types of entrepreneurial ecosystems aims to provide contrasting results due to the uniqueness of each entrepreneurial ecosystem.</w:t>
      </w:r>
    </w:p>
    <w:p w:rsidR="00B637FB" w:rsidRPr="003C45D8" w:rsidRDefault="003E3634"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Reliability refers to “demonstrating that the operations of a study” </w:t>
      </w:r>
      <w:r w:rsidRPr="003C45D8">
        <w:rPr>
          <w:rFonts w:ascii="Times New Roman" w:hAnsi="Times New Roman" w:cs="Times New Roman"/>
          <w:sz w:val="24"/>
          <w:szCs w:val="24"/>
        </w:rPr>
        <w:fldChar w:fldCharType="begin" w:fldLock="1"/>
      </w:r>
      <w:r w:rsidR="00F4451D" w:rsidRPr="003C45D8">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p.78)","plainTextFormattedCitation":"(Yin, 2018)","previouslyFormattedCitation":"(Yin, 2018)"},"properties":{"noteIndex":0},"schema":"https://github.com/citation-style-language/schema/raw/master/csl-citation.json"}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2018, p.78)</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w:t>
      </w:r>
      <w:r w:rsidR="00B637FB" w:rsidRPr="003C45D8">
        <w:rPr>
          <w:rFonts w:ascii="Times New Roman" w:hAnsi="Times New Roman" w:cs="Times New Roman"/>
          <w:sz w:val="24"/>
          <w:szCs w:val="24"/>
        </w:rPr>
        <w:t>in order to enhance the reliability of this study, several techniques are employed. Firstly,</w:t>
      </w:r>
      <w:r w:rsidRPr="003C45D8">
        <w:rPr>
          <w:rFonts w:ascii="Times New Roman" w:hAnsi="Times New Roman" w:cs="Times New Roman"/>
          <w:sz w:val="24"/>
          <w:szCs w:val="24"/>
        </w:rPr>
        <w:t xml:space="preserve"> a research journal is drafted to record the detailed progress of the research. </w:t>
      </w:r>
      <w:r w:rsidR="00B637FB" w:rsidRPr="003C45D8">
        <w:rPr>
          <w:rFonts w:ascii="Times New Roman" w:hAnsi="Times New Roman" w:cs="Times New Roman"/>
          <w:sz w:val="24"/>
          <w:szCs w:val="24"/>
        </w:rPr>
        <w:t>Secondly, t</w:t>
      </w:r>
      <w:r w:rsidRPr="003C45D8">
        <w:rPr>
          <w:rFonts w:ascii="Times New Roman" w:hAnsi="Times New Roman" w:cs="Times New Roman"/>
          <w:sz w:val="24"/>
          <w:szCs w:val="24"/>
        </w:rPr>
        <w:t xml:space="preserve">he process of the study, including the research design, data collection, data analysis and research findings, is recorded and reported in detail. </w:t>
      </w:r>
      <w:r w:rsidR="00B637FB" w:rsidRPr="003C45D8">
        <w:rPr>
          <w:rFonts w:ascii="Times New Roman" w:hAnsi="Times New Roman" w:cs="Times New Roman"/>
          <w:sz w:val="24"/>
          <w:szCs w:val="24"/>
        </w:rPr>
        <w:t>Thirdly, t</w:t>
      </w:r>
      <w:r w:rsidRPr="003C45D8">
        <w:rPr>
          <w:rFonts w:ascii="Times New Roman" w:hAnsi="Times New Roman" w:cs="Times New Roman"/>
          <w:sz w:val="24"/>
          <w:szCs w:val="24"/>
        </w:rPr>
        <w:t xml:space="preserve">he interview transcript, the observation notes, and the documents are included in the appendices, and the archival data is properly referenced. </w:t>
      </w:r>
      <w:r w:rsidR="00B637FB" w:rsidRPr="003C45D8">
        <w:rPr>
          <w:rFonts w:ascii="Times New Roman" w:hAnsi="Times New Roman" w:cs="Times New Roman"/>
          <w:sz w:val="24"/>
          <w:szCs w:val="24"/>
        </w:rPr>
        <w:t>Fourthly, s</w:t>
      </w:r>
      <w:r w:rsidRPr="003C45D8">
        <w:rPr>
          <w:rFonts w:ascii="Times New Roman" w:hAnsi="Times New Roman" w:cs="Times New Roman"/>
          <w:sz w:val="24"/>
          <w:szCs w:val="24"/>
        </w:rPr>
        <w:t xml:space="preserve">ince the interviews are conducted in Chinese, the transcripts of both </w:t>
      </w:r>
      <w:r w:rsidR="00166A3B">
        <w:rPr>
          <w:rFonts w:ascii="Times New Roman" w:hAnsi="Times New Roman" w:cs="Times New Roman"/>
          <w:sz w:val="24"/>
          <w:szCs w:val="24"/>
        </w:rPr>
        <w:t xml:space="preserve">the </w:t>
      </w:r>
      <w:r w:rsidRPr="003C45D8">
        <w:rPr>
          <w:rFonts w:ascii="Times New Roman" w:hAnsi="Times New Roman" w:cs="Times New Roman"/>
          <w:sz w:val="24"/>
          <w:szCs w:val="24"/>
        </w:rPr>
        <w:t xml:space="preserve">English version and </w:t>
      </w:r>
      <w:r w:rsidR="00166A3B">
        <w:rPr>
          <w:rFonts w:ascii="Times New Roman" w:hAnsi="Times New Roman" w:cs="Times New Roman"/>
          <w:sz w:val="24"/>
          <w:szCs w:val="24"/>
        </w:rPr>
        <w:t xml:space="preserve">the </w:t>
      </w:r>
      <w:r w:rsidRPr="003C45D8">
        <w:rPr>
          <w:rFonts w:ascii="Times New Roman" w:hAnsi="Times New Roman" w:cs="Times New Roman"/>
          <w:sz w:val="24"/>
          <w:szCs w:val="24"/>
        </w:rPr>
        <w:t xml:space="preserve">original Chinese version are provided for </w:t>
      </w:r>
      <w:r w:rsidR="00B637FB" w:rsidRPr="003C45D8">
        <w:rPr>
          <w:rFonts w:ascii="Times New Roman" w:hAnsi="Times New Roman" w:cs="Times New Roman"/>
          <w:sz w:val="24"/>
          <w:szCs w:val="24"/>
        </w:rPr>
        <w:t>review</w:t>
      </w:r>
      <w:r w:rsidR="009F6EDF">
        <w:rPr>
          <w:rFonts w:ascii="Times New Roman" w:hAnsi="Times New Roman" w:cs="Times New Roman"/>
          <w:sz w:val="24"/>
          <w:szCs w:val="24"/>
        </w:rPr>
        <w:t xml:space="preserve"> </w:t>
      </w:r>
      <w:r w:rsidR="009F6EDF">
        <w:rPr>
          <w:rFonts w:ascii="Times New Roman" w:hAnsi="Times New Roman" w:cs="Times New Roman"/>
          <w:sz w:val="24"/>
          <w:szCs w:val="24"/>
        </w:rPr>
        <w:fldChar w:fldCharType="begin" w:fldLock="1"/>
      </w:r>
      <w:r w:rsidR="00E54143">
        <w:rPr>
          <w:rFonts w:ascii="Times New Roman" w:hAnsi="Times New Roman" w:cs="Times New Roman"/>
          <w:sz w:val="24"/>
          <w:szCs w:val="24"/>
        </w:rPr>
        <w:instrText>ADDIN CSL_CITATION {"citationItems":[{"id":"ITEM-1","itemData":{"DOI":"10.1097/NCI.0b013e3181edd9b1","ISBN":"9780470283547","ISSN":"15597776","PMID":"15548801","abstract":"Praise for the Third Edition of Qualitative Research:\"Sharan B. Merriam synthesizes twenty years of developments in qualitative research with clarity and acumen.\"?Michael Quinn Patton, author, Qualitative Research and Evaluation Methods\"Here is a qualitative research methods book that reinforces the connection between professional experience and qualitative inquiry.\"?Robert Stake, author, The Art of Case Study Research and Multiple Case Study Analysis\"In this new edition, Sharan Merriam once again presents the world of qualitative research in language engaging and accessible?for new and experienced readers alike. If you can have only one book about qualitative research, this is it!\"?Patricia M. Reeves, associate professor, School of Social Work, University of Georgia\"Mystified by qualitative research? You couldn't ask for a better guide than Sharan Merriam, who introduces you to the fundamental concepts of this research method, explains its complex forms, and then shows you exactly how to do a high-quality qualitative study.\"?M. Carolyn Clark, coeditor, The International Journal of Qualitative Studies in Education","author":[{"dropping-particle":"","family":"Merriam","given":"Sharan B","non-dropping-particle":"","parse-names":false,"suffix":""}],"edition":"Second Edi","id":"ITEM-1","issued":{"date-parts":[["2009"]]},"publisher":"Jossey-Bass","publisher-place":"San Francisco","title":"Qualitative research: A guide to Design and Implementation","type":"book"},"uris":["http://www.mendeley.com/documents/?uuid=5630adb6-196d-4107-9866-d3b216075552"]}],"mendeley":{"formattedCitation":"(Merriam, 2009)","plainTextFormattedCitation":"(Merriam, 2009)","previouslyFormattedCitation":"(Merriam, 2009)"},"properties":{"noteIndex":0},"schema":"https://github.com/citation-style-language/schema/raw/master/csl-citation.json"}</w:instrText>
      </w:r>
      <w:r w:rsidR="009F6EDF">
        <w:rPr>
          <w:rFonts w:ascii="Times New Roman" w:hAnsi="Times New Roman" w:cs="Times New Roman"/>
          <w:sz w:val="24"/>
          <w:szCs w:val="24"/>
        </w:rPr>
        <w:fldChar w:fldCharType="separate"/>
      </w:r>
      <w:r w:rsidR="009F6EDF" w:rsidRPr="009F6EDF">
        <w:rPr>
          <w:rFonts w:ascii="Times New Roman" w:hAnsi="Times New Roman" w:cs="Times New Roman"/>
          <w:noProof/>
          <w:sz w:val="24"/>
          <w:szCs w:val="24"/>
        </w:rPr>
        <w:t>(Merriam, 2009)</w:t>
      </w:r>
      <w:r w:rsidR="009F6EDF">
        <w:rPr>
          <w:rFonts w:ascii="Times New Roman" w:hAnsi="Times New Roman" w:cs="Times New Roman"/>
          <w:sz w:val="24"/>
          <w:szCs w:val="24"/>
        </w:rPr>
        <w:fldChar w:fldCharType="end"/>
      </w:r>
      <w:r w:rsidR="00B637FB" w:rsidRPr="003C45D8">
        <w:rPr>
          <w:rFonts w:ascii="Times New Roman" w:hAnsi="Times New Roman" w:cs="Times New Roman"/>
          <w:sz w:val="24"/>
          <w:szCs w:val="24"/>
        </w:rPr>
        <w:t>.</w:t>
      </w:r>
    </w:p>
    <w:p w:rsidR="003373B5" w:rsidRPr="003C45D8" w:rsidRDefault="000D0DD3" w:rsidP="000A27A1">
      <w:pPr>
        <w:pStyle w:val="2"/>
        <w:rPr>
          <w:rFonts w:ascii="Times New Roman" w:hAnsi="Times New Roman" w:cs="Times New Roman"/>
          <w:b/>
          <w:bCs/>
          <w:color w:val="000000" w:themeColor="text1"/>
          <w:sz w:val="32"/>
          <w:szCs w:val="32"/>
        </w:rPr>
      </w:pPr>
      <w:bookmarkStart w:id="31" w:name="_Toc19570118"/>
      <w:r>
        <w:rPr>
          <w:rFonts w:ascii="Times New Roman" w:hAnsi="Times New Roman" w:cs="Times New Roman"/>
          <w:b/>
          <w:bCs/>
          <w:color w:val="000000" w:themeColor="text1"/>
          <w:sz w:val="32"/>
          <w:szCs w:val="32"/>
        </w:rPr>
        <w:t xml:space="preserve">3.7 </w:t>
      </w:r>
      <w:r w:rsidR="000A27A1" w:rsidRPr="003C45D8">
        <w:rPr>
          <w:rFonts w:ascii="Times New Roman" w:hAnsi="Times New Roman" w:cs="Times New Roman"/>
          <w:b/>
          <w:bCs/>
          <w:color w:val="000000" w:themeColor="text1"/>
          <w:sz w:val="32"/>
          <w:szCs w:val="32"/>
        </w:rPr>
        <w:t>Ethical Considerations</w:t>
      </w:r>
      <w:bookmarkEnd w:id="31"/>
    </w:p>
    <w:p w:rsidR="00944B24" w:rsidRPr="003C45D8" w:rsidRDefault="00944B24" w:rsidP="008D560F">
      <w:pPr>
        <w:jc w:val="both"/>
        <w:rPr>
          <w:rFonts w:ascii="Times New Roman" w:hAnsi="Times New Roman" w:cs="Times New Roman"/>
          <w:sz w:val="24"/>
          <w:szCs w:val="24"/>
        </w:rPr>
      </w:pPr>
      <w:r w:rsidRPr="003C45D8">
        <w:rPr>
          <w:rFonts w:ascii="Times New Roman" w:hAnsi="Times New Roman" w:cs="Times New Roman"/>
          <w:sz w:val="24"/>
          <w:szCs w:val="24"/>
        </w:rPr>
        <w:t>In order to guarantee the research is ethically conducted, the author will obtain ethical approval from the University of Wales Trinity Saint David.</w:t>
      </w:r>
    </w:p>
    <w:p w:rsidR="00944B24" w:rsidRPr="003C45D8" w:rsidRDefault="00944B24"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When doing the case studies, </w:t>
      </w:r>
      <w:r w:rsidR="00F4451D" w:rsidRPr="003C45D8">
        <w:rPr>
          <w:rFonts w:ascii="Times New Roman" w:hAnsi="Times New Roman" w:cs="Times New Roman"/>
          <w:sz w:val="24"/>
          <w:szCs w:val="24"/>
        </w:rPr>
        <w:t>consent will be obtained from all interviewees to record interviews, from the entrepreneurs to visit and observe their workplace and daily work, from institutions to access their relative documents. And all the participants of the research will be informed that the names of the interviewees, their personal information, and the names of the institutions will remain confidential.</w:t>
      </w:r>
    </w:p>
    <w:p w:rsidR="00F4451D" w:rsidRDefault="00F4451D" w:rsidP="008D560F">
      <w:pPr>
        <w:jc w:val="both"/>
        <w:rPr>
          <w:rFonts w:ascii="Times New Roman" w:hAnsi="Times New Roman" w:cs="Times New Roman"/>
          <w:sz w:val="24"/>
          <w:szCs w:val="24"/>
        </w:rPr>
      </w:pPr>
      <w:r w:rsidRPr="003C45D8">
        <w:rPr>
          <w:rFonts w:ascii="Times New Roman" w:hAnsi="Times New Roman" w:cs="Times New Roman"/>
          <w:sz w:val="24"/>
          <w:szCs w:val="24"/>
        </w:rPr>
        <w:t xml:space="preserve">According to </w:t>
      </w:r>
      <w:r w:rsidRPr="003C45D8">
        <w:rPr>
          <w:rFonts w:ascii="Times New Roman" w:hAnsi="Times New Roman" w:cs="Times New Roman"/>
          <w:sz w:val="24"/>
          <w:szCs w:val="24"/>
        </w:rPr>
        <w:fldChar w:fldCharType="begin" w:fldLock="1"/>
      </w:r>
      <w:r w:rsidR="00052082" w:rsidRPr="003C45D8">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2016)","manualFormatting":"Yin (2016)","plainTextFormattedCitation":"(Yin, 2016)","previouslyFormattedCitation":"(Yin, 2016)"},"properties":{"noteIndex":0},"schema":"https://github.com/citation-style-language/schema/raw/master/csl-citation.json"}</w:instrText>
      </w:r>
      <w:r w:rsidRPr="003C45D8">
        <w:rPr>
          <w:rFonts w:ascii="Times New Roman" w:hAnsi="Times New Roman" w:cs="Times New Roman"/>
          <w:sz w:val="24"/>
          <w:szCs w:val="24"/>
        </w:rPr>
        <w:fldChar w:fldCharType="separate"/>
      </w:r>
      <w:r w:rsidRPr="003C45D8">
        <w:rPr>
          <w:rFonts w:ascii="Times New Roman" w:hAnsi="Times New Roman" w:cs="Times New Roman"/>
          <w:noProof/>
          <w:sz w:val="24"/>
          <w:szCs w:val="24"/>
        </w:rPr>
        <w:t>Yin (2016)</w:t>
      </w:r>
      <w:r w:rsidRPr="003C45D8">
        <w:rPr>
          <w:rFonts w:ascii="Times New Roman" w:hAnsi="Times New Roman" w:cs="Times New Roman"/>
          <w:sz w:val="24"/>
          <w:szCs w:val="24"/>
        </w:rPr>
        <w:fldChar w:fldCharType="end"/>
      </w:r>
      <w:r w:rsidRPr="003C45D8">
        <w:rPr>
          <w:rFonts w:ascii="Times New Roman" w:hAnsi="Times New Roman" w:cs="Times New Roman"/>
          <w:sz w:val="24"/>
          <w:szCs w:val="24"/>
        </w:rPr>
        <w:t xml:space="preserve">, disclosure is an effective way </w:t>
      </w:r>
      <w:r w:rsidR="00812103">
        <w:rPr>
          <w:rFonts w:ascii="Times New Roman" w:hAnsi="Times New Roman" w:cs="Times New Roman"/>
          <w:sz w:val="24"/>
          <w:szCs w:val="24"/>
        </w:rPr>
        <w:t>of</w:t>
      </w:r>
      <w:r w:rsidRPr="003C45D8">
        <w:rPr>
          <w:rFonts w:ascii="Times New Roman" w:hAnsi="Times New Roman" w:cs="Times New Roman"/>
          <w:sz w:val="24"/>
          <w:szCs w:val="24"/>
        </w:rPr>
        <w:t xml:space="preserve"> research integrity. </w:t>
      </w:r>
      <w:r w:rsidR="00052082" w:rsidRPr="003C45D8">
        <w:rPr>
          <w:rFonts w:ascii="Times New Roman" w:hAnsi="Times New Roman" w:cs="Times New Roman"/>
          <w:sz w:val="24"/>
          <w:szCs w:val="24"/>
        </w:rPr>
        <w:t>Thus,</w:t>
      </w:r>
      <w:r w:rsidRPr="003C45D8">
        <w:rPr>
          <w:rFonts w:ascii="Times New Roman" w:hAnsi="Times New Roman" w:cs="Times New Roman"/>
          <w:sz w:val="24"/>
          <w:szCs w:val="24"/>
        </w:rPr>
        <w:t xml:space="preserve"> in this study, the whole research process is recorded and reported in the thesis in detail.</w:t>
      </w:r>
    </w:p>
    <w:p w:rsidR="00F8375D" w:rsidRPr="00F8375D" w:rsidRDefault="00F8375D" w:rsidP="00F8375D">
      <w:pPr>
        <w:pStyle w:val="2"/>
        <w:rPr>
          <w:rFonts w:ascii="Times New Roman" w:hAnsi="Times New Roman" w:cs="Times New Roman"/>
          <w:b/>
          <w:bCs/>
          <w:color w:val="000000" w:themeColor="text1"/>
          <w:sz w:val="32"/>
          <w:szCs w:val="32"/>
        </w:rPr>
      </w:pPr>
      <w:bookmarkStart w:id="32" w:name="_Toc19570119"/>
      <w:r w:rsidRPr="00F8375D">
        <w:rPr>
          <w:rFonts w:ascii="Times New Roman" w:hAnsi="Times New Roman" w:cs="Times New Roman"/>
          <w:b/>
          <w:bCs/>
          <w:color w:val="000000" w:themeColor="text1"/>
          <w:sz w:val="32"/>
          <w:szCs w:val="32"/>
        </w:rPr>
        <w:t>3.8 Limitations</w:t>
      </w:r>
      <w:bookmarkEnd w:id="32"/>
    </w:p>
    <w:p w:rsidR="00F8375D" w:rsidRDefault="003D04CE" w:rsidP="008D560F">
      <w:pPr>
        <w:jc w:val="both"/>
        <w:rPr>
          <w:rFonts w:ascii="Times New Roman" w:hAnsi="Times New Roman" w:cs="Times New Roman"/>
          <w:sz w:val="24"/>
          <w:szCs w:val="24"/>
        </w:rPr>
      </w:pPr>
      <w:r>
        <w:rPr>
          <w:rFonts w:ascii="Times New Roman" w:hAnsi="Times New Roman" w:cs="Times New Roman"/>
          <w:sz w:val="24"/>
          <w:szCs w:val="24"/>
        </w:rPr>
        <w:t xml:space="preserve">Two major limitations may </w:t>
      </w:r>
      <w:r w:rsidR="00CF52B7">
        <w:rPr>
          <w:rFonts w:ascii="Times New Roman" w:hAnsi="Times New Roman" w:cs="Times New Roman"/>
          <w:sz w:val="24"/>
          <w:szCs w:val="24"/>
        </w:rPr>
        <w:t>a</w:t>
      </w:r>
      <w:r>
        <w:rPr>
          <w:rFonts w:ascii="Times New Roman" w:hAnsi="Times New Roman" w:cs="Times New Roman"/>
          <w:sz w:val="24"/>
          <w:szCs w:val="24"/>
        </w:rPr>
        <w:t>rise from this research design:</w:t>
      </w:r>
    </w:p>
    <w:p w:rsidR="00F46D70" w:rsidRDefault="003D04CE" w:rsidP="008D560F">
      <w:pPr>
        <w:jc w:val="both"/>
        <w:rPr>
          <w:rFonts w:ascii="Times New Roman" w:hAnsi="Times New Roman" w:cs="Times New Roman"/>
          <w:sz w:val="24"/>
          <w:szCs w:val="24"/>
        </w:rPr>
      </w:pPr>
      <w:r>
        <w:rPr>
          <w:rFonts w:ascii="Times New Roman" w:hAnsi="Times New Roman" w:cs="Times New Roman"/>
          <w:sz w:val="24"/>
          <w:szCs w:val="24"/>
        </w:rPr>
        <w:t xml:space="preserve">Firstly, due to the bounded budget and time of the study, the research can only get access to very limited cases and informants, which may influence the generalisation of the </w:t>
      </w:r>
      <w:r w:rsidR="00F46D70">
        <w:rPr>
          <w:rFonts w:ascii="Times New Roman" w:hAnsi="Times New Roman" w:cs="Times New Roman"/>
          <w:sz w:val="24"/>
          <w:szCs w:val="24"/>
        </w:rPr>
        <w:t>study.</w:t>
      </w:r>
    </w:p>
    <w:p w:rsidR="003D04CE" w:rsidRPr="003C45D8" w:rsidRDefault="00F46D70" w:rsidP="008D560F">
      <w:pPr>
        <w:jc w:val="both"/>
        <w:rPr>
          <w:rFonts w:ascii="Times New Roman" w:hAnsi="Times New Roman" w:cs="Times New Roman"/>
          <w:sz w:val="24"/>
          <w:szCs w:val="24"/>
        </w:rPr>
      </w:pPr>
      <w:r>
        <w:rPr>
          <w:rFonts w:ascii="Times New Roman" w:hAnsi="Times New Roman" w:cs="Times New Roman"/>
          <w:sz w:val="24"/>
          <w:szCs w:val="24"/>
        </w:rPr>
        <w:t xml:space="preserve">Secondly, due to the small scale of each case, </w:t>
      </w:r>
      <w:r w:rsidR="00571D36">
        <w:rPr>
          <w:rFonts w:ascii="Times New Roman" w:hAnsi="Times New Roman" w:cs="Times New Roman"/>
          <w:sz w:val="24"/>
          <w:szCs w:val="24"/>
        </w:rPr>
        <w:t xml:space="preserve">the analysis will be mainly based on cross-case analysis, while </w:t>
      </w:r>
      <w:r>
        <w:rPr>
          <w:rFonts w:ascii="Times New Roman" w:hAnsi="Times New Roman" w:cs="Times New Roman"/>
          <w:sz w:val="24"/>
          <w:szCs w:val="24"/>
        </w:rPr>
        <w:t>independent within-case analysis cannot be fully performed, which may hinder the within-case patterns to emerge.</w:t>
      </w:r>
      <w:r w:rsidR="003D04CE">
        <w:rPr>
          <w:rFonts w:ascii="Times New Roman" w:hAnsi="Times New Roman" w:cs="Times New Roman"/>
          <w:sz w:val="24"/>
          <w:szCs w:val="24"/>
        </w:rPr>
        <w:t xml:space="preserve"> </w:t>
      </w:r>
    </w:p>
    <w:p w:rsidR="00753CB5" w:rsidRPr="003C45D8" w:rsidRDefault="009558A4" w:rsidP="00753CB5">
      <w:pPr>
        <w:pStyle w:val="1"/>
        <w:rPr>
          <w:rFonts w:ascii="Times New Roman" w:hAnsi="Times New Roman" w:cs="Times New Roman"/>
          <w:b/>
          <w:bCs/>
          <w:color w:val="000000" w:themeColor="text1"/>
          <w:sz w:val="40"/>
          <w:szCs w:val="40"/>
        </w:rPr>
      </w:pPr>
      <w:bookmarkStart w:id="33" w:name="_Toc19570120"/>
      <w:r>
        <w:rPr>
          <w:rFonts w:ascii="Times New Roman" w:hAnsi="Times New Roman" w:cs="Times New Roman"/>
          <w:b/>
          <w:bCs/>
          <w:color w:val="000000" w:themeColor="text1"/>
          <w:sz w:val="40"/>
          <w:szCs w:val="40"/>
        </w:rPr>
        <w:t xml:space="preserve">4 </w:t>
      </w:r>
      <w:r w:rsidR="00753CB5" w:rsidRPr="003C45D8">
        <w:rPr>
          <w:rFonts w:ascii="Times New Roman" w:hAnsi="Times New Roman" w:cs="Times New Roman"/>
          <w:b/>
          <w:bCs/>
          <w:color w:val="000000" w:themeColor="text1"/>
          <w:sz w:val="40"/>
          <w:szCs w:val="40"/>
        </w:rPr>
        <w:t>Conclusion</w:t>
      </w:r>
      <w:bookmarkEnd w:id="33"/>
    </w:p>
    <w:p w:rsidR="00C80B40" w:rsidRDefault="00C80B40" w:rsidP="00C80B40">
      <w:pPr>
        <w:jc w:val="both"/>
        <w:rPr>
          <w:rFonts w:ascii="Times New Roman" w:hAnsi="Times New Roman" w:cs="Times New Roman"/>
          <w:sz w:val="24"/>
          <w:szCs w:val="24"/>
        </w:rPr>
      </w:pPr>
      <w:r w:rsidRPr="00E33B34">
        <w:rPr>
          <w:rFonts w:ascii="Times New Roman" w:hAnsi="Times New Roman" w:cs="Times New Roman"/>
          <w:sz w:val="24"/>
          <w:szCs w:val="24"/>
        </w:rPr>
        <w:t xml:space="preserve">Entrepreneurship </w:t>
      </w:r>
      <w:r>
        <w:rPr>
          <w:rFonts w:ascii="Times New Roman" w:hAnsi="Times New Roman" w:cs="Times New Roman"/>
          <w:sz w:val="24"/>
          <w:szCs w:val="24"/>
        </w:rPr>
        <w:t xml:space="preserve">has been recognised as the essential driving force of innovation and today’s knowledge-based economy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{"citationItems":[{"id":"ITEM-1","itemData":{"DOI":"10.1177/0003603X16676162","ISSN":"0003-603X","abstract":"This article uses a comparison of the generic features of natural ecosystems and the popular use of the term ''entrepreneurship ecosystems'' and identifies five mistakes in the way the ecosystem metaphor is applied from the natural sciences: the creation mistake, the centralized control mistake, the geography mistake, the intention mistake, and the entrepreneur-centrality mistake.","author":[{"dropping-particle":"","family":"Isenberg","given":"Daniel J.","non-dropping-particle":"","parse-names":false,"suffix":""}],"container-title":"The Antitrust Bulletin","id":"ITEM-1","issue":"4","issued":{"date-parts":[["2016"]]},"page":"564-573","title":"Applying the Ecosystem Metaphor to Entrepreneurship","type":"article-journal","volume":"61"},"uris":["http://www.mendeley.com/documents/?uuid=4a7923ec-3633-4836-9816-9059771a2d8d"]},{"id":"ITEM-2","itemData":{"abstract":"T he big idea: Governments around the wor ld are recognizing that entrepreneur-ship can transform their economies. But most of their efforts to spark venture cre-ation are wasted on trying to achieve the im-possible—creating another Silicon Valley. Wh at recent research and experience show: The face of entrepreneurship is changing all around the world—and best practices are emerging from surprising places. Valuable lessons can be learned from what is working. A better approach: There’s no exact formula f or creating an entrepreneurial economy; there are only practical, if imperfect, road maps. To jump-start the growth of an entre-preneurial ecosystem, leaders should follow nine key principles—some counterintui-tive—that will help build a vibrant business sector.","author":[{"dropping-particle":"","family":"Isenberg","given":"Daniel J.","non-dropping-particle":"","parse-names":false,"suffix":""}],"container-title":"Harvard Business Reivew","id":"ITEM-2","issue":"6","issued":{"date-parts":[["2010"]]},"page":"40-50","title":"How to Start an Entrepreneurial Revolution","type":"article-journal","volume":"88"},"uris":["http://www.mendeley.com/documents/?uuid=70715469-747e-4501-9c97-10959d63b77e"]},{"id":"ITEM-3","itemData":{"author":[{"dropping-particle":"","family":"Isenberg","given":"Daniel J.","non-dropping-particle":"","parse-names":false,"suffix":""}],"container-title":"Presentation at the Institute of International and European Affairs","id":"ITEM-3","issued":{"date-parts":[["2011"]]},"title":"The Entrepreneurship Ecosystem Strategy as a New Paradigm for Economic Policy: Principles for Cultivating Entrepreneurship","type":"paper-conference"},"uris":["http://www.mendeley.com/documents/?uuid=0560ff78-8f28-476e-be7c-da68bf92baf4"]},{"id":"ITEM-4","itemData":{"DOI":"10.1111/gec3.12359","ISSN":"17498198","abstract":"This paper reviews the literature, concepts, and operationalizations of the concept of entrepreneurial ecosystems. Despite some interest at the national level, entrepreneurship is understood to take place in localities or, at most, regions, drawing on local resources, institutions, and networks. Bibliometric evidence shows that usage of the term entrepreneurial ecosystem has overtaken other concepts, such as environments for entrepreneurship, which also highlight the mecha- nisms, institutions, networks, and cultures that support entrepre- neurs. This review addresses several specific topics: the choice of scale, universities as ecosystem hubs, and how such ecosystems evolve. This is followed by suggestions toward an agenda for future research, placing particular attention on methodologies.","author":[{"dropping-particle":"","family":"Malecki","given":"Edward J.","non-dropping-particle":"","parse-names":false,"suffix":""}],"container-title":"Geography Compass","id":"ITEM-4","issue":"3","issued":{"date-parts":[["2018"]]},"page":"1-21","title":"Entrepreneurship and entrepreneurial ecosystems","type":"article-journal","volume":"12"},"uris":["http://www.mendeley.com/documents/?uuid=2305f115-85bf-4a84-98b4-e56546b06f23"]}],"mendeley":{"formattedCitation":"(Isenberg, 2010, 2011, 2016; Malecki, 2018)","plainTextFormattedCitation":"(Isenberg, 2010, 2011, 2016; Malecki, 2018)","previouslyFormattedCitation":"(Isenberg, 2010, 2011, 2016; Malecki, 2018)"},"properties":{"noteIndex":0},"schema":"https://github.com/citation-style-language/schema/raw/master/csl-citation.json"}</w:instrText>
      </w:r>
      <w:r>
        <w:rPr>
          <w:rFonts w:ascii="Times New Roman" w:hAnsi="Times New Roman" w:cs="Times New Roman"/>
          <w:sz w:val="24"/>
          <w:szCs w:val="24"/>
        </w:rPr>
        <w:fldChar w:fldCharType="separate"/>
      </w:r>
      <w:r w:rsidRPr="00E54143">
        <w:rPr>
          <w:rFonts w:ascii="Times New Roman" w:hAnsi="Times New Roman" w:cs="Times New Roman"/>
          <w:noProof/>
          <w:sz w:val="24"/>
          <w:szCs w:val="24"/>
        </w:rPr>
        <w:t>(Isenberg, 2010, 2011, 2016; Malecki, 2018)</w:t>
      </w:r>
      <w:r>
        <w:rPr>
          <w:rFonts w:ascii="Times New Roman" w:hAnsi="Times New Roman" w:cs="Times New Roman"/>
          <w:sz w:val="24"/>
          <w:szCs w:val="24"/>
        </w:rPr>
        <w:fldChar w:fldCharType="end"/>
      </w:r>
      <w:r>
        <w:rPr>
          <w:rFonts w:ascii="Times New Roman" w:hAnsi="Times New Roman" w:cs="Times New Roman"/>
          <w:sz w:val="24"/>
          <w:szCs w:val="24"/>
        </w:rPr>
        <w:t xml:space="preserve">. The research focus pertaining to entrepreneurship has shifted from the study of the personal traits of the entrepreneurs to the study of the entrepreneurial ecosystem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Jayshree","given":"Suresh","non-dropping-particle":"","parse-names":false,"suffix":""},{"dropping-particle":"","family":"Ramraj","given":"R.","non-dropping-particle":"","parse-names":false,"suffix":""}],"container-title":"European Journal of Business and Management","id":"ITEM-1","issue":"16","issued":{"date-parts":[["2012"]]},"page":"95-102","title":"Entrepreneurial Ecosystem : Case Study on the Influence of Environmental Factors on Entrepreneurial Success","type":"article-journal","volume":"4"},"uris":["http://www.mendeley.com/documents/?uuid=59099fd7-1184-40b2-b3c2-8d8bd01ce755"]}],"mendeley":{"formattedCitation":"(Jayshree and Ramraj, 2012)","plainTextFormattedCitation":"(Jayshree and Ramraj, 2012)","previouslyFormattedCitation":"(Jayshree and Ramraj, 2012)"},"properties":{"noteIndex":0},"schema":"https://github.com/citation-style-language/schema/raw/master/csl-citation.json"}</w:instrText>
      </w:r>
      <w:r>
        <w:rPr>
          <w:rFonts w:ascii="Times New Roman" w:hAnsi="Times New Roman" w:cs="Times New Roman"/>
          <w:sz w:val="24"/>
          <w:szCs w:val="24"/>
        </w:rPr>
        <w:fldChar w:fldCharType="separate"/>
      </w:r>
      <w:r w:rsidRPr="00E54143">
        <w:rPr>
          <w:rFonts w:ascii="Times New Roman" w:hAnsi="Times New Roman" w:cs="Times New Roman"/>
          <w:noProof/>
          <w:sz w:val="24"/>
          <w:szCs w:val="24"/>
        </w:rPr>
        <w:t>(Jayshree and Ramraj, 2012)</w:t>
      </w:r>
      <w:r>
        <w:rPr>
          <w:rFonts w:ascii="Times New Roman" w:hAnsi="Times New Roman" w:cs="Times New Roman"/>
          <w:sz w:val="24"/>
          <w:szCs w:val="24"/>
        </w:rPr>
        <w:fldChar w:fldCharType="end"/>
      </w:r>
      <w:r>
        <w:rPr>
          <w:rFonts w:ascii="Times New Roman" w:hAnsi="Times New Roman" w:cs="Times New Roman"/>
          <w:sz w:val="24"/>
          <w:szCs w:val="24"/>
        </w:rPr>
        <w:t xml:space="preserve">. In order to gain </w:t>
      </w:r>
      <w:r w:rsidR="00CF52B7">
        <w:rPr>
          <w:rFonts w:ascii="Times New Roman" w:hAnsi="Times New Roman" w:cs="Times New Roman"/>
          <w:sz w:val="24"/>
          <w:szCs w:val="24"/>
        </w:rPr>
        <w:t xml:space="preserve">a </w:t>
      </w:r>
      <w:r>
        <w:rPr>
          <w:rFonts w:ascii="Times New Roman" w:hAnsi="Times New Roman" w:cs="Times New Roman"/>
          <w:sz w:val="24"/>
          <w:szCs w:val="24"/>
        </w:rPr>
        <w:t xml:space="preserve">deeper understanding of this social phenomenon, this proposal is developed as a research design to investigate the alternative strategies undertaken by the </w:t>
      </w:r>
      <w:r w:rsidRPr="00110514">
        <w:rPr>
          <w:rFonts w:ascii="Times New Roman" w:hAnsi="Times New Roman" w:cs="Times New Roman"/>
          <w:sz w:val="24"/>
          <w:szCs w:val="24"/>
        </w:rPr>
        <w:t xml:space="preserve">small entrepreneurial ventures </w:t>
      </w:r>
      <w:r>
        <w:rPr>
          <w:rFonts w:ascii="Times New Roman" w:hAnsi="Times New Roman" w:cs="Times New Roman"/>
          <w:sz w:val="24"/>
          <w:szCs w:val="24"/>
        </w:rPr>
        <w:t xml:space="preserve">in JiuJiang City to </w:t>
      </w:r>
      <w:r w:rsidRPr="00110514">
        <w:rPr>
          <w:rFonts w:ascii="Times New Roman" w:hAnsi="Times New Roman" w:cs="Times New Roman"/>
          <w:sz w:val="24"/>
          <w:szCs w:val="24"/>
        </w:rPr>
        <w:t>a</w:t>
      </w:r>
      <w:r>
        <w:rPr>
          <w:rFonts w:ascii="Times New Roman" w:hAnsi="Times New Roman" w:cs="Times New Roman"/>
          <w:sz w:val="24"/>
          <w:szCs w:val="24"/>
        </w:rPr>
        <w:t>cquire</w:t>
      </w:r>
      <w:r w:rsidRPr="00110514">
        <w:rPr>
          <w:rFonts w:ascii="Times New Roman" w:hAnsi="Times New Roman" w:cs="Times New Roman"/>
          <w:sz w:val="24"/>
          <w:szCs w:val="24"/>
        </w:rPr>
        <w:t xml:space="preserve"> supports from the entrepreneurial ecosystem</w:t>
      </w:r>
      <w:r>
        <w:rPr>
          <w:rFonts w:ascii="Times New Roman" w:hAnsi="Times New Roman" w:cs="Times New Roman"/>
          <w:sz w:val="24"/>
          <w:szCs w:val="24"/>
        </w:rPr>
        <w:t xml:space="preserve">. </w:t>
      </w:r>
    </w:p>
    <w:p w:rsidR="00C80B40" w:rsidRDefault="00C80B40" w:rsidP="00C80B40">
      <w:pPr>
        <w:jc w:val="both"/>
        <w:rPr>
          <w:rFonts w:ascii="Times New Roman" w:hAnsi="Times New Roman" w:cs="Times New Roman"/>
          <w:sz w:val="24"/>
          <w:szCs w:val="24"/>
        </w:rPr>
      </w:pPr>
      <w:r>
        <w:rPr>
          <w:rFonts w:ascii="Times New Roman" w:hAnsi="Times New Roman" w:cs="Times New Roman"/>
          <w:sz w:val="24"/>
          <w:szCs w:val="24"/>
        </w:rPr>
        <w:t xml:space="preserve">This proposal starts with the review of a large body of related literature to clarify the important concepts involved, existing researches of the entrepreneurial ecosystem, the </w:t>
      </w:r>
      <w:r>
        <w:rPr>
          <w:rFonts w:ascii="Times New Roman" w:hAnsi="Times New Roman" w:cs="Times New Roman"/>
          <w:sz w:val="24"/>
          <w:szCs w:val="24"/>
        </w:rPr>
        <w:lastRenderedPageBreak/>
        <w:t>theoretical lens adopted. Based on the review, the research gap, which refers to the link between the entrepreneurs and the entrepreneurial ecosystems constructs, is identified and a conceptual model based on Isenberg’s entrepreneurial ecosystem model and RBV is developed.</w:t>
      </w:r>
    </w:p>
    <w:p w:rsidR="00C80B40" w:rsidRDefault="00C80B40" w:rsidP="00C80B40">
      <w:pPr>
        <w:jc w:val="both"/>
        <w:rPr>
          <w:rFonts w:ascii="Times New Roman" w:hAnsi="Times New Roman" w:cs="Times New Roman"/>
          <w:sz w:val="24"/>
          <w:szCs w:val="24"/>
        </w:rPr>
      </w:pPr>
      <w:r>
        <w:rPr>
          <w:rFonts w:ascii="Times New Roman" w:hAnsi="Times New Roman" w:cs="Times New Roman"/>
          <w:sz w:val="24"/>
          <w:szCs w:val="24"/>
        </w:rPr>
        <w:t>Then, the research methodology of this study is proposed. Because the research objective is to gain understanding of a complex social phenomenon, the interpretivis</w:t>
      </w:r>
      <w:r w:rsidR="00CF52B7">
        <w:rPr>
          <w:rFonts w:ascii="Times New Roman" w:hAnsi="Times New Roman" w:cs="Times New Roman"/>
          <w:sz w:val="24"/>
          <w:szCs w:val="24"/>
        </w:rPr>
        <w:t>m</w:t>
      </w:r>
      <w:r>
        <w:rPr>
          <w:rFonts w:ascii="Times New Roman" w:hAnsi="Times New Roman" w:cs="Times New Roman"/>
          <w:sz w:val="24"/>
          <w:szCs w:val="24"/>
        </w:rPr>
        <w:t xml:space="preserve"> philosophy is adopted, and </w:t>
      </w:r>
      <w:r w:rsidRPr="00C60658">
        <w:rPr>
          <w:rFonts w:ascii="Times New Roman" w:hAnsi="Times New Roman" w:cs="Times New Roman"/>
          <w:sz w:val="24"/>
          <w:szCs w:val="24"/>
        </w:rPr>
        <w:t>the ontolog</w:t>
      </w:r>
      <w:r>
        <w:rPr>
          <w:rFonts w:ascii="Times New Roman" w:hAnsi="Times New Roman" w:cs="Times New Roman"/>
          <w:sz w:val="24"/>
          <w:szCs w:val="24"/>
        </w:rPr>
        <w:t>y</w:t>
      </w:r>
      <w:r w:rsidRPr="00C60658">
        <w:rPr>
          <w:rFonts w:ascii="Times New Roman" w:hAnsi="Times New Roman" w:cs="Times New Roman"/>
          <w:sz w:val="24"/>
          <w:szCs w:val="24"/>
        </w:rPr>
        <w:t xml:space="preserve"> </w:t>
      </w:r>
      <w:r>
        <w:rPr>
          <w:rFonts w:ascii="Times New Roman" w:hAnsi="Times New Roman" w:cs="Times New Roman"/>
          <w:sz w:val="24"/>
          <w:szCs w:val="24"/>
        </w:rPr>
        <w:t>is to assume</w:t>
      </w:r>
      <w:r w:rsidRPr="00C60658">
        <w:rPr>
          <w:rFonts w:ascii="Times New Roman" w:hAnsi="Times New Roman" w:cs="Times New Roman"/>
          <w:sz w:val="24"/>
          <w:szCs w:val="24"/>
        </w:rPr>
        <w:t xml:space="preserve"> </w:t>
      </w:r>
      <w:r>
        <w:rPr>
          <w:rFonts w:ascii="Times New Roman" w:hAnsi="Times New Roman" w:cs="Times New Roman"/>
          <w:sz w:val="24"/>
          <w:szCs w:val="24"/>
        </w:rPr>
        <w:t>that the</w:t>
      </w:r>
      <w:r w:rsidRPr="00C60658">
        <w:rPr>
          <w:rFonts w:ascii="Times New Roman" w:hAnsi="Times New Roman" w:cs="Times New Roman"/>
          <w:sz w:val="24"/>
          <w:szCs w:val="24"/>
        </w:rPr>
        <w:t xml:space="preserve"> entrepreneurial ecosystem </w:t>
      </w:r>
      <w:r>
        <w:rPr>
          <w:rFonts w:ascii="Times New Roman" w:hAnsi="Times New Roman" w:cs="Times New Roman"/>
          <w:sz w:val="24"/>
          <w:szCs w:val="24"/>
        </w:rPr>
        <w:t>is</w:t>
      </w:r>
      <w:r w:rsidRPr="00C60658">
        <w:rPr>
          <w:rFonts w:ascii="Times New Roman" w:hAnsi="Times New Roman" w:cs="Times New Roman"/>
          <w:sz w:val="24"/>
          <w:szCs w:val="24"/>
        </w:rPr>
        <w:t xml:space="preserve"> socially constructed by the interconnections and interactions between entrepreneurs and various environmental players</w:t>
      </w:r>
      <w:r>
        <w:rPr>
          <w:rFonts w:ascii="Times New Roman" w:hAnsi="Times New Roman" w:cs="Times New Roman"/>
          <w:sz w:val="24"/>
          <w:szCs w:val="24"/>
        </w:rPr>
        <w:t>,</w:t>
      </w:r>
      <w:r w:rsidRPr="00C60658">
        <w:rPr>
          <w:rFonts w:ascii="Times New Roman" w:hAnsi="Times New Roman" w:cs="Times New Roman"/>
          <w:sz w:val="24"/>
          <w:szCs w:val="24"/>
        </w:rPr>
        <w:t xml:space="preserve"> the epistemolog</w:t>
      </w:r>
      <w:r>
        <w:rPr>
          <w:rFonts w:ascii="Times New Roman" w:hAnsi="Times New Roman" w:cs="Times New Roman"/>
          <w:sz w:val="24"/>
          <w:szCs w:val="24"/>
        </w:rPr>
        <w:t>y is to assume that</w:t>
      </w:r>
      <w:r w:rsidRPr="00C60658">
        <w:rPr>
          <w:rFonts w:ascii="Times New Roman" w:hAnsi="Times New Roman" w:cs="Times New Roman"/>
          <w:sz w:val="24"/>
          <w:szCs w:val="24"/>
        </w:rPr>
        <w:t xml:space="preserve"> knowledge and understanding can only be </w:t>
      </w:r>
      <w:r>
        <w:rPr>
          <w:rFonts w:ascii="Times New Roman" w:hAnsi="Times New Roman" w:cs="Times New Roman"/>
          <w:sz w:val="24"/>
          <w:szCs w:val="24"/>
        </w:rPr>
        <w:t>gained</w:t>
      </w:r>
      <w:r w:rsidRPr="00C60658">
        <w:rPr>
          <w:rFonts w:ascii="Times New Roman" w:hAnsi="Times New Roman" w:cs="Times New Roman"/>
          <w:sz w:val="24"/>
          <w:szCs w:val="24"/>
        </w:rPr>
        <w:t xml:space="preserve"> by </w:t>
      </w:r>
      <w:r>
        <w:rPr>
          <w:rFonts w:ascii="Times New Roman" w:hAnsi="Times New Roman" w:cs="Times New Roman"/>
          <w:sz w:val="24"/>
          <w:szCs w:val="24"/>
        </w:rPr>
        <w:t>through</w:t>
      </w:r>
      <w:r w:rsidRPr="00C60658">
        <w:rPr>
          <w:rFonts w:ascii="Times New Roman" w:hAnsi="Times New Roman" w:cs="Times New Roman"/>
          <w:sz w:val="24"/>
          <w:szCs w:val="24"/>
        </w:rPr>
        <w:t xml:space="preserve"> </w:t>
      </w:r>
      <w:r>
        <w:rPr>
          <w:rFonts w:ascii="Times New Roman" w:hAnsi="Times New Roman" w:cs="Times New Roman"/>
          <w:sz w:val="24"/>
          <w:szCs w:val="24"/>
        </w:rPr>
        <w:t>the different</w:t>
      </w:r>
      <w:r w:rsidRPr="00C60658">
        <w:rPr>
          <w:rFonts w:ascii="Times New Roman" w:hAnsi="Times New Roman" w:cs="Times New Roman"/>
          <w:sz w:val="24"/>
          <w:szCs w:val="24"/>
        </w:rPr>
        <w:t xml:space="preserve"> perception</w:t>
      </w:r>
      <w:r>
        <w:rPr>
          <w:rFonts w:ascii="Times New Roman" w:hAnsi="Times New Roman" w:cs="Times New Roman"/>
          <w:sz w:val="24"/>
          <w:szCs w:val="24"/>
        </w:rPr>
        <w:t xml:space="preserve"> and understanding of the players of this social phenomenon</w:t>
      </w:r>
      <w:r w:rsidRPr="00C60658">
        <w:rPr>
          <w:rFonts w:ascii="Times New Roman" w:hAnsi="Times New Roman" w:cs="Times New Roman"/>
          <w:sz w:val="24"/>
          <w:szCs w:val="24"/>
        </w:rPr>
        <w:t>.</w:t>
      </w:r>
      <w:r>
        <w:rPr>
          <w:rFonts w:ascii="Times New Roman" w:hAnsi="Times New Roman" w:cs="Times New Roman"/>
          <w:sz w:val="24"/>
          <w:szCs w:val="24"/>
        </w:rPr>
        <w:t xml:space="preserve"> A</w:t>
      </w:r>
      <w:r w:rsidRPr="003E5F47">
        <w:rPr>
          <w:rFonts w:ascii="Times New Roman" w:hAnsi="Times New Roman" w:cs="Times New Roman"/>
          <w:sz w:val="24"/>
          <w:szCs w:val="24"/>
        </w:rPr>
        <w:t>n inductive, qualitative, multiple-case study approach is adopted</w:t>
      </w:r>
      <w:r>
        <w:rPr>
          <w:rFonts w:ascii="Times New Roman" w:hAnsi="Times New Roman" w:cs="Times New Roman"/>
          <w:sz w:val="24"/>
          <w:szCs w:val="24"/>
        </w:rPr>
        <w:t xml:space="preserve"> in this proposal. And data is collected from 6 cases selected based on both literal and theoretical replication logic. Multiple sources of data, including interviews, direct observation, documents and archive, are adopted.</w:t>
      </w:r>
      <w:r w:rsidR="00C86401">
        <w:rPr>
          <w:rFonts w:ascii="Times New Roman" w:hAnsi="Times New Roman" w:cs="Times New Roman"/>
          <w:sz w:val="24"/>
          <w:szCs w:val="24"/>
        </w:rPr>
        <w:t xml:space="preserve"> </w:t>
      </w:r>
      <w:r>
        <w:rPr>
          <w:rFonts w:ascii="Times New Roman" w:hAnsi="Times New Roman" w:cs="Times New Roman"/>
          <w:sz w:val="24"/>
          <w:szCs w:val="24"/>
        </w:rPr>
        <w:t xml:space="preserve">Data analysis operations are designed as a non-sequential combination of preparation, categorisation, search for patterns and comparison, abstract and theorisation, iteration, integration and synthesis. Trustworthiness and soundness of the study </w:t>
      </w:r>
      <w:r w:rsidR="00C86401">
        <w:rPr>
          <w:rFonts w:ascii="Times New Roman" w:hAnsi="Times New Roman" w:cs="Times New Roman"/>
          <w:sz w:val="24"/>
          <w:szCs w:val="24"/>
        </w:rPr>
        <w:t>will be</w:t>
      </w:r>
      <w:r>
        <w:rPr>
          <w:rFonts w:ascii="Times New Roman" w:hAnsi="Times New Roman" w:cs="Times New Roman"/>
          <w:sz w:val="24"/>
          <w:szCs w:val="24"/>
        </w:rPr>
        <w:t xml:space="preserve"> guaranteed from four aspects: </w:t>
      </w:r>
      <w:r w:rsidRPr="00B67A6F">
        <w:rPr>
          <w:rFonts w:ascii="Times New Roman" w:hAnsi="Times New Roman" w:cs="Times New Roman"/>
          <w:sz w:val="24"/>
          <w:szCs w:val="24"/>
        </w:rPr>
        <w:t>construct validity, internal validity, external validity, and reliability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2018)","plainTextFormattedCitation":"(Yin, 2018)","previouslyFormattedCitation":"(Yin, 2018)"},"properties":{"noteIndex":0},"schema":"https://github.com/citation-style-language/schema/raw/master/csl-citation.json"}</w:instrText>
      </w:r>
      <w:r>
        <w:rPr>
          <w:rFonts w:ascii="Times New Roman" w:hAnsi="Times New Roman" w:cs="Times New Roman"/>
          <w:sz w:val="24"/>
          <w:szCs w:val="24"/>
        </w:rPr>
        <w:fldChar w:fldCharType="separate"/>
      </w:r>
      <w:r w:rsidRPr="00B67A6F">
        <w:rPr>
          <w:rFonts w:ascii="Times New Roman" w:hAnsi="Times New Roman" w:cs="Times New Roman"/>
          <w:noProof/>
          <w:sz w:val="24"/>
          <w:szCs w:val="24"/>
        </w:rPr>
        <w:t>(Yin, 2018)</w:t>
      </w:r>
      <w:r>
        <w:rPr>
          <w:rFonts w:ascii="Times New Roman" w:hAnsi="Times New Roman" w:cs="Times New Roman"/>
          <w:sz w:val="24"/>
          <w:szCs w:val="24"/>
        </w:rPr>
        <w:fldChar w:fldCharType="end"/>
      </w:r>
      <w:r>
        <w:rPr>
          <w:rFonts w:ascii="Times New Roman" w:hAnsi="Times New Roman" w:cs="Times New Roman"/>
          <w:sz w:val="24"/>
          <w:szCs w:val="24"/>
        </w:rPr>
        <w:t xml:space="preserve">. The ethical considerations </w:t>
      </w:r>
      <w:r w:rsidR="00C86401">
        <w:rPr>
          <w:rFonts w:ascii="Times New Roman" w:hAnsi="Times New Roman" w:cs="Times New Roman"/>
          <w:sz w:val="24"/>
          <w:szCs w:val="24"/>
        </w:rPr>
        <w:t>will be</w:t>
      </w:r>
      <w:r>
        <w:rPr>
          <w:rFonts w:ascii="Times New Roman" w:hAnsi="Times New Roman" w:cs="Times New Roman"/>
          <w:sz w:val="24"/>
          <w:szCs w:val="24"/>
        </w:rPr>
        <w:t xml:space="preserve"> addressed by obtaining </w:t>
      </w:r>
      <w:r w:rsidRPr="003C45D8">
        <w:rPr>
          <w:rFonts w:ascii="Times New Roman" w:hAnsi="Times New Roman" w:cs="Times New Roman"/>
          <w:sz w:val="24"/>
          <w:szCs w:val="24"/>
        </w:rPr>
        <w:t>ethical approval from the University of Wales Trinity Saint David</w:t>
      </w:r>
      <w:r>
        <w:rPr>
          <w:rFonts w:ascii="Times New Roman" w:hAnsi="Times New Roman" w:cs="Times New Roman"/>
          <w:sz w:val="24"/>
          <w:szCs w:val="24"/>
        </w:rPr>
        <w:t xml:space="preserve">, </w:t>
      </w:r>
      <w:r w:rsidR="00A3523F">
        <w:rPr>
          <w:rFonts w:ascii="Times New Roman" w:hAnsi="Times New Roman" w:cs="Times New Roman"/>
          <w:sz w:val="24"/>
          <w:szCs w:val="24"/>
        </w:rPr>
        <w:t xml:space="preserve">the </w:t>
      </w:r>
      <w:r>
        <w:rPr>
          <w:rFonts w:ascii="Times New Roman" w:hAnsi="Times New Roman" w:cs="Times New Roman"/>
          <w:sz w:val="24"/>
          <w:szCs w:val="24"/>
        </w:rPr>
        <w:t xml:space="preserve">confidentiality of the interviewees, and the operations pertaining to authenticity and integrity across the whole study processes. </w:t>
      </w:r>
      <w:r w:rsidR="00C86401">
        <w:rPr>
          <w:rFonts w:ascii="Times New Roman" w:hAnsi="Times New Roman" w:cs="Times New Roman"/>
          <w:sz w:val="24"/>
          <w:szCs w:val="24"/>
        </w:rPr>
        <w:t xml:space="preserve">The limitations of the study will mainly derive from </w:t>
      </w:r>
      <w:r w:rsidR="00A3523F">
        <w:rPr>
          <w:rFonts w:ascii="Times New Roman" w:hAnsi="Times New Roman" w:cs="Times New Roman"/>
          <w:sz w:val="24"/>
          <w:szCs w:val="24"/>
        </w:rPr>
        <w:t xml:space="preserve">the </w:t>
      </w:r>
      <w:r w:rsidR="00C86401">
        <w:rPr>
          <w:rFonts w:ascii="Times New Roman" w:hAnsi="Times New Roman" w:cs="Times New Roman"/>
          <w:sz w:val="24"/>
          <w:szCs w:val="24"/>
        </w:rPr>
        <w:t xml:space="preserve">small sample size due to the limited budget and time of the researcher, and the lack of within-case analysis due to the small scale of the cases. </w:t>
      </w:r>
    </w:p>
    <w:p w:rsidR="002A16D0" w:rsidRPr="003C45D8" w:rsidRDefault="002A16D0">
      <w:pPr>
        <w:rPr>
          <w:rFonts w:ascii="Times New Roman" w:eastAsiaTheme="majorEastAsia" w:hAnsi="Times New Roman" w:cs="Times New Roman"/>
          <w:b/>
          <w:bCs/>
          <w:color w:val="000000" w:themeColor="text1"/>
          <w:sz w:val="40"/>
          <w:szCs w:val="40"/>
        </w:rPr>
      </w:pPr>
      <w:r w:rsidRPr="003C45D8">
        <w:rPr>
          <w:rFonts w:ascii="Times New Roman" w:hAnsi="Times New Roman" w:cs="Times New Roman"/>
          <w:b/>
          <w:bCs/>
          <w:color w:val="000000" w:themeColor="text1"/>
          <w:sz w:val="40"/>
          <w:szCs w:val="40"/>
        </w:rPr>
        <w:br w:type="page"/>
      </w:r>
    </w:p>
    <w:p w:rsidR="00753CB5" w:rsidRPr="003C45D8" w:rsidRDefault="00E31258" w:rsidP="00753CB5">
      <w:pPr>
        <w:pStyle w:val="1"/>
        <w:rPr>
          <w:rFonts w:ascii="Times New Roman" w:hAnsi="Times New Roman" w:cs="Times New Roman"/>
          <w:b/>
          <w:bCs/>
          <w:color w:val="000000" w:themeColor="text1"/>
          <w:sz w:val="40"/>
          <w:szCs w:val="40"/>
        </w:rPr>
      </w:pPr>
      <w:bookmarkStart w:id="34" w:name="_Toc19570121"/>
      <w:r>
        <w:rPr>
          <w:rFonts w:ascii="Times New Roman" w:hAnsi="Times New Roman" w:cs="Times New Roman"/>
          <w:b/>
          <w:bCs/>
          <w:color w:val="000000" w:themeColor="text1"/>
          <w:sz w:val="40"/>
          <w:szCs w:val="40"/>
        </w:rPr>
        <w:lastRenderedPageBreak/>
        <w:t>Part 2: Reflective Essay</w:t>
      </w:r>
      <w:bookmarkEnd w:id="34"/>
    </w:p>
    <w:p w:rsidR="00753CB5" w:rsidRPr="003C45D8" w:rsidRDefault="00753CB5">
      <w:pPr>
        <w:rPr>
          <w:rFonts w:ascii="Times New Roman" w:hAnsi="Times New Roman" w:cs="Times New Roman"/>
        </w:rPr>
      </w:pPr>
    </w:p>
    <w:p w:rsidR="00753CB5" w:rsidRPr="003C45D8" w:rsidRDefault="00753CB5">
      <w:pPr>
        <w:rPr>
          <w:rFonts w:ascii="Times New Roman" w:hAnsi="Times New Roman" w:cs="Times New Roman"/>
        </w:rPr>
      </w:pPr>
    </w:p>
    <w:p w:rsidR="00753CB5" w:rsidRPr="003C45D8" w:rsidRDefault="00753CB5">
      <w:pPr>
        <w:rPr>
          <w:rFonts w:ascii="Times New Roman" w:hAnsi="Times New Roman" w:cs="Times New Roman"/>
        </w:rPr>
      </w:pPr>
    </w:p>
    <w:p w:rsidR="00753CB5" w:rsidRDefault="00753CB5">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D630B2" w:rsidRPr="00D630B2" w:rsidRDefault="00D630B2" w:rsidP="00D630B2">
      <w:pPr>
        <w:pStyle w:val="1"/>
        <w:rPr>
          <w:rFonts w:ascii="Times New Roman" w:hAnsi="Times New Roman" w:cs="Times New Roman"/>
          <w:b/>
          <w:bCs/>
          <w:color w:val="auto"/>
          <w:sz w:val="36"/>
          <w:szCs w:val="36"/>
        </w:rPr>
      </w:pPr>
      <w:bookmarkStart w:id="35" w:name="_Toc19570122"/>
      <w:r>
        <w:rPr>
          <w:rFonts w:ascii="Times New Roman" w:hAnsi="Times New Roman" w:cs="Times New Roman"/>
          <w:b/>
          <w:bCs/>
          <w:color w:val="auto"/>
          <w:sz w:val="36"/>
          <w:szCs w:val="36"/>
        </w:rPr>
        <w:lastRenderedPageBreak/>
        <w:t xml:space="preserve">1 </w:t>
      </w:r>
      <w:r w:rsidRPr="00D630B2">
        <w:rPr>
          <w:rFonts w:ascii="Times New Roman" w:hAnsi="Times New Roman" w:cs="Times New Roman"/>
          <w:b/>
          <w:bCs/>
          <w:color w:val="auto"/>
          <w:sz w:val="36"/>
          <w:szCs w:val="36"/>
        </w:rPr>
        <w:t>Introduction</w:t>
      </w:r>
      <w:bookmarkEnd w:id="35"/>
    </w:p>
    <w:p w:rsidR="00E31258" w:rsidRPr="0067744A" w:rsidRDefault="00E31258" w:rsidP="00E31258">
      <w:pPr>
        <w:jc w:val="both"/>
        <w:rPr>
          <w:rFonts w:ascii="Times New Roman" w:hAnsi="Times New Roman" w:cs="Times New Roman"/>
          <w:sz w:val="24"/>
          <w:szCs w:val="24"/>
        </w:rPr>
      </w:pPr>
      <w:r w:rsidRPr="0067744A">
        <w:rPr>
          <w:rFonts w:ascii="Times New Roman" w:hAnsi="Times New Roman" w:cs="Times New Roman"/>
          <w:sz w:val="24"/>
          <w:szCs w:val="24"/>
        </w:rPr>
        <w:t>Quantitative and qualitative researches are the primary methodological choices for academic research</w:t>
      </w:r>
      <w:r w:rsidR="00EB565E">
        <w:rPr>
          <w:rFonts w:ascii="Times New Roman" w:hAnsi="Times New Roman" w:cs="Times New Roman"/>
          <w:sz w:val="24"/>
          <w:szCs w:val="24"/>
        </w:rPr>
        <w:t xml:space="preserve"> </w:t>
      </w:r>
      <w:r w:rsidR="00EB565E">
        <w:rPr>
          <w:rFonts w:ascii="Times New Roman" w:hAnsi="Times New Roman" w:cs="Times New Roman"/>
          <w:sz w:val="24"/>
          <w:szCs w:val="24"/>
        </w:rPr>
        <w:fldChar w:fldCharType="begin" w:fldLock="1"/>
      </w:r>
      <w:r w:rsidR="00EB565E">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id":"ITEM-2","itemData":{"ISBN":"9781446296578","author":[{"dropping-particle":"","family":"Easterby-Smith","given":"Mark","non-dropping-particle":"","parse-names":false,"suffix":""},{"dropping-particle":"","family":"Thorpe","given":"Richard","non-dropping-particle":"","parse-names":false,"suffix":""},{"dropping-particle":"","family":"Jackson","given":"Paul","non-dropping-particle":"","parse-names":false,"suffix":""}],"edition":"Fifth Edit","id":"ITEM-2","issued":{"date-parts":[["2015"]]},"publisher":"SAGE Publications Ltd","publisher-place":"London","title":"Management &amp; Business Research","type":"book"},"uris":["http://www.mendeley.com/documents/?uuid=90040aea-786b-4eae-9846-cf33c21e2d03"]}],"mendeley":{"formattedCitation":"(Easterby-Smith, Thorpe and Jackson, 2015; Saunders, Lewis and Thornhill, 2016)","plainTextFormattedCitation":"(Easterby-Smith, Thorpe and Jackson, 2015; Saunders, Lewis and Thornhill, 2016)","previouslyFormattedCitation":"(Saunders, Lewis and Thornhill, 2016)"},"properties":{"noteIndex":0},"schema":"https://github.com/citation-style-language/schema/raw/master/csl-citation.json"}</w:instrText>
      </w:r>
      <w:r w:rsidR="00EB565E">
        <w:rPr>
          <w:rFonts w:ascii="Times New Roman" w:hAnsi="Times New Roman" w:cs="Times New Roman"/>
          <w:sz w:val="24"/>
          <w:szCs w:val="24"/>
        </w:rPr>
        <w:fldChar w:fldCharType="separate"/>
      </w:r>
      <w:r w:rsidR="00EB565E" w:rsidRPr="00EB565E">
        <w:rPr>
          <w:rFonts w:ascii="Times New Roman" w:hAnsi="Times New Roman" w:cs="Times New Roman"/>
          <w:noProof/>
          <w:sz w:val="24"/>
          <w:szCs w:val="24"/>
        </w:rPr>
        <w:t>(Easterby-Smith, Thorpe and Jackson, 2015; Saunders, Lewis and Thornhill, 2016)</w:t>
      </w:r>
      <w:r w:rsidR="00EB565E">
        <w:rPr>
          <w:rFonts w:ascii="Times New Roman" w:hAnsi="Times New Roman" w:cs="Times New Roman"/>
          <w:sz w:val="24"/>
          <w:szCs w:val="24"/>
        </w:rPr>
        <w:fldChar w:fldCharType="end"/>
      </w:r>
      <w:r w:rsidRPr="0067744A">
        <w:rPr>
          <w:rFonts w:ascii="Times New Roman" w:hAnsi="Times New Roman" w:cs="Times New Roman"/>
          <w:sz w:val="24"/>
          <w:szCs w:val="24"/>
        </w:rPr>
        <w:t xml:space="preserve">. Although the two methodologies share some common characteristics, they differ in most aspects profoundly. </w:t>
      </w:r>
      <w:r>
        <w:rPr>
          <w:rFonts w:ascii="Times New Roman" w:hAnsi="Times New Roman" w:cs="Times New Roman"/>
          <w:sz w:val="24"/>
          <w:szCs w:val="24"/>
        </w:rPr>
        <w:t>T</w:t>
      </w:r>
      <w:r w:rsidRPr="0067744A">
        <w:rPr>
          <w:rFonts w:ascii="Times New Roman" w:hAnsi="Times New Roman" w:cs="Times New Roman"/>
          <w:sz w:val="24"/>
          <w:szCs w:val="24"/>
        </w:rPr>
        <w:t>o present my understanding of these two research methodologies, the essay starts with describing some similarities shared by them. Then the differences which I find most challenging between quantitative and qualitative researches are outlined. In the end, I introduce the methodological choice I make for my doctoral thesis and the reason</w:t>
      </w:r>
      <w:r>
        <w:rPr>
          <w:rFonts w:ascii="Times New Roman" w:hAnsi="Times New Roman" w:cs="Times New Roman"/>
          <w:sz w:val="24"/>
          <w:szCs w:val="24"/>
        </w:rPr>
        <w:t>s</w:t>
      </w:r>
      <w:r w:rsidRPr="0067744A">
        <w:rPr>
          <w:rFonts w:ascii="Times New Roman" w:hAnsi="Times New Roman" w:cs="Times New Roman"/>
          <w:sz w:val="24"/>
          <w:szCs w:val="24"/>
        </w:rPr>
        <w:t xml:space="preserve"> </w:t>
      </w:r>
      <w:r>
        <w:rPr>
          <w:rFonts w:ascii="Times New Roman" w:hAnsi="Times New Roman" w:cs="Times New Roman"/>
          <w:sz w:val="24"/>
          <w:szCs w:val="24"/>
        </w:rPr>
        <w:t>behind</w:t>
      </w:r>
      <w:r w:rsidRPr="0067744A">
        <w:rPr>
          <w:rFonts w:ascii="Times New Roman" w:hAnsi="Times New Roman" w:cs="Times New Roman"/>
          <w:sz w:val="24"/>
          <w:szCs w:val="24"/>
        </w:rPr>
        <w:t xml:space="preserve"> such </w:t>
      </w:r>
      <w:r>
        <w:rPr>
          <w:rFonts w:ascii="Times New Roman" w:hAnsi="Times New Roman" w:cs="Times New Roman"/>
          <w:sz w:val="24"/>
          <w:szCs w:val="24"/>
        </w:rPr>
        <w:t xml:space="preserve">a </w:t>
      </w:r>
      <w:r w:rsidRPr="0067744A">
        <w:rPr>
          <w:rFonts w:ascii="Times New Roman" w:hAnsi="Times New Roman" w:cs="Times New Roman"/>
          <w:sz w:val="24"/>
          <w:szCs w:val="24"/>
        </w:rPr>
        <w:t>choice.</w:t>
      </w:r>
    </w:p>
    <w:p w:rsidR="00E31258" w:rsidRPr="0067744A" w:rsidRDefault="00D630B2" w:rsidP="00E31258">
      <w:pPr>
        <w:pStyle w:val="1"/>
        <w:rPr>
          <w:rFonts w:ascii="Times New Roman" w:hAnsi="Times New Roman" w:cs="Times New Roman"/>
          <w:b/>
          <w:bCs/>
          <w:color w:val="auto"/>
          <w:sz w:val="36"/>
          <w:szCs w:val="36"/>
        </w:rPr>
      </w:pPr>
      <w:bookmarkStart w:id="36" w:name="_Toc19570123"/>
      <w:r>
        <w:rPr>
          <w:rFonts w:ascii="Times New Roman" w:hAnsi="Times New Roman" w:cs="Times New Roman"/>
          <w:b/>
          <w:bCs/>
          <w:color w:val="auto"/>
          <w:sz w:val="36"/>
          <w:szCs w:val="36"/>
        </w:rPr>
        <w:t>2</w:t>
      </w:r>
      <w:r w:rsidR="00E31258" w:rsidRPr="0067744A">
        <w:rPr>
          <w:rFonts w:ascii="Times New Roman" w:hAnsi="Times New Roman" w:cs="Times New Roman"/>
          <w:b/>
          <w:bCs/>
          <w:color w:val="auto"/>
          <w:sz w:val="36"/>
          <w:szCs w:val="36"/>
        </w:rPr>
        <w:t xml:space="preserve"> Similarities</w:t>
      </w:r>
      <w:bookmarkEnd w:id="36"/>
    </w:p>
    <w:p w:rsidR="00E31258" w:rsidRPr="002D520C" w:rsidRDefault="00E31258" w:rsidP="00E31258">
      <w:pPr>
        <w:jc w:val="both"/>
        <w:rPr>
          <w:rFonts w:ascii="Times New Roman" w:hAnsi="Times New Roman" w:cs="Times New Roman"/>
          <w:sz w:val="24"/>
          <w:szCs w:val="24"/>
        </w:rPr>
      </w:pPr>
      <w:r>
        <w:rPr>
          <w:rFonts w:ascii="Times New Roman" w:hAnsi="Times New Roman" w:cs="Times New Roman"/>
          <w:sz w:val="24"/>
          <w:szCs w:val="24"/>
        </w:rPr>
        <w:t xml:space="preserve">Usually, quantitative research is considered as a research methodology of using quantitative instruments to analyse quantitative data, while qualitative research deals with qualitative data with qualitative approaches.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{"citationItems":[{"id":"ITEM-1","itemData":{"DOI":"10.1177/107554708100300106","ISBN":"00222437","ISSN":"00222437","PMID":"5007419","abstract":"The common stereotype of the &amp;dquo;case study&amp;dquo; is that this way of doing research: (1) should be used at the exploratory stages, (2) leads only to unconfirmable conclusions, and (3) is really a method of last resort. This stereotype has been reinforced by virtually every textbook in social science methods. In spite of the stereotype, case studies paradoxically seem to be appearing with increased frequency. Typical case study topics include: organizational decision-making, community studies, innovative projects, family and individual life histories, economic development, and housing structures and markets.2 Case studies are even quite commonly found among program evaluation studies (e.g., Kennedy, 1979), even though the standard folklore-again represented by nearly every textbook on program evaluation-would claim such studies to be the sole province of quasi-experimentation.3 Does this continuing use of case studies mean that we are exploring more, or that we are having to use our last resort more frequently? Or, could it possibly mean that the common stereotype of the case study has been misleading? Close examination of case study research, including two original investigations of knowledge utilization (Yin and Gwaltney, 1981a), strongly suggests that the stereotype is in fact wrong. Although case studies indeed can be used for exploratory purposes, the approach also may be used for either descriptive or explanatory purposes as well-i.e. to describe a situation (e.g., a case history), or to test explanations for why specific events have occurred. In the explanatory function, the case study can therefore be used to make causal inferences. To demonstrate this application, the present article describes two recent investigations on knowledge utilization, although the rationale and lessons are applicable to other topics as well (Yin, 1981).","author":[{"dropping-particle":"","family":"Yin","given":"Robert K.","non-dropping-particle":"","parse-names":false,"suffix":""}],"container-title":"Administrative Science Quarterly","id":"ITEM-1","issue":"1","issued":{"date-parts":[["1981"]]},"page":"199-208","title":"The Case Study Crisis: Some Answers","type":"article-journal","volume":"26"},"uris":["http://www.mendeley.com/documents/?uuid=18656403-6497-4730-b79c-ca170184e7b6"]}],"mendeley":{"formattedCitation":"(Yin, 1981)","manualFormatting":"Yin (1981)","plainTextFormattedCitation":"(Yin, 1981)","previouslyFormattedCitation":"(Yin, 1981)"},"properties":{"noteIndex":0},"schema":"https://github.com/citation-style-language/schema/raw/master/csl-citation.json"}</w:instrText>
      </w:r>
      <w:r>
        <w:rPr>
          <w:rFonts w:ascii="Times New Roman" w:hAnsi="Times New Roman" w:cs="Times New Roman"/>
          <w:sz w:val="24"/>
          <w:szCs w:val="24"/>
        </w:rPr>
        <w:fldChar w:fldCharType="separate"/>
      </w:r>
      <w:r w:rsidRPr="006C1755">
        <w:rPr>
          <w:rFonts w:ascii="Times New Roman" w:hAnsi="Times New Roman" w:cs="Times New Roman"/>
          <w:noProof/>
          <w:sz w:val="24"/>
          <w:szCs w:val="24"/>
        </w:rPr>
        <w:t>Yin</w:t>
      </w:r>
      <w:r>
        <w:rPr>
          <w:rFonts w:ascii="Times New Roman" w:hAnsi="Times New Roman" w:cs="Times New Roman"/>
          <w:noProof/>
          <w:sz w:val="24"/>
          <w:szCs w:val="24"/>
        </w:rPr>
        <w:t xml:space="preserve"> (</w:t>
      </w:r>
      <w:r w:rsidRPr="006C1755">
        <w:rPr>
          <w:rFonts w:ascii="Times New Roman" w:hAnsi="Times New Roman" w:cs="Times New Roman"/>
          <w:noProof/>
          <w:sz w:val="24"/>
          <w:szCs w:val="24"/>
        </w:rPr>
        <w:t>1981)</w:t>
      </w:r>
      <w:r>
        <w:rPr>
          <w:rFonts w:ascii="Times New Roman" w:hAnsi="Times New Roman" w:cs="Times New Roman"/>
          <w:sz w:val="24"/>
          <w:szCs w:val="24"/>
        </w:rPr>
        <w:fldChar w:fldCharType="end"/>
      </w:r>
      <w:r>
        <w:rPr>
          <w:rFonts w:ascii="Times New Roman" w:hAnsi="Times New Roman" w:cs="Times New Roman"/>
          <w:sz w:val="24"/>
          <w:szCs w:val="24"/>
        </w:rPr>
        <w:t xml:space="preserve"> made some clarifications about the types of data, the types of data collection methods and the types of research strategy, and argued that quantitative and qualitative methodologies, data, and research strategies are not mutually exclusive. For example, an embedded qualitative case study may use quantitative data, such as questionnaire results, for analysis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2018)","plainTextFormattedCitation":"(Yin, 2018)","previouslyFormattedCitation":"(Yin, 2018)"},"properties":{"noteIndex":0},"schema":"https://github.com/citation-style-language/schema/raw/master/csl-citation.json"}</w:instrText>
      </w:r>
      <w:r>
        <w:rPr>
          <w:rFonts w:ascii="Times New Roman" w:hAnsi="Times New Roman" w:cs="Times New Roman"/>
          <w:sz w:val="24"/>
          <w:szCs w:val="24"/>
        </w:rPr>
        <w:fldChar w:fldCharType="separate"/>
      </w:r>
      <w:r w:rsidRPr="006C1755">
        <w:rPr>
          <w:rFonts w:ascii="Times New Roman" w:hAnsi="Times New Roman" w:cs="Times New Roman"/>
          <w:noProof/>
          <w:sz w:val="24"/>
          <w:szCs w:val="24"/>
        </w:rPr>
        <w:t>(Yin, 2018)</w:t>
      </w:r>
      <w:r>
        <w:rPr>
          <w:rFonts w:ascii="Times New Roman" w:hAnsi="Times New Roman" w:cs="Times New Roman"/>
          <w:sz w:val="24"/>
          <w:szCs w:val="24"/>
        </w:rPr>
        <w:fldChar w:fldCharType="end"/>
      </w:r>
      <w:r>
        <w:rPr>
          <w:rFonts w:ascii="Times New Roman" w:hAnsi="Times New Roman" w:cs="Times New Roman"/>
          <w:sz w:val="24"/>
          <w:szCs w:val="24"/>
        </w:rPr>
        <w:t xml:space="preserve">. Some researchers may try to quantify textual accounts in content analysis. In practice, there are no rigorous rules to prescribe which methodology, which type of data, or which type of data collection method should be adopted in a particular project. The decision-making to a large extent depends on the characteristics and skills of the </w:t>
      </w:r>
      <w:r w:rsidRPr="002D520C">
        <w:rPr>
          <w:rFonts w:ascii="Times New Roman" w:hAnsi="Times New Roman" w:cs="Times New Roman"/>
          <w:sz w:val="24"/>
          <w:szCs w:val="24"/>
        </w:rPr>
        <w:t xml:space="preserve">researcher, and more importantly, the research topic. </w:t>
      </w:r>
    </w:p>
    <w:p w:rsidR="00E31258" w:rsidRDefault="00E31258" w:rsidP="00E31258">
      <w:pPr>
        <w:jc w:val="both"/>
        <w:rPr>
          <w:rFonts w:ascii="Times New Roman" w:hAnsi="Times New Roman" w:cs="Times New Roman"/>
          <w:sz w:val="24"/>
          <w:szCs w:val="24"/>
        </w:rPr>
      </w:pPr>
      <w:r w:rsidRPr="002D520C">
        <w:rPr>
          <w:rFonts w:ascii="Times New Roman" w:hAnsi="Times New Roman" w:cs="Times New Roman"/>
          <w:sz w:val="24"/>
          <w:szCs w:val="24"/>
        </w:rPr>
        <w:t>Another common trait share</w:t>
      </w:r>
      <w:r>
        <w:rPr>
          <w:rFonts w:ascii="Times New Roman" w:hAnsi="Times New Roman" w:cs="Times New Roman"/>
          <w:sz w:val="24"/>
          <w:szCs w:val="24"/>
        </w:rPr>
        <w:t>d</w:t>
      </w:r>
      <w:r w:rsidRPr="002D520C">
        <w:rPr>
          <w:rFonts w:ascii="Times New Roman" w:hAnsi="Times New Roman" w:cs="Times New Roman"/>
          <w:sz w:val="24"/>
          <w:szCs w:val="24"/>
        </w:rPr>
        <w:t xml:space="preserve"> by quantitative and qualitative approaches is that they are both valid research methods constructed upon rigorous and reliable scientific grounds, despite the critics about the rigidity of qualitative analysis </w:t>
      </w:r>
      <w:r w:rsidRPr="002D520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Methodology","type":"article-journal","volume":"5"},"uris":["http://www.mendeley.com/documents/?uuid=787da6a9-d8a7-4d9f-a6f0-0ac8bf263c2b"]},{"id":"ITEM-2","itemData":{"DOI":"10.7748/nr2013.03.20.4.12.e326","ISSN":"20478992","abstract":"AIM To provide examples of a qualitative multiple case study to illustrate the specific strategies that can be used to ensure the credibility, dependability, confirmability and transferability of a study. BACKGROUND There is increasing recognition of the valuable contribution qualitative research can make to nursing knowledge. However, it is important that the research is conducted in a rigorous manner and that this is demonstrated in the final research report. DATA SOURCES A multiple case study that explored the role of the clinical skills laboratory in preparing students for the real world of practice. Multiple sources of evidence were collected: semi-structured interviews (n=58), non-participant observations at five sites and documentary sources. DISCUSSION Strategies to ensure the rigour of this research were prolonged engagement and persistent observation, triangulation, peer debriefing, member checking, audit trail, reflexivity, and thick descriptions. Practical examples of how these strategies can be implemented are provided to guide researchers interested in conducting rigorous case study research. CONCLUSION While the flexible nature of qualitative research should be embraced, strategies to ensure rigour must be in place.","author":[{"dropping-particle":"","family":"Houghton","given":"Catherine","non-dropping-particle":"","parse-names":false,"suffix":""},{"dropping-particle":"","family":"Casey","given":"Dympna","non-dropping-particle":"","parse-names":false,"suffix":""},{"dropping-particle":"","family":"Shaw","given":"David","non-dropping-particle":"","parse-names":false,"suffix":""},{"dropping-particle":"","family":"Murphy","given":"Kathy","non-dropping-particle":"","parse-names":false,"suffix":""}],"container-title":"Nurse Researcher","id":"ITEM-2","issue":"4","issued":{"date-parts":[["2013"]]},"page":"12-17","title":"Rigour in Qualitative Case-Study Research","type":"article-journal","volume":"20"},"uris":["http://www.mendeley.com/documents/?uuid=b466ec15-5213-4c46-9383-788479c7464f"]}],"mendeley":{"formattedCitation":"(Noor, 2008; Houghton &lt;i&gt;et al.&lt;/i&gt;, 2013)","plainTextFormattedCitation":"(Noor, 2008; Houghton et al., 2013)","previouslyFormattedCitation":"(Noor, 2008; Houghton &lt;i&gt;et al.&lt;/i&gt;, 2013)"},"properties":{"noteIndex":0},"schema":"https://github.com/citation-style-language/schema/raw/master/csl-citation.json"}</w:instrText>
      </w:r>
      <w:r w:rsidRPr="002D520C">
        <w:rPr>
          <w:rFonts w:ascii="Times New Roman" w:hAnsi="Times New Roman" w:cs="Times New Roman"/>
          <w:sz w:val="24"/>
          <w:szCs w:val="24"/>
        </w:rPr>
        <w:fldChar w:fldCharType="separate"/>
      </w:r>
      <w:r w:rsidRPr="002D520C">
        <w:rPr>
          <w:rFonts w:ascii="Times New Roman" w:hAnsi="Times New Roman" w:cs="Times New Roman"/>
          <w:noProof/>
          <w:sz w:val="24"/>
          <w:szCs w:val="24"/>
        </w:rPr>
        <w:t xml:space="preserve">(Noor, 2008; Houghton </w:t>
      </w:r>
      <w:r w:rsidRPr="002D520C">
        <w:rPr>
          <w:rFonts w:ascii="Times New Roman" w:hAnsi="Times New Roman" w:cs="Times New Roman"/>
          <w:i/>
          <w:noProof/>
          <w:sz w:val="24"/>
          <w:szCs w:val="24"/>
        </w:rPr>
        <w:t>et al.</w:t>
      </w:r>
      <w:r w:rsidRPr="002D520C">
        <w:rPr>
          <w:rFonts w:ascii="Times New Roman" w:hAnsi="Times New Roman" w:cs="Times New Roman"/>
          <w:noProof/>
          <w:sz w:val="24"/>
          <w:szCs w:val="24"/>
        </w:rPr>
        <w:t>, 2013)</w:t>
      </w:r>
      <w:r w:rsidRPr="002D520C">
        <w:rPr>
          <w:rFonts w:ascii="Times New Roman" w:hAnsi="Times New Roman" w:cs="Times New Roman"/>
          <w:sz w:val="24"/>
          <w:szCs w:val="24"/>
        </w:rPr>
        <w:fldChar w:fldCharType="end"/>
      </w:r>
      <w:r w:rsidRPr="002D520C">
        <w:rPr>
          <w:rFonts w:ascii="Times New Roman" w:hAnsi="Times New Roman" w:cs="Times New Roman"/>
          <w:sz w:val="24"/>
          <w:szCs w:val="24"/>
        </w:rPr>
        <w:t>.</w:t>
      </w:r>
    </w:p>
    <w:p w:rsidR="00E31258" w:rsidRDefault="00D630B2" w:rsidP="00E31258">
      <w:pPr>
        <w:pStyle w:val="1"/>
        <w:rPr>
          <w:rFonts w:ascii="Times New Roman" w:hAnsi="Times New Roman" w:cs="Times New Roman"/>
          <w:b/>
          <w:bCs/>
          <w:color w:val="auto"/>
          <w:sz w:val="36"/>
          <w:szCs w:val="36"/>
        </w:rPr>
      </w:pPr>
      <w:bookmarkStart w:id="37" w:name="_Toc19570124"/>
      <w:r>
        <w:rPr>
          <w:rFonts w:ascii="Times New Roman" w:hAnsi="Times New Roman" w:cs="Times New Roman"/>
          <w:b/>
          <w:bCs/>
          <w:color w:val="auto"/>
          <w:sz w:val="36"/>
          <w:szCs w:val="36"/>
        </w:rPr>
        <w:t>3</w:t>
      </w:r>
      <w:r w:rsidR="00E31258">
        <w:rPr>
          <w:rFonts w:ascii="Times New Roman" w:hAnsi="Times New Roman" w:cs="Times New Roman"/>
          <w:b/>
          <w:bCs/>
          <w:color w:val="auto"/>
          <w:sz w:val="36"/>
          <w:szCs w:val="36"/>
        </w:rPr>
        <w:t xml:space="preserve"> </w:t>
      </w:r>
      <w:r w:rsidR="00E31258" w:rsidRPr="0018691E">
        <w:rPr>
          <w:rFonts w:ascii="Times New Roman" w:hAnsi="Times New Roman" w:cs="Times New Roman"/>
          <w:b/>
          <w:bCs/>
          <w:color w:val="auto"/>
          <w:sz w:val="36"/>
          <w:szCs w:val="36"/>
        </w:rPr>
        <w:t>Differences</w:t>
      </w:r>
      <w:bookmarkEnd w:id="37"/>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Among the numerous</w:t>
      </w:r>
      <w:r w:rsidRPr="004E4EDA">
        <w:rPr>
          <w:rFonts w:ascii="Times New Roman" w:hAnsi="Times New Roman" w:cs="Times New Roman"/>
          <w:sz w:val="24"/>
          <w:szCs w:val="24"/>
        </w:rPr>
        <w:t xml:space="preserve"> variations between quantitative and qualitative researches, I find the following aspects most challenging and important: philosophical </w:t>
      </w:r>
      <w:r>
        <w:rPr>
          <w:rFonts w:ascii="Times New Roman" w:hAnsi="Times New Roman" w:cs="Times New Roman"/>
          <w:sz w:val="24"/>
          <w:szCs w:val="24"/>
        </w:rPr>
        <w:t>grounds</w:t>
      </w:r>
      <w:r w:rsidRPr="004E4EDA">
        <w:rPr>
          <w:rFonts w:ascii="Times New Roman" w:hAnsi="Times New Roman" w:cs="Times New Roman"/>
          <w:sz w:val="24"/>
          <w:szCs w:val="24"/>
        </w:rPr>
        <w:t>, data collection methods, data analysis processes, and role of the researcher.</w:t>
      </w:r>
    </w:p>
    <w:p w:rsidR="00E31258" w:rsidRPr="0018691E" w:rsidRDefault="00D630B2" w:rsidP="00E31258">
      <w:pPr>
        <w:pStyle w:val="2"/>
        <w:rPr>
          <w:rFonts w:ascii="Times New Roman" w:hAnsi="Times New Roman" w:cs="Times New Roman"/>
          <w:b/>
          <w:bCs/>
          <w:color w:val="auto"/>
          <w:sz w:val="28"/>
          <w:szCs w:val="28"/>
        </w:rPr>
      </w:pPr>
      <w:bookmarkStart w:id="38" w:name="_Toc19570125"/>
      <w:r>
        <w:rPr>
          <w:rFonts w:ascii="Times New Roman" w:hAnsi="Times New Roman" w:cs="Times New Roman"/>
          <w:b/>
          <w:bCs/>
          <w:color w:val="auto"/>
          <w:sz w:val="28"/>
          <w:szCs w:val="28"/>
        </w:rPr>
        <w:t>3</w:t>
      </w:r>
      <w:r w:rsidR="00E31258" w:rsidRPr="0018691E">
        <w:rPr>
          <w:rFonts w:ascii="Times New Roman" w:hAnsi="Times New Roman" w:cs="Times New Roman"/>
          <w:b/>
          <w:bCs/>
          <w:color w:val="auto"/>
          <w:sz w:val="28"/>
          <w:szCs w:val="28"/>
        </w:rPr>
        <w:t>.1 Different Philosophy</w:t>
      </w:r>
      <w:bookmarkEnd w:id="38"/>
    </w:p>
    <w:p w:rsidR="00E31258" w:rsidRDefault="00E31258" w:rsidP="00E31258">
      <w:pPr>
        <w:jc w:val="both"/>
        <w:rPr>
          <w:rFonts w:ascii="Times New Roman" w:hAnsi="Times New Roman" w:cs="Times New Roman"/>
          <w:sz w:val="24"/>
          <w:szCs w:val="24"/>
        </w:rPr>
      </w:pPr>
      <w:r w:rsidRPr="00825E6E">
        <w:rPr>
          <w:rFonts w:ascii="Times New Roman" w:hAnsi="Times New Roman" w:cs="Times New Roman"/>
          <w:sz w:val="24"/>
          <w:szCs w:val="24"/>
        </w:rPr>
        <w:t xml:space="preserve">Quantitative research is normally associated with positivism, while qualitative research is closely related to interpretivism </w:t>
      </w:r>
      <w:r w:rsidRPr="00825E6E">
        <w:rPr>
          <w:rFonts w:ascii="Times New Roman" w:hAnsi="Times New Roman" w:cs="Times New Roman"/>
          <w:sz w:val="24"/>
          <w:szCs w:val="24"/>
        </w:rPr>
        <w:fldChar w:fldCharType="begin" w:fldLock="1"/>
      </w:r>
      <w:r w:rsidRPr="00825E6E">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2016)","plainTextFormattedCitation":"(Saunders, Lewis and Thornhill, 2016)","previouslyFormattedCitation":"(Saunders, Lewis and Thornhill, 2016)"},"properties":{"noteIndex":0},"schema":"https://github.com/citation-style-language/schema/raw/master/csl-citation.json"}</w:instrText>
      </w:r>
      <w:r w:rsidRPr="00825E6E">
        <w:rPr>
          <w:rFonts w:ascii="Times New Roman" w:hAnsi="Times New Roman" w:cs="Times New Roman"/>
          <w:sz w:val="24"/>
          <w:szCs w:val="24"/>
        </w:rPr>
        <w:fldChar w:fldCharType="separate"/>
      </w:r>
      <w:r w:rsidRPr="00825E6E">
        <w:rPr>
          <w:rFonts w:ascii="Times New Roman" w:hAnsi="Times New Roman" w:cs="Times New Roman"/>
          <w:noProof/>
          <w:sz w:val="24"/>
          <w:szCs w:val="24"/>
        </w:rPr>
        <w:t>(Saunders, Lewis and Thornhill, 2016)</w:t>
      </w:r>
      <w:r w:rsidRPr="00825E6E">
        <w:rPr>
          <w:rFonts w:ascii="Times New Roman" w:hAnsi="Times New Roman" w:cs="Times New Roman"/>
          <w:sz w:val="24"/>
          <w:szCs w:val="24"/>
        </w:rPr>
        <w:fldChar w:fldCharType="end"/>
      </w:r>
      <w:r w:rsidRPr="00825E6E">
        <w:rPr>
          <w:rFonts w:ascii="Times New Roman" w:hAnsi="Times New Roman" w:cs="Times New Roman"/>
          <w:sz w:val="24"/>
          <w:szCs w:val="24"/>
        </w:rPr>
        <w:t xml:space="preserve">. </w:t>
      </w:r>
      <w:r>
        <w:rPr>
          <w:rFonts w:ascii="Times New Roman" w:hAnsi="Times New Roman" w:cs="Times New Roman"/>
          <w:sz w:val="24"/>
          <w:szCs w:val="24"/>
        </w:rPr>
        <w:t xml:space="preserve">Positivism generally follows the assumptions of natural science which emphasises on the objectivity and causality; Interpretivism, on the other hand, appreciates the socially constructed reality and aims to make sense of peoples’ experiences, perceptions and interactions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9781446296578","author":[{"dropping-particle":"","family":"Easterby-Smith","given":"Mark","non-dropping-particle":"","parse-names":false,"suffix":""},{"dropping-particle":"","family":"Thorpe","given":"Richard","non-dropping-particle":"","parse-names":false,"suffix":""},{"dropping-particle":"","family":"Jackson","given":"Paul","non-dropping-particle":"","parse-names":false,"suffix":""}],"edition":"Fifth Edit","id":"ITEM-1","issued":{"date-parts":[["2015"]]},"publisher":"SAGE Publications Ltd","publisher-place":"London","title":"Management &amp; Business Research","type":"book"},"uris":["http://www.mendeley.com/documents/?uuid=90040aea-786b-4eae-9846-cf33c21e2d03"]},{"id":"ITEM-2","itemData":{"author":[{"dropping-particle":"","family":"Miles","given":"Matthew B","non-dropping-particle":"","parse-names":false,"suffix":""}],"container-title":"Administrative Science Quarterly","id":"ITEM-2","issue":"4","issued":{"date-parts":[["1979"]]},"page":"590-601","title":"Qualitative Data as an Attractive Nuisance: The Problem of Analysis","type":"article-journal","volume":"24"},"uris":["http://www.mendeley.com/documents/?uuid=02cc2f86-ef0d-461b-b7de-3d9945ecdce9"]}],"mendeley":{"formattedCitation":"(Miles, 1979; Easterby-Smith, Thorpe and Jackson, 2015)","plainTextFormattedCitation":"(Miles, 1979; Easterby-Smith, Thorpe and Jackson, 2015)","previouslyFormattedCitation":"(Miles, 1979; Easterby-Smith, Thorpe and Jackson, 2015)"},"properties":{"noteIndex":0},"schema":"https://github.com/citation-style-language/schema/raw/master/csl-citation.json"}</w:instrText>
      </w:r>
      <w:r>
        <w:rPr>
          <w:rFonts w:ascii="Times New Roman" w:hAnsi="Times New Roman" w:cs="Times New Roman"/>
          <w:sz w:val="24"/>
          <w:szCs w:val="24"/>
        </w:rPr>
        <w:fldChar w:fldCharType="separate"/>
      </w:r>
      <w:r w:rsidRPr="0050360C">
        <w:rPr>
          <w:rFonts w:ascii="Times New Roman" w:hAnsi="Times New Roman" w:cs="Times New Roman"/>
          <w:noProof/>
          <w:sz w:val="24"/>
          <w:szCs w:val="24"/>
        </w:rPr>
        <w:t>(Miles, 1979; Easterby-Smith, Thorpe and Jackson, 2015)</w:t>
      </w:r>
      <w:r>
        <w:rPr>
          <w:rFonts w:ascii="Times New Roman" w:hAnsi="Times New Roman" w:cs="Times New Roman"/>
          <w:sz w:val="24"/>
          <w:szCs w:val="24"/>
        </w:rPr>
        <w:fldChar w:fldCharType="end"/>
      </w:r>
      <w:r>
        <w:rPr>
          <w:rFonts w:ascii="Times New Roman" w:hAnsi="Times New Roman" w:cs="Times New Roman"/>
          <w:sz w:val="24"/>
          <w:szCs w:val="24"/>
        </w:rPr>
        <w:t xml:space="preserve">. Due to the different philosophies adopted by quantitative and qualitative research, the ontological and epistemological assumptions also differ dramatically. </w:t>
      </w:r>
    </w:p>
    <w:p w:rsidR="00E31258" w:rsidRPr="00513BF1" w:rsidRDefault="00E31258" w:rsidP="00E31258">
      <w:pPr>
        <w:pStyle w:val="a9"/>
        <w:rPr>
          <w:rFonts w:ascii="Times New Roman" w:hAnsi="Times New Roman" w:cs="Times New Roman"/>
          <w:b/>
          <w:bCs/>
          <w:color w:val="auto"/>
          <w:sz w:val="22"/>
          <w:szCs w:val="22"/>
        </w:rPr>
      </w:pPr>
      <w:r w:rsidRPr="00513BF1">
        <w:rPr>
          <w:rFonts w:ascii="Times New Roman" w:hAnsi="Times New Roman" w:cs="Times New Roman"/>
          <w:b/>
          <w:bCs/>
          <w:color w:val="auto"/>
          <w:sz w:val="22"/>
          <w:szCs w:val="22"/>
        </w:rPr>
        <w:t xml:space="preserve">Table </w:t>
      </w:r>
      <w:r w:rsidRPr="00513BF1">
        <w:rPr>
          <w:rFonts w:ascii="Times New Roman" w:hAnsi="Times New Roman" w:cs="Times New Roman"/>
          <w:b/>
          <w:bCs/>
          <w:color w:val="auto"/>
          <w:sz w:val="22"/>
          <w:szCs w:val="22"/>
        </w:rPr>
        <w:fldChar w:fldCharType="begin"/>
      </w:r>
      <w:r w:rsidRPr="00513BF1">
        <w:rPr>
          <w:rFonts w:ascii="Times New Roman" w:hAnsi="Times New Roman" w:cs="Times New Roman"/>
          <w:b/>
          <w:bCs/>
          <w:color w:val="auto"/>
          <w:sz w:val="22"/>
          <w:szCs w:val="22"/>
        </w:rPr>
        <w:instrText xml:space="preserve"> SEQ Table \* ARABIC </w:instrText>
      </w:r>
      <w:r w:rsidRPr="00513BF1">
        <w:rPr>
          <w:rFonts w:ascii="Times New Roman" w:hAnsi="Times New Roman" w:cs="Times New Roman"/>
          <w:b/>
          <w:bCs/>
          <w:color w:val="auto"/>
          <w:sz w:val="22"/>
          <w:szCs w:val="22"/>
        </w:rPr>
        <w:fldChar w:fldCharType="separate"/>
      </w:r>
      <w:r w:rsidR="00AC5FFB">
        <w:rPr>
          <w:rFonts w:ascii="Times New Roman" w:hAnsi="Times New Roman" w:cs="Times New Roman"/>
          <w:b/>
          <w:bCs/>
          <w:noProof/>
          <w:color w:val="auto"/>
          <w:sz w:val="22"/>
          <w:szCs w:val="22"/>
        </w:rPr>
        <w:t>7</w:t>
      </w:r>
      <w:r w:rsidRPr="00513BF1">
        <w:rPr>
          <w:rFonts w:ascii="Times New Roman" w:hAnsi="Times New Roman" w:cs="Times New Roman"/>
          <w:b/>
          <w:bCs/>
          <w:color w:val="auto"/>
          <w:sz w:val="22"/>
          <w:szCs w:val="22"/>
        </w:rPr>
        <w:fldChar w:fldCharType="end"/>
      </w:r>
      <w:r w:rsidRPr="00513BF1">
        <w:rPr>
          <w:rFonts w:ascii="Times New Roman" w:hAnsi="Times New Roman" w:cs="Times New Roman"/>
          <w:b/>
          <w:bCs/>
          <w:color w:val="auto"/>
          <w:sz w:val="22"/>
          <w:szCs w:val="22"/>
        </w:rPr>
        <w:t>: Ontology and Epistemology of Positivism and Interpretivism</w:t>
      </w:r>
    </w:p>
    <w:p w:rsidR="00E31258" w:rsidRDefault="00E31258" w:rsidP="00E31258">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1645E22" wp14:editId="327C39AF">
            <wp:extent cx="5265420" cy="3688080"/>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5420" cy="3688080"/>
                    </a:xfrm>
                    <a:prstGeom prst="rect">
                      <a:avLst/>
                    </a:prstGeom>
                    <a:noFill/>
                    <a:ln>
                      <a:noFill/>
                    </a:ln>
                  </pic:spPr>
                </pic:pic>
              </a:graphicData>
            </a:graphic>
          </wp:inline>
        </w:drawing>
      </w:r>
    </w:p>
    <w:p w:rsidR="00E31258" w:rsidRPr="00825E6E" w:rsidRDefault="00E31258" w:rsidP="00E31258">
      <w:pPr>
        <w:jc w:val="right"/>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 p.136)","plainTextFormattedCitation":"(Saunders, Lewis and Thornhill, 2016)","previouslyFormattedCitation":"(Saunders, Lewis and Thornhill, 2016)"},"properties":{"noteIndex":0},"schema":"https://github.com/citation-style-language/schema/raw/master/csl-citation.json"}</w:instrText>
      </w:r>
      <w:r>
        <w:rPr>
          <w:rFonts w:ascii="Times New Roman" w:hAnsi="Times New Roman" w:cs="Times New Roman"/>
          <w:sz w:val="24"/>
          <w:szCs w:val="24"/>
        </w:rPr>
        <w:fldChar w:fldCharType="separate"/>
      </w:r>
      <w:r w:rsidRPr="00513BF1">
        <w:rPr>
          <w:rFonts w:ascii="Times New Roman" w:hAnsi="Times New Roman" w:cs="Times New Roman"/>
          <w:noProof/>
          <w:sz w:val="24"/>
          <w:szCs w:val="24"/>
        </w:rPr>
        <w:t>(Saunders, Lewis and Thornhill, 2016</w:t>
      </w:r>
      <w:r>
        <w:rPr>
          <w:rFonts w:ascii="Times New Roman" w:hAnsi="Times New Roman" w:cs="Times New Roman"/>
          <w:noProof/>
          <w:sz w:val="24"/>
          <w:szCs w:val="24"/>
        </w:rPr>
        <w:t>, p.136</w:t>
      </w:r>
      <w:r w:rsidRPr="00513BF1">
        <w:rPr>
          <w:rFonts w:ascii="Times New Roman" w:hAnsi="Times New Roman" w:cs="Times New Roman"/>
          <w:noProof/>
          <w:sz w:val="24"/>
          <w:szCs w:val="24"/>
        </w:rPr>
        <w:t>)</w:t>
      </w:r>
      <w:r>
        <w:rPr>
          <w:rFonts w:ascii="Times New Roman" w:hAnsi="Times New Roman" w:cs="Times New Roman"/>
          <w:sz w:val="24"/>
          <w:szCs w:val="24"/>
        </w:rPr>
        <w:fldChar w:fldCharType="end"/>
      </w:r>
    </w:p>
    <w:p w:rsidR="00E31258" w:rsidRPr="0018691E" w:rsidRDefault="00D630B2" w:rsidP="00E31258">
      <w:pPr>
        <w:pStyle w:val="2"/>
        <w:rPr>
          <w:rFonts w:ascii="Times New Roman" w:hAnsi="Times New Roman" w:cs="Times New Roman"/>
          <w:b/>
          <w:bCs/>
          <w:color w:val="auto"/>
          <w:sz w:val="28"/>
          <w:szCs w:val="28"/>
        </w:rPr>
      </w:pPr>
      <w:bookmarkStart w:id="39" w:name="_Toc19570126"/>
      <w:r>
        <w:rPr>
          <w:rFonts w:ascii="Times New Roman" w:hAnsi="Times New Roman" w:cs="Times New Roman"/>
          <w:b/>
          <w:bCs/>
          <w:color w:val="auto"/>
          <w:sz w:val="28"/>
          <w:szCs w:val="28"/>
        </w:rPr>
        <w:t>3</w:t>
      </w:r>
      <w:r w:rsidR="00E31258">
        <w:rPr>
          <w:rFonts w:ascii="Times New Roman" w:hAnsi="Times New Roman" w:cs="Times New Roman"/>
          <w:b/>
          <w:bCs/>
          <w:color w:val="auto"/>
          <w:sz w:val="28"/>
          <w:szCs w:val="28"/>
        </w:rPr>
        <w:t xml:space="preserve">.2 </w:t>
      </w:r>
      <w:r w:rsidR="00E31258" w:rsidRPr="0018691E">
        <w:rPr>
          <w:rFonts w:ascii="Times New Roman" w:hAnsi="Times New Roman" w:cs="Times New Roman"/>
          <w:b/>
          <w:bCs/>
          <w:color w:val="auto"/>
          <w:sz w:val="28"/>
          <w:szCs w:val="28"/>
        </w:rPr>
        <w:t>Different Data Collection Strategy</w:t>
      </w:r>
      <w:bookmarkEnd w:id="39"/>
    </w:p>
    <w:p w:rsidR="00E31258" w:rsidRPr="00825E6E" w:rsidRDefault="00E31258" w:rsidP="00E31258">
      <w:pPr>
        <w:jc w:val="both"/>
        <w:rPr>
          <w:rFonts w:ascii="Times New Roman" w:hAnsi="Times New Roman" w:cs="Times New Roman"/>
          <w:sz w:val="24"/>
          <w:szCs w:val="24"/>
        </w:rPr>
      </w:pPr>
      <w:r w:rsidRPr="00825E6E">
        <w:rPr>
          <w:rFonts w:ascii="Times New Roman" w:hAnsi="Times New Roman" w:cs="Times New Roman"/>
          <w:sz w:val="24"/>
          <w:szCs w:val="24"/>
        </w:rPr>
        <w:t xml:space="preserve">Quantitative research usually adopts questionnaire, structured interview or experiment as the data collection methods, while semi-structured interview, focus group, participative and non-participative observation are the prevalent data </w:t>
      </w:r>
      <w:r>
        <w:rPr>
          <w:rFonts w:ascii="Times New Roman" w:hAnsi="Times New Roman" w:cs="Times New Roman"/>
          <w:sz w:val="24"/>
          <w:szCs w:val="24"/>
        </w:rPr>
        <w:t>sources</w:t>
      </w:r>
      <w:r w:rsidRPr="00825E6E">
        <w:rPr>
          <w:rFonts w:ascii="Times New Roman" w:hAnsi="Times New Roman" w:cs="Times New Roman"/>
          <w:sz w:val="24"/>
          <w:szCs w:val="24"/>
        </w:rPr>
        <w:t xml:space="preserve"> </w:t>
      </w:r>
      <w:r>
        <w:rPr>
          <w:rFonts w:ascii="Times New Roman" w:hAnsi="Times New Roman" w:cs="Times New Roman"/>
          <w:sz w:val="24"/>
          <w:szCs w:val="24"/>
        </w:rPr>
        <w:t>in</w:t>
      </w:r>
      <w:r w:rsidRPr="00825E6E">
        <w:rPr>
          <w:rFonts w:ascii="Times New Roman" w:hAnsi="Times New Roman" w:cs="Times New Roman"/>
          <w:sz w:val="24"/>
          <w:szCs w:val="24"/>
        </w:rPr>
        <w:t xml:space="preserve"> qualitative research. Although the data collection methods differ in </w:t>
      </w:r>
      <w:r>
        <w:rPr>
          <w:rFonts w:ascii="Times New Roman" w:hAnsi="Times New Roman" w:cs="Times New Roman"/>
          <w:sz w:val="24"/>
          <w:szCs w:val="24"/>
        </w:rPr>
        <w:t>many ways</w:t>
      </w:r>
      <w:r w:rsidRPr="00825E6E">
        <w:rPr>
          <w:rFonts w:ascii="Times New Roman" w:hAnsi="Times New Roman" w:cs="Times New Roman"/>
          <w:sz w:val="24"/>
          <w:szCs w:val="24"/>
        </w:rPr>
        <w:t xml:space="preserve">, I find data sampling strategy most distinctive, confusing and challenging. </w:t>
      </w:r>
    </w:p>
    <w:p w:rsidR="00E31258" w:rsidRPr="00825E6E" w:rsidRDefault="00E31258" w:rsidP="00E31258">
      <w:pPr>
        <w:jc w:val="both"/>
        <w:rPr>
          <w:rFonts w:ascii="Times New Roman" w:hAnsi="Times New Roman" w:cs="Times New Roman"/>
          <w:sz w:val="24"/>
          <w:szCs w:val="24"/>
        </w:rPr>
      </w:pPr>
      <w:r w:rsidRPr="00825E6E">
        <w:rPr>
          <w:rFonts w:ascii="Times New Roman" w:hAnsi="Times New Roman" w:cs="Times New Roman"/>
          <w:sz w:val="24"/>
          <w:szCs w:val="24"/>
        </w:rPr>
        <w:t xml:space="preserve">Quantitative research generally adopts </w:t>
      </w:r>
      <w:r>
        <w:rPr>
          <w:rFonts w:ascii="Times New Roman" w:hAnsi="Times New Roman" w:cs="Times New Roman"/>
          <w:sz w:val="24"/>
          <w:szCs w:val="24"/>
        </w:rPr>
        <w:t xml:space="preserve">the </w:t>
      </w:r>
      <w:r w:rsidRPr="00825E6E">
        <w:rPr>
          <w:rFonts w:ascii="Times New Roman" w:hAnsi="Times New Roman" w:cs="Times New Roman"/>
          <w:sz w:val="24"/>
          <w:szCs w:val="24"/>
        </w:rPr>
        <w:t>probability sampling strategy, which means the sample represent</w:t>
      </w:r>
      <w:r>
        <w:rPr>
          <w:rFonts w:ascii="Times New Roman" w:hAnsi="Times New Roman" w:cs="Times New Roman"/>
          <w:sz w:val="24"/>
          <w:szCs w:val="24"/>
        </w:rPr>
        <w:t>s</w:t>
      </w:r>
      <w:r w:rsidRPr="00825E6E">
        <w:rPr>
          <w:rFonts w:ascii="Times New Roman" w:hAnsi="Times New Roman" w:cs="Times New Roman"/>
          <w:sz w:val="24"/>
          <w:szCs w:val="24"/>
        </w:rPr>
        <w:t xml:space="preserve"> the population targeted by the study. However, due to the issues, such as the research design, response of the survey, etc., the sample is not always the precise representation of the population. For example, </w:t>
      </w:r>
      <w:r w:rsidRPr="00825E6E">
        <w:rPr>
          <w:rFonts w:ascii="Times New Roman" w:hAnsi="Times New Roman" w:cs="Times New Roman"/>
          <w:sz w:val="24"/>
          <w:szCs w:val="24"/>
        </w:rPr>
        <w:fldChar w:fldCharType="begin" w:fldLock="1"/>
      </w:r>
      <w:r w:rsidRPr="00825E6E">
        <w:rPr>
          <w:rFonts w:ascii="Times New Roman" w:hAnsi="Times New Roman" w:cs="Times New Roman"/>
          <w:sz w:val="24"/>
          <w:szCs w:val="24"/>
        </w:rPr>
        <w:instrText>ADDIN CSL_CITATION {"citationItems":[{"id":"ITEM-1","itemData":{"DOI":"10.1016/j.compedu.2016.09.009","ISSN":"03601315","abstract":"This study investigates undergraduate perceptions of the social media technologies (SMTs) they use in their learning. This mixed methods inquiry employed 30 semi-structured interviews and an online survey (N = 679) to explore why and how undergraduates from across disciplines view SMTs to be a meaningful part of their university learning. Findings shed new insights into student perspectives on and uses of social media, and the variety of ways in which undergraduates intentionally choose (or, choose not) to incorporate social media into their university learning in meaningful ways. Student perceptions formed an overarching theme of social media as a double-edged sword that both informs and distracts, having the potential to both help and hinder learning. Together, the interviews and the open-ended survey results demonstrate that several contextual relationships exist, underscoring the importance of considering affordances of social media for learning. Rather than taking an approach founded upon technological determinism, learning context and social media affordances become key. Undergraduate perceptions of educational interactions via social media illustrate the prominence of student-student and student-content, rather than faculty-student, interactions via social media in their learning, allowing for an updated understanding of previous educational interactions models.","author":[{"dropping-particle":"","family":"Smith","given":"Erika E","non-dropping-particle":"","parse-names":false,"suffix":""}],"container-title":"Computers and Education","id":"ITEM-1","issued":{"date-parts":[["2016"]]},"page":"44-58","publisher":"Elsevier Ltd","title":"“A real double-edged sword:” Undergraduate perceptions of social media in their learning","type":"article-journal","volume":"103"},"uris":["http://www.mendeley.com/documents/?uuid=35b9c02b-8bba-4ae4-bfe7-f8aa5697956c"]}],"mendeley":{"formattedCitation":"(Smith, 2016)","manualFormatting":"Smith (2016)","plainTextFormattedCitation":"(Smith, 2016)","previouslyFormattedCitation":"(Smith, 2016)"},"properties":{"noteIndex":0},"schema":"https://github.com/citation-style-language/schema/raw/master/csl-citation.json"}</w:instrText>
      </w:r>
      <w:r w:rsidRPr="00825E6E">
        <w:rPr>
          <w:rFonts w:ascii="Times New Roman" w:hAnsi="Times New Roman" w:cs="Times New Roman"/>
          <w:sz w:val="24"/>
          <w:szCs w:val="24"/>
        </w:rPr>
        <w:fldChar w:fldCharType="separate"/>
      </w:r>
      <w:r w:rsidRPr="00825E6E">
        <w:rPr>
          <w:rFonts w:ascii="Times New Roman" w:hAnsi="Times New Roman" w:cs="Times New Roman"/>
          <w:noProof/>
          <w:sz w:val="24"/>
          <w:szCs w:val="24"/>
        </w:rPr>
        <w:t>Smith (2016)</w:t>
      </w:r>
      <w:r w:rsidRPr="00825E6E">
        <w:rPr>
          <w:rFonts w:ascii="Times New Roman" w:hAnsi="Times New Roman" w:cs="Times New Roman"/>
          <w:sz w:val="24"/>
          <w:szCs w:val="24"/>
        </w:rPr>
        <w:fldChar w:fldCharType="end"/>
      </w:r>
      <w:r>
        <w:rPr>
          <w:rFonts w:ascii="Times New Roman" w:hAnsi="Times New Roman" w:cs="Times New Roman"/>
          <w:sz w:val="24"/>
          <w:szCs w:val="24"/>
        </w:rPr>
        <w:t>, who</w:t>
      </w:r>
      <w:r w:rsidRPr="00825E6E">
        <w:rPr>
          <w:rFonts w:ascii="Times New Roman" w:hAnsi="Times New Roman" w:cs="Times New Roman"/>
          <w:sz w:val="24"/>
          <w:szCs w:val="24"/>
        </w:rPr>
        <w:t xml:space="preserve"> investigated the perceptions of Canadian undergraduate students to their social media use</w:t>
      </w:r>
      <w:r>
        <w:rPr>
          <w:rFonts w:ascii="Times New Roman" w:hAnsi="Times New Roman" w:cs="Times New Roman"/>
          <w:sz w:val="24"/>
          <w:szCs w:val="24"/>
        </w:rPr>
        <w:t>, considered</w:t>
      </w:r>
      <w:r w:rsidRPr="00825E6E">
        <w:rPr>
          <w:rFonts w:ascii="Times New Roman" w:hAnsi="Times New Roman" w:cs="Times New Roman"/>
          <w:sz w:val="24"/>
          <w:szCs w:val="24"/>
        </w:rPr>
        <w:t xml:space="preserve"> the </w:t>
      </w:r>
      <w:r>
        <w:rPr>
          <w:rFonts w:ascii="Times New Roman" w:hAnsi="Times New Roman" w:cs="Times New Roman"/>
          <w:sz w:val="24"/>
          <w:szCs w:val="24"/>
        </w:rPr>
        <w:t xml:space="preserve">higher </w:t>
      </w:r>
      <w:r w:rsidRPr="00825E6E">
        <w:rPr>
          <w:rFonts w:ascii="Times New Roman" w:hAnsi="Times New Roman" w:cs="Times New Roman"/>
          <w:sz w:val="24"/>
          <w:szCs w:val="24"/>
        </w:rPr>
        <w:t xml:space="preserve">female participants percentage </w:t>
      </w:r>
      <w:r>
        <w:rPr>
          <w:rFonts w:ascii="Times New Roman" w:hAnsi="Times New Roman" w:cs="Times New Roman"/>
          <w:sz w:val="24"/>
          <w:szCs w:val="24"/>
        </w:rPr>
        <w:t>comparing to</w:t>
      </w:r>
      <w:r w:rsidRPr="00825E6E">
        <w:rPr>
          <w:rFonts w:ascii="Times New Roman" w:hAnsi="Times New Roman" w:cs="Times New Roman"/>
          <w:sz w:val="24"/>
          <w:szCs w:val="24"/>
        </w:rPr>
        <w:t xml:space="preserve"> the overall female percentage of </w:t>
      </w:r>
      <w:r>
        <w:rPr>
          <w:rFonts w:ascii="Times New Roman" w:hAnsi="Times New Roman" w:cs="Times New Roman"/>
          <w:sz w:val="24"/>
          <w:szCs w:val="24"/>
        </w:rPr>
        <w:t xml:space="preserve">the </w:t>
      </w:r>
      <w:r w:rsidRPr="00825E6E">
        <w:rPr>
          <w:rFonts w:ascii="Times New Roman" w:hAnsi="Times New Roman" w:cs="Times New Roman"/>
          <w:sz w:val="24"/>
          <w:szCs w:val="24"/>
        </w:rPr>
        <w:t>undergraduate population in Canada</w:t>
      </w:r>
      <w:r w:rsidRPr="00A10F61">
        <w:rPr>
          <w:rFonts w:ascii="Times New Roman" w:hAnsi="Times New Roman" w:cs="Times New Roman"/>
          <w:sz w:val="24"/>
          <w:szCs w:val="24"/>
        </w:rPr>
        <w:t xml:space="preserve"> </w:t>
      </w:r>
      <w:r>
        <w:rPr>
          <w:rFonts w:ascii="Times New Roman" w:hAnsi="Times New Roman" w:cs="Times New Roman"/>
          <w:sz w:val="24"/>
          <w:szCs w:val="24"/>
        </w:rPr>
        <w:t xml:space="preserve">as </w:t>
      </w:r>
      <w:r w:rsidRPr="00825E6E">
        <w:rPr>
          <w:rFonts w:ascii="Times New Roman" w:hAnsi="Times New Roman" w:cs="Times New Roman"/>
          <w:sz w:val="24"/>
          <w:szCs w:val="24"/>
        </w:rPr>
        <w:t>one of the main limitations</w:t>
      </w:r>
      <w:r>
        <w:rPr>
          <w:rFonts w:ascii="Times New Roman" w:hAnsi="Times New Roman" w:cs="Times New Roman"/>
          <w:sz w:val="24"/>
          <w:szCs w:val="24"/>
        </w:rPr>
        <w:t xml:space="preserve"> of his study</w:t>
      </w:r>
      <w:r w:rsidRPr="00825E6E">
        <w:rPr>
          <w:rFonts w:ascii="Times New Roman" w:hAnsi="Times New Roman" w:cs="Times New Roman"/>
          <w:sz w:val="24"/>
          <w:szCs w:val="24"/>
        </w:rPr>
        <w:t>.</w:t>
      </w:r>
    </w:p>
    <w:p w:rsidR="00E31258" w:rsidRPr="00825E6E" w:rsidRDefault="00E31258" w:rsidP="00E31258">
      <w:pPr>
        <w:jc w:val="both"/>
        <w:rPr>
          <w:rFonts w:ascii="Times New Roman" w:hAnsi="Times New Roman" w:cs="Times New Roman"/>
          <w:sz w:val="24"/>
          <w:szCs w:val="24"/>
        </w:rPr>
      </w:pPr>
      <w:r>
        <w:rPr>
          <w:rFonts w:ascii="Times New Roman" w:hAnsi="Times New Roman" w:cs="Times New Roman"/>
          <w:sz w:val="24"/>
          <w:szCs w:val="24"/>
        </w:rPr>
        <w:t>N</w:t>
      </w:r>
      <w:r w:rsidRPr="00825E6E">
        <w:rPr>
          <w:rFonts w:ascii="Times New Roman" w:hAnsi="Times New Roman" w:cs="Times New Roman"/>
          <w:sz w:val="24"/>
          <w:szCs w:val="24"/>
        </w:rPr>
        <w:t xml:space="preserve">on-probability sampling </w:t>
      </w:r>
      <w:r>
        <w:rPr>
          <w:rFonts w:ascii="Times New Roman" w:hAnsi="Times New Roman" w:cs="Times New Roman"/>
          <w:sz w:val="24"/>
          <w:szCs w:val="24"/>
        </w:rPr>
        <w:t xml:space="preserve">is more preferable </w:t>
      </w:r>
      <w:r w:rsidRPr="00825E6E">
        <w:rPr>
          <w:rFonts w:ascii="Times New Roman" w:hAnsi="Times New Roman" w:cs="Times New Roman"/>
          <w:sz w:val="24"/>
          <w:szCs w:val="24"/>
        </w:rPr>
        <w:t xml:space="preserve">in qualitative research, which is more complex and challenging. </w:t>
      </w:r>
      <w:r>
        <w:rPr>
          <w:rFonts w:ascii="Times New Roman" w:hAnsi="Times New Roman" w:cs="Times New Roman"/>
          <w:sz w:val="24"/>
          <w:szCs w:val="24"/>
        </w:rPr>
        <w:t xml:space="preserve">For instance, </w:t>
      </w:r>
      <w:r w:rsidRPr="00825E6E">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825E6E">
        <w:rPr>
          <w:rFonts w:ascii="Times New Roman" w:hAnsi="Times New Roman" w:cs="Times New Roman"/>
          <w:sz w:val="24"/>
          <w:szCs w:val="24"/>
        </w:rPr>
        <w:t xml:space="preserve">qualitative case study should </w:t>
      </w:r>
      <w:r>
        <w:rPr>
          <w:rFonts w:ascii="Times New Roman" w:hAnsi="Times New Roman" w:cs="Times New Roman"/>
          <w:sz w:val="24"/>
          <w:szCs w:val="24"/>
        </w:rPr>
        <w:t xml:space="preserve">adopt </w:t>
      </w:r>
      <w:r w:rsidRPr="00825E6E">
        <w:rPr>
          <w:rFonts w:ascii="Times New Roman" w:hAnsi="Times New Roman" w:cs="Times New Roman"/>
          <w:sz w:val="24"/>
          <w:szCs w:val="24"/>
        </w:rPr>
        <w:t xml:space="preserve">purposeful sampling </w:t>
      </w:r>
      <w:r>
        <w:rPr>
          <w:rFonts w:ascii="Times New Roman" w:hAnsi="Times New Roman" w:cs="Times New Roman"/>
          <w:sz w:val="24"/>
          <w:szCs w:val="24"/>
        </w:rPr>
        <w:t>method:</w:t>
      </w:r>
      <w:r w:rsidRPr="00825E6E">
        <w:rPr>
          <w:rFonts w:ascii="Times New Roman" w:hAnsi="Times New Roman" w:cs="Times New Roman"/>
          <w:sz w:val="24"/>
          <w:szCs w:val="24"/>
        </w:rPr>
        <w:t xml:space="preserve"> </w:t>
      </w:r>
      <w:r>
        <w:rPr>
          <w:rFonts w:ascii="Times New Roman" w:hAnsi="Times New Roman" w:cs="Times New Roman"/>
          <w:sz w:val="24"/>
          <w:szCs w:val="24"/>
        </w:rPr>
        <w:t>for</w:t>
      </w:r>
      <w:r w:rsidRPr="00825E6E">
        <w:rPr>
          <w:rFonts w:ascii="Times New Roman" w:hAnsi="Times New Roman" w:cs="Times New Roman"/>
          <w:sz w:val="24"/>
          <w:szCs w:val="24"/>
        </w:rPr>
        <w:t xml:space="preserve"> single-case </w:t>
      </w:r>
      <w:r>
        <w:rPr>
          <w:rFonts w:ascii="Times New Roman" w:hAnsi="Times New Roman" w:cs="Times New Roman"/>
          <w:sz w:val="24"/>
          <w:szCs w:val="24"/>
        </w:rPr>
        <w:t>study</w:t>
      </w:r>
      <w:r w:rsidRPr="00825E6E">
        <w:rPr>
          <w:rFonts w:ascii="Times New Roman" w:hAnsi="Times New Roman" w:cs="Times New Roman"/>
          <w:sz w:val="24"/>
          <w:szCs w:val="24"/>
        </w:rPr>
        <w:t xml:space="preserve">, the case chosen should be “critical, unusual, common, revelatory or longitudinal” </w:t>
      </w:r>
      <w:r w:rsidRPr="00825E6E">
        <w:rPr>
          <w:rFonts w:ascii="Times New Roman" w:hAnsi="Times New Roman" w:cs="Times New Roman"/>
          <w:sz w:val="24"/>
          <w:szCs w:val="24"/>
        </w:rPr>
        <w:fldChar w:fldCharType="begin" w:fldLock="1"/>
      </w:r>
      <w:r w:rsidRPr="00825E6E">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 p.84)","plainTextFormattedCitation":"(Yin, 2018)","previouslyFormattedCitation":"(Yin, 2018)"},"properties":{"noteIndex":0},"schema":"https://github.com/citation-style-language/schema/raw/master/csl-citation.json"}</w:instrText>
      </w:r>
      <w:r w:rsidRPr="00825E6E">
        <w:rPr>
          <w:rFonts w:ascii="Times New Roman" w:hAnsi="Times New Roman" w:cs="Times New Roman"/>
          <w:sz w:val="24"/>
          <w:szCs w:val="24"/>
        </w:rPr>
        <w:fldChar w:fldCharType="separate"/>
      </w:r>
      <w:r w:rsidRPr="00825E6E">
        <w:rPr>
          <w:rFonts w:ascii="Times New Roman" w:hAnsi="Times New Roman" w:cs="Times New Roman"/>
          <w:noProof/>
          <w:sz w:val="24"/>
          <w:szCs w:val="24"/>
        </w:rPr>
        <w:t>(Yin, 2018, p.84)</w:t>
      </w:r>
      <w:r w:rsidRPr="00825E6E">
        <w:rPr>
          <w:rFonts w:ascii="Times New Roman" w:hAnsi="Times New Roman" w:cs="Times New Roman"/>
          <w:sz w:val="24"/>
          <w:szCs w:val="24"/>
        </w:rPr>
        <w:fldChar w:fldCharType="end"/>
      </w:r>
      <w:r>
        <w:rPr>
          <w:rFonts w:ascii="Times New Roman" w:hAnsi="Times New Roman" w:cs="Times New Roman"/>
          <w:sz w:val="24"/>
          <w:szCs w:val="24"/>
        </w:rPr>
        <w:t>;</w:t>
      </w:r>
      <w:r w:rsidRPr="00825E6E">
        <w:rPr>
          <w:rFonts w:ascii="Times New Roman" w:hAnsi="Times New Roman" w:cs="Times New Roman"/>
          <w:sz w:val="24"/>
          <w:szCs w:val="24"/>
        </w:rPr>
        <w:t xml:space="preserve"> </w:t>
      </w:r>
      <w:r>
        <w:rPr>
          <w:rFonts w:ascii="Times New Roman" w:hAnsi="Times New Roman" w:cs="Times New Roman"/>
          <w:sz w:val="24"/>
          <w:szCs w:val="24"/>
        </w:rPr>
        <w:t>f</w:t>
      </w:r>
      <w:r w:rsidRPr="00825E6E">
        <w:rPr>
          <w:rFonts w:ascii="Times New Roman" w:hAnsi="Times New Roman" w:cs="Times New Roman"/>
          <w:sz w:val="24"/>
          <w:szCs w:val="24"/>
        </w:rPr>
        <w:t xml:space="preserve">or multiple-case study, the choice of cases should follow </w:t>
      </w:r>
      <w:r>
        <w:rPr>
          <w:rFonts w:ascii="Times New Roman" w:hAnsi="Times New Roman" w:cs="Times New Roman"/>
          <w:sz w:val="24"/>
          <w:szCs w:val="24"/>
        </w:rPr>
        <w:t>different</w:t>
      </w:r>
      <w:r w:rsidRPr="00825E6E">
        <w:rPr>
          <w:rFonts w:ascii="Times New Roman" w:hAnsi="Times New Roman" w:cs="Times New Roman"/>
          <w:sz w:val="24"/>
          <w:szCs w:val="24"/>
        </w:rPr>
        <w:t xml:space="preserve"> replication logic</w:t>
      </w:r>
      <w:r>
        <w:rPr>
          <w:rFonts w:ascii="Times New Roman" w:hAnsi="Times New Roman" w:cs="Times New Roman"/>
          <w:sz w:val="24"/>
          <w:szCs w:val="24"/>
        </w:rPr>
        <w:t>s</w:t>
      </w:r>
      <w:r w:rsidRPr="00825E6E">
        <w:rPr>
          <w:rFonts w:ascii="Times New Roman" w:hAnsi="Times New Roman" w:cs="Times New Roman"/>
          <w:sz w:val="24"/>
          <w:szCs w:val="24"/>
        </w:rPr>
        <w:t xml:space="preserve"> </w:t>
      </w:r>
      <w:r w:rsidRPr="00825E6E">
        <w:rPr>
          <w:rFonts w:ascii="Times New Roman" w:hAnsi="Times New Roman" w:cs="Times New Roman"/>
          <w:sz w:val="24"/>
          <w:szCs w:val="24"/>
        </w:rPr>
        <w:fldChar w:fldCharType="begin" w:fldLock="1"/>
      </w:r>
      <w:r w:rsidR="004B1D14">
        <w:rPr>
          <w:rFonts w:ascii="Times New Roman" w:hAnsi="Times New Roman" w:cs="Times New Roman"/>
          <w:sz w:val="24"/>
          <w:szCs w:val="24"/>
        </w:rPr>
        <w:instrText>ADDIN CSL_CITATION {"citationItems":[{"id":"ITEM-1","itemData":{"ISBN":"9781506336169","author":[{"dropping-particle":"","family":"Yin","given":"Robert K.","non-dropping-particle":"","parse-names":false,"suffix":""}],"edition":"Sixth Edit","id":"ITEM-1","issued":{"date-parts":[["2018"]]},"publisher":"SAGE Publications, Inc.","publisher-place":"Thousand Oaks","title":"Case Study Reseach and Application: Design and Methods","type":"book"},"uris":["http://www.mendeley.com/documents/?uuid=47f019cb-5768-495b-8871-46e7a7b63d53"]}],"mendeley":{"formattedCitation":"(Yin, 2018)","manualFormatting":"(Yin, 2018)","plainTextFormattedCitation":"(Yin, 2018)","previouslyFormattedCitation":"(Yin, 2018)"},"properties":{"noteIndex":0},"schema":"https://github.com/citation-style-language/schema/raw/master/csl-citation.json"}</w:instrText>
      </w:r>
      <w:r w:rsidRPr="00825E6E">
        <w:rPr>
          <w:rFonts w:ascii="Times New Roman" w:hAnsi="Times New Roman" w:cs="Times New Roman"/>
          <w:sz w:val="24"/>
          <w:szCs w:val="24"/>
        </w:rPr>
        <w:fldChar w:fldCharType="separate"/>
      </w:r>
      <w:r w:rsidRPr="00825E6E">
        <w:rPr>
          <w:rFonts w:ascii="Times New Roman" w:hAnsi="Times New Roman" w:cs="Times New Roman"/>
          <w:noProof/>
          <w:sz w:val="24"/>
          <w:szCs w:val="24"/>
        </w:rPr>
        <w:t>(Yin, 2018)</w:t>
      </w:r>
      <w:r w:rsidRPr="00825E6E">
        <w:rPr>
          <w:rFonts w:ascii="Times New Roman" w:hAnsi="Times New Roman" w:cs="Times New Roman"/>
          <w:sz w:val="24"/>
          <w:szCs w:val="24"/>
        </w:rPr>
        <w:fldChar w:fldCharType="end"/>
      </w:r>
      <w:r w:rsidRPr="00825E6E">
        <w:rPr>
          <w:rFonts w:ascii="Times New Roman" w:hAnsi="Times New Roman" w:cs="Times New Roman"/>
          <w:sz w:val="24"/>
          <w:szCs w:val="24"/>
        </w:rPr>
        <w:t xml:space="preserve">. </w:t>
      </w:r>
      <w:r w:rsidRPr="00825E6E">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{"citationItems":[{"id":"ITEM-1","itemData":{"author":[{"dropping-particle":"","family":"Bourgeois","given":"L. J.","non-dropping-particle":"","parse-names":false,"suffix":""},{"dropping-particle":"","family":"Eisenhardt","given":"Kathleen M.","non-dropping-particle":"","parse-names":false,"suffix":""}],"container-title":"Management Science","id":"ITEM-1","issue":"7","issued":{"date-parts":[["1988"]]},"page":"816-835","title":"Strategic Decision Processes in High Velocity Environments: Four Cases in the Microcomputer Industry","type":"article-journal","volume":"34"},"uris":["http://www.mendeley.com/documents/?uuid=e932f9f3-c4de-4c75-b49a-e87c39550706"]}],"mendeley":{"formattedCitation":"(Bourgeois and Eisenhardt, 1988)","manualFormatting":"Bourgeois and Eisenhardt (1988, p.818)","plainTextFormattedCitation":"(Bourgeois and Eisenhardt, 1988)","previouslyFormattedCitation":"(Bourgeois and Eisenhardt, 1988)"},"properties":{"noteIndex":0},"schema":"https://github.com/citation-style-language/schema/raw/master/csl-citation.json"}</w:instrText>
      </w:r>
      <w:r w:rsidRPr="00825E6E">
        <w:rPr>
          <w:rFonts w:ascii="Times New Roman" w:hAnsi="Times New Roman" w:cs="Times New Roman"/>
          <w:sz w:val="24"/>
          <w:szCs w:val="24"/>
        </w:rPr>
        <w:fldChar w:fldCharType="separate"/>
      </w:r>
      <w:r w:rsidRPr="00825E6E">
        <w:rPr>
          <w:rFonts w:ascii="Times New Roman" w:hAnsi="Times New Roman" w:cs="Times New Roman"/>
          <w:noProof/>
          <w:sz w:val="24"/>
          <w:szCs w:val="24"/>
        </w:rPr>
        <w:t>Bourgeois and Eisenhardt (1988, p.818)</w:t>
      </w:r>
      <w:r w:rsidRPr="00825E6E">
        <w:rPr>
          <w:rFonts w:ascii="Times New Roman" w:hAnsi="Times New Roman" w:cs="Times New Roman"/>
          <w:sz w:val="24"/>
          <w:szCs w:val="24"/>
        </w:rPr>
        <w:fldChar w:fldCharType="end"/>
      </w:r>
      <w:r w:rsidRPr="00825E6E">
        <w:rPr>
          <w:rFonts w:ascii="Times New Roman" w:hAnsi="Times New Roman" w:cs="Times New Roman"/>
          <w:sz w:val="24"/>
          <w:szCs w:val="24"/>
        </w:rPr>
        <w:t xml:space="preserve"> conducted qualitative research based on four companies, the replication logic enabled the researchers to make cross-case comparisons and to use each case to “confirm or disconfirm the inferences drawn from previous ones”. </w:t>
      </w:r>
    </w:p>
    <w:p w:rsidR="00E31258" w:rsidRPr="0018691E" w:rsidRDefault="00D630B2" w:rsidP="00E31258">
      <w:pPr>
        <w:pStyle w:val="2"/>
        <w:rPr>
          <w:rFonts w:ascii="Times New Roman" w:hAnsi="Times New Roman" w:cs="Times New Roman"/>
          <w:b/>
          <w:bCs/>
          <w:color w:val="auto"/>
          <w:sz w:val="28"/>
          <w:szCs w:val="28"/>
        </w:rPr>
      </w:pPr>
      <w:bookmarkStart w:id="40" w:name="_Toc19570127"/>
      <w:r>
        <w:rPr>
          <w:rFonts w:ascii="Times New Roman" w:hAnsi="Times New Roman" w:cs="Times New Roman"/>
          <w:b/>
          <w:bCs/>
          <w:color w:val="auto"/>
          <w:sz w:val="28"/>
          <w:szCs w:val="28"/>
        </w:rPr>
        <w:lastRenderedPageBreak/>
        <w:t>3</w:t>
      </w:r>
      <w:r w:rsidR="00E31258">
        <w:rPr>
          <w:rFonts w:ascii="Times New Roman" w:hAnsi="Times New Roman" w:cs="Times New Roman"/>
          <w:b/>
          <w:bCs/>
          <w:color w:val="auto"/>
          <w:sz w:val="28"/>
          <w:szCs w:val="28"/>
        </w:rPr>
        <w:t xml:space="preserve">.3 </w:t>
      </w:r>
      <w:r w:rsidR="00E31258" w:rsidRPr="0018691E">
        <w:rPr>
          <w:rFonts w:ascii="Times New Roman" w:hAnsi="Times New Roman" w:cs="Times New Roman"/>
          <w:b/>
          <w:bCs/>
          <w:color w:val="auto"/>
          <w:sz w:val="28"/>
          <w:szCs w:val="28"/>
        </w:rPr>
        <w:t xml:space="preserve">Different Data Analysis </w:t>
      </w:r>
      <w:r w:rsidR="00E31258">
        <w:rPr>
          <w:rFonts w:ascii="Times New Roman" w:hAnsi="Times New Roman" w:cs="Times New Roman"/>
          <w:b/>
          <w:bCs/>
          <w:color w:val="auto"/>
          <w:sz w:val="28"/>
          <w:szCs w:val="28"/>
        </w:rPr>
        <w:t>M</w:t>
      </w:r>
      <w:r w:rsidR="00E31258" w:rsidRPr="0018691E">
        <w:rPr>
          <w:rFonts w:ascii="Times New Roman" w:hAnsi="Times New Roman" w:cs="Times New Roman"/>
          <w:b/>
          <w:bCs/>
          <w:color w:val="auto"/>
          <w:sz w:val="28"/>
          <w:szCs w:val="28"/>
        </w:rPr>
        <w:t>ethods</w:t>
      </w:r>
      <w:bookmarkEnd w:id="40"/>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 xml:space="preserve">There is a standardised and sequential process for quantitative analysis. Typical quantitative research usually starts with developing hypotheses from the literature review. Then questionnaires are formulated and distributed to respondents selected by probability sampling, and then results are collected from which data is extracted. Then, the researcher may use SPSS software package and follow a predetermined procedure to process and examine the data, which usually include validity, reliability, correlation and regression analyses. And the findings of the study are built on the output of the software. </w:t>
      </w:r>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 xml:space="preserve">Many researchers, especially novice ones, are often confused with </w:t>
      </w:r>
      <w:r w:rsidRPr="00DE1301">
        <w:rPr>
          <w:rFonts w:ascii="Times New Roman" w:hAnsi="Times New Roman" w:cs="Times New Roman"/>
          <w:sz w:val="24"/>
          <w:szCs w:val="24"/>
        </w:rPr>
        <w:t>qualitative analysis because there are no prescribed rules to follow. Some seasoned scholars shared their experiences and processes in doing qualitative research</w:t>
      </w:r>
      <w:r>
        <w:rPr>
          <w:rFonts w:ascii="Times New Roman" w:hAnsi="Times New Roman" w:cs="Times New Roman"/>
          <w:sz w:val="24"/>
          <w:szCs w:val="24"/>
        </w:rPr>
        <w:t>:</w:t>
      </w:r>
      <w:r w:rsidRPr="00DE1301">
        <w:rPr>
          <w:rFonts w:ascii="Times New Roman" w:hAnsi="Times New Roman" w:cs="Times New Roman"/>
          <w:sz w:val="24"/>
          <w:szCs w:val="24"/>
        </w:rPr>
        <w:t xml:space="preserve"> </w:t>
      </w:r>
      <w:r w:rsidRPr="00DE1301">
        <w:rPr>
          <w:rFonts w:ascii="Times New Roman" w:hAnsi="Times New Roman" w:cs="Times New Roman"/>
          <w:sz w:val="24"/>
          <w:szCs w:val="24"/>
        </w:rPr>
        <w:fldChar w:fldCharType="begin" w:fldLock="1"/>
      </w:r>
      <w:r w:rsidRPr="00DE1301">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Research","type":"article-journal","volume":"21"},"uris":["http://www.mendeley.com/documents/?uuid=7156642e-5c01-3c5c-825e-4d6e67593b5b"]}],"mendeley":{"formattedCitation":"(Spiggle, 1994)","manualFormatting":"Spiggle (1994)","plainTextFormattedCitation":"(Spiggle, 1994)","previouslyFormattedCitation":"(Spiggle, 1994)"},"properties":{"noteIndex":0},"schema":"https://github.com/citation-style-language/schema/raw/master/csl-citation.json"}</w:instrText>
      </w:r>
      <w:r w:rsidRPr="00DE1301">
        <w:rPr>
          <w:rFonts w:ascii="Times New Roman" w:hAnsi="Times New Roman" w:cs="Times New Roman"/>
          <w:sz w:val="24"/>
          <w:szCs w:val="24"/>
        </w:rPr>
        <w:fldChar w:fldCharType="separate"/>
      </w:r>
      <w:r w:rsidRPr="00DE1301">
        <w:rPr>
          <w:rFonts w:ascii="Times New Roman" w:hAnsi="Times New Roman" w:cs="Times New Roman"/>
          <w:noProof/>
          <w:sz w:val="24"/>
          <w:szCs w:val="24"/>
        </w:rPr>
        <w:t>Spiggle (1994)</w:t>
      </w:r>
      <w:r w:rsidRPr="00DE1301">
        <w:rPr>
          <w:rFonts w:ascii="Times New Roman" w:hAnsi="Times New Roman" w:cs="Times New Roman"/>
          <w:sz w:val="24"/>
          <w:szCs w:val="24"/>
        </w:rPr>
        <w:fldChar w:fldCharType="end"/>
      </w:r>
      <w:r w:rsidRPr="00DE1301">
        <w:rPr>
          <w:rFonts w:ascii="Times New Roman" w:hAnsi="Times New Roman" w:cs="Times New Roman"/>
          <w:sz w:val="24"/>
          <w:szCs w:val="24"/>
        </w:rPr>
        <w:t xml:space="preserve"> proposed a 7-operation process for analysing qualitative data, including categorisation, abstraction, comparison, dimensionalisation, integration and iteration; </w:t>
      </w:r>
      <w:r w:rsidRPr="00DE1301">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{"citationItems":[{"id":"ITEM-1","itemData":{"ISBN":"9781462521340","author":[{"dropping-particle":"","family":"Yin","given":"Robert K.","non-dropping-particle":"","parse-names":false,"suffix":""}],"edition":"Second Edi","id":"ITEM-1","issued":{"date-parts":[["2016"]]},"publisher":"Guilford Press","publisher-place":"New York","title":"Qualitative Research from Start to Finish","type":"book"},"uris":["http://www.mendeley.com/documents/?uuid=18360bbc-ef2e-4ac3-abbe-e9843d567c26"]}],"mendeley":{"formattedCitation":"(Yin, 2016)","manualFormatting":"Yin (2016)","plainTextFormattedCitation":"(Yin, 2016)","previouslyFormattedCitation":"(Yin, 2016)"},"properties":{"noteIndex":0},"schema":"https://github.com/citation-style-language/schema/raw/master/csl-citation.json"}</w:instrText>
      </w:r>
      <w:r w:rsidRPr="00DE1301">
        <w:rPr>
          <w:rFonts w:ascii="Times New Roman" w:hAnsi="Times New Roman" w:cs="Times New Roman"/>
          <w:sz w:val="24"/>
          <w:szCs w:val="24"/>
        </w:rPr>
        <w:fldChar w:fldCharType="separate"/>
      </w:r>
      <w:r w:rsidRPr="00DE1301">
        <w:rPr>
          <w:rFonts w:ascii="Times New Roman" w:hAnsi="Times New Roman" w:cs="Times New Roman"/>
          <w:noProof/>
          <w:sz w:val="24"/>
          <w:szCs w:val="24"/>
        </w:rPr>
        <w:t>Yin (2016)</w:t>
      </w:r>
      <w:r w:rsidRPr="00DE1301">
        <w:rPr>
          <w:rFonts w:ascii="Times New Roman" w:hAnsi="Times New Roman" w:cs="Times New Roman"/>
          <w:sz w:val="24"/>
          <w:szCs w:val="24"/>
        </w:rPr>
        <w:fldChar w:fldCharType="end"/>
      </w:r>
      <w:r w:rsidRPr="00DE1301">
        <w:rPr>
          <w:rFonts w:ascii="Times New Roman" w:hAnsi="Times New Roman" w:cs="Times New Roman"/>
          <w:sz w:val="24"/>
          <w:szCs w:val="24"/>
        </w:rPr>
        <w:t xml:space="preserve"> suggested a five-phased cycle of analysing qualitative data, including compiling, disassembling, reassembling, interpreting and concluding; and </w:t>
      </w:r>
      <w:r w:rsidRPr="00DE1301">
        <w:rPr>
          <w:rFonts w:ascii="Times New Roman" w:hAnsi="Times New Roman" w:cs="Times New Roman"/>
          <w:sz w:val="24"/>
          <w:szCs w:val="24"/>
        </w:rPr>
        <w:fldChar w:fldCharType="begin" w:fldLock="1"/>
      </w:r>
      <w:r w:rsidRPr="00DE1301">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(2016)","plainTextFormattedCitation":"(Saunders, Lewis and Thornhill, 2016)","previouslyFormattedCitation":"(Saunders, Lewis and Thornhill, 2016)"},"properties":{"noteIndex":0},"schema":"https://github.com/citation-style-language/schema/raw/master/csl-citation.json"}</w:instrText>
      </w:r>
      <w:r w:rsidRPr="00DE1301">
        <w:rPr>
          <w:rFonts w:ascii="Times New Roman" w:hAnsi="Times New Roman" w:cs="Times New Roman"/>
          <w:sz w:val="24"/>
          <w:szCs w:val="24"/>
        </w:rPr>
        <w:fldChar w:fldCharType="separate"/>
      </w:r>
      <w:r w:rsidRPr="00DE1301">
        <w:rPr>
          <w:rFonts w:ascii="Times New Roman" w:hAnsi="Times New Roman" w:cs="Times New Roman"/>
          <w:noProof/>
          <w:sz w:val="24"/>
          <w:szCs w:val="24"/>
        </w:rPr>
        <w:t>Saunders, Lewis and Thornhill (2016)</w:t>
      </w:r>
      <w:r w:rsidRPr="00DE1301">
        <w:rPr>
          <w:rFonts w:ascii="Times New Roman" w:hAnsi="Times New Roman" w:cs="Times New Roman"/>
          <w:sz w:val="24"/>
          <w:szCs w:val="24"/>
        </w:rPr>
        <w:fldChar w:fldCharType="end"/>
      </w:r>
      <w:r w:rsidRPr="00DE1301">
        <w:rPr>
          <w:rFonts w:ascii="Times New Roman" w:hAnsi="Times New Roman" w:cs="Times New Roman"/>
          <w:sz w:val="24"/>
          <w:szCs w:val="24"/>
        </w:rPr>
        <w:t xml:space="preserve"> introduced the procedure of qualitative analysis which contains the operations of familiarising with data, coding, developing themes, identifying relationships, modifying themes, and propositions testing.</w:t>
      </w:r>
    </w:p>
    <w:p w:rsidR="00E31258" w:rsidRDefault="00E31258" w:rsidP="00E31258">
      <w:pPr>
        <w:jc w:val="both"/>
        <w:rPr>
          <w:rFonts w:ascii="Times New Roman" w:hAnsi="Times New Roman" w:cs="Times New Roman"/>
          <w:sz w:val="24"/>
          <w:szCs w:val="24"/>
        </w:rPr>
      </w:pPr>
      <w:r w:rsidRPr="004F72A6">
        <w:rPr>
          <w:rFonts w:ascii="Times New Roman" w:hAnsi="Times New Roman" w:cs="Times New Roman"/>
          <w:sz w:val="24"/>
          <w:szCs w:val="24"/>
        </w:rPr>
        <w:t>Qualitative research is not made up of several discrete procedures</w:t>
      </w:r>
      <w:r>
        <w:rPr>
          <w:rFonts w:ascii="Times New Roman" w:hAnsi="Times New Roman" w:cs="Times New Roman"/>
          <w:sz w:val="24"/>
          <w:szCs w:val="24"/>
        </w:rPr>
        <w:t xml:space="preserve">; </w:t>
      </w:r>
      <w:r w:rsidRPr="004F72A6">
        <w:rPr>
          <w:rFonts w:ascii="Times New Roman" w:hAnsi="Times New Roman" w:cs="Times New Roman"/>
          <w:sz w:val="24"/>
          <w:szCs w:val="24"/>
        </w:rPr>
        <w:t xml:space="preserve">instead, different operations involved in the qualitative research constantly inform and reshape each other throughout the project </w:t>
      </w:r>
      <w:r w:rsidRPr="004F72A6">
        <w:rPr>
          <w:rFonts w:ascii="Times New Roman" w:hAnsi="Times New Roman" w:cs="Times New Roman"/>
          <w:sz w:val="24"/>
          <w:szCs w:val="24"/>
        </w:rPr>
        <w:fldChar w:fldCharType="begin" w:fldLock="1"/>
      </w:r>
      <w:r w:rsidRPr="004F72A6">
        <w:rPr>
          <w:rFonts w:ascii="Times New Roman" w:hAnsi="Times New Roman" w:cs="Times New Roman"/>
          <w:sz w:val="24"/>
          <w:szCs w:val="24"/>
        </w:rPr>
        <w:instrText>ADDIN CSL_CITATION {"citationItems":[{"id":"ITEM-1","itemData":{"DOI":"10.1080/0013188032000133548","ISSN":"00131881","abstract":"Data analysis is the most difficult and most crucial aspect of qualitative research. Coding is one of the significant steps taken during analysis to organize and make sense of textual data. This paper examines the use of manual and electronic methods to code data in two rather different projects in which the data were collected mainly by in-depth interviewing. The author looks at both the methods in the light of her own experience and concludes that the choice will be dependent on the size of the project, the funds and time available, and the inclination and expertise of the researcher.","author":[{"dropping-particle":"","family":"Basit","given":"Tehmina","non-dropping-particle":"","parse-names":false,"suffix":""}],"container-title":"Educational Research","id":"ITEM-1","issue":"2","issued":{"date-parts":[["2003"]]},"page":"143-154","title":"Manual or Electronic? The Role of Coding in Qualitative Data Analysis","type":"article-journal","volume":"45"},"uris":["http://www.mendeley.com/documents/?uuid=9419d196-4f14-4267-bedd-0ec205305311"]}],"mendeley":{"formattedCitation":"(Basit, 2003)","plainTextFormattedCitation":"(Basit, 2003)","previouslyFormattedCitation":"(Basit, 2003)"},"properties":{"noteIndex":0},"schema":"https://github.com/citation-style-language/schema/raw/master/csl-citation.json"}</w:instrText>
      </w:r>
      <w:r w:rsidRPr="004F72A6">
        <w:rPr>
          <w:rFonts w:ascii="Times New Roman" w:hAnsi="Times New Roman" w:cs="Times New Roman"/>
          <w:sz w:val="24"/>
          <w:szCs w:val="24"/>
        </w:rPr>
        <w:fldChar w:fldCharType="separate"/>
      </w:r>
      <w:r w:rsidRPr="004F72A6">
        <w:rPr>
          <w:rFonts w:ascii="Times New Roman" w:hAnsi="Times New Roman" w:cs="Times New Roman"/>
          <w:noProof/>
          <w:sz w:val="24"/>
          <w:szCs w:val="24"/>
        </w:rPr>
        <w:t>(Basit, 2003)</w:t>
      </w:r>
      <w:r w:rsidRPr="004F72A6">
        <w:rPr>
          <w:rFonts w:ascii="Times New Roman" w:hAnsi="Times New Roman" w:cs="Times New Roman"/>
          <w:sz w:val="24"/>
          <w:szCs w:val="24"/>
        </w:rPr>
        <w:fldChar w:fldCharType="end"/>
      </w:r>
      <w:r>
        <w:rPr>
          <w:rFonts w:ascii="Times New Roman" w:hAnsi="Times New Roman" w:cs="Times New Roman"/>
          <w:sz w:val="24"/>
          <w:szCs w:val="24"/>
        </w:rPr>
        <w:t xml:space="preserve">. Several researchers highlighted the importance of iteration in qualitative analysis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Research","type":"article-journal","volume":"21"},"uris":["http://www.mendeley.com/documents/?uuid=7156642e-5c01-3c5c-825e-4d6e67593b5b"]},{"id":"ITEM-2","itemData":{"DOI":"10.1177/160940690900800107","ISSN":"1609-4069","abstract":"The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Methods","id":"ITEM-2","issue":"1","issued":{"date-parts":[["2009"]]},"page":"76-84","title":"A Practical Iterative Framework for Qualitative Data Analysis","type":"article-journal","volume":"8"},"uris":["http://www.mendeley.com/documents/?uuid=0badca1c-e21f-469b-a91f-82aff2e6a4af"]},{"id":"ITEM-3","itemData":{"DOI":"10.1177/107554708100300106","ISBN":"00222437","ISSN":"00222437","PMID":"5007419","abstract":"The common stereotype of the &amp;dquo;case study&amp;dquo; is that this way of doing research: (1) should be used at the exploratory stages, (2) leads only to unconfirmable conclusions, and (3) is really a method of last resort. This stereotype has been reinforced by virtually every textbook in social science methods. In spite of the stereotype, case studies paradoxically seem to be appearing with increased frequency. Typical case study topics include: organizational decision-making, community studies, innovative projects, family and individual life histories, economic development, and housing structures and markets.2 Case studies are even quite commonly found among program evaluation studies (e.g., Kennedy, 1979), even though the standard folklore-again represented by nearly every textbook on program evaluation-would claim such studies to be the sole province of quasi-experimentation.3 Does this continuing use of case studies mean that we are exploring more, or that we are having to use our last resort more frequently? Or, could it possibly mean that the common stereotype of the case study has been misleading? Close examination of case study research, including two original investigations of knowledge utilization (Yin and Gwaltney, 1981a), strongly suggests that the stereotype is in fact wrong. Although case studies indeed can be used for exploratory purposes, the approach also may be used for either descriptive or explanatory purposes as well-i.e. to describe a situation (e.g., a case history), or to test explanations for why specific events have occurred. In the explanatory function, the case study can therefore be used to make causal inferences. To demonstrate this application, the present article describes two recent investigations on knowledge utilization, although the rationale and lessons are applicable to other topics as well (Yin, 1981).","author":[{"dropping-particle":"","family":"Yin","given":"Robert K.","non-dropping-particle":"","parse-names":false,"suffix":""}],"container-title":"Administrative Science Quarterly","id":"ITEM-3","issue":"1","issued":{"date-parts":[["1981"]]},"page":"199-208","title":"The Case Study Crisis: Some Answers","type":"article-journal","volume":"26"},"uris":["http://www.mendeley.com/documents/?uuid=18656403-6497-4730-b79c-ca170184e7b6"]}],"mendeley":{"formattedCitation":"(Yin, 1981; Spiggle, 1994; Srivastava and Hopwood, 2009)","plainTextFormattedCitation":"(Yin, 1981; Spiggle, 1994; Srivastava and Hopwood, 2009)","previouslyFormattedCitation":"(Yin, 1981; Spiggle, 1994; Srivastava and Hopwood, 2009)"},"properties":{"noteIndex":0},"schema":"https://github.com/citation-style-language/schema/raw/master/csl-citation.json"}</w:instrText>
      </w:r>
      <w:r>
        <w:rPr>
          <w:rFonts w:ascii="Times New Roman" w:hAnsi="Times New Roman" w:cs="Times New Roman"/>
          <w:sz w:val="24"/>
          <w:szCs w:val="24"/>
        </w:rPr>
        <w:fldChar w:fldCharType="separate"/>
      </w:r>
      <w:r w:rsidRPr="004F72A6">
        <w:rPr>
          <w:rFonts w:ascii="Times New Roman" w:hAnsi="Times New Roman" w:cs="Times New Roman"/>
          <w:noProof/>
          <w:sz w:val="24"/>
          <w:szCs w:val="24"/>
        </w:rPr>
        <w:t>(Yin, 1981; Spiggle, 1994; Srivastava and Hopwood, 2009)</w:t>
      </w:r>
      <w:r>
        <w:rPr>
          <w:rFonts w:ascii="Times New Roman" w:hAnsi="Times New Roman" w:cs="Times New Roman"/>
          <w:sz w:val="24"/>
          <w:szCs w:val="24"/>
        </w:rPr>
        <w:fldChar w:fldCharType="end"/>
      </w:r>
      <w:r>
        <w:rPr>
          <w:rFonts w:ascii="Times New Roman" w:hAnsi="Times New Roman" w:cs="Times New Roman"/>
          <w:sz w:val="24"/>
          <w:szCs w:val="24"/>
        </w:rPr>
        <w:t xml:space="preserve">. Researchers doing qualitative enquiry do not implement data collection and analysis activities discretely and sequentially but constantly move back and forth among different operations. 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Methods","id":"ITEM-1","issue":"1","issued":{"date-parts":[["2009"]]},"page":"76-84","title":"A Practical Iterative Framework for Qualitative Data Analysis","type":"article-journal","volume":"8"},"uris":["http://www.mendeley.com/documents/?uuid=0badca1c-e21f-469b-a91f-82aff2e6a4af"]}],"mendeley":{"formattedCitation":"(Srivastava and Hopwood, 2009)","manualFormatting":"Srivastava and Hopwood (2009)","plainTextFormattedCitation":"(Srivastava and Hopwood, 2009)","previouslyFormattedCitation":"(Srivastava and Hopwood, 2009)"},"properties":{"noteIndex":0},"schema":"https://github.com/citation-style-language/schema/raw/master/csl-citation.json"}</w:instrText>
      </w:r>
      <w:r>
        <w:rPr>
          <w:rFonts w:ascii="Times New Roman" w:hAnsi="Times New Roman" w:cs="Times New Roman"/>
          <w:sz w:val="24"/>
          <w:szCs w:val="24"/>
        </w:rPr>
        <w:fldChar w:fldCharType="separate"/>
      </w:r>
      <w:r w:rsidRPr="00EB4947">
        <w:rPr>
          <w:rFonts w:ascii="Times New Roman" w:hAnsi="Times New Roman" w:cs="Times New Roman"/>
          <w:noProof/>
          <w:sz w:val="24"/>
          <w:szCs w:val="24"/>
        </w:rPr>
        <w:t xml:space="preserve">Srivastava and Hopwood </w:t>
      </w:r>
      <w:r>
        <w:rPr>
          <w:rFonts w:ascii="Times New Roman" w:hAnsi="Times New Roman" w:cs="Times New Roman"/>
          <w:noProof/>
          <w:sz w:val="24"/>
          <w:szCs w:val="24"/>
        </w:rPr>
        <w:t>(</w:t>
      </w:r>
      <w:r w:rsidRPr="00EB4947">
        <w:rPr>
          <w:rFonts w:ascii="Times New Roman" w:hAnsi="Times New Roman" w:cs="Times New Roman"/>
          <w:noProof/>
          <w:sz w:val="24"/>
          <w:szCs w:val="24"/>
        </w:rPr>
        <w:t>2009)</w:t>
      </w:r>
      <w:r>
        <w:rPr>
          <w:rFonts w:ascii="Times New Roman" w:hAnsi="Times New Roman" w:cs="Times New Roman"/>
          <w:sz w:val="24"/>
          <w:szCs w:val="24"/>
        </w:rPr>
        <w:fldChar w:fldCharType="end"/>
      </w:r>
      <w:r>
        <w:rPr>
          <w:rFonts w:ascii="Times New Roman" w:hAnsi="Times New Roman" w:cs="Times New Roman"/>
          <w:sz w:val="24"/>
          <w:szCs w:val="24"/>
        </w:rPr>
        <w:t xml:space="preserve">, iteration is a reflexive activity which allows prior operations inform successive ones instead of simple repetition, they also argued that qualitative analysis is an iterative process which consists of multiple loop-like rounds of modifications of data collection and data analysis operations. The qualitative analysis does not necessarily begin after the data collection phase like quantitative analysis but starts when the research conducts the first interview. And the early stage analysis can inform the researcher to modify the interview strategy to extract richer and more useful data in the latter stages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Research","id":"ITEM-1","issue":"3","issued":{"date-parts":[["1994"]]},"page":"491-503","title":"Analysis and Interpretation of Qualitative Data in Consumer Research","type":"article-journal","volume":"21"},"uris":["http://www.mendeley.com/documents/?uuid=7156642e-5c01-3c5c-825e-4d6e67593b5b"]}],"mendeley":{"formattedCitation":"(Spiggle, 1994)","plainTextFormattedCitation":"(Spiggle, 1994)","previouslyFormattedCitation":"(Spiggle, 1994)"},"properties":{"noteIndex":0},"schema":"https://github.com/citation-style-language/schema/raw/master/csl-citation.json"}</w:instrText>
      </w:r>
      <w:r>
        <w:rPr>
          <w:rFonts w:ascii="Times New Roman" w:hAnsi="Times New Roman" w:cs="Times New Roman"/>
          <w:sz w:val="24"/>
          <w:szCs w:val="24"/>
        </w:rPr>
        <w:fldChar w:fldCharType="separate"/>
      </w:r>
      <w:r w:rsidRPr="00765291">
        <w:rPr>
          <w:rFonts w:ascii="Times New Roman" w:hAnsi="Times New Roman" w:cs="Times New Roman"/>
          <w:noProof/>
          <w:sz w:val="24"/>
          <w:szCs w:val="24"/>
        </w:rPr>
        <w:t>(Spiggle, 1994)</w:t>
      </w:r>
      <w:r>
        <w:rPr>
          <w:rFonts w:ascii="Times New Roman" w:hAnsi="Times New Roman" w:cs="Times New Roman"/>
          <w:sz w:val="24"/>
          <w:szCs w:val="24"/>
        </w:rPr>
        <w:fldChar w:fldCharType="end"/>
      </w:r>
      <w:r>
        <w:rPr>
          <w:rFonts w:ascii="Times New Roman" w:hAnsi="Times New Roman" w:cs="Times New Roman"/>
          <w:sz w:val="24"/>
          <w:szCs w:val="24"/>
        </w:rPr>
        <w:t>.</w:t>
      </w:r>
    </w:p>
    <w:p w:rsidR="00E31258" w:rsidRPr="0018691E" w:rsidRDefault="00D630B2" w:rsidP="00E31258">
      <w:pPr>
        <w:pStyle w:val="2"/>
        <w:rPr>
          <w:rFonts w:ascii="Times New Roman" w:hAnsi="Times New Roman" w:cs="Times New Roman"/>
          <w:b/>
          <w:bCs/>
          <w:color w:val="auto"/>
          <w:sz w:val="28"/>
          <w:szCs w:val="28"/>
        </w:rPr>
      </w:pPr>
      <w:bookmarkStart w:id="41" w:name="_Toc19570128"/>
      <w:r>
        <w:rPr>
          <w:rFonts w:ascii="Times New Roman" w:hAnsi="Times New Roman" w:cs="Times New Roman"/>
          <w:b/>
          <w:bCs/>
          <w:color w:val="auto"/>
          <w:sz w:val="28"/>
          <w:szCs w:val="28"/>
        </w:rPr>
        <w:t>3</w:t>
      </w:r>
      <w:r w:rsidR="00E31258">
        <w:rPr>
          <w:rFonts w:ascii="Times New Roman" w:hAnsi="Times New Roman" w:cs="Times New Roman"/>
          <w:b/>
          <w:bCs/>
          <w:color w:val="auto"/>
          <w:sz w:val="28"/>
          <w:szCs w:val="28"/>
        </w:rPr>
        <w:t xml:space="preserve">.4 </w:t>
      </w:r>
      <w:r w:rsidR="00E31258" w:rsidRPr="0018691E">
        <w:rPr>
          <w:rFonts w:ascii="Times New Roman" w:hAnsi="Times New Roman" w:cs="Times New Roman"/>
          <w:b/>
          <w:bCs/>
          <w:color w:val="auto"/>
          <w:sz w:val="28"/>
          <w:szCs w:val="28"/>
        </w:rPr>
        <w:t>Different Role of the Research</w:t>
      </w:r>
      <w:r w:rsidR="00E31258">
        <w:rPr>
          <w:rFonts w:ascii="Times New Roman" w:hAnsi="Times New Roman" w:cs="Times New Roman"/>
          <w:b/>
          <w:bCs/>
          <w:color w:val="auto"/>
          <w:sz w:val="28"/>
          <w:szCs w:val="28"/>
        </w:rPr>
        <w:t>er</w:t>
      </w:r>
      <w:bookmarkEnd w:id="41"/>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 xml:space="preserve">The researcher needs to treat himself as an “outsider” in the course of quantitative research to maximise the practice of objectivity and minimise the possibility of bias. In each stage of the study, the research devotes himself to divorcing his influence from the respondents or processes. In the meantime, the quantitative analysis software, such as SPSS, performs a series of highly standardised procedure when processing the data and generates standardised outputs. The same dataset tends to lead to the same results, no matter who the quantitative analyst is. </w:t>
      </w:r>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On the contrary, a qualitative analyst assumes a much more active role in their studies.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Lewis","given":"Philip","non-dropping-particle":"","parse-names":false,"suffix":""},{"dropping-particle":"","family":"Thornhill","given":"Adrian","non-dropping-particle":"","parse-names":false,"suffix":""}],"edition":"7th Editio","id":"ITEM-1","issued":{"date-parts":[["2016"]]},"publisher":"Pearson Education Limited","publisher-place":"Harlow","title":"Research Methods for Business Students","type":"book"},"uris":["http://www.mendeley.com/documents/?uuid=79f54a0e-c974-4f96-bfba-4190747cc690"]}],"mendeley":{"formattedCitation":"(Saunders, Lewis and Thornhill, 2016)","manualFormatting":"Saunders, Lewis and Thornhill (2016)","plainTextFormattedCitation":"(Saunders, Lewis and Thornhill, 2016)","previouslyFormattedCitation":"(Saunders, Lewis and Thornhill, 2016)"},"properties":{"noteIndex":0},"schema":"https://github.com/citation-style-language/schema/raw/master/csl-citation.json"}</w:instrText>
      </w:r>
      <w:r>
        <w:rPr>
          <w:rFonts w:ascii="Times New Roman" w:hAnsi="Times New Roman" w:cs="Times New Roman"/>
          <w:sz w:val="24"/>
          <w:szCs w:val="24"/>
        </w:rPr>
        <w:fldChar w:fldCharType="separate"/>
      </w:r>
      <w:r w:rsidRPr="005E26D8">
        <w:rPr>
          <w:rFonts w:ascii="Times New Roman" w:hAnsi="Times New Roman" w:cs="Times New Roman"/>
          <w:noProof/>
          <w:sz w:val="24"/>
          <w:szCs w:val="24"/>
        </w:rPr>
        <w:t>Saunders, Lewis and Thornhill</w:t>
      </w:r>
      <w:r>
        <w:rPr>
          <w:rFonts w:ascii="Times New Roman" w:hAnsi="Times New Roman" w:cs="Times New Roman"/>
          <w:noProof/>
          <w:sz w:val="24"/>
          <w:szCs w:val="24"/>
        </w:rPr>
        <w:t xml:space="preserve"> (</w:t>
      </w:r>
      <w:r w:rsidRPr="005E26D8">
        <w:rPr>
          <w:rFonts w:ascii="Times New Roman" w:hAnsi="Times New Roman" w:cs="Times New Roman"/>
          <w:noProof/>
          <w:sz w:val="24"/>
          <w:szCs w:val="24"/>
        </w:rPr>
        <w:t>2016)</w:t>
      </w:r>
      <w:r>
        <w:rPr>
          <w:rFonts w:ascii="Times New Roman" w:hAnsi="Times New Roman" w:cs="Times New Roman"/>
          <w:sz w:val="24"/>
          <w:szCs w:val="24"/>
        </w:rPr>
        <w:fldChar w:fldCharType="end"/>
      </w:r>
      <w:r>
        <w:rPr>
          <w:rFonts w:ascii="Times New Roman" w:hAnsi="Times New Roman" w:cs="Times New Roman"/>
          <w:sz w:val="24"/>
          <w:szCs w:val="24"/>
        </w:rPr>
        <w:t xml:space="preserve"> considered qualitative research as a value-bound study where the researcher is a part of the research and his interpretations are key to the contribution of the research.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Methods","id":"ITEM-1","issue":"1","issued":{"date-parts":[["2009"]]},"page":"76-84","title":"A Practical Iterative Framework for Qualitative Data Analysis","type":"article-journal","volume":"8"},"uris":["http://www.mendeley.com/documents/?uuid=0badca1c-e21f-469b-a91f-82aff2e6a4af"]}],"mendeley":{"formattedCitation":"(Srivastava and Hopwood, 2009)","manualFormatting":"Srivastava and Hopwood (2009)","plainTextFormattedCitation":"(Srivastava and Hopwood, 2009)","previouslyFormattedCitation":"(Srivastava and Hopwood, 2009)"},"properties":{"noteIndex":0},"schema":"https://github.com/citation-style-language/schema/raw/master/csl-citation.json"}</w:instrText>
      </w:r>
      <w:r>
        <w:rPr>
          <w:rFonts w:ascii="Times New Roman" w:hAnsi="Times New Roman" w:cs="Times New Roman"/>
          <w:sz w:val="24"/>
          <w:szCs w:val="24"/>
        </w:rPr>
        <w:fldChar w:fldCharType="separate"/>
      </w:r>
      <w:r w:rsidRPr="00920D51">
        <w:rPr>
          <w:rFonts w:ascii="Times New Roman" w:hAnsi="Times New Roman" w:cs="Times New Roman"/>
          <w:noProof/>
          <w:sz w:val="24"/>
          <w:szCs w:val="24"/>
        </w:rPr>
        <w:t>Srivastava and Hopwood</w:t>
      </w:r>
      <w:r>
        <w:rPr>
          <w:rFonts w:ascii="Times New Roman" w:hAnsi="Times New Roman" w:cs="Times New Roman"/>
          <w:noProof/>
          <w:sz w:val="24"/>
          <w:szCs w:val="24"/>
        </w:rPr>
        <w:t xml:space="preserve"> (</w:t>
      </w:r>
      <w:r w:rsidRPr="00920D51">
        <w:rPr>
          <w:rFonts w:ascii="Times New Roman" w:hAnsi="Times New Roman" w:cs="Times New Roman"/>
          <w:noProof/>
          <w:sz w:val="24"/>
          <w:szCs w:val="24"/>
        </w:rPr>
        <w:t>2009)</w:t>
      </w:r>
      <w:r>
        <w:rPr>
          <w:rFonts w:ascii="Times New Roman" w:hAnsi="Times New Roman" w:cs="Times New Roman"/>
          <w:sz w:val="24"/>
          <w:szCs w:val="24"/>
        </w:rPr>
        <w:fldChar w:fldCharType="end"/>
      </w:r>
      <w:r>
        <w:rPr>
          <w:rFonts w:ascii="Times New Roman" w:hAnsi="Times New Roman" w:cs="Times New Roman"/>
          <w:sz w:val="24"/>
          <w:szCs w:val="24"/>
        </w:rPr>
        <w:t xml:space="preserve"> used the work of a detective as a metaphor to the role of the researcher in qualitative analysis who continuously hunts for the themes and makes sense of the data in order to provide explanation out of the investigation. Like a detective, such tasks require involvement, training, skills and rigour. In practice, the qualitative researcher, as part of the research instrument, influences every aspect of the study. Different researchers may extract different information from the same data source or make different interpretations from the same dataset. </w:t>
      </w:r>
    </w:p>
    <w:p w:rsidR="00E31258" w:rsidRPr="009F3E4A" w:rsidRDefault="00E31258" w:rsidP="00E31258">
      <w:pPr>
        <w:jc w:val="both"/>
        <w:rPr>
          <w:rFonts w:ascii="Times New Roman" w:hAnsi="Times New Roman" w:cs="Times New Roman"/>
          <w:sz w:val="24"/>
          <w:szCs w:val="24"/>
        </w:rPr>
      </w:pPr>
      <w:r>
        <w:rPr>
          <w:rFonts w:ascii="Times New Roman" w:hAnsi="Times New Roman" w:cs="Times New Roman"/>
          <w:sz w:val="24"/>
          <w:szCs w:val="24"/>
        </w:rPr>
        <w:t>Generally speaking, q</w:t>
      </w:r>
      <w:r w:rsidRPr="00EB08FB">
        <w:rPr>
          <w:rFonts w:ascii="Times New Roman" w:hAnsi="Times New Roman" w:cs="Times New Roman"/>
          <w:sz w:val="24"/>
          <w:szCs w:val="24"/>
        </w:rPr>
        <w:t xml:space="preserve">ualitative research is more demanding </w:t>
      </w:r>
      <w:r>
        <w:rPr>
          <w:rFonts w:ascii="Times New Roman" w:hAnsi="Times New Roman" w:cs="Times New Roman"/>
          <w:sz w:val="24"/>
          <w:szCs w:val="24"/>
        </w:rPr>
        <w:t>as</w:t>
      </w:r>
      <w:r w:rsidRPr="00EB08FB">
        <w:rPr>
          <w:rFonts w:ascii="Times New Roman" w:hAnsi="Times New Roman" w:cs="Times New Roman"/>
          <w:sz w:val="24"/>
          <w:szCs w:val="24"/>
        </w:rPr>
        <w:t xml:space="preserve"> it usually involves exhausting fieldwork </w:t>
      </w:r>
      <w:r w:rsidRPr="00EB08FB">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{"citationItems":[{"id":"ITEM-1","itemData":{"author":[{"dropping-particle":"","family":"Miles","given":"Matthew B","non-dropping-particle":"","parse-names":false,"suffix":""}],"container-title":"Administrative Science Quarterly","id":"ITEM-1","issue":"4","issued":{"date-parts":[["1979"]]},"page":"590-601","title":"Qualitative Data as an Attractive Nuisance: The Problem of Analysis","type":"article-journal","volume":"24"},"uris":["http://www.mendeley.com/documents/?uuid=02cc2f86-ef0d-461b-b7de-3d9945ecdce9"]}],"mendeley":{"formattedCitation":"(Miles, 1979)","plainTextFormattedCitation":"(Miles, 1979)","previouslyFormattedCitation":"(Miles, 1979)"},"properties":{"noteIndex":0},"schema":"https://github.com/citation-style-language/schema/raw/master/csl-citation.json"}</w:instrText>
      </w:r>
      <w:r w:rsidRPr="00EB08FB">
        <w:rPr>
          <w:rFonts w:ascii="Times New Roman" w:hAnsi="Times New Roman" w:cs="Times New Roman"/>
          <w:sz w:val="24"/>
          <w:szCs w:val="24"/>
        </w:rPr>
        <w:fldChar w:fldCharType="separate"/>
      </w:r>
      <w:r w:rsidRPr="00EB08FB">
        <w:rPr>
          <w:rFonts w:ascii="Times New Roman" w:hAnsi="Times New Roman" w:cs="Times New Roman"/>
          <w:noProof/>
          <w:sz w:val="24"/>
          <w:szCs w:val="24"/>
        </w:rPr>
        <w:t>(Miles, 1979)</w:t>
      </w:r>
      <w:r w:rsidRPr="00EB08FB">
        <w:rPr>
          <w:rFonts w:ascii="Times New Roman" w:hAnsi="Times New Roman" w:cs="Times New Roman"/>
          <w:sz w:val="24"/>
          <w:szCs w:val="24"/>
        </w:rPr>
        <w:fldChar w:fldCharType="end"/>
      </w:r>
      <w:r w:rsidRPr="00EB08FB">
        <w:rPr>
          <w:rFonts w:ascii="Times New Roman" w:hAnsi="Times New Roman" w:cs="Times New Roman"/>
          <w:sz w:val="24"/>
          <w:szCs w:val="24"/>
        </w:rPr>
        <w:t xml:space="preserve">; </w:t>
      </w:r>
      <w:r>
        <w:rPr>
          <w:rFonts w:ascii="Times New Roman" w:hAnsi="Times New Roman" w:cs="Times New Roman"/>
          <w:sz w:val="24"/>
          <w:szCs w:val="24"/>
        </w:rPr>
        <w:t>q</w:t>
      </w:r>
      <w:r w:rsidRPr="009F3E4A">
        <w:rPr>
          <w:rFonts w:ascii="Times New Roman" w:hAnsi="Times New Roman" w:cs="Times New Roman"/>
          <w:sz w:val="24"/>
          <w:szCs w:val="24"/>
        </w:rPr>
        <w:t>ualitative research calls for communication skills, organisation techniques, reasoning logic, and writing ability from the researcher;</w:t>
      </w:r>
      <w:r>
        <w:rPr>
          <w:rFonts w:ascii="Times New Roman" w:hAnsi="Times New Roman" w:cs="Times New Roman"/>
          <w:sz w:val="24"/>
          <w:szCs w:val="24"/>
        </w:rPr>
        <w:t xml:space="preserve"> and p</w:t>
      </w:r>
      <w:r w:rsidRPr="009F3E4A">
        <w:rPr>
          <w:rFonts w:ascii="Times New Roman" w:hAnsi="Times New Roman" w:cs="Times New Roman"/>
          <w:sz w:val="24"/>
          <w:szCs w:val="24"/>
        </w:rPr>
        <w:t>ersonal characteristics and value of the researcher play a much more important role in qualitative research.</w:t>
      </w:r>
    </w:p>
    <w:p w:rsidR="00E31258" w:rsidRPr="002A328E" w:rsidRDefault="00D630B2" w:rsidP="00E31258">
      <w:pPr>
        <w:pStyle w:val="1"/>
        <w:rPr>
          <w:rFonts w:ascii="Times New Roman" w:hAnsi="Times New Roman" w:cs="Times New Roman"/>
          <w:b/>
          <w:bCs/>
          <w:color w:val="auto"/>
          <w:sz w:val="36"/>
          <w:szCs w:val="36"/>
        </w:rPr>
      </w:pPr>
      <w:bookmarkStart w:id="42" w:name="_Toc19570129"/>
      <w:r>
        <w:rPr>
          <w:rFonts w:ascii="Times New Roman" w:hAnsi="Times New Roman" w:cs="Times New Roman"/>
          <w:b/>
          <w:bCs/>
          <w:color w:val="auto"/>
          <w:sz w:val="36"/>
          <w:szCs w:val="36"/>
        </w:rPr>
        <w:t>4</w:t>
      </w:r>
      <w:r w:rsidR="00E31258">
        <w:rPr>
          <w:rFonts w:ascii="Times New Roman" w:hAnsi="Times New Roman" w:cs="Times New Roman"/>
          <w:b/>
          <w:bCs/>
          <w:color w:val="auto"/>
          <w:sz w:val="36"/>
          <w:szCs w:val="36"/>
        </w:rPr>
        <w:t xml:space="preserve"> </w:t>
      </w:r>
      <w:r w:rsidR="00E31258" w:rsidRPr="002A328E">
        <w:rPr>
          <w:rFonts w:ascii="Times New Roman" w:hAnsi="Times New Roman" w:cs="Times New Roman"/>
          <w:b/>
          <w:bCs/>
          <w:color w:val="auto"/>
          <w:sz w:val="36"/>
          <w:szCs w:val="36"/>
        </w:rPr>
        <w:t xml:space="preserve">The Methodological Choice of My </w:t>
      </w:r>
      <w:r w:rsidR="00E31258">
        <w:rPr>
          <w:rFonts w:ascii="Times New Roman" w:hAnsi="Times New Roman" w:cs="Times New Roman"/>
          <w:b/>
          <w:bCs/>
          <w:color w:val="auto"/>
          <w:sz w:val="36"/>
          <w:szCs w:val="36"/>
        </w:rPr>
        <w:t>Research</w:t>
      </w:r>
      <w:bookmarkEnd w:id="42"/>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Due to the various similarities and differences between quantitative and qualitative analysis, I find the former easier to perform:</w:t>
      </w:r>
    </w:p>
    <w:p w:rsidR="00E31258" w:rsidRDefault="00E31258" w:rsidP="00E31258">
      <w:pPr>
        <w:pStyle w:val="a7"/>
        <w:numPr>
          <w:ilvl w:val="0"/>
          <w:numId w:val="5"/>
        </w:numPr>
        <w:jc w:val="both"/>
        <w:rPr>
          <w:rFonts w:ascii="Times New Roman" w:hAnsi="Times New Roman" w:cs="Times New Roman"/>
          <w:sz w:val="24"/>
          <w:szCs w:val="24"/>
        </w:rPr>
      </w:pPr>
      <w:r>
        <w:rPr>
          <w:rFonts w:ascii="Times New Roman" w:hAnsi="Times New Roman" w:cs="Times New Roman"/>
          <w:sz w:val="24"/>
          <w:szCs w:val="24"/>
        </w:rPr>
        <w:t>The philosophical assumptions underpinning quantitative research are easier to understand and accept to novice researchers because natural sciences have been closely embedded in the undergraduate and postgraduate curriculum;</w:t>
      </w:r>
    </w:p>
    <w:p w:rsidR="00E31258" w:rsidRPr="00881A78" w:rsidRDefault="00E31258" w:rsidP="00E31258">
      <w:pPr>
        <w:pStyle w:val="a7"/>
        <w:numPr>
          <w:ilvl w:val="0"/>
          <w:numId w:val="5"/>
        </w:numPr>
        <w:jc w:val="both"/>
        <w:rPr>
          <w:rFonts w:ascii="Times New Roman" w:hAnsi="Times New Roman" w:cs="Times New Roman"/>
          <w:sz w:val="24"/>
          <w:szCs w:val="24"/>
        </w:rPr>
      </w:pPr>
      <w:r w:rsidRPr="00881A78">
        <w:rPr>
          <w:rFonts w:ascii="Times New Roman" w:hAnsi="Times New Roman" w:cs="Times New Roman"/>
          <w:sz w:val="24"/>
          <w:szCs w:val="24"/>
        </w:rPr>
        <w:t xml:space="preserve">There are </w:t>
      </w:r>
      <w:r>
        <w:rPr>
          <w:rFonts w:ascii="Times New Roman" w:hAnsi="Times New Roman" w:cs="Times New Roman"/>
          <w:sz w:val="24"/>
          <w:szCs w:val="24"/>
        </w:rPr>
        <w:t xml:space="preserve">a set of clear, </w:t>
      </w:r>
      <w:r w:rsidRPr="00881A78">
        <w:rPr>
          <w:rFonts w:ascii="Times New Roman" w:hAnsi="Times New Roman" w:cs="Times New Roman"/>
          <w:sz w:val="24"/>
          <w:szCs w:val="24"/>
        </w:rPr>
        <w:t xml:space="preserve">formulated, </w:t>
      </w:r>
      <w:r>
        <w:rPr>
          <w:rFonts w:ascii="Times New Roman" w:hAnsi="Times New Roman" w:cs="Times New Roman"/>
          <w:sz w:val="24"/>
          <w:szCs w:val="24"/>
        </w:rPr>
        <w:t xml:space="preserve">and </w:t>
      </w:r>
      <w:r w:rsidRPr="00881A78">
        <w:rPr>
          <w:rFonts w:ascii="Times New Roman" w:hAnsi="Times New Roman" w:cs="Times New Roman"/>
          <w:sz w:val="24"/>
          <w:szCs w:val="24"/>
        </w:rPr>
        <w:t>sequential procedures to follow;</w:t>
      </w:r>
    </w:p>
    <w:p w:rsidR="00E31258" w:rsidRPr="00881A78" w:rsidRDefault="00E31258" w:rsidP="00E31258">
      <w:pPr>
        <w:pStyle w:val="a7"/>
        <w:numPr>
          <w:ilvl w:val="0"/>
          <w:numId w:val="5"/>
        </w:numPr>
        <w:jc w:val="both"/>
        <w:rPr>
          <w:rFonts w:ascii="Times New Roman" w:hAnsi="Times New Roman" w:cs="Times New Roman"/>
          <w:sz w:val="24"/>
          <w:szCs w:val="24"/>
        </w:rPr>
      </w:pPr>
      <w:r w:rsidRPr="00881A78">
        <w:rPr>
          <w:rFonts w:ascii="Times New Roman" w:hAnsi="Times New Roman" w:cs="Times New Roman"/>
          <w:sz w:val="24"/>
          <w:szCs w:val="24"/>
        </w:rPr>
        <w:t>There are straightforward methods to justify the validity and reliability of the study</w:t>
      </w:r>
      <w:r>
        <w:rPr>
          <w:rFonts w:ascii="Times New Roman" w:hAnsi="Times New Roman" w:cs="Times New Roman"/>
          <w:sz w:val="24"/>
          <w:szCs w:val="24"/>
        </w:rPr>
        <w:t>, such as the validity and reliability tests in SPSS</w:t>
      </w:r>
      <w:r w:rsidRPr="00881A78">
        <w:rPr>
          <w:rFonts w:ascii="Times New Roman" w:hAnsi="Times New Roman" w:cs="Times New Roman"/>
          <w:sz w:val="24"/>
          <w:szCs w:val="24"/>
        </w:rPr>
        <w:t>;</w:t>
      </w:r>
    </w:p>
    <w:p w:rsidR="00E31258" w:rsidRDefault="00E31258" w:rsidP="00E31258">
      <w:pPr>
        <w:pStyle w:val="a7"/>
        <w:numPr>
          <w:ilvl w:val="0"/>
          <w:numId w:val="5"/>
        </w:numPr>
        <w:jc w:val="both"/>
        <w:rPr>
          <w:rFonts w:ascii="Times New Roman" w:hAnsi="Times New Roman" w:cs="Times New Roman"/>
          <w:sz w:val="24"/>
          <w:szCs w:val="24"/>
        </w:rPr>
      </w:pPr>
      <w:r w:rsidRPr="00881A78">
        <w:rPr>
          <w:rFonts w:ascii="Times New Roman" w:hAnsi="Times New Roman" w:cs="Times New Roman"/>
          <w:sz w:val="24"/>
          <w:szCs w:val="24"/>
        </w:rPr>
        <w:t>Computerised instruments, such as SPSS, undertakes most of the data processing and analys</w:t>
      </w:r>
      <w:r>
        <w:rPr>
          <w:rFonts w:ascii="Times New Roman" w:hAnsi="Times New Roman" w:cs="Times New Roman"/>
          <w:sz w:val="24"/>
          <w:szCs w:val="24"/>
        </w:rPr>
        <w:t>ing</w:t>
      </w:r>
      <w:r w:rsidRPr="00881A78">
        <w:rPr>
          <w:rFonts w:ascii="Times New Roman" w:hAnsi="Times New Roman" w:cs="Times New Roman"/>
          <w:sz w:val="24"/>
          <w:szCs w:val="24"/>
        </w:rPr>
        <w:t xml:space="preserve"> tasks, while qualitative analysis software, such as Nvivo, can support the research</w:t>
      </w:r>
      <w:r>
        <w:rPr>
          <w:rFonts w:ascii="Times New Roman" w:hAnsi="Times New Roman" w:cs="Times New Roman"/>
          <w:sz w:val="24"/>
          <w:szCs w:val="24"/>
        </w:rPr>
        <w:t>er</w:t>
      </w:r>
      <w:r w:rsidRPr="00881A78">
        <w:rPr>
          <w:rFonts w:ascii="Times New Roman" w:hAnsi="Times New Roman" w:cs="Times New Roman"/>
          <w:sz w:val="24"/>
          <w:szCs w:val="24"/>
        </w:rPr>
        <w:t xml:space="preserve"> by taking over some tedious manual work, such as transcribing, sorting, marking and retrieving data, the researcher still need to develop codes, create themes, and identify relationships by himself </w:t>
      </w:r>
      <w:r w:rsidRPr="00881A78">
        <w:rPr>
          <w:rFonts w:ascii="Times New Roman" w:hAnsi="Times New Roman" w:cs="Times New Roman"/>
          <w:sz w:val="24"/>
          <w:szCs w:val="24"/>
        </w:rPr>
        <w:fldChar w:fldCharType="begin" w:fldLock="1"/>
      </w:r>
      <w:r w:rsidRPr="00881A78">
        <w:rPr>
          <w:rFonts w:ascii="Times New Roman" w:hAnsi="Times New Roman" w:cs="Times New Roman"/>
          <w:sz w:val="24"/>
          <w:szCs w:val="24"/>
        </w:rPr>
        <w:instrText>ADDIN CSL_CITATION {"citationItems":[{"id":"ITEM-1","itemData":{"DOI":"10.1080/0013188032000133548","ISSN":"00131881","abstract":"Data analysis is the most difficult and most crucial aspect of qualitative research. Coding is one of the significant steps taken during analysis to organize and make sense of textual data. This paper examines the use of manual and electronic methods to code data in two rather different projects in which the data were collected mainly by in-depth interviewing. The author looks at both the methods in the light of her own experience and concludes that the choice will be dependent on the size of the project, the funds and time available, and the inclination and expertise of the researcher.","author":[{"dropping-particle":"","family":"Basit","given":"Tehmina","non-dropping-particle":"","parse-names":false,"suffix":""}],"container-title":"Educational Research","id":"ITEM-1","issue":"2","issued":{"date-parts":[["2003"]]},"page":"143-154","title":"Manual or Electronic? The Role of Coding in Qualitative Data Analysis","type":"article-journal","volume":"45"},"uris":["http://www.mendeley.com/documents/?uuid=9419d196-4f14-4267-bedd-0ec205305311"]}],"mendeley":{"formattedCitation":"(Basit, 2003)","plainTextFormattedCitation":"(Basit, 2003)","previouslyFormattedCitation":"(Basit, 2003)"},"properties":{"noteIndex":0},"schema":"https://github.com/citation-style-language/schema/raw/master/csl-citation.json"}</w:instrText>
      </w:r>
      <w:r w:rsidRPr="00881A78">
        <w:rPr>
          <w:rFonts w:ascii="Times New Roman" w:hAnsi="Times New Roman" w:cs="Times New Roman"/>
          <w:sz w:val="24"/>
          <w:szCs w:val="24"/>
        </w:rPr>
        <w:fldChar w:fldCharType="separate"/>
      </w:r>
      <w:r w:rsidRPr="00881A78">
        <w:rPr>
          <w:rFonts w:ascii="Times New Roman" w:hAnsi="Times New Roman" w:cs="Times New Roman"/>
          <w:noProof/>
          <w:sz w:val="24"/>
          <w:szCs w:val="24"/>
        </w:rPr>
        <w:t>(Basit, 2003)</w:t>
      </w:r>
      <w:r w:rsidRPr="00881A78">
        <w:rPr>
          <w:rFonts w:ascii="Times New Roman" w:hAnsi="Times New Roman" w:cs="Times New Roman"/>
          <w:sz w:val="24"/>
          <w:szCs w:val="24"/>
        </w:rPr>
        <w:fldChar w:fldCharType="end"/>
      </w:r>
      <w:r w:rsidRPr="00881A78">
        <w:rPr>
          <w:rFonts w:ascii="Times New Roman" w:hAnsi="Times New Roman" w:cs="Times New Roman"/>
          <w:sz w:val="24"/>
          <w:szCs w:val="24"/>
        </w:rPr>
        <w:t>.</w:t>
      </w:r>
    </w:p>
    <w:p w:rsidR="00E31258" w:rsidRPr="00001E23" w:rsidRDefault="00E31258" w:rsidP="00E31258">
      <w:pPr>
        <w:pStyle w:val="a7"/>
        <w:numPr>
          <w:ilvl w:val="0"/>
          <w:numId w:val="5"/>
        </w:numPr>
        <w:jc w:val="both"/>
        <w:rPr>
          <w:rFonts w:ascii="Times New Roman" w:hAnsi="Times New Roman" w:cs="Times New Roman"/>
          <w:sz w:val="24"/>
          <w:szCs w:val="24"/>
        </w:rPr>
      </w:pPr>
      <w:r>
        <w:rPr>
          <w:rFonts w:ascii="Times New Roman" w:hAnsi="Times New Roman" w:cs="Times New Roman"/>
          <w:sz w:val="24"/>
          <w:szCs w:val="24"/>
        </w:rPr>
        <w:t>The most challenging aspect of qualitative analysis is the lack of “mechanical or technical” practices because qualitative analysis, in essence, is “</w:t>
      </w:r>
      <w:r w:rsidRPr="00881A78">
        <w:rPr>
          <w:rFonts w:ascii="Times New Roman" w:hAnsi="Times New Roman" w:cs="Times New Roman"/>
          <w:sz w:val="24"/>
          <w:szCs w:val="24"/>
        </w:rPr>
        <w:t>a dynamic, intuitive and creative process of inductive reasoning, thinking and theorizing</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4B1D14">
        <w:rPr>
          <w:rFonts w:ascii="Times New Roman" w:hAnsi="Times New Roman" w:cs="Times New Roman"/>
          <w:sz w:val="24"/>
          <w:szCs w:val="24"/>
        </w:rPr>
        <w:instrText>ADDIN CSL_CITATION {"citationItems":[{"id":"ITEM-1","itemData":{"DOI":"10.1080/0013188032000133548","ISSN":"00131881","abstract":"Data analysis is the most difficult and most crucial aspect of qualitative research. Coding is one of the significant steps taken during analysis to organize and make sense of textual data. This paper examines the use of manual and electronic methods to code data in two rather different projects in which the data were collected mainly by in-depth interviewing. The author looks at both the methods in the light of her own experience and concludes that the choice will be dependent on the size of the project, the funds and time available, and the inclination and expertise of the researcher.","author":[{"dropping-particle":"","family":"Basit","given":"Tehmina","non-dropping-particle":"","parse-names":false,"suffix":""}],"container-title":"Educational Research","id":"ITEM-1","issue":"2","issued":{"date-parts":[["2003"]]},"page":"143-154","title":"Manual or Electronic? The Role of Coding in Qualitative Data Analysis","type":"article-journal","volume":"45"},"uris":["http://www.mendeley.com/documents/?uuid=9419d196-4f14-4267-bedd-0ec205305311"]}],"mendeley":{"formattedCitation":"(Basit, 2003)","manualFormatting":"(Basit, 2003, p.143)","plainTextFormattedCitation":"(Basit, 2003)","previouslyFormattedCitation":"(Basit, 2003)"},"properties":{"noteIndex":0},"schema":"https://github.com/citation-style-language/schema/raw/master/csl-citation.json"}</w:instrText>
      </w:r>
      <w:r>
        <w:rPr>
          <w:rFonts w:ascii="Times New Roman" w:hAnsi="Times New Roman" w:cs="Times New Roman"/>
          <w:sz w:val="24"/>
          <w:szCs w:val="24"/>
        </w:rPr>
        <w:fldChar w:fldCharType="separate"/>
      </w:r>
      <w:r w:rsidRPr="001A7227">
        <w:rPr>
          <w:rFonts w:ascii="Times New Roman" w:hAnsi="Times New Roman" w:cs="Times New Roman"/>
          <w:noProof/>
          <w:sz w:val="24"/>
          <w:szCs w:val="24"/>
        </w:rPr>
        <w:t>(Basit, 2003</w:t>
      </w:r>
      <w:r>
        <w:rPr>
          <w:rFonts w:ascii="Times New Roman" w:hAnsi="Times New Roman" w:cs="Times New Roman"/>
          <w:noProof/>
          <w:sz w:val="24"/>
          <w:szCs w:val="24"/>
        </w:rPr>
        <w:t>, p.143</w:t>
      </w:r>
      <w:r w:rsidRPr="001A7227">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rsidR="00E31258" w:rsidRDefault="00E31258" w:rsidP="00E31258">
      <w:pPr>
        <w:jc w:val="both"/>
        <w:rPr>
          <w:rFonts w:ascii="Times New Roman" w:hAnsi="Times New Roman" w:cs="Times New Roman"/>
          <w:sz w:val="24"/>
          <w:szCs w:val="24"/>
        </w:rPr>
      </w:pPr>
      <w:r>
        <w:rPr>
          <w:rFonts w:ascii="Times New Roman" w:hAnsi="Times New Roman" w:cs="Times New Roman"/>
          <w:sz w:val="24"/>
          <w:szCs w:val="24"/>
        </w:rPr>
        <w:t>As far as my doctoral thesis is concerned, I prefer adopting qualitative methodology because of the following reasons:</w:t>
      </w:r>
    </w:p>
    <w:p w:rsidR="00E31258" w:rsidRPr="00656D33" w:rsidRDefault="00E31258" w:rsidP="00E31258">
      <w:pPr>
        <w:pStyle w:val="a7"/>
        <w:numPr>
          <w:ilvl w:val="0"/>
          <w:numId w:val="6"/>
        </w:numPr>
        <w:jc w:val="both"/>
        <w:rPr>
          <w:rFonts w:ascii="Times New Roman" w:hAnsi="Times New Roman" w:cs="Times New Roman"/>
          <w:sz w:val="24"/>
          <w:szCs w:val="24"/>
        </w:rPr>
      </w:pPr>
      <w:r w:rsidRPr="00656D33">
        <w:rPr>
          <w:rFonts w:ascii="Times New Roman" w:hAnsi="Times New Roman" w:cs="Times New Roman"/>
          <w:sz w:val="24"/>
          <w:szCs w:val="24"/>
        </w:rPr>
        <w:t xml:space="preserve">My topic of interest lies in </w:t>
      </w:r>
      <w:r>
        <w:rPr>
          <w:rFonts w:ascii="Times New Roman" w:hAnsi="Times New Roman" w:cs="Times New Roman"/>
          <w:sz w:val="24"/>
          <w:szCs w:val="24"/>
        </w:rPr>
        <w:t xml:space="preserve">the </w:t>
      </w:r>
      <w:r w:rsidRPr="00656D33">
        <w:rPr>
          <w:rFonts w:ascii="Times New Roman" w:hAnsi="Times New Roman" w:cs="Times New Roman"/>
          <w:sz w:val="24"/>
          <w:szCs w:val="24"/>
        </w:rPr>
        <w:t xml:space="preserve">business ecosystem </w:t>
      </w:r>
      <w:r>
        <w:rPr>
          <w:rFonts w:ascii="Times New Roman" w:hAnsi="Times New Roman" w:cs="Times New Roman"/>
          <w:sz w:val="24"/>
          <w:szCs w:val="24"/>
        </w:rPr>
        <w:t>phenomena</w:t>
      </w:r>
      <w:r w:rsidRPr="00656D33">
        <w:rPr>
          <w:rFonts w:ascii="Times New Roman" w:hAnsi="Times New Roman" w:cs="Times New Roman"/>
          <w:sz w:val="24"/>
          <w:szCs w:val="24"/>
        </w:rPr>
        <w:t xml:space="preserve"> which depict the complexity of interactions, interrelations and co-evolution among diverse individuals and organisations</w:t>
      </w:r>
      <w:r>
        <w:rPr>
          <w:rFonts w:ascii="Times New Roman" w:hAnsi="Times New Roman" w:cs="Times New Roman"/>
          <w:sz w:val="24"/>
          <w:szCs w:val="24"/>
        </w:rPr>
        <w:t>;</w:t>
      </w:r>
      <w:r w:rsidRPr="00656D33">
        <w:rPr>
          <w:rFonts w:ascii="Times New Roman" w:hAnsi="Times New Roman" w:cs="Times New Roman"/>
          <w:sz w:val="24"/>
          <w:szCs w:val="24"/>
        </w:rPr>
        <w:t xml:space="preserve">   </w:t>
      </w:r>
    </w:p>
    <w:p w:rsidR="00E31258" w:rsidRPr="00656D33" w:rsidRDefault="00E31258" w:rsidP="00E31258">
      <w:pPr>
        <w:pStyle w:val="a7"/>
        <w:numPr>
          <w:ilvl w:val="0"/>
          <w:numId w:val="6"/>
        </w:numPr>
        <w:jc w:val="both"/>
        <w:rPr>
          <w:rFonts w:ascii="Times New Roman" w:hAnsi="Times New Roman" w:cs="Times New Roman"/>
          <w:sz w:val="24"/>
          <w:szCs w:val="24"/>
        </w:rPr>
      </w:pPr>
      <w:r w:rsidRPr="00656D33">
        <w:rPr>
          <w:rFonts w:ascii="Times New Roman" w:hAnsi="Times New Roman" w:cs="Times New Roman"/>
          <w:sz w:val="24"/>
          <w:szCs w:val="24"/>
        </w:rPr>
        <w:t xml:space="preserve">I consider myself a social constructivist because I </w:t>
      </w:r>
      <w:r>
        <w:rPr>
          <w:rFonts w:ascii="Times New Roman" w:hAnsi="Times New Roman" w:cs="Times New Roman"/>
          <w:sz w:val="24"/>
          <w:szCs w:val="24"/>
        </w:rPr>
        <w:t xml:space="preserve">do not </w:t>
      </w:r>
      <w:r w:rsidRPr="00656D33">
        <w:rPr>
          <w:rFonts w:ascii="Times New Roman" w:hAnsi="Times New Roman" w:cs="Times New Roman"/>
          <w:sz w:val="24"/>
          <w:szCs w:val="24"/>
        </w:rPr>
        <w:t xml:space="preserve">believe social science and natural science share </w:t>
      </w:r>
      <w:r>
        <w:rPr>
          <w:rFonts w:ascii="Times New Roman" w:hAnsi="Times New Roman" w:cs="Times New Roman"/>
          <w:sz w:val="24"/>
          <w:szCs w:val="24"/>
        </w:rPr>
        <w:t xml:space="preserve">a </w:t>
      </w:r>
      <w:r w:rsidRPr="00656D33">
        <w:rPr>
          <w:rFonts w:ascii="Times New Roman" w:hAnsi="Times New Roman" w:cs="Times New Roman"/>
          <w:sz w:val="24"/>
          <w:szCs w:val="24"/>
        </w:rPr>
        <w:t xml:space="preserve">common mechanism. There are no law-like rules </w:t>
      </w:r>
      <w:r w:rsidRPr="00656D33">
        <w:rPr>
          <w:rFonts w:ascii="Times New Roman" w:hAnsi="Times New Roman" w:cs="Times New Roman"/>
          <w:sz w:val="24"/>
          <w:szCs w:val="24"/>
        </w:rPr>
        <w:lastRenderedPageBreak/>
        <w:t>governing the social phenomena, instead, certain patterns may emerge from the complex interactions among social agents which should be investigated via qualitative approach</w:t>
      </w:r>
      <w:r>
        <w:rPr>
          <w:rFonts w:ascii="Times New Roman" w:hAnsi="Times New Roman" w:cs="Times New Roman"/>
          <w:sz w:val="24"/>
          <w:szCs w:val="24"/>
        </w:rPr>
        <w:t>;</w:t>
      </w:r>
    </w:p>
    <w:p w:rsidR="00E31258" w:rsidRPr="00656D33" w:rsidRDefault="00E31258" w:rsidP="00E31258">
      <w:pPr>
        <w:pStyle w:val="a7"/>
        <w:numPr>
          <w:ilvl w:val="0"/>
          <w:numId w:val="6"/>
        </w:numPr>
        <w:jc w:val="both"/>
        <w:rPr>
          <w:rFonts w:ascii="Times New Roman" w:hAnsi="Times New Roman" w:cs="Times New Roman"/>
          <w:sz w:val="24"/>
          <w:szCs w:val="24"/>
        </w:rPr>
      </w:pPr>
      <w:r w:rsidRPr="00656D33">
        <w:rPr>
          <w:rFonts w:ascii="Times New Roman" w:hAnsi="Times New Roman" w:cs="Times New Roman"/>
          <w:sz w:val="24"/>
          <w:szCs w:val="24"/>
        </w:rPr>
        <w:t xml:space="preserve">Although there </w:t>
      </w:r>
      <w:r>
        <w:rPr>
          <w:rFonts w:ascii="Times New Roman" w:hAnsi="Times New Roman" w:cs="Times New Roman"/>
          <w:sz w:val="24"/>
          <w:szCs w:val="24"/>
        </w:rPr>
        <w:t>is</w:t>
      </w:r>
      <w:r w:rsidRPr="00656D33">
        <w:rPr>
          <w:rFonts w:ascii="Times New Roman" w:hAnsi="Times New Roman" w:cs="Times New Roman"/>
          <w:sz w:val="24"/>
          <w:szCs w:val="24"/>
        </w:rPr>
        <w:t xml:space="preserve"> a large body of literature pertaining to my research topic, I </w:t>
      </w:r>
      <w:r w:rsidR="00CA659E">
        <w:rPr>
          <w:rFonts w:ascii="Times New Roman" w:hAnsi="Times New Roman" w:cs="Times New Roman"/>
          <w:sz w:val="24"/>
          <w:szCs w:val="24"/>
        </w:rPr>
        <w:t>identify</w:t>
      </w:r>
      <w:r w:rsidRPr="00656D33">
        <w:rPr>
          <w:rFonts w:ascii="Times New Roman" w:hAnsi="Times New Roman" w:cs="Times New Roman"/>
          <w:sz w:val="24"/>
          <w:szCs w:val="24"/>
        </w:rPr>
        <w:t xml:space="preserve"> the research gap which I believe is under-explored and under-researched. Thus, my research is to gain </w:t>
      </w:r>
      <w:r>
        <w:rPr>
          <w:rFonts w:ascii="Times New Roman" w:hAnsi="Times New Roman" w:cs="Times New Roman"/>
          <w:sz w:val="24"/>
          <w:szCs w:val="24"/>
        </w:rPr>
        <w:t xml:space="preserve">an </w:t>
      </w:r>
      <w:r w:rsidRPr="00656D33">
        <w:rPr>
          <w:rFonts w:ascii="Times New Roman" w:hAnsi="Times New Roman" w:cs="Times New Roman"/>
          <w:sz w:val="24"/>
          <w:szCs w:val="24"/>
        </w:rPr>
        <w:t xml:space="preserve">understanding </w:t>
      </w:r>
      <w:r>
        <w:rPr>
          <w:rFonts w:ascii="Times New Roman" w:hAnsi="Times New Roman" w:cs="Times New Roman"/>
          <w:sz w:val="24"/>
          <w:szCs w:val="24"/>
        </w:rPr>
        <w:t xml:space="preserve">of </w:t>
      </w:r>
      <w:r w:rsidRPr="00656D33">
        <w:rPr>
          <w:rFonts w:ascii="Times New Roman" w:hAnsi="Times New Roman" w:cs="Times New Roman"/>
          <w:sz w:val="24"/>
          <w:szCs w:val="24"/>
        </w:rPr>
        <w:t xml:space="preserve">a niche </w:t>
      </w:r>
      <w:r>
        <w:rPr>
          <w:rFonts w:ascii="Times New Roman" w:hAnsi="Times New Roman" w:cs="Times New Roman"/>
          <w:sz w:val="24"/>
          <w:szCs w:val="24"/>
        </w:rPr>
        <w:t>area</w:t>
      </w:r>
      <w:r w:rsidRPr="00656D33">
        <w:rPr>
          <w:rFonts w:ascii="Times New Roman" w:hAnsi="Times New Roman" w:cs="Times New Roman"/>
          <w:sz w:val="24"/>
          <w:szCs w:val="24"/>
        </w:rPr>
        <w:t xml:space="preserve">, and apparently, </w:t>
      </w:r>
      <w:r>
        <w:rPr>
          <w:rFonts w:ascii="Times New Roman" w:hAnsi="Times New Roman" w:cs="Times New Roman"/>
          <w:sz w:val="24"/>
          <w:szCs w:val="24"/>
        </w:rPr>
        <w:t xml:space="preserve">the </w:t>
      </w:r>
      <w:r w:rsidRPr="00656D33">
        <w:rPr>
          <w:rFonts w:ascii="Times New Roman" w:hAnsi="Times New Roman" w:cs="Times New Roman"/>
          <w:sz w:val="24"/>
          <w:szCs w:val="24"/>
        </w:rPr>
        <w:t xml:space="preserve">qualitative approach is more appropriate.  </w:t>
      </w: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E31258" w:rsidRDefault="00E31258">
      <w:pPr>
        <w:rPr>
          <w:rFonts w:ascii="Times New Roman" w:hAnsi="Times New Roman" w:cs="Times New Roman"/>
        </w:rPr>
      </w:pPr>
    </w:p>
    <w:p w:rsidR="00231427" w:rsidRDefault="00231427">
      <w:pPr>
        <w:rPr>
          <w:rFonts w:ascii="Times New Roman" w:eastAsiaTheme="majorEastAsia" w:hAnsi="Times New Roman" w:cs="Times New Roman"/>
          <w:b/>
          <w:bCs/>
          <w:color w:val="000000" w:themeColor="text1"/>
          <w:sz w:val="40"/>
          <w:szCs w:val="40"/>
        </w:rPr>
      </w:pPr>
      <w:r>
        <w:rPr>
          <w:rFonts w:ascii="Times New Roman" w:hAnsi="Times New Roman" w:cs="Times New Roman"/>
          <w:b/>
          <w:bCs/>
          <w:color w:val="000000" w:themeColor="text1"/>
          <w:sz w:val="40"/>
          <w:szCs w:val="40"/>
        </w:rPr>
        <w:br w:type="page"/>
      </w:r>
    </w:p>
    <w:p w:rsidR="00AB7261" w:rsidRPr="00B430AE" w:rsidRDefault="00E31258" w:rsidP="00B430AE">
      <w:pPr>
        <w:pStyle w:val="1"/>
        <w:rPr>
          <w:rFonts w:ascii="Times New Roman" w:hAnsi="Times New Roman" w:cs="Times New Roman"/>
          <w:b/>
          <w:bCs/>
          <w:color w:val="000000" w:themeColor="text1"/>
          <w:sz w:val="40"/>
          <w:szCs w:val="40"/>
        </w:rPr>
      </w:pPr>
      <w:bookmarkStart w:id="43" w:name="_Toc19570130"/>
      <w:r w:rsidRPr="00E31258">
        <w:rPr>
          <w:rFonts w:ascii="Times New Roman" w:hAnsi="Times New Roman" w:cs="Times New Roman"/>
          <w:b/>
          <w:bCs/>
          <w:color w:val="000000" w:themeColor="text1"/>
          <w:sz w:val="40"/>
          <w:szCs w:val="40"/>
        </w:rPr>
        <w:lastRenderedPageBreak/>
        <w:t>Reference</w:t>
      </w:r>
      <w:bookmarkEnd w:id="43"/>
    </w:p>
    <w:p w:rsidR="00EB565E" w:rsidRPr="00EB565E" w:rsidRDefault="00AB7261"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EB565E" w:rsidRPr="00EB565E">
        <w:rPr>
          <w:rFonts w:ascii="Times New Roman" w:hAnsi="Times New Roman" w:cs="Times New Roman"/>
          <w:noProof/>
          <w:sz w:val="24"/>
          <w:szCs w:val="24"/>
        </w:rPr>
        <w:t xml:space="preserve">Ahmad, N. and Seymour, R. G. (2006) </w:t>
      </w:r>
      <w:r w:rsidR="00EB565E" w:rsidRPr="00EB565E">
        <w:rPr>
          <w:rFonts w:ascii="Times New Roman" w:hAnsi="Times New Roman" w:cs="Times New Roman"/>
          <w:i/>
          <w:iCs/>
          <w:noProof/>
          <w:sz w:val="24"/>
          <w:szCs w:val="24"/>
        </w:rPr>
        <w:t>Defining Entrepreneurial Activity</w:t>
      </w:r>
      <w:r w:rsidR="00EB565E" w:rsidRPr="00EB565E">
        <w:rPr>
          <w:rFonts w:ascii="Times New Roman" w:hAnsi="Times New Roman" w:cs="Times New Roman"/>
          <w:noProof/>
          <w:sz w:val="24"/>
          <w:szCs w:val="24"/>
        </w:rPr>
        <w:t>. Paris. doi: 10.2139/ssrn.1090372.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Alvarez, S. A., Busenitz, L. W. and Sampieri, R. H. (2001) ‘The Entrepreneurship of Resource - Based Theory’, </w:t>
      </w:r>
      <w:r w:rsidRPr="00EB565E">
        <w:rPr>
          <w:rFonts w:ascii="Times New Roman" w:hAnsi="Times New Roman" w:cs="Times New Roman"/>
          <w:i/>
          <w:iCs/>
          <w:noProof/>
          <w:sz w:val="24"/>
          <w:szCs w:val="24"/>
        </w:rPr>
        <w:t>Journal of Management</w:t>
      </w:r>
      <w:r w:rsidRPr="00EB565E">
        <w:rPr>
          <w:rFonts w:ascii="Times New Roman" w:hAnsi="Times New Roman" w:cs="Times New Roman"/>
          <w:noProof/>
          <w:sz w:val="24"/>
          <w:szCs w:val="24"/>
        </w:rPr>
        <w:t>, 27(6), pp. 755–775. doi: 10.1177/014920630102700609.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Arruda, C., Nogueira, V. S. and Costa, V. (2013) ‘The Brazilian Entrepreneurial Ecosystem of Startups : an analysis of entrepreneurship determinants in Brazil as seen from the OECD pillars’, </w:t>
      </w:r>
      <w:r w:rsidRPr="00EB565E">
        <w:rPr>
          <w:rFonts w:ascii="Times New Roman" w:hAnsi="Times New Roman" w:cs="Times New Roman"/>
          <w:i/>
          <w:iCs/>
          <w:noProof/>
          <w:sz w:val="24"/>
          <w:szCs w:val="24"/>
        </w:rPr>
        <w:t>Journal of Entrepreneurship and Innovation Management</w:t>
      </w:r>
      <w:r w:rsidRPr="00EB565E">
        <w:rPr>
          <w:rFonts w:ascii="Times New Roman" w:hAnsi="Times New Roman" w:cs="Times New Roman"/>
          <w:noProof/>
          <w:sz w:val="24"/>
          <w:szCs w:val="24"/>
        </w:rPr>
        <w:t>, 2(3), pp. 17–57.</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Audretsch, D. B. and Link, A. N. (2019) ‘Embracing an Entrepreneurial Ecosystem: An Analysis of the Governance of Research Joint Ventures’, </w:t>
      </w:r>
      <w:r w:rsidRPr="00EB565E">
        <w:rPr>
          <w:rFonts w:ascii="Times New Roman" w:hAnsi="Times New Roman" w:cs="Times New Roman"/>
          <w:i/>
          <w:iCs/>
          <w:noProof/>
          <w:sz w:val="24"/>
          <w:szCs w:val="24"/>
        </w:rPr>
        <w:t>Small Business Economics</w:t>
      </w:r>
      <w:r w:rsidRPr="00EB565E">
        <w:rPr>
          <w:rFonts w:ascii="Times New Roman" w:hAnsi="Times New Roman" w:cs="Times New Roman"/>
          <w:noProof/>
          <w:sz w:val="24"/>
          <w:szCs w:val="24"/>
        </w:rPr>
        <w:t>. Small Business Economics, 52(2), pp. 429–436. Available at: http://economics.uncg.edu.</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Auerswald, P. E. (2015) </w:t>
      </w:r>
      <w:r w:rsidRPr="00EB565E">
        <w:rPr>
          <w:rFonts w:ascii="Times New Roman" w:hAnsi="Times New Roman" w:cs="Times New Roman"/>
          <w:i/>
          <w:iCs/>
          <w:noProof/>
          <w:sz w:val="24"/>
          <w:szCs w:val="24"/>
        </w:rPr>
        <w:t>Enabling Entrepreneurial Ecosystems</w:t>
      </w:r>
      <w:r w:rsidRPr="00EB565E">
        <w:rPr>
          <w:rFonts w:ascii="Times New Roman" w:hAnsi="Times New Roman" w:cs="Times New Roman"/>
          <w:noProof/>
          <w:sz w:val="24"/>
          <w:szCs w:val="24"/>
        </w:rPr>
        <w:t>. Kansas. Available at: https://www.kauffman.org/-/media/kauffman_org/research-reports-and-covers/2015/10/enabling_entrepreneurial_ecosystems.pdf.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Barney, J. (1991) ‘Firm Resources and Sustained Competitive Advantage’, </w:t>
      </w:r>
      <w:r w:rsidRPr="00EB565E">
        <w:rPr>
          <w:rFonts w:ascii="Times New Roman" w:hAnsi="Times New Roman" w:cs="Times New Roman"/>
          <w:i/>
          <w:iCs/>
          <w:noProof/>
          <w:sz w:val="24"/>
          <w:szCs w:val="24"/>
        </w:rPr>
        <w:t>Journal of Management</w:t>
      </w:r>
      <w:r w:rsidRPr="00EB565E">
        <w:rPr>
          <w:rFonts w:ascii="Times New Roman" w:hAnsi="Times New Roman" w:cs="Times New Roman"/>
          <w:noProof/>
          <w:sz w:val="24"/>
          <w:szCs w:val="24"/>
        </w:rPr>
        <w:t>, 17(1), pp. 99–120. doi: 10.1177/014920639101700108.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Basit, T. (2003) ‘Manual or Electronic? The Role of Coding in Qualitative Data Analysis’, </w:t>
      </w:r>
      <w:r w:rsidRPr="00EB565E">
        <w:rPr>
          <w:rFonts w:ascii="Times New Roman" w:hAnsi="Times New Roman" w:cs="Times New Roman"/>
          <w:i/>
          <w:iCs/>
          <w:noProof/>
          <w:sz w:val="24"/>
          <w:szCs w:val="24"/>
        </w:rPr>
        <w:t>Educational Research</w:t>
      </w:r>
      <w:r w:rsidRPr="00EB565E">
        <w:rPr>
          <w:rFonts w:ascii="Times New Roman" w:hAnsi="Times New Roman" w:cs="Times New Roman"/>
          <w:noProof/>
          <w:sz w:val="24"/>
          <w:szCs w:val="24"/>
        </w:rPr>
        <w:t>, 45(2), pp. 143–154. doi: 10.1080/0013188032000133548.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Boulton, J. G., Allen, P. M. and Bowman, C. (2015) </w:t>
      </w:r>
      <w:r w:rsidRPr="00EB565E">
        <w:rPr>
          <w:rFonts w:ascii="Times New Roman" w:hAnsi="Times New Roman" w:cs="Times New Roman"/>
          <w:i/>
          <w:iCs/>
          <w:noProof/>
          <w:sz w:val="24"/>
          <w:szCs w:val="24"/>
        </w:rPr>
        <w:t>Embracing Complexity: Strategic Perspectives for an Age of Turbulence</w:t>
      </w:r>
      <w:r w:rsidRPr="00EB565E">
        <w:rPr>
          <w:rFonts w:ascii="Times New Roman" w:hAnsi="Times New Roman" w:cs="Times New Roman"/>
          <w:noProof/>
          <w:sz w:val="24"/>
          <w:szCs w:val="24"/>
        </w:rPr>
        <w:t>. Oxford: Oxford University Press. doi: 10.1093/acprof.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Bourgeois, L. J. and Eisenhardt, K. M. (1988) ‘Strategic Decision Processes in High Velocity Environments: Four Cases in the Microcomputer Industry’, </w:t>
      </w:r>
      <w:r w:rsidRPr="00EB565E">
        <w:rPr>
          <w:rFonts w:ascii="Times New Roman" w:hAnsi="Times New Roman" w:cs="Times New Roman"/>
          <w:i/>
          <w:iCs/>
          <w:noProof/>
          <w:sz w:val="24"/>
          <w:szCs w:val="24"/>
        </w:rPr>
        <w:t>Management Science</w:t>
      </w:r>
      <w:r w:rsidRPr="00EB565E">
        <w:rPr>
          <w:rFonts w:ascii="Times New Roman" w:hAnsi="Times New Roman" w:cs="Times New Roman"/>
          <w:noProof/>
          <w:sz w:val="24"/>
          <w:szCs w:val="24"/>
        </w:rPr>
        <w:t>, 34(7), pp. 816–835.</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Cope, J. and Watts, G. (2000) ‘Learning by doing – An exploration of experience, critical incidents and reflection in entrepreneurial learning’, </w:t>
      </w:r>
      <w:r w:rsidRPr="00EB565E">
        <w:rPr>
          <w:rFonts w:ascii="Times New Roman" w:hAnsi="Times New Roman" w:cs="Times New Roman"/>
          <w:i/>
          <w:iCs/>
          <w:noProof/>
          <w:sz w:val="24"/>
          <w:szCs w:val="24"/>
        </w:rPr>
        <w:t>International Journal of Entrepreneurial Behaviour &amp; Research</w:t>
      </w:r>
      <w:r w:rsidRPr="00EB565E">
        <w:rPr>
          <w:rFonts w:ascii="Times New Roman" w:hAnsi="Times New Roman" w:cs="Times New Roman"/>
          <w:noProof/>
          <w:sz w:val="24"/>
          <w:szCs w:val="24"/>
        </w:rPr>
        <w:t>, 6(3), pp. 104–124. doi: 10.1108/13552550010346208.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Diaconu, M. and Dutu, A. (2015) ‘The Role of the Modern University in Supporting the Entrepreneurial Ecosystem’, </w:t>
      </w:r>
      <w:r w:rsidRPr="00EB565E">
        <w:rPr>
          <w:rFonts w:ascii="Times New Roman" w:hAnsi="Times New Roman" w:cs="Times New Roman"/>
          <w:i/>
          <w:iCs/>
          <w:noProof/>
          <w:sz w:val="24"/>
          <w:szCs w:val="24"/>
        </w:rPr>
        <w:t>European Journal of Interdisciplinary Studies</w:t>
      </w:r>
      <w:r w:rsidRPr="00EB565E">
        <w:rPr>
          <w:rFonts w:ascii="Times New Roman" w:hAnsi="Times New Roman" w:cs="Times New Roman"/>
          <w:noProof/>
          <w:sz w:val="24"/>
          <w:szCs w:val="24"/>
        </w:rPr>
        <w:t>, 7(1), pp. 11–24. doi: 10.2478/msd-2019-0009.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Diaconu, M. and Duţu, A. (2015) ‘The Role of the Modern University in Supporting the Entrepreneurial Ecosystem 2 . Innovative Entrepreneurship , Entrepreneurial Ecosystem - Components of Entrepreneurial Culture’, </w:t>
      </w:r>
      <w:r w:rsidRPr="00EB565E">
        <w:rPr>
          <w:rFonts w:ascii="Times New Roman" w:hAnsi="Times New Roman" w:cs="Times New Roman"/>
          <w:i/>
          <w:iCs/>
          <w:noProof/>
          <w:sz w:val="24"/>
          <w:szCs w:val="24"/>
        </w:rPr>
        <w:t>European Journal of Interdisciplinary Studies</w:t>
      </w:r>
      <w:r w:rsidRPr="00EB565E">
        <w:rPr>
          <w:rFonts w:ascii="Times New Roman" w:hAnsi="Times New Roman" w:cs="Times New Roman"/>
          <w:noProof/>
          <w:sz w:val="24"/>
          <w:szCs w:val="24"/>
        </w:rPr>
        <w:t>, 7(1), pp. 11–24. Available at: http://www.ejist.ro/files/pdf/390.pdf.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Easterby-Smith, M., Thorpe, R. and Jackson, P. (2015) </w:t>
      </w:r>
      <w:r w:rsidRPr="00EB565E">
        <w:rPr>
          <w:rFonts w:ascii="Times New Roman" w:hAnsi="Times New Roman" w:cs="Times New Roman"/>
          <w:i/>
          <w:iCs/>
          <w:noProof/>
          <w:sz w:val="24"/>
          <w:szCs w:val="24"/>
        </w:rPr>
        <w:t>Management &amp; Business Research</w:t>
      </w:r>
      <w:r w:rsidRPr="00EB565E">
        <w:rPr>
          <w:rFonts w:ascii="Times New Roman" w:hAnsi="Times New Roman" w:cs="Times New Roman"/>
          <w:noProof/>
          <w:sz w:val="24"/>
          <w:szCs w:val="24"/>
        </w:rPr>
        <w:t>. Fifth Edit. London: SAGE Publications Ltd.</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lastRenderedPageBreak/>
        <w:t xml:space="preserve">Eisenhardt, K. M. (1989) </w:t>
      </w:r>
      <w:r w:rsidRPr="00EB565E">
        <w:rPr>
          <w:rFonts w:ascii="Times New Roman" w:hAnsi="Times New Roman" w:cs="Times New Roman"/>
          <w:i/>
          <w:iCs/>
          <w:noProof/>
          <w:sz w:val="24"/>
          <w:szCs w:val="24"/>
        </w:rPr>
        <w:t>Building Theories from Case Study Research</w:t>
      </w:r>
      <w:r w:rsidRPr="00EB565E">
        <w:rPr>
          <w:rFonts w:ascii="Times New Roman" w:hAnsi="Times New Roman" w:cs="Times New Roman"/>
          <w:noProof/>
          <w:sz w:val="24"/>
          <w:szCs w:val="24"/>
        </w:rPr>
        <w:t xml:space="preserve">, </w:t>
      </w:r>
      <w:r w:rsidRPr="00EB565E">
        <w:rPr>
          <w:rFonts w:ascii="Times New Roman" w:hAnsi="Times New Roman" w:cs="Times New Roman"/>
          <w:i/>
          <w:iCs/>
          <w:noProof/>
          <w:sz w:val="24"/>
          <w:szCs w:val="24"/>
        </w:rPr>
        <w:t>The Academy of Management Review</w:t>
      </w:r>
      <w:r w:rsidRPr="00EB565E">
        <w:rPr>
          <w:rFonts w:ascii="Times New Roman" w:hAnsi="Times New Roman" w:cs="Times New Roman"/>
          <w:noProof/>
          <w:sz w:val="24"/>
          <w:szCs w:val="24"/>
        </w:rPr>
        <w:t>.</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Eisenhardt, K. M. and Graebner, M. E. (2007) ‘Theory Building from Cases: Opportunities and Challenges’, </w:t>
      </w:r>
      <w:r w:rsidRPr="00EB565E">
        <w:rPr>
          <w:rFonts w:ascii="Times New Roman" w:hAnsi="Times New Roman" w:cs="Times New Roman"/>
          <w:i/>
          <w:iCs/>
          <w:noProof/>
          <w:sz w:val="24"/>
          <w:szCs w:val="24"/>
        </w:rPr>
        <w:t>The Academy of Management Journal</w:t>
      </w:r>
      <w:r w:rsidRPr="00EB565E">
        <w:rPr>
          <w:rFonts w:ascii="Times New Roman" w:hAnsi="Times New Roman" w:cs="Times New Roman"/>
          <w:noProof/>
          <w:sz w:val="24"/>
          <w:szCs w:val="24"/>
        </w:rPr>
        <w:t>, 50(1), pp. 25–32.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Eisenhardt, K. M. and Martin, J. A. (2000) ‘Dynamic Capabilities: What Are They?’, </w:t>
      </w:r>
      <w:r w:rsidRPr="00EB565E">
        <w:rPr>
          <w:rFonts w:ascii="Times New Roman" w:hAnsi="Times New Roman" w:cs="Times New Roman"/>
          <w:i/>
          <w:iCs/>
          <w:noProof/>
          <w:sz w:val="24"/>
          <w:szCs w:val="24"/>
        </w:rPr>
        <w:t>Strategic Management Journal</w:t>
      </w:r>
      <w:r w:rsidRPr="00EB565E">
        <w:rPr>
          <w:rFonts w:ascii="Times New Roman" w:hAnsi="Times New Roman" w:cs="Times New Roman"/>
          <w:noProof/>
          <w:sz w:val="24"/>
          <w:szCs w:val="24"/>
        </w:rPr>
        <w:t>, 21(10–11), pp. 1105–1121. doi: 10.1002/1097-0266(200010/11)21:10/11&lt;1105::AID-SMJ133&gt;3.0.CO;2-E.</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Erina, I., Shatrevich, V. and Gaile-Sarkane, E. (2017) ‘Impact of stakeholder groups on development of a regional entrepreneurial ecosystem’, </w:t>
      </w:r>
      <w:r w:rsidRPr="00EB565E">
        <w:rPr>
          <w:rFonts w:ascii="Times New Roman" w:hAnsi="Times New Roman" w:cs="Times New Roman"/>
          <w:i/>
          <w:iCs/>
          <w:noProof/>
          <w:sz w:val="24"/>
          <w:szCs w:val="24"/>
        </w:rPr>
        <w:t>European Planning Studies</w:t>
      </w:r>
      <w:r w:rsidRPr="00EB565E">
        <w:rPr>
          <w:rFonts w:ascii="Times New Roman" w:hAnsi="Times New Roman" w:cs="Times New Roman"/>
          <w:noProof/>
          <w:sz w:val="24"/>
          <w:szCs w:val="24"/>
        </w:rPr>
        <w:t>, 25(5), pp. 755–771. doi: 10.1080/09654313.2017.1282077.</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Foley, D. (2008) ‘Does culture and social capital impact on the networking attributes of indigenous entrepreneurs?’, </w:t>
      </w:r>
      <w:r w:rsidRPr="00EB565E">
        <w:rPr>
          <w:rFonts w:ascii="Times New Roman" w:hAnsi="Times New Roman" w:cs="Times New Roman"/>
          <w:i/>
          <w:iCs/>
          <w:noProof/>
          <w:sz w:val="24"/>
          <w:szCs w:val="24"/>
        </w:rPr>
        <w:t>Journal of Enterprising Communities: People and Places in the Global Economy</w:t>
      </w:r>
      <w:r w:rsidRPr="00EB565E">
        <w:rPr>
          <w:rFonts w:ascii="Times New Roman" w:hAnsi="Times New Roman" w:cs="Times New Roman"/>
          <w:noProof/>
          <w:sz w:val="24"/>
          <w:szCs w:val="24"/>
        </w:rPr>
        <w:t>, 2(3), pp. 204–224. doi: 10.1108/17506200810897204.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Foley, D. (2010) ‘The Function of Social (and Human) Capital as Antecedents on Indigenous Entrepreneurs Networking’, </w:t>
      </w:r>
      <w:r w:rsidRPr="00EB565E">
        <w:rPr>
          <w:rFonts w:ascii="Times New Roman" w:hAnsi="Times New Roman" w:cs="Times New Roman"/>
          <w:i/>
          <w:iCs/>
          <w:noProof/>
          <w:sz w:val="24"/>
          <w:szCs w:val="24"/>
        </w:rPr>
        <w:t>New Zealand Journal of Employment Relations</w:t>
      </w:r>
      <w:r w:rsidRPr="00EB565E">
        <w:rPr>
          <w:rFonts w:ascii="Times New Roman" w:hAnsi="Times New Roman" w:cs="Times New Roman"/>
          <w:noProof/>
          <w:sz w:val="24"/>
          <w:szCs w:val="24"/>
        </w:rPr>
        <w:t>, 35(1), pp. 65–88.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Guerrero, M. </w:t>
      </w:r>
      <w:r w:rsidRPr="00EB565E">
        <w:rPr>
          <w:rFonts w:ascii="Times New Roman" w:hAnsi="Times New Roman" w:cs="Times New Roman"/>
          <w:i/>
          <w:iCs/>
          <w:noProof/>
          <w:sz w:val="24"/>
          <w:szCs w:val="24"/>
        </w:rPr>
        <w:t>et al.</w:t>
      </w:r>
      <w:r w:rsidRPr="00EB565E">
        <w:rPr>
          <w:rFonts w:ascii="Times New Roman" w:hAnsi="Times New Roman" w:cs="Times New Roman"/>
          <w:noProof/>
          <w:sz w:val="24"/>
          <w:szCs w:val="24"/>
        </w:rPr>
        <w:t xml:space="preserve"> (2014) ‘Entrepreneurial universities in two European regions: A case study comparison’, </w:t>
      </w:r>
      <w:r w:rsidRPr="00EB565E">
        <w:rPr>
          <w:rFonts w:ascii="Times New Roman" w:hAnsi="Times New Roman" w:cs="Times New Roman"/>
          <w:i/>
          <w:iCs/>
          <w:noProof/>
          <w:sz w:val="24"/>
          <w:szCs w:val="24"/>
        </w:rPr>
        <w:t>Journal of Technology Transfer</w:t>
      </w:r>
      <w:r w:rsidRPr="00EB565E">
        <w:rPr>
          <w:rFonts w:ascii="Times New Roman" w:hAnsi="Times New Roman" w:cs="Times New Roman"/>
          <w:noProof/>
          <w:sz w:val="24"/>
          <w:szCs w:val="24"/>
        </w:rPr>
        <w:t>, 39(3), pp. 415–434. doi: 10.1007/s10961-012-9287-2.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Houghton, C. </w:t>
      </w:r>
      <w:r w:rsidRPr="00EB565E">
        <w:rPr>
          <w:rFonts w:ascii="Times New Roman" w:hAnsi="Times New Roman" w:cs="Times New Roman"/>
          <w:i/>
          <w:iCs/>
          <w:noProof/>
          <w:sz w:val="24"/>
          <w:szCs w:val="24"/>
        </w:rPr>
        <w:t>et al.</w:t>
      </w:r>
      <w:r w:rsidRPr="00EB565E">
        <w:rPr>
          <w:rFonts w:ascii="Times New Roman" w:hAnsi="Times New Roman" w:cs="Times New Roman"/>
          <w:noProof/>
          <w:sz w:val="24"/>
          <w:szCs w:val="24"/>
        </w:rPr>
        <w:t xml:space="preserve"> (2013) ‘Rigour in Qualitative Case-Study Research’, </w:t>
      </w:r>
      <w:r w:rsidRPr="00EB565E">
        <w:rPr>
          <w:rFonts w:ascii="Times New Roman" w:hAnsi="Times New Roman" w:cs="Times New Roman"/>
          <w:i/>
          <w:iCs/>
          <w:noProof/>
          <w:sz w:val="24"/>
          <w:szCs w:val="24"/>
        </w:rPr>
        <w:t>Nurse Researcher</w:t>
      </w:r>
      <w:r w:rsidRPr="00EB565E">
        <w:rPr>
          <w:rFonts w:ascii="Times New Roman" w:hAnsi="Times New Roman" w:cs="Times New Roman"/>
          <w:noProof/>
          <w:sz w:val="24"/>
          <w:szCs w:val="24"/>
        </w:rPr>
        <w:t>, 20(4), pp. 12–17. doi: 10.7748/nr2013.03.20.4.12.e326.</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Isenberg, D. J. (2010) ‘How to Start an Entrepreneurial Revolution’, </w:t>
      </w:r>
      <w:r w:rsidRPr="00EB565E">
        <w:rPr>
          <w:rFonts w:ascii="Times New Roman" w:hAnsi="Times New Roman" w:cs="Times New Roman"/>
          <w:i/>
          <w:iCs/>
          <w:noProof/>
          <w:sz w:val="24"/>
          <w:szCs w:val="24"/>
        </w:rPr>
        <w:t>Harvard Business Reivew</w:t>
      </w:r>
      <w:r w:rsidRPr="00EB565E">
        <w:rPr>
          <w:rFonts w:ascii="Times New Roman" w:hAnsi="Times New Roman" w:cs="Times New Roman"/>
          <w:noProof/>
          <w:sz w:val="24"/>
          <w:szCs w:val="24"/>
        </w:rPr>
        <w:t>, 88(6), pp. 40–50.</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Isenberg, D. J. (2011) ‘The Entrepreneurship Ecosystem Strategy as a New Paradigm for Economic Policy: Principles for Cultivating Entrepreneurship’, in </w:t>
      </w:r>
      <w:r w:rsidRPr="00EB565E">
        <w:rPr>
          <w:rFonts w:ascii="Times New Roman" w:hAnsi="Times New Roman" w:cs="Times New Roman"/>
          <w:i/>
          <w:iCs/>
          <w:noProof/>
          <w:sz w:val="24"/>
          <w:szCs w:val="24"/>
        </w:rPr>
        <w:t>Presentation at the Institute of International and European Affairs</w:t>
      </w:r>
      <w:r w:rsidRPr="00EB565E">
        <w:rPr>
          <w:rFonts w:ascii="Times New Roman" w:hAnsi="Times New Roman" w:cs="Times New Roman"/>
          <w:noProof/>
          <w:sz w:val="24"/>
          <w:szCs w:val="24"/>
        </w:rPr>
        <w:t>. Available at: http://www.innovationamerica.us/images/stories/2011/The-entrepreneurship-ecosystem-strategy-for-economic-growth-policy-20110620183915.pdf.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Isenberg, D. J. (2016) ‘Applying the Ecosystem Metaphor to Entrepreneurship’, </w:t>
      </w:r>
      <w:r w:rsidRPr="00EB565E">
        <w:rPr>
          <w:rFonts w:ascii="Times New Roman" w:hAnsi="Times New Roman" w:cs="Times New Roman"/>
          <w:i/>
          <w:iCs/>
          <w:noProof/>
          <w:sz w:val="24"/>
          <w:szCs w:val="24"/>
        </w:rPr>
        <w:t>The Antitrust Bulletin</w:t>
      </w:r>
      <w:r w:rsidRPr="00EB565E">
        <w:rPr>
          <w:rFonts w:ascii="Times New Roman" w:hAnsi="Times New Roman" w:cs="Times New Roman"/>
          <w:noProof/>
          <w:sz w:val="24"/>
          <w:szCs w:val="24"/>
        </w:rPr>
        <w:t>, 61(4), pp. 564–573. doi: 10.1177/0003603X16676162.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Jayshree, S. and Ramraj, R. (2012) ‘Entrepreneurial Ecosystem : Case Study on the Influence of Environmental Factors on Entrepreneurial Success’, </w:t>
      </w:r>
      <w:r w:rsidRPr="00EB565E">
        <w:rPr>
          <w:rFonts w:ascii="Times New Roman" w:hAnsi="Times New Roman" w:cs="Times New Roman"/>
          <w:i/>
          <w:iCs/>
          <w:noProof/>
          <w:sz w:val="24"/>
          <w:szCs w:val="24"/>
        </w:rPr>
        <w:t>European Journal of Business and Management</w:t>
      </w:r>
      <w:r w:rsidRPr="00EB565E">
        <w:rPr>
          <w:rFonts w:ascii="Times New Roman" w:hAnsi="Times New Roman" w:cs="Times New Roman"/>
          <w:noProof/>
          <w:sz w:val="24"/>
          <w:szCs w:val="24"/>
        </w:rPr>
        <w:t>, 4(16), pp. 95–102.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Kantis, H. D. and Federico, J. S. (2012) </w:t>
      </w:r>
      <w:r w:rsidRPr="00EB565E">
        <w:rPr>
          <w:rFonts w:ascii="Times New Roman" w:hAnsi="Times New Roman" w:cs="Times New Roman"/>
          <w:i/>
          <w:iCs/>
          <w:noProof/>
          <w:sz w:val="24"/>
          <w:szCs w:val="24"/>
        </w:rPr>
        <w:t>Entrepreneurial Ecosystems in Latin America: The role of policies</w:t>
      </w:r>
      <w:r w:rsidRPr="00EB565E">
        <w:rPr>
          <w:rFonts w:ascii="Times New Roman" w:hAnsi="Times New Roman" w:cs="Times New Roman"/>
          <w:noProof/>
          <w:sz w:val="24"/>
          <w:szCs w:val="24"/>
        </w:rPr>
        <w:t>. Liverpool.</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Kostopoulos, K. C., Spanos, Y. E. and Prastacos, G. P. (2002) ‘The Resource – Based View of the Firm and Innovation: Identification of Critical Linkages’, in </w:t>
      </w:r>
      <w:r w:rsidRPr="00EB565E">
        <w:rPr>
          <w:rFonts w:ascii="Times New Roman" w:hAnsi="Times New Roman" w:cs="Times New Roman"/>
          <w:i/>
          <w:iCs/>
          <w:noProof/>
          <w:sz w:val="24"/>
          <w:szCs w:val="24"/>
        </w:rPr>
        <w:t>The 2nd European Academy of Management Conference</w:t>
      </w:r>
      <w:r w:rsidRPr="00EB565E">
        <w:rPr>
          <w:rFonts w:ascii="Times New Roman" w:hAnsi="Times New Roman" w:cs="Times New Roman"/>
          <w:noProof/>
          <w:sz w:val="24"/>
          <w:szCs w:val="24"/>
        </w:rPr>
        <w:t>, pp. 1–19. Available at: http://ecsocman.hse.ru/data/165/663/1219/rb_view.pdf.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lastRenderedPageBreak/>
        <w:t xml:space="preserve">Kreuzer, A. </w:t>
      </w:r>
      <w:r w:rsidRPr="00EB565E">
        <w:rPr>
          <w:rFonts w:ascii="Times New Roman" w:hAnsi="Times New Roman" w:cs="Times New Roman"/>
          <w:i/>
          <w:iCs/>
          <w:noProof/>
          <w:sz w:val="24"/>
          <w:szCs w:val="24"/>
        </w:rPr>
        <w:t>et al.</w:t>
      </w:r>
      <w:r w:rsidRPr="00EB565E">
        <w:rPr>
          <w:rFonts w:ascii="Times New Roman" w:hAnsi="Times New Roman" w:cs="Times New Roman"/>
          <w:noProof/>
          <w:sz w:val="24"/>
          <w:szCs w:val="24"/>
        </w:rPr>
        <w:t xml:space="preserve"> (2018) </w:t>
      </w:r>
      <w:r w:rsidRPr="00EB565E">
        <w:rPr>
          <w:rFonts w:ascii="Times New Roman" w:hAnsi="Times New Roman" w:cs="Times New Roman"/>
          <w:i/>
          <w:iCs/>
          <w:noProof/>
          <w:sz w:val="24"/>
          <w:szCs w:val="24"/>
        </w:rPr>
        <w:t>Guide for Mapping the Entrepreneurial Ecosystem</w:t>
      </w:r>
      <w:r w:rsidRPr="00EB565E">
        <w:rPr>
          <w:rFonts w:ascii="Times New Roman" w:hAnsi="Times New Roman" w:cs="Times New Roman"/>
          <w:noProof/>
          <w:sz w:val="24"/>
          <w:szCs w:val="24"/>
        </w:rPr>
        <w:t>. Bonn and Eschborn. Available at: https://c.ymcdn.com/sites/ande.site-ym.com/resource/dynamic/blogs/20180326_164606_18189.pdf.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Malecki, E. J. (2018) ‘Entrepreneurship and entrepreneurial ecosystems’, </w:t>
      </w:r>
      <w:r w:rsidRPr="00EB565E">
        <w:rPr>
          <w:rFonts w:ascii="Times New Roman" w:hAnsi="Times New Roman" w:cs="Times New Roman"/>
          <w:i/>
          <w:iCs/>
          <w:noProof/>
          <w:sz w:val="24"/>
          <w:szCs w:val="24"/>
        </w:rPr>
        <w:t>Geography Compass</w:t>
      </w:r>
      <w:r w:rsidRPr="00EB565E">
        <w:rPr>
          <w:rFonts w:ascii="Times New Roman" w:hAnsi="Times New Roman" w:cs="Times New Roman"/>
          <w:noProof/>
          <w:sz w:val="24"/>
          <w:szCs w:val="24"/>
        </w:rPr>
        <w:t>, 12(3), pp. 1–21. doi: 10.1111/gec3.12359.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Mason, C. and Brown, R. (2014) </w:t>
      </w:r>
      <w:r w:rsidRPr="00EB565E">
        <w:rPr>
          <w:rFonts w:ascii="Times New Roman" w:hAnsi="Times New Roman" w:cs="Times New Roman"/>
          <w:i/>
          <w:iCs/>
          <w:noProof/>
          <w:sz w:val="24"/>
          <w:szCs w:val="24"/>
        </w:rPr>
        <w:t>Entrepreneurial Ecosystems and Growth Oriented Entrepreneurship</w:t>
      </w:r>
      <w:r w:rsidRPr="00EB565E">
        <w:rPr>
          <w:rFonts w:ascii="Times New Roman" w:hAnsi="Times New Roman" w:cs="Times New Roman"/>
          <w:noProof/>
          <w:sz w:val="24"/>
          <w:szCs w:val="24"/>
        </w:rPr>
        <w:t>. Hague. Available at: https://www.oecd.org/cfe/leed/Entrepreneurial-ecosystems.pdf.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Merriam, S. B. (2009) </w:t>
      </w:r>
      <w:r w:rsidRPr="00EB565E">
        <w:rPr>
          <w:rFonts w:ascii="Times New Roman" w:hAnsi="Times New Roman" w:cs="Times New Roman"/>
          <w:i/>
          <w:iCs/>
          <w:noProof/>
          <w:sz w:val="24"/>
          <w:szCs w:val="24"/>
        </w:rPr>
        <w:t>Qualitative research: A guide to Design and Implementation</w:t>
      </w:r>
      <w:r w:rsidRPr="00EB565E">
        <w:rPr>
          <w:rFonts w:ascii="Times New Roman" w:hAnsi="Times New Roman" w:cs="Times New Roman"/>
          <w:noProof/>
          <w:sz w:val="24"/>
          <w:szCs w:val="24"/>
        </w:rPr>
        <w:t>. Second Edi. San Francisco: Jossey-Bass. doi: 10.1097/NCI.0b013e3181edd9b1.</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Miles, M. B. (1979) ‘Qualitative Data as an Attractive Nuisance: The Problem of Analysis’, </w:t>
      </w:r>
      <w:r w:rsidRPr="00EB565E">
        <w:rPr>
          <w:rFonts w:ascii="Times New Roman" w:hAnsi="Times New Roman" w:cs="Times New Roman"/>
          <w:i/>
          <w:iCs/>
          <w:noProof/>
          <w:sz w:val="24"/>
          <w:szCs w:val="24"/>
        </w:rPr>
        <w:t>Administrative Science Quarterly</w:t>
      </w:r>
      <w:r w:rsidRPr="00EB565E">
        <w:rPr>
          <w:rFonts w:ascii="Times New Roman" w:hAnsi="Times New Roman" w:cs="Times New Roman"/>
          <w:noProof/>
          <w:sz w:val="24"/>
          <w:szCs w:val="24"/>
        </w:rPr>
        <w:t>, 24(4), pp. 590–601.</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Minniti, M. and Bygrave, W. (2001) ‘A Dynamic Model of Entrepreneurial Learning’, </w:t>
      </w:r>
      <w:r w:rsidRPr="00EB565E">
        <w:rPr>
          <w:rFonts w:ascii="Times New Roman" w:hAnsi="Times New Roman" w:cs="Times New Roman"/>
          <w:i/>
          <w:iCs/>
          <w:noProof/>
          <w:sz w:val="24"/>
          <w:szCs w:val="24"/>
        </w:rPr>
        <w:t>Entrepreneurship Theory and Practice</w:t>
      </w:r>
      <w:r w:rsidRPr="00EB565E">
        <w:rPr>
          <w:rFonts w:ascii="Times New Roman" w:hAnsi="Times New Roman" w:cs="Times New Roman"/>
          <w:noProof/>
          <w:sz w:val="24"/>
          <w:szCs w:val="24"/>
        </w:rPr>
        <w:t>, 25(3), pp. 5–16. doi: 10.1177/104225870102500301.</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NBS (2018) </w:t>
      </w:r>
      <w:r w:rsidRPr="00EB565E">
        <w:rPr>
          <w:rFonts w:ascii="Times New Roman" w:hAnsi="Times New Roman" w:cs="Times New Roman"/>
          <w:i/>
          <w:iCs/>
          <w:noProof/>
          <w:sz w:val="24"/>
          <w:szCs w:val="24"/>
        </w:rPr>
        <w:t>Division standard of large/medium/small sized enterprises</w:t>
      </w:r>
      <w:r w:rsidRPr="00EB565E">
        <w:rPr>
          <w:rFonts w:ascii="Times New Roman" w:hAnsi="Times New Roman" w:cs="Times New Roman"/>
          <w:noProof/>
          <w:sz w:val="24"/>
          <w:szCs w:val="24"/>
        </w:rPr>
        <w:t>. Available at: http://www.stats.gov.cn/tjsj/tjbz/201801/t20180103_1569357.html (Accessed: 22 August 2019).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Noor, K. B. M. (2008) ‘Case Study: A Strategic Research Methodology’, </w:t>
      </w:r>
      <w:r w:rsidRPr="00EB565E">
        <w:rPr>
          <w:rFonts w:ascii="Times New Roman" w:hAnsi="Times New Roman" w:cs="Times New Roman"/>
          <w:i/>
          <w:iCs/>
          <w:noProof/>
          <w:sz w:val="24"/>
          <w:szCs w:val="24"/>
        </w:rPr>
        <w:t>American Journal of Applied Sciences</w:t>
      </w:r>
      <w:r w:rsidRPr="00EB565E">
        <w:rPr>
          <w:rFonts w:ascii="Times New Roman" w:hAnsi="Times New Roman" w:cs="Times New Roman"/>
          <w:noProof/>
          <w:sz w:val="24"/>
          <w:szCs w:val="24"/>
        </w:rPr>
        <w:t>, 5(11), pp. 1602–1604. doi: 10.3844/ajassp.2008.1602.1604.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Politis, D. (2005) ‘The Process of Entrepreneurial Learning: A Conceptual Framework’, </w:t>
      </w:r>
      <w:r w:rsidRPr="00EB565E">
        <w:rPr>
          <w:rFonts w:ascii="Times New Roman" w:hAnsi="Times New Roman" w:cs="Times New Roman"/>
          <w:i/>
          <w:iCs/>
          <w:noProof/>
          <w:sz w:val="24"/>
          <w:szCs w:val="24"/>
        </w:rPr>
        <w:t>Entrepreneurship Theory and Practise</w:t>
      </w:r>
      <w:r w:rsidRPr="00EB565E">
        <w:rPr>
          <w:rFonts w:ascii="Times New Roman" w:hAnsi="Times New Roman" w:cs="Times New Roman"/>
          <w:noProof/>
          <w:sz w:val="24"/>
          <w:szCs w:val="24"/>
        </w:rPr>
        <w:t>, 29(4), pp. 399–424. doi: 10.1613/jair.301.</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Prahalad, C. K. and Hamel, G. (1990) ‘The Core Competence of the Corporation’, </w:t>
      </w:r>
      <w:r w:rsidRPr="00EB565E">
        <w:rPr>
          <w:rFonts w:ascii="Times New Roman" w:hAnsi="Times New Roman" w:cs="Times New Roman"/>
          <w:i/>
          <w:iCs/>
          <w:noProof/>
          <w:sz w:val="24"/>
          <w:szCs w:val="24"/>
        </w:rPr>
        <w:t>Harvard Business Reivew</w:t>
      </w:r>
      <w:r w:rsidRPr="00EB565E">
        <w:rPr>
          <w:rFonts w:ascii="Times New Roman" w:hAnsi="Times New Roman" w:cs="Times New Roman"/>
          <w:noProof/>
          <w:sz w:val="24"/>
          <w:szCs w:val="24"/>
        </w:rPr>
        <w:t>, 68(3), pp. 79–91. doi: 10.1016/0094-5765(81)90092-8.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Rabionet, S. E. (2011) ‘How I Learned to Design and Conduct Semi-Structured Interviews: An Ongoing and Continuous Journey’, </w:t>
      </w:r>
      <w:r w:rsidRPr="00EB565E">
        <w:rPr>
          <w:rFonts w:ascii="Times New Roman" w:hAnsi="Times New Roman" w:cs="Times New Roman"/>
          <w:i/>
          <w:iCs/>
          <w:noProof/>
          <w:sz w:val="24"/>
          <w:szCs w:val="24"/>
        </w:rPr>
        <w:t>The Qualitative Report</w:t>
      </w:r>
      <w:r w:rsidRPr="00EB565E">
        <w:rPr>
          <w:rFonts w:ascii="Times New Roman" w:hAnsi="Times New Roman" w:cs="Times New Roman"/>
          <w:noProof/>
          <w:sz w:val="24"/>
          <w:szCs w:val="24"/>
        </w:rPr>
        <w:t>, 16(2), pp. 563–566.</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Rampersad, G. (2016) ‘Entrepreneurial Ecosystems: A Governance Perspective’, </w:t>
      </w:r>
      <w:r w:rsidRPr="00EB565E">
        <w:rPr>
          <w:rFonts w:ascii="Times New Roman" w:hAnsi="Times New Roman" w:cs="Times New Roman"/>
          <w:i/>
          <w:iCs/>
          <w:noProof/>
          <w:sz w:val="24"/>
          <w:szCs w:val="24"/>
        </w:rPr>
        <w:t>Journal of Research in Business, Economics and Management</w:t>
      </w:r>
      <w:r w:rsidRPr="00EB565E">
        <w:rPr>
          <w:rFonts w:ascii="Times New Roman" w:hAnsi="Times New Roman" w:cs="Times New Roman"/>
          <w:noProof/>
          <w:sz w:val="24"/>
          <w:szCs w:val="24"/>
        </w:rPr>
        <w:t>, 7(3), pp. 1122–1134.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Rothaermel, F. T. (2015) </w:t>
      </w:r>
      <w:r w:rsidRPr="00EB565E">
        <w:rPr>
          <w:rFonts w:ascii="Times New Roman" w:hAnsi="Times New Roman" w:cs="Times New Roman"/>
          <w:i/>
          <w:iCs/>
          <w:noProof/>
          <w:sz w:val="24"/>
          <w:szCs w:val="24"/>
        </w:rPr>
        <w:t>Strategic Management</w:t>
      </w:r>
      <w:r w:rsidRPr="00EB565E">
        <w:rPr>
          <w:rFonts w:ascii="Times New Roman" w:hAnsi="Times New Roman" w:cs="Times New Roman"/>
          <w:noProof/>
          <w:sz w:val="24"/>
          <w:szCs w:val="24"/>
        </w:rPr>
        <w:t>. Second Edi. New York: McGraw-Hill Education,.</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RPC (2016) </w:t>
      </w:r>
      <w:r w:rsidRPr="00EB565E">
        <w:rPr>
          <w:rFonts w:ascii="Times New Roman" w:hAnsi="Times New Roman" w:cs="Times New Roman"/>
          <w:i/>
          <w:iCs/>
          <w:noProof/>
          <w:sz w:val="24"/>
          <w:szCs w:val="24"/>
        </w:rPr>
        <w:t>Small and Micro Business Assessments (SaMBA)</w:t>
      </w:r>
      <w:r w:rsidRPr="00EB565E">
        <w:rPr>
          <w:rFonts w:ascii="Times New Roman" w:hAnsi="Times New Roman" w:cs="Times New Roman"/>
          <w:noProof/>
          <w:sz w:val="24"/>
          <w:szCs w:val="24"/>
        </w:rPr>
        <w:t>. London. Available at: https://assets.publishing.service.gov.uk/government/uploads/system/uploads/attachment_data/file/795449/February_2016_case_histories_samba_section_.pdf?_ga=2.40596385.227356987.1566502588-531648638.1562697328 (Accessed: 22 August 2019).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lastRenderedPageBreak/>
        <w:t xml:space="preserve">Saunders, M., Lewis, P. and Thornhill, A. (2016) </w:t>
      </w:r>
      <w:r w:rsidRPr="00EB565E">
        <w:rPr>
          <w:rFonts w:ascii="Times New Roman" w:hAnsi="Times New Roman" w:cs="Times New Roman"/>
          <w:i/>
          <w:iCs/>
          <w:noProof/>
          <w:sz w:val="24"/>
          <w:szCs w:val="24"/>
        </w:rPr>
        <w:t>Research Methods for Business Students</w:t>
      </w:r>
      <w:r w:rsidRPr="00EB565E">
        <w:rPr>
          <w:rFonts w:ascii="Times New Roman" w:hAnsi="Times New Roman" w:cs="Times New Roman"/>
          <w:noProof/>
          <w:sz w:val="24"/>
          <w:szCs w:val="24"/>
        </w:rPr>
        <w:t>. 7th Editio. Harlow: Pearson Education Limited.</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SBA (2019) </w:t>
      </w:r>
      <w:r w:rsidRPr="00EB565E">
        <w:rPr>
          <w:rFonts w:ascii="Times New Roman" w:hAnsi="Times New Roman" w:cs="Times New Roman"/>
          <w:i/>
          <w:iCs/>
          <w:noProof/>
          <w:sz w:val="24"/>
          <w:szCs w:val="24"/>
        </w:rPr>
        <w:t>Table of size standards</w:t>
      </w:r>
      <w:r w:rsidRPr="00EB565E">
        <w:rPr>
          <w:rFonts w:ascii="Times New Roman" w:hAnsi="Times New Roman" w:cs="Times New Roman"/>
          <w:noProof/>
          <w:sz w:val="24"/>
          <w:szCs w:val="24"/>
        </w:rPr>
        <w:t>. Available at: https://www.sba.gov/document/support--table-size-standards (Accessed: 22 August 2019).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Smith, E. E. (2016) ‘“A real double-edged sword:” Undergraduate perceptions of social media in their learning’, </w:t>
      </w:r>
      <w:r w:rsidRPr="00EB565E">
        <w:rPr>
          <w:rFonts w:ascii="Times New Roman" w:hAnsi="Times New Roman" w:cs="Times New Roman"/>
          <w:i/>
          <w:iCs/>
          <w:noProof/>
          <w:sz w:val="24"/>
          <w:szCs w:val="24"/>
        </w:rPr>
        <w:t>Computers and Education</w:t>
      </w:r>
      <w:r w:rsidRPr="00EB565E">
        <w:rPr>
          <w:rFonts w:ascii="Times New Roman" w:hAnsi="Times New Roman" w:cs="Times New Roman"/>
          <w:noProof/>
          <w:sz w:val="24"/>
          <w:szCs w:val="24"/>
        </w:rPr>
        <w:t>. Elsevier Ltd, 103, pp. 44–58. doi: 10.1016/j.compedu.2016.09.009.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Smith, K. A., Vasudevan, S. P. and Tanniru, M. R. (1996) ‘Organizational Learning and Resource-Based Theory: An Integrative Model’, </w:t>
      </w:r>
      <w:r w:rsidRPr="00EB565E">
        <w:rPr>
          <w:rFonts w:ascii="Times New Roman" w:hAnsi="Times New Roman" w:cs="Times New Roman"/>
          <w:i/>
          <w:iCs/>
          <w:noProof/>
          <w:sz w:val="24"/>
          <w:szCs w:val="24"/>
        </w:rPr>
        <w:t>Journal of Organizational Change Management</w:t>
      </w:r>
      <w:r w:rsidRPr="00EB565E">
        <w:rPr>
          <w:rFonts w:ascii="Times New Roman" w:hAnsi="Times New Roman" w:cs="Times New Roman"/>
          <w:noProof/>
          <w:sz w:val="24"/>
          <w:szCs w:val="24"/>
        </w:rPr>
        <w:t>, 9(6), pp. 41–53. doi: 10.1108/09534819610150512.</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Soto-Rodríguez, E. (2014) ‘Entrepreneurial Ecosystems As a Pathway Towards Competitiveness: the Case of Puerto Rico’, </w:t>
      </w:r>
      <w:r w:rsidRPr="00EB565E">
        <w:rPr>
          <w:rFonts w:ascii="Times New Roman" w:hAnsi="Times New Roman" w:cs="Times New Roman"/>
          <w:i/>
          <w:iCs/>
          <w:noProof/>
          <w:sz w:val="24"/>
          <w:szCs w:val="24"/>
        </w:rPr>
        <w:t>Competition Forum. American Society for Competitiveness</w:t>
      </w:r>
      <w:r w:rsidRPr="00EB565E">
        <w:rPr>
          <w:rFonts w:ascii="Times New Roman" w:hAnsi="Times New Roman" w:cs="Times New Roman"/>
          <w:noProof/>
          <w:sz w:val="24"/>
          <w:szCs w:val="24"/>
        </w:rPr>
        <w:t>, 12(1), pp. 31–41. Available at: http://content.ebscohost.com/ContentServer.asp?T=P&amp;P=AN&amp;K=112289256&amp;S=R&amp;D=bsu&amp;EbscoContent=dGJyMNLr40SeqLQ4xNvgOLCmr1GeqLBSsai4SrSWxWXS&amp;ContentCustomer=dGJyMPGrskuurLVMuePfgeyx44Dt6fIA.</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Spigel, B. (2017) ‘The Relational Organization of Entrepreneurial Ecosystems’, </w:t>
      </w:r>
      <w:r w:rsidRPr="00EB565E">
        <w:rPr>
          <w:rFonts w:ascii="Times New Roman" w:hAnsi="Times New Roman" w:cs="Times New Roman"/>
          <w:i/>
          <w:iCs/>
          <w:noProof/>
          <w:sz w:val="24"/>
          <w:szCs w:val="24"/>
        </w:rPr>
        <w:t>Entrepreneurship: Theory and Practice</w:t>
      </w:r>
      <w:r w:rsidRPr="00EB565E">
        <w:rPr>
          <w:rFonts w:ascii="Times New Roman" w:hAnsi="Times New Roman" w:cs="Times New Roman"/>
          <w:noProof/>
          <w:sz w:val="24"/>
          <w:szCs w:val="24"/>
        </w:rPr>
        <w:t>, 41(1), pp. 49–72. doi: 10.1111/etap.12167.</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Spiggle, S. (1994) ‘Analysis and Interpretation of Qualitative Data in Consumer Research’, </w:t>
      </w:r>
      <w:r w:rsidRPr="00EB565E">
        <w:rPr>
          <w:rFonts w:ascii="Times New Roman" w:hAnsi="Times New Roman" w:cs="Times New Roman"/>
          <w:i/>
          <w:iCs/>
          <w:noProof/>
          <w:sz w:val="24"/>
          <w:szCs w:val="24"/>
        </w:rPr>
        <w:t>Journal of Consumer Research</w:t>
      </w:r>
      <w:r w:rsidRPr="00EB565E">
        <w:rPr>
          <w:rFonts w:ascii="Times New Roman" w:hAnsi="Times New Roman" w:cs="Times New Roman"/>
          <w:noProof/>
          <w:sz w:val="24"/>
          <w:szCs w:val="24"/>
        </w:rPr>
        <w:t>, 21(3), pp. 491–503. doi: 10.1086/209413.</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Srivastava, P. and Hopwood, N. (2009) ‘A Practical Iterative Framework for Qualitative Data Analysis’, </w:t>
      </w:r>
      <w:r w:rsidRPr="00EB565E">
        <w:rPr>
          <w:rFonts w:ascii="Times New Roman" w:hAnsi="Times New Roman" w:cs="Times New Roman"/>
          <w:i/>
          <w:iCs/>
          <w:noProof/>
          <w:sz w:val="24"/>
          <w:szCs w:val="24"/>
        </w:rPr>
        <w:t>International Journal of Qualitative Methods</w:t>
      </w:r>
      <w:r w:rsidRPr="00EB565E">
        <w:rPr>
          <w:rFonts w:ascii="Times New Roman" w:hAnsi="Times New Roman" w:cs="Times New Roman"/>
          <w:noProof/>
          <w:sz w:val="24"/>
          <w:szCs w:val="24"/>
        </w:rPr>
        <w:t>, 8(1), pp. 76–84. doi: 10.1177/160940690900800107.</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Stam, E. (2015) ‘Entrepreneurial Ecosystems and Regional Policy’, </w:t>
      </w:r>
      <w:r w:rsidRPr="00EB565E">
        <w:rPr>
          <w:rFonts w:ascii="Times New Roman" w:hAnsi="Times New Roman" w:cs="Times New Roman"/>
          <w:i/>
          <w:iCs/>
          <w:noProof/>
          <w:sz w:val="24"/>
          <w:szCs w:val="24"/>
        </w:rPr>
        <w:t>European Planning Studies</w:t>
      </w:r>
      <w:r w:rsidRPr="00EB565E">
        <w:rPr>
          <w:rFonts w:ascii="Times New Roman" w:hAnsi="Times New Roman" w:cs="Times New Roman"/>
          <w:noProof/>
          <w:sz w:val="24"/>
          <w:szCs w:val="24"/>
        </w:rPr>
        <w:t>, 23(9), pp. 1759–1769. doi: 10.1080/09654313.2015.1061484.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Stam, E. and Spigel, B. (2016) </w:t>
      </w:r>
      <w:r w:rsidRPr="00EB565E">
        <w:rPr>
          <w:rFonts w:ascii="Times New Roman" w:hAnsi="Times New Roman" w:cs="Times New Roman"/>
          <w:i/>
          <w:iCs/>
          <w:noProof/>
          <w:sz w:val="24"/>
          <w:szCs w:val="24"/>
        </w:rPr>
        <w:t>Entrepreneurial Ecosystem</w:t>
      </w:r>
      <w:r w:rsidRPr="00EB565E">
        <w:rPr>
          <w:rFonts w:ascii="Times New Roman" w:hAnsi="Times New Roman" w:cs="Times New Roman"/>
          <w:noProof/>
          <w:sz w:val="24"/>
          <w:szCs w:val="24"/>
        </w:rPr>
        <w:t>. 16–13. Utrecht.</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Starr, J. A. and MacMillan, I. C. (1990) ‘Resource Cooptation Via Social Contracting : Resource Acquisition Strategies for New Ventures’, </w:t>
      </w:r>
      <w:r w:rsidRPr="00EB565E">
        <w:rPr>
          <w:rFonts w:ascii="Times New Roman" w:hAnsi="Times New Roman" w:cs="Times New Roman"/>
          <w:i/>
          <w:iCs/>
          <w:noProof/>
          <w:sz w:val="24"/>
          <w:szCs w:val="24"/>
        </w:rPr>
        <w:t>Strategic Management Journal</w:t>
      </w:r>
      <w:r w:rsidRPr="00EB565E">
        <w:rPr>
          <w:rFonts w:ascii="Times New Roman" w:hAnsi="Times New Roman" w:cs="Times New Roman"/>
          <w:noProof/>
          <w:sz w:val="24"/>
          <w:szCs w:val="24"/>
        </w:rPr>
        <w:t>, 11(Special Issue), pp. 79–92. doi: 10.1007/s00424-011-0996-4.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Sullivan, D. M. and Ford, C. M. (2014) ‘How Entrepreneurs Use Networks to Address Changing Resource Requirements During Early Venture Development’, </w:t>
      </w:r>
      <w:r w:rsidRPr="00EB565E">
        <w:rPr>
          <w:rFonts w:ascii="Times New Roman" w:hAnsi="Times New Roman" w:cs="Times New Roman"/>
          <w:i/>
          <w:iCs/>
          <w:noProof/>
          <w:sz w:val="24"/>
          <w:szCs w:val="24"/>
        </w:rPr>
        <w:t>Entrepreneurship: Theory and Practice</w:t>
      </w:r>
      <w:r w:rsidRPr="00EB565E">
        <w:rPr>
          <w:rFonts w:ascii="Times New Roman" w:hAnsi="Times New Roman" w:cs="Times New Roman"/>
          <w:noProof/>
          <w:sz w:val="24"/>
          <w:szCs w:val="24"/>
        </w:rPr>
        <w:t>, 38(3), pp. 551–574. doi: 10.1111/etap.12009.</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Teece, D. J., Pisano, G. and Shuen, A. (1997) ‘Dynamic Capabilities and Strategic Management’, </w:t>
      </w:r>
      <w:r w:rsidRPr="00EB565E">
        <w:rPr>
          <w:rFonts w:ascii="Times New Roman" w:hAnsi="Times New Roman" w:cs="Times New Roman"/>
          <w:i/>
          <w:iCs/>
          <w:noProof/>
          <w:sz w:val="24"/>
          <w:szCs w:val="24"/>
        </w:rPr>
        <w:t>Strategic Management Journal</w:t>
      </w:r>
      <w:r w:rsidRPr="00EB565E">
        <w:rPr>
          <w:rFonts w:ascii="Times New Roman" w:hAnsi="Times New Roman" w:cs="Times New Roman"/>
          <w:noProof/>
          <w:sz w:val="24"/>
          <w:szCs w:val="24"/>
        </w:rPr>
        <w:t>, 18(7), pp. 509–533.</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lastRenderedPageBreak/>
        <w:t xml:space="preserve">Theodoraki, C., Messeghem, K. and Rice, M. P. (2018) ‘A social capital approach to the development of sustainable entrepreneurial ecosystems: an explorative study’, </w:t>
      </w:r>
      <w:r w:rsidRPr="00EB565E">
        <w:rPr>
          <w:rFonts w:ascii="Times New Roman" w:hAnsi="Times New Roman" w:cs="Times New Roman"/>
          <w:i/>
          <w:iCs/>
          <w:noProof/>
          <w:sz w:val="24"/>
          <w:szCs w:val="24"/>
        </w:rPr>
        <w:t>Small Business Economics</w:t>
      </w:r>
      <w:r w:rsidRPr="00EB565E">
        <w:rPr>
          <w:rFonts w:ascii="Times New Roman" w:hAnsi="Times New Roman" w:cs="Times New Roman"/>
          <w:noProof/>
          <w:sz w:val="24"/>
          <w:szCs w:val="24"/>
        </w:rPr>
        <w:t>. Small Business Economics, 51(1), pp. 153–170. doi: 10.1007/s11187-017-9924-0.</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Wang, C. L., Senaratne, C. and Rafiq, M. (2015) ‘Success Traps, Dynamic Capabilities and Firm Performance’, </w:t>
      </w:r>
      <w:r w:rsidRPr="00EB565E">
        <w:rPr>
          <w:rFonts w:ascii="Times New Roman" w:hAnsi="Times New Roman" w:cs="Times New Roman"/>
          <w:i/>
          <w:iCs/>
          <w:noProof/>
          <w:sz w:val="24"/>
          <w:szCs w:val="24"/>
        </w:rPr>
        <w:t>British Journal of Management</w:t>
      </w:r>
      <w:r w:rsidRPr="00EB565E">
        <w:rPr>
          <w:rFonts w:ascii="Times New Roman" w:hAnsi="Times New Roman" w:cs="Times New Roman"/>
          <w:noProof/>
          <w:sz w:val="24"/>
          <w:szCs w:val="24"/>
        </w:rPr>
        <w:t>, 26(1), pp. 26–44. doi: 10.1111/1467-8551.12066.</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Wernerfelt, B. (1984) ‘A Resource-Based View of the Firm’, </w:t>
      </w:r>
      <w:r w:rsidRPr="00EB565E">
        <w:rPr>
          <w:rFonts w:ascii="Times New Roman" w:hAnsi="Times New Roman" w:cs="Times New Roman"/>
          <w:i/>
          <w:iCs/>
          <w:noProof/>
          <w:sz w:val="24"/>
          <w:szCs w:val="24"/>
        </w:rPr>
        <w:t>Strategic Management Journal</w:t>
      </w:r>
      <w:r w:rsidRPr="00EB565E">
        <w:rPr>
          <w:rFonts w:ascii="Times New Roman" w:hAnsi="Times New Roman" w:cs="Times New Roman"/>
          <w:noProof/>
          <w:sz w:val="24"/>
          <w:szCs w:val="24"/>
        </w:rPr>
        <w:t>, 5(2), pp. 171–180.</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Witt, P., Schroeter, A. and Merz, C. (2008) ‘Entrepreneurial Resource Acquisition via Personal Networks: An Empirical Study of German Start-ups’, </w:t>
      </w:r>
      <w:r w:rsidRPr="00EB565E">
        <w:rPr>
          <w:rFonts w:ascii="Times New Roman" w:hAnsi="Times New Roman" w:cs="Times New Roman"/>
          <w:i/>
          <w:iCs/>
          <w:noProof/>
          <w:sz w:val="24"/>
          <w:szCs w:val="24"/>
        </w:rPr>
        <w:t>Service Industries Journal</w:t>
      </w:r>
      <w:r w:rsidRPr="00EB565E">
        <w:rPr>
          <w:rFonts w:ascii="Times New Roman" w:hAnsi="Times New Roman" w:cs="Times New Roman"/>
          <w:noProof/>
          <w:sz w:val="24"/>
          <w:szCs w:val="24"/>
        </w:rPr>
        <w:t>, 28(7), pp. 953–971. doi: 10.1080/02642060701846846.</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World Economic Forum (2013) </w:t>
      </w:r>
      <w:r w:rsidRPr="00EB565E">
        <w:rPr>
          <w:rFonts w:ascii="Times New Roman" w:hAnsi="Times New Roman" w:cs="Times New Roman"/>
          <w:i/>
          <w:iCs/>
          <w:noProof/>
          <w:sz w:val="24"/>
          <w:szCs w:val="24"/>
        </w:rPr>
        <w:t>Entrepreneurial Ecosystems Around the Globe and Company Growth Dynamics</w:t>
      </w:r>
      <w:r w:rsidRPr="00EB565E">
        <w:rPr>
          <w:rFonts w:ascii="Times New Roman" w:hAnsi="Times New Roman" w:cs="Times New Roman"/>
          <w:noProof/>
          <w:sz w:val="24"/>
          <w:szCs w:val="24"/>
        </w:rPr>
        <w:t>. Geneva. Available at: http://www3.weforum.org/docs/WEF_EntrepreneurialEcosystems_Report_2013.pdf.</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Yin, R. K. (1981) ‘The Case Study Crisis: Some Answers’, </w:t>
      </w:r>
      <w:r w:rsidRPr="00EB565E">
        <w:rPr>
          <w:rFonts w:ascii="Times New Roman" w:hAnsi="Times New Roman" w:cs="Times New Roman"/>
          <w:i/>
          <w:iCs/>
          <w:noProof/>
          <w:sz w:val="24"/>
          <w:szCs w:val="24"/>
        </w:rPr>
        <w:t>Administrative Science Quarterly</w:t>
      </w:r>
      <w:r w:rsidRPr="00EB565E">
        <w:rPr>
          <w:rFonts w:ascii="Times New Roman" w:hAnsi="Times New Roman" w:cs="Times New Roman"/>
          <w:noProof/>
          <w:sz w:val="24"/>
          <w:szCs w:val="24"/>
        </w:rPr>
        <w:t>, 26(1), pp. 199–208. doi: 10.1177/107554708100300106.</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Yin, R. K. (2016) </w:t>
      </w:r>
      <w:r w:rsidRPr="00EB565E">
        <w:rPr>
          <w:rFonts w:ascii="Times New Roman" w:hAnsi="Times New Roman" w:cs="Times New Roman"/>
          <w:i/>
          <w:iCs/>
          <w:noProof/>
          <w:sz w:val="24"/>
          <w:szCs w:val="24"/>
        </w:rPr>
        <w:t>Qualitative Research from Start to Finish</w:t>
      </w:r>
      <w:r w:rsidRPr="00EB565E">
        <w:rPr>
          <w:rFonts w:ascii="Times New Roman" w:hAnsi="Times New Roman" w:cs="Times New Roman"/>
          <w:noProof/>
          <w:sz w:val="24"/>
          <w:szCs w:val="24"/>
        </w:rPr>
        <w:t>. Second Edi. New York: Guilford Press.</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Yin, R. K. (2018) </w:t>
      </w:r>
      <w:r w:rsidRPr="00EB565E">
        <w:rPr>
          <w:rFonts w:ascii="Times New Roman" w:hAnsi="Times New Roman" w:cs="Times New Roman"/>
          <w:i/>
          <w:iCs/>
          <w:noProof/>
          <w:sz w:val="24"/>
          <w:szCs w:val="24"/>
        </w:rPr>
        <w:t>Case Study Reseach and Application: Design and Methods</w:t>
      </w:r>
      <w:r w:rsidRPr="00EB565E">
        <w:rPr>
          <w:rFonts w:ascii="Times New Roman" w:hAnsi="Times New Roman" w:cs="Times New Roman"/>
          <w:noProof/>
          <w:sz w:val="24"/>
          <w:szCs w:val="24"/>
        </w:rPr>
        <w:t>. Sixth Edit. Thousand Oaks: SAGE Publications, Inc.</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Yoon, H. </w:t>
      </w:r>
      <w:r w:rsidRPr="00EB565E">
        <w:rPr>
          <w:rFonts w:ascii="Times New Roman" w:hAnsi="Times New Roman" w:cs="Times New Roman"/>
          <w:i/>
          <w:iCs/>
          <w:noProof/>
          <w:sz w:val="24"/>
          <w:szCs w:val="24"/>
        </w:rPr>
        <w:t>et al.</w:t>
      </w:r>
      <w:r w:rsidRPr="00EB565E">
        <w:rPr>
          <w:rFonts w:ascii="Times New Roman" w:hAnsi="Times New Roman" w:cs="Times New Roman"/>
          <w:noProof/>
          <w:sz w:val="24"/>
          <w:szCs w:val="24"/>
        </w:rPr>
        <w:t xml:space="preserve"> (2015) ‘Entrepreneurship in East Asian Regional Innovation Systems: Role of social capital’, </w:t>
      </w:r>
      <w:r w:rsidRPr="00EB565E">
        <w:rPr>
          <w:rFonts w:ascii="Times New Roman" w:hAnsi="Times New Roman" w:cs="Times New Roman"/>
          <w:i/>
          <w:iCs/>
          <w:noProof/>
          <w:sz w:val="24"/>
          <w:szCs w:val="24"/>
        </w:rPr>
        <w:t>Technological Forecasting and Social Change</w:t>
      </w:r>
      <w:r w:rsidRPr="00EB565E">
        <w:rPr>
          <w:rFonts w:ascii="Times New Roman" w:hAnsi="Times New Roman" w:cs="Times New Roman"/>
          <w:noProof/>
          <w:sz w:val="24"/>
          <w:szCs w:val="24"/>
        </w:rPr>
        <w:t>. doi: 10.1016/j.techfore.2015.06.028.</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Zhang, J. (2010) ‘The problems of using social networks in entrepreneurial resource acquisition’, </w:t>
      </w:r>
      <w:r w:rsidRPr="00EB565E">
        <w:rPr>
          <w:rFonts w:ascii="Times New Roman" w:hAnsi="Times New Roman" w:cs="Times New Roman"/>
          <w:i/>
          <w:iCs/>
          <w:noProof/>
          <w:sz w:val="24"/>
          <w:szCs w:val="24"/>
        </w:rPr>
        <w:t>International Small Business Journal</w:t>
      </w:r>
      <w:r w:rsidRPr="00EB565E">
        <w:rPr>
          <w:rFonts w:ascii="Times New Roman" w:hAnsi="Times New Roman" w:cs="Times New Roman"/>
          <w:noProof/>
          <w:sz w:val="24"/>
          <w:szCs w:val="24"/>
        </w:rPr>
        <w:t>, 28(4), pp. 338–361. doi: 10.1177/0266242610363524.</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szCs w:val="24"/>
        </w:rPr>
      </w:pPr>
      <w:r w:rsidRPr="00EB565E">
        <w:rPr>
          <w:rFonts w:ascii="Times New Roman" w:hAnsi="Times New Roman" w:cs="Times New Roman"/>
          <w:noProof/>
          <w:sz w:val="24"/>
          <w:szCs w:val="24"/>
        </w:rPr>
        <w:t xml:space="preserve">Zhang, J., Soh, P. and Wong, P. (2010) ‘Entrepreneurial Resource Acquisition through Indirect Ties: Compensatory Effects of Prior Knowledge’, </w:t>
      </w:r>
      <w:r w:rsidRPr="00EB565E">
        <w:rPr>
          <w:rFonts w:ascii="Times New Roman" w:hAnsi="Times New Roman" w:cs="Times New Roman"/>
          <w:i/>
          <w:iCs/>
          <w:noProof/>
          <w:sz w:val="24"/>
          <w:szCs w:val="24"/>
        </w:rPr>
        <w:t>Journal of Management</w:t>
      </w:r>
      <w:r w:rsidRPr="00EB565E">
        <w:rPr>
          <w:rFonts w:ascii="Times New Roman" w:hAnsi="Times New Roman" w:cs="Times New Roman"/>
          <w:noProof/>
          <w:sz w:val="24"/>
          <w:szCs w:val="24"/>
        </w:rPr>
        <w:t>, 36(2), pp. 511–536. doi: 10.1177/0149206308329963.</w:t>
      </w:r>
    </w:p>
    <w:p w:rsidR="00EB565E" w:rsidRPr="00EB565E" w:rsidRDefault="00EB565E" w:rsidP="00F1564F">
      <w:pPr>
        <w:widowControl w:val="0"/>
        <w:autoSpaceDE w:val="0"/>
        <w:autoSpaceDN w:val="0"/>
        <w:adjustRightInd w:val="0"/>
        <w:spacing w:line="240" w:lineRule="auto"/>
        <w:ind w:left="720" w:hanging="720"/>
        <w:rPr>
          <w:rFonts w:ascii="Times New Roman" w:hAnsi="Times New Roman" w:cs="Times New Roman"/>
          <w:noProof/>
          <w:sz w:val="24"/>
        </w:rPr>
      </w:pPr>
      <w:r w:rsidRPr="00EB565E">
        <w:rPr>
          <w:rFonts w:ascii="Times New Roman" w:hAnsi="Times New Roman" w:cs="Times New Roman"/>
          <w:noProof/>
          <w:sz w:val="24"/>
          <w:szCs w:val="24"/>
        </w:rPr>
        <w:t xml:space="preserve">Zheng, X. and Wang, H. (2018) ‘Mapping Entrepreneurial Ecosystem of China:a Multi-Perspective Comparison’, in </w:t>
      </w:r>
      <w:r w:rsidRPr="00EB565E">
        <w:rPr>
          <w:rFonts w:ascii="Times New Roman" w:hAnsi="Times New Roman" w:cs="Times New Roman"/>
          <w:i/>
          <w:iCs/>
          <w:noProof/>
          <w:sz w:val="24"/>
          <w:szCs w:val="24"/>
        </w:rPr>
        <w:t>2018 IEEE International Symposium on Innovation and Entrepreneurship (TEMS-ISIE)</w:t>
      </w:r>
      <w:r w:rsidRPr="00EB565E">
        <w:rPr>
          <w:rFonts w:ascii="Times New Roman" w:hAnsi="Times New Roman" w:cs="Times New Roman"/>
          <w:noProof/>
          <w:sz w:val="24"/>
          <w:szCs w:val="24"/>
        </w:rPr>
        <w:t>. IEEE, pp. 1–8. doi: 10.1109/TEMS-ISIE.2018.8478544.</w:t>
      </w:r>
    </w:p>
    <w:p w:rsidR="00231427" w:rsidRPr="004B1D14" w:rsidRDefault="00AB7261" w:rsidP="00F1564F">
      <w:pPr>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231427" w:rsidRPr="004B1D14" w:rsidSect="002A16D0">
      <w:footerReference w:type="default" r:id="rId27"/>
      <w:pgSz w:w="11906" w:h="16838"/>
      <w:pgMar w:top="1440" w:right="1800" w:bottom="1440" w:left="180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240" w:rsidRDefault="00061240" w:rsidP="00753CB5">
      <w:pPr>
        <w:spacing w:after="0" w:line="240" w:lineRule="auto"/>
      </w:pPr>
      <w:r>
        <w:separator/>
      </w:r>
    </w:p>
  </w:endnote>
  <w:endnote w:type="continuationSeparator" w:id="0">
    <w:p w:rsidR="00061240" w:rsidRDefault="00061240" w:rsidP="00753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9377"/>
      <w:docPartObj>
        <w:docPartGallery w:val="Page Numbers (Bottom of Page)"/>
        <w:docPartUnique/>
      </w:docPartObj>
    </w:sdtPr>
    <w:sdtEndPr/>
    <w:sdtContent>
      <w:p w:rsidR="00F67CE7" w:rsidRDefault="00061240">
        <w:pPr>
          <w:pStyle w:val="a5"/>
          <w:jc w:val="center"/>
        </w:pPr>
      </w:p>
    </w:sdtContent>
  </w:sdt>
  <w:p w:rsidR="00F67CE7" w:rsidRDefault="00F67CE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295149"/>
      <w:docPartObj>
        <w:docPartGallery w:val="Page Numbers (Bottom of Page)"/>
        <w:docPartUnique/>
      </w:docPartObj>
    </w:sdtPr>
    <w:sdtEndPr/>
    <w:sdtContent>
      <w:p w:rsidR="00F67CE7" w:rsidRDefault="00F67CE7">
        <w:pPr>
          <w:pStyle w:val="a5"/>
          <w:jc w:val="center"/>
        </w:pPr>
        <w:r>
          <w:fldChar w:fldCharType="begin"/>
        </w:r>
        <w:r>
          <w:instrText>PAGE   \* MERGEFORMAT</w:instrText>
        </w:r>
        <w:r>
          <w:fldChar w:fldCharType="separate"/>
        </w:r>
        <w:r>
          <w:rPr>
            <w:lang w:val="zh-CN"/>
          </w:rPr>
          <w:t>2</w:t>
        </w:r>
        <w:r>
          <w:fldChar w:fldCharType="end"/>
        </w:r>
      </w:p>
    </w:sdtContent>
  </w:sdt>
  <w:p w:rsidR="00F67CE7" w:rsidRDefault="00F67CE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0863028"/>
      <w:docPartObj>
        <w:docPartGallery w:val="Page Numbers (Bottom of Page)"/>
        <w:docPartUnique/>
      </w:docPartObj>
    </w:sdtPr>
    <w:sdtEndPr/>
    <w:sdtContent>
      <w:p w:rsidR="00F67CE7" w:rsidRDefault="00F67CE7">
        <w:pPr>
          <w:pStyle w:val="a5"/>
          <w:jc w:val="center"/>
        </w:pPr>
        <w:r>
          <w:fldChar w:fldCharType="begin"/>
        </w:r>
        <w:r>
          <w:instrText>PAGE   \* MERGEFORMAT</w:instrText>
        </w:r>
        <w:r>
          <w:fldChar w:fldCharType="separate"/>
        </w:r>
        <w:r>
          <w:rPr>
            <w:lang w:val="zh-CN"/>
          </w:rPr>
          <w:t>2</w:t>
        </w:r>
        <w:r>
          <w:fldChar w:fldCharType="end"/>
        </w:r>
      </w:p>
    </w:sdtContent>
  </w:sdt>
  <w:p w:rsidR="00F67CE7" w:rsidRDefault="00F67CE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240" w:rsidRDefault="00061240" w:rsidP="00753CB5">
      <w:pPr>
        <w:spacing w:after="0" w:line="240" w:lineRule="auto"/>
      </w:pPr>
      <w:r>
        <w:separator/>
      </w:r>
    </w:p>
  </w:footnote>
  <w:footnote w:type="continuationSeparator" w:id="0">
    <w:p w:rsidR="00061240" w:rsidRDefault="00061240" w:rsidP="00753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9781F"/>
    <w:multiLevelType w:val="hybridMultilevel"/>
    <w:tmpl w:val="352A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D6E92"/>
    <w:multiLevelType w:val="hybridMultilevel"/>
    <w:tmpl w:val="59FCAFF4"/>
    <w:lvl w:ilvl="0" w:tplc="267CA78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3886BFE"/>
    <w:multiLevelType w:val="hybridMultilevel"/>
    <w:tmpl w:val="6D7A6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CC379A"/>
    <w:multiLevelType w:val="hybridMultilevel"/>
    <w:tmpl w:val="8152C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642F2D"/>
    <w:multiLevelType w:val="hybridMultilevel"/>
    <w:tmpl w:val="0164D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FE65EA5"/>
    <w:multiLevelType w:val="hybridMultilevel"/>
    <w:tmpl w:val="3B0C8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B5"/>
    <w:rsid w:val="00002A57"/>
    <w:rsid w:val="000046CA"/>
    <w:rsid w:val="00011852"/>
    <w:rsid w:val="00023FE9"/>
    <w:rsid w:val="0002504A"/>
    <w:rsid w:val="00026E6A"/>
    <w:rsid w:val="00031DDE"/>
    <w:rsid w:val="000325B7"/>
    <w:rsid w:val="00040CAA"/>
    <w:rsid w:val="00043F71"/>
    <w:rsid w:val="000463F8"/>
    <w:rsid w:val="00051292"/>
    <w:rsid w:val="00052082"/>
    <w:rsid w:val="00052211"/>
    <w:rsid w:val="00054A4F"/>
    <w:rsid w:val="00055F0D"/>
    <w:rsid w:val="000568F3"/>
    <w:rsid w:val="00061240"/>
    <w:rsid w:val="0006189F"/>
    <w:rsid w:val="00063B9F"/>
    <w:rsid w:val="000649FB"/>
    <w:rsid w:val="000666E2"/>
    <w:rsid w:val="00066E27"/>
    <w:rsid w:val="00074FA7"/>
    <w:rsid w:val="00092149"/>
    <w:rsid w:val="000945F4"/>
    <w:rsid w:val="000A27A1"/>
    <w:rsid w:val="000A698E"/>
    <w:rsid w:val="000A75B4"/>
    <w:rsid w:val="000B2C84"/>
    <w:rsid w:val="000B37F5"/>
    <w:rsid w:val="000C58FD"/>
    <w:rsid w:val="000C79DB"/>
    <w:rsid w:val="000D0DD3"/>
    <w:rsid w:val="000D1386"/>
    <w:rsid w:val="000D1A80"/>
    <w:rsid w:val="000D1FA2"/>
    <w:rsid w:val="000D27ED"/>
    <w:rsid w:val="000D4BC6"/>
    <w:rsid w:val="000D7E1F"/>
    <w:rsid w:val="000E0B50"/>
    <w:rsid w:val="000E3C44"/>
    <w:rsid w:val="000F146F"/>
    <w:rsid w:val="000F18C1"/>
    <w:rsid w:val="000F24BF"/>
    <w:rsid w:val="00105952"/>
    <w:rsid w:val="00110514"/>
    <w:rsid w:val="00113663"/>
    <w:rsid w:val="00113ED0"/>
    <w:rsid w:val="001157B7"/>
    <w:rsid w:val="00125282"/>
    <w:rsid w:val="001262AC"/>
    <w:rsid w:val="00130135"/>
    <w:rsid w:val="001500DA"/>
    <w:rsid w:val="00150AB3"/>
    <w:rsid w:val="001546B4"/>
    <w:rsid w:val="00156E3E"/>
    <w:rsid w:val="00161F67"/>
    <w:rsid w:val="00164A41"/>
    <w:rsid w:val="00166A3B"/>
    <w:rsid w:val="00170185"/>
    <w:rsid w:val="00176F82"/>
    <w:rsid w:val="001807DB"/>
    <w:rsid w:val="00181D9B"/>
    <w:rsid w:val="00182A3B"/>
    <w:rsid w:val="00183879"/>
    <w:rsid w:val="0018390D"/>
    <w:rsid w:val="001874D5"/>
    <w:rsid w:val="00195137"/>
    <w:rsid w:val="00197E9D"/>
    <w:rsid w:val="001A09C3"/>
    <w:rsid w:val="001A29BB"/>
    <w:rsid w:val="001A57F2"/>
    <w:rsid w:val="001A78A6"/>
    <w:rsid w:val="001B279A"/>
    <w:rsid w:val="001B2CE2"/>
    <w:rsid w:val="001B31A9"/>
    <w:rsid w:val="001B3C43"/>
    <w:rsid w:val="001B6F47"/>
    <w:rsid w:val="001B7B1E"/>
    <w:rsid w:val="001C3A80"/>
    <w:rsid w:val="001C7DDF"/>
    <w:rsid w:val="001E15E7"/>
    <w:rsid w:val="001E17D1"/>
    <w:rsid w:val="001E44B0"/>
    <w:rsid w:val="001E6AF8"/>
    <w:rsid w:val="001E717D"/>
    <w:rsid w:val="001F54D7"/>
    <w:rsid w:val="001F55DC"/>
    <w:rsid w:val="00200A6C"/>
    <w:rsid w:val="002053E2"/>
    <w:rsid w:val="00205BE1"/>
    <w:rsid w:val="002146E1"/>
    <w:rsid w:val="002272E6"/>
    <w:rsid w:val="00230E44"/>
    <w:rsid w:val="00231427"/>
    <w:rsid w:val="00231C43"/>
    <w:rsid w:val="00231FE7"/>
    <w:rsid w:val="00233CB0"/>
    <w:rsid w:val="00235F3E"/>
    <w:rsid w:val="00235FDF"/>
    <w:rsid w:val="002405E2"/>
    <w:rsid w:val="002425C5"/>
    <w:rsid w:val="002477AD"/>
    <w:rsid w:val="0025143E"/>
    <w:rsid w:val="00251531"/>
    <w:rsid w:val="002521AF"/>
    <w:rsid w:val="00261BB6"/>
    <w:rsid w:val="0026327C"/>
    <w:rsid w:val="00264897"/>
    <w:rsid w:val="00267B84"/>
    <w:rsid w:val="002723D9"/>
    <w:rsid w:val="002769EC"/>
    <w:rsid w:val="00280783"/>
    <w:rsid w:val="00281AAF"/>
    <w:rsid w:val="002843AA"/>
    <w:rsid w:val="00285A97"/>
    <w:rsid w:val="00287478"/>
    <w:rsid w:val="00297724"/>
    <w:rsid w:val="002A16D0"/>
    <w:rsid w:val="002A533F"/>
    <w:rsid w:val="002A5B7E"/>
    <w:rsid w:val="002B3BCE"/>
    <w:rsid w:val="002B7977"/>
    <w:rsid w:val="002C0925"/>
    <w:rsid w:val="002C2495"/>
    <w:rsid w:val="002C4BC2"/>
    <w:rsid w:val="002D62E2"/>
    <w:rsid w:val="002D76A9"/>
    <w:rsid w:val="002E0D10"/>
    <w:rsid w:val="002F170C"/>
    <w:rsid w:val="002F5CCF"/>
    <w:rsid w:val="00302A46"/>
    <w:rsid w:val="003052FD"/>
    <w:rsid w:val="003106F7"/>
    <w:rsid w:val="0031177F"/>
    <w:rsid w:val="00312F1A"/>
    <w:rsid w:val="00312F6A"/>
    <w:rsid w:val="003172C4"/>
    <w:rsid w:val="00325FC2"/>
    <w:rsid w:val="00326D6E"/>
    <w:rsid w:val="003373B5"/>
    <w:rsid w:val="00341736"/>
    <w:rsid w:val="00344019"/>
    <w:rsid w:val="003525F8"/>
    <w:rsid w:val="00352618"/>
    <w:rsid w:val="003538F5"/>
    <w:rsid w:val="00354228"/>
    <w:rsid w:val="00355EF3"/>
    <w:rsid w:val="0036248C"/>
    <w:rsid w:val="00364EB8"/>
    <w:rsid w:val="00365953"/>
    <w:rsid w:val="00366B2E"/>
    <w:rsid w:val="0037013E"/>
    <w:rsid w:val="00370C0C"/>
    <w:rsid w:val="00373D80"/>
    <w:rsid w:val="00380AB0"/>
    <w:rsid w:val="00381C79"/>
    <w:rsid w:val="00387EE3"/>
    <w:rsid w:val="003904B5"/>
    <w:rsid w:val="00391CF7"/>
    <w:rsid w:val="00392D23"/>
    <w:rsid w:val="00393DFA"/>
    <w:rsid w:val="00395FCC"/>
    <w:rsid w:val="0039650F"/>
    <w:rsid w:val="00396CF8"/>
    <w:rsid w:val="003A0FA9"/>
    <w:rsid w:val="003A538E"/>
    <w:rsid w:val="003B50D5"/>
    <w:rsid w:val="003B75E9"/>
    <w:rsid w:val="003C45D8"/>
    <w:rsid w:val="003C6B35"/>
    <w:rsid w:val="003D04CE"/>
    <w:rsid w:val="003D17D7"/>
    <w:rsid w:val="003D2DCE"/>
    <w:rsid w:val="003D589E"/>
    <w:rsid w:val="003E01CC"/>
    <w:rsid w:val="003E1258"/>
    <w:rsid w:val="003E1437"/>
    <w:rsid w:val="003E3634"/>
    <w:rsid w:val="003E4929"/>
    <w:rsid w:val="003E5F47"/>
    <w:rsid w:val="003F24FB"/>
    <w:rsid w:val="003F59D8"/>
    <w:rsid w:val="003F6071"/>
    <w:rsid w:val="003F6536"/>
    <w:rsid w:val="003F6DA8"/>
    <w:rsid w:val="003F74F9"/>
    <w:rsid w:val="00400162"/>
    <w:rsid w:val="004015A8"/>
    <w:rsid w:val="00402014"/>
    <w:rsid w:val="004031AD"/>
    <w:rsid w:val="0040484E"/>
    <w:rsid w:val="00406423"/>
    <w:rsid w:val="00416EA9"/>
    <w:rsid w:val="004174E5"/>
    <w:rsid w:val="00417C76"/>
    <w:rsid w:val="00421931"/>
    <w:rsid w:val="004226AF"/>
    <w:rsid w:val="00423DD0"/>
    <w:rsid w:val="00425A38"/>
    <w:rsid w:val="0042676D"/>
    <w:rsid w:val="00431B1E"/>
    <w:rsid w:val="00435C40"/>
    <w:rsid w:val="00444146"/>
    <w:rsid w:val="0045224B"/>
    <w:rsid w:val="00452E83"/>
    <w:rsid w:val="00454B26"/>
    <w:rsid w:val="00460B6D"/>
    <w:rsid w:val="00464DB1"/>
    <w:rsid w:val="004674CA"/>
    <w:rsid w:val="0047122D"/>
    <w:rsid w:val="00472FCE"/>
    <w:rsid w:val="004841A3"/>
    <w:rsid w:val="00486B02"/>
    <w:rsid w:val="00490296"/>
    <w:rsid w:val="00493F4D"/>
    <w:rsid w:val="00494E2F"/>
    <w:rsid w:val="004A1C4C"/>
    <w:rsid w:val="004A23AB"/>
    <w:rsid w:val="004A2996"/>
    <w:rsid w:val="004A30FB"/>
    <w:rsid w:val="004A33B0"/>
    <w:rsid w:val="004A3BC9"/>
    <w:rsid w:val="004B1D14"/>
    <w:rsid w:val="004B4706"/>
    <w:rsid w:val="004B4A7A"/>
    <w:rsid w:val="004B4AA0"/>
    <w:rsid w:val="004C6E7F"/>
    <w:rsid w:val="004C7AA1"/>
    <w:rsid w:val="004C7B2F"/>
    <w:rsid w:val="004D20E7"/>
    <w:rsid w:val="004E0F9E"/>
    <w:rsid w:val="004E37EF"/>
    <w:rsid w:val="004E3837"/>
    <w:rsid w:val="004E5C2B"/>
    <w:rsid w:val="004F0190"/>
    <w:rsid w:val="004F0B13"/>
    <w:rsid w:val="00500B2B"/>
    <w:rsid w:val="00504DC0"/>
    <w:rsid w:val="00506FB6"/>
    <w:rsid w:val="00520144"/>
    <w:rsid w:val="00521E7B"/>
    <w:rsid w:val="0052311F"/>
    <w:rsid w:val="00523453"/>
    <w:rsid w:val="005245C8"/>
    <w:rsid w:val="005278CB"/>
    <w:rsid w:val="00527ECB"/>
    <w:rsid w:val="00541524"/>
    <w:rsid w:val="00544334"/>
    <w:rsid w:val="005443F1"/>
    <w:rsid w:val="0054506C"/>
    <w:rsid w:val="00546084"/>
    <w:rsid w:val="00546184"/>
    <w:rsid w:val="00550B05"/>
    <w:rsid w:val="00552B05"/>
    <w:rsid w:val="00553122"/>
    <w:rsid w:val="005552E3"/>
    <w:rsid w:val="00555D1E"/>
    <w:rsid w:val="00557222"/>
    <w:rsid w:val="00557A20"/>
    <w:rsid w:val="00560525"/>
    <w:rsid w:val="00571D36"/>
    <w:rsid w:val="0057332A"/>
    <w:rsid w:val="00581FB0"/>
    <w:rsid w:val="005823E1"/>
    <w:rsid w:val="00591D86"/>
    <w:rsid w:val="0059434F"/>
    <w:rsid w:val="005A0898"/>
    <w:rsid w:val="005A2633"/>
    <w:rsid w:val="005A6C66"/>
    <w:rsid w:val="005A7934"/>
    <w:rsid w:val="005A7CBA"/>
    <w:rsid w:val="005B2322"/>
    <w:rsid w:val="005B5BF3"/>
    <w:rsid w:val="005B6E5F"/>
    <w:rsid w:val="005C1966"/>
    <w:rsid w:val="005C247F"/>
    <w:rsid w:val="005C48F1"/>
    <w:rsid w:val="005C589A"/>
    <w:rsid w:val="005C76B7"/>
    <w:rsid w:val="005D2813"/>
    <w:rsid w:val="005D585D"/>
    <w:rsid w:val="005D7746"/>
    <w:rsid w:val="005E524D"/>
    <w:rsid w:val="005F1A8A"/>
    <w:rsid w:val="005F324A"/>
    <w:rsid w:val="005F689D"/>
    <w:rsid w:val="005F7C6B"/>
    <w:rsid w:val="0060172D"/>
    <w:rsid w:val="00605495"/>
    <w:rsid w:val="00605805"/>
    <w:rsid w:val="0060652F"/>
    <w:rsid w:val="00607CAA"/>
    <w:rsid w:val="0061121B"/>
    <w:rsid w:val="00613D1A"/>
    <w:rsid w:val="00615560"/>
    <w:rsid w:val="0061626F"/>
    <w:rsid w:val="006209D6"/>
    <w:rsid w:val="00622586"/>
    <w:rsid w:val="006226A2"/>
    <w:rsid w:val="006255DC"/>
    <w:rsid w:val="006265CB"/>
    <w:rsid w:val="00630033"/>
    <w:rsid w:val="00631102"/>
    <w:rsid w:val="0063496E"/>
    <w:rsid w:val="00634C07"/>
    <w:rsid w:val="00635885"/>
    <w:rsid w:val="00645C83"/>
    <w:rsid w:val="00646737"/>
    <w:rsid w:val="006469AB"/>
    <w:rsid w:val="0065084A"/>
    <w:rsid w:val="006654AE"/>
    <w:rsid w:val="006655A5"/>
    <w:rsid w:val="00673D9B"/>
    <w:rsid w:val="00673F37"/>
    <w:rsid w:val="006833C8"/>
    <w:rsid w:val="00692006"/>
    <w:rsid w:val="006965EE"/>
    <w:rsid w:val="006A25A0"/>
    <w:rsid w:val="006B5EBB"/>
    <w:rsid w:val="006B6C3A"/>
    <w:rsid w:val="006C1A17"/>
    <w:rsid w:val="006C4158"/>
    <w:rsid w:val="006D0D03"/>
    <w:rsid w:val="006D2887"/>
    <w:rsid w:val="006E2A95"/>
    <w:rsid w:val="006E44D3"/>
    <w:rsid w:val="006E5284"/>
    <w:rsid w:val="006E7374"/>
    <w:rsid w:val="006F1B66"/>
    <w:rsid w:val="00701DF9"/>
    <w:rsid w:val="00702ECB"/>
    <w:rsid w:val="007064F4"/>
    <w:rsid w:val="007118CF"/>
    <w:rsid w:val="00715C1F"/>
    <w:rsid w:val="00716B0F"/>
    <w:rsid w:val="007235FD"/>
    <w:rsid w:val="00734AF6"/>
    <w:rsid w:val="00747E47"/>
    <w:rsid w:val="00750F28"/>
    <w:rsid w:val="00753C04"/>
    <w:rsid w:val="00753CB5"/>
    <w:rsid w:val="00756646"/>
    <w:rsid w:val="00756AA3"/>
    <w:rsid w:val="00770CDF"/>
    <w:rsid w:val="00773F6F"/>
    <w:rsid w:val="00775217"/>
    <w:rsid w:val="007771A9"/>
    <w:rsid w:val="00781808"/>
    <w:rsid w:val="007823C5"/>
    <w:rsid w:val="00782E44"/>
    <w:rsid w:val="00784BD4"/>
    <w:rsid w:val="007863F7"/>
    <w:rsid w:val="007864BA"/>
    <w:rsid w:val="00790CEB"/>
    <w:rsid w:val="00793086"/>
    <w:rsid w:val="0079411E"/>
    <w:rsid w:val="007953C8"/>
    <w:rsid w:val="00795AF2"/>
    <w:rsid w:val="007A0CB8"/>
    <w:rsid w:val="007A308E"/>
    <w:rsid w:val="007B103F"/>
    <w:rsid w:val="007B7A3B"/>
    <w:rsid w:val="007C2E15"/>
    <w:rsid w:val="007C382B"/>
    <w:rsid w:val="007C389E"/>
    <w:rsid w:val="007C3C79"/>
    <w:rsid w:val="007C7496"/>
    <w:rsid w:val="007C7C95"/>
    <w:rsid w:val="007C7E9A"/>
    <w:rsid w:val="007D0520"/>
    <w:rsid w:val="007D105C"/>
    <w:rsid w:val="007D42D2"/>
    <w:rsid w:val="007D605B"/>
    <w:rsid w:val="007E0883"/>
    <w:rsid w:val="007E5C3C"/>
    <w:rsid w:val="007F22B7"/>
    <w:rsid w:val="007F39DE"/>
    <w:rsid w:val="008002C5"/>
    <w:rsid w:val="008017D2"/>
    <w:rsid w:val="00803449"/>
    <w:rsid w:val="00806003"/>
    <w:rsid w:val="008066C5"/>
    <w:rsid w:val="00810B62"/>
    <w:rsid w:val="00812103"/>
    <w:rsid w:val="0081379D"/>
    <w:rsid w:val="00813B35"/>
    <w:rsid w:val="00816A0F"/>
    <w:rsid w:val="008259BD"/>
    <w:rsid w:val="00843FBA"/>
    <w:rsid w:val="00844BDC"/>
    <w:rsid w:val="00844F07"/>
    <w:rsid w:val="00850592"/>
    <w:rsid w:val="00852AE7"/>
    <w:rsid w:val="00855002"/>
    <w:rsid w:val="00855CDD"/>
    <w:rsid w:val="00862358"/>
    <w:rsid w:val="00862EA7"/>
    <w:rsid w:val="008679E4"/>
    <w:rsid w:val="00870EE3"/>
    <w:rsid w:val="00880E37"/>
    <w:rsid w:val="00882804"/>
    <w:rsid w:val="00883585"/>
    <w:rsid w:val="00883FFE"/>
    <w:rsid w:val="0089152F"/>
    <w:rsid w:val="00894A9F"/>
    <w:rsid w:val="008953E6"/>
    <w:rsid w:val="0089798C"/>
    <w:rsid w:val="008A0FE8"/>
    <w:rsid w:val="008A3232"/>
    <w:rsid w:val="008A6EA4"/>
    <w:rsid w:val="008B1EB3"/>
    <w:rsid w:val="008B35C4"/>
    <w:rsid w:val="008B3EC7"/>
    <w:rsid w:val="008C0C93"/>
    <w:rsid w:val="008C30C5"/>
    <w:rsid w:val="008D0E6D"/>
    <w:rsid w:val="008D2773"/>
    <w:rsid w:val="008D382C"/>
    <w:rsid w:val="008D515D"/>
    <w:rsid w:val="008D560F"/>
    <w:rsid w:val="008D5E89"/>
    <w:rsid w:val="008E4DE4"/>
    <w:rsid w:val="008E5753"/>
    <w:rsid w:val="008E5925"/>
    <w:rsid w:val="008F0617"/>
    <w:rsid w:val="008F1CF4"/>
    <w:rsid w:val="008F20D4"/>
    <w:rsid w:val="008F56A7"/>
    <w:rsid w:val="008F7B8A"/>
    <w:rsid w:val="00902892"/>
    <w:rsid w:val="00907201"/>
    <w:rsid w:val="00916993"/>
    <w:rsid w:val="009212CD"/>
    <w:rsid w:val="00921EDE"/>
    <w:rsid w:val="00922E03"/>
    <w:rsid w:val="00935193"/>
    <w:rsid w:val="0094106A"/>
    <w:rsid w:val="00944B24"/>
    <w:rsid w:val="009466B6"/>
    <w:rsid w:val="009468A3"/>
    <w:rsid w:val="00946E25"/>
    <w:rsid w:val="00950310"/>
    <w:rsid w:val="009507C6"/>
    <w:rsid w:val="0095404A"/>
    <w:rsid w:val="009558A4"/>
    <w:rsid w:val="00957D0E"/>
    <w:rsid w:val="00960526"/>
    <w:rsid w:val="009660B9"/>
    <w:rsid w:val="009716AB"/>
    <w:rsid w:val="00975E52"/>
    <w:rsid w:val="00976373"/>
    <w:rsid w:val="00984F3A"/>
    <w:rsid w:val="009978BA"/>
    <w:rsid w:val="009A1AD0"/>
    <w:rsid w:val="009A6D98"/>
    <w:rsid w:val="009B0186"/>
    <w:rsid w:val="009B564F"/>
    <w:rsid w:val="009B657E"/>
    <w:rsid w:val="009C121A"/>
    <w:rsid w:val="009C1C89"/>
    <w:rsid w:val="009C1EAB"/>
    <w:rsid w:val="009C31F1"/>
    <w:rsid w:val="009C5B8D"/>
    <w:rsid w:val="009C76B1"/>
    <w:rsid w:val="009D074E"/>
    <w:rsid w:val="009D511D"/>
    <w:rsid w:val="009D5AE9"/>
    <w:rsid w:val="009D5BC7"/>
    <w:rsid w:val="009E0273"/>
    <w:rsid w:val="009E203D"/>
    <w:rsid w:val="009E5DFB"/>
    <w:rsid w:val="009F23A3"/>
    <w:rsid w:val="009F6EDF"/>
    <w:rsid w:val="009F7503"/>
    <w:rsid w:val="00A06C9B"/>
    <w:rsid w:val="00A07205"/>
    <w:rsid w:val="00A10AB0"/>
    <w:rsid w:val="00A117E6"/>
    <w:rsid w:val="00A12800"/>
    <w:rsid w:val="00A14066"/>
    <w:rsid w:val="00A1662F"/>
    <w:rsid w:val="00A253EA"/>
    <w:rsid w:val="00A25793"/>
    <w:rsid w:val="00A3523F"/>
    <w:rsid w:val="00A359D5"/>
    <w:rsid w:val="00A40DB0"/>
    <w:rsid w:val="00A46D9B"/>
    <w:rsid w:val="00A46EE4"/>
    <w:rsid w:val="00A509B4"/>
    <w:rsid w:val="00A52FF4"/>
    <w:rsid w:val="00A559B3"/>
    <w:rsid w:val="00A63321"/>
    <w:rsid w:val="00A63E2F"/>
    <w:rsid w:val="00A64B70"/>
    <w:rsid w:val="00A7181F"/>
    <w:rsid w:val="00A73646"/>
    <w:rsid w:val="00A744B2"/>
    <w:rsid w:val="00A74F32"/>
    <w:rsid w:val="00A807A1"/>
    <w:rsid w:val="00A81BAF"/>
    <w:rsid w:val="00A878B0"/>
    <w:rsid w:val="00A939F5"/>
    <w:rsid w:val="00A95BC4"/>
    <w:rsid w:val="00AB29C1"/>
    <w:rsid w:val="00AB309A"/>
    <w:rsid w:val="00AB7261"/>
    <w:rsid w:val="00AC313D"/>
    <w:rsid w:val="00AC5FFB"/>
    <w:rsid w:val="00AC6222"/>
    <w:rsid w:val="00AC62EB"/>
    <w:rsid w:val="00AC6E57"/>
    <w:rsid w:val="00AD1BF5"/>
    <w:rsid w:val="00AD2405"/>
    <w:rsid w:val="00AD3320"/>
    <w:rsid w:val="00AD78DE"/>
    <w:rsid w:val="00AD7D85"/>
    <w:rsid w:val="00AE1696"/>
    <w:rsid w:val="00AE36BD"/>
    <w:rsid w:val="00AE51BC"/>
    <w:rsid w:val="00AE55C9"/>
    <w:rsid w:val="00AE5884"/>
    <w:rsid w:val="00AF05D4"/>
    <w:rsid w:val="00AF12F5"/>
    <w:rsid w:val="00B02E6A"/>
    <w:rsid w:val="00B04684"/>
    <w:rsid w:val="00B0562E"/>
    <w:rsid w:val="00B059D1"/>
    <w:rsid w:val="00B05FEE"/>
    <w:rsid w:val="00B14CCC"/>
    <w:rsid w:val="00B151AB"/>
    <w:rsid w:val="00B27B20"/>
    <w:rsid w:val="00B31700"/>
    <w:rsid w:val="00B320B5"/>
    <w:rsid w:val="00B36045"/>
    <w:rsid w:val="00B430AE"/>
    <w:rsid w:val="00B61120"/>
    <w:rsid w:val="00B61586"/>
    <w:rsid w:val="00B637FB"/>
    <w:rsid w:val="00B67A6F"/>
    <w:rsid w:val="00B67E0D"/>
    <w:rsid w:val="00B7252F"/>
    <w:rsid w:val="00B73C73"/>
    <w:rsid w:val="00B775EC"/>
    <w:rsid w:val="00B83139"/>
    <w:rsid w:val="00B83B26"/>
    <w:rsid w:val="00B871B5"/>
    <w:rsid w:val="00B903F5"/>
    <w:rsid w:val="00B92E0B"/>
    <w:rsid w:val="00BA6097"/>
    <w:rsid w:val="00BA6145"/>
    <w:rsid w:val="00BA7283"/>
    <w:rsid w:val="00BC252D"/>
    <w:rsid w:val="00BC3B18"/>
    <w:rsid w:val="00BC53DD"/>
    <w:rsid w:val="00BE0CA6"/>
    <w:rsid w:val="00BE1FA4"/>
    <w:rsid w:val="00BE3D7F"/>
    <w:rsid w:val="00BE6AF8"/>
    <w:rsid w:val="00BE742D"/>
    <w:rsid w:val="00BF20C7"/>
    <w:rsid w:val="00BF6F35"/>
    <w:rsid w:val="00BF75EC"/>
    <w:rsid w:val="00C11A72"/>
    <w:rsid w:val="00C127A6"/>
    <w:rsid w:val="00C201D2"/>
    <w:rsid w:val="00C25B36"/>
    <w:rsid w:val="00C32595"/>
    <w:rsid w:val="00C3422F"/>
    <w:rsid w:val="00C3728B"/>
    <w:rsid w:val="00C40923"/>
    <w:rsid w:val="00C45DD7"/>
    <w:rsid w:val="00C47D5C"/>
    <w:rsid w:val="00C51F34"/>
    <w:rsid w:val="00C529D4"/>
    <w:rsid w:val="00C56E67"/>
    <w:rsid w:val="00C60658"/>
    <w:rsid w:val="00C621C5"/>
    <w:rsid w:val="00C63AD5"/>
    <w:rsid w:val="00C64C13"/>
    <w:rsid w:val="00C71DCF"/>
    <w:rsid w:val="00C764FA"/>
    <w:rsid w:val="00C77D15"/>
    <w:rsid w:val="00C80B40"/>
    <w:rsid w:val="00C85039"/>
    <w:rsid w:val="00C850F9"/>
    <w:rsid w:val="00C86401"/>
    <w:rsid w:val="00C9251C"/>
    <w:rsid w:val="00CA05B3"/>
    <w:rsid w:val="00CA0825"/>
    <w:rsid w:val="00CA4863"/>
    <w:rsid w:val="00CA49B6"/>
    <w:rsid w:val="00CA5392"/>
    <w:rsid w:val="00CA659E"/>
    <w:rsid w:val="00CB67D3"/>
    <w:rsid w:val="00CB6BF9"/>
    <w:rsid w:val="00CC3299"/>
    <w:rsid w:val="00CC4D56"/>
    <w:rsid w:val="00CE2010"/>
    <w:rsid w:val="00CE2FB4"/>
    <w:rsid w:val="00CE36B5"/>
    <w:rsid w:val="00CE7517"/>
    <w:rsid w:val="00CE7940"/>
    <w:rsid w:val="00CF0FED"/>
    <w:rsid w:val="00CF1719"/>
    <w:rsid w:val="00CF2CC3"/>
    <w:rsid w:val="00CF450D"/>
    <w:rsid w:val="00CF4810"/>
    <w:rsid w:val="00CF52B7"/>
    <w:rsid w:val="00CF6615"/>
    <w:rsid w:val="00CF79AE"/>
    <w:rsid w:val="00D013D4"/>
    <w:rsid w:val="00D016B9"/>
    <w:rsid w:val="00D02EDC"/>
    <w:rsid w:val="00D07E01"/>
    <w:rsid w:val="00D15638"/>
    <w:rsid w:val="00D1738D"/>
    <w:rsid w:val="00D17453"/>
    <w:rsid w:val="00D17594"/>
    <w:rsid w:val="00D2276E"/>
    <w:rsid w:val="00D2336D"/>
    <w:rsid w:val="00D26377"/>
    <w:rsid w:val="00D32072"/>
    <w:rsid w:val="00D33C78"/>
    <w:rsid w:val="00D33D85"/>
    <w:rsid w:val="00D33E6B"/>
    <w:rsid w:val="00D36DDB"/>
    <w:rsid w:val="00D40B75"/>
    <w:rsid w:val="00D44EB2"/>
    <w:rsid w:val="00D500BF"/>
    <w:rsid w:val="00D604CD"/>
    <w:rsid w:val="00D60A4A"/>
    <w:rsid w:val="00D6107A"/>
    <w:rsid w:val="00D624D9"/>
    <w:rsid w:val="00D630B2"/>
    <w:rsid w:val="00D6531D"/>
    <w:rsid w:val="00D74A91"/>
    <w:rsid w:val="00D74F14"/>
    <w:rsid w:val="00D75EA7"/>
    <w:rsid w:val="00D8456B"/>
    <w:rsid w:val="00D878A1"/>
    <w:rsid w:val="00D919AE"/>
    <w:rsid w:val="00D93951"/>
    <w:rsid w:val="00DA0C43"/>
    <w:rsid w:val="00DA31AF"/>
    <w:rsid w:val="00DA3245"/>
    <w:rsid w:val="00DA4BAA"/>
    <w:rsid w:val="00DB0B2C"/>
    <w:rsid w:val="00DB3B8F"/>
    <w:rsid w:val="00DB4403"/>
    <w:rsid w:val="00DB497D"/>
    <w:rsid w:val="00DB5457"/>
    <w:rsid w:val="00DC1CC3"/>
    <w:rsid w:val="00DC4836"/>
    <w:rsid w:val="00DC7615"/>
    <w:rsid w:val="00DD4BBD"/>
    <w:rsid w:val="00DE1A55"/>
    <w:rsid w:val="00DF1918"/>
    <w:rsid w:val="00DF575A"/>
    <w:rsid w:val="00DF76EF"/>
    <w:rsid w:val="00E12950"/>
    <w:rsid w:val="00E12E1C"/>
    <w:rsid w:val="00E15205"/>
    <w:rsid w:val="00E15C43"/>
    <w:rsid w:val="00E16ED6"/>
    <w:rsid w:val="00E23BC0"/>
    <w:rsid w:val="00E24150"/>
    <w:rsid w:val="00E31258"/>
    <w:rsid w:val="00E31AFB"/>
    <w:rsid w:val="00E33B34"/>
    <w:rsid w:val="00E35AB6"/>
    <w:rsid w:val="00E43584"/>
    <w:rsid w:val="00E54143"/>
    <w:rsid w:val="00E545F1"/>
    <w:rsid w:val="00E54C8D"/>
    <w:rsid w:val="00E63210"/>
    <w:rsid w:val="00E65D63"/>
    <w:rsid w:val="00E833AB"/>
    <w:rsid w:val="00E87E71"/>
    <w:rsid w:val="00E919B3"/>
    <w:rsid w:val="00E922C2"/>
    <w:rsid w:val="00E9533D"/>
    <w:rsid w:val="00EA317A"/>
    <w:rsid w:val="00EA7CD4"/>
    <w:rsid w:val="00EB020C"/>
    <w:rsid w:val="00EB565E"/>
    <w:rsid w:val="00EB78F1"/>
    <w:rsid w:val="00EC073D"/>
    <w:rsid w:val="00EC4FF1"/>
    <w:rsid w:val="00EC6002"/>
    <w:rsid w:val="00ED68CA"/>
    <w:rsid w:val="00ED7E59"/>
    <w:rsid w:val="00EE4B91"/>
    <w:rsid w:val="00EE6684"/>
    <w:rsid w:val="00EE6D86"/>
    <w:rsid w:val="00EF2D6A"/>
    <w:rsid w:val="00EF443C"/>
    <w:rsid w:val="00EF5879"/>
    <w:rsid w:val="00F06CB8"/>
    <w:rsid w:val="00F10EE9"/>
    <w:rsid w:val="00F118A1"/>
    <w:rsid w:val="00F135F6"/>
    <w:rsid w:val="00F1564F"/>
    <w:rsid w:val="00F1631B"/>
    <w:rsid w:val="00F206EE"/>
    <w:rsid w:val="00F220BE"/>
    <w:rsid w:val="00F276E5"/>
    <w:rsid w:val="00F31D2A"/>
    <w:rsid w:val="00F4451D"/>
    <w:rsid w:val="00F4605B"/>
    <w:rsid w:val="00F46D70"/>
    <w:rsid w:val="00F50FE9"/>
    <w:rsid w:val="00F53FEB"/>
    <w:rsid w:val="00F54C90"/>
    <w:rsid w:val="00F647D6"/>
    <w:rsid w:val="00F6501F"/>
    <w:rsid w:val="00F676EB"/>
    <w:rsid w:val="00F67CE7"/>
    <w:rsid w:val="00F73608"/>
    <w:rsid w:val="00F8375D"/>
    <w:rsid w:val="00F9351B"/>
    <w:rsid w:val="00FA3871"/>
    <w:rsid w:val="00FA7226"/>
    <w:rsid w:val="00FB25AE"/>
    <w:rsid w:val="00FB30F2"/>
    <w:rsid w:val="00FB3BB9"/>
    <w:rsid w:val="00FC21DF"/>
    <w:rsid w:val="00FD016B"/>
    <w:rsid w:val="00FD28EA"/>
    <w:rsid w:val="00FD2F64"/>
    <w:rsid w:val="00FD575C"/>
    <w:rsid w:val="00FD6312"/>
    <w:rsid w:val="00FE4DD3"/>
    <w:rsid w:val="00FF22DB"/>
    <w:rsid w:val="00FF3585"/>
    <w:rsid w:val="00FF6E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306C6"/>
  <w15:chartTrackingRefBased/>
  <w15:docId w15:val="{0957E89D-B056-4537-9BBE-4C2145A4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uiPriority w:val="9"/>
    <w:qFormat/>
    <w:rsid w:val="00753C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A16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416E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53CB5"/>
    <w:rPr>
      <w:rFonts w:asciiTheme="majorHAnsi" w:eastAsiaTheme="majorEastAsia" w:hAnsiTheme="majorHAnsi" w:cstheme="majorBidi"/>
      <w:color w:val="2F5496" w:themeColor="accent1" w:themeShade="BF"/>
      <w:sz w:val="32"/>
      <w:szCs w:val="32"/>
    </w:rPr>
  </w:style>
  <w:style w:type="paragraph" w:styleId="a3">
    <w:name w:val="header"/>
    <w:basedOn w:val="a"/>
    <w:link w:val="a4"/>
    <w:uiPriority w:val="99"/>
    <w:unhideWhenUsed/>
    <w:rsid w:val="00753CB5"/>
    <w:pPr>
      <w:tabs>
        <w:tab w:val="center" w:pos="4153"/>
        <w:tab w:val="right" w:pos="8306"/>
      </w:tabs>
      <w:spacing w:after="0" w:line="240" w:lineRule="auto"/>
    </w:pPr>
  </w:style>
  <w:style w:type="character" w:customStyle="1" w:styleId="a4">
    <w:name w:val="页眉 字符"/>
    <w:basedOn w:val="a0"/>
    <w:link w:val="a3"/>
    <w:uiPriority w:val="99"/>
    <w:rsid w:val="00753CB5"/>
  </w:style>
  <w:style w:type="paragraph" w:styleId="a5">
    <w:name w:val="footer"/>
    <w:basedOn w:val="a"/>
    <w:link w:val="a6"/>
    <w:uiPriority w:val="99"/>
    <w:unhideWhenUsed/>
    <w:rsid w:val="00753CB5"/>
    <w:pPr>
      <w:tabs>
        <w:tab w:val="center" w:pos="4153"/>
        <w:tab w:val="right" w:pos="8306"/>
      </w:tabs>
      <w:spacing w:after="0" w:line="240" w:lineRule="auto"/>
    </w:pPr>
  </w:style>
  <w:style w:type="character" w:customStyle="1" w:styleId="a6">
    <w:name w:val="页脚 字符"/>
    <w:basedOn w:val="a0"/>
    <w:link w:val="a5"/>
    <w:uiPriority w:val="99"/>
    <w:rsid w:val="00753CB5"/>
  </w:style>
  <w:style w:type="character" w:customStyle="1" w:styleId="20">
    <w:name w:val="标题 2 字符"/>
    <w:basedOn w:val="a0"/>
    <w:link w:val="2"/>
    <w:uiPriority w:val="9"/>
    <w:rsid w:val="002A16D0"/>
    <w:rPr>
      <w:rFonts w:asciiTheme="majorHAnsi" w:eastAsiaTheme="majorEastAsia" w:hAnsiTheme="majorHAnsi" w:cstheme="majorBidi"/>
      <w:color w:val="2F5496" w:themeColor="accent1" w:themeShade="BF"/>
      <w:sz w:val="26"/>
      <w:szCs w:val="26"/>
    </w:rPr>
  </w:style>
  <w:style w:type="paragraph" w:styleId="a7">
    <w:name w:val="List Paragraph"/>
    <w:basedOn w:val="a"/>
    <w:uiPriority w:val="34"/>
    <w:qFormat/>
    <w:rsid w:val="007864BA"/>
    <w:pPr>
      <w:ind w:left="720"/>
      <w:contextualSpacing/>
    </w:pPr>
  </w:style>
  <w:style w:type="table" w:styleId="a8">
    <w:name w:val="Table Grid"/>
    <w:basedOn w:val="a1"/>
    <w:uiPriority w:val="39"/>
    <w:rsid w:val="008F5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
    <w:next w:val="a"/>
    <w:uiPriority w:val="35"/>
    <w:unhideWhenUsed/>
    <w:qFormat/>
    <w:rsid w:val="001B7B1E"/>
    <w:pPr>
      <w:spacing w:after="200" w:line="240" w:lineRule="auto"/>
    </w:pPr>
    <w:rPr>
      <w:i/>
      <w:iCs/>
      <w:color w:val="44546A" w:themeColor="text2"/>
      <w:sz w:val="18"/>
      <w:szCs w:val="18"/>
    </w:rPr>
  </w:style>
  <w:style w:type="table" w:styleId="7">
    <w:name w:val="List Table 7 Colorful"/>
    <w:basedOn w:val="a1"/>
    <w:uiPriority w:val="52"/>
    <w:rsid w:val="00B903F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B903F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1">
    <w:name w:val="Grid Table 3 Accent 1"/>
    <w:basedOn w:val="a1"/>
    <w:uiPriority w:val="48"/>
    <w:rsid w:val="00ED7E5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21">
    <w:name w:val="List Table 2"/>
    <w:basedOn w:val="a1"/>
    <w:uiPriority w:val="47"/>
    <w:rsid w:val="00ED7E5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30">
    <w:name w:val="标题 3 字符"/>
    <w:basedOn w:val="a0"/>
    <w:link w:val="3"/>
    <w:uiPriority w:val="9"/>
    <w:rsid w:val="00416EA9"/>
    <w:rPr>
      <w:rFonts w:asciiTheme="majorHAnsi" w:eastAsiaTheme="majorEastAsia" w:hAnsiTheme="majorHAnsi" w:cstheme="majorBidi"/>
      <w:color w:val="1F3763" w:themeColor="accent1" w:themeShade="7F"/>
      <w:sz w:val="24"/>
      <w:szCs w:val="24"/>
    </w:rPr>
  </w:style>
  <w:style w:type="paragraph" w:styleId="TOC">
    <w:name w:val="TOC Heading"/>
    <w:basedOn w:val="1"/>
    <w:next w:val="a"/>
    <w:uiPriority w:val="39"/>
    <w:unhideWhenUsed/>
    <w:qFormat/>
    <w:rsid w:val="00E31258"/>
    <w:pPr>
      <w:outlineLvl w:val="9"/>
    </w:pPr>
  </w:style>
  <w:style w:type="paragraph" w:styleId="TOC2">
    <w:name w:val="toc 2"/>
    <w:basedOn w:val="a"/>
    <w:next w:val="a"/>
    <w:autoRedefine/>
    <w:uiPriority w:val="39"/>
    <w:unhideWhenUsed/>
    <w:rsid w:val="00E31258"/>
    <w:pPr>
      <w:spacing w:after="100"/>
      <w:ind w:left="220"/>
    </w:pPr>
    <w:rPr>
      <w:rFonts w:cs="Times New Roman"/>
    </w:rPr>
  </w:style>
  <w:style w:type="paragraph" w:styleId="TOC1">
    <w:name w:val="toc 1"/>
    <w:basedOn w:val="a"/>
    <w:next w:val="a"/>
    <w:autoRedefine/>
    <w:uiPriority w:val="39"/>
    <w:unhideWhenUsed/>
    <w:rsid w:val="00E31258"/>
    <w:pPr>
      <w:spacing w:after="100"/>
    </w:pPr>
    <w:rPr>
      <w:rFonts w:cs="Times New Roman"/>
    </w:rPr>
  </w:style>
  <w:style w:type="paragraph" w:styleId="TOC3">
    <w:name w:val="toc 3"/>
    <w:basedOn w:val="a"/>
    <w:next w:val="a"/>
    <w:autoRedefine/>
    <w:uiPriority w:val="39"/>
    <w:unhideWhenUsed/>
    <w:rsid w:val="00E31258"/>
    <w:pPr>
      <w:spacing w:after="100"/>
      <w:ind w:left="440"/>
    </w:pPr>
    <w:rPr>
      <w:rFonts w:cs="Times New Roman"/>
    </w:rPr>
  </w:style>
  <w:style w:type="character" w:styleId="aa">
    <w:name w:val="Hyperlink"/>
    <w:basedOn w:val="a0"/>
    <w:uiPriority w:val="99"/>
    <w:unhideWhenUsed/>
    <w:rsid w:val="00E31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microsoft.com/office/2007/relationships/diagramDrawing" Target="diagrams/drawing1.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diagramColors" Target="diagrams/colors1.xm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image" Target="media/image8.png"/><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53A5F4-3ED5-40D0-8950-AF13750E2611}" type="doc">
      <dgm:prSet loTypeId="urn:microsoft.com/office/officeart/2005/8/layout/radial3" loCatId="relationship" qsTypeId="urn:microsoft.com/office/officeart/2005/8/quickstyle/simple1" qsCatId="simple" csTypeId="urn:microsoft.com/office/officeart/2005/8/colors/colorful5" csCatId="colorful" phldr="1"/>
      <dgm:spPr/>
      <dgm:t>
        <a:bodyPr/>
        <a:lstStyle/>
        <a:p>
          <a:endParaRPr lang="en-GB"/>
        </a:p>
      </dgm:t>
    </dgm:pt>
    <dgm:pt modelId="{9DC71801-9388-4DA9-8F5F-A201FFF3F29A}">
      <dgm:prSet phldrT="[文本]" custT="1">
        <dgm:style>
          <a:lnRef idx="2">
            <a:schemeClr val="dk1"/>
          </a:lnRef>
          <a:fillRef idx="1">
            <a:schemeClr val="lt1"/>
          </a:fillRef>
          <a:effectRef idx="0">
            <a:schemeClr val="dk1"/>
          </a:effectRef>
          <a:fontRef idx="minor">
            <a:schemeClr val="dk1"/>
          </a:fontRef>
        </dgm:style>
      </dgm:prSet>
      <dgm:spPr/>
      <dgm:t>
        <a:bodyPr/>
        <a:lstStyle/>
        <a:p>
          <a:pPr algn="ctr"/>
          <a:r>
            <a:rPr lang="en-GB" sz="1100" b="1"/>
            <a:t>Entrepreneurs</a:t>
          </a:r>
        </a:p>
      </dgm:t>
    </dgm:pt>
    <dgm:pt modelId="{A6E34511-0D02-4578-86AC-523812FB3BE5}" type="parTrans" cxnId="{A2065CF6-4A04-49E2-90CC-2D9FF89681D7}">
      <dgm:prSet/>
      <dgm:spPr/>
      <dgm:t>
        <a:bodyPr/>
        <a:lstStyle/>
        <a:p>
          <a:pPr algn="ctr"/>
          <a:endParaRPr lang="en-GB" sz="1100"/>
        </a:p>
      </dgm:t>
    </dgm:pt>
    <dgm:pt modelId="{D779675C-7780-4653-971D-50A5A0E506C5}" type="sibTrans" cxnId="{A2065CF6-4A04-49E2-90CC-2D9FF89681D7}">
      <dgm:prSet/>
      <dgm:spPr/>
      <dgm:t>
        <a:bodyPr/>
        <a:lstStyle/>
        <a:p>
          <a:pPr algn="ctr"/>
          <a:endParaRPr lang="en-GB" sz="1100"/>
        </a:p>
      </dgm:t>
    </dgm:pt>
    <dgm:pt modelId="{DBFEB9A2-36D8-4010-9B73-5ECEBCB51CC3}">
      <dgm:prSet phldrT="[文本]" custT="1">
        <dgm:style>
          <a:lnRef idx="3">
            <a:schemeClr val="lt1"/>
          </a:lnRef>
          <a:fillRef idx="1">
            <a:schemeClr val="dk1"/>
          </a:fillRef>
          <a:effectRef idx="1">
            <a:schemeClr val="dk1"/>
          </a:effectRef>
          <a:fontRef idx="minor">
            <a:schemeClr val="lt1"/>
          </a:fontRef>
        </dgm:style>
      </dgm:prSet>
      <dgm:spPr>
        <a:solidFill>
          <a:schemeClr val="dk1">
            <a:alpha val="50000"/>
          </a:schemeClr>
        </a:solidFill>
      </dgm:spPr>
      <dgm:t>
        <a:bodyPr/>
        <a:lstStyle/>
        <a:p>
          <a:pPr algn="ctr"/>
          <a:r>
            <a:rPr lang="en-GB" sz="1100" b="1">
              <a:solidFill>
                <a:sysClr val="windowText" lastClr="000000"/>
              </a:solidFill>
            </a:rPr>
            <a:t>Policy</a:t>
          </a:r>
        </a:p>
      </dgm:t>
    </dgm:pt>
    <dgm:pt modelId="{6FD048F6-7531-4D50-86E7-8C4F2CFB56AA}" type="parTrans" cxnId="{F714C97E-0900-441F-944A-2A5A560064E0}">
      <dgm:prSet/>
      <dgm:spPr/>
      <dgm:t>
        <a:bodyPr/>
        <a:lstStyle/>
        <a:p>
          <a:pPr algn="ctr"/>
          <a:endParaRPr lang="en-GB" sz="1100"/>
        </a:p>
      </dgm:t>
    </dgm:pt>
    <dgm:pt modelId="{53BD3628-D48C-4C2B-8A96-D2D0E452D200}" type="sibTrans" cxnId="{F714C97E-0900-441F-944A-2A5A560064E0}">
      <dgm:prSet/>
      <dgm:spPr/>
      <dgm:t>
        <a:bodyPr/>
        <a:lstStyle/>
        <a:p>
          <a:pPr algn="ctr"/>
          <a:endParaRPr lang="en-GB" sz="1100"/>
        </a:p>
      </dgm:t>
    </dgm:pt>
    <dgm:pt modelId="{4067A4C8-A0BC-454E-96BF-E0292FD7CB86}">
      <dgm:prSet phldrT="[文本]" custT="1">
        <dgm:style>
          <a:lnRef idx="3">
            <a:schemeClr val="lt1"/>
          </a:lnRef>
          <a:fillRef idx="1">
            <a:schemeClr val="accent4"/>
          </a:fillRef>
          <a:effectRef idx="1">
            <a:schemeClr val="accent4"/>
          </a:effectRef>
          <a:fontRef idx="minor">
            <a:schemeClr val="lt1"/>
          </a:fontRef>
        </dgm:style>
      </dgm:prSet>
      <dgm:spPr>
        <a:solidFill>
          <a:schemeClr val="accent4">
            <a:alpha val="50000"/>
          </a:schemeClr>
        </a:solidFill>
      </dgm:spPr>
      <dgm:t>
        <a:bodyPr/>
        <a:lstStyle/>
        <a:p>
          <a:pPr algn="ctr"/>
          <a:r>
            <a:rPr lang="en-GB" sz="1100" b="1">
              <a:solidFill>
                <a:sysClr val="windowText" lastClr="000000"/>
              </a:solidFill>
            </a:rPr>
            <a:t>Supports</a:t>
          </a:r>
        </a:p>
      </dgm:t>
    </dgm:pt>
    <dgm:pt modelId="{4EAA9612-2A67-4A47-945A-CB247219BF4E}" type="parTrans" cxnId="{6948C634-5014-44AB-95A3-9923B0AEA784}">
      <dgm:prSet/>
      <dgm:spPr/>
      <dgm:t>
        <a:bodyPr/>
        <a:lstStyle/>
        <a:p>
          <a:pPr algn="ctr"/>
          <a:endParaRPr lang="en-GB" sz="1100"/>
        </a:p>
      </dgm:t>
    </dgm:pt>
    <dgm:pt modelId="{5CF5B43E-9A54-4521-A375-B73F108CCA76}" type="sibTrans" cxnId="{6948C634-5014-44AB-95A3-9923B0AEA784}">
      <dgm:prSet/>
      <dgm:spPr/>
      <dgm:t>
        <a:bodyPr/>
        <a:lstStyle/>
        <a:p>
          <a:pPr algn="ctr"/>
          <a:endParaRPr lang="en-GB" sz="1100"/>
        </a:p>
      </dgm:t>
    </dgm:pt>
    <dgm:pt modelId="{BF02990F-D871-4ABD-A331-27874677F91F}">
      <dgm:prSet phldrT="[文本]" custT="1">
        <dgm:style>
          <a:lnRef idx="3">
            <a:schemeClr val="lt1"/>
          </a:lnRef>
          <a:fillRef idx="1">
            <a:schemeClr val="accent3"/>
          </a:fillRef>
          <a:effectRef idx="1">
            <a:schemeClr val="accent3"/>
          </a:effectRef>
          <a:fontRef idx="minor">
            <a:schemeClr val="lt1"/>
          </a:fontRef>
        </dgm:style>
      </dgm:prSet>
      <dgm:spPr>
        <a:solidFill>
          <a:schemeClr val="accent3">
            <a:alpha val="50000"/>
          </a:schemeClr>
        </a:solidFill>
      </dgm:spPr>
      <dgm:t>
        <a:bodyPr/>
        <a:lstStyle/>
        <a:p>
          <a:pPr algn="ctr"/>
          <a:r>
            <a:rPr lang="en-GB" sz="1100" b="1">
              <a:solidFill>
                <a:sysClr val="windowText" lastClr="000000"/>
              </a:solidFill>
            </a:rPr>
            <a:t>Human Capital</a:t>
          </a:r>
        </a:p>
      </dgm:t>
    </dgm:pt>
    <dgm:pt modelId="{CB96D1C8-9DDE-45E5-945D-221D105288E0}" type="parTrans" cxnId="{129E0AE2-A298-44F2-B510-E958FB42E272}">
      <dgm:prSet/>
      <dgm:spPr/>
      <dgm:t>
        <a:bodyPr/>
        <a:lstStyle/>
        <a:p>
          <a:pPr algn="ctr"/>
          <a:endParaRPr lang="en-GB" sz="1100"/>
        </a:p>
      </dgm:t>
    </dgm:pt>
    <dgm:pt modelId="{8C4988F3-1F99-4AB6-98FE-D20CC5233858}" type="sibTrans" cxnId="{129E0AE2-A298-44F2-B510-E958FB42E272}">
      <dgm:prSet/>
      <dgm:spPr/>
      <dgm:t>
        <a:bodyPr/>
        <a:lstStyle/>
        <a:p>
          <a:pPr algn="ctr"/>
          <a:endParaRPr lang="en-GB" sz="1100"/>
        </a:p>
      </dgm:t>
    </dgm:pt>
    <dgm:pt modelId="{6E4CEF4E-FF7E-4F4E-9C64-24A30639031B}">
      <dgm:prSet phldrT="[文本]" custT="1">
        <dgm:style>
          <a:lnRef idx="3">
            <a:schemeClr val="lt1"/>
          </a:lnRef>
          <a:fillRef idx="1">
            <a:schemeClr val="accent6"/>
          </a:fillRef>
          <a:effectRef idx="1">
            <a:schemeClr val="accent6"/>
          </a:effectRef>
          <a:fontRef idx="minor">
            <a:schemeClr val="lt1"/>
          </a:fontRef>
        </dgm:style>
      </dgm:prSet>
      <dgm:spPr>
        <a:solidFill>
          <a:schemeClr val="accent6">
            <a:alpha val="50000"/>
          </a:schemeClr>
        </a:solidFill>
      </dgm:spPr>
      <dgm:t>
        <a:bodyPr/>
        <a:lstStyle/>
        <a:p>
          <a:pPr algn="ctr"/>
          <a:r>
            <a:rPr lang="en-GB" sz="1100" b="1">
              <a:solidFill>
                <a:sysClr val="windowText" lastClr="000000"/>
              </a:solidFill>
            </a:rPr>
            <a:t>Markets</a:t>
          </a:r>
        </a:p>
      </dgm:t>
    </dgm:pt>
    <dgm:pt modelId="{2308CF68-CBFC-472A-919D-A7FEA78505D3}" type="parTrans" cxnId="{08496763-5525-41BB-B1D3-37A1FC32C7D0}">
      <dgm:prSet/>
      <dgm:spPr/>
      <dgm:t>
        <a:bodyPr/>
        <a:lstStyle/>
        <a:p>
          <a:pPr algn="ctr"/>
          <a:endParaRPr lang="en-GB" sz="1100"/>
        </a:p>
      </dgm:t>
    </dgm:pt>
    <dgm:pt modelId="{BCD55DD8-6537-4082-ACC8-04A3940B8D33}" type="sibTrans" cxnId="{08496763-5525-41BB-B1D3-37A1FC32C7D0}">
      <dgm:prSet/>
      <dgm:spPr/>
      <dgm:t>
        <a:bodyPr/>
        <a:lstStyle/>
        <a:p>
          <a:pPr algn="ctr"/>
          <a:endParaRPr lang="en-GB" sz="1100"/>
        </a:p>
      </dgm:t>
    </dgm:pt>
    <dgm:pt modelId="{AA8FF695-ED43-4A36-ABC0-8896004AE0FA}">
      <dgm:prSet custT="1">
        <dgm:style>
          <a:lnRef idx="3">
            <a:schemeClr val="lt1"/>
          </a:lnRef>
          <a:fillRef idx="1">
            <a:schemeClr val="accent1"/>
          </a:fillRef>
          <a:effectRef idx="1">
            <a:schemeClr val="accent1"/>
          </a:effectRef>
          <a:fontRef idx="minor">
            <a:schemeClr val="lt1"/>
          </a:fontRef>
        </dgm:style>
      </dgm:prSet>
      <dgm:spPr>
        <a:solidFill>
          <a:schemeClr val="accent1">
            <a:alpha val="50000"/>
          </a:schemeClr>
        </a:solidFill>
      </dgm:spPr>
      <dgm:t>
        <a:bodyPr/>
        <a:lstStyle/>
        <a:p>
          <a:pPr algn="ctr"/>
          <a:r>
            <a:rPr lang="en-GB" sz="1100" b="1">
              <a:solidFill>
                <a:sysClr val="windowText" lastClr="000000"/>
              </a:solidFill>
            </a:rPr>
            <a:t>Finance</a:t>
          </a:r>
        </a:p>
      </dgm:t>
    </dgm:pt>
    <dgm:pt modelId="{D7354DB5-0927-46B3-ADC8-A76B3DA9E1A1}" type="parTrans" cxnId="{12C5EB4A-C984-45D3-924B-B7A3F26C24D3}">
      <dgm:prSet/>
      <dgm:spPr/>
      <dgm:t>
        <a:bodyPr/>
        <a:lstStyle/>
        <a:p>
          <a:pPr algn="ctr"/>
          <a:endParaRPr lang="en-GB" sz="1100"/>
        </a:p>
      </dgm:t>
    </dgm:pt>
    <dgm:pt modelId="{19D6852A-D58E-4EB7-BA56-9CE4735CE672}" type="sibTrans" cxnId="{12C5EB4A-C984-45D3-924B-B7A3F26C24D3}">
      <dgm:prSet/>
      <dgm:spPr/>
      <dgm:t>
        <a:bodyPr/>
        <a:lstStyle/>
        <a:p>
          <a:pPr algn="ctr"/>
          <a:endParaRPr lang="en-GB" sz="1100"/>
        </a:p>
      </dgm:t>
    </dgm:pt>
    <dgm:pt modelId="{B9D232FB-4159-4A5C-988E-784C45FABBEC}">
      <dgm:prSet custT="1">
        <dgm:style>
          <a:lnRef idx="3">
            <a:schemeClr val="lt1"/>
          </a:lnRef>
          <a:fillRef idx="1">
            <a:schemeClr val="accent2"/>
          </a:fillRef>
          <a:effectRef idx="1">
            <a:schemeClr val="accent2"/>
          </a:effectRef>
          <a:fontRef idx="minor">
            <a:schemeClr val="lt1"/>
          </a:fontRef>
        </dgm:style>
      </dgm:prSet>
      <dgm:spPr>
        <a:solidFill>
          <a:schemeClr val="accent2">
            <a:alpha val="50000"/>
          </a:schemeClr>
        </a:solidFill>
      </dgm:spPr>
      <dgm:t>
        <a:bodyPr/>
        <a:lstStyle/>
        <a:p>
          <a:pPr algn="ctr"/>
          <a:r>
            <a:rPr lang="en-GB" sz="1100" b="1">
              <a:solidFill>
                <a:sysClr val="windowText" lastClr="000000"/>
              </a:solidFill>
            </a:rPr>
            <a:t>Culture</a:t>
          </a:r>
        </a:p>
      </dgm:t>
    </dgm:pt>
    <dgm:pt modelId="{42479479-F22C-4D8C-8378-FCAAB42C51C9}" type="parTrans" cxnId="{251C3CE3-0123-44B2-B5EE-F524EA77A573}">
      <dgm:prSet/>
      <dgm:spPr/>
      <dgm:t>
        <a:bodyPr/>
        <a:lstStyle/>
        <a:p>
          <a:pPr algn="ctr"/>
          <a:endParaRPr lang="en-GB" sz="1100"/>
        </a:p>
      </dgm:t>
    </dgm:pt>
    <dgm:pt modelId="{1A2D0CF9-EAC6-4BE3-B8E2-ED14EE302D0F}" type="sibTrans" cxnId="{251C3CE3-0123-44B2-B5EE-F524EA77A573}">
      <dgm:prSet/>
      <dgm:spPr/>
      <dgm:t>
        <a:bodyPr/>
        <a:lstStyle/>
        <a:p>
          <a:pPr algn="ctr"/>
          <a:endParaRPr lang="en-GB" sz="1100"/>
        </a:p>
      </dgm:t>
    </dgm:pt>
    <dgm:pt modelId="{06D9B60B-B184-45B6-B412-CFC95435179E}" type="pres">
      <dgm:prSet presAssocID="{9C53A5F4-3ED5-40D0-8950-AF13750E2611}" presName="composite" presStyleCnt="0">
        <dgm:presLayoutVars>
          <dgm:chMax val="1"/>
          <dgm:dir/>
          <dgm:resizeHandles val="exact"/>
        </dgm:presLayoutVars>
      </dgm:prSet>
      <dgm:spPr/>
    </dgm:pt>
    <dgm:pt modelId="{10F0C764-8E08-4FC1-8E78-0AC36F6B2EF9}" type="pres">
      <dgm:prSet presAssocID="{9C53A5F4-3ED5-40D0-8950-AF13750E2611}" presName="radial" presStyleCnt="0">
        <dgm:presLayoutVars>
          <dgm:animLvl val="ctr"/>
        </dgm:presLayoutVars>
      </dgm:prSet>
      <dgm:spPr/>
    </dgm:pt>
    <dgm:pt modelId="{B6C83D8F-A7B1-49E3-A074-08D19F01A79C}" type="pres">
      <dgm:prSet presAssocID="{9DC71801-9388-4DA9-8F5F-A201FFF3F29A}" presName="centerShape" presStyleLbl="vennNode1" presStyleIdx="0" presStyleCnt="7" custScaleX="181056" custScaleY="180282"/>
      <dgm:spPr/>
    </dgm:pt>
    <dgm:pt modelId="{FD27F460-A65D-4F74-8919-369786D37B6A}" type="pres">
      <dgm:prSet presAssocID="{DBFEB9A2-36D8-4010-9B73-5ECEBCB51CC3}" presName="node" presStyleLbl="vennNode1" presStyleIdx="1" presStyleCnt="7" custScaleX="150614" custScaleY="150614">
        <dgm:presLayoutVars>
          <dgm:bulletEnabled val="1"/>
        </dgm:presLayoutVars>
      </dgm:prSet>
      <dgm:spPr/>
    </dgm:pt>
    <dgm:pt modelId="{E68FD951-3C5D-4B87-8CBA-0D32387BFAD3}" type="pres">
      <dgm:prSet presAssocID="{AA8FF695-ED43-4A36-ABC0-8896004AE0FA}" presName="node" presStyleLbl="vennNode1" presStyleIdx="2" presStyleCnt="7" custScaleX="150614" custScaleY="150614">
        <dgm:presLayoutVars>
          <dgm:bulletEnabled val="1"/>
        </dgm:presLayoutVars>
      </dgm:prSet>
      <dgm:spPr/>
    </dgm:pt>
    <dgm:pt modelId="{596A46D5-167E-4DDF-B5A8-E8246E1A0758}" type="pres">
      <dgm:prSet presAssocID="{B9D232FB-4159-4A5C-988E-784C45FABBEC}" presName="node" presStyleLbl="vennNode1" presStyleIdx="3" presStyleCnt="7" custScaleX="150614" custScaleY="150614">
        <dgm:presLayoutVars>
          <dgm:bulletEnabled val="1"/>
        </dgm:presLayoutVars>
      </dgm:prSet>
      <dgm:spPr/>
    </dgm:pt>
    <dgm:pt modelId="{F0048E98-9530-45A3-8E09-C5F3D6E9785B}" type="pres">
      <dgm:prSet presAssocID="{4067A4C8-A0BC-454E-96BF-E0292FD7CB86}" presName="node" presStyleLbl="vennNode1" presStyleIdx="4" presStyleCnt="7" custScaleX="150614" custScaleY="150614">
        <dgm:presLayoutVars>
          <dgm:bulletEnabled val="1"/>
        </dgm:presLayoutVars>
      </dgm:prSet>
      <dgm:spPr/>
    </dgm:pt>
    <dgm:pt modelId="{2CC1FACB-3ACD-434C-B98E-62118EBD1186}" type="pres">
      <dgm:prSet presAssocID="{BF02990F-D871-4ABD-A331-27874677F91F}" presName="node" presStyleLbl="vennNode1" presStyleIdx="5" presStyleCnt="7" custScaleX="150614" custScaleY="150614">
        <dgm:presLayoutVars>
          <dgm:bulletEnabled val="1"/>
        </dgm:presLayoutVars>
      </dgm:prSet>
      <dgm:spPr/>
    </dgm:pt>
    <dgm:pt modelId="{4C64FDFC-60DB-4B34-B7ED-3207515E31B9}" type="pres">
      <dgm:prSet presAssocID="{6E4CEF4E-FF7E-4F4E-9C64-24A30639031B}" presName="node" presStyleLbl="vennNode1" presStyleIdx="6" presStyleCnt="7" custScaleX="150614" custScaleY="150614">
        <dgm:presLayoutVars>
          <dgm:bulletEnabled val="1"/>
        </dgm:presLayoutVars>
      </dgm:prSet>
      <dgm:spPr/>
    </dgm:pt>
  </dgm:ptLst>
  <dgm:cxnLst>
    <dgm:cxn modelId="{56D62310-9E0F-44A7-8362-022CA20E6C12}" type="presOf" srcId="{B9D232FB-4159-4A5C-988E-784C45FABBEC}" destId="{596A46D5-167E-4DDF-B5A8-E8246E1A0758}" srcOrd="0" destOrd="0" presId="urn:microsoft.com/office/officeart/2005/8/layout/radial3"/>
    <dgm:cxn modelId="{BC82EE19-05D1-4342-A842-D80F39721975}" type="presOf" srcId="{AA8FF695-ED43-4A36-ABC0-8896004AE0FA}" destId="{E68FD951-3C5D-4B87-8CBA-0D32387BFAD3}" srcOrd="0" destOrd="0" presId="urn:microsoft.com/office/officeart/2005/8/layout/radial3"/>
    <dgm:cxn modelId="{6948C634-5014-44AB-95A3-9923B0AEA784}" srcId="{9DC71801-9388-4DA9-8F5F-A201FFF3F29A}" destId="{4067A4C8-A0BC-454E-96BF-E0292FD7CB86}" srcOrd="3" destOrd="0" parTransId="{4EAA9612-2A67-4A47-945A-CB247219BF4E}" sibTransId="{5CF5B43E-9A54-4521-A375-B73F108CCA76}"/>
    <dgm:cxn modelId="{08496763-5525-41BB-B1D3-37A1FC32C7D0}" srcId="{9DC71801-9388-4DA9-8F5F-A201FFF3F29A}" destId="{6E4CEF4E-FF7E-4F4E-9C64-24A30639031B}" srcOrd="5" destOrd="0" parTransId="{2308CF68-CBFC-472A-919D-A7FEA78505D3}" sibTransId="{BCD55DD8-6537-4082-ACC8-04A3940B8D33}"/>
    <dgm:cxn modelId="{12C5EB4A-C984-45D3-924B-B7A3F26C24D3}" srcId="{9DC71801-9388-4DA9-8F5F-A201FFF3F29A}" destId="{AA8FF695-ED43-4A36-ABC0-8896004AE0FA}" srcOrd="1" destOrd="0" parTransId="{D7354DB5-0927-46B3-ADC8-A76B3DA9E1A1}" sibTransId="{19D6852A-D58E-4EB7-BA56-9CE4735CE672}"/>
    <dgm:cxn modelId="{36076954-672C-4BDB-9D78-9CBD0F781016}" type="presOf" srcId="{4067A4C8-A0BC-454E-96BF-E0292FD7CB86}" destId="{F0048E98-9530-45A3-8E09-C5F3D6E9785B}" srcOrd="0" destOrd="0" presId="urn:microsoft.com/office/officeart/2005/8/layout/radial3"/>
    <dgm:cxn modelId="{F714C97E-0900-441F-944A-2A5A560064E0}" srcId="{9DC71801-9388-4DA9-8F5F-A201FFF3F29A}" destId="{DBFEB9A2-36D8-4010-9B73-5ECEBCB51CC3}" srcOrd="0" destOrd="0" parTransId="{6FD048F6-7531-4D50-86E7-8C4F2CFB56AA}" sibTransId="{53BD3628-D48C-4C2B-8A96-D2D0E452D200}"/>
    <dgm:cxn modelId="{D6D89084-86C1-4A4F-BCE3-BB830CEACF65}" type="presOf" srcId="{9C53A5F4-3ED5-40D0-8950-AF13750E2611}" destId="{06D9B60B-B184-45B6-B412-CFC95435179E}" srcOrd="0" destOrd="0" presId="urn:microsoft.com/office/officeart/2005/8/layout/radial3"/>
    <dgm:cxn modelId="{E7E73AA4-4311-4696-B34E-CA572023CFCF}" type="presOf" srcId="{DBFEB9A2-36D8-4010-9B73-5ECEBCB51CC3}" destId="{FD27F460-A65D-4F74-8919-369786D37B6A}" srcOrd="0" destOrd="0" presId="urn:microsoft.com/office/officeart/2005/8/layout/radial3"/>
    <dgm:cxn modelId="{C9CB94B2-AAF2-4341-8115-1078A8739850}" type="presOf" srcId="{6E4CEF4E-FF7E-4F4E-9C64-24A30639031B}" destId="{4C64FDFC-60DB-4B34-B7ED-3207515E31B9}" srcOrd="0" destOrd="0" presId="urn:microsoft.com/office/officeart/2005/8/layout/radial3"/>
    <dgm:cxn modelId="{D1B3C5B2-7A9C-4E0E-AEF4-E5A1ADC759AB}" type="presOf" srcId="{BF02990F-D871-4ABD-A331-27874677F91F}" destId="{2CC1FACB-3ACD-434C-B98E-62118EBD1186}" srcOrd="0" destOrd="0" presId="urn:microsoft.com/office/officeart/2005/8/layout/radial3"/>
    <dgm:cxn modelId="{891505BD-2031-40BE-9979-DF679B4DD8D5}" type="presOf" srcId="{9DC71801-9388-4DA9-8F5F-A201FFF3F29A}" destId="{B6C83D8F-A7B1-49E3-A074-08D19F01A79C}" srcOrd="0" destOrd="0" presId="urn:microsoft.com/office/officeart/2005/8/layout/radial3"/>
    <dgm:cxn modelId="{129E0AE2-A298-44F2-B510-E958FB42E272}" srcId="{9DC71801-9388-4DA9-8F5F-A201FFF3F29A}" destId="{BF02990F-D871-4ABD-A331-27874677F91F}" srcOrd="4" destOrd="0" parTransId="{CB96D1C8-9DDE-45E5-945D-221D105288E0}" sibTransId="{8C4988F3-1F99-4AB6-98FE-D20CC5233858}"/>
    <dgm:cxn modelId="{251C3CE3-0123-44B2-B5EE-F524EA77A573}" srcId="{9DC71801-9388-4DA9-8F5F-A201FFF3F29A}" destId="{B9D232FB-4159-4A5C-988E-784C45FABBEC}" srcOrd="2" destOrd="0" parTransId="{42479479-F22C-4D8C-8378-FCAAB42C51C9}" sibTransId="{1A2D0CF9-EAC6-4BE3-B8E2-ED14EE302D0F}"/>
    <dgm:cxn modelId="{A2065CF6-4A04-49E2-90CC-2D9FF89681D7}" srcId="{9C53A5F4-3ED5-40D0-8950-AF13750E2611}" destId="{9DC71801-9388-4DA9-8F5F-A201FFF3F29A}" srcOrd="0" destOrd="0" parTransId="{A6E34511-0D02-4578-86AC-523812FB3BE5}" sibTransId="{D779675C-7780-4653-971D-50A5A0E506C5}"/>
    <dgm:cxn modelId="{7A844CDB-93E6-4607-9ED8-8A904C149C27}" type="presParOf" srcId="{06D9B60B-B184-45B6-B412-CFC95435179E}" destId="{10F0C764-8E08-4FC1-8E78-0AC36F6B2EF9}" srcOrd="0" destOrd="0" presId="urn:microsoft.com/office/officeart/2005/8/layout/radial3"/>
    <dgm:cxn modelId="{2F648A94-B618-4F1B-BA0F-F79D5F556898}" type="presParOf" srcId="{10F0C764-8E08-4FC1-8E78-0AC36F6B2EF9}" destId="{B6C83D8F-A7B1-49E3-A074-08D19F01A79C}" srcOrd="0" destOrd="0" presId="urn:microsoft.com/office/officeart/2005/8/layout/radial3"/>
    <dgm:cxn modelId="{FEC725AE-DC7E-4BDC-A28B-6025737851EC}" type="presParOf" srcId="{10F0C764-8E08-4FC1-8E78-0AC36F6B2EF9}" destId="{FD27F460-A65D-4F74-8919-369786D37B6A}" srcOrd="1" destOrd="0" presId="urn:microsoft.com/office/officeart/2005/8/layout/radial3"/>
    <dgm:cxn modelId="{7D40F335-5542-4CE0-B5B0-DCC2020F3113}" type="presParOf" srcId="{10F0C764-8E08-4FC1-8E78-0AC36F6B2EF9}" destId="{E68FD951-3C5D-4B87-8CBA-0D32387BFAD3}" srcOrd="2" destOrd="0" presId="urn:microsoft.com/office/officeart/2005/8/layout/radial3"/>
    <dgm:cxn modelId="{F8A68FB4-B6DF-498D-AD1E-6A74E4A4274C}" type="presParOf" srcId="{10F0C764-8E08-4FC1-8E78-0AC36F6B2EF9}" destId="{596A46D5-167E-4DDF-B5A8-E8246E1A0758}" srcOrd="3" destOrd="0" presId="urn:microsoft.com/office/officeart/2005/8/layout/radial3"/>
    <dgm:cxn modelId="{2378F04F-36FF-4D25-9522-53B8A0FA300D}" type="presParOf" srcId="{10F0C764-8E08-4FC1-8E78-0AC36F6B2EF9}" destId="{F0048E98-9530-45A3-8E09-C5F3D6E9785B}" srcOrd="4" destOrd="0" presId="urn:microsoft.com/office/officeart/2005/8/layout/radial3"/>
    <dgm:cxn modelId="{A0231B14-9851-421B-9D81-53CF57DCA545}" type="presParOf" srcId="{10F0C764-8E08-4FC1-8E78-0AC36F6B2EF9}" destId="{2CC1FACB-3ACD-434C-B98E-62118EBD1186}" srcOrd="5" destOrd="0" presId="urn:microsoft.com/office/officeart/2005/8/layout/radial3"/>
    <dgm:cxn modelId="{F78945F5-D4F9-4975-BFF7-D7CB313F8A9A}" type="presParOf" srcId="{10F0C764-8E08-4FC1-8E78-0AC36F6B2EF9}" destId="{4C64FDFC-60DB-4B34-B7ED-3207515E31B9}" srcOrd="6"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83D8F-A7B1-49E3-A074-08D19F01A79C}">
      <dsp:nvSpPr>
        <dsp:cNvPr id="0" name=""/>
        <dsp:cNvSpPr/>
      </dsp:nvSpPr>
      <dsp:spPr>
        <a:xfrm>
          <a:off x="626120" y="6698"/>
          <a:ext cx="2534898" cy="2524062"/>
        </a:xfrm>
        <a:prstGeom prst="ellipse">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Entrepreneurs</a:t>
          </a:r>
        </a:p>
      </dsp:txBody>
      <dsp:txXfrm>
        <a:off x="997347" y="376338"/>
        <a:ext cx="1792444" cy="1784782"/>
      </dsp:txXfrm>
    </dsp:sp>
    <dsp:sp modelId="{FD27F460-A65D-4F74-8919-369786D37B6A}">
      <dsp:nvSpPr>
        <dsp:cNvPr id="0" name=""/>
        <dsp:cNvSpPr/>
      </dsp:nvSpPr>
      <dsp:spPr>
        <a:xfrm>
          <a:off x="1366397" y="-176848"/>
          <a:ext cx="1054345" cy="1054345"/>
        </a:xfrm>
        <a:prstGeom prst="ellipse">
          <a:avLst/>
        </a:prstGeom>
        <a:solidFill>
          <a:schemeClr val="dk1">
            <a:alpha val="50000"/>
          </a:schemeClr>
        </a:solidFill>
        <a:ln w="19050" cap="flat" cmpd="sng" algn="ctr">
          <a:solidFill>
            <a:schemeClr val="lt1"/>
          </a:solidFill>
          <a:prstDash val="solid"/>
          <a:miter lim="800000"/>
        </a:ln>
        <a:effectLst/>
      </dsp:spPr>
      <dsp:style>
        <a:lnRef idx="3">
          <a:schemeClr val="lt1"/>
        </a:lnRef>
        <a:fillRef idx="1">
          <a:schemeClr val="dk1"/>
        </a:fillRef>
        <a:effectRef idx="1">
          <a:schemeClr val="dk1"/>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Policy</a:t>
          </a:r>
        </a:p>
      </dsp:txBody>
      <dsp:txXfrm>
        <a:off x="1520802" y="-22443"/>
        <a:ext cx="745535" cy="745535"/>
      </dsp:txXfrm>
    </dsp:sp>
    <dsp:sp modelId="{E68FD951-3C5D-4B87-8CBA-0D32387BFAD3}">
      <dsp:nvSpPr>
        <dsp:cNvPr id="0" name=""/>
        <dsp:cNvSpPr/>
      </dsp:nvSpPr>
      <dsp:spPr>
        <a:xfrm>
          <a:off x="2161759" y="282354"/>
          <a:ext cx="1054345" cy="1054345"/>
        </a:xfrm>
        <a:prstGeom prst="ellipse">
          <a:avLst/>
        </a:prstGeom>
        <a:solidFill>
          <a:schemeClr val="accent1">
            <a:alpha val="50000"/>
          </a:schemeClr>
        </a:solidFill>
        <a:ln w="19050" cap="flat" cmpd="sng" algn="ctr">
          <a:solidFill>
            <a:schemeClr val="lt1"/>
          </a:solidFill>
          <a:prstDash val="solid"/>
          <a:miter lim="800000"/>
        </a:ln>
        <a:effectLst/>
      </dsp:spPr>
      <dsp:style>
        <a:lnRef idx="3">
          <a:schemeClr val="lt1"/>
        </a:lnRef>
        <a:fillRef idx="1">
          <a:schemeClr val="accent1"/>
        </a:fillRef>
        <a:effectRef idx="1">
          <a:schemeClr val="accent1"/>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Finance</a:t>
          </a:r>
        </a:p>
      </dsp:txBody>
      <dsp:txXfrm>
        <a:off x="2316164" y="436759"/>
        <a:ext cx="745535" cy="745535"/>
      </dsp:txXfrm>
    </dsp:sp>
    <dsp:sp modelId="{596A46D5-167E-4DDF-B5A8-E8246E1A0758}">
      <dsp:nvSpPr>
        <dsp:cNvPr id="0" name=""/>
        <dsp:cNvSpPr/>
      </dsp:nvSpPr>
      <dsp:spPr>
        <a:xfrm>
          <a:off x="2161759" y="1200759"/>
          <a:ext cx="1054345" cy="1054345"/>
        </a:xfrm>
        <a:prstGeom prst="ellipse">
          <a:avLst/>
        </a:prstGeom>
        <a:solidFill>
          <a:schemeClr val="accent2">
            <a:alpha val="50000"/>
          </a:schemeClr>
        </a:solidFill>
        <a:ln w="19050" cap="flat" cmpd="sng" algn="ctr">
          <a:solidFill>
            <a:schemeClr val="lt1"/>
          </a:solidFill>
          <a:prstDash val="solid"/>
          <a:miter lim="800000"/>
        </a:ln>
        <a:effectLst/>
      </dsp:spPr>
      <dsp:style>
        <a:lnRef idx="3">
          <a:schemeClr val="lt1"/>
        </a:lnRef>
        <a:fillRef idx="1">
          <a:schemeClr val="accent2"/>
        </a:fillRef>
        <a:effectRef idx="1">
          <a:schemeClr val="accent2"/>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Culture</a:t>
          </a:r>
        </a:p>
      </dsp:txBody>
      <dsp:txXfrm>
        <a:off x="2316164" y="1355164"/>
        <a:ext cx="745535" cy="745535"/>
      </dsp:txXfrm>
    </dsp:sp>
    <dsp:sp modelId="{F0048E98-9530-45A3-8E09-C5F3D6E9785B}">
      <dsp:nvSpPr>
        <dsp:cNvPr id="0" name=""/>
        <dsp:cNvSpPr/>
      </dsp:nvSpPr>
      <dsp:spPr>
        <a:xfrm>
          <a:off x="1366397" y="1659962"/>
          <a:ext cx="1054345" cy="1054345"/>
        </a:xfrm>
        <a:prstGeom prst="ellipse">
          <a:avLst/>
        </a:prstGeom>
        <a:solidFill>
          <a:schemeClr val="accent4">
            <a:alpha val="50000"/>
          </a:schemeClr>
        </a:solidFill>
        <a:ln w="19050" cap="flat" cmpd="sng" algn="ctr">
          <a:solidFill>
            <a:schemeClr val="lt1"/>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Supports</a:t>
          </a:r>
        </a:p>
      </dsp:txBody>
      <dsp:txXfrm>
        <a:off x="1520802" y="1814367"/>
        <a:ext cx="745535" cy="745535"/>
      </dsp:txXfrm>
    </dsp:sp>
    <dsp:sp modelId="{2CC1FACB-3ACD-434C-B98E-62118EBD1186}">
      <dsp:nvSpPr>
        <dsp:cNvPr id="0" name=""/>
        <dsp:cNvSpPr/>
      </dsp:nvSpPr>
      <dsp:spPr>
        <a:xfrm>
          <a:off x="571034" y="1200759"/>
          <a:ext cx="1054345" cy="1054345"/>
        </a:xfrm>
        <a:prstGeom prst="ellipse">
          <a:avLst/>
        </a:prstGeom>
        <a:solidFill>
          <a:schemeClr val="accent3">
            <a:alpha val="50000"/>
          </a:schemeClr>
        </a:solidFill>
        <a:ln w="19050" cap="flat" cmpd="sng" algn="ctr">
          <a:solidFill>
            <a:schemeClr val="lt1"/>
          </a:solidFill>
          <a:prstDash val="solid"/>
          <a:miter lim="800000"/>
        </a:ln>
        <a:effectLst/>
      </dsp:spPr>
      <dsp:style>
        <a:lnRef idx="3">
          <a:schemeClr val="lt1"/>
        </a:lnRef>
        <a:fillRef idx="1">
          <a:schemeClr val="accent3"/>
        </a:fillRef>
        <a:effectRef idx="1">
          <a:schemeClr val="accent3"/>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Human Capital</a:t>
          </a:r>
        </a:p>
      </dsp:txBody>
      <dsp:txXfrm>
        <a:off x="725439" y="1355164"/>
        <a:ext cx="745535" cy="745535"/>
      </dsp:txXfrm>
    </dsp:sp>
    <dsp:sp modelId="{4C64FDFC-60DB-4B34-B7ED-3207515E31B9}">
      <dsp:nvSpPr>
        <dsp:cNvPr id="0" name=""/>
        <dsp:cNvSpPr/>
      </dsp:nvSpPr>
      <dsp:spPr>
        <a:xfrm>
          <a:off x="571034" y="282354"/>
          <a:ext cx="1054345" cy="1054345"/>
        </a:xfrm>
        <a:prstGeom prst="ellipse">
          <a:avLst/>
        </a:prstGeom>
        <a:solidFill>
          <a:schemeClr val="accent6">
            <a:alpha val="50000"/>
          </a:schemeClr>
        </a:solidFill>
        <a:ln w="19050" cap="flat" cmpd="sng" algn="ctr">
          <a:solidFill>
            <a:schemeClr val="lt1"/>
          </a:solidFill>
          <a:prstDash val="solid"/>
          <a:miter lim="800000"/>
        </a:ln>
        <a:effectLst/>
      </dsp:spPr>
      <dsp:style>
        <a:lnRef idx="3">
          <a:schemeClr val="lt1"/>
        </a:lnRef>
        <a:fillRef idx="1">
          <a:schemeClr val="accent6"/>
        </a:fillRef>
        <a:effectRef idx="1">
          <a:schemeClr val="accent6"/>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rPr>
            <a:t>Markets</a:t>
          </a:r>
        </a:p>
      </dsp:txBody>
      <dsp:txXfrm>
        <a:off x="725439" y="436759"/>
        <a:ext cx="745535" cy="7455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F3494-CD39-4159-A296-D1B2B1F82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35</Pages>
  <Words>52953</Words>
  <Characters>301838</Characters>
  <Application>Microsoft Office Word</Application>
  <DocSecurity>0</DocSecurity>
  <Lines>2515</Lines>
  <Paragraphs>708</Paragraphs>
  <ScaleCrop>false</ScaleCrop>
  <Company/>
  <LinksUpToDate>false</LinksUpToDate>
  <CharactersWithSpaces>354083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于</dc:creator>
  <cp:keywords/>
  <dc:description/>
  <cp:lastModifiedBy>方 于</cp:lastModifiedBy>
  <cp:revision>201</cp:revision>
  <dcterms:created xsi:type="dcterms:W3CDTF">2019-09-08T15:37:00Z</dcterms:created>
  <dcterms:modified xsi:type="dcterms:W3CDTF">2019-09-16T22:53:00Z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http://www.zotero.org/styles/emerald-harvard</vt:lpwstr>
  </property>
  <property fmtid="{D5CDD505-2E9C-101B-9397-08002B2CF9AE}" pid="11" name="Mendeley Recent Style Name 4_1">
    <vt:lpwstr>Emerald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20cbe1ae-b9d8-3b6a-bfe1-795c8e2c0b02</vt:lpwstr>
  </property>
  <property fmtid="{D5CDD505-2E9C-101B-9397-08002B2CF9AE}" pid="24" name="Mendeley Citation Style_1">
    <vt:lpwstr>http://www.zotero.org/styles/harvard1</vt:lpwstr>
  </property>
</Properties>
</file>