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0ACE1D" w14:textId="1313D814" w:rsidR="00FF00D0" w:rsidRDefault="00FF00D0" w:rsidP="007B5E6A">
      <w:pPr>
        <w:pStyle w:val="paragraph"/>
        <w:spacing w:before="0" w:beforeAutospacing="0" w:after="0" w:afterAutospacing="0" w:line="360" w:lineRule="auto"/>
        <w:textAlignment w:val="baseline"/>
        <w:rPr>
          <w:rStyle w:val="eop"/>
          <w:rFonts w:ascii="Arial" w:hAnsi="Arial" w:cs="Arial"/>
          <w:color w:val="000000"/>
          <w:sz w:val="28"/>
          <w:szCs w:val="28"/>
          <w:shd w:val="clear" w:color="auto" w:fill="FFFFFF"/>
        </w:rPr>
      </w:pPr>
      <w:r>
        <w:rPr>
          <w:rStyle w:val="normaltextrun"/>
          <w:rFonts w:ascii="Arial" w:hAnsi="Arial" w:cs="Arial"/>
          <w:b/>
          <w:bCs/>
          <w:color w:val="000000"/>
          <w:sz w:val="28"/>
          <w:szCs w:val="28"/>
          <w:shd w:val="clear" w:color="auto" w:fill="FFFFFF"/>
        </w:rPr>
        <w:t>How a school develops one aspect of its SDP: a report that critically reflects on the actions, impact, and evidence base.</w:t>
      </w:r>
      <w:r>
        <w:rPr>
          <w:rStyle w:val="eop"/>
          <w:rFonts w:ascii="Arial" w:hAnsi="Arial" w:cs="Arial"/>
          <w:color w:val="000000"/>
          <w:sz w:val="28"/>
          <w:szCs w:val="28"/>
          <w:shd w:val="clear" w:color="auto" w:fill="FFFFFF"/>
        </w:rPr>
        <w:t> </w:t>
      </w:r>
    </w:p>
    <w:p w14:paraId="26DE1592" w14:textId="77777777" w:rsidR="00FF00D0" w:rsidRPr="00AE55CE" w:rsidRDefault="00FF00D0" w:rsidP="00AE55CE">
      <w:pPr>
        <w:pStyle w:val="paragraph"/>
        <w:spacing w:before="0" w:beforeAutospacing="0" w:after="0" w:afterAutospacing="0" w:line="360" w:lineRule="auto"/>
        <w:textAlignment w:val="baseline"/>
        <w:rPr>
          <w:rStyle w:val="normaltextrun"/>
          <w:rFonts w:ascii="Arial" w:hAnsi="Arial" w:cs="Arial"/>
        </w:rPr>
      </w:pPr>
    </w:p>
    <w:p w14:paraId="0851925C" w14:textId="4B5C7F5C" w:rsidR="007B5E6A" w:rsidRPr="00AE55CE" w:rsidRDefault="00882F13" w:rsidP="00AE55CE">
      <w:pPr>
        <w:pStyle w:val="paragraph"/>
        <w:spacing w:before="0" w:beforeAutospacing="0" w:after="0" w:afterAutospacing="0" w:line="360" w:lineRule="auto"/>
        <w:textAlignment w:val="baseline"/>
        <w:rPr>
          <w:rStyle w:val="normaltextrun"/>
          <w:rFonts w:ascii="Arial" w:hAnsi="Arial" w:cs="Arial"/>
        </w:rPr>
      </w:pPr>
      <w:r w:rsidRPr="00AE55CE">
        <w:rPr>
          <w:rStyle w:val="normaltextrun"/>
          <w:rFonts w:ascii="Arial" w:hAnsi="Arial" w:cs="Arial"/>
        </w:rPr>
        <w:t xml:space="preserve">The school that shapes this essay strives to ensure that learners receive an ambitious curriculum driven by the four purposes, to do this </w:t>
      </w:r>
      <w:r w:rsidR="004954E1" w:rsidRPr="00AE55CE">
        <w:rPr>
          <w:rStyle w:val="normaltextrun"/>
          <w:rFonts w:ascii="Arial" w:hAnsi="Arial" w:cs="Arial"/>
        </w:rPr>
        <w:t>they</w:t>
      </w:r>
      <w:r w:rsidR="00AD6124" w:rsidRPr="00AE55CE">
        <w:rPr>
          <w:rStyle w:val="normaltextrun"/>
          <w:rFonts w:ascii="Arial" w:hAnsi="Arial" w:cs="Arial"/>
        </w:rPr>
        <w:t xml:space="preserve"> </w:t>
      </w:r>
      <w:r w:rsidR="009209B9" w:rsidRPr="00AE55CE">
        <w:rPr>
          <w:rStyle w:val="normaltextrun"/>
          <w:rFonts w:ascii="Arial" w:hAnsi="Arial" w:cs="Arial"/>
        </w:rPr>
        <w:t>often employ strategic plans, among which the School Development Plan (SDP) stands as a guiding framework. This report critically examines the initiatives undertaken by my placement school to enhance a specific section of their SDP: the improvement of writing skills. With a focus on actions taken, the impact they have, and the evidence supporting these endeavours,</w:t>
      </w:r>
      <w:r w:rsidR="00AD6124" w:rsidRPr="00AE55CE">
        <w:rPr>
          <w:rStyle w:val="normaltextrun"/>
          <w:rFonts w:ascii="Arial" w:hAnsi="Arial" w:cs="Arial"/>
        </w:rPr>
        <w:t xml:space="preserve"> the report will </w:t>
      </w:r>
      <w:r w:rsidR="00444399">
        <w:rPr>
          <w:rStyle w:val="normaltextrun"/>
          <w:rFonts w:ascii="Arial" w:hAnsi="Arial" w:cs="Arial"/>
        </w:rPr>
        <w:t>examine</w:t>
      </w:r>
      <w:r w:rsidR="00AD6124" w:rsidRPr="00AE55CE">
        <w:rPr>
          <w:rStyle w:val="normaltextrun"/>
          <w:rFonts w:ascii="Arial" w:hAnsi="Arial" w:cs="Arial"/>
        </w:rPr>
        <w:t xml:space="preserve"> </w:t>
      </w:r>
      <w:r w:rsidR="00501480">
        <w:rPr>
          <w:rStyle w:val="normaltextrun"/>
          <w:rFonts w:ascii="Arial" w:hAnsi="Arial" w:cs="Arial"/>
        </w:rPr>
        <w:t>how</w:t>
      </w:r>
      <w:r w:rsidR="00AD6124" w:rsidRPr="00AE55CE">
        <w:rPr>
          <w:rStyle w:val="normaltextrun"/>
          <w:rFonts w:ascii="Arial" w:hAnsi="Arial" w:cs="Arial"/>
        </w:rPr>
        <w:t xml:space="preserve"> the school can achieve </w:t>
      </w:r>
      <w:r w:rsidR="009209B9" w:rsidRPr="00AE55CE">
        <w:rPr>
          <w:rStyle w:val="normaltextrun"/>
          <w:rFonts w:ascii="Arial" w:hAnsi="Arial" w:cs="Arial"/>
        </w:rPr>
        <w:t xml:space="preserve">effective writing abilities among learners. This report will navigate through the school's dedicated efforts, with a consideration of the underlying pedagogical and theoretical foundations that have shaped the school's journey to achieving its SDP's goals. </w:t>
      </w:r>
    </w:p>
    <w:p w14:paraId="0EB61221" w14:textId="77777777" w:rsidR="007B5E6A" w:rsidRPr="00AE55CE" w:rsidRDefault="007B5E6A" w:rsidP="00AE55CE">
      <w:pPr>
        <w:pStyle w:val="paragraph"/>
        <w:spacing w:before="0" w:beforeAutospacing="0" w:after="0" w:afterAutospacing="0" w:line="360" w:lineRule="auto"/>
        <w:textAlignment w:val="baseline"/>
        <w:rPr>
          <w:rStyle w:val="normaltextrun"/>
          <w:rFonts w:ascii="Arial" w:hAnsi="Arial" w:cs="Arial"/>
        </w:rPr>
      </w:pPr>
    </w:p>
    <w:p w14:paraId="04AC1F79" w14:textId="59C287EC" w:rsidR="00FD5987" w:rsidRPr="00AE55CE" w:rsidRDefault="009209B9" w:rsidP="00AE55CE">
      <w:pPr>
        <w:spacing w:line="360" w:lineRule="auto"/>
        <w:rPr>
          <w:rStyle w:val="normaltextrun"/>
          <w:rFonts w:ascii="Arial" w:hAnsi="Arial" w:cs="Arial"/>
          <w:sz w:val="24"/>
          <w:szCs w:val="24"/>
        </w:rPr>
      </w:pPr>
      <w:r w:rsidRPr="00AE55CE">
        <w:rPr>
          <w:rStyle w:val="normaltextrun"/>
          <w:rFonts w:ascii="Arial" w:hAnsi="Arial" w:cs="Arial"/>
          <w:sz w:val="24"/>
          <w:szCs w:val="24"/>
        </w:rPr>
        <w:t xml:space="preserve">To begin, we must first understand the school's context. The school is a Roman Catholic faith-based school with 226 pupils on roll. The school is situated in </w:t>
      </w:r>
      <w:r w:rsidR="00A838F2">
        <w:rPr>
          <w:rStyle w:val="normaltextrun"/>
          <w:rFonts w:ascii="Arial" w:hAnsi="Arial" w:cs="Arial"/>
          <w:sz w:val="24"/>
          <w:szCs w:val="24"/>
        </w:rPr>
        <w:t>a</w:t>
      </w:r>
      <w:r w:rsidR="00882F13" w:rsidRPr="00AE55CE">
        <w:rPr>
          <w:rStyle w:val="normaltextrun"/>
          <w:rFonts w:ascii="Arial" w:hAnsi="Arial" w:cs="Arial"/>
          <w:sz w:val="24"/>
          <w:szCs w:val="24"/>
        </w:rPr>
        <w:t xml:space="preserve"> catchment </w:t>
      </w:r>
      <w:r w:rsidRPr="00AE55CE">
        <w:rPr>
          <w:rStyle w:val="normaltextrun"/>
          <w:rFonts w:ascii="Arial" w:hAnsi="Arial" w:cs="Arial"/>
          <w:sz w:val="24"/>
          <w:szCs w:val="24"/>
        </w:rPr>
        <w:t>area</w:t>
      </w:r>
      <w:r w:rsidR="00882F13" w:rsidRPr="00AE55CE">
        <w:rPr>
          <w:rStyle w:val="normaltextrun"/>
          <w:rFonts w:ascii="Arial" w:hAnsi="Arial" w:cs="Arial"/>
          <w:sz w:val="24"/>
          <w:szCs w:val="24"/>
        </w:rPr>
        <w:t xml:space="preserve"> that has a mix of working and </w:t>
      </w:r>
      <w:r w:rsidR="00A838F2">
        <w:rPr>
          <w:rStyle w:val="normaltextrun"/>
          <w:rFonts w:ascii="Arial" w:hAnsi="Arial" w:cs="Arial"/>
          <w:sz w:val="24"/>
          <w:szCs w:val="24"/>
        </w:rPr>
        <w:t>middle-class</w:t>
      </w:r>
      <w:r w:rsidR="00882F13" w:rsidRPr="00AE55CE">
        <w:rPr>
          <w:rStyle w:val="normaltextrun"/>
          <w:rFonts w:ascii="Arial" w:hAnsi="Arial" w:cs="Arial"/>
          <w:sz w:val="24"/>
          <w:szCs w:val="24"/>
        </w:rPr>
        <w:t xml:space="preserve"> families </w:t>
      </w:r>
      <w:r w:rsidRPr="00AE55CE">
        <w:rPr>
          <w:rStyle w:val="normaltextrun"/>
          <w:rFonts w:ascii="Arial" w:hAnsi="Arial" w:cs="Arial"/>
          <w:sz w:val="24"/>
          <w:szCs w:val="24"/>
        </w:rPr>
        <w:t>with only 14% of pupils eligible for free school meals. 5.7% of pupils have been identified as having additional learning needs and only 6.3% of pupils have English as an additional language.</w:t>
      </w:r>
      <w:r w:rsidR="007B5E6A" w:rsidRPr="00AE55CE">
        <w:rPr>
          <w:rStyle w:val="eop"/>
          <w:rFonts w:ascii="Arial" w:hAnsi="Arial" w:cs="Arial"/>
          <w:sz w:val="24"/>
          <w:szCs w:val="24"/>
        </w:rPr>
        <w:t xml:space="preserve"> </w:t>
      </w:r>
      <w:r w:rsidRPr="00AE55CE">
        <w:rPr>
          <w:rStyle w:val="normaltextrun"/>
          <w:rFonts w:ascii="Arial" w:hAnsi="Arial" w:cs="Arial"/>
          <w:sz w:val="24"/>
          <w:szCs w:val="24"/>
        </w:rPr>
        <w:t>The school has an informative and reflective SDP which plays a crucial role in advancing the overall educational experience for learners. One particular focus area that has gained prominence in the school is the enhancement of learner’s writing skills. This literature review explores the theoretical underpinnings of the school’s development plan aimed at improving skills in learners</w:t>
      </w:r>
      <w:r w:rsidR="00DC253B" w:rsidRPr="00AE55CE">
        <w:rPr>
          <w:rStyle w:val="normaltextrun"/>
          <w:rFonts w:ascii="Arial" w:hAnsi="Arial" w:cs="Arial"/>
          <w:sz w:val="24"/>
          <w:szCs w:val="24"/>
        </w:rPr>
        <w:t>.</w:t>
      </w:r>
    </w:p>
    <w:p w14:paraId="24F41590" w14:textId="22BAA64B" w:rsidR="00FD5987" w:rsidRPr="00AE55CE" w:rsidRDefault="00DC253B" w:rsidP="00AE55CE">
      <w:pPr>
        <w:spacing w:line="360" w:lineRule="auto"/>
        <w:rPr>
          <w:rFonts w:ascii="Arial" w:hAnsi="Arial" w:cs="Arial"/>
          <w:sz w:val="24"/>
          <w:szCs w:val="24"/>
        </w:rPr>
      </w:pPr>
      <w:r w:rsidRPr="00AE55CE">
        <w:rPr>
          <w:rStyle w:val="normaltextrun"/>
          <w:rFonts w:ascii="Arial" w:hAnsi="Arial" w:cs="Arial"/>
          <w:sz w:val="24"/>
          <w:szCs w:val="24"/>
        </w:rPr>
        <w:t xml:space="preserve"> </w:t>
      </w:r>
      <w:r w:rsidR="00FD5987" w:rsidRPr="00AE55CE">
        <w:rPr>
          <w:rFonts w:ascii="Arial" w:hAnsi="Arial" w:cs="Arial"/>
          <w:sz w:val="24"/>
          <w:szCs w:val="24"/>
        </w:rPr>
        <w:t xml:space="preserve">In her review of "The Writing Learning Journey" by Services for Education, </w:t>
      </w:r>
      <w:proofErr w:type="spellStart"/>
      <w:r w:rsidR="00FD5987" w:rsidRPr="00AE55CE">
        <w:rPr>
          <w:rFonts w:ascii="Arial" w:hAnsi="Arial" w:cs="Arial"/>
          <w:sz w:val="24"/>
          <w:szCs w:val="24"/>
        </w:rPr>
        <w:t>Mudge</w:t>
      </w:r>
      <w:proofErr w:type="spellEnd"/>
      <w:r w:rsidR="00FD5987" w:rsidRPr="00AE55CE">
        <w:rPr>
          <w:rFonts w:ascii="Arial" w:hAnsi="Arial" w:cs="Arial"/>
          <w:sz w:val="24"/>
          <w:szCs w:val="24"/>
        </w:rPr>
        <w:t xml:space="preserve"> (2023) shares insights on how to improve writing skills in schools. </w:t>
      </w:r>
      <w:proofErr w:type="spellStart"/>
      <w:r w:rsidR="00FD5987" w:rsidRPr="00AE55CE">
        <w:rPr>
          <w:rFonts w:ascii="Arial" w:hAnsi="Arial" w:cs="Arial"/>
          <w:sz w:val="24"/>
          <w:szCs w:val="24"/>
        </w:rPr>
        <w:t>Mudge</w:t>
      </w:r>
      <w:proofErr w:type="spellEnd"/>
      <w:r w:rsidR="00FD5987" w:rsidRPr="00AE55CE">
        <w:rPr>
          <w:rFonts w:ascii="Arial" w:hAnsi="Arial" w:cs="Arial"/>
          <w:sz w:val="24"/>
          <w:szCs w:val="24"/>
        </w:rPr>
        <w:t xml:space="preserve"> highlights the importance of having a clear plan for teaching writing, from basic skills to more advanced techniques. This structured approach helps learners develop their writing abilities over time. </w:t>
      </w:r>
      <w:proofErr w:type="spellStart"/>
      <w:r w:rsidR="00FD5987" w:rsidRPr="00AE55CE">
        <w:rPr>
          <w:rFonts w:ascii="Arial" w:hAnsi="Arial" w:cs="Arial"/>
          <w:sz w:val="24"/>
          <w:szCs w:val="24"/>
        </w:rPr>
        <w:t>Mudge</w:t>
      </w:r>
      <w:proofErr w:type="spellEnd"/>
      <w:r w:rsidR="00FD5987" w:rsidRPr="00AE55CE">
        <w:rPr>
          <w:rFonts w:ascii="Arial" w:hAnsi="Arial" w:cs="Arial"/>
          <w:sz w:val="24"/>
          <w:szCs w:val="24"/>
        </w:rPr>
        <w:t xml:space="preserve"> also suggests using a variety of resources and methods, such as interactive activities and multimedia materials, to engage </w:t>
      </w:r>
      <w:r w:rsidR="00762B94">
        <w:rPr>
          <w:rFonts w:ascii="Arial" w:hAnsi="Arial" w:cs="Arial"/>
          <w:sz w:val="24"/>
          <w:szCs w:val="24"/>
        </w:rPr>
        <w:t>learners</w:t>
      </w:r>
      <w:r w:rsidR="00FD5987" w:rsidRPr="00AE55CE">
        <w:rPr>
          <w:rFonts w:ascii="Arial" w:hAnsi="Arial" w:cs="Arial"/>
          <w:sz w:val="24"/>
          <w:szCs w:val="24"/>
        </w:rPr>
        <w:t xml:space="preserve"> and meet their individual needs. For example, teachers can incorporate online writing games or short videos on different writing styles to make lessons more interesting and </w:t>
      </w:r>
      <w:r w:rsidR="00FD5987" w:rsidRPr="00AE55CE">
        <w:rPr>
          <w:rFonts w:ascii="Arial" w:hAnsi="Arial" w:cs="Arial"/>
          <w:sz w:val="24"/>
          <w:szCs w:val="24"/>
        </w:rPr>
        <w:lastRenderedPageBreak/>
        <w:t xml:space="preserve">effective. Furthermore, </w:t>
      </w:r>
      <w:proofErr w:type="spellStart"/>
      <w:r w:rsidR="00FD5987" w:rsidRPr="00AE55CE">
        <w:rPr>
          <w:rFonts w:ascii="Arial" w:hAnsi="Arial" w:cs="Arial"/>
          <w:sz w:val="24"/>
          <w:szCs w:val="24"/>
        </w:rPr>
        <w:t>Mudge</w:t>
      </w:r>
      <w:proofErr w:type="spellEnd"/>
      <w:r w:rsidR="00FD5987" w:rsidRPr="00AE55CE">
        <w:rPr>
          <w:rFonts w:ascii="Arial" w:hAnsi="Arial" w:cs="Arial"/>
          <w:sz w:val="24"/>
          <w:szCs w:val="24"/>
        </w:rPr>
        <w:t xml:space="preserve"> emphasises the value of collaboration and feedback in the writing process. By encouraging peer review and providing constructive feedback, </w:t>
      </w:r>
      <w:r w:rsidR="00762B94">
        <w:rPr>
          <w:rFonts w:ascii="Arial" w:hAnsi="Arial" w:cs="Arial"/>
          <w:sz w:val="24"/>
          <w:szCs w:val="24"/>
        </w:rPr>
        <w:t>learners</w:t>
      </w:r>
      <w:r w:rsidR="00FD5987" w:rsidRPr="00AE55CE">
        <w:rPr>
          <w:rFonts w:ascii="Arial" w:hAnsi="Arial" w:cs="Arial"/>
          <w:sz w:val="24"/>
          <w:szCs w:val="24"/>
        </w:rPr>
        <w:t xml:space="preserve"> can learn from each other and improve their writing skills together. Lastly, </w:t>
      </w:r>
      <w:proofErr w:type="spellStart"/>
      <w:r w:rsidR="00FD5987" w:rsidRPr="00AE55CE">
        <w:rPr>
          <w:rFonts w:ascii="Arial" w:hAnsi="Arial" w:cs="Arial"/>
          <w:sz w:val="24"/>
          <w:szCs w:val="24"/>
        </w:rPr>
        <w:t>Mudge</w:t>
      </w:r>
      <w:proofErr w:type="spellEnd"/>
      <w:r w:rsidR="00FD5987" w:rsidRPr="00AE55CE">
        <w:rPr>
          <w:rFonts w:ascii="Arial" w:hAnsi="Arial" w:cs="Arial"/>
          <w:sz w:val="24"/>
          <w:szCs w:val="24"/>
        </w:rPr>
        <w:t xml:space="preserve"> points out the importance of aligning writing lessons with curriculum standards. This ensures that learners </w:t>
      </w:r>
      <w:r w:rsidR="00A838F2">
        <w:rPr>
          <w:rFonts w:ascii="Arial" w:hAnsi="Arial" w:cs="Arial"/>
          <w:sz w:val="24"/>
          <w:szCs w:val="24"/>
        </w:rPr>
        <w:t>learn the</w:t>
      </w:r>
      <w:r w:rsidR="00FD5987" w:rsidRPr="00AE55CE">
        <w:rPr>
          <w:rFonts w:ascii="Arial" w:hAnsi="Arial" w:cs="Arial"/>
          <w:sz w:val="24"/>
          <w:szCs w:val="24"/>
        </w:rPr>
        <w:t xml:space="preserve"> skills and concepts required by the curriculum.</w:t>
      </w:r>
    </w:p>
    <w:p w14:paraId="42EBEC3C" w14:textId="6C588815" w:rsidR="00FD5987" w:rsidRPr="00AE55CE" w:rsidRDefault="00FD5987" w:rsidP="00AE55CE">
      <w:pPr>
        <w:spacing w:line="360" w:lineRule="auto"/>
        <w:rPr>
          <w:rFonts w:ascii="Arial" w:hAnsi="Arial" w:cs="Arial"/>
          <w:sz w:val="24"/>
          <w:szCs w:val="24"/>
        </w:rPr>
      </w:pPr>
      <w:r w:rsidRPr="00AE55CE">
        <w:rPr>
          <w:rFonts w:ascii="Arial" w:hAnsi="Arial" w:cs="Arial"/>
          <w:sz w:val="24"/>
          <w:szCs w:val="24"/>
        </w:rPr>
        <w:t xml:space="preserve">In practice, teachers can use </w:t>
      </w:r>
      <w:proofErr w:type="spellStart"/>
      <w:r w:rsidRPr="00AE55CE">
        <w:rPr>
          <w:rFonts w:ascii="Arial" w:hAnsi="Arial" w:cs="Arial"/>
          <w:sz w:val="24"/>
          <w:szCs w:val="24"/>
        </w:rPr>
        <w:t>Mudge's</w:t>
      </w:r>
      <w:proofErr w:type="spellEnd"/>
      <w:r w:rsidRPr="00AE55CE">
        <w:rPr>
          <w:rFonts w:ascii="Arial" w:hAnsi="Arial" w:cs="Arial"/>
          <w:sz w:val="24"/>
          <w:szCs w:val="24"/>
        </w:rPr>
        <w:t xml:space="preserve"> ideas by planning structured writing lessons that include a mix of activities and resources, incorporating peer review and feedback sessions, and ensuring that lessons align with curriculum standards. For example, a teacher might start a writing unit by introducing basic grammar and sentence structure concepts, then gradually move on to more complex topics like narrative techniques or persuasive writing. Throughout the unit, learners could work in pairs or small groups to review each other's writing and provide feedback, helping them improve their skills collaboratively. By following </w:t>
      </w:r>
      <w:proofErr w:type="spellStart"/>
      <w:r w:rsidRPr="00AE55CE">
        <w:rPr>
          <w:rFonts w:ascii="Arial" w:hAnsi="Arial" w:cs="Arial"/>
          <w:sz w:val="24"/>
          <w:szCs w:val="24"/>
        </w:rPr>
        <w:t>Mudge's</w:t>
      </w:r>
      <w:proofErr w:type="spellEnd"/>
      <w:r w:rsidRPr="00AE55CE">
        <w:rPr>
          <w:rFonts w:ascii="Arial" w:hAnsi="Arial" w:cs="Arial"/>
          <w:sz w:val="24"/>
          <w:szCs w:val="24"/>
        </w:rPr>
        <w:t xml:space="preserve"> suggestions, teachers can create engaging and effective writing lessons that support </w:t>
      </w:r>
      <w:r w:rsidR="00762B94">
        <w:rPr>
          <w:rFonts w:ascii="Arial" w:hAnsi="Arial" w:cs="Arial"/>
          <w:sz w:val="24"/>
          <w:szCs w:val="24"/>
        </w:rPr>
        <w:t>learners</w:t>
      </w:r>
      <w:r w:rsidRPr="00AE55CE">
        <w:rPr>
          <w:rFonts w:ascii="Arial" w:hAnsi="Arial" w:cs="Arial"/>
          <w:sz w:val="24"/>
          <w:szCs w:val="24"/>
        </w:rPr>
        <w:t>' development as writers.</w:t>
      </w:r>
    </w:p>
    <w:p w14:paraId="60B23A4F" w14:textId="172EB236" w:rsidR="00DE4BD9" w:rsidRPr="00AE55CE" w:rsidRDefault="00DE4BD9" w:rsidP="00AE55CE">
      <w:pPr>
        <w:spacing w:line="360" w:lineRule="auto"/>
        <w:rPr>
          <w:rFonts w:ascii="Arial" w:hAnsi="Arial" w:cs="Arial"/>
          <w:sz w:val="24"/>
          <w:szCs w:val="24"/>
        </w:rPr>
      </w:pPr>
      <w:r w:rsidRPr="00AE55CE">
        <w:rPr>
          <w:rFonts w:ascii="Arial" w:hAnsi="Arial" w:cs="Arial"/>
          <w:sz w:val="24"/>
          <w:szCs w:val="24"/>
        </w:rPr>
        <w:t xml:space="preserve">The research article "Reading Between the Lines: Welsh Children's Literacy Skills" (2021) provides useful advice for teachers aiming to improve </w:t>
      </w:r>
      <w:r w:rsidR="00762B94">
        <w:rPr>
          <w:rFonts w:ascii="Arial" w:hAnsi="Arial" w:cs="Arial"/>
          <w:sz w:val="24"/>
          <w:szCs w:val="24"/>
        </w:rPr>
        <w:t>learners</w:t>
      </w:r>
      <w:r w:rsidRPr="00AE55CE">
        <w:rPr>
          <w:rFonts w:ascii="Arial" w:hAnsi="Arial" w:cs="Arial"/>
          <w:sz w:val="24"/>
          <w:szCs w:val="24"/>
        </w:rPr>
        <w:t xml:space="preserve">' writing abilities in schools. It suggests a well-rounded approach that includes classroom teaching, a positive learning environment, and assessment methods. The study identifies key factors influencing literacy skills. It stresses the importance of exposing learners to a variety of reading materials, from books to digital texts, to help develop writing skills. Teachers can encourage reading by including different types of texts in lessons and </w:t>
      </w:r>
      <w:r w:rsidR="00A838F2">
        <w:rPr>
          <w:rFonts w:ascii="Arial" w:hAnsi="Arial" w:cs="Arial"/>
          <w:sz w:val="24"/>
          <w:szCs w:val="24"/>
        </w:rPr>
        <w:t xml:space="preserve">allowing </w:t>
      </w:r>
      <w:r w:rsidR="00762B94">
        <w:rPr>
          <w:rFonts w:ascii="Arial" w:hAnsi="Arial" w:cs="Arial"/>
          <w:sz w:val="24"/>
          <w:szCs w:val="24"/>
        </w:rPr>
        <w:t>learners</w:t>
      </w:r>
      <w:r w:rsidR="00A838F2">
        <w:rPr>
          <w:rFonts w:ascii="Arial" w:hAnsi="Arial" w:cs="Arial"/>
          <w:sz w:val="24"/>
          <w:szCs w:val="24"/>
        </w:rPr>
        <w:t xml:space="preserve"> to read independently</w:t>
      </w:r>
      <w:r w:rsidRPr="00AE55CE">
        <w:rPr>
          <w:rFonts w:ascii="Arial" w:hAnsi="Arial" w:cs="Arial"/>
          <w:sz w:val="24"/>
          <w:szCs w:val="24"/>
        </w:rPr>
        <w:t>.</w:t>
      </w:r>
    </w:p>
    <w:p w14:paraId="3073C097" w14:textId="77777777" w:rsidR="00DE4BD9" w:rsidRPr="00AE55CE" w:rsidRDefault="00DE4BD9" w:rsidP="00AE55CE">
      <w:pPr>
        <w:spacing w:line="360" w:lineRule="auto"/>
        <w:rPr>
          <w:rFonts w:ascii="Arial" w:hAnsi="Arial" w:cs="Arial"/>
          <w:sz w:val="24"/>
          <w:szCs w:val="24"/>
        </w:rPr>
      </w:pPr>
    </w:p>
    <w:p w14:paraId="63B03D2A" w14:textId="139E9B4A" w:rsidR="00DE4BD9" w:rsidRPr="00AE55CE" w:rsidRDefault="00DE4BD9" w:rsidP="00AE55CE">
      <w:pPr>
        <w:spacing w:line="360" w:lineRule="auto"/>
        <w:rPr>
          <w:rFonts w:ascii="Arial" w:hAnsi="Arial" w:cs="Arial"/>
          <w:sz w:val="24"/>
          <w:szCs w:val="24"/>
        </w:rPr>
      </w:pPr>
      <w:r w:rsidRPr="00AE55CE">
        <w:rPr>
          <w:rFonts w:ascii="Arial" w:hAnsi="Arial" w:cs="Arial"/>
          <w:sz w:val="24"/>
          <w:szCs w:val="24"/>
        </w:rPr>
        <w:t xml:space="preserve">Additionally, the research highlights the effectiveness of direct teaching in literacy. Teachers can use methods like showing examples, guiding practice, and giving feedback to help </w:t>
      </w:r>
      <w:r w:rsidR="00762B94">
        <w:rPr>
          <w:rFonts w:ascii="Arial" w:hAnsi="Arial" w:cs="Arial"/>
          <w:sz w:val="24"/>
          <w:szCs w:val="24"/>
        </w:rPr>
        <w:t>learners</w:t>
      </w:r>
      <w:r w:rsidRPr="00AE55CE">
        <w:rPr>
          <w:rFonts w:ascii="Arial" w:hAnsi="Arial" w:cs="Arial"/>
          <w:sz w:val="24"/>
          <w:szCs w:val="24"/>
        </w:rPr>
        <w:t xml:space="preserve"> improve their writing. Breaking down writing tasks into smaller steps and offering clear explanations can aid </w:t>
      </w:r>
      <w:r w:rsidR="00A838F2">
        <w:rPr>
          <w:rFonts w:ascii="Arial" w:hAnsi="Arial" w:cs="Arial"/>
          <w:sz w:val="24"/>
          <w:szCs w:val="24"/>
        </w:rPr>
        <w:t xml:space="preserve">in </w:t>
      </w:r>
      <w:r w:rsidRPr="00AE55CE">
        <w:rPr>
          <w:rFonts w:ascii="Arial" w:hAnsi="Arial" w:cs="Arial"/>
          <w:sz w:val="24"/>
          <w:szCs w:val="24"/>
        </w:rPr>
        <w:t xml:space="preserve">understanding concepts like sentence structure and vocabulary use. Creating a supportive learning environment is also crucial. Teachers should foster a classroom culture where writing is valued, and </w:t>
      </w:r>
      <w:r w:rsidR="00762B94">
        <w:rPr>
          <w:rFonts w:ascii="Arial" w:hAnsi="Arial" w:cs="Arial"/>
          <w:sz w:val="24"/>
          <w:szCs w:val="24"/>
        </w:rPr>
        <w:t>learners</w:t>
      </w:r>
      <w:r w:rsidRPr="00AE55CE">
        <w:rPr>
          <w:rFonts w:ascii="Arial" w:hAnsi="Arial" w:cs="Arial"/>
          <w:sz w:val="24"/>
          <w:szCs w:val="24"/>
        </w:rPr>
        <w:t xml:space="preserve"> feel confident expressing themselves. Activities like peer review, writing </w:t>
      </w:r>
      <w:r w:rsidRPr="00AE55CE">
        <w:rPr>
          <w:rFonts w:ascii="Arial" w:hAnsi="Arial" w:cs="Arial"/>
          <w:sz w:val="24"/>
          <w:szCs w:val="24"/>
        </w:rPr>
        <w:lastRenderedPageBreak/>
        <w:t xml:space="preserve">workshops, and group projects can encourage </w:t>
      </w:r>
      <w:r w:rsidR="00762B94">
        <w:rPr>
          <w:rFonts w:ascii="Arial" w:hAnsi="Arial" w:cs="Arial"/>
          <w:sz w:val="24"/>
          <w:szCs w:val="24"/>
        </w:rPr>
        <w:t>learners</w:t>
      </w:r>
      <w:r w:rsidRPr="00AE55CE">
        <w:rPr>
          <w:rFonts w:ascii="Arial" w:hAnsi="Arial" w:cs="Arial"/>
          <w:sz w:val="24"/>
          <w:szCs w:val="24"/>
        </w:rPr>
        <w:t xml:space="preserve"> to engage with writing and develop critical thinking skills. To assess the impact of these strategies, the school can incorporate them into their development plans. This might involve tracking </w:t>
      </w:r>
      <w:r w:rsidR="00762B94">
        <w:rPr>
          <w:rFonts w:ascii="Arial" w:hAnsi="Arial" w:cs="Arial"/>
          <w:sz w:val="24"/>
          <w:szCs w:val="24"/>
        </w:rPr>
        <w:t>learners</w:t>
      </w:r>
      <w:r w:rsidRPr="00AE55CE">
        <w:rPr>
          <w:rFonts w:ascii="Arial" w:hAnsi="Arial" w:cs="Arial"/>
          <w:sz w:val="24"/>
          <w:szCs w:val="24"/>
        </w:rPr>
        <w:t xml:space="preserve">' progress through assessments before and after implementing the </w:t>
      </w:r>
      <w:r w:rsidR="00501480">
        <w:rPr>
          <w:rFonts w:ascii="Arial" w:hAnsi="Arial" w:cs="Arial"/>
          <w:sz w:val="24"/>
          <w:szCs w:val="24"/>
        </w:rPr>
        <w:t>strategy</w:t>
      </w:r>
      <w:r w:rsidRPr="00AE55CE">
        <w:rPr>
          <w:rFonts w:ascii="Arial" w:hAnsi="Arial" w:cs="Arial"/>
          <w:sz w:val="24"/>
          <w:szCs w:val="24"/>
        </w:rPr>
        <w:t>. Schools can also use tools like writing portfolios or rubrics to evaluate writing skills and provide feedback for improvement.</w:t>
      </w:r>
    </w:p>
    <w:p w14:paraId="7B276C11" w14:textId="77777777" w:rsidR="00DE4BD9" w:rsidRPr="00AE55CE" w:rsidRDefault="00DE4BD9" w:rsidP="00AE55CE">
      <w:pPr>
        <w:spacing w:line="360" w:lineRule="auto"/>
        <w:rPr>
          <w:rFonts w:ascii="Arial" w:hAnsi="Arial" w:cs="Arial"/>
          <w:sz w:val="24"/>
          <w:szCs w:val="24"/>
        </w:rPr>
      </w:pPr>
      <w:r w:rsidRPr="00AE55CE">
        <w:rPr>
          <w:rFonts w:ascii="Arial" w:hAnsi="Arial" w:cs="Arial"/>
          <w:sz w:val="24"/>
          <w:szCs w:val="24"/>
        </w:rPr>
        <w:t>Furthermore, the school can support teachers' professional development in writing instruction. Offering training and resources ensures that educators have the skills and knowledge to use effective writing strategies in the classroom. Supporting teachers' professional development in writing instruction is essential for ensuring that learners receive effective writing instruction. Schools can offer workshops and seminars focused on teaching writing, led by experienced educators or literacy specialists. Peer collaboration is also valuable, as teachers can learn from each other by sharing ideas and discussing challenges. Schools can assign mentors or coaches to provide individualised support and feedback to teachers who may need additional assistance. Providing access to resources such as books, online articles, and lesson plans can further enhance teachers' teaching strategies. Additionally, schools should allocate time and resources for teachers to participate in professional development activities related to writing instruction, such as attending conferences or enrolling in courses. Observing classrooms and providing constructive feedback helps teachers reflect on their practice and make improvements. By investing in teachers' professional development in writing instruction, schools can ultimately improve learners' writing skills and academic success.</w:t>
      </w:r>
    </w:p>
    <w:p w14:paraId="08D863E0" w14:textId="53876351" w:rsidR="00D36DF3" w:rsidRPr="00AE55CE" w:rsidRDefault="00DE4BD9" w:rsidP="00AE55CE">
      <w:pPr>
        <w:spacing w:line="360" w:lineRule="auto"/>
        <w:rPr>
          <w:rStyle w:val="eop"/>
          <w:rFonts w:ascii="Arial" w:hAnsi="Arial" w:cs="Arial"/>
          <w:sz w:val="24"/>
          <w:szCs w:val="24"/>
        </w:rPr>
      </w:pPr>
      <w:r w:rsidRPr="00AE55CE">
        <w:rPr>
          <w:rFonts w:ascii="Arial" w:hAnsi="Arial" w:cs="Arial"/>
          <w:sz w:val="24"/>
          <w:szCs w:val="24"/>
        </w:rPr>
        <w:t xml:space="preserve">"Reading Between the Lines: Welsh Children's Literacy Skills" offers valuable guidance for improving </w:t>
      </w:r>
      <w:r w:rsidR="00762B94">
        <w:rPr>
          <w:rFonts w:ascii="Arial" w:hAnsi="Arial" w:cs="Arial"/>
          <w:sz w:val="24"/>
          <w:szCs w:val="24"/>
        </w:rPr>
        <w:t>learners</w:t>
      </w:r>
      <w:r w:rsidRPr="00AE55CE">
        <w:rPr>
          <w:rFonts w:ascii="Arial" w:hAnsi="Arial" w:cs="Arial"/>
          <w:sz w:val="24"/>
          <w:szCs w:val="24"/>
        </w:rPr>
        <w:t xml:space="preserve">' writing skills. By following the suggested strategies and integrating them into school development plans, educators can help </w:t>
      </w:r>
      <w:r w:rsidR="00762B94">
        <w:rPr>
          <w:rFonts w:ascii="Arial" w:hAnsi="Arial" w:cs="Arial"/>
          <w:sz w:val="24"/>
          <w:szCs w:val="24"/>
        </w:rPr>
        <w:t>learners</w:t>
      </w:r>
      <w:r w:rsidRPr="00AE55CE">
        <w:rPr>
          <w:rFonts w:ascii="Arial" w:hAnsi="Arial" w:cs="Arial"/>
          <w:sz w:val="24"/>
          <w:szCs w:val="24"/>
        </w:rPr>
        <w:t xml:space="preserve"> become confident and proficient writers, setting them up for success academically and beyond.</w:t>
      </w:r>
    </w:p>
    <w:p w14:paraId="4AB10207" w14:textId="77777777" w:rsidR="007B5E6A" w:rsidRPr="00AE55CE" w:rsidRDefault="007B5E6A" w:rsidP="00AE55CE">
      <w:pPr>
        <w:pStyle w:val="paragraph"/>
        <w:spacing w:before="0" w:beforeAutospacing="0" w:after="0" w:afterAutospacing="0" w:line="360" w:lineRule="auto"/>
        <w:textAlignment w:val="baseline"/>
        <w:rPr>
          <w:rFonts w:ascii="Arial" w:hAnsi="Arial" w:cs="Arial"/>
        </w:rPr>
      </w:pPr>
    </w:p>
    <w:p w14:paraId="1D7A1156" w14:textId="46CC7B84" w:rsidR="00DA304E" w:rsidRPr="00AE55CE" w:rsidRDefault="009209B9" w:rsidP="00AE55CE">
      <w:pPr>
        <w:spacing w:line="360" w:lineRule="auto"/>
        <w:rPr>
          <w:rStyle w:val="eop"/>
          <w:rFonts w:ascii="Arial" w:hAnsi="Arial" w:cs="Arial"/>
          <w:color w:val="000000"/>
          <w:sz w:val="24"/>
          <w:szCs w:val="24"/>
        </w:rPr>
      </w:pPr>
      <w:r w:rsidRPr="00AE55CE">
        <w:rPr>
          <w:rStyle w:val="normaltextrun"/>
          <w:rFonts w:ascii="Arial" w:hAnsi="Arial" w:cs="Arial"/>
          <w:color w:val="000000"/>
          <w:sz w:val="24"/>
          <w:szCs w:val="24"/>
          <w:lang w:val="en-US"/>
        </w:rPr>
        <w:t>Moreover, as educational stakeholders work towards addressing social injustice, it is essential to integrate the principles of the new Welsh curriculum into the development plan. The Curriculum for Wales</w:t>
      </w:r>
      <w:r w:rsidR="00517F4B" w:rsidRPr="00AE55CE">
        <w:rPr>
          <w:rStyle w:val="normaltextrun"/>
          <w:rFonts w:ascii="Arial" w:hAnsi="Arial" w:cs="Arial"/>
          <w:color w:val="000000"/>
          <w:sz w:val="24"/>
          <w:szCs w:val="24"/>
          <w:lang w:val="en-US"/>
        </w:rPr>
        <w:t xml:space="preserve"> (</w:t>
      </w:r>
      <w:r w:rsidR="008A0245" w:rsidRPr="00AE55CE">
        <w:rPr>
          <w:rStyle w:val="normaltextrun"/>
          <w:rFonts w:ascii="Arial" w:hAnsi="Arial" w:cs="Arial"/>
          <w:i/>
          <w:iCs/>
          <w:color w:val="000000"/>
          <w:sz w:val="24"/>
          <w:szCs w:val="24"/>
          <w:lang w:val="en-US"/>
        </w:rPr>
        <w:t>GOV.WALES,2023</w:t>
      </w:r>
      <w:r w:rsidR="00720249" w:rsidRPr="00AE55CE">
        <w:rPr>
          <w:rStyle w:val="normaltextrun"/>
          <w:rFonts w:ascii="Arial" w:hAnsi="Arial" w:cs="Arial"/>
          <w:color w:val="000000"/>
          <w:sz w:val="24"/>
          <w:szCs w:val="24"/>
          <w:lang w:val="en-US"/>
        </w:rPr>
        <w:t>),</w:t>
      </w:r>
      <w:r w:rsidRPr="00AE55CE">
        <w:rPr>
          <w:rStyle w:val="normaltextrun"/>
          <w:rFonts w:ascii="Arial" w:hAnsi="Arial" w:cs="Arial"/>
          <w:color w:val="000000"/>
          <w:sz w:val="24"/>
          <w:szCs w:val="24"/>
          <w:lang w:val="en-US"/>
        </w:rPr>
        <w:t xml:space="preserve"> introduced to </w:t>
      </w:r>
      <w:proofErr w:type="spellStart"/>
      <w:r w:rsidR="008A0245" w:rsidRPr="00AE55CE">
        <w:rPr>
          <w:rStyle w:val="normaltextrun"/>
          <w:rFonts w:ascii="Arial" w:hAnsi="Arial" w:cs="Arial"/>
          <w:color w:val="000000"/>
          <w:sz w:val="24"/>
          <w:szCs w:val="24"/>
          <w:lang w:val="en-US"/>
        </w:rPr>
        <w:lastRenderedPageBreak/>
        <w:t>revolutioni</w:t>
      </w:r>
      <w:r w:rsidR="00907F02" w:rsidRPr="00AE55CE">
        <w:rPr>
          <w:rStyle w:val="normaltextrun"/>
          <w:rFonts w:ascii="Arial" w:hAnsi="Arial" w:cs="Arial"/>
          <w:color w:val="000000"/>
          <w:sz w:val="24"/>
          <w:szCs w:val="24"/>
          <w:lang w:val="en-US"/>
        </w:rPr>
        <w:t>s</w:t>
      </w:r>
      <w:r w:rsidR="00BD4379" w:rsidRPr="00AE55CE">
        <w:rPr>
          <w:rStyle w:val="normaltextrun"/>
          <w:rFonts w:ascii="Arial" w:hAnsi="Arial" w:cs="Arial"/>
          <w:color w:val="000000"/>
          <w:sz w:val="24"/>
          <w:szCs w:val="24"/>
          <w:lang w:val="en-US"/>
        </w:rPr>
        <w:t>e</w:t>
      </w:r>
      <w:proofErr w:type="spellEnd"/>
      <w:r w:rsidR="00BD4379" w:rsidRPr="00AE55CE">
        <w:rPr>
          <w:rStyle w:val="normaltextrun"/>
          <w:rFonts w:ascii="Arial" w:hAnsi="Arial" w:cs="Arial"/>
          <w:color w:val="000000"/>
          <w:sz w:val="24"/>
          <w:szCs w:val="24"/>
          <w:lang w:val="en-US"/>
        </w:rPr>
        <w:t xml:space="preserve"> </w:t>
      </w:r>
      <w:r w:rsidRPr="00AE55CE">
        <w:rPr>
          <w:rStyle w:val="normaltextrun"/>
          <w:rFonts w:ascii="Arial" w:hAnsi="Arial" w:cs="Arial"/>
          <w:color w:val="000000"/>
          <w:sz w:val="24"/>
          <w:szCs w:val="24"/>
          <w:lang w:val="en-US"/>
        </w:rPr>
        <w:t xml:space="preserve">the education system, places a strong emphasis on developing </w:t>
      </w:r>
      <w:r w:rsidR="00762B94">
        <w:rPr>
          <w:rStyle w:val="normaltextrun"/>
          <w:rFonts w:ascii="Arial" w:hAnsi="Arial" w:cs="Arial"/>
          <w:color w:val="000000"/>
          <w:sz w:val="24"/>
          <w:szCs w:val="24"/>
          <w:lang w:val="en-US"/>
        </w:rPr>
        <w:t>learners</w:t>
      </w:r>
      <w:r w:rsidRPr="00AE55CE">
        <w:rPr>
          <w:rStyle w:val="normaltextrun"/>
          <w:rFonts w:ascii="Arial" w:hAnsi="Arial" w:cs="Arial"/>
          <w:color w:val="000000"/>
          <w:sz w:val="24"/>
          <w:szCs w:val="24"/>
          <w:lang w:val="en-US"/>
        </w:rPr>
        <w:t xml:space="preserve"> as ambitious, capable learners, ready to contribute to a better Wales and the wider world. Within the context of social injustice in schools, the new curriculum serves as a guiding framework to explicitly address issues of equity and access.</w:t>
      </w:r>
      <w:r w:rsidRPr="00AE55CE">
        <w:rPr>
          <w:rStyle w:val="eop"/>
          <w:rFonts w:ascii="Arial" w:hAnsi="Arial" w:cs="Arial"/>
          <w:color w:val="000000"/>
          <w:sz w:val="24"/>
          <w:szCs w:val="24"/>
        </w:rPr>
        <w:t> </w:t>
      </w:r>
      <w:r w:rsidRPr="00AE55CE">
        <w:rPr>
          <w:rStyle w:val="normaltextrun"/>
          <w:rFonts w:ascii="Arial" w:hAnsi="Arial" w:cs="Arial"/>
          <w:color w:val="000000"/>
          <w:sz w:val="24"/>
          <w:szCs w:val="24"/>
          <w:lang w:val="en-US"/>
        </w:rPr>
        <w:t xml:space="preserve">The Curriculum for Wales promotes a more inclusive learning environment by fostering an understanding of diversity and encouraging educators to tailor their teaching approaches to individual </w:t>
      </w:r>
      <w:r w:rsidR="00762B94">
        <w:rPr>
          <w:rStyle w:val="normaltextrun"/>
          <w:rFonts w:ascii="Arial" w:hAnsi="Arial" w:cs="Arial"/>
          <w:color w:val="000000"/>
          <w:sz w:val="24"/>
          <w:szCs w:val="24"/>
          <w:lang w:val="en-US"/>
        </w:rPr>
        <w:t>learners</w:t>
      </w:r>
      <w:r w:rsidRPr="00AE55CE">
        <w:rPr>
          <w:rStyle w:val="normaltextrun"/>
          <w:rFonts w:ascii="Arial" w:hAnsi="Arial" w:cs="Arial"/>
          <w:color w:val="000000"/>
          <w:sz w:val="24"/>
          <w:szCs w:val="24"/>
          <w:lang w:val="en-US"/>
        </w:rPr>
        <w:t xml:space="preserve">' needs. This inclusivity aligns with the broader goal of addressing social injustice by </w:t>
      </w:r>
      <w:r w:rsidR="002B76DC" w:rsidRPr="00AE55CE">
        <w:rPr>
          <w:rStyle w:val="normaltextrun"/>
          <w:rFonts w:ascii="Arial" w:hAnsi="Arial" w:cs="Arial"/>
          <w:color w:val="000000"/>
          <w:sz w:val="24"/>
          <w:szCs w:val="24"/>
          <w:lang w:val="en-US"/>
        </w:rPr>
        <w:t xml:space="preserve">highlighting </w:t>
      </w:r>
      <w:r w:rsidRPr="00AE55CE">
        <w:rPr>
          <w:rStyle w:val="normaltextrun"/>
          <w:rFonts w:ascii="Arial" w:hAnsi="Arial" w:cs="Arial"/>
          <w:color w:val="000000"/>
          <w:sz w:val="24"/>
          <w:szCs w:val="24"/>
          <w:lang w:val="en-US"/>
        </w:rPr>
        <w:t xml:space="preserve">and dismantling systemic barriers that disproportionately </w:t>
      </w:r>
      <w:r w:rsidR="00551FA1" w:rsidRPr="00AE55CE">
        <w:rPr>
          <w:rStyle w:val="normaltextrun"/>
          <w:rFonts w:ascii="Arial" w:hAnsi="Arial" w:cs="Arial"/>
          <w:color w:val="000000"/>
          <w:sz w:val="24"/>
          <w:szCs w:val="24"/>
          <w:lang w:val="en-US"/>
        </w:rPr>
        <w:t>affect</w:t>
      </w:r>
      <w:r w:rsidRPr="00AE55CE">
        <w:rPr>
          <w:rStyle w:val="normaltextrun"/>
          <w:rFonts w:ascii="Arial" w:hAnsi="Arial" w:cs="Arial"/>
          <w:color w:val="000000"/>
          <w:sz w:val="24"/>
          <w:szCs w:val="24"/>
          <w:lang w:val="en-US"/>
        </w:rPr>
        <w:t xml:space="preserve"> </w:t>
      </w:r>
      <w:proofErr w:type="spellStart"/>
      <w:r w:rsidR="002B76DC" w:rsidRPr="00AE55CE">
        <w:rPr>
          <w:rStyle w:val="normaltextrun"/>
          <w:rFonts w:ascii="Arial" w:hAnsi="Arial" w:cs="Arial"/>
          <w:color w:val="000000"/>
          <w:sz w:val="24"/>
          <w:szCs w:val="24"/>
          <w:lang w:val="en-US"/>
        </w:rPr>
        <w:t>marginali</w:t>
      </w:r>
      <w:r w:rsidR="00DE4BD9" w:rsidRPr="00AE55CE">
        <w:rPr>
          <w:rStyle w:val="normaltextrun"/>
          <w:rFonts w:ascii="Arial" w:hAnsi="Arial" w:cs="Arial"/>
          <w:color w:val="000000"/>
          <w:sz w:val="24"/>
          <w:szCs w:val="24"/>
          <w:lang w:val="en-US"/>
        </w:rPr>
        <w:t>se</w:t>
      </w:r>
      <w:r w:rsidR="002B76DC" w:rsidRPr="00AE55CE">
        <w:rPr>
          <w:rStyle w:val="normaltextrun"/>
          <w:rFonts w:ascii="Arial" w:hAnsi="Arial" w:cs="Arial"/>
          <w:color w:val="000000"/>
          <w:sz w:val="24"/>
          <w:szCs w:val="24"/>
          <w:lang w:val="en-US"/>
        </w:rPr>
        <w:t>d</w:t>
      </w:r>
      <w:proofErr w:type="spellEnd"/>
      <w:r w:rsidRPr="00AE55CE">
        <w:rPr>
          <w:rStyle w:val="normaltextrun"/>
          <w:rFonts w:ascii="Arial" w:hAnsi="Arial" w:cs="Arial"/>
          <w:color w:val="000000"/>
          <w:sz w:val="24"/>
          <w:szCs w:val="24"/>
          <w:lang w:val="en-US"/>
        </w:rPr>
        <w:t xml:space="preserve"> </w:t>
      </w:r>
      <w:r w:rsidR="002B76DC" w:rsidRPr="00AE55CE">
        <w:rPr>
          <w:rStyle w:val="normaltextrun"/>
          <w:rFonts w:ascii="Arial" w:hAnsi="Arial" w:cs="Arial"/>
          <w:color w:val="000000"/>
          <w:sz w:val="24"/>
          <w:szCs w:val="24"/>
          <w:lang w:val="en-US"/>
        </w:rPr>
        <w:t>learner</w:t>
      </w:r>
      <w:r w:rsidRPr="00AE55CE">
        <w:rPr>
          <w:rStyle w:val="normaltextrun"/>
          <w:rFonts w:ascii="Arial" w:hAnsi="Arial" w:cs="Arial"/>
          <w:color w:val="000000"/>
          <w:sz w:val="24"/>
          <w:szCs w:val="24"/>
          <w:lang w:val="en-US"/>
        </w:rPr>
        <w:t xml:space="preserve">s. </w:t>
      </w:r>
      <w:r w:rsidR="00DA304E" w:rsidRPr="00AE55CE">
        <w:rPr>
          <w:rStyle w:val="normaltextrun"/>
          <w:rFonts w:ascii="Arial" w:hAnsi="Arial" w:cs="Arial"/>
          <w:color w:val="000000"/>
          <w:sz w:val="24"/>
          <w:szCs w:val="24"/>
          <w:lang w:val="en-US"/>
        </w:rPr>
        <w:t xml:space="preserve"> This aligns with research indicating that inclusive education benefits all learners by creating environments where diversity is valued and supported. For instance, a study by UNESCO (2020) highlighted that inclusive education leads to improved academic outcomes, increased social interactions and enhanced self-esteem for all learners, regardless of their background or abilities. </w:t>
      </w:r>
      <w:r w:rsidRPr="00AE55CE">
        <w:rPr>
          <w:rStyle w:val="normaltextrun"/>
          <w:rFonts w:ascii="Arial" w:hAnsi="Arial" w:cs="Arial"/>
          <w:color w:val="000000"/>
          <w:sz w:val="24"/>
          <w:szCs w:val="24"/>
          <w:lang w:val="en-US"/>
        </w:rPr>
        <w:t xml:space="preserve">By embracing the principles of the Welsh curriculum, the </w:t>
      </w:r>
      <w:r w:rsidR="002156F2" w:rsidRPr="00AE55CE">
        <w:rPr>
          <w:rStyle w:val="normaltextrun"/>
          <w:rFonts w:ascii="Arial" w:hAnsi="Arial" w:cs="Arial"/>
          <w:color w:val="000000"/>
          <w:sz w:val="24"/>
          <w:szCs w:val="24"/>
          <w:lang w:val="en-US"/>
        </w:rPr>
        <w:t xml:space="preserve">SDP </w:t>
      </w:r>
      <w:r w:rsidRPr="00AE55CE">
        <w:rPr>
          <w:rStyle w:val="normaltextrun"/>
          <w:rFonts w:ascii="Arial" w:hAnsi="Arial" w:cs="Arial"/>
          <w:color w:val="000000"/>
          <w:sz w:val="24"/>
          <w:szCs w:val="24"/>
          <w:lang w:val="en-US"/>
        </w:rPr>
        <w:t xml:space="preserve">can aim to create an educational system that is responsive to the unique backgrounds and experiences of all </w:t>
      </w:r>
      <w:r w:rsidR="00762B94">
        <w:rPr>
          <w:rStyle w:val="normaltextrun"/>
          <w:rFonts w:ascii="Arial" w:hAnsi="Arial" w:cs="Arial"/>
          <w:color w:val="000000"/>
          <w:sz w:val="24"/>
          <w:szCs w:val="24"/>
          <w:lang w:val="en-US"/>
        </w:rPr>
        <w:t>learners</w:t>
      </w:r>
      <w:r w:rsidRPr="00AE55CE">
        <w:rPr>
          <w:rStyle w:val="normaltextrun"/>
          <w:rFonts w:ascii="Arial" w:hAnsi="Arial" w:cs="Arial"/>
          <w:color w:val="000000"/>
          <w:sz w:val="24"/>
          <w:szCs w:val="24"/>
          <w:lang w:val="en-US"/>
        </w:rPr>
        <w:t xml:space="preserve">. Access and equity in education </w:t>
      </w:r>
      <w:r w:rsidR="00501480">
        <w:rPr>
          <w:rStyle w:val="normaltextrun"/>
          <w:rFonts w:ascii="Arial" w:hAnsi="Arial" w:cs="Arial"/>
          <w:color w:val="000000"/>
          <w:sz w:val="24"/>
          <w:szCs w:val="24"/>
          <w:lang w:val="en-US"/>
        </w:rPr>
        <w:t>ensure</w:t>
      </w:r>
      <w:r w:rsidR="00BE42DD" w:rsidRPr="00AE55CE">
        <w:rPr>
          <w:rStyle w:val="normaltextrun"/>
          <w:rFonts w:ascii="Arial" w:hAnsi="Arial" w:cs="Arial"/>
          <w:color w:val="000000"/>
          <w:sz w:val="24"/>
          <w:szCs w:val="24"/>
          <w:lang w:val="en-US"/>
        </w:rPr>
        <w:t xml:space="preserve"> that</w:t>
      </w:r>
      <w:r w:rsidRPr="00AE55CE">
        <w:rPr>
          <w:rStyle w:val="normaltextrun"/>
          <w:rFonts w:ascii="Arial" w:hAnsi="Arial" w:cs="Arial"/>
          <w:color w:val="000000"/>
          <w:sz w:val="24"/>
          <w:szCs w:val="24"/>
          <w:lang w:val="en-US"/>
        </w:rPr>
        <w:t xml:space="preserve"> </w:t>
      </w:r>
      <w:r w:rsidR="00BE42DD" w:rsidRPr="00AE55CE">
        <w:rPr>
          <w:rStyle w:val="normaltextrun"/>
          <w:rFonts w:ascii="Arial" w:hAnsi="Arial" w:cs="Arial"/>
          <w:color w:val="000000"/>
          <w:sz w:val="24"/>
          <w:szCs w:val="24"/>
          <w:lang w:val="en-US"/>
        </w:rPr>
        <w:t>learners,</w:t>
      </w:r>
      <w:r w:rsidRPr="00AE55CE">
        <w:rPr>
          <w:rStyle w:val="normaltextrun"/>
          <w:rFonts w:ascii="Arial" w:hAnsi="Arial" w:cs="Arial"/>
          <w:color w:val="000000"/>
          <w:sz w:val="24"/>
          <w:szCs w:val="24"/>
          <w:lang w:val="en-US"/>
        </w:rPr>
        <w:t xml:space="preserve"> regardless of background, have equal opportunities to succeed academically. This encompasses not only access to quality education but also a fair and inclusive learning environment. When social injustice is prevalent in schools, it hinders the development of a</w:t>
      </w:r>
      <w:r w:rsidR="00DA304E" w:rsidRPr="00AE55CE">
        <w:rPr>
          <w:rStyle w:val="normaltextrun"/>
          <w:rFonts w:ascii="Arial" w:hAnsi="Arial" w:cs="Arial"/>
          <w:color w:val="000000"/>
          <w:sz w:val="24"/>
          <w:szCs w:val="24"/>
          <w:lang w:val="en-US"/>
        </w:rPr>
        <w:t xml:space="preserve"> </w:t>
      </w:r>
      <w:r w:rsidR="00501480">
        <w:rPr>
          <w:rStyle w:val="normaltextrun"/>
          <w:rFonts w:ascii="Arial" w:hAnsi="Arial" w:cs="Arial"/>
          <w:color w:val="000000"/>
          <w:sz w:val="24"/>
          <w:szCs w:val="24"/>
          <w:lang w:val="en-US"/>
        </w:rPr>
        <w:t>fair-for-all</w:t>
      </w:r>
      <w:r w:rsidR="00964064">
        <w:rPr>
          <w:rStyle w:val="normaltextrun"/>
          <w:rFonts w:ascii="Arial" w:hAnsi="Arial" w:cs="Arial"/>
          <w:color w:val="000000"/>
          <w:sz w:val="24"/>
          <w:szCs w:val="24"/>
          <w:lang w:val="en-US"/>
        </w:rPr>
        <w:t xml:space="preserve"> </w:t>
      </w:r>
      <w:r w:rsidR="00DA304E" w:rsidRPr="00AE55CE">
        <w:rPr>
          <w:rStyle w:val="normaltextrun"/>
          <w:rFonts w:ascii="Arial" w:hAnsi="Arial" w:cs="Arial"/>
          <w:color w:val="000000"/>
          <w:sz w:val="24"/>
          <w:szCs w:val="24"/>
          <w:lang w:val="en-US"/>
        </w:rPr>
        <w:t>attitude</w:t>
      </w:r>
      <w:r w:rsidRPr="00AE55CE">
        <w:rPr>
          <w:rStyle w:val="normaltextrun"/>
          <w:rFonts w:ascii="Arial" w:hAnsi="Arial" w:cs="Arial"/>
          <w:color w:val="000000"/>
          <w:sz w:val="24"/>
          <w:szCs w:val="24"/>
          <w:lang w:val="en-US"/>
        </w:rPr>
        <w:t xml:space="preserve">, </w:t>
      </w:r>
      <w:r w:rsidR="00787426" w:rsidRPr="00AE55CE">
        <w:rPr>
          <w:rStyle w:val="normaltextrun"/>
          <w:rFonts w:ascii="Arial" w:hAnsi="Arial" w:cs="Arial"/>
          <w:color w:val="000000"/>
          <w:sz w:val="24"/>
          <w:szCs w:val="24"/>
          <w:lang w:val="en-US"/>
        </w:rPr>
        <w:t>affecting</w:t>
      </w:r>
      <w:r w:rsidRPr="00AE55CE">
        <w:rPr>
          <w:rStyle w:val="normaltextrun"/>
          <w:rFonts w:ascii="Arial" w:hAnsi="Arial" w:cs="Arial"/>
          <w:color w:val="000000"/>
          <w:sz w:val="24"/>
          <w:szCs w:val="24"/>
          <w:lang w:val="en-US"/>
        </w:rPr>
        <w:t xml:space="preserve"> their overall educational experience and prospects.</w:t>
      </w:r>
      <w:r w:rsidRPr="00AE55CE">
        <w:rPr>
          <w:rStyle w:val="eop"/>
          <w:rFonts w:ascii="Arial" w:hAnsi="Arial" w:cs="Arial"/>
          <w:color w:val="000000"/>
          <w:sz w:val="24"/>
          <w:szCs w:val="24"/>
        </w:rPr>
        <w:t> </w:t>
      </w:r>
    </w:p>
    <w:p w14:paraId="104D8351" w14:textId="7680447B" w:rsidR="00D36DF3" w:rsidRPr="00AE55CE" w:rsidRDefault="00DA304E" w:rsidP="00AE55CE">
      <w:pPr>
        <w:spacing w:line="360" w:lineRule="auto"/>
        <w:rPr>
          <w:rStyle w:val="eop"/>
          <w:rFonts w:ascii="Arial" w:hAnsi="Arial" w:cs="Arial"/>
          <w:sz w:val="24"/>
          <w:szCs w:val="24"/>
        </w:rPr>
      </w:pPr>
      <w:r w:rsidRPr="00AE55CE">
        <w:rPr>
          <w:rFonts w:ascii="Arial" w:hAnsi="Arial" w:cs="Arial"/>
          <w:sz w:val="24"/>
          <w:szCs w:val="24"/>
        </w:rPr>
        <w:t xml:space="preserve">Research shows that this inequality </w:t>
      </w:r>
      <w:r w:rsidR="00D27B51">
        <w:rPr>
          <w:rFonts w:ascii="Arial" w:hAnsi="Arial" w:cs="Arial"/>
          <w:sz w:val="24"/>
          <w:szCs w:val="24"/>
        </w:rPr>
        <w:t>harms the</w:t>
      </w:r>
      <w:r w:rsidRPr="00AE55CE">
        <w:rPr>
          <w:rFonts w:ascii="Arial" w:hAnsi="Arial" w:cs="Arial"/>
          <w:sz w:val="24"/>
          <w:szCs w:val="24"/>
        </w:rPr>
        <w:t xml:space="preserve"> creati</w:t>
      </w:r>
      <w:r w:rsidR="00D27B51">
        <w:rPr>
          <w:rFonts w:ascii="Arial" w:hAnsi="Arial" w:cs="Arial"/>
          <w:sz w:val="24"/>
          <w:szCs w:val="24"/>
        </w:rPr>
        <w:t xml:space="preserve">on of </w:t>
      </w:r>
      <w:r w:rsidRPr="00AE55CE">
        <w:rPr>
          <w:rFonts w:ascii="Arial" w:hAnsi="Arial" w:cs="Arial"/>
          <w:sz w:val="24"/>
          <w:szCs w:val="24"/>
        </w:rPr>
        <w:t xml:space="preserve">a fair educational environment. Many studies emphasise that when social injustice exists in schools, it makes it harder for learners to have an equal chance, affecting their overall learning experience and future possibilities. For example, </w:t>
      </w:r>
      <w:r w:rsidR="00BF4CD2" w:rsidRPr="00AE55CE">
        <w:rPr>
          <w:rFonts w:ascii="Arial" w:hAnsi="Arial" w:cs="Arial"/>
          <w:sz w:val="24"/>
          <w:szCs w:val="24"/>
        </w:rPr>
        <w:t>Hart</w:t>
      </w:r>
      <w:r w:rsidRPr="00AE55CE">
        <w:rPr>
          <w:rFonts w:ascii="Arial" w:hAnsi="Arial" w:cs="Arial"/>
          <w:sz w:val="24"/>
          <w:szCs w:val="24"/>
        </w:rPr>
        <w:t xml:space="preserve"> (20</w:t>
      </w:r>
      <w:r w:rsidR="00BF4CD2" w:rsidRPr="00AE55CE">
        <w:rPr>
          <w:rFonts w:ascii="Arial" w:hAnsi="Arial" w:cs="Arial"/>
          <w:sz w:val="24"/>
          <w:szCs w:val="24"/>
        </w:rPr>
        <w:t>18</w:t>
      </w:r>
      <w:r w:rsidRPr="00AE55CE">
        <w:rPr>
          <w:rFonts w:ascii="Arial" w:hAnsi="Arial" w:cs="Arial"/>
          <w:sz w:val="24"/>
          <w:szCs w:val="24"/>
        </w:rPr>
        <w:t>) further explains how policies and practices that marginalize specific groups of learners worsen these disparities. Ultimately, the existence of social injustice in schools goes against the principles of fairness and equality, leading to systemic inequalities that harm learners' educational paths and future opportunities.</w:t>
      </w:r>
    </w:p>
    <w:p w14:paraId="47C86C56" w14:textId="77777777" w:rsidR="002156F2" w:rsidRPr="00AE55CE" w:rsidRDefault="002156F2" w:rsidP="00AE55CE">
      <w:pPr>
        <w:pStyle w:val="paragraph"/>
        <w:spacing w:before="0" w:beforeAutospacing="0" w:after="0" w:afterAutospacing="0" w:line="360" w:lineRule="auto"/>
        <w:textAlignment w:val="baseline"/>
        <w:rPr>
          <w:rFonts w:ascii="Arial" w:hAnsi="Arial" w:cs="Arial"/>
        </w:rPr>
      </w:pPr>
    </w:p>
    <w:p w14:paraId="6E62B0FC" w14:textId="64931744" w:rsidR="00253FB7" w:rsidRPr="00AE55CE" w:rsidRDefault="009209B9" w:rsidP="00AE55CE">
      <w:pPr>
        <w:spacing w:line="360" w:lineRule="auto"/>
        <w:rPr>
          <w:rFonts w:ascii="Arial" w:hAnsi="Arial" w:cs="Arial"/>
          <w:sz w:val="24"/>
          <w:szCs w:val="24"/>
        </w:rPr>
      </w:pPr>
      <w:r w:rsidRPr="00AE55CE">
        <w:rPr>
          <w:rStyle w:val="normaltextrun"/>
          <w:rFonts w:ascii="Arial" w:hAnsi="Arial" w:cs="Arial"/>
          <w:color w:val="000000"/>
          <w:sz w:val="24"/>
          <w:szCs w:val="24"/>
          <w:lang w:val="en-US"/>
        </w:rPr>
        <w:t xml:space="preserve">Vygotsky's emphasis on cultural tools, particularly language, is highly relevant in the context of addressing social injustice in schools. Language serves as a means of expression and a powerful tool for thinking and learning. In a socially unjust </w:t>
      </w:r>
      <w:r w:rsidRPr="00AE55CE">
        <w:rPr>
          <w:rStyle w:val="normaltextrun"/>
          <w:rFonts w:ascii="Arial" w:hAnsi="Arial" w:cs="Arial"/>
          <w:color w:val="000000"/>
          <w:sz w:val="24"/>
          <w:szCs w:val="24"/>
          <w:lang w:val="en-US"/>
        </w:rPr>
        <w:lastRenderedPageBreak/>
        <w:t xml:space="preserve">educational environment, certain groups may face linguistic barriers or biases that hinder their cognitive development. </w:t>
      </w:r>
      <w:r w:rsidR="00B74F0B" w:rsidRPr="00AE55CE">
        <w:rPr>
          <w:rStyle w:val="normaltextrun"/>
          <w:rFonts w:ascii="Arial" w:hAnsi="Arial" w:cs="Arial"/>
          <w:color w:val="000000"/>
          <w:sz w:val="24"/>
          <w:szCs w:val="24"/>
          <w:lang w:val="en-US"/>
        </w:rPr>
        <w:t>Recognizing</w:t>
      </w:r>
      <w:r w:rsidR="00575E09" w:rsidRPr="00AE55CE">
        <w:rPr>
          <w:rStyle w:val="normaltextrun"/>
          <w:rFonts w:ascii="Arial" w:hAnsi="Arial" w:cs="Arial"/>
          <w:color w:val="000000"/>
          <w:sz w:val="24"/>
          <w:szCs w:val="24"/>
          <w:lang w:val="en-US"/>
        </w:rPr>
        <w:t xml:space="preserve"> </w:t>
      </w:r>
      <w:r w:rsidRPr="00AE55CE">
        <w:rPr>
          <w:rStyle w:val="normaltextrun"/>
          <w:rFonts w:ascii="Arial" w:hAnsi="Arial" w:cs="Arial"/>
          <w:color w:val="000000"/>
          <w:sz w:val="24"/>
          <w:szCs w:val="24"/>
          <w:lang w:val="en-US"/>
        </w:rPr>
        <w:t>language as a crucial mediator of cognitive processes, educators can work towards creating an inclusive and supportive atmosphere.</w:t>
      </w:r>
      <w:r w:rsidRPr="00AE55CE">
        <w:rPr>
          <w:rStyle w:val="eop"/>
          <w:rFonts w:ascii="Arial" w:hAnsi="Arial" w:cs="Arial"/>
          <w:color w:val="000000"/>
          <w:sz w:val="24"/>
          <w:szCs w:val="24"/>
        </w:rPr>
        <w:t> </w:t>
      </w:r>
      <w:r w:rsidR="00253FB7" w:rsidRPr="00AE55CE">
        <w:rPr>
          <w:rFonts w:ascii="Arial" w:hAnsi="Arial" w:cs="Arial"/>
          <w:sz w:val="24"/>
          <w:szCs w:val="24"/>
        </w:rPr>
        <w:t>In the context of learners with English as a second language in Wales, relevant literature could include studies focusing on language acquisition, bilingual education, and cultural diversity. For instance, research by Cummins (2000) highlights the importance of supporting learners' linguistic and academic development in both their first and second languages. Cummins argues that proficiency in the first language can facilitate the acquisition of a second language and enhance overall academic achievement. Furthermore, studies on bilingualism and language development, such as those by Marian (2021), emphasize the cognitive benefits of being bilingual and the importance of valuing and maintaining learners' linguistic diversity. Baker's work supports that bilingualism is an asset rather than a deficit, and schools should adopt inclusive approaches that celebrate learners' linguistic backgrounds.</w:t>
      </w:r>
    </w:p>
    <w:p w14:paraId="5B2CA92F" w14:textId="77777777" w:rsidR="00253FB7" w:rsidRPr="00AE55CE" w:rsidRDefault="00253FB7" w:rsidP="00AE55CE">
      <w:pPr>
        <w:spacing w:line="360" w:lineRule="auto"/>
        <w:rPr>
          <w:rFonts w:ascii="Arial" w:hAnsi="Arial" w:cs="Arial"/>
          <w:sz w:val="24"/>
          <w:szCs w:val="24"/>
        </w:rPr>
      </w:pPr>
      <w:r w:rsidRPr="00AE55CE">
        <w:rPr>
          <w:rFonts w:ascii="Arial" w:hAnsi="Arial" w:cs="Arial"/>
          <w:sz w:val="24"/>
          <w:szCs w:val="24"/>
        </w:rPr>
        <w:t>Incorporating these perspectives into the discussion on Vygotsky's cultural tools and the new curriculum's emphasis on ethical citizenship in Wales enhances our understanding of how to address social injustice in schools, particularly for learners with English as a second language. By recognising the importance of language as a cultural tool and promoting inclusive practices that value linguistic diversity, educators can create supportive learning environments that empower all learners to thrive academically and socially.</w:t>
      </w:r>
    </w:p>
    <w:p w14:paraId="4E8C4A52" w14:textId="28E171DA" w:rsidR="00EF48A7" w:rsidRPr="00AE55CE" w:rsidRDefault="00EF48A7" w:rsidP="00AE55CE">
      <w:pPr>
        <w:spacing w:line="360" w:lineRule="auto"/>
        <w:rPr>
          <w:rFonts w:ascii="Arial" w:hAnsi="Arial" w:cs="Arial"/>
          <w:sz w:val="24"/>
          <w:szCs w:val="24"/>
        </w:rPr>
      </w:pPr>
      <w:r w:rsidRPr="00AE55CE">
        <w:rPr>
          <w:rFonts w:ascii="Arial" w:hAnsi="Arial" w:cs="Arial"/>
          <w:sz w:val="24"/>
          <w:szCs w:val="24"/>
        </w:rPr>
        <w:t xml:space="preserve">In the context of improving writing skills in Wales, adopting specific writing pedagogies like the Writing Process Approach can be highly beneficial. This approach, championed by Britton (1970) views writing as a step-by-step process involving stages like prewriting, drafting, revising, editing, and publishing. By integrating these stages into the development plan, educators can emphasise the importance of multiple drafts and revisions in honing polished writing skills. Furthermore, the Writing Process Approach aligns with the concept of metacognition, which is the awareness of one's thought processes. Learners are encouraged to reflect on their writing journey, making conscious decisions about their language use, structure, and style. This metacognitive aspect can be woven into the School Development Plan (SDP) through activities such as reflective writing exercises, </w:t>
      </w:r>
      <w:r w:rsidRPr="00AE55CE">
        <w:rPr>
          <w:rFonts w:ascii="Arial" w:hAnsi="Arial" w:cs="Arial"/>
          <w:sz w:val="24"/>
          <w:szCs w:val="24"/>
        </w:rPr>
        <w:lastRenderedPageBreak/>
        <w:t>journals, or peer feedback sessions. These activities prompt learners to analyse and express their writing choices, fostering a deeper understanding of the writing process and enhancing their writing skills effectively.</w:t>
      </w:r>
    </w:p>
    <w:p w14:paraId="719BD6BF" w14:textId="77777777" w:rsidR="009209B9" w:rsidRPr="00AE55CE" w:rsidRDefault="009209B9" w:rsidP="00AE55CE">
      <w:pPr>
        <w:pStyle w:val="paragraph"/>
        <w:spacing w:before="0" w:beforeAutospacing="0" w:after="0" w:afterAutospacing="0" w:line="360" w:lineRule="auto"/>
        <w:textAlignment w:val="baseline"/>
        <w:rPr>
          <w:rFonts w:ascii="Arial" w:hAnsi="Arial" w:cs="Arial"/>
        </w:rPr>
      </w:pPr>
    </w:p>
    <w:p w14:paraId="42BCBC66" w14:textId="77777777" w:rsidR="00982E37" w:rsidRPr="00AE55CE" w:rsidRDefault="00982E37" w:rsidP="00AE55CE">
      <w:pPr>
        <w:pStyle w:val="paragraph"/>
        <w:spacing w:before="0" w:beforeAutospacing="0" w:after="0" w:afterAutospacing="0" w:line="360" w:lineRule="auto"/>
        <w:textAlignment w:val="baseline"/>
        <w:rPr>
          <w:rFonts w:ascii="Arial" w:hAnsi="Arial" w:cs="Arial"/>
        </w:rPr>
      </w:pPr>
    </w:p>
    <w:p w14:paraId="422C0E1A" w14:textId="23CB3CE3" w:rsidR="00FF1FDB" w:rsidRPr="00AE55CE" w:rsidRDefault="00705BBD" w:rsidP="00AE55CE">
      <w:pPr>
        <w:pStyle w:val="paragraph"/>
        <w:spacing w:before="0" w:beforeAutospacing="0" w:after="0" w:afterAutospacing="0" w:line="360" w:lineRule="auto"/>
        <w:textAlignment w:val="baseline"/>
        <w:rPr>
          <w:rStyle w:val="normaltextrun"/>
          <w:rFonts w:ascii="Arial" w:hAnsi="Arial" w:cs="Arial"/>
        </w:rPr>
      </w:pPr>
      <w:r w:rsidRPr="00AE55CE">
        <w:rPr>
          <w:rFonts w:ascii="Arial" w:hAnsi="Arial" w:cs="Arial"/>
          <w:noProof/>
          <w14:ligatures w14:val="standardContextual"/>
        </w:rPr>
        <mc:AlternateContent>
          <mc:Choice Requires="wpi">
            <w:drawing>
              <wp:anchor distT="0" distB="0" distL="114300" distR="114300" simplePos="0" relativeHeight="251662336" behindDoc="0" locked="0" layoutInCell="1" allowOverlap="1" wp14:anchorId="76FEA8F3" wp14:editId="6C86CC34">
                <wp:simplePos x="0" y="0"/>
                <wp:positionH relativeFrom="column">
                  <wp:posOffset>-768560</wp:posOffset>
                </wp:positionH>
                <wp:positionV relativeFrom="paragraph">
                  <wp:posOffset>866535</wp:posOffset>
                </wp:positionV>
                <wp:extent cx="360" cy="360"/>
                <wp:effectExtent l="38100" t="38100" r="38100" b="38100"/>
                <wp:wrapNone/>
                <wp:docPr id="1997858480"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21440C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1pt;margin-top:67.7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U1bM2ccBAABqBAAAEAAAAAAAAAAAAAAAAADTAwAA&#10;ZHJzL2luay9pbmsxLnhtbFBLAQItABQABgAIAAAAIQAwRvQz4AAAAA0BAAAPAAAAAAAAAAAAAAAA&#10;AMgFAABkcnMvZG93bnJldi54bWxQSwECLQAUAAYACAAAACEAeRi8nb8AAAAhAQAAGQAAAAAAAAAA&#10;AAAAAADVBgAAZHJzL19yZWxzL2Uyb0RvYy54bWwucmVsc1BLBQYAAAAABgAGAHgBAADLBwAAAAA=&#10;">
                <v:imagedata r:id="rId8" o:title=""/>
              </v:shape>
            </w:pict>
          </mc:Fallback>
        </mc:AlternateContent>
      </w:r>
      <w:r w:rsidRPr="00AE55CE">
        <w:rPr>
          <w:rFonts w:ascii="Arial" w:hAnsi="Arial" w:cs="Arial"/>
          <w:noProof/>
          <w14:ligatures w14:val="standardContextual"/>
        </w:rPr>
        <mc:AlternateContent>
          <mc:Choice Requires="wpi">
            <w:drawing>
              <wp:anchor distT="0" distB="0" distL="114300" distR="114300" simplePos="0" relativeHeight="251661312" behindDoc="0" locked="0" layoutInCell="1" allowOverlap="1" wp14:anchorId="4C12F58F" wp14:editId="10CC4727">
                <wp:simplePos x="0" y="0"/>
                <wp:positionH relativeFrom="column">
                  <wp:posOffset>5784215</wp:posOffset>
                </wp:positionH>
                <wp:positionV relativeFrom="paragraph">
                  <wp:posOffset>809625</wp:posOffset>
                </wp:positionV>
                <wp:extent cx="360" cy="6350"/>
                <wp:effectExtent l="38100" t="38100" r="38100" b="50800"/>
                <wp:wrapNone/>
                <wp:docPr id="752087647"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360" cy="6350"/>
                      </w14:xfrm>
                    </w14:contentPart>
                  </a:graphicData>
                </a:graphic>
              </wp:anchor>
            </w:drawing>
          </mc:Choice>
          <mc:Fallback>
            <w:pict>
              <v:shape w14:anchorId="4F469DF2" id="Ink 3" o:spid="_x0000_s1026" type="#_x0000_t75" style="position:absolute;margin-left:454.95pt;margin-top:63.3pt;width:1.05pt;height: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">
                <v:imagedata r:id="rId10" o:title=""/>
              </v:shape>
            </w:pict>
          </mc:Fallback>
        </mc:AlternateContent>
      </w:r>
      <w:r w:rsidR="009209B9" w:rsidRPr="00AE55CE">
        <w:rPr>
          <w:rStyle w:val="normaltextrun"/>
          <w:rFonts w:ascii="Arial" w:hAnsi="Arial" w:cs="Arial"/>
        </w:rPr>
        <w:t>The SDP is a crucial document that guides the school's improvement efforts, and its development i</w:t>
      </w:r>
      <w:r w:rsidR="00323C7D" w:rsidRPr="00AE55CE">
        <w:rPr>
          <w:rStyle w:val="normaltextrun"/>
          <w:rFonts w:ascii="Arial" w:hAnsi="Arial" w:cs="Arial"/>
        </w:rPr>
        <w:t xml:space="preserve">s influenced and supported by </w:t>
      </w:r>
      <w:r w:rsidR="00964064">
        <w:rPr>
          <w:rStyle w:val="normaltextrun"/>
          <w:rFonts w:ascii="Arial" w:hAnsi="Arial" w:cs="Arial"/>
        </w:rPr>
        <w:t xml:space="preserve">the </w:t>
      </w:r>
      <w:r w:rsidR="00323C7D" w:rsidRPr="00AE55CE">
        <w:rPr>
          <w:rStyle w:val="normaltextrun"/>
          <w:rFonts w:ascii="Arial" w:hAnsi="Arial" w:cs="Arial"/>
        </w:rPr>
        <w:t xml:space="preserve">school’s </w:t>
      </w:r>
      <w:r w:rsidR="009209B9" w:rsidRPr="00AE55CE">
        <w:rPr>
          <w:rStyle w:val="normaltextrun"/>
          <w:rFonts w:ascii="Arial" w:hAnsi="Arial" w:cs="Arial"/>
        </w:rPr>
        <w:t xml:space="preserve">self-evaluation, data analysis, </w:t>
      </w:r>
      <w:r w:rsidR="00BE42DD" w:rsidRPr="00AE55CE">
        <w:rPr>
          <w:rStyle w:val="normaltextrun"/>
          <w:rFonts w:ascii="Arial" w:hAnsi="Arial" w:cs="Arial"/>
        </w:rPr>
        <w:t>stakeholders,</w:t>
      </w:r>
      <w:r w:rsidR="009209B9" w:rsidRPr="00AE55CE">
        <w:rPr>
          <w:rStyle w:val="normaltextrun"/>
          <w:rFonts w:ascii="Arial" w:hAnsi="Arial" w:cs="Arial"/>
        </w:rPr>
        <w:t xml:space="preserve"> strategic planning, and impact measurement. </w:t>
      </w:r>
      <w:r w:rsidR="0075258F" w:rsidRPr="00AE55CE">
        <w:rPr>
          <w:rStyle w:val="normaltextrun"/>
          <w:rFonts w:ascii="Arial" w:hAnsi="Arial" w:cs="Arial"/>
        </w:rPr>
        <w:t xml:space="preserve">The SDP in question chose to focus on the improvement of </w:t>
      </w:r>
      <w:r w:rsidR="0017082E" w:rsidRPr="00AE55CE">
        <w:rPr>
          <w:rStyle w:val="normaltextrun"/>
          <w:rFonts w:ascii="Arial" w:hAnsi="Arial" w:cs="Arial"/>
        </w:rPr>
        <w:t>writing skills.</w:t>
      </w:r>
      <w:r w:rsidR="00E22644" w:rsidRPr="00AE55CE">
        <w:rPr>
          <w:rStyle w:val="normaltextrun"/>
          <w:rFonts w:ascii="Arial" w:hAnsi="Arial" w:cs="Arial"/>
        </w:rPr>
        <w:t xml:space="preserve"> Little (1987) demonstrated how important the SDP is in guiding school improvement efforts. Her handbook offers practical guidance and activities for educators to effectively develop and implement SDPs to drive school improvement initiatives.</w:t>
      </w:r>
      <w:r w:rsidR="0017082E" w:rsidRPr="00AE55CE">
        <w:rPr>
          <w:rStyle w:val="normaltextrun"/>
          <w:rFonts w:ascii="Arial" w:hAnsi="Arial" w:cs="Arial"/>
        </w:rPr>
        <w:t xml:space="preserve"> This focus followed</w:t>
      </w:r>
      <w:r w:rsidR="009209B9" w:rsidRPr="00AE55CE">
        <w:rPr>
          <w:rStyle w:val="normaltextrun"/>
          <w:rFonts w:ascii="Arial" w:hAnsi="Arial" w:cs="Arial"/>
        </w:rPr>
        <w:t xml:space="preserve"> a recommendation from Estyn (</w:t>
      </w:r>
      <w:r w:rsidR="00947088" w:rsidRPr="00AE55CE">
        <w:rPr>
          <w:rStyle w:val="normaltextrun"/>
          <w:rFonts w:ascii="Arial" w:hAnsi="Arial" w:cs="Arial"/>
          <w:i/>
          <w:iCs/>
        </w:rPr>
        <w:t>Estyn, 2023</w:t>
      </w:r>
      <w:r w:rsidR="009209B9" w:rsidRPr="00AE55CE">
        <w:rPr>
          <w:rStyle w:val="normaltextrun"/>
          <w:rFonts w:ascii="Arial" w:hAnsi="Arial" w:cs="Arial"/>
        </w:rPr>
        <w:t xml:space="preserve">). The school began by conducting a thorough self-evaluation to identify their existing strengths and weaknesses. To support </w:t>
      </w:r>
      <w:r w:rsidR="00FF1FDB" w:rsidRPr="00AE55CE">
        <w:rPr>
          <w:rStyle w:val="normaltextrun"/>
          <w:rFonts w:ascii="Arial" w:hAnsi="Arial" w:cs="Arial"/>
        </w:rPr>
        <w:t>the implementation of</w:t>
      </w:r>
      <w:r w:rsidR="009209B9" w:rsidRPr="00AE55CE">
        <w:rPr>
          <w:rStyle w:val="normaltextrun"/>
          <w:rFonts w:ascii="Arial" w:hAnsi="Arial" w:cs="Arial"/>
        </w:rPr>
        <w:t xml:space="preserve"> the recommendations Estyn suggested, the school must consider the stakeholders involved. </w:t>
      </w:r>
    </w:p>
    <w:p w14:paraId="374B3F92" w14:textId="35CADA78" w:rsidR="00D36DF3" w:rsidRPr="00AE55CE" w:rsidRDefault="009209B9" w:rsidP="00AE55CE">
      <w:pPr>
        <w:pStyle w:val="paragraph"/>
        <w:spacing w:before="0" w:beforeAutospacing="0" w:after="0" w:afterAutospacing="0" w:line="360" w:lineRule="auto"/>
        <w:textAlignment w:val="baseline"/>
        <w:rPr>
          <w:rFonts w:ascii="Arial" w:hAnsi="Arial" w:cs="Arial"/>
        </w:rPr>
      </w:pPr>
      <w:r w:rsidRPr="00AE55CE">
        <w:rPr>
          <w:rStyle w:val="eop"/>
          <w:rFonts w:ascii="Arial" w:hAnsi="Arial" w:cs="Arial"/>
        </w:rPr>
        <w:t> </w:t>
      </w:r>
    </w:p>
    <w:p w14:paraId="5CD29423" w14:textId="58599675" w:rsidR="00D36DF3" w:rsidRPr="00AE55CE" w:rsidRDefault="009209B9" w:rsidP="00AE55CE">
      <w:pPr>
        <w:pStyle w:val="paragraph"/>
        <w:spacing w:before="0" w:beforeAutospacing="0" w:after="0" w:afterAutospacing="0" w:line="360" w:lineRule="auto"/>
        <w:textAlignment w:val="baseline"/>
        <w:rPr>
          <w:rStyle w:val="eop"/>
          <w:rFonts w:ascii="Arial" w:hAnsi="Arial" w:cs="Arial"/>
        </w:rPr>
      </w:pPr>
      <w:r w:rsidRPr="00AE55CE">
        <w:rPr>
          <w:rStyle w:val="normaltextrun"/>
          <w:rFonts w:ascii="Arial" w:hAnsi="Arial" w:cs="Arial"/>
        </w:rPr>
        <w:t xml:space="preserve">The school, alongside internal support, need to expand to external </w:t>
      </w:r>
      <w:r w:rsidR="0020069C" w:rsidRPr="00AE55CE">
        <w:rPr>
          <w:rStyle w:val="normaltextrun"/>
          <w:rFonts w:ascii="Arial" w:hAnsi="Arial" w:cs="Arial"/>
        </w:rPr>
        <w:t>bodies</w:t>
      </w:r>
      <w:r w:rsidRPr="00AE55CE">
        <w:rPr>
          <w:rStyle w:val="normaltextrun"/>
          <w:rFonts w:ascii="Arial" w:hAnsi="Arial" w:cs="Arial"/>
        </w:rPr>
        <w:t xml:space="preserve"> to help them meet this recommendation well. For example, the school are </w:t>
      </w:r>
      <w:r w:rsidR="00EA3A86" w:rsidRPr="00AE55CE">
        <w:rPr>
          <w:rStyle w:val="normaltextrun"/>
          <w:rFonts w:ascii="Arial" w:hAnsi="Arial" w:cs="Arial"/>
        </w:rPr>
        <w:t>collaborating</w:t>
      </w:r>
      <w:r w:rsidRPr="00AE55CE">
        <w:rPr>
          <w:rStyle w:val="normaltextrun"/>
          <w:rFonts w:ascii="Arial" w:hAnsi="Arial" w:cs="Arial"/>
        </w:rPr>
        <w:t xml:space="preserve"> closely with governors and the archdiocesan education team. Governors have a crucial role in book scrutiny. The school will take three books from each year group (Lower ability, middle ability, and higher ability) to look through and analyse. This allows the school to track progression, offering teachers a guide to individual and class-wide understanding of the material. Regular book scrutiny promotes consistency in teaching practices across different classrooms or subjects within a school. Consistency is important for maintaining high educational standards. It provides a means to monitor how well the curriculum is being implemented in the classroom. This ensures that the intended learning outcomes are being achieved and that teachers are following established guidelines along with the new curriculum</w:t>
      </w:r>
      <w:r w:rsidR="00DC253B" w:rsidRPr="00AE55CE">
        <w:rPr>
          <w:rStyle w:val="normaltextrun"/>
          <w:rFonts w:ascii="Arial" w:hAnsi="Arial" w:cs="Arial"/>
        </w:rPr>
        <w:t xml:space="preserve">. </w:t>
      </w:r>
      <w:r w:rsidRPr="00AE55CE">
        <w:rPr>
          <w:rStyle w:val="normaltextrun"/>
          <w:rFonts w:ascii="Arial" w:hAnsi="Arial" w:cs="Arial"/>
        </w:rPr>
        <w:t xml:space="preserve">The new </w:t>
      </w:r>
      <w:r w:rsidR="00527A30" w:rsidRPr="00AE55CE">
        <w:rPr>
          <w:rStyle w:val="normaltextrun"/>
          <w:rFonts w:ascii="Arial" w:hAnsi="Arial" w:cs="Arial"/>
        </w:rPr>
        <w:t xml:space="preserve">curriculum for Wales is based on the </w:t>
      </w:r>
      <w:r w:rsidR="00DC253B" w:rsidRPr="00AE55CE">
        <w:rPr>
          <w:rStyle w:val="normaltextrun"/>
          <w:rFonts w:ascii="Arial" w:hAnsi="Arial" w:cs="Arial"/>
        </w:rPr>
        <w:t>four</w:t>
      </w:r>
      <w:r w:rsidR="00527A30" w:rsidRPr="00AE55CE">
        <w:rPr>
          <w:rStyle w:val="normaltextrun"/>
          <w:rFonts w:ascii="Arial" w:hAnsi="Arial" w:cs="Arial"/>
        </w:rPr>
        <w:t xml:space="preserve"> </w:t>
      </w:r>
      <w:r w:rsidR="00BE42DD" w:rsidRPr="00AE55CE">
        <w:rPr>
          <w:rStyle w:val="normaltextrun"/>
          <w:rFonts w:ascii="Arial" w:hAnsi="Arial" w:cs="Arial"/>
        </w:rPr>
        <w:t>purposes:</w:t>
      </w:r>
      <w:r w:rsidR="00494ED7" w:rsidRPr="00AE55CE">
        <w:rPr>
          <w:rStyle w:val="normaltextrun"/>
          <w:rFonts w:ascii="Arial" w:hAnsi="Arial" w:cs="Arial"/>
        </w:rPr>
        <w:t xml:space="preserve"> A</w:t>
      </w:r>
      <w:r w:rsidR="00527A30" w:rsidRPr="00AE55CE">
        <w:rPr>
          <w:rStyle w:val="normaltextrun"/>
          <w:rFonts w:ascii="Arial" w:hAnsi="Arial" w:cs="Arial"/>
        </w:rPr>
        <w:t>mbitious and capable learners,</w:t>
      </w:r>
      <w:r w:rsidR="00494ED7" w:rsidRPr="00AE55CE">
        <w:rPr>
          <w:rStyle w:val="normaltextrun"/>
          <w:rFonts w:ascii="Arial" w:hAnsi="Arial" w:cs="Arial"/>
        </w:rPr>
        <w:t xml:space="preserve"> E</w:t>
      </w:r>
      <w:r w:rsidR="00527A30" w:rsidRPr="00AE55CE">
        <w:rPr>
          <w:rStyle w:val="normaltextrun"/>
          <w:rFonts w:ascii="Arial" w:hAnsi="Arial" w:cs="Arial"/>
        </w:rPr>
        <w:t xml:space="preserve">nterprising and creative learners, </w:t>
      </w:r>
      <w:r w:rsidR="002F17F5" w:rsidRPr="00AE55CE">
        <w:rPr>
          <w:rStyle w:val="normaltextrun"/>
          <w:rFonts w:ascii="Arial" w:hAnsi="Arial" w:cs="Arial"/>
        </w:rPr>
        <w:t>E</w:t>
      </w:r>
      <w:r w:rsidR="00527A30" w:rsidRPr="00AE55CE">
        <w:rPr>
          <w:rStyle w:val="normaltextrun"/>
          <w:rFonts w:ascii="Arial" w:hAnsi="Arial" w:cs="Arial"/>
        </w:rPr>
        <w:t xml:space="preserve">thical and informed citizens, and </w:t>
      </w:r>
      <w:r w:rsidR="002F17F5" w:rsidRPr="00AE55CE">
        <w:rPr>
          <w:rStyle w:val="normaltextrun"/>
          <w:rFonts w:ascii="Arial" w:hAnsi="Arial" w:cs="Arial"/>
        </w:rPr>
        <w:t>H</w:t>
      </w:r>
      <w:r w:rsidR="00527A30" w:rsidRPr="00AE55CE">
        <w:rPr>
          <w:rStyle w:val="normaltextrun"/>
          <w:rFonts w:ascii="Arial" w:hAnsi="Arial" w:cs="Arial"/>
        </w:rPr>
        <w:t>ealthy and confident learners</w:t>
      </w:r>
      <w:r w:rsidR="004659C1" w:rsidRPr="00AE55CE">
        <w:rPr>
          <w:rStyle w:val="normaltextrun"/>
          <w:rFonts w:ascii="Arial" w:hAnsi="Arial" w:cs="Arial"/>
        </w:rPr>
        <w:t xml:space="preserve"> (Donaldson, 2015).</w:t>
      </w:r>
    </w:p>
    <w:p w14:paraId="5128BFDB" w14:textId="77777777" w:rsidR="00C71E52" w:rsidRPr="00AE55CE" w:rsidRDefault="00C71E52" w:rsidP="00AE55CE">
      <w:pPr>
        <w:pStyle w:val="paragraph"/>
        <w:spacing w:before="0" w:beforeAutospacing="0" w:after="0" w:afterAutospacing="0" w:line="360" w:lineRule="auto"/>
        <w:textAlignment w:val="baseline"/>
        <w:rPr>
          <w:rStyle w:val="normaltextrun"/>
          <w:rFonts w:ascii="Arial" w:hAnsi="Arial" w:cs="Arial"/>
        </w:rPr>
      </w:pPr>
    </w:p>
    <w:p w14:paraId="4B453661" w14:textId="1F9830F3" w:rsidR="00290EDE" w:rsidRPr="00AE55CE" w:rsidRDefault="009209B9" w:rsidP="00AE55CE">
      <w:pPr>
        <w:spacing w:line="360" w:lineRule="auto"/>
        <w:rPr>
          <w:rStyle w:val="BookTitle"/>
          <w:rFonts w:ascii="Arial" w:hAnsi="Arial" w:cs="Arial"/>
          <w:b w:val="0"/>
          <w:bCs w:val="0"/>
          <w:i w:val="0"/>
          <w:iCs w:val="0"/>
          <w:sz w:val="24"/>
          <w:szCs w:val="24"/>
        </w:rPr>
      </w:pPr>
      <w:r w:rsidRPr="00AE55CE">
        <w:rPr>
          <w:rStyle w:val="normaltextrun"/>
          <w:rFonts w:ascii="Arial" w:hAnsi="Arial" w:cs="Arial"/>
          <w:sz w:val="24"/>
          <w:szCs w:val="24"/>
        </w:rPr>
        <w:lastRenderedPageBreak/>
        <w:t>The plan starts with an emphasis on teacher professional development in writing instruction. While the initiative is commendable</w:t>
      </w:r>
      <w:r w:rsidR="005F267E" w:rsidRPr="00AE55CE">
        <w:rPr>
          <w:rStyle w:val="normaltextrun"/>
          <w:rFonts w:ascii="Arial" w:hAnsi="Arial" w:cs="Arial"/>
          <w:sz w:val="24"/>
          <w:szCs w:val="24"/>
        </w:rPr>
        <w:t>, q</w:t>
      </w:r>
      <w:r w:rsidRPr="00AE55CE">
        <w:rPr>
          <w:rStyle w:val="normaltextrun"/>
          <w:rFonts w:ascii="Arial" w:hAnsi="Arial" w:cs="Arial"/>
          <w:sz w:val="24"/>
          <w:szCs w:val="24"/>
        </w:rPr>
        <w:t xml:space="preserve">uestions arise regarding the alignment of the training with best practices in writing instruction and the sustainability of ongoing opportunities for teacher growth. </w:t>
      </w:r>
      <w:r w:rsidRPr="00AE55CE">
        <w:rPr>
          <w:rStyle w:val="normaltextrun"/>
          <w:rFonts w:ascii="Arial" w:hAnsi="Arial" w:cs="Arial"/>
          <w:sz w:val="24"/>
          <w:szCs w:val="24"/>
          <w:lang w:val="en-US"/>
        </w:rPr>
        <w:t xml:space="preserve">Furthermore, collaboration among educators is a central pillar of the development plan, aiming to foster a culture of shared </w:t>
      </w:r>
      <w:r w:rsidR="00787426" w:rsidRPr="00AE55CE">
        <w:rPr>
          <w:rStyle w:val="normaltextrun"/>
          <w:rFonts w:ascii="Arial" w:hAnsi="Arial" w:cs="Arial"/>
          <w:sz w:val="24"/>
          <w:szCs w:val="24"/>
          <w:lang w:val="en-US"/>
        </w:rPr>
        <w:t>ability</w:t>
      </w:r>
      <w:r w:rsidRPr="00AE55CE">
        <w:rPr>
          <w:rStyle w:val="normaltextrun"/>
          <w:rFonts w:ascii="Arial" w:hAnsi="Arial" w:cs="Arial"/>
          <w:sz w:val="24"/>
          <w:szCs w:val="24"/>
          <w:lang w:val="en-US"/>
        </w:rPr>
        <w:t xml:space="preserve">. However, is there sufficient time and resources </w:t>
      </w:r>
      <w:r w:rsidR="00D0446A" w:rsidRPr="00AE55CE">
        <w:rPr>
          <w:rStyle w:val="normaltextrun"/>
          <w:rFonts w:ascii="Arial" w:hAnsi="Arial" w:cs="Arial"/>
          <w:sz w:val="24"/>
          <w:szCs w:val="24"/>
          <w:lang w:val="en-US"/>
        </w:rPr>
        <w:t>distributed</w:t>
      </w:r>
      <w:r w:rsidRPr="00AE55CE">
        <w:rPr>
          <w:rStyle w:val="normaltextrun"/>
          <w:rFonts w:ascii="Arial" w:hAnsi="Arial" w:cs="Arial"/>
          <w:sz w:val="24"/>
          <w:szCs w:val="24"/>
          <w:lang w:val="en-US"/>
        </w:rPr>
        <w:t xml:space="preserve"> to ensure meaningful collaboration, and what evidence exists regarding the impact of these discussions on teaching practices? The </w:t>
      </w:r>
      <w:r w:rsidR="007E6605" w:rsidRPr="00AE55CE">
        <w:rPr>
          <w:rStyle w:val="normaltextrun"/>
          <w:rFonts w:ascii="Arial" w:hAnsi="Arial" w:cs="Arial"/>
          <w:sz w:val="24"/>
          <w:szCs w:val="24"/>
          <w:lang w:val="en-US"/>
        </w:rPr>
        <w:t>SDP</w:t>
      </w:r>
      <w:r w:rsidRPr="00AE55CE">
        <w:rPr>
          <w:rStyle w:val="normaltextrun"/>
          <w:rFonts w:ascii="Arial" w:hAnsi="Arial" w:cs="Arial"/>
          <w:sz w:val="24"/>
          <w:szCs w:val="24"/>
          <w:lang w:val="en-US"/>
        </w:rPr>
        <w:t xml:space="preserve"> </w:t>
      </w:r>
      <w:r w:rsidR="00920F70" w:rsidRPr="00AE55CE">
        <w:rPr>
          <w:rStyle w:val="normaltextrun"/>
          <w:rFonts w:ascii="Arial" w:hAnsi="Arial" w:cs="Arial"/>
          <w:sz w:val="24"/>
          <w:szCs w:val="24"/>
          <w:lang w:val="en-US"/>
        </w:rPr>
        <w:t>shows</w:t>
      </w:r>
      <w:r w:rsidRPr="00AE55CE">
        <w:rPr>
          <w:rStyle w:val="normaltextrun"/>
          <w:rFonts w:ascii="Arial" w:hAnsi="Arial" w:cs="Arial"/>
          <w:sz w:val="24"/>
          <w:szCs w:val="24"/>
          <w:lang w:val="en-US"/>
        </w:rPr>
        <w:t xml:space="preserve"> that one of their stakeholders, Helen Bowen</w:t>
      </w:r>
      <w:r w:rsidR="008C5288" w:rsidRPr="00AE55CE">
        <w:rPr>
          <w:rStyle w:val="normaltextrun"/>
          <w:rFonts w:ascii="Arial" w:hAnsi="Arial" w:cs="Arial"/>
          <w:sz w:val="24"/>
          <w:szCs w:val="24"/>
          <w:lang w:val="en-US"/>
        </w:rPr>
        <w:t xml:space="preserve"> (</w:t>
      </w:r>
      <w:r w:rsidR="007F22D7" w:rsidRPr="00AE55CE">
        <w:rPr>
          <w:rStyle w:val="normaltextrun"/>
          <w:rFonts w:ascii="Arial" w:hAnsi="Arial" w:cs="Arial"/>
          <w:i/>
          <w:iCs/>
          <w:sz w:val="24"/>
          <w:szCs w:val="24"/>
          <w:lang w:val="en-US"/>
        </w:rPr>
        <w:t>2018</w:t>
      </w:r>
      <w:r w:rsidR="00BE42DD" w:rsidRPr="00AE55CE">
        <w:rPr>
          <w:rStyle w:val="normaltextrun"/>
          <w:rFonts w:ascii="Arial" w:hAnsi="Arial" w:cs="Arial"/>
          <w:sz w:val="24"/>
          <w:szCs w:val="24"/>
          <w:lang w:val="en-US"/>
        </w:rPr>
        <w:t>), has</w:t>
      </w:r>
      <w:r w:rsidRPr="00AE55CE">
        <w:rPr>
          <w:rStyle w:val="normaltextrun"/>
          <w:rFonts w:ascii="Arial" w:hAnsi="Arial" w:cs="Arial"/>
          <w:sz w:val="24"/>
          <w:szCs w:val="24"/>
          <w:lang w:val="en-US"/>
        </w:rPr>
        <w:t xml:space="preserve"> been invited on inset days to discuss how </w:t>
      </w:r>
      <w:r w:rsidR="00964064">
        <w:rPr>
          <w:rStyle w:val="normaltextrun"/>
          <w:rFonts w:ascii="Arial" w:hAnsi="Arial" w:cs="Arial"/>
          <w:sz w:val="24"/>
          <w:szCs w:val="24"/>
          <w:lang w:val="en-US"/>
        </w:rPr>
        <w:t>to collaborate</w:t>
      </w:r>
      <w:r w:rsidR="00BE42DD" w:rsidRPr="00AE55CE">
        <w:rPr>
          <w:rStyle w:val="normaltextrun"/>
          <w:rFonts w:ascii="Arial" w:hAnsi="Arial" w:cs="Arial"/>
          <w:sz w:val="24"/>
          <w:szCs w:val="24"/>
          <w:lang w:val="en-US"/>
        </w:rPr>
        <w:t xml:space="preserve"> with</w:t>
      </w:r>
      <w:r w:rsidRPr="00AE55CE">
        <w:rPr>
          <w:rStyle w:val="normaltextrun"/>
          <w:rFonts w:ascii="Arial" w:hAnsi="Arial" w:cs="Arial"/>
          <w:sz w:val="24"/>
          <w:szCs w:val="24"/>
          <w:lang w:val="en-US"/>
        </w:rPr>
        <w:t xml:space="preserve"> teachers and school leaders to </w:t>
      </w:r>
      <w:r w:rsidR="001832A3" w:rsidRPr="00AE55CE">
        <w:rPr>
          <w:rStyle w:val="normaltextrun"/>
          <w:rFonts w:ascii="Arial" w:hAnsi="Arial" w:cs="Arial"/>
          <w:sz w:val="24"/>
          <w:szCs w:val="24"/>
          <w:lang w:val="en-US"/>
        </w:rPr>
        <w:t>establish</w:t>
      </w:r>
      <w:r w:rsidRPr="00AE55CE">
        <w:rPr>
          <w:rStyle w:val="normaltextrun"/>
          <w:rFonts w:ascii="Arial" w:hAnsi="Arial" w:cs="Arial"/>
          <w:sz w:val="24"/>
          <w:szCs w:val="24"/>
          <w:lang w:val="en-US"/>
        </w:rPr>
        <w:t xml:space="preserve"> effective </w:t>
      </w:r>
      <w:r w:rsidR="001832A3" w:rsidRPr="00AE55CE">
        <w:rPr>
          <w:rStyle w:val="normaltextrun"/>
          <w:rFonts w:ascii="Arial" w:hAnsi="Arial" w:cs="Arial"/>
          <w:sz w:val="24"/>
          <w:szCs w:val="24"/>
          <w:lang w:val="en-US"/>
        </w:rPr>
        <w:t>methods</w:t>
      </w:r>
      <w:r w:rsidRPr="00AE55CE">
        <w:rPr>
          <w:rStyle w:val="normaltextrun"/>
          <w:rFonts w:ascii="Arial" w:hAnsi="Arial" w:cs="Arial"/>
          <w:sz w:val="24"/>
          <w:szCs w:val="24"/>
          <w:lang w:val="en-US"/>
        </w:rPr>
        <w:t xml:space="preserve"> that </w:t>
      </w:r>
      <w:r w:rsidR="001832A3" w:rsidRPr="00AE55CE">
        <w:rPr>
          <w:rStyle w:val="normaltextrun"/>
          <w:rFonts w:ascii="Arial" w:hAnsi="Arial" w:cs="Arial"/>
          <w:sz w:val="24"/>
          <w:szCs w:val="24"/>
          <w:lang w:val="en-US"/>
        </w:rPr>
        <w:t>actively engage</w:t>
      </w:r>
      <w:r w:rsidRPr="00AE55CE">
        <w:rPr>
          <w:rStyle w:val="normaltextrun"/>
          <w:rFonts w:ascii="Arial" w:hAnsi="Arial" w:cs="Arial"/>
          <w:sz w:val="24"/>
          <w:szCs w:val="24"/>
          <w:lang w:val="en-US"/>
        </w:rPr>
        <w:t xml:space="preserve"> </w:t>
      </w:r>
      <w:r w:rsidR="001832A3" w:rsidRPr="00AE55CE">
        <w:rPr>
          <w:rStyle w:val="normaltextrun"/>
          <w:rFonts w:ascii="Arial" w:hAnsi="Arial" w:cs="Arial"/>
          <w:sz w:val="24"/>
          <w:szCs w:val="24"/>
          <w:lang w:val="en-US"/>
        </w:rPr>
        <w:t>learners</w:t>
      </w:r>
      <w:r w:rsidRPr="00AE55CE">
        <w:rPr>
          <w:rStyle w:val="normaltextrun"/>
          <w:rFonts w:ascii="Arial" w:hAnsi="Arial" w:cs="Arial"/>
          <w:sz w:val="24"/>
          <w:szCs w:val="24"/>
          <w:lang w:val="en-US"/>
        </w:rPr>
        <w:t xml:space="preserve"> and </w:t>
      </w:r>
      <w:r w:rsidR="00964064">
        <w:rPr>
          <w:rStyle w:val="normaltextrun"/>
          <w:rFonts w:ascii="Arial" w:hAnsi="Arial" w:cs="Arial"/>
          <w:sz w:val="24"/>
          <w:szCs w:val="24"/>
          <w:lang w:val="en-US"/>
        </w:rPr>
        <w:t>equip</w:t>
      </w:r>
      <w:r w:rsidRPr="00AE55CE">
        <w:rPr>
          <w:rStyle w:val="normaltextrun"/>
          <w:rFonts w:ascii="Arial" w:hAnsi="Arial" w:cs="Arial"/>
          <w:sz w:val="24"/>
          <w:szCs w:val="24"/>
          <w:lang w:val="en-US"/>
        </w:rPr>
        <w:t xml:space="preserve"> teachers with the </w:t>
      </w:r>
      <w:r w:rsidR="00331206" w:rsidRPr="00AE55CE">
        <w:rPr>
          <w:rStyle w:val="normaltextrun"/>
          <w:rFonts w:ascii="Arial" w:hAnsi="Arial" w:cs="Arial"/>
          <w:sz w:val="24"/>
          <w:szCs w:val="24"/>
          <w:lang w:val="en-US"/>
        </w:rPr>
        <w:t>resources to do this.</w:t>
      </w:r>
      <w:r w:rsidRPr="00AE55CE">
        <w:rPr>
          <w:rStyle w:val="eop"/>
          <w:rFonts w:ascii="Arial" w:hAnsi="Arial" w:cs="Arial"/>
          <w:sz w:val="24"/>
          <w:szCs w:val="24"/>
        </w:rPr>
        <w:t> </w:t>
      </w:r>
      <w:r w:rsidR="00331206" w:rsidRPr="00AE55CE">
        <w:rPr>
          <w:rStyle w:val="eop"/>
          <w:rFonts w:ascii="Arial" w:hAnsi="Arial" w:cs="Arial"/>
          <w:sz w:val="24"/>
          <w:szCs w:val="24"/>
        </w:rPr>
        <w:t>Helen Bowen</w:t>
      </w:r>
      <w:r w:rsidR="00ED05C9" w:rsidRPr="00AE55CE">
        <w:rPr>
          <w:rStyle w:val="eop"/>
          <w:rFonts w:ascii="Arial" w:hAnsi="Arial" w:cs="Arial"/>
          <w:sz w:val="24"/>
          <w:szCs w:val="24"/>
        </w:rPr>
        <w:t xml:space="preserve"> </w:t>
      </w:r>
      <w:r w:rsidR="00EA3A86" w:rsidRPr="00AE55CE">
        <w:rPr>
          <w:rStyle w:val="eop"/>
          <w:rFonts w:ascii="Arial" w:hAnsi="Arial" w:cs="Arial"/>
          <w:sz w:val="24"/>
          <w:szCs w:val="24"/>
        </w:rPr>
        <w:t>collaborates</w:t>
      </w:r>
      <w:r w:rsidR="00ED05C9" w:rsidRPr="00AE55CE">
        <w:rPr>
          <w:rStyle w:val="eop"/>
          <w:rFonts w:ascii="Arial" w:hAnsi="Arial" w:cs="Arial"/>
          <w:sz w:val="24"/>
          <w:szCs w:val="24"/>
        </w:rPr>
        <w:t xml:space="preserve"> closely with </w:t>
      </w:r>
      <w:r w:rsidR="00FE3922" w:rsidRPr="00AE55CE">
        <w:rPr>
          <w:rStyle w:val="eop"/>
          <w:rFonts w:ascii="Arial" w:hAnsi="Arial" w:cs="Arial"/>
          <w:sz w:val="24"/>
          <w:szCs w:val="24"/>
        </w:rPr>
        <w:t>the school</w:t>
      </w:r>
      <w:r w:rsidR="00ED05C9" w:rsidRPr="00AE55CE">
        <w:rPr>
          <w:rStyle w:val="eop"/>
          <w:rFonts w:ascii="Arial" w:hAnsi="Arial" w:cs="Arial"/>
          <w:sz w:val="24"/>
          <w:szCs w:val="24"/>
        </w:rPr>
        <w:t xml:space="preserve"> to ensure they are </w:t>
      </w:r>
      <w:r w:rsidR="00FE3922" w:rsidRPr="00AE55CE">
        <w:rPr>
          <w:rStyle w:val="eop"/>
          <w:rFonts w:ascii="Arial" w:hAnsi="Arial" w:cs="Arial"/>
          <w:sz w:val="24"/>
          <w:szCs w:val="24"/>
        </w:rPr>
        <w:t>following their actions and ensuring that there is growth in their recommendations.</w:t>
      </w:r>
      <w:r w:rsidR="00290EDE" w:rsidRPr="00AE55CE">
        <w:rPr>
          <w:rStyle w:val="eop"/>
          <w:rFonts w:ascii="Arial" w:hAnsi="Arial" w:cs="Arial"/>
          <w:sz w:val="24"/>
          <w:szCs w:val="24"/>
        </w:rPr>
        <w:t xml:space="preserve"> </w:t>
      </w:r>
      <w:r w:rsidR="00290EDE" w:rsidRPr="00AE55CE">
        <w:rPr>
          <w:rStyle w:val="BookTitle"/>
          <w:rFonts w:ascii="Arial" w:hAnsi="Arial" w:cs="Arial"/>
          <w:b w:val="0"/>
          <w:bCs w:val="0"/>
          <w:i w:val="0"/>
          <w:iCs w:val="0"/>
          <w:sz w:val="24"/>
          <w:szCs w:val="24"/>
        </w:rPr>
        <w:t xml:space="preserve">The involvement of Helen Bowen, a stakeholder specialising in effective teaching methods, in Inset </w:t>
      </w:r>
      <w:r w:rsidR="00964064">
        <w:rPr>
          <w:rStyle w:val="BookTitle"/>
          <w:rFonts w:ascii="Arial" w:hAnsi="Arial" w:cs="Arial"/>
          <w:b w:val="0"/>
          <w:bCs w:val="0"/>
          <w:i w:val="0"/>
          <w:iCs w:val="0"/>
          <w:sz w:val="24"/>
          <w:szCs w:val="24"/>
        </w:rPr>
        <w:t>Days</w:t>
      </w:r>
      <w:r w:rsidR="00D27B51">
        <w:rPr>
          <w:rStyle w:val="BookTitle"/>
          <w:rFonts w:ascii="Arial" w:hAnsi="Arial" w:cs="Arial"/>
          <w:b w:val="0"/>
          <w:bCs w:val="0"/>
          <w:i w:val="0"/>
          <w:iCs w:val="0"/>
          <w:sz w:val="24"/>
          <w:szCs w:val="24"/>
        </w:rPr>
        <w:t>,</w:t>
      </w:r>
      <w:r w:rsidR="00290EDE" w:rsidRPr="00AE55CE">
        <w:rPr>
          <w:rStyle w:val="BookTitle"/>
          <w:rFonts w:ascii="Arial" w:hAnsi="Arial" w:cs="Arial"/>
          <w:b w:val="0"/>
          <w:bCs w:val="0"/>
          <w:i w:val="0"/>
          <w:iCs w:val="0"/>
          <w:sz w:val="24"/>
          <w:szCs w:val="24"/>
        </w:rPr>
        <w:t xml:space="preserve"> signals a deliberate focus on enhancing writing instruction. These sessions likely provide the school</w:t>
      </w:r>
      <w:r w:rsidR="00964064">
        <w:rPr>
          <w:rStyle w:val="BookTitle"/>
          <w:rFonts w:ascii="Arial" w:hAnsi="Arial" w:cs="Arial"/>
          <w:b w:val="0"/>
          <w:bCs w:val="0"/>
          <w:i w:val="0"/>
          <w:iCs w:val="0"/>
          <w:sz w:val="24"/>
          <w:szCs w:val="24"/>
        </w:rPr>
        <w:t xml:space="preserve"> </w:t>
      </w:r>
      <w:r w:rsidR="00290EDE" w:rsidRPr="00AE55CE">
        <w:rPr>
          <w:rStyle w:val="BookTitle"/>
          <w:rFonts w:ascii="Arial" w:hAnsi="Arial" w:cs="Arial"/>
          <w:b w:val="0"/>
          <w:bCs w:val="0"/>
          <w:i w:val="0"/>
          <w:iCs w:val="0"/>
          <w:sz w:val="24"/>
          <w:szCs w:val="24"/>
        </w:rPr>
        <w:t>with targeted training and guidance specifically geared towards improving writing skills among learners. Moreover, the collaborative nature of the endeavour, involving both teachers and school leaders, suggests a shared commitment to addressing the challenge of developing writing proficiency. By pooling expertise and resources, stakeholders can work together to implement evidence-based strategies that effectively support learners' writing development. The emphasis on establishing effective methods further reinforces this dedication to quality instruction, ensuring that teachers are equipped with the most appropriate techniques to nurture learners' writing abilities. Additionally, the mention of actively engaging learners highlights the importance of learner participation and involvement in the writing process, which is essential for fostering meaningful skill acquisition.</w:t>
      </w:r>
    </w:p>
    <w:p w14:paraId="20D15A92" w14:textId="77777777" w:rsidR="007E6605" w:rsidRPr="00AE55CE" w:rsidRDefault="007E6605" w:rsidP="00AE55CE">
      <w:pPr>
        <w:pStyle w:val="paragraph"/>
        <w:spacing w:before="0" w:beforeAutospacing="0" w:after="0" w:afterAutospacing="0" w:line="360" w:lineRule="auto"/>
        <w:textAlignment w:val="baseline"/>
        <w:rPr>
          <w:rFonts w:ascii="Arial" w:hAnsi="Arial" w:cs="Arial"/>
        </w:rPr>
      </w:pPr>
    </w:p>
    <w:p w14:paraId="2B2635E9" w14:textId="3012AE86" w:rsidR="00290EDE" w:rsidRDefault="009209B9" w:rsidP="00AE55CE">
      <w:pPr>
        <w:spacing w:line="360" w:lineRule="auto"/>
        <w:rPr>
          <w:rStyle w:val="BookTitle"/>
          <w:rFonts w:ascii="Arial" w:hAnsi="Arial" w:cs="Arial"/>
          <w:b w:val="0"/>
          <w:bCs w:val="0"/>
          <w:i w:val="0"/>
          <w:iCs w:val="0"/>
          <w:sz w:val="24"/>
          <w:szCs w:val="24"/>
        </w:rPr>
      </w:pPr>
      <w:r w:rsidRPr="00AE55CE">
        <w:rPr>
          <w:rStyle w:val="normaltextrun"/>
          <w:rFonts w:ascii="Arial" w:hAnsi="Arial" w:cs="Arial"/>
          <w:sz w:val="24"/>
          <w:szCs w:val="24"/>
          <w:lang w:val="en-US"/>
        </w:rPr>
        <w:t xml:space="preserve">The establishment of clear writing expectations </w:t>
      </w:r>
      <w:r w:rsidR="00920F70" w:rsidRPr="00AE55CE">
        <w:rPr>
          <w:rStyle w:val="normaltextrun"/>
          <w:rFonts w:ascii="Arial" w:hAnsi="Arial" w:cs="Arial"/>
          <w:sz w:val="24"/>
          <w:szCs w:val="24"/>
          <w:lang w:val="en-US"/>
        </w:rPr>
        <w:t>using</w:t>
      </w:r>
      <w:r w:rsidRPr="00AE55CE">
        <w:rPr>
          <w:rStyle w:val="normaltextrun"/>
          <w:rFonts w:ascii="Arial" w:hAnsi="Arial" w:cs="Arial"/>
          <w:sz w:val="24"/>
          <w:szCs w:val="24"/>
          <w:lang w:val="en-US"/>
        </w:rPr>
        <w:t xml:space="preserve"> Skills Progression Ladders represents a pivotal aspect of the </w:t>
      </w:r>
      <w:r w:rsidR="00D52476" w:rsidRPr="00AE55CE">
        <w:rPr>
          <w:rStyle w:val="normaltextrun"/>
          <w:rFonts w:ascii="Arial" w:hAnsi="Arial" w:cs="Arial"/>
          <w:sz w:val="24"/>
          <w:szCs w:val="24"/>
          <w:lang w:val="en-US"/>
        </w:rPr>
        <w:t>SD</w:t>
      </w:r>
      <w:r w:rsidR="00521734" w:rsidRPr="00AE55CE">
        <w:rPr>
          <w:rStyle w:val="normaltextrun"/>
          <w:rFonts w:ascii="Arial" w:hAnsi="Arial" w:cs="Arial"/>
          <w:sz w:val="24"/>
          <w:szCs w:val="24"/>
          <w:lang w:val="en-US"/>
        </w:rPr>
        <w:t>P</w:t>
      </w:r>
      <w:r w:rsidRPr="00AE55CE">
        <w:rPr>
          <w:rStyle w:val="normaltextrun"/>
          <w:rFonts w:ascii="Arial" w:hAnsi="Arial" w:cs="Arial"/>
          <w:sz w:val="24"/>
          <w:szCs w:val="24"/>
          <w:lang w:val="en-US"/>
        </w:rPr>
        <w:t xml:space="preserve"> aimed at improving pupils' writing skills. This strategic inclusion is rooted in the recognition that explicit guidelines can provide a structured framework for both teachers and </w:t>
      </w:r>
      <w:r w:rsidR="00762B94">
        <w:rPr>
          <w:rStyle w:val="normaltextrun"/>
          <w:rFonts w:ascii="Arial" w:hAnsi="Arial" w:cs="Arial"/>
          <w:sz w:val="24"/>
          <w:szCs w:val="24"/>
          <w:lang w:val="en-US"/>
        </w:rPr>
        <w:t>learners</w:t>
      </w:r>
      <w:r w:rsidRPr="00AE55CE">
        <w:rPr>
          <w:rStyle w:val="normaltextrun"/>
          <w:rFonts w:ascii="Arial" w:hAnsi="Arial" w:cs="Arial"/>
          <w:sz w:val="24"/>
          <w:szCs w:val="24"/>
          <w:lang w:val="en-US"/>
        </w:rPr>
        <w:t xml:space="preserve">, fostering a cohesive and developmental approach to writing instruction. It is essential to evaluate how well the </w:t>
      </w:r>
      <w:r w:rsidRPr="00AE55CE">
        <w:rPr>
          <w:rStyle w:val="normaltextrun"/>
          <w:rFonts w:ascii="Arial" w:hAnsi="Arial" w:cs="Arial"/>
          <w:sz w:val="24"/>
          <w:szCs w:val="24"/>
          <w:lang w:val="en-US"/>
        </w:rPr>
        <w:lastRenderedPageBreak/>
        <w:t xml:space="preserve">expectations are </w:t>
      </w:r>
      <w:r w:rsidR="00CA6C23" w:rsidRPr="00AE55CE">
        <w:rPr>
          <w:rStyle w:val="normaltextrun"/>
          <w:rFonts w:ascii="Arial" w:hAnsi="Arial" w:cs="Arial"/>
          <w:sz w:val="24"/>
          <w:szCs w:val="24"/>
          <w:lang w:val="en-US"/>
        </w:rPr>
        <w:t>relayed</w:t>
      </w:r>
      <w:r w:rsidRPr="00AE55CE">
        <w:rPr>
          <w:rStyle w:val="normaltextrun"/>
          <w:rFonts w:ascii="Arial" w:hAnsi="Arial" w:cs="Arial"/>
          <w:sz w:val="24"/>
          <w:szCs w:val="24"/>
          <w:lang w:val="en-US"/>
        </w:rPr>
        <w:t xml:space="preserve"> to teachers and </w:t>
      </w:r>
      <w:r w:rsidR="0050734A" w:rsidRPr="00AE55CE">
        <w:rPr>
          <w:rStyle w:val="normaltextrun"/>
          <w:rFonts w:ascii="Arial" w:hAnsi="Arial" w:cs="Arial"/>
          <w:sz w:val="24"/>
          <w:szCs w:val="24"/>
          <w:lang w:val="en-US"/>
        </w:rPr>
        <w:t>learners</w:t>
      </w:r>
      <w:r w:rsidRPr="00AE55CE">
        <w:rPr>
          <w:rStyle w:val="normaltextrun"/>
          <w:rFonts w:ascii="Arial" w:hAnsi="Arial" w:cs="Arial"/>
          <w:sz w:val="24"/>
          <w:szCs w:val="24"/>
          <w:lang w:val="en-US"/>
        </w:rPr>
        <w:t xml:space="preserve">. Clear and transparent communication is essential for the successful implementation of any instructional framework. The analysis should delve into the methods employed to </w:t>
      </w:r>
      <w:r w:rsidR="003269A0" w:rsidRPr="00AE55CE">
        <w:rPr>
          <w:rStyle w:val="normaltextrun"/>
          <w:rFonts w:ascii="Arial" w:hAnsi="Arial" w:cs="Arial"/>
          <w:sz w:val="24"/>
          <w:szCs w:val="24"/>
          <w:lang w:val="en-US"/>
        </w:rPr>
        <w:t>bring awareness to</w:t>
      </w:r>
      <w:r w:rsidR="00816F4A" w:rsidRPr="00AE55CE">
        <w:rPr>
          <w:rStyle w:val="normaltextrun"/>
          <w:rFonts w:ascii="Arial" w:hAnsi="Arial" w:cs="Arial"/>
          <w:sz w:val="24"/>
          <w:szCs w:val="24"/>
          <w:lang w:val="en-US"/>
        </w:rPr>
        <w:t xml:space="preserve"> </w:t>
      </w:r>
      <w:r w:rsidRPr="00AE55CE">
        <w:rPr>
          <w:rStyle w:val="normaltextrun"/>
          <w:rFonts w:ascii="Arial" w:hAnsi="Arial" w:cs="Arial"/>
          <w:sz w:val="24"/>
          <w:szCs w:val="24"/>
          <w:lang w:val="en-US"/>
        </w:rPr>
        <w:t xml:space="preserve">these expectations, exploring whether there are professional development sessions, written guidelines, or collaborative discussions that ensure a shared understanding among educators. Also, examining the feedback loop from teachers and </w:t>
      </w:r>
      <w:r w:rsidR="00816F4A" w:rsidRPr="00AE55CE">
        <w:rPr>
          <w:rStyle w:val="normaltextrun"/>
          <w:rFonts w:ascii="Arial" w:hAnsi="Arial" w:cs="Arial"/>
          <w:sz w:val="24"/>
          <w:szCs w:val="24"/>
          <w:lang w:val="en-US"/>
        </w:rPr>
        <w:t>learners</w:t>
      </w:r>
      <w:r w:rsidRPr="00AE55CE">
        <w:rPr>
          <w:rStyle w:val="normaltextrun"/>
          <w:rFonts w:ascii="Arial" w:hAnsi="Arial" w:cs="Arial"/>
          <w:sz w:val="24"/>
          <w:szCs w:val="24"/>
          <w:lang w:val="en-US"/>
        </w:rPr>
        <w:t xml:space="preserve"> can provide insights into the communication process's clarity and effectiveness.</w:t>
      </w:r>
      <w:r w:rsidRPr="00AE55CE">
        <w:rPr>
          <w:rStyle w:val="eop"/>
          <w:rFonts w:ascii="Arial" w:hAnsi="Arial" w:cs="Arial"/>
          <w:sz w:val="24"/>
          <w:szCs w:val="24"/>
        </w:rPr>
        <w:t> </w:t>
      </w:r>
      <w:r w:rsidR="00290EDE" w:rsidRPr="00AE55CE">
        <w:rPr>
          <w:rStyle w:val="BookTitle"/>
          <w:rFonts w:ascii="Arial" w:hAnsi="Arial" w:cs="Arial"/>
          <w:b w:val="0"/>
          <w:bCs w:val="0"/>
          <w:i w:val="0"/>
          <w:iCs w:val="0"/>
          <w:sz w:val="24"/>
          <w:szCs w:val="24"/>
        </w:rPr>
        <w:t>Examining feedback from teachers and learners directly impacts learners' development by providing insights into communication clarity and effectiveness. Feedback informs learners about their strengths and areas for improvement, empowers them to express their needs, and fosters a culture of continuous improvement, leading to enhanced communication skills over time.</w:t>
      </w:r>
    </w:p>
    <w:p w14:paraId="50F9A8A3" w14:textId="5DFA0CAE" w:rsidR="006F6BFD" w:rsidRPr="0054167D" w:rsidRDefault="006F6BFD" w:rsidP="00AE55CE">
      <w:pPr>
        <w:spacing w:line="360" w:lineRule="auto"/>
        <w:rPr>
          <w:rStyle w:val="BookTitle"/>
          <w:rFonts w:ascii="Arial" w:hAnsi="Arial" w:cs="Arial"/>
          <w:b w:val="0"/>
          <w:bCs w:val="0"/>
          <w:i w:val="0"/>
          <w:iCs w:val="0"/>
          <w:sz w:val="24"/>
          <w:szCs w:val="24"/>
        </w:rPr>
      </w:pPr>
      <w:r w:rsidRPr="0054167D">
        <w:rPr>
          <w:rFonts w:ascii="Arial" w:hAnsi="Arial" w:cs="Arial"/>
          <w:color w:val="0D0D0D"/>
          <w:sz w:val="24"/>
          <w:szCs w:val="24"/>
          <w:shd w:val="clear" w:color="auto" w:fill="FFFFFF"/>
        </w:rPr>
        <w:t>According to Amanda Spielman, Chief Inspector of Ofsted, “Clear, structured guidelines and consistent expectations are crucial in helping students understand what is required of them and in raising overall educational standards.” In line with the National Curriculum for England and the Standards &amp; Testing Agency's guidelines, the SDP's use of Skills Progression Ladders aligns with national standards for writing proficiency. These ladders provide a structured approach that complements the broader educational framework, ensuring that pupils develop their writing skills in a manner consistent with national expectations. Evaluating the effectiveness of these ladders through feedback and professional development sessions will help ensure that all stakeholders are well-informed and capable of meeting these standards</w:t>
      </w:r>
      <w:r w:rsidR="0054167D" w:rsidRPr="0054167D">
        <w:rPr>
          <w:rFonts w:ascii="Arial" w:hAnsi="Arial" w:cs="Arial"/>
          <w:color w:val="0D0D0D"/>
          <w:sz w:val="24"/>
          <w:szCs w:val="24"/>
          <w:shd w:val="clear" w:color="auto" w:fill="FFFFFF"/>
        </w:rPr>
        <w:t>.</w:t>
      </w:r>
    </w:p>
    <w:p w14:paraId="016FBBC2" w14:textId="4D5FC367" w:rsidR="00F63D3C" w:rsidRPr="00AE55CE" w:rsidRDefault="009209B9" w:rsidP="00AE55CE">
      <w:pPr>
        <w:pStyle w:val="paragraph"/>
        <w:spacing w:before="0" w:beforeAutospacing="0" w:after="0" w:afterAutospacing="0" w:line="360" w:lineRule="auto"/>
        <w:textAlignment w:val="baseline"/>
        <w:rPr>
          <w:rFonts w:ascii="Arial" w:hAnsi="Arial" w:cs="Arial"/>
        </w:rPr>
      </w:pPr>
      <w:r w:rsidRPr="00AE55CE">
        <w:rPr>
          <w:rStyle w:val="normaltextrun"/>
          <w:rFonts w:ascii="Arial" w:hAnsi="Arial" w:cs="Arial"/>
          <w:lang w:val="en-US"/>
        </w:rPr>
        <w:t>The incorporation of models and examples in teaching is a positive feature of the plan. It offers a visual representation of well-structured and effective writing. Learners</w:t>
      </w:r>
      <w:r w:rsidR="00290EDE" w:rsidRPr="00AE55CE">
        <w:rPr>
          <w:rStyle w:val="normaltextrun"/>
          <w:rFonts w:ascii="Arial" w:hAnsi="Arial" w:cs="Arial"/>
          <w:lang w:val="en-US"/>
        </w:rPr>
        <w:t xml:space="preserve"> </w:t>
      </w:r>
      <w:r w:rsidRPr="00AE55CE">
        <w:rPr>
          <w:rStyle w:val="normaltextrun"/>
          <w:rFonts w:ascii="Arial" w:hAnsi="Arial" w:cs="Arial"/>
          <w:lang w:val="en-US"/>
        </w:rPr>
        <w:t xml:space="preserve">can benefit significantly from seeing concrete examples of what is expected. Moving forward, </w:t>
      </w:r>
      <w:r w:rsidR="00BD741C" w:rsidRPr="00AE55CE">
        <w:rPr>
          <w:rStyle w:val="normaltextrun"/>
          <w:rFonts w:ascii="Arial" w:hAnsi="Arial" w:cs="Arial"/>
          <w:lang w:val="en-US"/>
        </w:rPr>
        <w:t xml:space="preserve">learners </w:t>
      </w:r>
      <w:r w:rsidRPr="00AE55CE">
        <w:rPr>
          <w:rStyle w:val="normaltextrun"/>
          <w:rFonts w:ascii="Arial" w:hAnsi="Arial" w:cs="Arial"/>
          <w:lang w:val="en-US"/>
        </w:rPr>
        <w:t>gain a clear understanding of the standards and criteria against which their work will be assessed. Clarifying</w:t>
      </w:r>
      <w:r w:rsidR="00BD741C" w:rsidRPr="00AE55CE">
        <w:rPr>
          <w:rStyle w:val="normaltextrun"/>
          <w:rFonts w:ascii="Arial" w:hAnsi="Arial" w:cs="Arial"/>
          <w:lang w:val="en-US"/>
        </w:rPr>
        <w:t xml:space="preserve"> th</w:t>
      </w:r>
      <w:r w:rsidR="00F63D3C" w:rsidRPr="00AE55CE">
        <w:rPr>
          <w:rStyle w:val="normaltextrun"/>
          <w:rFonts w:ascii="Arial" w:hAnsi="Arial" w:cs="Arial"/>
          <w:lang w:val="en-US"/>
        </w:rPr>
        <w:t>is</w:t>
      </w:r>
      <w:r w:rsidRPr="00AE55CE">
        <w:rPr>
          <w:rStyle w:val="normaltextrun"/>
          <w:rFonts w:ascii="Arial" w:hAnsi="Arial" w:cs="Arial"/>
          <w:lang w:val="en-US"/>
        </w:rPr>
        <w:t xml:space="preserve"> helps to demystify the writing process and empowers </w:t>
      </w:r>
      <w:r w:rsidR="00F63D3C" w:rsidRPr="00AE55CE">
        <w:rPr>
          <w:rStyle w:val="normaltextrun"/>
          <w:rFonts w:ascii="Arial" w:hAnsi="Arial" w:cs="Arial"/>
          <w:lang w:val="en-US"/>
        </w:rPr>
        <w:t>learners</w:t>
      </w:r>
      <w:r w:rsidRPr="00AE55CE">
        <w:rPr>
          <w:rStyle w:val="normaltextrun"/>
          <w:rFonts w:ascii="Arial" w:hAnsi="Arial" w:cs="Arial"/>
          <w:lang w:val="en-US"/>
        </w:rPr>
        <w:t xml:space="preserve"> to strive for specific goals.</w:t>
      </w:r>
      <w:r w:rsidRPr="00AE55CE">
        <w:rPr>
          <w:rStyle w:val="eop"/>
          <w:rFonts w:ascii="Arial" w:hAnsi="Arial" w:cs="Arial"/>
        </w:rPr>
        <w:t> </w:t>
      </w:r>
    </w:p>
    <w:p w14:paraId="4E9A8FAF" w14:textId="77777777" w:rsidR="00E90D15" w:rsidRPr="00AE55CE" w:rsidRDefault="00E90D15" w:rsidP="00AE55CE">
      <w:pPr>
        <w:pStyle w:val="paragraph"/>
        <w:spacing w:before="0" w:beforeAutospacing="0" w:after="0" w:afterAutospacing="0" w:line="360" w:lineRule="auto"/>
        <w:textAlignment w:val="baseline"/>
        <w:rPr>
          <w:rFonts w:ascii="Arial" w:hAnsi="Arial" w:cs="Arial"/>
        </w:rPr>
      </w:pPr>
    </w:p>
    <w:p w14:paraId="36644793" w14:textId="1A32DDD0" w:rsidR="00E90D15" w:rsidRPr="00AE55CE" w:rsidRDefault="00E90D15" w:rsidP="00AE55CE">
      <w:pPr>
        <w:spacing w:line="360" w:lineRule="auto"/>
        <w:rPr>
          <w:rFonts w:ascii="Arial" w:hAnsi="Arial" w:cs="Arial"/>
          <w:sz w:val="24"/>
          <w:szCs w:val="24"/>
        </w:rPr>
      </w:pPr>
      <w:r w:rsidRPr="00AE55CE">
        <w:rPr>
          <w:rFonts w:ascii="Arial" w:hAnsi="Arial" w:cs="Arial"/>
          <w:sz w:val="24"/>
          <w:szCs w:val="24"/>
        </w:rPr>
        <w:t xml:space="preserve">The SDP positively impacted </w:t>
      </w:r>
      <w:r w:rsidR="00C4647C" w:rsidRPr="00AE55CE">
        <w:rPr>
          <w:rFonts w:ascii="Arial" w:hAnsi="Arial" w:cs="Arial"/>
          <w:sz w:val="24"/>
          <w:szCs w:val="24"/>
        </w:rPr>
        <w:t>learners’</w:t>
      </w:r>
      <w:r w:rsidRPr="00AE55CE">
        <w:rPr>
          <w:rFonts w:ascii="Arial" w:hAnsi="Arial" w:cs="Arial"/>
          <w:sz w:val="24"/>
          <w:szCs w:val="24"/>
        </w:rPr>
        <w:t xml:space="preserve"> academic outcomes by improving writing proficiency and enhancing engagement. For instance, assessments revealed across-the-board advancements in learners' ability to structure coherent paragraphs and utilize diverse vocabulary. Collaborative writing projects fostered greater student </w:t>
      </w:r>
      <w:r w:rsidRPr="00AE55CE">
        <w:rPr>
          <w:rFonts w:ascii="Arial" w:hAnsi="Arial" w:cs="Arial"/>
          <w:sz w:val="24"/>
          <w:szCs w:val="24"/>
        </w:rPr>
        <w:lastRenderedPageBreak/>
        <w:t>engagement and motivation, leading to increased ownership of their work and a willingness to revise based on peer feedback. However, challenges arose during implementation, notably resource constraints and increased teacher workload. Limited access to technology and instructional materials hindered certain writing activiti</w:t>
      </w:r>
      <w:r w:rsidR="00290EDE" w:rsidRPr="00AE55CE">
        <w:rPr>
          <w:rFonts w:ascii="Arial" w:hAnsi="Arial" w:cs="Arial"/>
          <w:sz w:val="24"/>
          <w:szCs w:val="24"/>
        </w:rPr>
        <w:t>es, such as composing emails or creating multimedia presentations, which are increasingly important skills in today’s digital world.</w:t>
      </w:r>
      <w:r w:rsidR="00AE55CE" w:rsidRPr="00AE55CE">
        <w:rPr>
          <w:rFonts w:ascii="Arial" w:hAnsi="Arial" w:cs="Arial"/>
          <w:sz w:val="24"/>
          <w:szCs w:val="24"/>
        </w:rPr>
        <w:t xml:space="preserve"> Additionally,</w:t>
      </w:r>
      <w:r w:rsidRPr="00AE55CE">
        <w:rPr>
          <w:rFonts w:ascii="Arial" w:hAnsi="Arial" w:cs="Arial"/>
          <w:sz w:val="24"/>
          <w:szCs w:val="24"/>
        </w:rPr>
        <w:t xml:space="preserve"> the demand for planning and assessing differentiated tasks added pressure on teachers' time. Despite these challenges, the SDP's overall impact on </w:t>
      </w:r>
      <w:r w:rsidR="00964064">
        <w:rPr>
          <w:rFonts w:ascii="Arial" w:hAnsi="Arial" w:cs="Arial"/>
          <w:sz w:val="24"/>
          <w:szCs w:val="24"/>
        </w:rPr>
        <w:t>learner</w:t>
      </w:r>
      <w:r w:rsidR="009849CA" w:rsidRPr="00AE55CE">
        <w:rPr>
          <w:rFonts w:ascii="Arial" w:hAnsi="Arial" w:cs="Arial"/>
          <w:sz w:val="24"/>
          <w:szCs w:val="24"/>
        </w:rPr>
        <w:t xml:space="preserve"> </w:t>
      </w:r>
      <w:r w:rsidRPr="00AE55CE">
        <w:rPr>
          <w:rFonts w:ascii="Arial" w:hAnsi="Arial" w:cs="Arial"/>
          <w:sz w:val="24"/>
          <w:szCs w:val="24"/>
        </w:rPr>
        <w:t>outcomes</w:t>
      </w:r>
      <w:r w:rsidR="00C4647C" w:rsidRPr="00AE55CE">
        <w:rPr>
          <w:rFonts w:ascii="Arial" w:hAnsi="Arial" w:cs="Arial"/>
          <w:sz w:val="24"/>
          <w:szCs w:val="24"/>
        </w:rPr>
        <w:t xml:space="preserve"> reflected </w:t>
      </w:r>
      <w:r w:rsidRPr="00AE55CE">
        <w:rPr>
          <w:rFonts w:ascii="Arial" w:hAnsi="Arial" w:cs="Arial"/>
          <w:sz w:val="24"/>
          <w:szCs w:val="24"/>
        </w:rPr>
        <w:t>the school's commitment to enhancing writing skills and fostering a supportive learning environment.</w:t>
      </w:r>
    </w:p>
    <w:p w14:paraId="1C8DD881" w14:textId="77777777" w:rsidR="009835C4" w:rsidRPr="00AE55CE" w:rsidRDefault="009835C4" w:rsidP="00AE55CE">
      <w:pPr>
        <w:pStyle w:val="paragraph"/>
        <w:spacing w:before="0" w:beforeAutospacing="0" w:after="0" w:afterAutospacing="0" w:line="360" w:lineRule="auto"/>
        <w:textAlignment w:val="baseline"/>
        <w:rPr>
          <w:rFonts w:ascii="Arial" w:hAnsi="Arial" w:cs="Arial"/>
        </w:rPr>
      </w:pPr>
    </w:p>
    <w:p w14:paraId="29E0DC80" w14:textId="02448160" w:rsidR="00AE55CE" w:rsidRPr="00AE55CE" w:rsidRDefault="009209B9" w:rsidP="00AE55CE">
      <w:pPr>
        <w:spacing w:line="360" w:lineRule="auto"/>
        <w:rPr>
          <w:rStyle w:val="BookTitle"/>
          <w:rFonts w:ascii="Arial" w:hAnsi="Arial" w:cs="Arial"/>
          <w:b w:val="0"/>
          <w:bCs w:val="0"/>
          <w:i w:val="0"/>
          <w:iCs w:val="0"/>
          <w:sz w:val="24"/>
          <w:szCs w:val="24"/>
        </w:rPr>
      </w:pPr>
      <w:r w:rsidRPr="00AE55CE">
        <w:rPr>
          <w:rStyle w:val="normaltextrun"/>
          <w:rFonts w:ascii="Arial" w:hAnsi="Arial" w:cs="Arial"/>
          <w:color w:val="000000"/>
          <w:sz w:val="24"/>
          <w:szCs w:val="24"/>
          <w:lang w:val="en-US"/>
        </w:rPr>
        <w:t>Moreover, the integration of the new Welsh curriculum principles into the development plan underscores the</w:t>
      </w:r>
      <w:r w:rsidR="001E0D30" w:rsidRPr="00AE55CE">
        <w:rPr>
          <w:rStyle w:val="normaltextrun"/>
          <w:rFonts w:ascii="Arial" w:hAnsi="Arial" w:cs="Arial"/>
          <w:color w:val="000000"/>
          <w:sz w:val="24"/>
          <w:szCs w:val="24"/>
          <w:lang w:val="en-US"/>
        </w:rPr>
        <w:t xml:space="preserve"> </w:t>
      </w:r>
      <w:r w:rsidR="00964064">
        <w:rPr>
          <w:rStyle w:val="normaltextrun"/>
          <w:rFonts w:ascii="Arial" w:hAnsi="Arial" w:cs="Arial"/>
          <w:color w:val="000000"/>
          <w:sz w:val="24"/>
          <w:szCs w:val="24"/>
          <w:lang w:val="en-US"/>
        </w:rPr>
        <w:t>SDP's</w:t>
      </w:r>
      <w:r w:rsidRPr="00AE55CE">
        <w:rPr>
          <w:rStyle w:val="normaltextrun"/>
          <w:rFonts w:ascii="Arial" w:hAnsi="Arial" w:cs="Arial"/>
          <w:color w:val="000000"/>
          <w:sz w:val="24"/>
          <w:szCs w:val="24"/>
          <w:lang w:val="en-US"/>
        </w:rPr>
        <w:t xml:space="preserve"> </w:t>
      </w:r>
      <w:r w:rsidR="0061430E" w:rsidRPr="00AE55CE">
        <w:rPr>
          <w:rStyle w:val="normaltextrun"/>
          <w:rFonts w:ascii="Arial" w:hAnsi="Arial" w:cs="Arial"/>
          <w:color w:val="000000"/>
          <w:sz w:val="24"/>
          <w:szCs w:val="24"/>
          <w:lang w:val="en-US"/>
        </w:rPr>
        <w:t xml:space="preserve">aims </w:t>
      </w:r>
      <w:r w:rsidR="00E823D5" w:rsidRPr="00AE55CE">
        <w:rPr>
          <w:rStyle w:val="normaltextrun"/>
          <w:rFonts w:ascii="Arial" w:hAnsi="Arial" w:cs="Arial"/>
          <w:color w:val="000000"/>
          <w:sz w:val="24"/>
          <w:szCs w:val="24"/>
          <w:lang w:val="en-US"/>
        </w:rPr>
        <w:t>to create</w:t>
      </w:r>
      <w:r w:rsidRPr="00AE55CE">
        <w:rPr>
          <w:rStyle w:val="normaltextrun"/>
          <w:rFonts w:ascii="Arial" w:hAnsi="Arial" w:cs="Arial"/>
          <w:color w:val="000000"/>
          <w:sz w:val="24"/>
          <w:szCs w:val="24"/>
          <w:lang w:val="en-US"/>
        </w:rPr>
        <w:t xml:space="preserve"> an inclusive and </w:t>
      </w:r>
      <w:r w:rsidR="00920F70" w:rsidRPr="00AE55CE">
        <w:rPr>
          <w:rStyle w:val="normaltextrun"/>
          <w:rFonts w:ascii="Arial" w:hAnsi="Arial" w:cs="Arial"/>
          <w:color w:val="000000"/>
          <w:sz w:val="24"/>
          <w:szCs w:val="24"/>
          <w:lang w:val="en-US"/>
        </w:rPr>
        <w:t>fair</w:t>
      </w:r>
      <w:r w:rsidRPr="00AE55CE">
        <w:rPr>
          <w:rStyle w:val="normaltextrun"/>
          <w:rFonts w:ascii="Arial" w:hAnsi="Arial" w:cs="Arial"/>
          <w:color w:val="000000"/>
          <w:sz w:val="24"/>
          <w:szCs w:val="24"/>
          <w:lang w:val="en-US"/>
        </w:rPr>
        <w:t xml:space="preserve"> </w:t>
      </w:r>
      <w:r w:rsidR="0061430E" w:rsidRPr="00AE55CE">
        <w:rPr>
          <w:rStyle w:val="normaltextrun"/>
          <w:rFonts w:ascii="Arial" w:hAnsi="Arial" w:cs="Arial"/>
          <w:color w:val="000000"/>
          <w:sz w:val="24"/>
          <w:szCs w:val="24"/>
          <w:lang w:val="en-US"/>
        </w:rPr>
        <w:t xml:space="preserve">learning </w:t>
      </w:r>
      <w:r w:rsidRPr="00AE55CE">
        <w:rPr>
          <w:rStyle w:val="normaltextrun"/>
          <w:rFonts w:ascii="Arial" w:hAnsi="Arial" w:cs="Arial"/>
          <w:color w:val="000000"/>
          <w:sz w:val="24"/>
          <w:szCs w:val="24"/>
          <w:lang w:val="en-US"/>
        </w:rPr>
        <w:t>environment.</w:t>
      </w:r>
      <w:r w:rsidR="00AE55CE" w:rsidRPr="00AE55CE">
        <w:rPr>
          <w:rFonts w:ascii="Arial" w:hAnsi="Arial" w:cs="Arial"/>
          <w:b/>
          <w:bCs/>
          <w:i/>
          <w:iCs/>
          <w:sz w:val="24"/>
          <w:szCs w:val="24"/>
        </w:rPr>
        <w:t xml:space="preserve"> </w:t>
      </w:r>
      <w:r w:rsidR="00AE55CE" w:rsidRPr="00AE55CE">
        <w:rPr>
          <w:rStyle w:val="BookTitle"/>
          <w:rFonts w:ascii="Arial" w:hAnsi="Arial" w:cs="Arial"/>
          <w:b w:val="0"/>
          <w:bCs w:val="0"/>
          <w:i w:val="0"/>
          <w:iCs w:val="0"/>
          <w:sz w:val="24"/>
          <w:szCs w:val="24"/>
        </w:rPr>
        <w:t>The integration of the new curriculum principles into the SDP highlights a commitment to addressing educational inequalities and closing the attainment gap. By prioritising principles such as equity, well-being, and progression, the school aims to provide every learner with the support and opportunities they need to succeed, regardless of their background or circumstances. This may involve implementing targeted interventions, providing additional support for disadvantaged learners, or adapting teaching approaches to meet diverse learning needs.</w:t>
      </w:r>
    </w:p>
    <w:p w14:paraId="5179BFDC" w14:textId="3277E9DA" w:rsidR="00D36DF3" w:rsidRPr="00AE55CE" w:rsidRDefault="009209B9" w:rsidP="00AE55CE">
      <w:pPr>
        <w:pStyle w:val="paragraph"/>
        <w:spacing w:before="0" w:beforeAutospacing="0" w:after="0" w:afterAutospacing="0" w:line="360" w:lineRule="auto"/>
        <w:textAlignment w:val="baseline"/>
        <w:rPr>
          <w:rStyle w:val="eop"/>
          <w:rFonts w:ascii="Arial" w:hAnsi="Arial" w:cs="Arial"/>
          <w:color w:val="000000"/>
        </w:rPr>
      </w:pPr>
      <w:r w:rsidRPr="00AE55CE">
        <w:rPr>
          <w:rStyle w:val="normaltextrun"/>
          <w:rFonts w:ascii="Arial" w:hAnsi="Arial" w:cs="Arial"/>
          <w:color w:val="000000"/>
          <w:lang w:val="en-US"/>
        </w:rPr>
        <w:t xml:space="preserve"> The curriculum's emphasis on diversity, inclusivity, and social responsibility aligns seamlessly intending to address social injustice in schools. By </w:t>
      </w:r>
      <w:r w:rsidR="00775484" w:rsidRPr="00AE55CE">
        <w:rPr>
          <w:rStyle w:val="normaltextrun"/>
          <w:rFonts w:ascii="Arial" w:hAnsi="Arial" w:cs="Arial"/>
          <w:color w:val="000000"/>
          <w:lang w:val="en-US"/>
        </w:rPr>
        <w:t>recognizing</w:t>
      </w:r>
      <w:r w:rsidRPr="00AE55CE">
        <w:rPr>
          <w:rStyle w:val="normaltextrun"/>
          <w:rFonts w:ascii="Arial" w:hAnsi="Arial" w:cs="Arial"/>
          <w:color w:val="000000"/>
        </w:rPr>
        <w:t xml:space="preserve"> and dismantling systemic barriers, the </w:t>
      </w:r>
      <w:r w:rsidR="00AC58B8" w:rsidRPr="00AE55CE">
        <w:rPr>
          <w:rStyle w:val="normaltextrun"/>
          <w:rFonts w:ascii="Arial" w:hAnsi="Arial" w:cs="Arial"/>
          <w:color w:val="000000"/>
        </w:rPr>
        <w:t xml:space="preserve">SDP </w:t>
      </w:r>
      <w:r w:rsidRPr="00AE55CE">
        <w:rPr>
          <w:rStyle w:val="normaltextrun"/>
          <w:rFonts w:ascii="Arial" w:hAnsi="Arial" w:cs="Arial"/>
          <w:color w:val="000000"/>
        </w:rPr>
        <w:t>contributes to fostering ambitious, capable, ethical, and informed learners.</w:t>
      </w:r>
      <w:r w:rsidRPr="00AE55CE">
        <w:rPr>
          <w:rStyle w:val="eop"/>
          <w:rFonts w:ascii="Arial" w:hAnsi="Arial" w:cs="Arial"/>
          <w:color w:val="000000"/>
        </w:rPr>
        <w:t> </w:t>
      </w:r>
    </w:p>
    <w:p w14:paraId="5B85E5EE" w14:textId="77777777" w:rsidR="00AC58B8" w:rsidRPr="00AE55CE" w:rsidRDefault="00AC58B8" w:rsidP="00AE55CE">
      <w:pPr>
        <w:pStyle w:val="paragraph"/>
        <w:spacing w:before="0" w:beforeAutospacing="0" w:after="0" w:afterAutospacing="0" w:line="360" w:lineRule="auto"/>
        <w:textAlignment w:val="baseline"/>
        <w:rPr>
          <w:rFonts w:ascii="Arial" w:hAnsi="Arial" w:cs="Arial"/>
        </w:rPr>
      </w:pPr>
    </w:p>
    <w:p w14:paraId="46C23536" w14:textId="51B90533" w:rsidR="00D36DF3" w:rsidRPr="00AE55CE" w:rsidRDefault="009209B9" w:rsidP="00AE55CE">
      <w:pPr>
        <w:pStyle w:val="paragraph"/>
        <w:spacing w:before="0" w:beforeAutospacing="0" w:after="0" w:afterAutospacing="0" w:line="360" w:lineRule="auto"/>
        <w:textAlignment w:val="baseline"/>
        <w:rPr>
          <w:rStyle w:val="eop"/>
          <w:rFonts w:ascii="Arial" w:hAnsi="Arial" w:cs="Arial"/>
          <w:color w:val="000000"/>
        </w:rPr>
      </w:pPr>
      <w:r w:rsidRPr="00AE55CE">
        <w:rPr>
          <w:rStyle w:val="normaltextrun"/>
          <w:rFonts w:ascii="Arial" w:hAnsi="Arial" w:cs="Arial"/>
          <w:color w:val="000000"/>
          <w:lang w:val="en-US"/>
        </w:rPr>
        <w:t xml:space="preserve">The analysis further delved into the SDP processes, including self-evaluation, stakeholder involvement, and strategic planning. Notably, external support from governors and the archdiocesan education team, along with collaboration with Helen Bowen, </w:t>
      </w:r>
      <w:r w:rsidR="00920F70" w:rsidRPr="00AE55CE">
        <w:rPr>
          <w:rStyle w:val="normaltextrun"/>
          <w:rFonts w:ascii="Arial" w:hAnsi="Arial" w:cs="Arial"/>
          <w:color w:val="000000"/>
          <w:lang w:val="en-US"/>
        </w:rPr>
        <w:t>shows</w:t>
      </w:r>
      <w:r w:rsidRPr="00AE55CE">
        <w:rPr>
          <w:rStyle w:val="normaltextrun"/>
          <w:rFonts w:ascii="Arial" w:hAnsi="Arial" w:cs="Arial"/>
          <w:color w:val="000000"/>
          <w:lang w:val="en-US"/>
        </w:rPr>
        <w:t xml:space="preserve"> </w:t>
      </w:r>
      <w:r w:rsidR="00551FA1" w:rsidRPr="00AE55CE">
        <w:rPr>
          <w:rStyle w:val="normaltextrun"/>
          <w:rFonts w:ascii="Arial" w:hAnsi="Arial" w:cs="Arial"/>
          <w:color w:val="000000"/>
          <w:lang w:val="en-US"/>
        </w:rPr>
        <w:t>a comprehensive approach</w:t>
      </w:r>
      <w:r w:rsidRPr="00AE55CE">
        <w:rPr>
          <w:rStyle w:val="normaltextrun"/>
          <w:rFonts w:ascii="Arial" w:hAnsi="Arial" w:cs="Arial"/>
          <w:color w:val="000000"/>
          <w:lang w:val="en-US"/>
        </w:rPr>
        <w:t xml:space="preserve"> to improvement. The engagement in book scrutiny, aligned with the new curriculum's aims, ensures consistency and high educational standards. The critical analysis of the </w:t>
      </w:r>
      <w:r w:rsidR="00FA3255" w:rsidRPr="00AE55CE">
        <w:rPr>
          <w:rStyle w:val="normaltextrun"/>
          <w:rFonts w:ascii="Arial" w:hAnsi="Arial" w:cs="Arial"/>
          <w:color w:val="000000"/>
          <w:lang w:val="en-US"/>
        </w:rPr>
        <w:t xml:space="preserve">SDP’s </w:t>
      </w:r>
      <w:r w:rsidRPr="00AE55CE">
        <w:rPr>
          <w:rStyle w:val="normaltextrun"/>
          <w:rFonts w:ascii="Arial" w:hAnsi="Arial" w:cs="Arial"/>
          <w:color w:val="000000"/>
          <w:lang w:val="en-US"/>
        </w:rPr>
        <w:t xml:space="preserve">key elements, such as teacher professional development, collaboration, writing expectations, and the use of </w:t>
      </w:r>
      <w:r w:rsidRPr="00AE55CE">
        <w:rPr>
          <w:rStyle w:val="normaltextrun"/>
          <w:rFonts w:ascii="Arial" w:hAnsi="Arial" w:cs="Arial"/>
          <w:color w:val="000000"/>
          <w:lang w:val="en-US"/>
        </w:rPr>
        <w:lastRenderedPageBreak/>
        <w:t>models, provides insights into the effectiveness and alignment with contemporary best practices. It highlights the importance of clear communication, feedback loops, and visual aids in fostering a structured and developmental approach to writing instruction.</w:t>
      </w:r>
      <w:r w:rsidRPr="00AE55CE">
        <w:rPr>
          <w:rStyle w:val="eop"/>
          <w:rFonts w:ascii="Arial" w:hAnsi="Arial" w:cs="Arial"/>
          <w:color w:val="000000"/>
        </w:rPr>
        <w:t> </w:t>
      </w:r>
    </w:p>
    <w:p w14:paraId="6A48563C" w14:textId="77777777" w:rsidR="00E90D15" w:rsidRPr="00AE55CE" w:rsidRDefault="00E90D15" w:rsidP="00AE55CE">
      <w:pPr>
        <w:pStyle w:val="paragraph"/>
        <w:spacing w:before="0" w:beforeAutospacing="0" w:after="0" w:afterAutospacing="0" w:line="360" w:lineRule="auto"/>
        <w:textAlignment w:val="baseline"/>
        <w:rPr>
          <w:rFonts w:ascii="Arial" w:hAnsi="Arial" w:cs="Arial"/>
        </w:rPr>
      </w:pPr>
    </w:p>
    <w:p w14:paraId="1C015795" w14:textId="1C7865FE" w:rsidR="002322D8" w:rsidRDefault="009209B9" w:rsidP="00076AB5">
      <w:pPr>
        <w:pStyle w:val="paragraph"/>
        <w:spacing w:before="0" w:beforeAutospacing="0" w:after="0" w:afterAutospacing="0" w:line="360" w:lineRule="auto"/>
        <w:textAlignment w:val="baseline"/>
        <w:rPr>
          <w:rStyle w:val="normaltextrun"/>
          <w:rFonts w:ascii="Arial" w:hAnsi="Arial" w:cs="Arial"/>
          <w:color w:val="000000"/>
          <w:lang w:val="en-US"/>
        </w:rPr>
      </w:pPr>
      <w:r w:rsidRPr="00AE55CE">
        <w:rPr>
          <w:rStyle w:val="normaltextrun"/>
          <w:rFonts w:ascii="Arial" w:hAnsi="Arial" w:cs="Arial"/>
          <w:color w:val="000000"/>
          <w:lang w:val="en-US"/>
        </w:rPr>
        <w:t xml:space="preserve">In </w:t>
      </w:r>
      <w:r w:rsidR="000F763F" w:rsidRPr="00AE55CE">
        <w:rPr>
          <w:rStyle w:val="normaltextrun"/>
          <w:rFonts w:ascii="Arial" w:hAnsi="Arial" w:cs="Arial"/>
          <w:color w:val="000000"/>
          <w:lang w:val="en-US"/>
        </w:rPr>
        <w:t>conclusion</w:t>
      </w:r>
      <w:r w:rsidRPr="00AE55CE">
        <w:rPr>
          <w:rStyle w:val="normaltextrun"/>
          <w:rFonts w:ascii="Arial" w:hAnsi="Arial" w:cs="Arial"/>
          <w:color w:val="000000"/>
          <w:lang w:val="en-US"/>
        </w:rPr>
        <w:t xml:space="preserve">, the SDP not only reflects the commitment to improving writing skills but also aligns cohesively with the principles and aims of the new Welsh curriculum. </w:t>
      </w:r>
      <w:r w:rsidR="0007332E" w:rsidRPr="00AE55CE">
        <w:rPr>
          <w:rStyle w:val="normaltextrun"/>
          <w:rFonts w:ascii="Arial" w:hAnsi="Arial" w:cs="Arial"/>
          <w:color w:val="000000"/>
          <w:lang w:val="en-US"/>
        </w:rPr>
        <w:t>The SDP</w:t>
      </w:r>
      <w:r w:rsidR="00685969" w:rsidRPr="00AE55CE">
        <w:rPr>
          <w:rStyle w:val="normaltextrun"/>
          <w:rFonts w:ascii="Arial" w:hAnsi="Arial" w:cs="Arial"/>
          <w:color w:val="000000"/>
          <w:lang w:val="en-US"/>
        </w:rPr>
        <w:t xml:space="preserve"> </w:t>
      </w:r>
      <w:r w:rsidR="00C4647C" w:rsidRPr="00AE55CE">
        <w:rPr>
          <w:rStyle w:val="normaltextrun"/>
          <w:rFonts w:ascii="Arial" w:hAnsi="Arial" w:cs="Arial"/>
          <w:color w:val="000000"/>
          <w:lang w:val="en-US"/>
        </w:rPr>
        <w:t>aligns</w:t>
      </w:r>
      <w:r w:rsidR="00685969" w:rsidRPr="00AE55CE">
        <w:rPr>
          <w:rStyle w:val="normaltextrun"/>
          <w:rFonts w:ascii="Arial" w:hAnsi="Arial" w:cs="Arial"/>
          <w:color w:val="000000"/>
          <w:lang w:val="en-US"/>
        </w:rPr>
        <w:t xml:space="preserve"> with </w:t>
      </w:r>
      <w:r w:rsidR="00964064">
        <w:rPr>
          <w:rStyle w:val="normaltextrun"/>
          <w:rFonts w:ascii="Arial" w:hAnsi="Arial" w:cs="Arial"/>
          <w:color w:val="000000"/>
          <w:lang w:val="en-US"/>
        </w:rPr>
        <w:t xml:space="preserve">the </w:t>
      </w:r>
      <w:r w:rsidR="00685969" w:rsidRPr="00AE55CE">
        <w:rPr>
          <w:rStyle w:val="normaltextrun"/>
          <w:rFonts w:ascii="Arial" w:hAnsi="Arial" w:cs="Arial"/>
          <w:color w:val="000000"/>
          <w:lang w:val="en-US"/>
        </w:rPr>
        <w:t xml:space="preserve">broader </w:t>
      </w:r>
      <w:r w:rsidR="00920F70" w:rsidRPr="00AE55CE">
        <w:rPr>
          <w:rStyle w:val="normaltextrun"/>
          <w:rFonts w:ascii="Arial" w:hAnsi="Arial" w:cs="Arial"/>
          <w:color w:val="000000"/>
          <w:lang w:val="en-US"/>
        </w:rPr>
        <w:t>aims</w:t>
      </w:r>
      <w:r w:rsidR="00685969" w:rsidRPr="00AE55CE">
        <w:rPr>
          <w:rStyle w:val="normaltextrun"/>
          <w:rFonts w:ascii="Arial" w:hAnsi="Arial" w:cs="Arial"/>
          <w:color w:val="000000"/>
          <w:lang w:val="en-US"/>
        </w:rPr>
        <w:t xml:space="preserve"> of fostering </w:t>
      </w:r>
      <w:r w:rsidR="00F576E6" w:rsidRPr="00AE55CE">
        <w:rPr>
          <w:rStyle w:val="normaltextrun"/>
          <w:rFonts w:ascii="Arial" w:hAnsi="Arial" w:cs="Arial"/>
          <w:color w:val="000000"/>
          <w:lang w:val="en-US"/>
        </w:rPr>
        <w:t>holistic</w:t>
      </w:r>
      <w:r w:rsidR="00685969" w:rsidRPr="00AE55CE">
        <w:rPr>
          <w:rStyle w:val="normaltextrun"/>
          <w:rFonts w:ascii="Arial" w:hAnsi="Arial" w:cs="Arial"/>
          <w:color w:val="000000"/>
          <w:lang w:val="en-US"/>
        </w:rPr>
        <w:t xml:space="preserve"> development among learners, aiming not only </w:t>
      </w:r>
      <w:r w:rsidR="00F576E6" w:rsidRPr="00AE55CE">
        <w:rPr>
          <w:rStyle w:val="normaltextrun"/>
          <w:rFonts w:ascii="Arial" w:hAnsi="Arial" w:cs="Arial"/>
          <w:color w:val="000000"/>
          <w:lang w:val="en-US"/>
        </w:rPr>
        <w:t>for</w:t>
      </w:r>
      <w:r w:rsidR="00685969" w:rsidRPr="00AE55CE">
        <w:rPr>
          <w:rStyle w:val="normaltextrun"/>
          <w:rFonts w:ascii="Arial" w:hAnsi="Arial" w:cs="Arial"/>
          <w:color w:val="000000"/>
          <w:lang w:val="en-US"/>
        </w:rPr>
        <w:t xml:space="preserve"> academic achievement but also for social responsibility, </w:t>
      </w:r>
      <w:r w:rsidR="00B15C7F" w:rsidRPr="00AE55CE">
        <w:rPr>
          <w:rStyle w:val="normaltextrun"/>
          <w:rFonts w:ascii="Arial" w:hAnsi="Arial" w:cs="Arial"/>
          <w:color w:val="000000"/>
          <w:lang w:val="en-US"/>
        </w:rPr>
        <w:t>creativity,</w:t>
      </w:r>
      <w:r w:rsidR="00685969" w:rsidRPr="00AE55CE">
        <w:rPr>
          <w:rStyle w:val="normaltextrun"/>
          <w:rFonts w:ascii="Arial" w:hAnsi="Arial" w:cs="Arial"/>
          <w:color w:val="000000"/>
          <w:lang w:val="en-US"/>
        </w:rPr>
        <w:t xml:space="preserve"> and confi</w:t>
      </w:r>
      <w:r w:rsidR="00F576E6" w:rsidRPr="00AE55CE">
        <w:rPr>
          <w:rStyle w:val="normaltextrun"/>
          <w:rFonts w:ascii="Arial" w:hAnsi="Arial" w:cs="Arial"/>
          <w:color w:val="000000"/>
          <w:lang w:val="en-US"/>
        </w:rPr>
        <w:t xml:space="preserve">dence. </w:t>
      </w:r>
    </w:p>
    <w:p w14:paraId="20DCE3C9" w14:textId="77777777" w:rsidR="001D178F" w:rsidRPr="00AE55CE" w:rsidRDefault="001D178F" w:rsidP="00076AB5">
      <w:pPr>
        <w:pStyle w:val="paragraph"/>
        <w:spacing w:before="0" w:beforeAutospacing="0" w:after="0" w:afterAutospacing="0" w:line="360" w:lineRule="auto"/>
        <w:textAlignment w:val="baseline"/>
        <w:rPr>
          <w:rFonts w:ascii="Arial" w:hAnsi="Arial" w:cs="Arial"/>
        </w:rPr>
      </w:pPr>
    </w:p>
    <w:p w14:paraId="0D2C4F23" w14:textId="605CCA5B" w:rsidR="00AE55CE" w:rsidRDefault="0061087F" w:rsidP="00AE55CE">
      <w:pPr>
        <w:spacing w:line="360" w:lineRule="auto"/>
        <w:rPr>
          <w:rFonts w:ascii="Arial" w:hAnsi="Arial" w:cs="Arial"/>
          <w:sz w:val="24"/>
          <w:szCs w:val="24"/>
          <w:u w:val="single"/>
        </w:rPr>
      </w:pPr>
      <w:r w:rsidRPr="00AE55CE">
        <w:rPr>
          <w:rFonts w:ascii="Arial" w:hAnsi="Arial" w:cs="Arial"/>
          <w:sz w:val="24"/>
          <w:szCs w:val="24"/>
          <w:u w:val="single"/>
        </w:rPr>
        <w:t>Bibliography</w:t>
      </w:r>
    </w:p>
    <w:p w14:paraId="1B1CA088" w14:textId="611BD35C" w:rsidR="0054167D" w:rsidRPr="00D415FD" w:rsidRDefault="00ED3CE1" w:rsidP="00D415FD">
      <w:pPr>
        <w:rPr>
          <w:rFonts w:ascii="Arial" w:eastAsia="Times New Roman" w:hAnsi="Arial" w:cs="Arial"/>
          <w:i/>
          <w:iCs/>
          <w:color w:val="000000" w:themeColor="text1"/>
          <w:kern w:val="0"/>
          <w:sz w:val="18"/>
          <w:szCs w:val="18"/>
          <w:lang w:eastAsia="en-GB"/>
          <w14:ligatures w14:val="none"/>
        </w:rPr>
      </w:pPr>
      <w:r w:rsidRPr="00D415FD">
        <w:rPr>
          <w:rFonts w:ascii="Arial" w:hAnsi="Arial" w:cs="Arial"/>
          <w:i/>
          <w:iCs/>
          <w:color w:val="000000" w:themeColor="text1"/>
          <w:sz w:val="18"/>
          <w:szCs w:val="18"/>
        </w:rPr>
        <w:t>Amanda Spielman</w:t>
      </w:r>
      <w:r w:rsidR="00D415FD" w:rsidRPr="00D415FD">
        <w:rPr>
          <w:rFonts w:ascii="Arial" w:hAnsi="Arial" w:cs="Arial"/>
          <w:i/>
          <w:iCs/>
          <w:color w:val="000000" w:themeColor="text1"/>
          <w:sz w:val="18"/>
          <w:szCs w:val="18"/>
        </w:rPr>
        <w:t xml:space="preserve">. (2018) </w:t>
      </w:r>
      <w:r w:rsidR="00D415FD" w:rsidRPr="00D415FD">
        <w:rPr>
          <w:rFonts w:ascii="Arial" w:eastAsia="Times New Roman" w:hAnsi="Arial" w:cs="Arial"/>
          <w:i/>
          <w:iCs/>
          <w:color w:val="000000" w:themeColor="text1"/>
          <w:kern w:val="0"/>
          <w:sz w:val="18"/>
          <w:szCs w:val="18"/>
          <w:shd w:val="clear" w:color="auto" w:fill="FFFFFF"/>
          <w:lang w:eastAsia="en-GB"/>
          <w14:ligatures w14:val="none"/>
        </w:rPr>
        <w:t xml:space="preserve">Press </w:t>
      </w:r>
      <w:r w:rsidR="00D415FD" w:rsidRPr="00D415FD">
        <w:rPr>
          <w:rFonts w:ascii="Arial" w:eastAsia="Times New Roman" w:hAnsi="Arial" w:cs="Arial"/>
          <w:i/>
          <w:iCs/>
          <w:color w:val="000000" w:themeColor="text1"/>
          <w:kern w:val="0"/>
          <w:sz w:val="18"/>
          <w:szCs w:val="18"/>
          <w:shd w:val="clear" w:color="auto" w:fill="FFFFFF"/>
          <w:lang w:eastAsia="en-GB"/>
          <w14:ligatures w14:val="none"/>
        </w:rPr>
        <w:t>release: Chief</w:t>
      </w:r>
      <w:r w:rsidR="00D415FD" w:rsidRPr="00D415FD">
        <w:rPr>
          <w:rFonts w:ascii="Arial" w:eastAsia="Times New Roman" w:hAnsi="Arial" w:cs="Arial"/>
          <w:i/>
          <w:iCs/>
          <w:color w:val="000000" w:themeColor="text1"/>
          <w:kern w:val="36"/>
          <w:sz w:val="18"/>
          <w:szCs w:val="18"/>
          <w:lang w:eastAsia="en-GB"/>
          <w14:ligatures w14:val="none"/>
        </w:rPr>
        <w:t xml:space="preserve"> Inspector sets out vision for new Education Inspection Framework</w:t>
      </w:r>
      <w:r w:rsidR="00D415FD" w:rsidRPr="00D415FD">
        <w:rPr>
          <w:rFonts w:ascii="Arial" w:eastAsia="Times New Roman" w:hAnsi="Arial" w:cs="Arial"/>
          <w:i/>
          <w:iCs/>
          <w:color w:val="000000" w:themeColor="text1"/>
          <w:kern w:val="0"/>
          <w:sz w:val="18"/>
          <w:szCs w:val="18"/>
          <w:lang w:eastAsia="en-GB"/>
          <w14:ligatures w14:val="none"/>
        </w:rPr>
        <w:t xml:space="preserve">. </w:t>
      </w:r>
      <w:r w:rsidRPr="00D415FD">
        <w:rPr>
          <w:rFonts w:ascii="Arial" w:hAnsi="Arial" w:cs="Arial"/>
          <w:i/>
          <w:iCs/>
          <w:color w:val="000000" w:themeColor="text1"/>
          <w:sz w:val="18"/>
          <w:szCs w:val="18"/>
        </w:rPr>
        <w:t xml:space="preserve">Available at: </w:t>
      </w:r>
      <w:hyperlink r:id="rId11" w:history="1">
        <w:r w:rsidRPr="00D415FD">
          <w:rPr>
            <w:rStyle w:val="Hyperlink"/>
            <w:rFonts w:ascii="Arial" w:hAnsi="Arial" w:cs="Arial"/>
            <w:i/>
            <w:iCs/>
            <w:color w:val="000000" w:themeColor="text1"/>
            <w:sz w:val="18"/>
            <w:szCs w:val="18"/>
            <w:u w:val="none"/>
          </w:rPr>
          <w:t>Chief Inspector sets out vision for new Education Inspection Framework - GOV.UK (www.gov.uk)</w:t>
        </w:r>
      </w:hyperlink>
      <w:r w:rsidRPr="00D415FD">
        <w:rPr>
          <w:rFonts w:ascii="Arial" w:hAnsi="Arial" w:cs="Arial"/>
          <w:i/>
          <w:iCs/>
          <w:color w:val="000000" w:themeColor="text1"/>
          <w:sz w:val="18"/>
          <w:szCs w:val="18"/>
        </w:rPr>
        <w:t xml:space="preserve"> (Accessed May 5, 2024).</w:t>
      </w:r>
    </w:p>
    <w:p w14:paraId="55E02FFE" w14:textId="77777777"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Cummins, J. (2000). Language, power, and pedagogy: Bilingual children in the crossfire (1st ed.) [Google Books]. Multilingual Matters. (Accessed March 5, 2024)</w:t>
      </w:r>
    </w:p>
    <w:p w14:paraId="149E01D6" w14:textId="2385BACA"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Emma </w:t>
      </w:r>
      <w:proofErr w:type="spellStart"/>
      <w:r w:rsidRPr="00D415FD">
        <w:rPr>
          <w:rFonts w:ascii="Arial" w:hAnsi="Arial" w:cs="Arial"/>
          <w:i/>
          <w:iCs/>
          <w:sz w:val="18"/>
          <w:szCs w:val="18"/>
        </w:rPr>
        <w:t>Mudge</w:t>
      </w:r>
      <w:proofErr w:type="spellEnd"/>
      <w:r w:rsidRPr="00D415FD">
        <w:rPr>
          <w:rFonts w:ascii="Arial" w:hAnsi="Arial" w:cs="Arial"/>
          <w:i/>
          <w:iCs/>
          <w:sz w:val="18"/>
          <w:szCs w:val="18"/>
        </w:rPr>
        <w:t xml:space="preserve"> (2023) The Writing Learning Journey: Key Elements of an Effective Writing Curriculum [online] Available at </w:t>
      </w:r>
      <w:hyperlink r:id="rId12" w:history="1">
        <w:r w:rsidRPr="00D415FD">
          <w:rPr>
            <w:rStyle w:val="Hyperlink"/>
            <w:rFonts w:ascii="Arial" w:hAnsi="Arial" w:cs="Arial"/>
            <w:i/>
            <w:iCs/>
            <w:sz w:val="18"/>
            <w:szCs w:val="18"/>
          </w:rPr>
          <w:t>The Writing Learning Journey: Key Elements of an Effective Writing Curriculum - Services For Education</w:t>
        </w:r>
      </w:hyperlink>
      <w:r w:rsidRPr="00D415FD">
        <w:rPr>
          <w:rFonts w:ascii="Arial" w:hAnsi="Arial" w:cs="Arial"/>
          <w:i/>
          <w:iCs/>
          <w:sz w:val="18"/>
          <w:szCs w:val="18"/>
        </w:rPr>
        <w:t xml:space="preserve"> (Accessed March </w:t>
      </w:r>
      <w:r w:rsidR="00ED3CE1" w:rsidRPr="00D415FD">
        <w:rPr>
          <w:rFonts w:ascii="Arial" w:hAnsi="Arial" w:cs="Arial"/>
          <w:i/>
          <w:iCs/>
          <w:sz w:val="18"/>
          <w:szCs w:val="18"/>
        </w:rPr>
        <w:t xml:space="preserve">4, </w:t>
      </w:r>
      <w:r w:rsidRPr="00D415FD">
        <w:rPr>
          <w:rFonts w:ascii="Arial" w:hAnsi="Arial" w:cs="Arial"/>
          <w:i/>
          <w:iCs/>
          <w:sz w:val="18"/>
          <w:szCs w:val="18"/>
        </w:rPr>
        <w:t>2024)</w:t>
      </w:r>
    </w:p>
    <w:p w14:paraId="0CB92B10" w14:textId="0CDCD63B" w:rsidR="00352011" w:rsidRPr="00D415FD" w:rsidRDefault="00352011" w:rsidP="00AE55CE">
      <w:pPr>
        <w:pStyle w:val="Heading1"/>
        <w:shd w:val="clear" w:color="auto" w:fill="FFFFFF"/>
        <w:spacing w:line="360" w:lineRule="auto"/>
        <w:rPr>
          <w:rFonts w:ascii="Arial" w:hAnsi="Arial" w:cs="Arial"/>
          <w:b w:val="0"/>
          <w:bCs w:val="0"/>
          <w:i/>
          <w:iCs/>
          <w:sz w:val="18"/>
          <w:szCs w:val="18"/>
        </w:rPr>
      </w:pPr>
      <w:r w:rsidRPr="00D415FD">
        <w:rPr>
          <w:rFonts w:ascii="Arial" w:hAnsi="Arial" w:cs="Arial"/>
          <w:b w:val="0"/>
          <w:bCs w:val="0"/>
          <w:i/>
          <w:iCs/>
          <w:sz w:val="18"/>
          <w:szCs w:val="18"/>
        </w:rPr>
        <w:t xml:space="preserve">Hart (2018), Education, inequality and social justice: A critical analysis applying the Sen-Bourdieu Analytical Framework. Available at: </w:t>
      </w:r>
      <w:hyperlink r:id="rId13" w:history="1">
        <w:r w:rsidRPr="00D415FD">
          <w:rPr>
            <w:rStyle w:val="Hyperlink"/>
            <w:rFonts w:ascii="Arial" w:hAnsi="Arial" w:cs="Arial"/>
            <w:b w:val="0"/>
            <w:bCs w:val="0"/>
            <w:i/>
            <w:iCs/>
            <w:sz w:val="18"/>
            <w:szCs w:val="18"/>
          </w:rPr>
          <w:t>Education, inequality and social justice: A critical analysis applying the Sen-Bourdieu Analytical Framework - Caroline Sarojini Hart, 2019 (sagepub.com)</w:t>
        </w:r>
      </w:hyperlink>
      <w:r w:rsidRPr="00D415FD">
        <w:rPr>
          <w:rFonts w:ascii="Arial" w:hAnsi="Arial" w:cs="Arial"/>
          <w:b w:val="0"/>
          <w:bCs w:val="0"/>
          <w:i/>
          <w:iCs/>
          <w:sz w:val="18"/>
          <w:szCs w:val="18"/>
        </w:rPr>
        <w:t xml:space="preserve"> (Accessed 4 March 2024)</w:t>
      </w:r>
    </w:p>
    <w:p w14:paraId="36B5C0C2" w14:textId="73FA6C21"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Home | Helen Bowen Education Consultancy Ltd. (2018). Helen Bowen Education. Available at: </w:t>
      </w:r>
      <w:hyperlink r:id="rId14" w:history="1">
        <w:r w:rsidRPr="00D415FD">
          <w:rPr>
            <w:rStyle w:val="Hyperlink"/>
            <w:rFonts w:ascii="Arial" w:hAnsi="Arial" w:cs="Arial"/>
            <w:i/>
            <w:iCs/>
            <w:sz w:val="18"/>
            <w:szCs w:val="18"/>
          </w:rPr>
          <w:t>https://www.helenboweneducation.com/</w:t>
        </w:r>
      </w:hyperlink>
      <w:r w:rsidRPr="00D415FD">
        <w:rPr>
          <w:rFonts w:ascii="Arial" w:hAnsi="Arial" w:cs="Arial"/>
          <w:i/>
          <w:iCs/>
          <w:sz w:val="18"/>
          <w:szCs w:val="18"/>
        </w:rPr>
        <w:t xml:space="preserve"> (Accessed February </w:t>
      </w:r>
      <w:r w:rsidR="00964064" w:rsidRPr="00D415FD">
        <w:rPr>
          <w:rFonts w:ascii="Arial" w:hAnsi="Arial" w:cs="Arial"/>
          <w:i/>
          <w:iCs/>
          <w:sz w:val="18"/>
          <w:szCs w:val="18"/>
        </w:rPr>
        <w:t>9, 2024</w:t>
      </w:r>
      <w:r w:rsidRPr="00D415FD">
        <w:rPr>
          <w:rFonts w:ascii="Arial" w:hAnsi="Arial" w:cs="Arial"/>
          <w:i/>
          <w:iCs/>
          <w:sz w:val="18"/>
          <w:szCs w:val="18"/>
        </w:rPr>
        <w:t>).</w:t>
      </w:r>
    </w:p>
    <w:p w14:paraId="75B091F0" w14:textId="77777777" w:rsidR="00352011" w:rsidRPr="00D415FD" w:rsidRDefault="00352011" w:rsidP="00AE55CE">
      <w:pPr>
        <w:spacing w:line="360" w:lineRule="auto"/>
        <w:rPr>
          <w:rStyle w:val="url"/>
          <w:rFonts w:ascii="Arial" w:hAnsi="Arial" w:cs="Arial"/>
          <w:i/>
          <w:iCs/>
          <w:sz w:val="18"/>
          <w:szCs w:val="18"/>
        </w:rPr>
      </w:pPr>
      <w:r w:rsidRPr="00D415FD">
        <w:rPr>
          <w:rFonts w:ascii="Arial" w:hAnsi="Arial" w:cs="Arial"/>
          <w:i/>
          <w:iCs/>
          <w:sz w:val="18"/>
          <w:szCs w:val="18"/>
        </w:rPr>
        <w:t xml:space="preserve">James Britton (1970) LANGUAGE AND LEARNING : Free download, borrow, and streaming : Internet Archive. (2016, February 16). Internet Archive. </w:t>
      </w:r>
      <w:hyperlink r:id="rId15" w:history="1">
        <w:r w:rsidRPr="00D415FD">
          <w:rPr>
            <w:rStyle w:val="Hyperlink"/>
            <w:rFonts w:ascii="Arial" w:hAnsi="Arial" w:cs="Arial"/>
            <w:i/>
            <w:iCs/>
            <w:sz w:val="18"/>
            <w:szCs w:val="18"/>
          </w:rPr>
          <w:t>https://archive.org/details/LanguageAndLearning</w:t>
        </w:r>
      </w:hyperlink>
      <w:r w:rsidRPr="00D415FD">
        <w:rPr>
          <w:rStyle w:val="url"/>
          <w:rFonts w:ascii="Arial" w:hAnsi="Arial" w:cs="Arial"/>
          <w:i/>
          <w:iCs/>
          <w:sz w:val="18"/>
          <w:szCs w:val="18"/>
        </w:rPr>
        <w:t xml:space="preserve"> (Accessed March 5, 2024)</w:t>
      </w:r>
    </w:p>
    <w:p w14:paraId="11DB9EA0" w14:textId="69132A5E" w:rsidR="00352011" w:rsidRPr="00D415FD" w:rsidRDefault="00352011" w:rsidP="00AE55CE">
      <w:pPr>
        <w:spacing w:line="360" w:lineRule="auto"/>
        <w:rPr>
          <w:rFonts w:ascii="Arial" w:hAnsi="Arial" w:cs="Arial"/>
          <w:i/>
          <w:iCs/>
          <w:sz w:val="18"/>
          <w:szCs w:val="18"/>
        </w:rPr>
      </w:pPr>
      <w:r w:rsidRPr="00D415FD">
        <w:rPr>
          <w:rStyle w:val="url"/>
          <w:rFonts w:ascii="Arial" w:hAnsi="Arial" w:cs="Arial"/>
          <w:i/>
          <w:iCs/>
          <w:sz w:val="18"/>
          <w:szCs w:val="18"/>
        </w:rPr>
        <w:t>Judith Warren Little (1987), Creating the Conditions for School Improvement: A Handbook of Staff Development Activities. Published: Association for Supervision and Curriculum Development.</w:t>
      </w:r>
      <w:r w:rsidR="00964064" w:rsidRPr="00D415FD">
        <w:rPr>
          <w:rStyle w:val="url"/>
          <w:rFonts w:ascii="Arial" w:hAnsi="Arial" w:cs="Arial"/>
          <w:i/>
          <w:iCs/>
          <w:sz w:val="18"/>
          <w:szCs w:val="18"/>
        </w:rPr>
        <w:t xml:space="preserve"> </w:t>
      </w:r>
      <w:r w:rsidRPr="00D415FD">
        <w:rPr>
          <w:rStyle w:val="url"/>
          <w:rFonts w:ascii="Arial" w:hAnsi="Arial" w:cs="Arial"/>
          <w:i/>
          <w:iCs/>
          <w:sz w:val="18"/>
          <w:szCs w:val="18"/>
        </w:rPr>
        <w:t>(Accessed March 5, 2024).</w:t>
      </w:r>
    </w:p>
    <w:p w14:paraId="31610C1C" w14:textId="77777777"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Sandra, P., &amp; Herrera, M. (n.d.). Situated Learning Theory – Theoretical Models for teaching and research. Available at: </w:t>
      </w:r>
      <w:hyperlink r:id="rId16" w:anchor=":~:text=Situated%20learning%20theory%20%28SLT%29%2C%20first%20presented%20by%20Jean,opportunity%20to%20participate%20in%20a%20community%20of%20practice" w:history="1">
        <w:r w:rsidRPr="00D415FD">
          <w:rPr>
            <w:rStyle w:val="Hyperlink"/>
            <w:rFonts w:ascii="Arial" w:hAnsi="Arial" w:cs="Arial"/>
            <w:i/>
            <w:iCs/>
            <w:sz w:val="18"/>
            <w:szCs w:val="18"/>
          </w:rPr>
          <w:t>https://opentext.wsu.edu/theoreticalmodelsforteachingandresearch/chapter/situated-learning-theory/#:~:text=Situated%20learning%20theory%20%28SLT%29%2C%20first%20presented%20by%20Jean,opportunity%20to%20participate%20in%20a%20community%20of%20practice</w:t>
        </w:r>
      </w:hyperlink>
      <w:r w:rsidRPr="00D415FD">
        <w:rPr>
          <w:rStyle w:val="url"/>
          <w:rFonts w:ascii="Arial" w:hAnsi="Arial" w:cs="Arial"/>
          <w:i/>
          <w:iCs/>
          <w:sz w:val="18"/>
          <w:szCs w:val="18"/>
        </w:rPr>
        <w:t>. (</w:t>
      </w:r>
      <w:r w:rsidRPr="00D415FD">
        <w:rPr>
          <w:rFonts w:ascii="Arial" w:hAnsi="Arial" w:cs="Arial"/>
          <w:i/>
          <w:iCs/>
          <w:sz w:val="18"/>
          <w:szCs w:val="18"/>
        </w:rPr>
        <w:t>Accessed February 5, 2024).</w:t>
      </w:r>
    </w:p>
    <w:p w14:paraId="731A598C" w14:textId="47F45EE9"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Senedd (2021) Reading between the lines: Welsh children’s literacy skills [online] Available at </w:t>
      </w:r>
      <w:hyperlink r:id="rId17" w:history="1">
        <w:r w:rsidRPr="00D415FD">
          <w:rPr>
            <w:rStyle w:val="Hyperlink"/>
            <w:rFonts w:ascii="Arial" w:hAnsi="Arial" w:cs="Arial"/>
            <w:i/>
            <w:iCs/>
            <w:sz w:val="18"/>
            <w:szCs w:val="18"/>
          </w:rPr>
          <w:t>Reading between the lines: Welsh children’s literacy skills (</w:t>
        </w:r>
        <w:proofErr w:type="spellStart"/>
        <w:r w:rsidR="00964064" w:rsidRPr="00D415FD">
          <w:rPr>
            <w:rStyle w:val="Hyperlink"/>
            <w:rFonts w:ascii="Arial" w:hAnsi="Arial" w:cs="Arial"/>
            <w:i/>
            <w:iCs/>
            <w:sz w:val="18"/>
            <w:szCs w:val="18"/>
          </w:rPr>
          <w:t>Senedd</w:t>
        </w:r>
        <w:r w:rsidRPr="00D415FD">
          <w:rPr>
            <w:rStyle w:val="Hyperlink"/>
            <w:rFonts w:ascii="Arial" w:hAnsi="Arial" w:cs="Arial"/>
            <w:i/>
            <w:iCs/>
            <w:sz w:val="18"/>
            <w:szCs w:val="18"/>
          </w:rPr>
          <w:t>.wales</w:t>
        </w:r>
        <w:proofErr w:type="spellEnd"/>
        <w:r w:rsidRPr="00D415FD">
          <w:rPr>
            <w:rStyle w:val="Hyperlink"/>
            <w:rFonts w:ascii="Arial" w:hAnsi="Arial" w:cs="Arial"/>
            <w:i/>
            <w:iCs/>
            <w:sz w:val="18"/>
            <w:szCs w:val="18"/>
          </w:rPr>
          <w:t>)</w:t>
        </w:r>
      </w:hyperlink>
      <w:r w:rsidRPr="00D415FD">
        <w:rPr>
          <w:rFonts w:ascii="Arial" w:hAnsi="Arial" w:cs="Arial"/>
          <w:i/>
          <w:iCs/>
          <w:sz w:val="18"/>
          <w:szCs w:val="18"/>
        </w:rPr>
        <w:t xml:space="preserve"> (Accessed March</w:t>
      </w:r>
      <w:r w:rsidR="00ED3CE1" w:rsidRPr="00D415FD">
        <w:rPr>
          <w:rFonts w:ascii="Arial" w:hAnsi="Arial" w:cs="Arial"/>
          <w:i/>
          <w:iCs/>
          <w:sz w:val="18"/>
          <w:szCs w:val="18"/>
        </w:rPr>
        <w:t xml:space="preserve"> 5</w:t>
      </w:r>
      <w:r w:rsidRPr="00D415FD">
        <w:rPr>
          <w:rFonts w:ascii="Arial" w:hAnsi="Arial" w:cs="Arial"/>
          <w:i/>
          <w:iCs/>
          <w:sz w:val="18"/>
          <w:szCs w:val="18"/>
        </w:rPr>
        <w:t xml:space="preserve"> 2024)</w:t>
      </w:r>
    </w:p>
    <w:p w14:paraId="54EA45B8" w14:textId="757D0AC9"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lastRenderedPageBreak/>
        <w:t xml:space="preserve">UNESCO (2021), Global education monitoring report,2020: Inclusion and education: all means all. Available at: </w:t>
      </w:r>
      <w:hyperlink r:id="rId18" w:history="1">
        <w:r w:rsidRPr="00D415FD">
          <w:rPr>
            <w:rStyle w:val="Hyperlink"/>
            <w:rFonts w:ascii="Arial" w:hAnsi="Arial" w:cs="Arial"/>
            <w:i/>
            <w:iCs/>
            <w:sz w:val="18"/>
            <w:szCs w:val="18"/>
          </w:rPr>
          <w:t>Global education monitoring report, 2020: Inclusion and education: all means all - UNESCO Digital Library</w:t>
        </w:r>
      </w:hyperlink>
      <w:r w:rsidRPr="00D415FD">
        <w:rPr>
          <w:rFonts w:ascii="Arial" w:hAnsi="Arial" w:cs="Arial"/>
          <w:i/>
          <w:iCs/>
          <w:sz w:val="18"/>
          <w:szCs w:val="18"/>
        </w:rPr>
        <w:t xml:space="preserve"> (Accessed  March</w:t>
      </w:r>
      <w:r w:rsidR="00964064" w:rsidRPr="00D415FD">
        <w:rPr>
          <w:rFonts w:ascii="Arial" w:hAnsi="Arial" w:cs="Arial"/>
          <w:i/>
          <w:iCs/>
          <w:sz w:val="18"/>
          <w:szCs w:val="18"/>
        </w:rPr>
        <w:t xml:space="preserve"> </w:t>
      </w:r>
      <w:r w:rsidR="00ED3CE1" w:rsidRPr="00D415FD">
        <w:rPr>
          <w:rFonts w:ascii="Arial" w:hAnsi="Arial" w:cs="Arial"/>
          <w:i/>
          <w:iCs/>
          <w:sz w:val="18"/>
          <w:szCs w:val="18"/>
        </w:rPr>
        <w:t xml:space="preserve">4, </w:t>
      </w:r>
      <w:r w:rsidRPr="00D415FD">
        <w:rPr>
          <w:rFonts w:ascii="Arial" w:hAnsi="Arial" w:cs="Arial"/>
          <w:i/>
          <w:iCs/>
          <w:sz w:val="18"/>
          <w:szCs w:val="18"/>
        </w:rPr>
        <w:t>2024).</w:t>
      </w:r>
    </w:p>
    <w:p w14:paraId="3A819968" w14:textId="07D9B95A" w:rsidR="00352011" w:rsidRPr="00D415FD" w:rsidRDefault="00352011" w:rsidP="00AE55CE">
      <w:pPr>
        <w:pStyle w:val="Heading1"/>
        <w:shd w:val="clear" w:color="auto" w:fill="FFFFFF"/>
        <w:spacing w:line="360" w:lineRule="auto"/>
        <w:rPr>
          <w:rFonts w:ascii="Arial" w:hAnsi="Arial" w:cs="Arial"/>
          <w:b w:val="0"/>
          <w:bCs w:val="0"/>
          <w:i/>
          <w:iCs/>
          <w:color w:val="555555"/>
          <w:sz w:val="18"/>
          <w:szCs w:val="18"/>
        </w:rPr>
      </w:pPr>
      <w:r w:rsidRPr="00D415FD">
        <w:rPr>
          <w:rFonts w:ascii="Arial" w:hAnsi="Arial" w:cs="Arial"/>
          <w:b w:val="0"/>
          <w:bCs w:val="0"/>
          <w:i/>
          <w:iCs/>
          <w:sz w:val="18"/>
          <w:szCs w:val="18"/>
        </w:rPr>
        <w:t xml:space="preserve">Victoria Marian, Ph.D., and Anthony Shook (2021). The Cognitive Benefits of Being Bilingual [Online] Available at: </w:t>
      </w:r>
      <w:hyperlink r:id="rId19" w:anchor=":~:text=In%20addition%20to%20facilitating%20cross-cultural%20communication%2C%20this%20trend,ability%20to%20inhibit%20one%20language%20while%20using%20another." w:history="1">
        <w:r w:rsidRPr="00D415FD">
          <w:rPr>
            <w:rStyle w:val="Hyperlink"/>
            <w:rFonts w:ascii="Arial" w:hAnsi="Arial" w:cs="Arial"/>
            <w:b w:val="0"/>
            <w:bCs w:val="0"/>
            <w:i/>
            <w:iCs/>
            <w:sz w:val="18"/>
            <w:szCs w:val="18"/>
          </w:rPr>
          <w:t>https://bilingualism.soc.northwestern.edu/wp-content/uploads/2012/11/Cerebrum2012.pdf</w:t>
        </w:r>
      </w:hyperlink>
      <w:r w:rsidRPr="00D415FD">
        <w:rPr>
          <w:rFonts w:ascii="Arial" w:hAnsi="Arial" w:cs="Arial"/>
          <w:b w:val="0"/>
          <w:bCs w:val="0"/>
          <w:i/>
          <w:iCs/>
          <w:sz w:val="18"/>
          <w:szCs w:val="18"/>
        </w:rPr>
        <w:t xml:space="preserve"> (Accessed  March </w:t>
      </w:r>
      <w:r w:rsidR="00ED3CE1" w:rsidRPr="00D415FD">
        <w:rPr>
          <w:rFonts w:ascii="Arial" w:hAnsi="Arial" w:cs="Arial"/>
          <w:b w:val="0"/>
          <w:bCs w:val="0"/>
          <w:i/>
          <w:iCs/>
          <w:sz w:val="18"/>
          <w:szCs w:val="18"/>
        </w:rPr>
        <w:t xml:space="preserve">6, </w:t>
      </w:r>
      <w:r w:rsidRPr="00D415FD">
        <w:rPr>
          <w:rFonts w:ascii="Arial" w:hAnsi="Arial" w:cs="Arial"/>
          <w:b w:val="0"/>
          <w:bCs w:val="0"/>
          <w:i/>
          <w:iCs/>
          <w:sz w:val="18"/>
          <w:szCs w:val="18"/>
        </w:rPr>
        <w:t>2024).</w:t>
      </w:r>
    </w:p>
    <w:p w14:paraId="18E70466" w14:textId="77777777" w:rsidR="00352011" w:rsidRPr="00D415FD" w:rsidRDefault="00352011" w:rsidP="00AE55CE">
      <w:pPr>
        <w:spacing w:line="360" w:lineRule="auto"/>
        <w:rPr>
          <w:rStyle w:val="url"/>
          <w:rFonts w:ascii="Arial" w:hAnsi="Arial" w:cs="Arial"/>
          <w:i/>
          <w:iCs/>
          <w:sz w:val="18"/>
          <w:szCs w:val="18"/>
        </w:rPr>
      </w:pPr>
      <w:r w:rsidRPr="00D415FD">
        <w:rPr>
          <w:rFonts w:ascii="Arial" w:hAnsi="Arial" w:cs="Arial"/>
          <w:i/>
          <w:iCs/>
          <w:sz w:val="18"/>
          <w:szCs w:val="18"/>
        </w:rPr>
        <w:t xml:space="preserve">Shabani, K. (2010, December 4). Vygotsky’s Zone of Proximal Development: instructional implications and teachers’ professional development. Available at: </w:t>
      </w:r>
      <w:hyperlink r:id="rId20" w:history="1">
        <w:r w:rsidRPr="00D415FD">
          <w:rPr>
            <w:rStyle w:val="Hyperlink"/>
            <w:rFonts w:ascii="Arial" w:hAnsi="Arial" w:cs="Arial"/>
            <w:i/>
            <w:iCs/>
            <w:sz w:val="18"/>
            <w:szCs w:val="18"/>
          </w:rPr>
          <w:t>https://files.eric.ed.gov/fulltext/EJ1081990.pdf</w:t>
        </w:r>
      </w:hyperlink>
      <w:r w:rsidRPr="00D415FD">
        <w:rPr>
          <w:rStyle w:val="url"/>
          <w:rFonts w:ascii="Arial" w:hAnsi="Arial" w:cs="Arial"/>
          <w:i/>
          <w:iCs/>
          <w:sz w:val="18"/>
          <w:szCs w:val="18"/>
        </w:rPr>
        <w:t xml:space="preserve"> (Accessed </w:t>
      </w:r>
      <w:r w:rsidRPr="00D415FD">
        <w:rPr>
          <w:rFonts w:ascii="Arial" w:hAnsi="Arial" w:cs="Arial"/>
          <w:i/>
          <w:iCs/>
          <w:sz w:val="18"/>
          <w:szCs w:val="18"/>
        </w:rPr>
        <w:t>January 12, 2024).</w:t>
      </w:r>
    </w:p>
    <w:p w14:paraId="71A079D2" w14:textId="78D37D0A"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Donaldson, G. (2015, February). Successful Futures independent review of curriculum and assessment arrangements in Wales. Welsh Government. Available at: </w:t>
      </w:r>
      <w:hyperlink r:id="rId21" w:history="1">
        <w:r w:rsidRPr="00D415FD">
          <w:rPr>
            <w:rStyle w:val="Hyperlink"/>
            <w:rFonts w:ascii="Arial" w:hAnsi="Arial" w:cs="Arial"/>
            <w:i/>
            <w:iCs/>
            <w:sz w:val="18"/>
            <w:szCs w:val="18"/>
          </w:rPr>
          <w:t>https://www.gov.wales/sites/default/files/publications/2018-03/successful-futures.pdf</w:t>
        </w:r>
      </w:hyperlink>
      <w:r w:rsidRPr="00D415FD">
        <w:rPr>
          <w:rStyle w:val="url"/>
          <w:rFonts w:ascii="Arial" w:hAnsi="Arial" w:cs="Arial"/>
          <w:i/>
          <w:iCs/>
          <w:sz w:val="18"/>
          <w:szCs w:val="18"/>
        </w:rPr>
        <w:t xml:space="preserve"> (Accessed February 2, 2024).</w:t>
      </w:r>
    </w:p>
    <w:p w14:paraId="346E530B" w14:textId="77777777"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 xml:space="preserve">Welsh Government (2023) Curriculum for Wales: overview (2023, March 24). Available at: </w:t>
      </w:r>
      <w:hyperlink r:id="rId22" w:anchor=":~:text=The%20Curriculum%20for%20Wales%20guidance%20sets%20out%3A%201,expectations%20around%20assessment%20arrangements%20to%20support%20learner%20progression" w:history="1">
        <w:r w:rsidRPr="00D415FD">
          <w:rPr>
            <w:rStyle w:val="Hyperlink"/>
            <w:rFonts w:ascii="Arial" w:hAnsi="Arial" w:cs="Arial"/>
            <w:i/>
            <w:iCs/>
            <w:sz w:val="18"/>
            <w:szCs w:val="18"/>
          </w:rPr>
          <w:t>https://www.gov.wales/curriculum-wales-overview#:~:text=The%20Curriculum%20for%20Wales%20guidance%20sets%20out%3A%201,expectations%20around%20assessment%20arrangements%20to%20support%20learner%20progression</w:t>
        </w:r>
      </w:hyperlink>
      <w:r w:rsidRPr="00D415FD">
        <w:rPr>
          <w:rFonts w:ascii="Arial" w:hAnsi="Arial" w:cs="Arial"/>
          <w:i/>
          <w:iCs/>
          <w:sz w:val="18"/>
          <w:szCs w:val="18"/>
        </w:rPr>
        <w:t>.   (Accessed February 5, 2024).</w:t>
      </w:r>
    </w:p>
    <w:p w14:paraId="07749A40" w14:textId="77777777" w:rsidR="00352011" w:rsidRPr="00D415FD" w:rsidRDefault="00352011" w:rsidP="00AE55CE">
      <w:pPr>
        <w:spacing w:line="360" w:lineRule="auto"/>
        <w:rPr>
          <w:rFonts w:ascii="Arial" w:hAnsi="Arial" w:cs="Arial"/>
          <w:i/>
          <w:iCs/>
          <w:sz w:val="18"/>
          <w:szCs w:val="18"/>
        </w:rPr>
      </w:pPr>
      <w:r w:rsidRPr="00D415FD">
        <w:rPr>
          <w:rFonts w:ascii="Arial" w:hAnsi="Arial" w:cs="Arial"/>
          <w:i/>
          <w:iCs/>
          <w:sz w:val="18"/>
          <w:szCs w:val="18"/>
        </w:rPr>
        <w:t>Estyn</w:t>
      </w:r>
      <w:r w:rsidRPr="00D415FD">
        <w:rPr>
          <w:rFonts w:ascii="Arial" w:hAnsi="Arial" w:cs="Arial"/>
          <w:i/>
          <w:iCs/>
          <w:sz w:val="18"/>
          <w:szCs w:val="18"/>
          <w:highlight w:val="black"/>
        </w:rPr>
        <w:t xml:space="preserve"> St Joseph’s R.C. Primary School |</w:t>
      </w:r>
      <w:r w:rsidRPr="00D415FD">
        <w:rPr>
          <w:rFonts w:ascii="Arial" w:hAnsi="Arial" w:cs="Arial"/>
          <w:i/>
          <w:iCs/>
          <w:sz w:val="18"/>
          <w:szCs w:val="18"/>
        </w:rPr>
        <w:t xml:space="preserve">. (2023, August 28). Available at:  </w:t>
      </w:r>
      <w:hyperlink r:id="rId23" w:history="1">
        <w:r w:rsidRPr="00D415FD">
          <w:rPr>
            <w:rStyle w:val="Hyperlink"/>
            <w:rFonts w:ascii="Arial" w:hAnsi="Arial" w:cs="Arial"/>
            <w:i/>
            <w:iCs/>
            <w:sz w:val="18"/>
            <w:szCs w:val="18"/>
          </w:rPr>
          <w:t>https://www.estyn.gov.wales/provider/6733368</w:t>
        </w:r>
      </w:hyperlink>
      <w:r w:rsidRPr="00D415FD">
        <w:rPr>
          <w:rStyle w:val="Hyperlink"/>
          <w:rFonts w:ascii="Arial" w:hAnsi="Arial" w:cs="Arial"/>
          <w:i/>
          <w:iCs/>
          <w:sz w:val="18"/>
          <w:szCs w:val="18"/>
        </w:rPr>
        <w:t xml:space="preserve">  (</w:t>
      </w:r>
      <w:r w:rsidRPr="00D415FD">
        <w:rPr>
          <w:rFonts w:ascii="Arial" w:hAnsi="Arial" w:cs="Arial"/>
          <w:i/>
          <w:iCs/>
          <w:sz w:val="18"/>
          <w:szCs w:val="18"/>
        </w:rPr>
        <w:t xml:space="preserve"> Accessed January 8, 2024).</w:t>
      </w:r>
    </w:p>
    <w:p w14:paraId="116D2C0A" w14:textId="77777777" w:rsidR="00AE55CE" w:rsidRPr="00D415FD" w:rsidRDefault="00AE55CE" w:rsidP="00253FB7">
      <w:pPr>
        <w:rPr>
          <w:rFonts w:ascii="Arial" w:hAnsi="Arial" w:cs="Arial"/>
          <w:i/>
          <w:iCs/>
          <w:sz w:val="18"/>
          <w:szCs w:val="18"/>
        </w:rPr>
      </w:pPr>
    </w:p>
    <w:p w14:paraId="243F45F7" w14:textId="77777777" w:rsidR="00AE55CE" w:rsidRDefault="00AE55CE" w:rsidP="00BF4CD2">
      <w:pPr>
        <w:rPr>
          <w:rFonts w:ascii="Arial" w:hAnsi="Arial" w:cs="Arial"/>
          <w:sz w:val="24"/>
          <w:szCs w:val="24"/>
        </w:rPr>
      </w:pPr>
    </w:p>
    <w:p w14:paraId="2A6BCF67" w14:textId="77777777" w:rsidR="00AE55CE" w:rsidRPr="00F2450D" w:rsidRDefault="00AE55CE" w:rsidP="00243BCD">
      <w:pPr>
        <w:ind w:firstLine="720"/>
        <w:rPr>
          <w:rFonts w:ascii="Arial" w:hAnsi="Arial" w:cs="Arial"/>
          <w:sz w:val="24"/>
          <w:szCs w:val="24"/>
        </w:rPr>
      </w:pPr>
    </w:p>
    <w:p w14:paraId="05005E84" w14:textId="77777777" w:rsidR="00AE55CE" w:rsidRPr="00F2450D" w:rsidRDefault="00AE55CE" w:rsidP="00243BCD">
      <w:pPr>
        <w:rPr>
          <w:rFonts w:ascii="Arial" w:hAnsi="Arial" w:cs="Arial"/>
          <w:sz w:val="24"/>
          <w:szCs w:val="24"/>
          <w:u w:val="single"/>
        </w:rPr>
      </w:pPr>
      <w:r w:rsidRPr="00F2450D">
        <w:rPr>
          <w:rFonts w:ascii="Arial" w:hAnsi="Arial" w:cs="Arial"/>
          <w:sz w:val="24"/>
          <w:szCs w:val="24"/>
          <w:u w:val="single"/>
        </w:rPr>
        <w:t>Targets:</w:t>
      </w:r>
    </w:p>
    <w:p w14:paraId="7A3694FD" w14:textId="5C3C3912" w:rsidR="00AE55CE" w:rsidRPr="00F2450D" w:rsidRDefault="00AE55CE" w:rsidP="00243BCD">
      <w:pPr>
        <w:pStyle w:val="NormalWeb"/>
        <w:spacing w:before="0" w:beforeAutospacing="0" w:after="0" w:afterAutospacing="0"/>
        <w:rPr>
          <w:rFonts w:ascii="Arial" w:hAnsi="Arial" w:cs="Arial"/>
          <w:lang w:val="en-US"/>
        </w:rPr>
      </w:pPr>
      <w:r w:rsidRPr="00F2450D">
        <w:rPr>
          <w:rFonts w:ascii="Arial" w:hAnsi="Arial" w:cs="Arial"/>
        </w:rPr>
        <w:t>1. Consult with the Harvard referencing guidance, available from the UWTSD here:</w:t>
      </w:r>
      <w:r w:rsidRPr="00F2450D">
        <w:rPr>
          <w:rFonts w:ascii="Arial" w:hAnsi="Arial" w:cs="Arial"/>
          <w:lang w:val="en-US"/>
        </w:rPr>
        <w:t> </w:t>
      </w:r>
      <w:hyperlink r:id="rId24" w:tgtFrame="_blank" w:history="1">
        <w:r w:rsidRPr="00F2450D">
          <w:rPr>
            <w:rStyle w:val="Hyperlink"/>
            <w:rFonts w:ascii="Arial" w:hAnsi="Arial" w:cs="Arial"/>
            <w:color w:val="auto"/>
            <w:shd w:val="clear" w:color="auto" w:fill="FFFFFF"/>
          </w:rPr>
          <w:t>Referencing Handbooks | University of Wales Trinity Saint David (</w:t>
        </w:r>
        <w:r w:rsidR="00964064">
          <w:rPr>
            <w:rStyle w:val="Hyperlink"/>
            <w:rFonts w:ascii="Arial" w:hAnsi="Arial" w:cs="Arial"/>
            <w:color w:val="auto"/>
            <w:shd w:val="clear" w:color="auto" w:fill="FFFFFF"/>
          </w:rPr>
          <w:t>used</w:t>
        </w:r>
        <w:r w:rsidRPr="00F2450D">
          <w:rPr>
            <w:rStyle w:val="Hyperlink"/>
            <w:rFonts w:ascii="Arial" w:hAnsi="Arial" w:cs="Arial"/>
            <w:color w:val="auto"/>
            <w:shd w:val="clear" w:color="auto" w:fill="FFFFFF"/>
          </w:rPr>
          <w:t>.ac.uk)</w:t>
        </w:r>
      </w:hyperlink>
    </w:p>
    <w:p w14:paraId="1AFEA01A" w14:textId="77777777" w:rsidR="00AE55CE" w:rsidRPr="00F2450D" w:rsidRDefault="00AE55CE" w:rsidP="00243BCD">
      <w:pPr>
        <w:pStyle w:val="NormalWeb"/>
        <w:spacing w:before="0" w:beforeAutospacing="0" w:after="0" w:afterAutospacing="0"/>
        <w:rPr>
          <w:rFonts w:ascii="Arial" w:hAnsi="Arial" w:cs="Arial"/>
          <w:lang w:val="en-US"/>
        </w:rPr>
      </w:pPr>
      <w:r w:rsidRPr="00F2450D">
        <w:rPr>
          <w:rFonts w:ascii="Arial" w:hAnsi="Arial" w:cs="Arial"/>
          <w:lang w:val="en-US"/>
        </w:rPr>
        <w:t>2. </w:t>
      </w:r>
      <w:r w:rsidRPr="00F2450D">
        <w:rPr>
          <w:rFonts w:ascii="Arial" w:hAnsi="Arial" w:cs="Arial"/>
        </w:rPr>
        <w:t>You should ensure that you engage with a wider range of literature and use this to reinforce what you are trying to say - you need to avoid writing long sections that are not supported with useful literature. </w:t>
      </w:r>
      <w:r w:rsidRPr="00F2450D">
        <w:rPr>
          <w:rFonts w:ascii="Arial" w:hAnsi="Arial" w:cs="Arial"/>
          <w:lang w:val="en-US"/>
        </w:rPr>
        <w:t> </w:t>
      </w:r>
    </w:p>
    <w:p w14:paraId="13619030" w14:textId="77777777" w:rsidR="00F2450D" w:rsidRPr="00F2450D" w:rsidRDefault="00F2450D" w:rsidP="00243BCD">
      <w:pPr>
        <w:pStyle w:val="NormalWeb"/>
        <w:spacing w:before="0" w:beforeAutospacing="0" w:after="0" w:afterAutospacing="0"/>
        <w:rPr>
          <w:rFonts w:ascii="Arial" w:hAnsi="Arial" w:cs="Arial"/>
          <w:lang w:val="en-US"/>
        </w:rPr>
      </w:pPr>
    </w:p>
    <w:p w14:paraId="14B8A058" w14:textId="05892042" w:rsidR="00F2450D" w:rsidRPr="00F2450D" w:rsidRDefault="00F2450D" w:rsidP="00243BCD">
      <w:pPr>
        <w:pStyle w:val="NormalWeb"/>
        <w:spacing w:before="0" w:beforeAutospacing="0" w:after="0" w:afterAutospacing="0"/>
        <w:rPr>
          <w:rFonts w:ascii="Arial" w:hAnsi="Arial" w:cs="Arial"/>
          <w:u w:val="single"/>
          <w:lang w:val="en-US"/>
        </w:rPr>
      </w:pPr>
      <w:r w:rsidRPr="00F2450D">
        <w:rPr>
          <w:rFonts w:ascii="Arial" w:hAnsi="Arial" w:cs="Arial"/>
          <w:u w:val="single"/>
          <w:lang w:val="en-US"/>
        </w:rPr>
        <w:t>Targets – From failed attempt</w:t>
      </w:r>
      <w:r>
        <w:rPr>
          <w:rFonts w:ascii="Arial" w:hAnsi="Arial" w:cs="Arial"/>
          <w:u w:val="single"/>
          <w:lang w:val="en-US"/>
        </w:rPr>
        <w:t>:</w:t>
      </w:r>
    </w:p>
    <w:p w14:paraId="390B17E2" w14:textId="78A74144" w:rsidR="00F2450D" w:rsidRPr="00F2450D" w:rsidRDefault="00F2450D" w:rsidP="00F2450D">
      <w:pPr>
        <w:shd w:val="clear" w:color="auto" w:fill="FFFFFF"/>
        <w:spacing w:after="0" w:line="240" w:lineRule="auto"/>
        <w:rPr>
          <w:rFonts w:ascii="Arial" w:eastAsia="Times New Roman" w:hAnsi="Arial" w:cs="Arial"/>
          <w:kern w:val="0"/>
          <w:sz w:val="24"/>
          <w:szCs w:val="24"/>
          <w:lang w:eastAsia="en-GB"/>
          <w14:ligatures w14:val="none"/>
        </w:rPr>
      </w:pPr>
      <w:r w:rsidRPr="00F2450D">
        <w:rPr>
          <w:rFonts w:ascii="Arial" w:eastAsia="Times New Roman" w:hAnsi="Arial" w:cs="Arial"/>
          <w:kern w:val="0"/>
          <w:sz w:val="24"/>
          <w:szCs w:val="24"/>
          <w:lang w:eastAsia="en-GB"/>
          <w14:ligatures w14:val="none"/>
        </w:rPr>
        <w:t>1.  Ensure you stick to the assignment brief.</w:t>
      </w:r>
    </w:p>
    <w:p w14:paraId="79A013E9" w14:textId="77777777" w:rsidR="00F2450D" w:rsidRPr="00F2450D" w:rsidRDefault="00F2450D" w:rsidP="00F2450D">
      <w:pPr>
        <w:shd w:val="clear" w:color="auto" w:fill="FFFFFF"/>
        <w:spacing w:after="0" w:line="240" w:lineRule="auto"/>
        <w:rPr>
          <w:rFonts w:ascii="Arial" w:eastAsia="Times New Roman" w:hAnsi="Arial" w:cs="Arial"/>
          <w:kern w:val="0"/>
          <w:sz w:val="24"/>
          <w:szCs w:val="24"/>
          <w:lang w:eastAsia="en-GB"/>
          <w14:ligatures w14:val="none"/>
        </w:rPr>
      </w:pPr>
      <w:r w:rsidRPr="00F2450D">
        <w:rPr>
          <w:rFonts w:ascii="Arial" w:eastAsia="Times New Roman" w:hAnsi="Arial" w:cs="Arial"/>
          <w:kern w:val="0"/>
          <w:sz w:val="24"/>
          <w:szCs w:val="24"/>
          <w:lang w:eastAsia="en-GB"/>
          <w14:ligatures w14:val="none"/>
        </w:rPr>
        <w:t>2. Utilise the recommended reading to develop your knowledge of the topic.</w:t>
      </w:r>
    </w:p>
    <w:p w14:paraId="3FD67C3F" w14:textId="77777777" w:rsidR="00F2450D" w:rsidRDefault="00F2450D" w:rsidP="00243BCD">
      <w:pPr>
        <w:pStyle w:val="NormalWeb"/>
        <w:spacing w:before="0" w:beforeAutospacing="0" w:after="0" w:afterAutospacing="0"/>
        <w:rPr>
          <w:rFonts w:ascii="Segoe UI" w:hAnsi="Segoe UI" w:cs="Segoe UI"/>
          <w:color w:val="000000"/>
          <w:sz w:val="18"/>
          <w:szCs w:val="18"/>
          <w:lang w:val="en-US"/>
        </w:rPr>
      </w:pPr>
    </w:p>
    <w:p w14:paraId="3550D864" w14:textId="77777777" w:rsidR="00AE55CE" w:rsidRDefault="00AE55CE" w:rsidP="00243BCD">
      <w:pPr>
        <w:ind w:firstLine="720"/>
        <w:rPr>
          <w:rFonts w:ascii="Arial" w:hAnsi="Arial" w:cs="Arial"/>
          <w:sz w:val="24"/>
          <w:szCs w:val="24"/>
        </w:rPr>
      </w:pPr>
    </w:p>
    <w:p w14:paraId="798A5116" w14:textId="77777777" w:rsidR="00AE55CE" w:rsidRPr="00243BCD" w:rsidRDefault="00AE55CE" w:rsidP="00243BCD">
      <w:pPr>
        <w:ind w:firstLine="720"/>
        <w:rPr>
          <w:rFonts w:ascii="Arial" w:hAnsi="Arial" w:cs="Arial"/>
          <w:sz w:val="24"/>
          <w:szCs w:val="24"/>
        </w:rPr>
      </w:pPr>
    </w:p>
    <w:sectPr w:rsidR="00AE55CE" w:rsidRPr="00243B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439994" w14:textId="77777777" w:rsidR="008C0CA4" w:rsidRDefault="008C0CA4" w:rsidP="00876117">
      <w:pPr>
        <w:spacing w:after="0" w:line="240" w:lineRule="auto"/>
      </w:pPr>
      <w:r>
        <w:separator/>
      </w:r>
    </w:p>
  </w:endnote>
  <w:endnote w:type="continuationSeparator" w:id="0">
    <w:p w14:paraId="2DF472AA" w14:textId="77777777" w:rsidR="008C0CA4" w:rsidRDefault="008C0CA4" w:rsidP="00876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B2471" w14:textId="77777777" w:rsidR="008C0CA4" w:rsidRDefault="008C0CA4" w:rsidP="00876117">
      <w:pPr>
        <w:spacing w:after="0" w:line="240" w:lineRule="auto"/>
      </w:pPr>
      <w:r>
        <w:separator/>
      </w:r>
    </w:p>
  </w:footnote>
  <w:footnote w:type="continuationSeparator" w:id="0">
    <w:p w14:paraId="1331C73A" w14:textId="77777777" w:rsidR="008C0CA4" w:rsidRDefault="008C0CA4" w:rsidP="008761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F3"/>
    <w:rsid w:val="000042AC"/>
    <w:rsid w:val="00037AB0"/>
    <w:rsid w:val="00037E54"/>
    <w:rsid w:val="00042960"/>
    <w:rsid w:val="00052541"/>
    <w:rsid w:val="0007332E"/>
    <w:rsid w:val="000737BF"/>
    <w:rsid w:val="00076AB5"/>
    <w:rsid w:val="00084FCB"/>
    <w:rsid w:val="000E4FB4"/>
    <w:rsid w:val="000F763F"/>
    <w:rsid w:val="001105C9"/>
    <w:rsid w:val="00123EC9"/>
    <w:rsid w:val="00146728"/>
    <w:rsid w:val="0017082E"/>
    <w:rsid w:val="00172CC2"/>
    <w:rsid w:val="00176161"/>
    <w:rsid w:val="001832A3"/>
    <w:rsid w:val="001840CD"/>
    <w:rsid w:val="00190633"/>
    <w:rsid w:val="00194114"/>
    <w:rsid w:val="001D178F"/>
    <w:rsid w:val="001E0D30"/>
    <w:rsid w:val="001E0E2F"/>
    <w:rsid w:val="001E66AD"/>
    <w:rsid w:val="001E7AC4"/>
    <w:rsid w:val="0020069C"/>
    <w:rsid w:val="002156F2"/>
    <w:rsid w:val="002322D8"/>
    <w:rsid w:val="00243BCD"/>
    <w:rsid w:val="00253FB7"/>
    <w:rsid w:val="002576A8"/>
    <w:rsid w:val="00290EDE"/>
    <w:rsid w:val="002B76DC"/>
    <w:rsid w:val="002F17F5"/>
    <w:rsid w:val="00310FB5"/>
    <w:rsid w:val="00323C7D"/>
    <w:rsid w:val="003269A0"/>
    <w:rsid w:val="00331206"/>
    <w:rsid w:val="003319E4"/>
    <w:rsid w:val="003332DC"/>
    <w:rsid w:val="00352011"/>
    <w:rsid w:val="00353F44"/>
    <w:rsid w:val="00384736"/>
    <w:rsid w:val="003A4A2E"/>
    <w:rsid w:val="003A6B80"/>
    <w:rsid w:val="003B76F4"/>
    <w:rsid w:val="003E36B5"/>
    <w:rsid w:val="003E7D9F"/>
    <w:rsid w:val="003E7DC1"/>
    <w:rsid w:val="00406754"/>
    <w:rsid w:val="00414BF7"/>
    <w:rsid w:val="00444399"/>
    <w:rsid w:val="0044649B"/>
    <w:rsid w:val="004659BA"/>
    <w:rsid w:val="004659C1"/>
    <w:rsid w:val="00494ED7"/>
    <w:rsid w:val="004954E1"/>
    <w:rsid w:val="004D1B75"/>
    <w:rsid w:val="004E3D95"/>
    <w:rsid w:val="004F4ACD"/>
    <w:rsid w:val="00501480"/>
    <w:rsid w:val="0050734A"/>
    <w:rsid w:val="00517F4B"/>
    <w:rsid w:val="00521734"/>
    <w:rsid w:val="0052630F"/>
    <w:rsid w:val="00527A30"/>
    <w:rsid w:val="00536EBC"/>
    <w:rsid w:val="0054133E"/>
    <w:rsid w:val="0054167D"/>
    <w:rsid w:val="00543DE4"/>
    <w:rsid w:val="00551FA1"/>
    <w:rsid w:val="00564C8F"/>
    <w:rsid w:val="00575E09"/>
    <w:rsid w:val="005840B4"/>
    <w:rsid w:val="005A5ACB"/>
    <w:rsid w:val="005B0D36"/>
    <w:rsid w:val="005B12B8"/>
    <w:rsid w:val="005B63E5"/>
    <w:rsid w:val="005C2EF0"/>
    <w:rsid w:val="005C7ADB"/>
    <w:rsid w:val="005E255C"/>
    <w:rsid w:val="005E412A"/>
    <w:rsid w:val="005E5EE1"/>
    <w:rsid w:val="005F267E"/>
    <w:rsid w:val="0061087F"/>
    <w:rsid w:val="0061430E"/>
    <w:rsid w:val="0062226E"/>
    <w:rsid w:val="00640A96"/>
    <w:rsid w:val="006558AE"/>
    <w:rsid w:val="00666B5E"/>
    <w:rsid w:val="00685969"/>
    <w:rsid w:val="006D4175"/>
    <w:rsid w:val="006E0C30"/>
    <w:rsid w:val="006F6BFD"/>
    <w:rsid w:val="006F7EBA"/>
    <w:rsid w:val="007000E3"/>
    <w:rsid w:val="0070477C"/>
    <w:rsid w:val="00705BBD"/>
    <w:rsid w:val="00720249"/>
    <w:rsid w:val="0073370C"/>
    <w:rsid w:val="0075258F"/>
    <w:rsid w:val="007533AF"/>
    <w:rsid w:val="00762B94"/>
    <w:rsid w:val="00775484"/>
    <w:rsid w:val="00787426"/>
    <w:rsid w:val="00791F40"/>
    <w:rsid w:val="007B1928"/>
    <w:rsid w:val="007B5E6A"/>
    <w:rsid w:val="007D6921"/>
    <w:rsid w:val="007E6605"/>
    <w:rsid w:val="007F22D7"/>
    <w:rsid w:val="0081188A"/>
    <w:rsid w:val="00816F4A"/>
    <w:rsid w:val="00876117"/>
    <w:rsid w:val="00882F13"/>
    <w:rsid w:val="008A0245"/>
    <w:rsid w:val="008A7409"/>
    <w:rsid w:val="008B2FEE"/>
    <w:rsid w:val="008C0CA4"/>
    <w:rsid w:val="008C5288"/>
    <w:rsid w:val="008D011D"/>
    <w:rsid w:val="008E4C94"/>
    <w:rsid w:val="008F5B89"/>
    <w:rsid w:val="00907F02"/>
    <w:rsid w:val="009101CC"/>
    <w:rsid w:val="009209B9"/>
    <w:rsid w:val="00920F70"/>
    <w:rsid w:val="00925FD5"/>
    <w:rsid w:val="00947088"/>
    <w:rsid w:val="00950912"/>
    <w:rsid w:val="0095292A"/>
    <w:rsid w:val="00964064"/>
    <w:rsid w:val="00982E37"/>
    <w:rsid w:val="009835C4"/>
    <w:rsid w:val="009849CA"/>
    <w:rsid w:val="00990F53"/>
    <w:rsid w:val="009C591A"/>
    <w:rsid w:val="00A217A1"/>
    <w:rsid w:val="00A377C7"/>
    <w:rsid w:val="00A753F7"/>
    <w:rsid w:val="00A838F2"/>
    <w:rsid w:val="00AC58B8"/>
    <w:rsid w:val="00AD3ED0"/>
    <w:rsid w:val="00AD6124"/>
    <w:rsid w:val="00AD7AB3"/>
    <w:rsid w:val="00AE55CE"/>
    <w:rsid w:val="00AF69E7"/>
    <w:rsid w:val="00B1578E"/>
    <w:rsid w:val="00B15C7F"/>
    <w:rsid w:val="00B63898"/>
    <w:rsid w:val="00B74F0B"/>
    <w:rsid w:val="00BA0A8A"/>
    <w:rsid w:val="00BA19AB"/>
    <w:rsid w:val="00BB530B"/>
    <w:rsid w:val="00BD4379"/>
    <w:rsid w:val="00BD741C"/>
    <w:rsid w:val="00BE42DD"/>
    <w:rsid w:val="00BE5A35"/>
    <w:rsid w:val="00BF4CD2"/>
    <w:rsid w:val="00C337F1"/>
    <w:rsid w:val="00C4647C"/>
    <w:rsid w:val="00C63A63"/>
    <w:rsid w:val="00C71E52"/>
    <w:rsid w:val="00C810F3"/>
    <w:rsid w:val="00CA6C23"/>
    <w:rsid w:val="00CC2909"/>
    <w:rsid w:val="00D0446A"/>
    <w:rsid w:val="00D06326"/>
    <w:rsid w:val="00D27B51"/>
    <w:rsid w:val="00D333DC"/>
    <w:rsid w:val="00D36DF3"/>
    <w:rsid w:val="00D3721F"/>
    <w:rsid w:val="00D37A41"/>
    <w:rsid w:val="00D415FD"/>
    <w:rsid w:val="00D46603"/>
    <w:rsid w:val="00D52476"/>
    <w:rsid w:val="00D9676C"/>
    <w:rsid w:val="00DA304E"/>
    <w:rsid w:val="00DA7262"/>
    <w:rsid w:val="00DC253B"/>
    <w:rsid w:val="00DD58D1"/>
    <w:rsid w:val="00DE4BD9"/>
    <w:rsid w:val="00E22644"/>
    <w:rsid w:val="00E562D1"/>
    <w:rsid w:val="00E72122"/>
    <w:rsid w:val="00E72D7E"/>
    <w:rsid w:val="00E751E4"/>
    <w:rsid w:val="00E81193"/>
    <w:rsid w:val="00E823D5"/>
    <w:rsid w:val="00E90D15"/>
    <w:rsid w:val="00E94C55"/>
    <w:rsid w:val="00EA1DB3"/>
    <w:rsid w:val="00EA3A86"/>
    <w:rsid w:val="00EB68B8"/>
    <w:rsid w:val="00EB7D1A"/>
    <w:rsid w:val="00EC48C8"/>
    <w:rsid w:val="00ED05C9"/>
    <w:rsid w:val="00ED3CE1"/>
    <w:rsid w:val="00ED40FE"/>
    <w:rsid w:val="00EE11E2"/>
    <w:rsid w:val="00EF3E80"/>
    <w:rsid w:val="00EF48A7"/>
    <w:rsid w:val="00F2450D"/>
    <w:rsid w:val="00F329D4"/>
    <w:rsid w:val="00F576E6"/>
    <w:rsid w:val="00F63D3C"/>
    <w:rsid w:val="00F77C62"/>
    <w:rsid w:val="00FA017B"/>
    <w:rsid w:val="00FA3255"/>
    <w:rsid w:val="00FC38C9"/>
    <w:rsid w:val="00FD5987"/>
    <w:rsid w:val="00FE3922"/>
    <w:rsid w:val="00FF00D0"/>
    <w:rsid w:val="00FF1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5D122"/>
  <w15:chartTrackingRefBased/>
  <w15:docId w15:val="{075341E9-225D-4C81-912B-33389EA0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D59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6D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36DF3"/>
  </w:style>
  <w:style w:type="character" w:customStyle="1" w:styleId="eop">
    <w:name w:val="eop"/>
    <w:basedOn w:val="DefaultParagraphFont"/>
    <w:rsid w:val="00D36DF3"/>
  </w:style>
  <w:style w:type="paragraph" w:styleId="EndnoteText">
    <w:name w:val="endnote text"/>
    <w:basedOn w:val="Normal"/>
    <w:link w:val="EndnoteTextChar"/>
    <w:uiPriority w:val="99"/>
    <w:semiHidden/>
    <w:unhideWhenUsed/>
    <w:rsid w:val="0087611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76117"/>
    <w:rPr>
      <w:sz w:val="20"/>
      <w:szCs w:val="20"/>
    </w:rPr>
  </w:style>
  <w:style w:type="character" w:styleId="EndnoteReference">
    <w:name w:val="endnote reference"/>
    <w:basedOn w:val="DefaultParagraphFont"/>
    <w:uiPriority w:val="99"/>
    <w:semiHidden/>
    <w:unhideWhenUsed/>
    <w:rsid w:val="00876117"/>
    <w:rPr>
      <w:vertAlign w:val="superscript"/>
    </w:rPr>
  </w:style>
  <w:style w:type="character" w:styleId="Hyperlink">
    <w:name w:val="Hyperlink"/>
    <w:basedOn w:val="DefaultParagraphFont"/>
    <w:uiPriority w:val="99"/>
    <w:unhideWhenUsed/>
    <w:rsid w:val="00876117"/>
    <w:rPr>
      <w:color w:val="0000FF"/>
      <w:u w:val="single"/>
    </w:rPr>
  </w:style>
  <w:style w:type="paragraph" w:styleId="NormalWeb">
    <w:name w:val="Normal (Web)"/>
    <w:basedOn w:val="Normal"/>
    <w:uiPriority w:val="99"/>
    <w:semiHidden/>
    <w:unhideWhenUsed/>
    <w:rsid w:val="00EE11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EE11E2"/>
  </w:style>
  <w:style w:type="character" w:styleId="UnresolvedMention">
    <w:name w:val="Unresolved Mention"/>
    <w:basedOn w:val="DefaultParagraphFont"/>
    <w:uiPriority w:val="99"/>
    <w:semiHidden/>
    <w:unhideWhenUsed/>
    <w:rsid w:val="00640A96"/>
    <w:rPr>
      <w:color w:val="605E5C"/>
      <w:shd w:val="clear" w:color="auto" w:fill="E1DFDD"/>
    </w:rPr>
  </w:style>
  <w:style w:type="character" w:styleId="FollowedHyperlink">
    <w:name w:val="FollowedHyperlink"/>
    <w:basedOn w:val="DefaultParagraphFont"/>
    <w:uiPriority w:val="99"/>
    <w:semiHidden/>
    <w:unhideWhenUsed/>
    <w:rsid w:val="001840CD"/>
    <w:rPr>
      <w:color w:val="954F72" w:themeColor="followedHyperlink"/>
      <w:u w:val="single"/>
    </w:rPr>
  </w:style>
  <w:style w:type="character" w:customStyle="1" w:styleId="Heading1Char">
    <w:name w:val="Heading 1 Char"/>
    <w:basedOn w:val="DefaultParagraphFont"/>
    <w:link w:val="Heading1"/>
    <w:uiPriority w:val="9"/>
    <w:rsid w:val="00FD5987"/>
    <w:rPr>
      <w:rFonts w:ascii="Times New Roman" w:eastAsia="Times New Roman" w:hAnsi="Times New Roman" w:cs="Times New Roman"/>
      <w:b/>
      <w:bCs/>
      <w:kern w:val="36"/>
      <w:sz w:val="48"/>
      <w:szCs w:val="48"/>
      <w:lang w:eastAsia="en-GB"/>
      <w14:ligatures w14:val="none"/>
    </w:rPr>
  </w:style>
  <w:style w:type="character" w:styleId="BookTitle">
    <w:name w:val="Book Title"/>
    <w:basedOn w:val="DefaultParagraphFont"/>
    <w:uiPriority w:val="33"/>
    <w:qFormat/>
    <w:rsid w:val="00290EDE"/>
    <w:rPr>
      <w:b/>
      <w:bCs/>
      <w:i/>
      <w:iCs/>
      <w:spacing w:val="5"/>
    </w:rPr>
  </w:style>
  <w:style w:type="character" w:customStyle="1" w:styleId="govuk-caption-xl">
    <w:name w:val="govuk-caption-xl"/>
    <w:basedOn w:val="DefaultParagraphFont"/>
    <w:rsid w:val="00D415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8924">
      <w:bodyDiv w:val="1"/>
      <w:marLeft w:val="0"/>
      <w:marRight w:val="0"/>
      <w:marTop w:val="0"/>
      <w:marBottom w:val="0"/>
      <w:divBdr>
        <w:top w:val="none" w:sz="0" w:space="0" w:color="auto"/>
        <w:left w:val="none" w:sz="0" w:space="0" w:color="auto"/>
        <w:bottom w:val="none" w:sz="0" w:space="0" w:color="auto"/>
        <w:right w:val="none" w:sz="0" w:space="0" w:color="auto"/>
      </w:divBdr>
      <w:divsChild>
        <w:div w:id="2117021560">
          <w:marLeft w:val="0"/>
          <w:marRight w:val="0"/>
          <w:marTop w:val="0"/>
          <w:marBottom w:val="0"/>
          <w:divBdr>
            <w:top w:val="none" w:sz="0" w:space="0" w:color="auto"/>
            <w:left w:val="none" w:sz="0" w:space="0" w:color="auto"/>
            <w:bottom w:val="none" w:sz="0" w:space="0" w:color="auto"/>
            <w:right w:val="none" w:sz="0" w:space="0" w:color="auto"/>
          </w:divBdr>
        </w:div>
        <w:div w:id="457455259">
          <w:marLeft w:val="0"/>
          <w:marRight w:val="0"/>
          <w:marTop w:val="0"/>
          <w:marBottom w:val="0"/>
          <w:divBdr>
            <w:top w:val="none" w:sz="0" w:space="0" w:color="auto"/>
            <w:left w:val="none" w:sz="0" w:space="0" w:color="auto"/>
            <w:bottom w:val="none" w:sz="0" w:space="0" w:color="auto"/>
            <w:right w:val="none" w:sz="0" w:space="0" w:color="auto"/>
          </w:divBdr>
        </w:div>
        <w:div w:id="2095281867">
          <w:marLeft w:val="0"/>
          <w:marRight w:val="0"/>
          <w:marTop w:val="0"/>
          <w:marBottom w:val="0"/>
          <w:divBdr>
            <w:top w:val="none" w:sz="0" w:space="0" w:color="auto"/>
            <w:left w:val="none" w:sz="0" w:space="0" w:color="auto"/>
            <w:bottom w:val="none" w:sz="0" w:space="0" w:color="auto"/>
            <w:right w:val="none" w:sz="0" w:space="0" w:color="auto"/>
          </w:divBdr>
        </w:div>
      </w:divsChild>
    </w:div>
    <w:div w:id="237444189">
      <w:bodyDiv w:val="1"/>
      <w:marLeft w:val="0"/>
      <w:marRight w:val="0"/>
      <w:marTop w:val="0"/>
      <w:marBottom w:val="0"/>
      <w:divBdr>
        <w:top w:val="none" w:sz="0" w:space="0" w:color="auto"/>
        <w:left w:val="none" w:sz="0" w:space="0" w:color="auto"/>
        <w:bottom w:val="none" w:sz="0" w:space="0" w:color="auto"/>
        <w:right w:val="none" w:sz="0" w:space="0" w:color="auto"/>
      </w:divBdr>
    </w:div>
    <w:div w:id="321589283">
      <w:bodyDiv w:val="1"/>
      <w:marLeft w:val="0"/>
      <w:marRight w:val="0"/>
      <w:marTop w:val="0"/>
      <w:marBottom w:val="0"/>
      <w:divBdr>
        <w:top w:val="none" w:sz="0" w:space="0" w:color="auto"/>
        <w:left w:val="none" w:sz="0" w:space="0" w:color="auto"/>
        <w:bottom w:val="none" w:sz="0" w:space="0" w:color="auto"/>
        <w:right w:val="none" w:sz="0" w:space="0" w:color="auto"/>
      </w:divBdr>
      <w:divsChild>
        <w:div w:id="347369010">
          <w:marLeft w:val="-720"/>
          <w:marRight w:val="0"/>
          <w:marTop w:val="0"/>
          <w:marBottom w:val="0"/>
          <w:divBdr>
            <w:top w:val="none" w:sz="0" w:space="0" w:color="auto"/>
            <w:left w:val="none" w:sz="0" w:space="0" w:color="auto"/>
            <w:bottom w:val="none" w:sz="0" w:space="0" w:color="auto"/>
            <w:right w:val="none" w:sz="0" w:space="0" w:color="auto"/>
          </w:divBdr>
        </w:div>
      </w:divsChild>
    </w:div>
    <w:div w:id="408308770">
      <w:bodyDiv w:val="1"/>
      <w:marLeft w:val="0"/>
      <w:marRight w:val="0"/>
      <w:marTop w:val="0"/>
      <w:marBottom w:val="0"/>
      <w:divBdr>
        <w:top w:val="none" w:sz="0" w:space="0" w:color="auto"/>
        <w:left w:val="none" w:sz="0" w:space="0" w:color="auto"/>
        <w:bottom w:val="none" w:sz="0" w:space="0" w:color="auto"/>
        <w:right w:val="none" w:sz="0" w:space="0" w:color="auto"/>
      </w:divBdr>
    </w:div>
    <w:div w:id="461001061">
      <w:bodyDiv w:val="1"/>
      <w:marLeft w:val="0"/>
      <w:marRight w:val="0"/>
      <w:marTop w:val="0"/>
      <w:marBottom w:val="0"/>
      <w:divBdr>
        <w:top w:val="none" w:sz="0" w:space="0" w:color="auto"/>
        <w:left w:val="none" w:sz="0" w:space="0" w:color="auto"/>
        <w:bottom w:val="none" w:sz="0" w:space="0" w:color="auto"/>
        <w:right w:val="none" w:sz="0" w:space="0" w:color="auto"/>
      </w:divBdr>
      <w:divsChild>
        <w:div w:id="1180118904">
          <w:marLeft w:val="-720"/>
          <w:marRight w:val="0"/>
          <w:marTop w:val="0"/>
          <w:marBottom w:val="0"/>
          <w:divBdr>
            <w:top w:val="none" w:sz="0" w:space="0" w:color="auto"/>
            <w:left w:val="none" w:sz="0" w:space="0" w:color="auto"/>
            <w:bottom w:val="none" w:sz="0" w:space="0" w:color="auto"/>
            <w:right w:val="none" w:sz="0" w:space="0" w:color="auto"/>
          </w:divBdr>
        </w:div>
      </w:divsChild>
    </w:div>
    <w:div w:id="562520846">
      <w:bodyDiv w:val="1"/>
      <w:marLeft w:val="0"/>
      <w:marRight w:val="0"/>
      <w:marTop w:val="0"/>
      <w:marBottom w:val="0"/>
      <w:divBdr>
        <w:top w:val="none" w:sz="0" w:space="0" w:color="auto"/>
        <w:left w:val="none" w:sz="0" w:space="0" w:color="auto"/>
        <w:bottom w:val="none" w:sz="0" w:space="0" w:color="auto"/>
        <w:right w:val="none" w:sz="0" w:space="0" w:color="auto"/>
      </w:divBdr>
      <w:divsChild>
        <w:div w:id="261230494">
          <w:marLeft w:val="-720"/>
          <w:marRight w:val="0"/>
          <w:marTop w:val="0"/>
          <w:marBottom w:val="0"/>
          <w:divBdr>
            <w:top w:val="none" w:sz="0" w:space="0" w:color="auto"/>
            <w:left w:val="none" w:sz="0" w:space="0" w:color="auto"/>
            <w:bottom w:val="none" w:sz="0" w:space="0" w:color="auto"/>
            <w:right w:val="none" w:sz="0" w:space="0" w:color="auto"/>
          </w:divBdr>
        </w:div>
      </w:divsChild>
    </w:div>
    <w:div w:id="701397541">
      <w:bodyDiv w:val="1"/>
      <w:marLeft w:val="0"/>
      <w:marRight w:val="0"/>
      <w:marTop w:val="0"/>
      <w:marBottom w:val="0"/>
      <w:divBdr>
        <w:top w:val="none" w:sz="0" w:space="0" w:color="auto"/>
        <w:left w:val="none" w:sz="0" w:space="0" w:color="auto"/>
        <w:bottom w:val="none" w:sz="0" w:space="0" w:color="auto"/>
        <w:right w:val="none" w:sz="0" w:space="0" w:color="auto"/>
      </w:divBdr>
      <w:divsChild>
        <w:div w:id="1423991929">
          <w:marLeft w:val="-720"/>
          <w:marRight w:val="0"/>
          <w:marTop w:val="0"/>
          <w:marBottom w:val="0"/>
          <w:divBdr>
            <w:top w:val="none" w:sz="0" w:space="0" w:color="auto"/>
            <w:left w:val="none" w:sz="0" w:space="0" w:color="auto"/>
            <w:bottom w:val="none" w:sz="0" w:space="0" w:color="auto"/>
            <w:right w:val="none" w:sz="0" w:space="0" w:color="auto"/>
          </w:divBdr>
        </w:div>
      </w:divsChild>
    </w:div>
    <w:div w:id="757602041">
      <w:bodyDiv w:val="1"/>
      <w:marLeft w:val="0"/>
      <w:marRight w:val="0"/>
      <w:marTop w:val="0"/>
      <w:marBottom w:val="0"/>
      <w:divBdr>
        <w:top w:val="none" w:sz="0" w:space="0" w:color="auto"/>
        <w:left w:val="none" w:sz="0" w:space="0" w:color="auto"/>
        <w:bottom w:val="none" w:sz="0" w:space="0" w:color="auto"/>
        <w:right w:val="none" w:sz="0" w:space="0" w:color="auto"/>
      </w:divBdr>
      <w:divsChild>
        <w:div w:id="960381671">
          <w:marLeft w:val="-720"/>
          <w:marRight w:val="0"/>
          <w:marTop w:val="0"/>
          <w:marBottom w:val="0"/>
          <w:divBdr>
            <w:top w:val="none" w:sz="0" w:space="0" w:color="auto"/>
            <w:left w:val="none" w:sz="0" w:space="0" w:color="auto"/>
            <w:bottom w:val="none" w:sz="0" w:space="0" w:color="auto"/>
            <w:right w:val="none" w:sz="0" w:space="0" w:color="auto"/>
          </w:divBdr>
        </w:div>
      </w:divsChild>
    </w:div>
    <w:div w:id="857692131">
      <w:bodyDiv w:val="1"/>
      <w:marLeft w:val="0"/>
      <w:marRight w:val="0"/>
      <w:marTop w:val="0"/>
      <w:marBottom w:val="0"/>
      <w:divBdr>
        <w:top w:val="none" w:sz="0" w:space="0" w:color="auto"/>
        <w:left w:val="none" w:sz="0" w:space="0" w:color="auto"/>
        <w:bottom w:val="none" w:sz="0" w:space="0" w:color="auto"/>
        <w:right w:val="none" w:sz="0" w:space="0" w:color="auto"/>
      </w:divBdr>
      <w:divsChild>
        <w:div w:id="950285430">
          <w:marLeft w:val="-720"/>
          <w:marRight w:val="0"/>
          <w:marTop w:val="0"/>
          <w:marBottom w:val="0"/>
          <w:divBdr>
            <w:top w:val="none" w:sz="0" w:space="0" w:color="auto"/>
            <w:left w:val="none" w:sz="0" w:space="0" w:color="auto"/>
            <w:bottom w:val="none" w:sz="0" w:space="0" w:color="auto"/>
            <w:right w:val="none" w:sz="0" w:space="0" w:color="auto"/>
          </w:divBdr>
        </w:div>
      </w:divsChild>
    </w:div>
    <w:div w:id="866606030">
      <w:bodyDiv w:val="1"/>
      <w:marLeft w:val="0"/>
      <w:marRight w:val="0"/>
      <w:marTop w:val="0"/>
      <w:marBottom w:val="0"/>
      <w:divBdr>
        <w:top w:val="none" w:sz="0" w:space="0" w:color="auto"/>
        <w:left w:val="none" w:sz="0" w:space="0" w:color="auto"/>
        <w:bottom w:val="none" w:sz="0" w:space="0" w:color="auto"/>
        <w:right w:val="none" w:sz="0" w:space="0" w:color="auto"/>
      </w:divBdr>
      <w:divsChild>
        <w:div w:id="768699120">
          <w:marLeft w:val="-720"/>
          <w:marRight w:val="0"/>
          <w:marTop w:val="0"/>
          <w:marBottom w:val="0"/>
          <w:divBdr>
            <w:top w:val="none" w:sz="0" w:space="0" w:color="auto"/>
            <w:left w:val="none" w:sz="0" w:space="0" w:color="auto"/>
            <w:bottom w:val="none" w:sz="0" w:space="0" w:color="auto"/>
            <w:right w:val="none" w:sz="0" w:space="0" w:color="auto"/>
          </w:divBdr>
        </w:div>
      </w:divsChild>
    </w:div>
    <w:div w:id="947931743">
      <w:bodyDiv w:val="1"/>
      <w:marLeft w:val="0"/>
      <w:marRight w:val="0"/>
      <w:marTop w:val="0"/>
      <w:marBottom w:val="0"/>
      <w:divBdr>
        <w:top w:val="none" w:sz="0" w:space="0" w:color="auto"/>
        <w:left w:val="none" w:sz="0" w:space="0" w:color="auto"/>
        <w:bottom w:val="none" w:sz="0" w:space="0" w:color="auto"/>
        <w:right w:val="none" w:sz="0" w:space="0" w:color="auto"/>
      </w:divBdr>
      <w:divsChild>
        <w:div w:id="254368292">
          <w:marLeft w:val="-720"/>
          <w:marRight w:val="0"/>
          <w:marTop w:val="0"/>
          <w:marBottom w:val="0"/>
          <w:divBdr>
            <w:top w:val="none" w:sz="0" w:space="0" w:color="auto"/>
            <w:left w:val="none" w:sz="0" w:space="0" w:color="auto"/>
            <w:bottom w:val="none" w:sz="0" w:space="0" w:color="auto"/>
            <w:right w:val="none" w:sz="0" w:space="0" w:color="auto"/>
          </w:divBdr>
        </w:div>
      </w:divsChild>
    </w:div>
    <w:div w:id="1006443135">
      <w:bodyDiv w:val="1"/>
      <w:marLeft w:val="0"/>
      <w:marRight w:val="0"/>
      <w:marTop w:val="0"/>
      <w:marBottom w:val="0"/>
      <w:divBdr>
        <w:top w:val="none" w:sz="0" w:space="0" w:color="auto"/>
        <w:left w:val="none" w:sz="0" w:space="0" w:color="auto"/>
        <w:bottom w:val="none" w:sz="0" w:space="0" w:color="auto"/>
        <w:right w:val="none" w:sz="0" w:space="0" w:color="auto"/>
      </w:divBdr>
      <w:divsChild>
        <w:div w:id="2146849042">
          <w:marLeft w:val="-720"/>
          <w:marRight w:val="0"/>
          <w:marTop w:val="0"/>
          <w:marBottom w:val="0"/>
          <w:divBdr>
            <w:top w:val="none" w:sz="0" w:space="0" w:color="auto"/>
            <w:left w:val="none" w:sz="0" w:space="0" w:color="auto"/>
            <w:bottom w:val="none" w:sz="0" w:space="0" w:color="auto"/>
            <w:right w:val="none" w:sz="0" w:space="0" w:color="auto"/>
          </w:divBdr>
        </w:div>
      </w:divsChild>
    </w:div>
    <w:div w:id="1294140616">
      <w:bodyDiv w:val="1"/>
      <w:marLeft w:val="0"/>
      <w:marRight w:val="0"/>
      <w:marTop w:val="0"/>
      <w:marBottom w:val="0"/>
      <w:divBdr>
        <w:top w:val="none" w:sz="0" w:space="0" w:color="auto"/>
        <w:left w:val="none" w:sz="0" w:space="0" w:color="auto"/>
        <w:bottom w:val="none" w:sz="0" w:space="0" w:color="auto"/>
        <w:right w:val="none" w:sz="0" w:space="0" w:color="auto"/>
      </w:divBdr>
    </w:div>
    <w:div w:id="157216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full/10.1177/1478210318809758" TargetMode="External"/><Relationship Id="rId18" Type="http://schemas.openxmlformats.org/officeDocument/2006/relationships/hyperlink" Target="https://unesdoc.unesco.org/ark:/48223/pf000037371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sites/default/files/publications/2018-03/successful-futures.pdf" TargetMode="External"/><Relationship Id="rId7" Type="http://schemas.openxmlformats.org/officeDocument/2006/relationships/customXml" Target="ink/ink1.xml"/><Relationship Id="rId12" Type="http://schemas.openxmlformats.org/officeDocument/2006/relationships/hyperlink" Target="https://www.servicesforeducation.co.uk/blog/schools/the-writing-learning-journey/" TargetMode="External"/><Relationship Id="rId17" Type="http://schemas.openxmlformats.org/officeDocument/2006/relationships/hyperlink" Target="https://research.senedd.wales/research-articles/reading-between-the-lines-welsh-children-s-literacy-skil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pentext.wsu.edu/theoreticalmodelsforteachingandresearch/chapter/situated-learning-theory/" TargetMode="External"/><Relationship Id="rId20" Type="http://schemas.openxmlformats.org/officeDocument/2006/relationships/hyperlink" Target="https://files.eric.ed.gov/fulltext/EJ108199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news/chief-inspector-sets-out-vision-for-new-education-inspection-framework" TargetMode="External"/><Relationship Id="rId24" Type="http://schemas.openxmlformats.org/officeDocument/2006/relationships/hyperlink" Target="https://www.uwtsd.ac.uk/library/using-our-libraries/online-library/referencing-handbooks/" TargetMode="External"/><Relationship Id="rId5" Type="http://schemas.openxmlformats.org/officeDocument/2006/relationships/footnotes" Target="footnotes.xml"/><Relationship Id="rId15" Type="http://schemas.openxmlformats.org/officeDocument/2006/relationships/hyperlink" Target="https://archive.org/details/LanguageAndLearning" TargetMode="External"/><Relationship Id="rId23" Type="http://schemas.openxmlformats.org/officeDocument/2006/relationships/hyperlink" Target="https://www.estyn.gov.wales/provider/6733368" TargetMode="External"/><Relationship Id="rId10" Type="http://schemas.openxmlformats.org/officeDocument/2006/relationships/image" Target="media/image2.png"/><Relationship Id="rId19" Type="http://schemas.openxmlformats.org/officeDocument/2006/relationships/hyperlink" Target="https://bilingualism.soc.northwestern.edu/wp-content/uploads/2012/11/Cerebrum2012.pdf"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hyperlink" Target="https://www.helenboweneducation.com/" TargetMode="External"/><Relationship Id="rId22" Type="http://schemas.openxmlformats.org/officeDocument/2006/relationships/hyperlink" Target="https://www.gov.wales/curriculum-wales-overview"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8T14:42:03.443"/>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8T14:42:00.329"/>
    </inkml:context>
    <inkml:brush xml:id="br0">
      <inkml:brushProperty name="width" value="0.035" units="cm"/>
      <inkml:brushProperty name="height" value="0.035" units="cm"/>
    </inkml:brush>
  </inkml:definitions>
  <inkml:trace contextRef="#ctx0" brushRef="#br0">0 18 24575,'0'0'-8191</inkml:trace>
  <inkml:trace contextRef="#ctx0" brushRef="#br0" timeOffset="594.98">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0DC69-E453-475E-B811-D8921EC31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11</Pages>
  <Words>3872</Words>
  <Characters>24666</Characters>
  <Application>Microsoft Office Word</Application>
  <DocSecurity>0</DocSecurity>
  <Lines>391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Maddison James (2300310)</dc:creator>
  <cp:lastModifiedBy>Maddison James (2300310)</cp:lastModifiedBy>
  <cp:revision>193</cp:revision>
  <dcterms:created xsi:type="dcterms:W3CDTF">2024-02-21T23:07:00Z</dcterms:created>
  <dcterms:modified xsi:type="dcterms:W3CDTF">2024-05-20T10:00:00Z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d01ef5aca29d2f286cc36d063cf879b4c924478a266455b70e3d1c81371a07da</vt:lpwstr>
  </property>
</Properties>
</file>