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D1C7F" w14:textId="21D84A81" w:rsidR="00BA2606" w:rsidRDefault="00233087" w:rsidP="001B525D">
      <w:pPr>
        <w:jc w:val="both"/>
        <w:rPr>
          <w:rFonts w:ascii="Arial" w:hAnsi="Arial" w:cs="Arial"/>
          <w:sz w:val="24"/>
          <w:szCs w:val="24"/>
          <w:u w:val="single"/>
        </w:rPr>
      </w:pPr>
      <w:r w:rsidRPr="00233087">
        <w:rPr>
          <w:rFonts w:ascii="Arial" w:hAnsi="Arial" w:cs="Arial"/>
          <w:b/>
          <w:bCs/>
          <w:sz w:val="24"/>
          <w:szCs w:val="24"/>
          <w:u w:val="single"/>
        </w:rPr>
        <w:t>Modern bibliographic exercise</w:t>
      </w:r>
    </w:p>
    <w:p w14:paraId="01AF0DA2" w14:textId="33AAC05E" w:rsidR="00233087" w:rsidRDefault="00233087" w:rsidP="001B525D">
      <w:pPr>
        <w:jc w:val="both"/>
        <w:rPr>
          <w:rFonts w:ascii="Arial" w:hAnsi="Arial" w:cs="Arial"/>
          <w:sz w:val="24"/>
          <w:szCs w:val="24"/>
          <w:u w:val="single"/>
        </w:rPr>
      </w:pPr>
    </w:p>
    <w:p w14:paraId="59C0DD08" w14:textId="6E1C2C69" w:rsidR="00E7020F" w:rsidRDefault="00233087" w:rsidP="001B525D">
      <w:pPr>
        <w:jc w:val="both"/>
        <w:rPr>
          <w:rFonts w:ascii="Arial" w:hAnsi="Arial" w:cs="Arial"/>
          <w:sz w:val="24"/>
          <w:szCs w:val="24"/>
        </w:rPr>
      </w:pPr>
      <w:r>
        <w:rPr>
          <w:rFonts w:ascii="Arial" w:hAnsi="Arial" w:cs="Arial"/>
          <w:sz w:val="24"/>
          <w:szCs w:val="24"/>
        </w:rPr>
        <w:t>Catherine Hall has been looked at as a historian and a</w:t>
      </w:r>
      <w:r w:rsidR="009A5B04">
        <w:rPr>
          <w:rFonts w:ascii="Arial" w:hAnsi="Arial" w:cs="Arial"/>
          <w:sz w:val="24"/>
          <w:szCs w:val="24"/>
        </w:rPr>
        <w:t xml:space="preserve"> selected </w:t>
      </w:r>
      <w:r>
        <w:rPr>
          <w:rFonts w:ascii="Arial" w:hAnsi="Arial" w:cs="Arial"/>
          <w:sz w:val="24"/>
          <w:szCs w:val="24"/>
        </w:rPr>
        <w:t xml:space="preserve">annotated bibliography of her works has been carried out. The reason for selecting Catherine Hall is that she is </w:t>
      </w:r>
      <w:r w:rsidR="009A5B04">
        <w:rPr>
          <w:rFonts w:ascii="Arial" w:hAnsi="Arial" w:cs="Arial"/>
          <w:sz w:val="24"/>
          <w:szCs w:val="24"/>
        </w:rPr>
        <w:t>renowned</w:t>
      </w:r>
      <w:r>
        <w:rPr>
          <w:rFonts w:ascii="Arial" w:hAnsi="Arial" w:cs="Arial"/>
          <w:sz w:val="24"/>
          <w:szCs w:val="24"/>
        </w:rPr>
        <w:t xml:space="preserve"> for her works in gender, class, and race and is of interest to me</w:t>
      </w:r>
      <w:r w:rsidR="00D53463">
        <w:rPr>
          <w:rFonts w:ascii="Arial" w:hAnsi="Arial" w:cs="Arial"/>
          <w:sz w:val="24"/>
          <w:szCs w:val="24"/>
        </w:rPr>
        <w:t>.</w:t>
      </w:r>
      <w:r>
        <w:rPr>
          <w:rFonts w:ascii="Arial" w:hAnsi="Arial" w:cs="Arial"/>
          <w:sz w:val="24"/>
          <w:szCs w:val="24"/>
        </w:rPr>
        <w:t xml:space="preserve">  </w:t>
      </w:r>
      <w:r w:rsidR="00D53463">
        <w:rPr>
          <w:rFonts w:ascii="Arial" w:hAnsi="Arial" w:cs="Arial"/>
          <w:sz w:val="24"/>
          <w:szCs w:val="24"/>
        </w:rPr>
        <w:t xml:space="preserve">Catherine </w:t>
      </w:r>
      <w:r>
        <w:rPr>
          <w:rFonts w:ascii="Arial" w:hAnsi="Arial" w:cs="Arial"/>
          <w:sz w:val="24"/>
          <w:szCs w:val="24"/>
        </w:rPr>
        <w:t>Hall is a prestigious historian and</w:t>
      </w:r>
      <w:r w:rsidR="00093B47">
        <w:rPr>
          <w:rFonts w:ascii="Arial" w:hAnsi="Arial" w:cs="Arial"/>
          <w:sz w:val="24"/>
          <w:szCs w:val="24"/>
        </w:rPr>
        <w:t xml:space="preserve"> won the Leverhulme Medal and Prize in 2021 an</w:t>
      </w:r>
      <w:r w:rsidR="00654AAD">
        <w:rPr>
          <w:rFonts w:ascii="Arial" w:hAnsi="Arial" w:cs="Arial"/>
          <w:sz w:val="24"/>
          <w:szCs w:val="24"/>
        </w:rPr>
        <w:t>d</w:t>
      </w:r>
      <w:r w:rsidR="00093B47">
        <w:rPr>
          <w:rFonts w:ascii="Arial" w:hAnsi="Arial" w:cs="Arial"/>
          <w:sz w:val="24"/>
          <w:szCs w:val="24"/>
        </w:rPr>
        <w:t xml:space="preserve"> </w:t>
      </w:r>
      <w:r w:rsidR="00A85167">
        <w:rPr>
          <w:rFonts w:ascii="Arial" w:hAnsi="Arial" w:cs="Arial"/>
          <w:sz w:val="24"/>
          <w:szCs w:val="24"/>
        </w:rPr>
        <w:t>is currently a Professor of History and Chair at the Centre for the Study of the Legacies of British Slavery at University College London.</w:t>
      </w:r>
      <w:r w:rsidR="00A85167">
        <w:rPr>
          <w:rStyle w:val="FootnoteReference"/>
          <w:rFonts w:ascii="Arial" w:hAnsi="Arial" w:cs="Arial"/>
          <w:sz w:val="24"/>
          <w:szCs w:val="24"/>
        </w:rPr>
        <w:footnoteReference w:id="1"/>
      </w:r>
    </w:p>
    <w:p w14:paraId="462807D7" w14:textId="5DC08310" w:rsidR="000042B7" w:rsidRDefault="00E7020F" w:rsidP="001B525D">
      <w:pPr>
        <w:jc w:val="both"/>
        <w:rPr>
          <w:rFonts w:ascii="Arial" w:hAnsi="Arial" w:cs="Arial"/>
          <w:sz w:val="24"/>
          <w:szCs w:val="24"/>
        </w:rPr>
      </w:pPr>
      <w:r>
        <w:rPr>
          <w:rFonts w:ascii="Arial" w:hAnsi="Arial" w:cs="Arial"/>
          <w:sz w:val="24"/>
          <w:szCs w:val="24"/>
        </w:rPr>
        <w:t>A selection of Hall’s</w:t>
      </w:r>
      <w:r w:rsidR="0049310E">
        <w:rPr>
          <w:rFonts w:ascii="Arial" w:hAnsi="Arial" w:cs="Arial"/>
          <w:sz w:val="24"/>
          <w:szCs w:val="24"/>
        </w:rPr>
        <w:t xml:space="preserve"> </w:t>
      </w:r>
      <w:r w:rsidR="003E6CC0">
        <w:rPr>
          <w:rFonts w:ascii="Arial" w:hAnsi="Arial" w:cs="Arial"/>
          <w:sz w:val="24"/>
          <w:szCs w:val="24"/>
        </w:rPr>
        <w:t xml:space="preserve">book </w:t>
      </w:r>
      <w:r w:rsidR="0049310E">
        <w:rPr>
          <w:rFonts w:ascii="Arial" w:hAnsi="Arial" w:cs="Arial"/>
          <w:sz w:val="24"/>
          <w:szCs w:val="24"/>
        </w:rPr>
        <w:t>publications include:</w:t>
      </w:r>
    </w:p>
    <w:p w14:paraId="099B16EE" w14:textId="582991B7" w:rsidR="00CF0310" w:rsidRDefault="00CF0310" w:rsidP="001B525D">
      <w:pPr>
        <w:jc w:val="both"/>
        <w:rPr>
          <w:rFonts w:ascii="Arial" w:hAnsi="Arial" w:cs="Arial"/>
          <w:sz w:val="24"/>
          <w:szCs w:val="24"/>
        </w:rPr>
      </w:pPr>
      <w:r>
        <w:rPr>
          <w:rFonts w:ascii="Arial" w:hAnsi="Arial" w:cs="Arial"/>
          <w:sz w:val="24"/>
          <w:szCs w:val="24"/>
        </w:rPr>
        <w:t>At Home with the Empire: Metropolitan Culture and the Imperial World, (eds. Catherine Hall and Sonya O</w:t>
      </w:r>
      <w:r w:rsidR="00867DA2">
        <w:rPr>
          <w:rFonts w:ascii="Arial" w:hAnsi="Arial" w:cs="Arial"/>
          <w:sz w:val="24"/>
          <w:szCs w:val="24"/>
        </w:rPr>
        <w:t>.</w:t>
      </w:r>
      <w:r>
        <w:rPr>
          <w:rFonts w:ascii="Arial" w:hAnsi="Arial" w:cs="Arial"/>
          <w:sz w:val="24"/>
          <w:szCs w:val="24"/>
        </w:rPr>
        <w:t xml:space="preserve"> Rose</w:t>
      </w:r>
      <w:r w:rsidR="00667E13">
        <w:rPr>
          <w:rFonts w:ascii="Arial" w:hAnsi="Arial" w:cs="Arial"/>
          <w:sz w:val="24"/>
          <w:szCs w:val="24"/>
        </w:rPr>
        <w:t>) (Cambridge University Press, 2006).</w:t>
      </w:r>
    </w:p>
    <w:p w14:paraId="77D177A7" w14:textId="5FA0C7A3" w:rsidR="00CF0310" w:rsidRDefault="00120403" w:rsidP="001B525D">
      <w:pPr>
        <w:jc w:val="both"/>
        <w:rPr>
          <w:rFonts w:ascii="Arial" w:hAnsi="Arial" w:cs="Arial"/>
          <w:sz w:val="24"/>
          <w:szCs w:val="24"/>
        </w:rPr>
      </w:pPr>
      <w:r>
        <w:rPr>
          <w:rFonts w:ascii="Arial" w:hAnsi="Arial" w:cs="Arial"/>
          <w:sz w:val="24"/>
          <w:szCs w:val="24"/>
        </w:rPr>
        <w:t>Th</w:t>
      </w:r>
      <w:r w:rsidR="008F183A">
        <w:rPr>
          <w:rFonts w:ascii="Arial" w:hAnsi="Arial" w:cs="Arial"/>
          <w:sz w:val="24"/>
          <w:szCs w:val="24"/>
        </w:rPr>
        <w:t>is</w:t>
      </w:r>
      <w:r>
        <w:rPr>
          <w:rFonts w:ascii="Arial" w:hAnsi="Arial" w:cs="Arial"/>
          <w:sz w:val="24"/>
          <w:szCs w:val="24"/>
        </w:rPr>
        <w:t xml:space="preserve"> book looks at the various ways that Britain’s status as an imperial power has influenced and become a part of the lives of the people of Britain</w:t>
      </w:r>
      <w:r w:rsidR="008F183A">
        <w:rPr>
          <w:rFonts w:ascii="Arial" w:hAnsi="Arial" w:cs="Arial"/>
          <w:sz w:val="24"/>
          <w:szCs w:val="24"/>
        </w:rPr>
        <w:t>.  For instance, every-day practices in Church and/ or chapel and how they have been influenced (perhaps indirectly) by imperialism</w:t>
      </w:r>
      <w:r>
        <w:rPr>
          <w:rFonts w:ascii="Arial" w:hAnsi="Arial" w:cs="Arial"/>
          <w:sz w:val="24"/>
          <w:szCs w:val="24"/>
        </w:rPr>
        <w:t>.</w:t>
      </w:r>
      <w:r w:rsidR="00321138">
        <w:rPr>
          <w:rFonts w:ascii="Arial" w:hAnsi="Arial" w:cs="Arial"/>
          <w:sz w:val="24"/>
          <w:szCs w:val="24"/>
        </w:rPr>
        <w:t xml:space="preserve"> </w:t>
      </w:r>
      <w:r w:rsidR="008F183A">
        <w:rPr>
          <w:rFonts w:ascii="Arial" w:hAnsi="Arial" w:cs="Arial"/>
          <w:sz w:val="24"/>
          <w:szCs w:val="24"/>
        </w:rPr>
        <w:t>The book also</w:t>
      </w:r>
      <w:r w:rsidR="00321138">
        <w:rPr>
          <w:rFonts w:ascii="Arial" w:hAnsi="Arial" w:cs="Arial"/>
          <w:sz w:val="24"/>
          <w:szCs w:val="24"/>
        </w:rPr>
        <w:t xml:space="preserve"> </w:t>
      </w:r>
      <w:r w:rsidR="00A22172">
        <w:rPr>
          <w:rFonts w:ascii="Arial" w:hAnsi="Arial" w:cs="Arial"/>
          <w:sz w:val="24"/>
          <w:szCs w:val="24"/>
        </w:rPr>
        <w:t>examin</w:t>
      </w:r>
      <w:r w:rsidR="008F183A">
        <w:rPr>
          <w:rFonts w:ascii="Arial" w:hAnsi="Arial" w:cs="Arial"/>
          <w:sz w:val="24"/>
          <w:szCs w:val="24"/>
        </w:rPr>
        <w:t>es</w:t>
      </w:r>
      <w:r w:rsidR="00A22172">
        <w:rPr>
          <w:rFonts w:ascii="Arial" w:hAnsi="Arial" w:cs="Arial"/>
          <w:sz w:val="24"/>
          <w:szCs w:val="24"/>
        </w:rPr>
        <w:t xml:space="preserve"> different questions concerning metropole and colony with reference to</w:t>
      </w:r>
      <w:r w:rsidR="002B1B05">
        <w:rPr>
          <w:rFonts w:ascii="Arial" w:hAnsi="Arial" w:cs="Arial"/>
          <w:sz w:val="24"/>
          <w:szCs w:val="24"/>
        </w:rPr>
        <w:t xml:space="preserve"> Marxism, Feminism</w:t>
      </w:r>
      <w:r w:rsidR="008F183A">
        <w:rPr>
          <w:rFonts w:ascii="Arial" w:hAnsi="Arial" w:cs="Arial"/>
          <w:sz w:val="24"/>
          <w:szCs w:val="24"/>
        </w:rPr>
        <w:t>,</w:t>
      </w:r>
      <w:r w:rsidR="002B1B05">
        <w:rPr>
          <w:rFonts w:ascii="Arial" w:hAnsi="Arial" w:cs="Arial"/>
          <w:sz w:val="24"/>
          <w:szCs w:val="24"/>
        </w:rPr>
        <w:t xml:space="preserve"> and post-colonialism.</w:t>
      </w:r>
      <w:r w:rsidR="00050A2A">
        <w:rPr>
          <w:rFonts w:ascii="Arial" w:hAnsi="Arial" w:cs="Arial"/>
          <w:sz w:val="24"/>
          <w:szCs w:val="24"/>
        </w:rPr>
        <w:t xml:space="preserve">  Though Catherine Hall has co-edited this book with Rose, she </w:t>
      </w:r>
      <w:r w:rsidR="006C287B">
        <w:rPr>
          <w:rFonts w:ascii="Arial" w:hAnsi="Arial" w:cs="Arial"/>
          <w:sz w:val="24"/>
          <w:szCs w:val="24"/>
        </w:rPr>
        <w:t>is the author/ editor of the second chapter and has co-authored the first chapter/ introduction of the book with Rose.  Indeed, there have been many other contributors</w:t>
      </w:r>
      <w:r w:rsidR="00144A6F">
        <w:rPr>
          <w:rFonts w:ascii="Arial" w:hAnsi="Arial" w:cs="Arial"/>
          <w:sz w:val="24"/>
          <w:szCs w:val="24"/>
        </w:rPr>
        <w:t xml:space="preserve"> and authors</w:t>
      </w:r>
      <w:r w:rsidR="006C287B">
        <w:rPr>
          <w:rFonts w:ascii="Arial" w:hAnsi="Arial" w:cs="Arial"/>
          <w:sz w:val="24"/>
          <w:szCs w:val="24"/>
        </w:rPr>
        <w:t xml:space="preserve"> to the book.</w:t>
      </w:r>
      <w:r w:rsidR="00144A6F">
        <w:rPr>
          <w:rFonts w:ascii="Arial" w:hAnsi="Arial" w:cs="Arial"/>
          <w:sz w:val="24"/>
          <w:szCs w:val="24"/>
        </w:rPr>
        <w:t xml:space="preserve">  The book is intended for academic audiences and therefore is accessible in universities, however it could be requested by local libraries if that was required.</w:t>
      </w:r>
      <w:r w:rsidR="00144A6F">
        <w:rPr>
          <w:rStyle w:val="FootnoteReference"/>
          <w:rFonts w:ascii="Arial" w:hAnsi="Arial" w:cs="Arial"/>
          <w:sz w:val="24"/>
          <w:szCs w:val="24"/>
        </w:rPr>
        <w:footnoteReference w:id="2"/>
      </w:r>
      <w:r w:rsidR="006C287B">
        <w:rPr>
          <w:rFonts w:ascii="Arial" w:hAnsi="Arial" w:cs="Arial"/>
          <w:sz w:val="24"/>
          <w:szCs w:val="24"/>
        </w:rPr>
        <w:t xml:space="preserve">   </w:t>
      </w:r>
    </w:p>
    <w:p w14:paraId="759A0682" w14:textId="32619FC3" w:rsidR="00ED2FF4" w:rsidRDefault="00ED2FF4" w:rsidP="001B525D">
      <w:pPr>
        <w:jc w:val="both"/>
        <w:rPr>
          <w:rFonts w:ascii="Arial" w:hAnsi="Arial" w:cs="Arial"/>
          <w:sz w:val="24"/>
          <w:szCs w:val="24"/>
        </w:rPr>
      </w:pPr>
      <w:r>
        <w:rPr>
          <w:rFonts w:ascii="Arial" w:hAnsi="Arial" w:cs="Arial"/>
          <w:sz w:val="24"/>
          <w:szCs w:val="24"/>
        </w:rPr>
        <w:t>Macaulay and Son: Architects of imperial Britain, (Yale University Press, 2012).</w:t>
      </w:r>
    </w:p>
    <w:p w14:paraId="1A2DC12E" w14:textId="5C498B63" w:rsidR="00A850F2" w:rsidRDefault="00ED2FF4" w:rsidP="001B525D">
      <w:pPr>
        <w:jc w:val="both"/>
        <w:rPr>
          <w:rFonts w:ascii="Arial" w:hAnsi="Arial" w:cs="Arial"/>
          <w:sz w:val="24"/>
          <w:szCs w:val="24"/>
        </w:rPr>
      </w:pPr>
      <w:r>
        <w:rPr>
          <w:rFonts w:ascii="Arial" w:hAnsi="Arial" w:cs="Arial"/>
          <w:sz w:val="24"/>
          <w:szCs w:val="24"/>
        </w:rPr>
        <w:t>The purpose of this book is to tell the stories of</w:t>
      </w:r>
      <w:r w:rsidR="00FB7CF8">
        <w:rPr>
          <w:rFonts w:ascii="Arial" w:hAnsi="Arial" w:cs="Arial"/>
          <w:sz w:val="24"/>
          <w:szCs w:val="24"/>
        </w:rPr>
        <w:t xml:space="preserve"> Zachery Macaulay and his son Thomas Macaulay and the differences as well as the similarities between the two.  The name of the book was inspired by Charles Dickens’ novel</w:t>
      </w:r>
      <w:r w:rsidR="00F6296C">
        <w:rPr>
          <w:rFonts w:ascii="Arial" w:hAnsi="Arial" w:cs="Arial"/>
          <w:sz w:val="24"/>
          <w:szCs w:val="24"/>
        </w:rPr>
        <w:t xml:space="preserve">, ‘Dombey and Son’, which was published just before the Macaulay’s history.  The book Macaulay and Son focuses on research that Hall has carried out into reading the biography of Zachery Macaulay, which was initially published by his nephew.  </w:t>
      </w:r>
      <w:r w:rsidR="00275700">
        <w:rPr>
          <w:rFonts w:ascii="Arial" w:hAnsi="Arial" w:cs="Arial"/>
          <w:sz w:val="24"/>
          <w:szCs w:val="24"/>
        </w:rPr>
        <w:t>One of the arguments was that the Macaulays, despite their links to abolition of slavery, were directly involved in the slave trade.  Though this appears to be the case Hall argues that they wanted change in the empire, society, and politics</w:t>
      </w:r>
      <w:r w:rsidR="00A850F2">
        <w:rPr>
          <w:rStyle w:val="FootnoteReference"/>
          <w:rFonts w:ascii="Arial" w:hAnsi="Arial" w:cs="Arial"/>
          <w:sz w:val="24"/>
          <w:szCs w:val="24"/>
        </w:rPr>
        <w:footnoteReference w:id="3"/>
      </w:r>
      <w:r w:rsidR="00275700">
        <w:rPr>
          <w:rFonts w:ascii="Arial" w:hAnsi="Arial" w:cs="Arial"/>
          <w:sz w:val="24"/>
          <w:szCs w:val="24"/>
        </w:rPr>
        <w:t>.</w:t>
      </w:r>
    </w:p>
    <w:p w14:paraId="25F6B5C0" w14:textId="5E04D08F" w:rsidR="00E7020F" w:rsidRDefault="00A850F2" w:rsidP="001B525D">
      <w:pPr>
        <w:jc w:val="both"/>
        <w:rPr>
          <w:rFonts w:ascii="Arial" w:hAnsi="Arial" w:cs="Arial"/>
          <w:sz w:val="24"/>
          <w:szCs w:val="24"/>
        </w:rPr>
      </w:pPr>
      <w:r>
        <w:rPr>
          <w:rFonts w:ascii="Arial" w:hAnsi="Arial" w:cs="Arial"/>
          <w:sz w:val="24"/>
          <w:szCs w:val="24"/>
        </w:rPr>
        <w:t>Hall’s arguments are backed up by the evidence she has used for the research for her book and has used some quotations to support her claims.</w:t>
      </w:r>
      <w:r w:rsidR="006E09D9">
        <w:rPr>
          <w:rFonts w:ascii="Arial" w:hAnsi="Arial" w:cs="Arial"/>
          <w:sz w:val="24"/>
          <w:szCs w:val="24"/>
        </w:rPr>
        <w:t xml:space="preserve">  Also, since she is highly reputable as a historian, her work seems to stand up to scrutiny.  Some people may </w:t>
      </w:r>
      <w:r w:rsidR="006E09D9">
        <w:rPr>
          <w:rFonts w:ascii="Arial" w:hAnsi="Arial" w:cs="Arial"/>
          <w:sz w:val="24"/>
          <w:szCs w:val="24"/>
        </w:rPr>
        <w:lastRenderedPageBreak/>
        <w:t xml:space="preserve">want to criticise her if they are pro-capitalist, neo-liberalist in thinking, as her work </w:t>
      </w:r>
      <w:r w:rsidR="0024629E">
        <w:rPr>
          <w:rFonts w:ascii="Arial" w:hAnsi="Arial" w:cs="Arial"/>
          <w:sz w:val="24"/>
          <w:szCs w:val="24"/>
        </w:rPr>
        <w:t>has been</w:t>
      </w:r>
      <w:r w:rsidR="006E09D9">
        <w:rPr>
          <w:rFonts w:ascii="Arial" w:hAnsi="Arial" w:cs="Arial"/>
          <w:sz w:val="24"/>
          <w:szCs w:val="24"/>
        </w:rPr>
        <w:t xml:space="preserve"> influenced </w:t>
      </w:r>
      <w:r w:rsidR="0024629E">
        <w:rPr>
          <w:rFonts w:ascii="Arial" w:hAnsi="Arial" w:cs="Arial"/>
          <w:sz w:val="24"/>
          <w:szCs w:val="24"/>
        </w:rPr>
        <w:t xml:space="preserve">by </w:t>
      </w:r>
      <w:r w:rsidR="006E09D9">
        <w:rPr>
          <w:rFonts w:ascii="Arial" w:hAnsi="Arial" w:cs="Arial"/>
          <w:sz w:val="24"/>
          <w:szCs w:val="24"/>
        </w:rPr>
        <w:t>Marxist and communist historians</w:t>
      </w:r>
      <w:r w:rsidR="0024629E">
        <w:rPr>
          <w:rFonts w:ascii="Arial" w:hAnsi="Arial" w:cs="Arial"/>
          <w:sz w:val="24"/>
          <w:szCs w:val="24"/>
        </w:rPr>
        <w:t>. However, this book offers a great insight into the Macaulays and perhaps one taken from a different angle than usual</w:t>
      </w:r>
      <w:r w:rsidR="00B745BA">
        <w:rPr>
          <w:rFonts w:ascii="Arial" w:hAnsi="Arial" w:cs="Arial"/>
          <w:sz w:val="24"/>
          <w:szCs w:val="24"/>
        </w:rPr>
        <w:t>, which is quite interesting and could be seen as refreshing from a reader’s point of view</w:t>
      </w:r>
      <w:r w:rsidR="0024629E">
        <w:rPr>
          <w:rFonts w:ascii="Arial" w:hAnsi="Arial" w:cs="Arial"/>
          <w:sz w:val="24"/>
          <w:szCs w:val="24"/>
        </w:rPr>
        <w:t>.</w:t>
      </w:r>
      <w:r w:rsidR="0024629E">
        <w:rPr>
          <w:rStyle w:val="FootnoteReference"/>
          <w:rFonts w:ascii="Arial" w:hAnsi="Arial" w:cs="Arial"/>
          <w:sz w:val="24"/>
          <w:szCs w:val="24"/>
        </w:rPr>
        <w:footnoteReference w:id="4"/>
      </w:r>
    </w:p>
    <w:p w14:paraId="2233CE0D" w14:textId="20CE6078" w:rsidR="00B745BA" w:rsidRDefault="001F5415" w:rsidP="001B525D">
      <w:pPr>
        <w:jc w:val="both"/>
        <w:rPr>
          <w:rFonts w:ascii="Arial" w:hAnsi="Arial" w:cs="Arial"/>
          <w:sz w:val="24"/>
          <w:szCs w:val="24"/>
        </w:rPr>
      </w:pPr>
      <w:r>
        <w:rPr>
          <w:rFonts w:ascii="Arial" w:hAnsi="Arial" w:cs="Arial"/>
          <w:sz w:val="24"/>
          <w:szCs w:val="24"/>
        </w:rPr>
        <w:t>White, Male and Middle Class</w:t>
      </w:r>
      <w:r w:rsidR="001D33F5">
        <w:rPr>
          <w:rFonts w:ascii="Arial" w:hAnsi="Arial" w:cs="Arial"/>
          <w:sz w:val="24"/>
          <w:szCs w:val="24"/>
        </w:rPr>
        <w:t>: Explorations in Feminism and History.</w:t>
      </w:r>
      <w:r w:rsidR="006967CC">
        <w:rPr>
          <w:rFonts w:ascii="Arial" w:hAnsi="Arial" w:cs="Arial"/>
          <w:sz w:val="24"/>
          <w:szCs w:val="24"/>
        </w:rPr>
        <w:t xml:space="preserve"> (</w:t>
      </w:r>
      <w:r w:rsidR="00CB3032">
        <w:rPr>
          <w:rFonts w:ascii="Arial" w:hAnsi="Arial" w:cs="Arial"/>
          <w:sz w:val="24"/>
          <w:szCs w:val="24"/>
        </w:rPr>
        <w:t xml:space="preserve">Polity Press in association with Blackwell, </w:t>
      </w:r>
      <w:r w:rsidR="006967CC">
        <w:rPr>
          <w:rFonts w:ascii="Arial" w:hAnsi="Arial" w:cs="Arial"/>
          <w:sz w:val="24"/>
          <w:szCs w:val="24"/>
        </w:rPr>
        <w:t>19</w:t>
      </w:r>
      <w:r w:rsidR="00CB3032">
        <w:rPr>
          <w:rFonts w:ascii="Arial" w:hAnsi="Arial" w:cs="Arial"/>
          <w:sz w:val="24"/>
          <w:szCs w:val="24"/>
        </w:rPr>
        <w:t>92</w:t>
      </w:r>
      <w:r w:rsidR="006967CC">
        <w:rPr>
          <w:rFonts w:ascii="Arial" w:hAnsi="Arial" w:cs="Arial"/>
          <w:sz w:val="24"/>
          <w:szCs w:val="24"/>
        </w:rPr>
        <w:t>):</w:t>
      </w:r>
    </w:p>
    <w:p w14:paraId="068F2303" w14:textId="3273B732" w:rsidR="000042B7" w:rsidRDefault="00CB3032" w:rsidP="001B525D">
      <w:pPr>
        <w:jc w:val="both"/>
        <w:rPr>
          <w:rFonts w:ascii="Arial" w:hAnsi="Arial" w:cs="Arial"/>
          <w:sz w:val="24"/>
          <w:szCs w:val="24"/>
        </w:rPr>
      </w:pPr>
      <w:r>
        <w:rPr>
          <w:rFonts w:ascii="Arial" w:hAnsi="Arial" w:cs="Arial"/>
          <w:sz w:val="24"/>
          <w:szCs w:val="24"/>
        </w:rPr>
        <w:t xml:space="preserve">This book covers Feminism and Feminist History, Gender and class, Race, Ethnicity and Difference.  In the first </w:t>
      </w:r>
      <w:r w:rsidR="007A31DC">
        <w:rPr>
          <w:rFonts w:ascii="Arial" w:hAnsi="Arial" w:cs="Arial"/>
          <w:sz w:val="24"/>
          <w:szCs w:val="24"/>
        </w:rPr>
        <w:t>chapter Hall describes herself as a feminist historian who wrote in the 1990s</w:t>
      </w:r>
      <w:r w:rsidR="00BD79EA">
        <w:rPr>
          <w:rFonts w:ascii="Arial" w:hAnsi="Arial" w:cs="Arial"/>
          <w:sz w:val="24"/>
          <w:szCs w:val="24"/>
        </w:rPr>
        <w:t xml:space="preserve"> and discusses a bit about he</w:t>
      </w:r>
      <w:r w:rsidR="00EB631B">
        <w:rPr>
          <w:rFonts w:ascii="Arial" w:hAnsi="Arial" w:cs="Arial"/>
          <w:sz w:val="24"/>
          <w:szCs w:val="24"/>
        </w:rPr>
        <w:t>rself as a historia</w:t>
      </w:r>
      <w:r w:rsidR="001B525D">
        <w:rPr>
          <w:rFonts w:ascii="Arial" w:hAnsi="Arial" w:cs="Arial"/>
          <w:sz w:val="24"/>
          <w:szCs w:val="24"/>
        </w:rPr>
        <w:t xml:space="preserve">n who </w:t>
      </w:r>
      <w:r w:rsidR="0042198A">
        <w:rPr>
          <w:rFonts w:ascii="Arial" w:hAnsi="Arial" w:cs="Arial"/>
          <w:sz w:val="24"/>
          <w:szCs w:val="24"/>
        </w:rPr>
        <w:t xml:space="preserve">is </w:t>
      </w:r>
      <w:r w:rsidR="001B525D">
        <w:rPr>
          <w:rFonts w:ascii="Arial" w:hAnsi="Arial" w:cs="Arial"/>
          <w:sz w:val="24"/>
          <w:szCs w:val="24"/>
        </w:rPr>
        <w:t>fascinated by Marxist historians</w:t>
      </w:r>
      <w:r w:rsidR="0042198A">
        <w:rPr>
          <w:rFonts w:ascii="Arial" w:hAnsi="Arial" w:cs="Arial"/>
          <w:sz w:val="24"/>
          <w:szCs w:val="24"/>
        </w:rPr>
        <w:t>. She also mentions w</w:t>
      </w:r>
      <w:r w:rsidR="00EB631B">
        <w:rPr>
          <w:rFonts w:ascii="Arial" w:hAnsi="Arial" w:cs="Arial"/>
          <w:sz w:val="24"/>
          <w:szCs w:val="24"/>
        </w:rPr>
        <w:t>hat it means to carryout Historical research</w:t>
      </w:r>
      <w:r w:rsidR="005D1E50">
        <w:rPr>
          <w:rFonts w:ascii="Arial" w:hAnsi="Arial" w:cs="Arial"/>
          <w:sz w:val="24"/>
          <w:szCs w:val="24"/>
        </w:rPr>
        <w:t>, which Hall states has, ‘always premised on a relation between past and present and always do with interpretation’</w:t>
      </w:r>
      <w:r w:rsidR="009E0CD8">
        <w:rPr>
          <w:rFonts w:ascii="Arial" w:hAnsi="Arial" w:cs="Arial"/>
          <w:sz w:val="24"/>
          <w:szCs w:val="24"/>
        </w:rPr>
        <w:t>.</w:t>
      </w:r>
      <w:r w:rsidR="00EB631B">
        <w:rPr>
          <w:rFonts w:ascii="Arial" w:hAnsi="Arial" w:cs="Arial"/>
          <w:sz w:val="24"/>
          <w:szCs w:val="24"/>
        </w:rPr>
        <w:t xml:space="preserve"> </w:t>
      </w:r>
      <w:r w:rsidR="005D1E50">
        <w:rPr>
          <w:rFonts w:ascii="Arial" w:hAnsi="Arial" w:cs="Arial"/>
          <w:sz w:val="24"/>
          <w:szCs w:val="24"/>
        </w:rPr>
        <w:t>In this book Hall firstly discusses her story and</w:t>
      </w:r>
      <w:r w:rsidR="009E0CD8">
        <w:rPr>
          <w:rFonts w:ascii="Arial" w:hAnsi="Arial" w:cs="Arial"/>
          <w:sz w:val="24"/>
          <w:szCs w:val="24"/>
        </w:rPr>
        <w:t xml:space="preserve"> the influences for her work in this book.  She then goes into feminism and feminist history, the history of the housewife</w:t>
      </w:r>
      <w:r w:rsidR="00003612">
        <w:rPr>
          <w:rFonts w:ascii="Arial" w:hAnsi="Arial" w:cs="Arial"/>
          <w:sz w:val="24"/>
          <w:szCs w:val="24"/>
        </w:rPr>
        <w:t xml:space="preserve">, after which there is </w:t>
      </w:r>
      <w:r w:rsidR="006B0E26">
        <w:rPr>
          <w:rFonts w:ascii="Arial" w:hAnsi="Arial" w:cs="Arial"/>
          <w:sz w:val="24"/>
          <w:szCs w:val="24"/>
        </w:rPr>
        <w:t>a section on gender and class.  Following on from the second section there is a third on race, ethnicity, and difference</w:t>
      </w:r>
      <w:r w:rsidR="009E0CD8">
        <w:rPr>
          <w:rFonts w:ascii="Arial" w:hAnsi="Arial" w:cs="Arial"/>
          <w:sz w:val="24"/>
          <w:szCs w:val="24"/>
        </w:rPr>
        <w:t>.</w:t>
      </w:r>
      <w:r w:rsidR="009E0CD8">
        <w:rPr>
          <w:rStyle w:val="FootnoteReference"/>
          <w:rFonts w:ascii="Arial" w:hAnsi="Arial" w:cs="Arial"/>
          <w:sz w:val="24"/>
          <w:szCs w:val="24"/>
        </w:rPr>
        <w:footnoteReference w:id="5"/>
      </w:r>
      <w:r w:rsidR="009E0CD8">
        <w:rPr>
          <w:rFonts w:ascii="Arial" w:hAnsi="Arial" w:cs="Arial"/>
          <w:sz w:val="24"/>
          <w:szCs w:val="24"/>
        </w:rPr>
        <w:t xml:space="preserve">   </w:t>
      </w:r>
    </w:p>
    <w:p w14:paraId="1C47CF7C" w14:textId="07F21BAB" w:rsidR="006B0E26" w:rsidRDefault="006B0E26" w:rsidP="001B525D">
      <w:pPr>
        <w:jc w:val="both"/>
        <w:rPr>
          <w:rFonts w:ascii="Arial" w:hAnsi="Arial" w:cs="Arial"/>
          <w:sz w:val="24"/>
          <w:szCs w:val="24"/>
        </w:rPr>
      </w:pPr>
      <w:r>
        <w:rPr>
          <w:rFonts w:ascii="Arial" w:hAnsi="Arial" w:cs="Arial"/>
          <w:sz w:val="24"/>
          <w:szCs w:val="24"/>
        </w:rPr>
        <w:t>It is reasonable to suggest that the book White Male and Middle Class has influenced Hall’s other works</w:t>
      </w:r>
      <w:r w:rsidR="009E0351">
        <w:rPr>
          <w:rFonts w:ascii="Arial" w:hAnsi="Arial" w:cs="Arial"/>
          <w:sz w:val="24"/>
          <w:szCs w:val="24"/>
        </w:rPr>
        <w:t xml:space="preserve"> mentioned thus far</w:t>
      </w:r>
      <w:r>
        <w:rPr>
          <w:rFonts w:ascii="Arial" w:hAnsi="Arial" w:cs="Arial"/>
          <w:sz w:val="24"/>
          <w:szCs w:val="24"/>
        </w:rPr>
        <w:t xml:space="preserve">, which are prominent in their Marxist </w:t>
      </w:r>
      <w:r w:rsidR="009E0351">
        <w:rPr>
          <w:rFonts w:ascii="Arial" w:hAnsi="Arial" w:cs="Arial"/>
          <w:sz w:val="24"/>
          <w:szCs w:val="24"/>
        </w:rPr>
        <w:t>and Feminist outlooks.</w:t>
      </w:r>
      <w:r w:rsidR="003E6CC0">
        <w:rPr>
          <w:rFonts w:ascii="Arial" w:hAnsi="Arial" w:cs="Arial"/>
          <w:sz w:val="24"/>
          <w:szCs w:val="24"/>
        </w:rPr>
        <w:t xml:space="preserve">  The above works are books co-authored or authored primarily by Hall.  However, she has written (and co-written) many journal articles</w:t>
      </w:r>
      <w:r w:rsidR="00A33D56">
        <w:rPr>
          <w:rFonts w:ascii="Arial" w:hAnsi="Arial" w:cs="Arial"/>
          <w:sz w:val="24"/>
          <w:szCs w:val="24"/>
        </w:rPr>
        <w:t>.  One of which has been chosen for the purposes of this exercise</w:t>
      </w:r>
      <w:r w:rsidR="003E6CC0">
        <w:rPr>
          <w:rFonts w:ascii="Arial" w:hAnsi="Arial" w:cs="Arial"/>
          <w:sz w:val="24"/>
          <w:szCs w:val="24"/>
        </w:rPr>
        <w:t>:</w:t>
      </w:r>
    </w:p>
    <w:p w14:paraId="64CFF753" w14:textId="0FD7FACB" w:rsidR="00AF73B4" w:rsidRDefault="00AF73B4" w:rsidP="001B525D">
      <w:pPr>
        <w:jc w:val="both"/>
        <w:rPr>
          <w:rFonts w:ascii="Arial" w:hAnsi="Arial" w:cs="Arial"/>
          <w:sz w:val="24"/>
          <w:szCs w:val="24"/>
        </w:rPr>
      </w:pPr>
      <w:r>
        <w:rPr>
          <w:rFonts w:ascii="Arial" w:hAnsi="Arial" w:cs="Arial"/>
          <w:sz w:val="24"/>
          <w:szCs w:val="24"/>
        </w:rPr>
        <w:t>Gendering Property, Racing Capital</w:t>
      </w:r>
      <w:r w:rsidR="00A33D56">
        <w:rPr>
          <w:rFonts w:ascii="Arial" w:hAnsi="Arial" w:cs="Arial"/>
          <w:sz w:val="24"/>
          <w:szCs w:val="24"/>
        </w:rPr>
        <w:t xml:space="preserve"> (2014)</w:t>
      </w:r>
      <w:r>
        <w:rPr>
          <w:rFonts w:ascii="Arial" w:hAnsi="Arial" w:cs="Arial"/>
          <w:sz w:val="24"/>
          <w:szCs w:val="24"/>
        </w:rPr>
        <w:t>.</w:t>
      </w:r>
    </w:p>
    <w:p w14:paraId="3A5D7764" w14:textId="002AFB8F" w:rsidR="009E0351" w:rsidRDefault="00AF73B4" w:rsidP="001B525D">
      <w:pPr>
        <w:jc w:val="both"/>
        <w:rPr>
          <w:rFonts w:ascii="Arial" w:hAnsi="Arial" w:cs="Arial"/>
          <w:sz w:val="24"/>
          <w:szCs w:val="24"/>
        </w:rPr>
      </w:pPr>
      <w:r>
        <w:rPr>
          <w:rFonts w:ascii="Arial" w:hAnsi="Arial" w:cs="Arial"/>
          <w:sz w:val="24"/>
          <w:szCs w:val="24"/>
        </w:rPr>
        <w:t xml:space="preserve">In this article Hall argues for the value of connecting older Marxist traditions to debates around slavery and capitalism.  </w:t>
      </w:r>
      <w:r w:rsidR="0002322E">
        <w:rPr>
          <w:rFonts w:ascii="Arial" w:hAnsi="Arial" w:cs="Arial"/>
          <w:sz w:val="24"/>
          <w:szCs w:val="24"/>
        </w:rPr>
        <w:t xml:space="preserve">Her aims are to examine how gender and race formed slavery, how they </w:t>
      </w:r>
      <w:r w:rsidR="00E914EE">
        <w:rPr>
          <w:rFonts w:ascii="Arial" w:hAnsi="Arial" w:cs="Arial"/>
          <w:sz w:val="24"/>
          <w:szCs w:val="24"/>
        </w:rPr>
        <w:t xml:space="preserve">were rooted in social formation, how they were fundamental to historical and colonial change.  Hall cites Hobsbawm as one of the authors she has looked at in relation to her article, though notes that the purpose of her article is not to focus on </w:t>
      </w:r>
      <w:r w:rsidR="007C671A">
        <w:rPr>
          <w:rFonts w:ascii="Arial" w:hAnsi="Arial" w:cs="Arial"/>
          <w:sz w:val="24"/>
          <w:szCs w:val="24"/>
        </w:rPr>
        <w:t>the world economy, but to look at the ‘transformation of Britain into an industrial capitalist economy.’</w:t>
      </w:r>
      <w:r w:rsidR="007C671A">
        <w:rPr>
          <w:rStyle w:val="FootnoteReference"/>
          <w:rFonts w:ascii="Arial" w:hAnsi="Arial" w:cs="Arial"/>
          <w:sz w:val="24"/>
          <w:szCs w:val="24"/>
        </w:rPr>
        <w:footnoteReference w:id="6"/>
      </w:r>
      <w:r w:rsidR="000D7E5B">
        <w:rPr>
          <w:rFonts w:ascii="Arial" w:hAnsi="Arial" w:cs="Arial"/>
          <w:sz w:val="24"/>
          <w:szCs w:val="24"/>
        </w:rPr>
        <w:t xml:space="preserve">  </w:t>
      </w:r>
    </w:p>
    <w:p w14:paraId="2B5718AB" w14:textId="6BBCF651" w:rsidR="00BB2A28" w:rsidRDefault="000D7E5B" w:rsidP="001B525D">
      <w:pPr>
        <w:jc w:val="both"/>
        <w:rPr>
          <w:rFonts w:ascii="Arial" w:hAnsi="Arial" w:cs="Arial"/>
          <w:sz w:val="24"/>
          <w:szCs w:val="24"/>
        </w:rPr>
      </w:pPr>
      <w:r>
        <w:rPr>
          <w:rFonts w:ascii="Arial" w:hAnsi="Arial" w:cs="Arial"/>
          <w:sz w:val="24"/>
          <w:szCs w:val="24"/>
        </w:rPr>
        <w:t>Hall’s work has influenced other works, including the legacies of British slave-ownership project, for which she has worked with other historians, including Nicolas Draper.</w:t>
      </w:r>
      <w:r w:rsidR="00044BBF">
        <w:rPr>
          <w:rFonts w:ascii="Arial" w:hAnsi="Arial" w:cs="Arial"/>
          <w:sz w:val="24"/>
          <w:szCs w:val="24"/>
        </w:rPr>
        <w:t xml:space="preserve">  In addition to this Hall points out that recent scholarship has adopted a broader conception of the slave-economy</w:t>
      </w:r>
      <w:r w:rsidR="00044BBF">
        <w:rPr>
          <w:rStyle w:val="FootnoteReference"/>
          <w:rFonts w:ascii="Arial" w:hAnsi="Arial" w:cs="Arial"/>
          <w:sz w:val="24"/>
          <w:szCs w:val="24"/>
        </w:rPr>
        <w:footnoteReference w:id="7"/>
      </w:r>
      <w:r w:rsidR="00044BBF">
        <w:rPr>
          <w:rFonts w:ascii="Arial" w:hAnsi="Arial" w:cs="Arial"/>
          <w:sz w:val="24"/>
          <w:szCs w:val="24"/>
        </w:rPr>
        <w:t xml:space="preserve">.  This would suggest that Hall’s work (and others she worked with) has influenced other people to carryout research. </w:t>
      </w:r>
    </w:p>
    <w:p w14:paraId="4B426096" w14:textId="7A3744B6" w:rsidR="00A33D56" w:rsidRDefault="00A33D56" w:rsidP="001B525D">
      <w:pPr>
        <w:jc w:val="both"/>
        <w:rPr>
          <w:rFonts w:ascii="Arial" w:hAnsi="Arial" w:cs="Arial"/>
          <w:sz w:val="24"/>
          <w:szCs w:val="24"/>
        </w:rPr>
      </w:pPr>
      <w:r>
        <w:rPr>
          <w:rFonts w:ascii="Arial" w:hAnsi="Arial" w:cs="Arial"/>
          <w:sz w:val="24"/>
          <w:szCs w:val="24"/>
        </w:rPr>
        <w:lastRenderedPageBreak/>
        <w:t>The above article was of great interest to me, having previously studied</w:t>
      </w:r>
      <w:r w:rsidR="00914434">
        <w:rPr>
          <w:rFonts w:ascii="Arial" w:hAnsi="Arial" w:cs="Arial"/>
          <w:sz w:val="24"/>
          <w:szCs w:val="24"/>
        </w:rPr>
        <w:t xml:space="preserve"> a form of sociology as part of my BTEC national diploma (from 2005-2007) and having an interest in Marx and Feminist theories. It was really enjoyable to read a selection of Hall’s work and it may help with my future work.</w:t>
      </w:r>
    </w:p>
    <w:p w14:paraId="3553E6EA" w14:textId="4B615464" w:rsidR="005C2628" w:rsidRPr="0049310E" w:rsidRDefault="005C2628" w:rsidP="001B525D">
      <w:pPr>
        <w:jc w:val="both"/>
        <w:rPr>
          <w:rFonts w:ascii="Arial" w:hAnsi="Arial" w:cs="Arial"/>
          <w:sz w:val="24"/>
          <w:szCs w:val="24"/>
        </w:rPr>
      </w:pPr>
      <w:r>
        <w:rPr>
          <w:rFonts w:ascii="Arial" w:hAnsi="Arial" w:cs="Arial"/>
          <w:sz w:val="24"/>
          <w:szCs w:val="24"/>
        </w:rPr>
        <w:t>(Word count: 1044)</w:t>
      </w:r>
    </w:p>
    <w:sectPr w:rsidR="005C2628" w:rsidRPr="0049310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9275F" w14:textId="77777777" w:rsidR="00DF071C" w:rsidRDefault="00DF071C" w:rsidP="00A85167">
      <w:pPr>
        <w:spacing w:after="0" w:line="240" w:lineRule="auto"/>
      </w:pPr>
      <w:r>
        <w:separator/>
      </w:r>
    </w:p>
  </w:endnote>
  <w:endnote w:type="continuationSeparator" w:id="0">
    <w:p w14:paraId="3D9F11D1" w14:textId="77777777" w:rsidR="00DF071C" w:rsidRDefault="00DF071C" w:rsidP="00A85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CF9D7" w14:textId="77777777" w:rsidR="004E2A66" w:rsidRDefault="004E2A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58660" w14:textId="77777777" w:rsidR="004E2A66" w:rsidRDefault="004E2A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F4D35" w14:textId="77777777" w:rsidR="004E2A66" w:rsidRDefault="004E2A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CEBBE" w14:textId="77777777" w:rsidR="00DF071C" w:rsidRDefault="00DF071C" w:rsidP="00A85167">
      <w:pPr>
        <w:spacing w:after="0" w:line="240" w:lineRule="auto"/>
      </w:pPr>
      <w:r>
        <w:separator/>
      </w:r>
    </w:p>
  </w:footnote>
  <w:footnote w:type="continuationSeparator" w:id="0">
    <w:p w14:paraId="7C943270" w14:textId="77777777" w:rsidR="00DF071C" w:rsidRDefault="00DF071C" w:rsidP="00A85167">
      <w:pPr>
        <w:spacing w:after="0" w:line="240" w:lineRule="auto"/>
      </w:pPr>
      <w:r>
        <w:continuationSeparator/>
      </w:r>
    </w:p>
  </w:footnote>
  <w:footnote w:id="1">
    <w:p w14:paraId="2F857F61" w14:textId="1DB7FB3B" w:rsidR="00A85167" w:rsidRPr="00A850F2" w:rsidRDefault="00A85167" w:rsidP="00A850F2">
      <w:pPr>
        <w:shd w:val="clear" w:color="auto" w:fill="FFFFFF"/>
        <w:spacing w:after="240" w:line="312" w:lineRule="atLeast"/>
        <w:outlineLvl w:val="0"/>
        <w:rPr>
          <w:rFonts w:eastAsia="Times New Roman" w:cstheme="minorHAnsi"/>
          <w:color w:val="333333"/>
          <w:spacing w:val="-15"/>
          <w:kern w:val="36"/>
          <w:sz w:val="20"/>
          <w:szCs w:val="20"/>
          <w:lang w:eastAsia="en-GB"/>
        </w:rPr>
      </w:pPr>
      <w:r w:rsidRPr="00D73236">
        <w:rPr>
          <w:rStyle w:val="FootnoteReference"/>
          <w:rFonts w:cstheme="minorHAnsi"/>
          <w:sz w:val="20"/>
          <w:szCs w:val="20"/>
        </w:rPr>
        <w:footnoteRef/>
      </w:r>
      <w:r w:rsidRPr="00D73236">
        <w:rPr>
          <w:rFonts w:cstheme="minorHAnsi"/>
          <w:sz w:val="20"/>
          <w:szCs w:val="20"/>
        </w:rPr>
        <w:t xml:space="preserve"> The British Academy, Leverhulme Medal, Catherine Hall, 2021.</w:t>
      </w:r>
      <w:r w:rsidR="0049310E" w:rsidRPr="00D73236">
        <w:rPr>
          <w:rFonts w:cstheme="minorHAnsi"/>
          <w:sz w:val="20"/>
          <w:szCs w:val="20"/>
        </w:rPr>
        <w:t xml:space="preserve"> &lt;</w:t>
      </w:r>
      <w:hyperlink r:id="rId1" w:history="1">
        <w:r w:rsidR="0049310E" w:rsidRPr="00D73236">
          <w:rPr>
            <w:rStyle w:val="Hyperlink"/>
            <w:rFonts w:eastAsia="Times New Roman" w:cstheme="minorHAnsi"/>
            <w:sz w:val="20"/>
            <w:szCs w:val="20"/>
            <w:shd w:val="clear" w:color="auto" w:fill="FFFFFF"/>
            <w:lang w:eastAsia="en-GB"/>
          </w:rPr>
          <w:t>https://www.thebritishacademy.ac.uk/prizes-medals/leverhulme-medal-prize/</w:t>
        </w:r>
      </w:hyperlink>
      <w:r w:rsidR="0049310E" w:rsidRPr="00D73236">
        <w:rPr>
          <w:rFonts w:eastAsia="Times New Roman" w:cstheme="minorHAnsi"/>
          <w:color w:val="333333"/>
          <w:sz w:val="20"/>
          <w:szCs w:val="20"/>
          <w:shd w:val="clear" w:color="auto" w:fill="FFFFFF"/>
          <w:lang w:eastAsia="en-GB"/>
        </w:rPr>
        <w:t>&gt; [accessed 9</w:t>
      </w:r>
      <w:r w:rsidR="0049310E" w:rsidRPr="00D73236">
        <w:rPr>
          <w:rFonts w:eastAsia="Times New Roman" w:cstheme="minorHAnsi"/>
          <w:color w:val="333333"/>
          <w:sz w:val="20"/>
          <w:szCs w:val="20"/>
          <w:shd w:val="clear" w:color="auto" w:fill="FFFFFF"/>
          <w:vertAlign w:val="superscript"/>
          <w:lang w:eastAsia="en-GB"/>
        </w:rPr>
        <w:t>th</w:t>
      </w:r>
      <w:r w:rsidR="0049310E" w:rsidRPr="00D73236">
        <w:rPr>
          <w:rFonts w:eastAsia="Times New Roman" w:cstheme="minorHAnsi"/>
          <w:color w:val="333333"/>
          <w:sz w:val="20"/>
          <w:szCs w:val="20"/>
          <w:shd w:val="clear" w:color="auto" w:fill="FFFFFF"/>
          <w:lang w:eastAsia="en-GB"/>
        </w:rPr>
        <w:t xml:space="preserve"> November 2021]</w:t>
      </w:r>
      <w:r w:rsidR="00093B47" w:rsidRPr="00D73236">
        <w:rPr>
          <w:rFonts w:eastAsia="Times New Roman" w:cstheme="minorHAnsi"/>
          <w:color w:val="333333"/>
          <w:sz w:val="20"/>
          <w:szCs w:val="20"/>
          <w:shd w:val="clear" w:color="auto" w:fill="FFFFFF"/>
          <w:lang w:eastAsia="en-GB"/>
        </w:rPr>
        <w:t xml:space="preserve">; </w:t>
      </w:r>
      <w:r w:rsidR="00093B47" w:rsidRPr="00D73236">
        <w:rPr>
          <w:rFonts w:eastAsia="Times New Roman" w:cstheme="minorHAnsi"/>
          <w:color w:val="333333"/>
          <w:spacing w:val="-15"/>
          <w:kern w:val="36"/>
          <w:sz w:val="20"/>
          <w:szCs w:val="20"/>
          <w:lang w:eastAsia="en-GB"/>
        </w:rPr>
        <w:t>Legacies of British Slave-Ownership, Principal Investigator, Catherine Hall.   &lt;</w:t>
      </w:r>
      <w:hyperlink r:id="rId2" w:history="1">
        <w:r w:rsidR="00093B47" w:rsidRPr="00D73236">
          <w:rPr>
            <w:rStyle w:val="Hyperlink"/>
            <w:rFonts w:eastAsia="Times New Roman" w:cstheme="minorHAnsi"/>
            <w:spacing w:val="-15"/>
            <w:kern w:val="36"/>
            <w:sz w:val="20"/>
            <w:szCs w:val="20"/>
            <w:lang w:eastAsia="en-GB"/>
          </w:rPr>
          <w:t>https://www.ucl.ac.uk/lbs/project/catherine/</w:t>
        </w:r>
      </w:hyperlink>
      <w:r w:rsidR="00093B47" w:rsidRPr="00D73236">
        <w:rPr>
          <w:rFonts w:eastAsia="Times New Roman" w:cstheme="minorHAnsi"/>
          <w:color w:val="333333"/>
          <w:spacing w:val="-15"/>
          <w:kern w:val="36"/>
          <w:sz w:val="20"/>
          <w:szCs w:val="20"/>
          <w:lang w:eastAsia="en-GB"/>
        </w:rPr>
        <w:t xml:space="preserve"> </w:t>
      </w:r>
      <w:r w:rsidR="00A850F2">
        <w:rPr>
          <w:rFonts w:eastAsia="Times New Roman" w:cstheme="minorHAnsi"/>
          <w:color w:val="333333"/>
          <w:spacing w:val="-15"/>
          <w:kern w:val="36"/>
          <w:sz w:val="20"/>
          <w:szCs w:val="20"/>
          <w:lang w:eastAsia="en-GB"/>
        </w:rPr>
        <w:t xml:space="preserve">&gt; </w:t>
      </w:r>
      <w:r w:rsidR="00093B47" w:rsidRPr="00D73236">
        <w:rPr>
          <w:rFonts w:eastAsia="Times New Roman" w:cstheme="minorHAnsi"/>
          <w:color w:val="333333"/>
          <w:spacing w:val="-15"/>
          <w:kern w:val="36"/>
          <w:sz w:val="20"/>
          <w:szCs w:val="20"/>
          <w:lang w:eastAsia="en-GB"/>
        </w:rPr>
        <w:t>[accessed 9</w:t>
      </w:r>
      <w:r w:rsidR="00093B47" w:rsidRPr="00D73236">
        <w:rPr>
          <w:rFonts w:eastAsia="Times New Roman" w:cstheme="minorHAnsi"/>
          <w:color w:val="333333"/>
          <w:spacing w:val="-15"/>
          <w:kern w:val="36"/>
          <w:sz w:val="20"/>
          <w:szCs w:val="20"/>
          <w:vertAlign w:val="superscript"/>
          <w:lang w:eastAsia="en-GB"/>
        </w:rPr>
        <w:t>th</w:t>
      </w:r>
      <w:r w:rsidR="00093B47" w:rsidRPr="00D73236">
        <w:rPr>
          <w:rFonts w:eastAsia="Times New Roman" w:cstheme="minorHAnsi"/>
          <w:color w:val="333333"/>
          <w:spacing w:val="-15"/>
          <w:kern w:val="36"/>
          <w:sz w:val="20"/>
          <w:szCs w:val="20"/>
          <w:lang w:eastAsia="en-GB"/>
        </w:rPr>
        <w:t xml:space="preserve"> November 20</w:t>
      </w:r>
      <w:r w:rsidR="00654AAD">
        <w:rPr>
          <w:rFonts w:eastAsia="Times New Roman" w:cstheme="minorHAnsi"/>
          <w:color w:val="333333"/>
          <w:spacing w:val="-15"/>
          <w:kern w:val="36"/>
          <w:sz w:val="20"/>
          <w:szCs w:val="20"/>
          <w:lang w:eastAsia="en-GB"/>
        </w:rPr>
        <w:t>2</w:t>
      </w:r>
      <w:r w:rsidR="00093B47" w:rsidRPr="00D73236">
        <w:rPr>
          <w:rFonts w:eastAsia="Times New Roman" w:cstheme="minorHAnsi"/>
          <w:color w:val="333333"/>
          <w:spacing w:val="-15"/>
          <w:kern w:val="36"/>
          <w:sz w:val="20"/>
          <w:szCs w:val="20"/>
          <w:lang w:eastAsia="en-GB"/>
        </w:rPr>
        <w:t>1</w:t>
      </w:r>
      <w:r w:rsidR="00A850F2">
        <w:rPr>
          <w:rFonts w:eastAsia="Times New Roman" w:cstheme="minorHAnsi"/>
          <w:color w:val="333333"/>
          <w:spacing w:val="-15"/>
          <w:kern w:val="36"/>
          <w:sz w:val="20"/>
          <w:szCs w:val="20"/>
          <w:lang w:eastAsia="en-GB"/>
        </w:rPr>
        <w:t>]</w:t>
      </w:r>
      <w:r w:rsidRPr="0049310E">
        <w:rPr>
          <w:rFonts w:cstheme="minorHAnsi"/>
        </w:rPr>
        <w:t xml:space="preserve"> </w:t>
      </w:r>
    </w:p>
  </w:footnote>
  <w:footnote w:id="2">
    <w:p w14:paraId="3617ACF4" w14:textId="4B88E6A3" w:rsidR="00144A6F" w:rsidRDefault="00144A6F">
      <w:pPr>
        <w:pStyle w:val="FootnoteText"/>
      </w:pPr>
      <w:r>
        <w:rPr>
          <w:rStyle w:val="FootnoteReference"/>
        </w:rPr>
        <w:footnoteRef/>
      </w:r>
      <w:r>
        <w:t xml:space="preserve"> </w:t>
      </w:r>
      <w:r w:rsidR="001F5415">
        <w:t>Catherine Hall, Sonya O. Rose, ‘At home with the Empire: Metropolitan Culture and the Imperial World, (Cambridge University Press, 2006).</w:t>
      </w:r>
    </w:p>
  </w:footnote>
  <w:footnote w:id="3">
    <w:p w14:paraId="0C753002" w14:textId="4BD3115F" w:rsidR="00A850F2" w:rsidRDefault="00A850F2">
      <w:pPr>
        <w:pStyle w:val="FootnoteText"/>
      </w:pPr>
      <w:r>
        <w:rPr>
          <w:rStyle w:val="FootnoteReference"/>
        </w:rPr>
        <w:footnoteRef/>
      </w:r>
      <w:r>
        <w:t xml:space="preserve"> Catherine Hall, ‘Macaulay and Son: The </w:t>
      </w:r>
      <w:r w:rsidR="009E6318">
        <w:t>A</w:t>
      </w:r>
      <w:r>
        <w:t>rchitects of Imperial Britain.</w:t>
      </w:r>
      <w:r w:rsidR="009E6318">
        <w:t>’</w:t>
      </w:r>
      <w:r>
        <w:t xml:space="preserve"> (Yale University Press: 2012) </w:t>
      </w:r>
    </w:p>
  </w:footnote>
  <w:footnote w:id="4">
    <w:p w14:paraId="45AFFE76" w14:textId="6B208ECC" w:rsidR="0024629E" w:rsidRPr="0024629E" w:rsidRDefault="0024629E">
      <w:pPr>
        <w:pStyle w:val="FootnoteText"/>
        <w:rPr>
          <w:rFonts w:eastAsia="Times New Roman" w:cstheme="minorHAnsi"/>
          <w:color w:val="0000FF"/>
          <w:spacing w:val="-15"/>
          <w:kern w:val="36"/>
          <w:u w:val="single"/>
          <w:lang w:eastAsia="en-GB"/>
        </w:rPr>
      </w:pPr>
      <w:r>
        <w:rPr>
          <w:rStyle w:val="FootnoteReference"/>
        </w:rPr>
        <w:footnoteRef/>
      </w:r>
      <w:r>
        <w:t xml:space="preserve"> Legacies of British Slave-Ownership, Princip</w:t>
      </w:r>
      <w:r w:rsidR="00432378">
        <w:t>al</w:t>
      </w:r>
      <w:r>
        <w:t xml:space="preserve"> Investigator, Catherine Hal</w:t>
      </w:r>
      <w:r w:rsidR="009E6318">
        <w:t>l: &lt;</w:t>
      </w:r>
      <w:hyperlink r:id="rId3" w:history="1">
        <w:r w:rsidR="009E6318" w:rsidRPr="002953E2">
          <w:rPr>
            <w:rStyle w:val="Hyperlink"/>
          </w:rPr>
          <w:t>https://www.ucl.a.ak/lbs/project/catherine</w:t>
        </w:r>
      </w:hyperlink>
      <w:r w:rsidR="009E6318">
        <w:t xml:space="preserve"> &gt; [accessed 9</w:t>
      </w:r>
      <w:r w:rsidR="009E6318" w:rsidRPr="009E6318">
        <w:rPr>
          <w:vertAlign w:val="superscript"/>
        </w:rPr>
        <w:t>th</w:t>
      </w:r>
      <w:r w:rsidR="009E6318">
        <w:t xml:space="preserve"> November 2021]; Catherine Hall, ‘Macaulay and Son: The Architects of Imperial Britain.’ (Yale University press, 2021).</w:t>
      </w:r>
    </w:p>
  </w:footnote>
  <w:footnote w:id="5">
    <w:p w14:paraId="7BAE293A" w14:textId="77777777" w:rsidR="009E0CD8" w:rsidRDefault="009E0CD8" w:rsidP="009E0CD8">
      <w:pPr>
        <w:pStyle w:val="FootnoteText"/>
      </w:pPr>
      <w:r>
        <w:rPr>
          <w:rStyle w:val="FootnoteReference"/>
        </w:rPr>
        <w:footnoteRef/>
      </w:r>
      <w:r>
        <w:t xml:space="preserve"> Catherine Hall, ‘White, Male and Middle Class: Explorations in Feminism and History’ (Polity Press: 1992).</w:t>
      </w:r>
    </w:p>
  </w:footnote>
  <w:footnote w:id="6">
    <w:p w14:paraId="54854366" w14:textId="27AEE593" w:rsidR="007C671A" w:rsidRPr="007C671A" w:rsidRDefault="007C671A">
      <w:pPr>
        <w:pStyle w:val="FootnoteText"/>
      </w:pPr>
      <w:r>
        <w:rPr>
          <w:rStyle w:val="FootnoteReference"/>
        </w:rPr>
        <w:footnoteRef/>
      </w:r>
      <w:r>
        <w:t xml:space="preserve"> Catherine Hall, ‘Gendering Property, Racing Capital.’ History workshop journal, (2014) 78, p</w:t>
      </w:r>
      <w:r w:rsidR="000D7E5B">
        <w:t>p.22-23</w:t>
      </w:r>
      <w:r w:rsidR="00044BBF">
        <w:t xml:space="preserve">; </w:t>
      </w:r>
      <w:r w:rsidR="00942436">
        <w:t xml:space="preserve">Centre for The Study of the Legacies of British Slavery, staff, &lt; </w:t>
      </w:r>
      <w:hyperlink r:id="rId4" w:history="1">
        <w:r w:rsidR="00942436" w:rsidRPr="00275DF5">
          <w:rPr>
            <w:rStyle w:val="Hyperlink"/>
          </w:rPr>
          <w:t>https://www.ucl.ac.uk/lbs/project/staff/</w:t>
        </w:r>
      </w:hyperlink>
      <w:r w:rsidR="00942436">
        <w:t xml:space="preserve"> &gt; [accessed 21</w:t>
      </w:r>
      <w:r w:rsidR="00942436" w:rsidRPr="00942436">
        <w:rPr>
          <w:vertAlign w:val="superscript"/>
        </w:rPr>
        <w:t>st</w:t>
      </w:r>
      <w:r w:rsidR="00942436">
        <w:t xml:space="preserve"> November 2021] </w:t>
      </w:r>
    </w:p>
  </w:footnote>
  <w:footnote w:id="7">
    <w:p w14:paraId="532E3284" w14:textId="36A72152" w:rsidR="00044BBF" w:rsidRDefault="00044BBF">
      <w:pPr>
        <w:pStyle w:val="FootnoteText"/>
      </w:pPr>
      <w:r>
        <w:rPr>
          <w:rStyle w:val="FootnoteReference"/>
        </w:rPr>
        <w:footnoteRef/>
      </w:r>
      <w:r>
        <w:t xml:space="preserve"> </w:t>
      </w:r>
      <w:r>
        <w:t>Catherine Hall, ‘Gendering Property, Racing Capital.’ History workshop journal, (2014) 78</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09A91" w14:textId="77777777" w:rsidR="004E2A66" w:rsidRDefault="004E2A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1EC54" w14:textId="16E0EC82" w:rsidR="004E2A66" w:rsidRDefault="004768DF">
    <w:pPr>
      <w:pStyle w:val="Header"/>
    </w:pPr>
    <w:r>
      <w:t>Student Number: 2006018; Module code: HPHI7016; Assessment 2.</w:t>
    </w:r>
  </w:p>
  <w:p w14:paraId="58D03618" w14:textId="77777777" w:rsidR="004E2A66" w:rsidRDefault="004E2A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FA7C8" w14:textId="77777777" w:rsidR="004E2A66" w:rsidRDefault="004E2A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087"/>
    <w:rsid w:val="00003612"/>
    <w:rsid w:val="000042B7"/>
    <w:rsid w:val="0002322E"/>
    <w:rsid w:val="00044BBF"/>
    <w:rsid w:val="00050A2A"/>
    <w:rsid w:val="00093B47"/>
    <w:rsid w:val="000D7E5B"/>
    <w:rsid w:val="00120403"/>
    <w:rsid w:val="0014156B"/>
    <w:rsid w:val="00144A6F"/>
    <w:rsid w:val="001B525D"/>
    <w:rsid w:val="001D33F5"/>
    <w:rsid w:val="001F5415"/>
    <w:rsid w:val="00233087"/>
    <w:rsid w:val="0024629E"/>
    <w:rsid w:val="00275700"/>
    <w:rsid w:val="002B1B05"/>
    <w:rsid w:val="002C0C55"/>
    <w:rsid w:val="002F23F9"/>
    <w:rsid w:val="00315D33"/>
    <w:rsid w:val="00321138"/>
    <w:rsid w:val="00331401"/>
    <w:rsid w:val="003C0B57"/>
    <w:rsid w:val="003E6CC0"/>
    <w:rsid w:val="0042198A"/>
    <w:rsid w:val="00432378"/>
    <w:rsid w:val="004361CA"/>
    <w:rsid w:val="004768DF"/>
    <w:rsid w:val="0049310E"/>
    <w:rsid w:val="004E2A66"/>
    <w:rsid w:val="005A3C10"/>
    <w:rsid w:val="005C2628"/>
    <w:rsid w:val="005D1E50"/>
    <w:rsid w:val="00654AAD"/>
    <w:rsid w:val="00667E13"/>
    <w:rsid w:val="006967CC"/>
    <w:rsid w:val="006B0E26"/>
    <w:rsid w:val="006C287B"/>
    <w:rsid w:val="006E09D9"/>
    <w:rsid w:val="007A31DC"/>
    <w:rsid w:val="007C671A"/>
    <w:rsid w:val="00867DA2"/>
    <w:rsid w:val="008F183A"/>
    <w:rsid w:val="00914434"/>
    <w:rsid w:val="00942436"/>
    <w:rsid w:val="0097008D"/>
    <w:rsid w:val="009A59F7"/>
    <w:rsid w:val="009A5B04"/>
    <w:rsid w:val="009E0351"/>
    <w:rsid w:val="009E0CD8"/>
    <w:rsid w:val="009E6318"/>
    <w:rsid w:val="009F44AF"/>
    <w:rsid w:val="00A13E9B"/>
    <w:rsid w:val="00A15021"/>
    <w:rsid w:val="00A22172"/>
    <w:rsid w:val="00A33D56"/>
    <w:rsid w:val="00A850F2"/>
    <w:rsid w:val="00A85167"/>
    <w:rsid w:val="00AF73B4"/>
    <w:rsid w:val="00B66C3E"/>
    <w:rsid w:val="00B745BA"/>
    <w:rsid w:val="00BA2606"/>
    <w:rsid w:val="00BB2A28"/>
    <w:rsid w:val="00BC4E25"/>
    <w:rsid w:val="00BD79EA"/>
    <w:rsid w:val="00CB3032"/>
    <w:rsid w:val="00CB4BD3"/>
    <w:rsid w:val="00CF0310"/>
    <w:rsid w:val="00D53463"/>
    <w:rsid w:val="00D559E8"/>
    <w:rsid w:val="00D73236"/>
    <w:rsid w:val="00DE0515"/>
    <w:rsid w:val="00DF071C"/>
    <w:rsid w:val="00E113DC"/>
    <w:rsid w:val="00E16D4A"/>
    <w:rsid w:val="00E26EF0"/>
    <w:rsid w:val="00E7020F"/>
    <w:rsid w:val="00E914EE"/>
    <w:rsid w:val="00EB631B"/>
    <w:rsid w:val="00ED2FF4"/>
    <w:rsid w:val="00F325BD"/>
    <w:rsid w:val="00F6296C"/>
    <w:rsid w:val="00FB7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742CA"/>
  <w15:chartTrackingRefBased/>
  <w15:docId w15:val="{C4636A5C-9A41-45FA-85AE-FF0BDFBFB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851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5167"/>
    <w:rPr>
      <w:sz w:val="20"/>
      <w:szCs w:val="20"/>
    </w:rPr>
  </w:style>
  <w:style w:type="character" w:styleId="FootnoteReference">
    <w:name w:val="footnote reference"/>
    <w:basedOn w:val="DefaultParagraphFont"/>
    <w:uiPriority w:val="99"/>
    <w:semiHidden/>
    <w:unhideWhenUsed/>
    <w:rsid w:val="00A85167"/>
    <w:rPr>
      <w:vertAlign w:val="superscript"/>
    </w:rPr>
  </w:style>
  <w:style w:type="character" w:styleId="Hyperlink">
    <w:name w:val="Hyperlink"/>
    <w:basedOn w:val="DefaultParagraphFont"/>
    <w:uiPriority w:val="99"/>
    <w:unhideWhenUsed/>
    <w:rsid w:val="0049310E"/>
    <w:rPr>
      <w:color w:val="0000FF"/>
      <w:u w:val="single"/>
    </w:rPr>
  </w:style>
  <w:style w:type="character" w:styleId="UnresolvedMention">
    <w:name w:val="Unresolved Mention"/>
    <w:basedOn w:val="DefaultParagraphFont"/>
    <w:uiPriority w:val="99"/>
    <w:semiHidden/>
    <w:unhideWhenUsed/>
    <w:rsid w:val="0049310E"/>
    <w:rPr>
      <w:color w:val="605E5C"/>
      <w:shd w:val="clear" w:color="auto" w:fill="E1DFDD"/>
    </w:rPr>
  </w:style>
  <w:style w:type="paragraph" w:styleId="Header">
    <w:name w:val="header"/>
    <w:basedOn w:val="Normal"/>
    <w:link w:val="HeaderChar"/>
    <w:uiPriority w:val="99"/>
    <w:unhideWhenUsed/>
    <w:rsid w:val="004E2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A66"/>
  </w:style>
  <w:style w:type="paragraph" w:styleId="Footer">
    <w:name w:val="footer"/>
    <w:basedOn w:val="Normal"/>
    <w:link w:val="FooterChar"/>
    <w:uiPriority w:val="99"/>
    <w:unhideWhenUsed/>
    <w:rsid w:val="004E2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ucl.a.ak/lbs/project/catherine" TargetMode="External"/><Relationship Id="rId2" Type="http://schemas.openxmlformats.org/officeDocument/2006/relationships/hyperlink" Target="https://www.ucl.ac.uk/lbs/project/catherine/" TargetMode="External"/><Relationship Id="rId1" Type="http://schemas.openxmlformats.org/officeDocument/2006/relationships/hyperlink" Target="https://www.thebritishacademy.ac.uk/prizes-medals/leverhulme-medal-prize/" TargetMode="External"/><Relationship Id="rId4" Type="http://schemas.openxmlformats.org/officeDocument/2006/relationships/hyperlink" Target="https://www.ucl.ac.uk/lbs/project/sta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C2227B-762A-476B-96B3-1F5B8D60B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3</Pages>
  <Words>827</Words>
  <Characters>4717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Morris</dc:creator>
  <cp:keywords/>
  <dc:description/>
  <cp:lastModifiedBy>Natasha Morris</cp:lastModifiedBy>
  <cp:revision>34</cp:revision>
  <dcterms:created xsi:type="dcterms:W3CDTF">2021-11-15T10:36:00Z</dcterms:created>
  <dcterms:modified xsi:type="dcterms:W3CDTF">2021-11-21T10:09:00Z</dcterms:modified>
</cp:coreProperties>
</file>