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DEEDDC" w14:textId="77777777" w:rsidR="007909C1" w:rsidRPr="007909C1" w:rsidRDefault="007909C1" w:rsidP="00EC2269">
      <w:pPr>
        <w:jc w:val="center"/>
        <w:rPr>
          <w:sz w:val="28"/>
          <w:szCs w:val="28"/>
        </w:rPr>
      </w:pPr>
      <w:r w:rsidRPr="007909C1">
        <w:rPr>
          <w:sz w:val="28"/>
          <w:szCs w:val="28"/>
          <w:u w:val="single"/>
        </w:rPr>
        <w:t>Virtue and Vice in A Masque Presented at Ludlow Castle 1634</w:t>
      </w:r>
    </w:p>
    <w:p w14:paraId="2B57E704" w14:textId="77777777" w:rsidR="007909C1" w:rsidRPr="007909C1" w:rsidRDefault="007909C1" w:rsidP="007909C1">
      <w:pPr>
        <w:rPr>
          <w:sz w:val="24"/>
          <w:szCs w:val="24"/>
        </w:rPr>
      </w:pPr>
      <w:r w:rsidRPr="007909C1">
        <w:rPr>
          <w:sz w:val="24"/>
          <w:szCs w:val="24"/>
        </w:rPr>
        <w:t>This essay will discuss how virtue and vice is represented through two of the main characters in </w:t>
      </w:r>
      <w:r w:rsidRPr="007909C1">
        <w:rPr>
          <w:i/>
          <w:iCs/>
          <w:sz w:val="24"/>
          <w:szCs w:val="24"/>
        </w:rPr>
        <w:t>A masque Presented at Ludlow Castle 1634</w:t>
      </w:r>
      <w:r w:rsidRPr="007909C1">
        <w:rPr>
          <w:sz w:val="24"/>
          <w:szCs w:val="24"/>
        </w:rPr>
        <w:t>, primarily focussing on the debate between them.</w:t>
      </w:r>
      <w:r w:rsidRPr="007909C1">
        <w:rPr>
          <w:i/>
          <w:iCs/>
          <w:sz w:val="24"/>
          <w:szCs w:val="24"/>
        </w:rPr>
        <w:t> </w:t>
      </w:r>
      <w:r w:rsidRPr="007909C1">
        <w:rPr>
          <w:sz w:val="24"/>
          <w:szCs w:val="24"/>
        </w:rPr>
        <w:t>In this masque, the female character, The Lady, represents virtue and the male character, Comus, represents vice. This masque is also commonly called "Comus" (Webster, 1995) and it was written by John Milton at the suggestion of the composer Henry Lawes who was the musician for this masque. (Webster, 1995) It was written to be performed at Ludlow Castle on the night of Michaelmas in 1634 (</w:t>
      </w:r>
      <w:proofErr w:type="spellStart"/>
      <w:r w:rsidRPr="007909C1">
        <w:rPr>
          <w:sz w:val="24"/>
          <w:szCs w:val="24"/>
        </w:rPr>
        <w:t>Ferraz</w:t>
      </w:r>
      <w:proofErr w:type="spellEnd"/>
      <w:r w:rsidRPr="007909C1">
        <w:rPr>
          <w:sz w:val="24"/>
          <w:szCs w:val="24"/>
        </w:rPr>
        <w:t xml:space="preserve"> and </w:t>
      </w:r>
      <w:proofErr w:type="spellStart"/>
      <w:r w:rsidRPr="007909C1">
        <w:rPr>
          <w:sz w:val="24"/>
          <w:szCs w:val="24"/>
        </w:rPr>
        <w:t>Luxon</w:t>
      </w:r>
      <w:proofErr w:type="spellEnd"/>
      <w:r w:rsidRPr="007909C1">
        <w:rPr>
          <w:sz w:val="24"/>
          <w:szCs w:val="24"/>
        </w:rPr>
        <w:t>, n.d.).</w:t>
      </w:r>
    </w:p>
    <w:p w14:paraId="664652FA" w14:textId="77777777" w:rsidR="007909C1" w:rsidRPr="007909C1" w:rsidRDefault="007909C1" w:rsidP="007909C1">
      <w:pPr>
        <w:rPr>
          <w:sz w:val="24"/>
          <w:szCs w:val="24"/>
        </w:rPr>
      </w:pPr>
      <w:r w:rsidRPr="007909C1">
        <w:rPr>
          <w:sz w:val="24"/>
          <w:szCs w:val="24"/>
        </w:rPr>
        <w:t>This masque was written to be performed as a celebration of John Egerton's newly appointed role as Lord President of Wales. He was first appointed in 1631, but his first visit to Ludlow was in 1634 (</w:t>
      </w:r>
      <w:proofErr w:type="spellStart"/>
      <w:r w:rsidRPr="007909C1">
        <w:rPr>
          <w:sz w:val="24"/>
          <w:szCs w:val="24"/>
        </w:rPr>
        <w:t>Ferraz</w:t>
      </w:r>
      <w:proofErr w:type="spellEnd"/>
      <w:r w:rsidRPr="007909C1">
        <w:rPr>
          <w:sz w:val="24"/>
          <w:szCs w:val="24"/>
        </w:rPr>
        <w:t xml:space="preserve"> and </w:t>
      </w:r>
      <w:proofErr w:type="spellStart"/>
      <w:r w:rsidRPr="007909C1">
        <w:rPr>
          <w:sz w:val="24"/>
          <w:szCs w:val="24"/>
        </w:rPr>
        <w:t>Luxon</w:t>
      </w:r>
      <w:proofErr w:type="spellEnd"/>
      <w:r w:rsidRPr="007909C1">
        <w:rPr>
          <w:sz w:val="24"/>
          <w:szCs w:val="24"/>
        </w:rPr>
        <w:t>, n.d.). The masque was published anonymously in 1637 (Webster,1995) and it was the only masque that Milton wrote (</w:t>
      </w:r>
      <w:proofErr w:type="spellStart"/>
      <w:r w:rsidRPr="007909C1">
        <w:rPr>
          <w:sz w:val="24"/>
          <w:szCs w:val="24"/>
        </w:rPr>
        <w:t>Ferraz</w:t>
      </w:r>
      <w:proofErr w:type="spellEnd"/>
      <w:r w:rsidRPr="007909C1">
        <w:rPr>
          <w:sz w:val="24"/>
          <w:szCs w:val="24"/>
        </w:rPr>
        <w:t xml:space="preserve"> and </w:t>
      </w:r>
      <w:proofErr w:type="spellStart"/>
      <w:r w:rsidRPr="007909C1">
        <w:rPr>
          <w:sz w:val="24"/>
          <w:szCs w:val="24"/>
        </w:rPr>
        <w:t>Luxon</w:t>
      </w:r>
      <w:proofErr w:type="spellEnd"/>
      <w:r w:rsidRPr="007909C1">
        <w:rPr>
          <w:sz w:val="24"/>
          <w:szCs w:val="24"/>
        </w:rPr>
        <w:t>, n.d.) Had it not been for the fame that Milton gained as the author of Paradise Lost this masque may not have gained much attention (</w:t>
      </w:r>
      <w:proofErr w:type="spellStart"/>
      <w:r w:rsidRPr="007909C1">
        <w:rPr>
          <w:sz w:val="24"/>
          <w:szCs w:val="24"/>
        </w:rPr>
        <w:t>Ferraz</w:t>
      </w:r>
      <w:proofErr w:type="spellEnd"/>
      <w:r w:rsidRPr="007909C1">
        <w:rPr>
          <w:sz w:val="24"/>
          <w:szCs w:val="24"/>
        </w:rPr>
        <w:t xml:space="preserve"> and </w:t>
      </w:r>
      <w:proofErr w:type="spellStart"/>
      <w:r w:rsidRPr="007909C1">
        <w:rPr>
          <w:sz w:val="24"/>
          <w:szCs w:val="24"/>
        </w:rPr>
        <w:t>Luxon</w:t>
      </w:r>
      <w:proofErr w:type="spellEnd"/>
      <w:r w:rsidRPr="007909C1">
        <w:rPr>
          <w:sz w:val="24"/>
          <w:szCs w:val="24"/>
        </w:rPr>
        <w:t xml:space="preserve">, n.d.). Some critics believe that this masque was in part written to repair the damages of the infamous </w:t>
      </w:r>
      <w:proofErr w:type="spellStart"/>
      <w:r w:rsidRPr="007909C1">
        <w:rPr>
          <w:sz w:val="24"/>
          <w:szCs w:val="24"/>
        </w:rPr>
        <w:t>Castlehaven</w:t>
      </w:r>
      <w:proofErr w:type="spellEnd"/>
      <w:r w:rsidRPr="007909C1">
        <w:rPr>
          <w:sz w:val="24"/>
          <w:szCs w:val="24"/>
        </w:rPr>
        <w:t xml:space="preserve"> scandal (Breasted, 1971); however, this has been disputed (Creaser, 1987). Three of the Lord's children were cast in the masque with his fifteen-year-old daughter Lady Alice Egerton playing the part of The Lady and her two brothers John, eleven, and Thomas, eight, playing the parts of The Lady's brothers (</w:t>
      </w:r>
      <w:proofErr w:type="spellStart"/>
      <w:r w:rsidRPr="007909C1">
        <w:rPr>
          <w:sz w:val="24"/>
          <w:szCs w:val="24"/>
        </w:rPr>
        <w:t>Ferraz</w:t>
      </w:r>
      <w:proofErr w:type="spellEnd"/>
      <w:r w:rsidRPr="007909C1">
        <w:rPr>
          <w:sz w:val="24"/>
          <w:szCs w:val="24"/>
        </w:rPr>
        <w:t xml:space="preserve"> and </w:t>
      </w:r>
      <w:proofErr w:type="spellStart"/>
      <w:r w:rsidRPr="007909C1">
        <w:rPr>
          <w:sz w:val="24"/>
          <w:szCs w:val="24"/>
        </w:rPr>
        <w:t>Luxon</w:t>
      </w:r>
      <w:proofErr w:type="spellEnd"/>
      <w:r w:rsidRPr="007909C1">
        <w:rPr>
          <w:sz w:val="24"/>
          <w:szCs w:val="24"/>
        </w:rPr>
        <w:t>, n.d.).</w:t>
      </w:r>
    </w:p>
    <w:p w14:paraId="32EA2872" w14:textId="30A82D7A" w:rsidR="007909C1" w:rsidRPr="007909C1" w:rsidRDefault="007909C1" w:rsidP="007909C1">
      <w:pPr>
        <w:rPr>
          <w:sz w:val="24"/>
          <w:szCs w:val="24"/>
        </w:rPr>
      </w:pPr>
      <w:r w:rsidRPr="007909C1">
        <w:rPr>
          <w:sz w:val="24"/>
          <w:szCs w:val="24"/>
        </w:rPr>
        <w:t xml:space="preserve">The story that the masque acts out is of a young lady walking in the forest with her two brothers. The Lady becomes tired and in need of rest whilst her brothers go in search of food. The brothers did not return before </w:t>
      </w:r>
      <w:r w:rsidR="00E65BD6">
        <w:rPr>
          <w:sz w:val="24"/>
          <w:szCs w:val="24"/>
        </w:rPr>
        <w:t>T</w:t>
      </w:r>
      <w:r w:rsidRPr="007909C1">
        <w:rPr>
          <w:sz w:val="24"/>
          <w:szCs w:val="24"/>
        </w:rPr>
        <w:t xml:space="preserve">he Lady decided to search for them. She hears music and decides to locate the source and encounters a man that she believes to be a shepherd. The shepherd is, in fact, Comus the sorcerer disguised, and he offers to assist </w:t>
      </w:r>
      <w:r w:rsidR="00E65BD6">
        <w:rPr>
          <w:sz w:val="24"/>
          <w:szCs w:val="24"/>
        </w:rPr>
        <w:t>T</w:t>
      </w:r>
      <w:r w:rsidRPr="007909C1">
        <w:rPr>
          <w:sz w:val="24"/>
          <w:szCs w:val="24"/>
        </w:rPr>
        <w:t>he Lady in her search for her brothers but instead tricks her and takes her back to his palace and traps her. The Lady and Comus have a debate about pleasure before her brothers find her with the help of the attendant spirit and call upon Sabrina the nymph to aid in the rescue (Milton, n.d.).</w:t>
      </w:r>
    </w:p>
    <w:p w14:paraId="5C1E7F45" w14:textId="77777777" w:rsidR="007909C1" w:rsidRPr="007909C1" w:rsidRDefault="007909C1" w:rsidP="007909C1">
      <w:pPr>
        <w:rPr>
          <w:sz w:val="24"/>
          <w:szCs w:val="24"/>
        </w:rPr>
      </w:pPr>
      <w:r w:rsidRPr="007909C1">
        <w:rPr>
          <w:sz w:val="24"/>
          <w:szCs w:val="24"/>
        </w:rPr>
        <w:t>The debate between The Lady and Comus takes place in Comus' palace and is about pleasure from the perspectives of good and evil. The beginning of the debate (lines 659-662) starts with Comus pointing out that The Lady is trapped. She is stuck to a chair with magic and cannot leave. He refers to the Greek myth of Daphne and Apollo, but it is not in favour of his argument to do so. Daphne was made like a statue (a laurel tree) to escape Apollo (</w:t>
      </w:r>
      <w:proofErr w:type="spellStart"/>
      <w:r w:rsidRPr="007909C1">
        <w:rPr>
          <w:sz w:val="24"/>
          <w:szCs w:val="24"/>
        </w:rPr>
        <w:t>Grimal</w:t>
      </w:r>
      <w:proofErr w:type="spellEnd"/>
      <w:r w:rsidRPr="007909C1">
        <w:rPr>
          <w:sz w:val="24"/>
          <w:szCs w:val="24"/>
        </w:rPr>
        <w:t xml:space="preserve">, </w:t>
      </w:r>
      <w:r w:rsidRPr="007909C1">
        <w:rPr>
          <w:sz w:val="24"/>
          <w:szCs w:val="24"/>
        </w:rPr>
        <w:lastRenderedPageBreak/>
        <w:t>1986), whereas The Lady has been made like a statue to prevent her escape from Comus. She responds to Comus, stating that he is a fool and though her body may be trapped, her mind is free (lines 663-665). She knows that she is good, and her thoughts are beyond his control. The Lady is firm in the belief that he will not persuade her. She thinks that he is evil as he has tricked her and bases her views of him and what he says upon this trick.</w:t>
      </w:r>
    </w:p>
    <w:p w14:paraId="19055C73" w14:textId="77777777" w:rsidR="007909C1" w:rsidRPr="007909C1" w:rsidRDefault="007909C1" w:rsidP="007909C1">
      <w:pPr>
        <w:rPr>
          <w:sz w:val="24"/>
          <w:szCs w:val="24"/>
        </w:rPr>
      </w:pPr>
      <w:r w:rsidRPr="007909C1">
        <w:rPr>
          <w:sz w:val="24"/>
          <w:szCs w:val="24"/>
        </w:rPr>
        <w:t xml:space="preserve">Comus attempts to persuade her to see things from his point of view with enticing language. He tells her that in his palace, there are no frowns or anger, only pleasure. He uses poetic words to offer her a drink which she refuses, stating "that which is not good, is not delicious" (line 704). For </w:t>
      </w:r>
      <w:proofErr w:type="gramStart"/>
      <w:r w:rsidRPr="007909C1">
        <w:rPr>
          <w:sz w:val="24"/>
          <w:szCs w:val="24"/>
        </w:rPr>
        <w:t>The</w:t>
      </w:r>
      <w:proofErr w:type="gramEnd"/>
      <w:r w:rsidRPr="007909C1">
        <w:rPr>
          <w:sz w:val="24"/>
          <w:szCs w:val="24"/>
        </w:rPr>
        <w:t xml:space="preserve"> Lady pleasure and delicious things can only come from good. Someone who has tricked her cannot possibly offer her anything that is </w:t>
      </w:r>
      <w:proofErr w:type="gramStart"/>
      <w:r w:rsidRPr="007909C1">
        <w:rPr>
          <w:sz w:val="24"/>
          <w:szCs w:val="24"/>
        </w:rPr>
        <w:t>actually delicious</w:t>
      </w:r>
      <w:proofErr w:type="gramEnd"/>
      <w:r w:rsidRPr="007909C1">
        <w:rPr>
          <w:sz w:val="24"/>
          <w:szCs w:val="24"/>
        </w:rPr>
        <w:t xml:space="preserve"> as he is evil. His reply to her refusal of the drink is to accuse her of abstaining from pleasure. He launches into a long speech of how the earth has provided more than enough to please, and all they </w:t>
      </w:r>
      <w:proofErr w:type="gramStart"/>
      <w:r w:rsidRPr="007909C1">
        <w:rPr>
          <w:sz w:val="24"/>
          <w:szCs w:val="24"/>
        </w:rPr>
        <w:t>have to</w:t>
      </w:r>
      <w:proofErr w:type="gramEnd"/>
      <w:r w:rsidRPr="007909C1">
        <w:rPr>
          <w:sz w:val="24"/>
          <w:szCs w:val="24"/>
        </w:rPr>
        <w:t xml:space="preserve"> do is take it and enjoy it. He argues that the reason the pleasurable things in the world exist is to bring delights and it would be a waste if no one were to use it. He speaks of foods, smells and The Lady's virginity in the same tone. </w:t>
      </w:r>
    </w:p>
    <w:p w14:paraId="7DB86E35" w14:textId="77777777" w:rsidR="007909C1" w:rsidRPr="007909C1" w:rsidRDefault="007909C1" w:rsidP="007909C1">
      <w:pPr>
        <w:rPr>
          <w:sz w:val="24"/>
          <w:szCs w:val="24"/>
        </w:rPr>
      </w:pPr>
      <w:r w:rsidRPr="007909C1">
        <w:rPr>
          <w:sz w:val="24"/>
          <w:szCs w:val="24"/>
        </w:rPr>
        <w:t xml:space="preserve">The Lady did not want to speak in such an unholy place (lines 756-757), but his argument compelled her to speak back. She states, "I hate when vice can bolt her arguments, and </w:t>
      </w:r>
      <w:proofErr w:type="spellStart"/>
      <w:r w:rsidRPr="007909C1">
        <w:rPr>
          <w:sz w:val="24"/>
          <w:szCs w:val="24"/>
        </w:rPr>
        <w:t>vertue</w:t>
      </w:r>
      <w:proofErr w:type="spellEnd"/>
      <w:r w:rsidRPr="007909C1">
        <w:rPr>
          <w:sz w:val="24"/>
          <w:szCs w:val="24"/>
        </w:rPr>
        <w:t xml:space="preserve"> has no tongue to check her pride". She is aware that he is not using reason to make his argument stronger; he is just using fancy words </w:t>
      </w:r>
      <w:proofErr w:type="gramStart"/>
      <w:r w:rsidRPr="007909C1">
        <w:rPr>
          <w:sz w:val="24"/>
          <w:szCs w:val="24"/>
        </w:rPr>
        <w:t>in order to</w:t>
      </w:r>
      <w:proofErr w:type="gramEnd"/>
      <w:r w:rsidRPr="007909C1">
        <w:rPr>
          <w:sz w:val="24"/>
          <w:szCs w:val="24"/>
        </w:rPr>
        <w:t xml:space="preserve"> get what he wants. She responds to his argument with reasonable statements. She explains that there would not be enough for everyone if everyone took what they wanted. If everyone takes just the right amount, then there will be enough to go around. </w:t>
      </w:r>
    </w:p>
    <w:p w14:paraId="34AD7E46" w14:textId="40FD5BF6" w:rsidR="00EC2269" w:rsidRDefault="007909C1" w:rsidP="007909C1">
      <w:pPr>
        <w:rPr>
          <w:sz w:val="24"/>
          <w:szCs w:val="24"/>
        </w:rPr>
      </w:pPr>
      <w:r w:rsidRPr="007909C1">
        <w:rPr>
          <w:sz w:val="24"/>
          <w:szCs w:val="24"/>
        </w:rPr>
        <w:t>Each of the debaters fully believes in their own argument and make cases for it. Each of them has something to lose if they were to change their minds and agree with the other. Whilst Comus uses the more persuasive language, The Lady uses more logical arguments. Comus believes that The Lady is abstaining </w:t>
      </w:r>
      <w:r w:rsidRPr="007909C1">
        <w:rPr>
          <w:sz w:val="24"/>
          <w:szCs w:val="24"/>
          <w:u w:val="single"/>
        </w:rPr>
        <w:t>from</w:t>
      </w:r>
      <w:r w:rsidRPr="007909C1">
        <w:rPr>
          <w:sz w:val="24"/>
          <w:szCs w:val="24"/>
        </w:rPr>
        <w:t> pleasure, whilst The Lady believes that she is abstaining </w:t>
      </w:r>
      <w:r w:rsidRPr="007909C1">
        <w:rPr>
          <w:sz w:val="24"/>
          <w:szCs w:val="24"/>
          <w:u w:val="single"/>
        </w:rPr>
        <w:t>for</w:t>
      </w:r>
      <w:r w:rsidRPr="007909C1">
        <w:rPr>
          <w:sz w:val="24"/>
          <w:szCs w:val="24"/>
        </w:rPr>
        <w:t> pleasure. Neither of these two characters has a perfectly flawless argument, and both make some valid points. Both are unwilling to accept that the other may have had good points. They have different ideas of what is pleasurable and the best way to obtain it. </w:t>
      </w:r>
      <w:r w:rsidR="008748A1">
        <w:rPr>
          <w:sz w:val="24"/>
          <w:szCs w:val="24"/>
        </w:rPr>
        <w:t xml:space="preserve">The </w:t>
      </w:r>
      <w:r w:rsidR="005B51E7">
        <w:rPr>
          <w:sz w:val="24"/>
          <w:szCs w:val="24"/>
        </w:rPr>
        <w:t xml:space="preserve">Lady personified as virtue makes excellent points </w:t>
      </w:r>
      <w:r w:rsidR="003E4FF1">
        <w:rPr>
          <w:sz w:val="24"/>
          <w:szCs w:val="24"/>
        </w:rPr>
        <w:t>for her argument</w:t>
      </w:r>
      <w:r w:rsidR="005B51E7">
        <w:rPr>
          <w:sz w:val="24"/>
          <w:szCs w:val="24"/>
        </w:rPr>
        <w:t xml:space="preserve"> as does Comus personified as vice. </w:t>
      </w:r>
    </w:p>
    <w:p w14:paraId="52BDCF0C" w14:textId="77777777" w:rsidR="003E4FF1" w:rsidRDefault="003E4FF1" w:rsidP="007909C1">
      <w:pPr>
        <w:rPr>
          <w:sz w:val="24"/>
          <w:szCs w:val="24"/>
        </w:rPr>
      </w:pPr>
    </w:p>
    <w:p w14:paraId="15358199" w14:textId="3D099BDF" w:rsidR="007909C1" w:rsidRPr="007909C1" w:rsidRDefault="007909C1" w:rsidP="007909C1">
      <w:pPr>
        <w:rPr>
          <w:sz w:val="24"/>
          <w:szCs w:val="24"/>
          <w:u w:val="single"/>
        </w:rPr>
      </w:pPr>
      <w:r w:rsidRPr="007909C1">
        <w:rPr>
          <w:sz w:val="24"/>
          <w:szCs w:val="24"/>
          <w:u w:val="single"/>
        </w:rPr>
        <w:lastRenderedPageBreak/>
        <w:t>Bibliography</w:t>
      </w:r>
    </w:p>
    <w:p w14:paraId="40B98A0C" w14:textId="77777777" w:rsidR="007909C1" w:rsidRPr="007909C1" w:rsidRDefault="007909C1" w:rsidP="007909C1">
      <w:pPr>
        <w:rPr>
          <w:sz w:val="24"/>
          <w:szCs w:val="24"/>
        </w:rPr>
      </w:pPr>
      <w:r w:rsidRPr="007909C1">
        <w:rPr>
          <w:b/>
          <w:bCs/>
          <w:sz w:val="24"/>
          <w:szCs w:val="24"/>
        </w:rPr>
        <w:t> </w:t>
      </w:r>
      <w:r w:rsidRPr="007909C1">
        <w:rPr>
          <w:sz w:val="24"/>
          <w:szCs w:val="24"/>
        </w:rPr>
        <w:t xml:space="preserve">Breasted, B., 1971. "Comus" and the </w:t>
      </w:r>
      <w:proofErr w:type="spellStart"/>
      <w:r w:rsidRPr="007909C1">
        <w:rPr>
          <w:sz w:val="24"/>
          <w:szCs w:val="24"/>
        </w:rPr>
        <w:t>Castlehaven</w:t>
      </w:r>
      <w:proofErr w:type="spellEnd"/>
      <w:r w:rsidRPr="007909C1">
        <w:rPr>
          <w:sz w:val="24"/>
          <w:szCs w:val="24"/>
        </w:rPr>
        <w:t xml:space="preserve"> Scandal. </w:t>
      </w:r>
      <w:r w:rsidRPr="007909C1">
        <w:rPr>
          <w:i/>
          <w:iCs/>
          <w:sz w:val="24"/>
          <w:szCs w:val="24"/>
        </w:rPr>
        <w:t>Milton studies</w:t>
      </w:r>
      <w:r w:rsidRPr="007909C1">
        <w:rPr>
          <w:sz w:val="24"/>
          <w:szCs w:val="24"/>
        </w:rPr>
        <w:t>, 3, pp.201-224.</w:t>
      </w:r>
    </w:p>
    <w:p w14:paraId="28F1C26E" w14:textId="77777777" w:rsidR="007909C1" w:rsidRPr="007909C1" w:rsidRDefault="007909C1" w:rsidP="007909C1">
      <w:pPr>
        <w:rPr>
          <w:sz w:val="24"/>
          <w:szCs w:val="24"/>
        </w:rPr>
      </w:pPr>
      <w:r w:rsidRPr="007909C1">
        <w:rPr>
          <w:sz w:val="24"/>
          <w:szCs w:val="24"/>
        </w:rPr>
        <w:t xml:space="preserve">Creaser, J., 1987. Milton's Comus: The Irrelevance of the </w:t>
      </w:r>
      <w:proofErr w:type="spellStart"/>
      <w:r w:rsidRPr="007909C1">
        <w:rPr>
          <w:sz w:val="24"/>
          <w:szCs w:val="24"/>
        </w:rPr>
        <w:t>Castlehaven</w:t>
      </w:r>
      <w:proofErr w:type="spellEnd"/>
      <w:r w:rsidRPr="007909C1">
        <w:rPr>
          <w:sz w:val="24"/>
          <w:szCs w:val="24"/>
        </w:rPr>
        <w:t xml:space="preserve"> Scandal. </w:t>
      </w:r>
      <w:r w:rsidRPr="007909C1">
        <w:rPr>
          <w:i/>
          <w:iCs/>
          <w:sz w:val="24"/>
          <w:szCs w:val="24"/>
        </w:rPr>
        <w:t>Milton Quarterly</w:t>
      </w:r>
      <w:r w:rsidRPr="007909C1">
        <w:rPr>
          <w:sz w:val="24"/>
          <w:szCs w:val="24"/>
        </w:rPr>
        <w:t>, 21(4), pp.24-34.</w:t>
      </w:r>
    </w:p>
    <w:p w14:paraId="5DBCC828" w14:textId="77777777" w:rsidR="007909C1" w:rsidRPr="007909C1" w:rsidRDefault="007909C1" w:rsidP="007909C1">
      <w:pPr>
        <w:rPr>
          <w:sz w:val="24"/>
          <w:szCs w:val="24"/>
        </w:rPr>
      </w:pPr>
      <w:proofErr w:type="spellStart"/>
      <w:r w:rsidRPr="007909C1">
        <w:rPr>
          <w:sz w:val="24"/>
          <w:szCs w:val="24"/>
        </w:rPr>
        <w:t>Ferraz</w:t>
      </w:r>
      <w:proofErr w:type="spellEnd"/>
      <w:r w:rsidRPr="007909C1">
        <w:rPr>
          <w:sz w:val="24"/>
          <w:szCs w:val="24"/>
        </w:rPr>
        <w:t xml:space="preserve">, G. and </w:t>
      </w:r>
      <w:proofErr w:type="spellStart"/>
      <w:r w:rsidRPr="007909C1">
        <w:rPr>
          <w:sz w:val="24"/>
          <w:szCs w:val="24"/>
        </w:rPr>
        <w:t>Luxon</w:t>
      </w:r>
      <w:proofErr w:type="spellEnd"/>
      <w:r w:rsidRPr="007909C1">
        <w:rPr>
          <w:sz w:val="24"/>
          <w:szCs w:val="24"/>
        </w:rPr>
        <w:t>, T., n.d. </w:t>
      </w:r>
      <w:r w:rsidRPr="007909C1">
        <w:rPr>
          <w:i/>
          <w:iCs/>
          <w:sz w:val="24"/>
          <w:szCs w:val="24"/>
        </w:rPr>
        <w:t>A Mask: Introduction</w:t>
      </w:r>
      <w:r w:rsidRPr="007909C1">
        <w:rPr>
          <w:sz w:val="24"/>
          <w:szCs w:val="24"/>
        </w:rPr>
        <w:t>. [online] Dartmouth.edu. Available at: &lt;https://www.dartmouth.edu/~milton/reading_room/comus/intro/text.shtml&gt; [Accessed 13 December 2020].</w:t>
      </w:r>
    </w:p>
    <w:p w14:paraId="2E578A56" w14:textId="77777777" w:rsidR="007909C1" w:rsidRPr="007909C1" w:rsidRDefault="007909C1" w:rsidP="007909C1">
      <w:pPr>
        <w:rPr>
          <w:sz w:val="24"/>
          <w:szCs w:val="24"/>
        </w:rPr>
      </w:pPr>
      <w:proofErr w:type="spellStart"/>
      <w:r w:rsidRPr="007909C1">
        <w:rPr>
          <w:sz w:val="24"/>
          <w:szCs w:val="24"/>
        </w:rPr>
        <w:t>Grimal</w:t>
      </w:r>
      <w:proofErr w:type="spellEnd"/>
      <w:r w:rsidRPr="007909C1">
        <w:rPr>
          <w:sz w:val="24"/>
          <w:szCs w:val="24"/>
        </w:rPr>
        <w:t>, P., 1986. </w:t>
      </w:r>
      <w:r w:rsidRPr="007909C1">
        <w:rPr>
          <w:i/>
          <w:iCs/>
          <w:sz w:val="24"/>
          <w:szCs w:val="24"/>
        </w:rPr>
        <w:t xml:space="preserve">The Dictionary </w:t>
      </w:r>
      <w:proofErr w:type="gramStart"/>
      <w:r w:rsidRPr="007909C1">
        <w:rPr>
          <w:i/>
          <w:iCs/>
          <w:sz w:val="24"/>
          <w:szCs w:val="24"/>
        </w:rPr>
        <w:t>Of</w:t>
      </w:r>
      <w:proofErr w:type="gramEnd"/>
      <w:r w:rsidRPr="007909C1">
        <w:rPr>
          <w:i/>
          <w:iCs/>
          <w:sz w:val="24"/>
          <w:szCs w:val="24"/>
        </w:rPr>
        <w:t xml:space="preserve"> Classical Mythology</w:t>
      </w:r>
      <w:r w:rsidRPr="007909C1">
        <w:rPr>
          <w:sz w:val="24"/>
          <w:szCs w:val="24"/>
        </w:rPr>
        <w:t>. Oxford: Basil Blackwell Publisher, p.128.</w:t>
      </w:r>
    </w:p>
    <w:p w14:paraId="6F62DCFB" w14:textId="77777777" w:rsidR="007909C1" w:rsidRPr="007909C1" w:rsidRDefault="007909C1" w:rsidP="007909C1">
      <w:pPr>
        <w:rPr>
          <w:sz w:val="24"/>
          <w:szCs w:val="24"/>
        </w:rPr>
      </w:pPr>
      <w:r w:rsidRPr="007909C1">
        <w:rPr>
          <w:sz w:val="24"/>
          <w:szCs w:val="24"/>
        </w:rPr>
        <w:t>Milton, J., n.d. [online] Available at: &lt;https://scholarsbank.uoregon.edu/xmlui/bitstream/handle/1794/741/comus.pdf?sequence=1&gt; [Accessed 13 December 2020]. </w:t>
      </w:r>
    </w:p>
    <w:p w14:paraId="3EC47DEC" w14:textId="77777777" w:rsidR="007909C1" w:rsidRPr="007909C1" w:rsidRDefault="007909C1" w:rsidP="007909C1">
      <w:pPr>
        <w:rPr>
          <w:sz w:val="24"/>
          <w:szCs w:val="24"/>
        </w:rPr>
      </w:pPr>
      <w:r w:rsidRPr="007909C1">
        <w:rPr>
          <w:sz w:val="24"/>
          <w:szCs w:val="24"/>
        </w:rPr>
        <w:t>Webster, M., 1995. </w:t>
      </w:r>
      <w:r w:rsidRPr="007909C1">
        <w:rPr>
          <w:i/>
          <w:iCs/>
          <w:sz w:val="24"/>
          <w:szCs w:val="24"/>
        </w:rPr>
        <w:t xml:space="preserve">Merriam-Webster's </w:t>
      </w:r>
      <w:proofErr w:type="spellStart"/>
      <w:r w:rsidRPr="007909C1">
        <w:rPr>
          <w:i/>
          <w:iCs/>
          <w:sz w:val="24"/>
          <w:szCs w:val="24"/>
        </w:rPr>
        <w:t>Encyclopedia</w:t>
      </w:r>
      <w:proofErr w:type="spellEnd"/>
      <w:r w:rsidRPr="007909C1">
        <w:rPr>
          <w:i/>
          <w:iCs/>
          <w:sz w:val="24"/>
          <w:szCs w:val="24"/>
        </w:rPr>
        <w:t xml:space="preserve"> Of Literature</w:t>
      </w:r>
      <w:r w:rsidRPr="007909C1">
        <w:rPr>
          <w:sz w:val="24"/>
          <w:szCs w:val="24"/>
        </w:rPr>
        <w:t>. Springfield: Merriam-Webster, p.263.</w:t>
      </w:r>
    </w:p>
    <w:p w14:paraId="05B11C98" w14:textId="77777777" w:rsidR="00AF3930" w:rsidRDefault="00AF3930"/>
    <w:sectPr w:rsidR="00AF39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9C1"/>
    <w:rsid w:val="003E4FF1"/>
    <w:rsid w:val="005B51E7"/>
    <w:rsid w:val="007909C1"/>
    <w:rsid w:val="008748A1"/>
    <w:rsid w:val="00AF3930"/>
    <w:rsid w:val="00E65BD6"/>
    <w:rsid w:val="00EC22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89563"/>
  <w15:chartTrackingRefBased/>
  <w15:docId w15:val="{DDB17105-E9FE-4C10-AAE7-A22251284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8867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930</Words>
  <Characters>5307</Characters>
  <Application>Microsoft Office Word</Application>
  <DocSecurity>0</DocSecurity>
  <Lines>44</Lines>
  <Paragraphs>12</Paragraphs>
  <ScaleCrop>false</ScaleCrop>
  <Company/>
  <LinksUpToDate>false</LinksUpToDate>
  <CharactersWithSpaces>6225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Philps (1901524)</dc:creator>
  <cp:keywords/>
  <dc:description/>
  <cp:lastModifiedBy>Kerry Philps (1901524)</cp:lastModifiedBy>
  <cp:revision>2</cp:revision>
  <dcterms:created xsi:type="dcterms:W3CDTF">2020-12-13T21:44:00Z</dcterms:created>
  <dcterms:modified xsi:type="dcterms:W3CDTF">2020-12-13T21:44:00Z</dcterms:modified>
</cp:coreProperties>
</file>