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16D" w:rsidRDefault="002E073D">
      <w:r>
        <w:t>Critically discuss the import</w:t>
      </w:r>
      <w:r w:rsidR="000B2974">
        <w:t xml:space="preserve">ance of Charles Taylor’s Theory </w:t>
      </w:r>
      <w:proofErr w:type="gramStart"/>
      <w:r>
        <w:t xml:space="preserve">of </w:t>
      </w:r>
      <w:r w:rsidR="000B2974">
        <w:t xml:space="preserve"> </w:t>
      </w:r>
      <w:r>
        <w:t>Recognition</w:t>
      </w:r>
      <w:proofErr w:type="gramEnd"/>
      <w:r>
        <w:t xml:space="preserve"> as it applies to working with people who define themselves as gender and sexually diverse.</w:t>
      </w:r>
    </w:p>
    <w:p w:rsidR="002E073D" w:rsidRDefault="002E073D"/>
    <w:p w:rsidR="002E073D" w:rsidRDefault="002E073D">
      <w:r>
        <w:t>This essay will look at look the Charles Taylor’s</w:t>
      </w:r>
      <w:r w:rsidR="00F00E71">
        <w:t xml:space="preserve"> Theory on The Politics</w:t>
      </w:r>
      <w:r>
        <w:t xml:space="preserve"> of Recognition in the context of how it applies to work with individuals who define themselves</w:t>
      </w:r>
      <w:r w:rsidR="00997531">
        <w:t xml:space="preserve"> as gender and sexually diverse GSD)</w:t>
      </w:r>
      <w:r>
        <w:t xml:space="preserve"> it will also </w:t>
      </w:r>
      <w:r w:rsidR="00013441">
        <w:t>look at</w:t>
      </w:r>
      <w:r w:rsidR="00997531">
        <w:t xml:space="preserve"> gender </w:t>
      </w:r>
      <w:r>
        <w:t>identity</w:t>
      </w:r>
      <w:r w:rsidR="00997531">
        <w:t xml:space="preserve"> and c</w:t>
      </w:r>
      <w:r>
        <w:t>o</w:t>
      </w:r>
      <w:r w:rsidR="00997531">
        <w:t>nt</w:t>
      </w:r>
      <w:r>
        <w:t xml:space="preserve">emporary approaches to </w:t>
      </w:r>
      <w:r w:rsidR="00997531">
        <w:t xml:space="preserve">our </w:t>
      </w:r>
      <w:r>
        <w:t xml:space="preserve">understanding sexual </w:t>
      </w:r>
      <w:r w:rsidR="00997531">
        <w:t xml:space="preserve">and gender </w:t>
      </w:r>
      <w:r>
        <w:t>identity</w:t>
      </w:r>
      <w:r w:rsidR="00997531">
        <w:t>.  In understanding GSD, this essay will</w:t>
      </w:r>
      <w:r w:rsidR="00F00E71">
        <w:t xml:space="preserve"> then</w:t>
      </w:r>
      <w:r w:rsidR="00997531">
        <w:t xml:space="preserve"> look at psychological professional</w:t>
      </w:r>
      <w:r w:rsidR="00F00E71">
        <w:t>s</w:t>
      </w:r>
      <w:r w:rsidR="00997531">
        <w:t xml:space="preserve"> and political attitudes of the rights of GSD, which for many years have oppressed and stigmatised homosexuality.  Finally outlining previous </w:t>
      </w:r>
      <w:r w:rsidR="00013441">
        <w:t xml:space="preserve">outdated and unethical </w:t>
      </w:r>
      <w:r w:rsidR="00997531">
        <w:t xml:space="preserve">therapy such as </w:t>
      </w:r>
      <w:r w:rsidR="00013441">
        <w:t>C</w:t>
      </w:r>
      <w:r w:rsidR="00997531">
        <w:t xml:space="preserve">onversion </w:t>
      </w:r>
      <w:r w:rsidR="00013441">
        <w:t>T</w:t>
      </w:r>
      <w:r w:rsidR="00997531">
        <w:t xml:space="preserve">herapy and </w:t>
      </w:r>
      <w:r w:rsidR="00013441">
        <w:t xml:space="preserve">the </w:t>
      </w:r>
      <w:r w:rsidR="00997531">
        <w:t>more recent</w:t>
      </w:r>
      <w:r w:rsidR="00F00E71">
        <w:t xml:space="preserve"> and</w:t>
      </w:r>
      <w:r w:rsidR="00997531">
        <w:t xml:space="preserve"> </w:t>
      </w:r>
      <w:r w:rsidR="00013441">
        <w:t>positive A</w:t>
      </w:r>
      <w:r w:rsidR="00997531">
        <w:t xml:space="preserve">ffirmative </w:t>
      </w:r>
      <w:r w:rsidR="00013441">
        <w:t>T</w:t>
      </w:r>
      <w:r w:rsidR="00997531">
        <w:t>herapy</w:t>
      </w:r>
      <w:r w:rsidR="00013441">
        <w:t xml:space="preserve">, an approach </w:t>
      </w:r>
      <w:r w:rsidR="00F00E71">
        <w:t xml:space="preserve">with GSD individuals, </w:t>
      </w:r>
      <w:r w:rsidR="00013441">
        <w:t>that can</w:t>
      </w:r>
      <w:r w:rsidR="00F00E71">
        <w:t xml:space="preserve"> sometimes</w:t>
      </w:r>
      <w:r w:rsidR="00013441">
        <w:t xml:space="preserve"> challenge the counsellor’s ideas and belief systems.</w:t>
      </w:r>
      <w:r w:rsidR="00F00E71">
        <w:t>???</w:t>
      </w:r>
    </w:p>
    <w:p w:rsidR="000B2974" w:rsidRDefault="002E073D">
      <w:r>
        <w:t xml:space="preserve">Charles Taylor’s </w:t>
      </w:r>
      <w:r w:rsidR="009D7B6D">
        <w:t>(199</w:t>
      </w:r>
      <w:r w:rsidR="00032C5C">
        <w:t>4</w:t>
      </w:r>
      <w:r w:rsidR="00F00E71">
        <w:t xml:space="preserve">) </w:t>
      </w:r>
      <w:r w:rsidR="009D7B6D">
        <w:t>Politics of Recognition</w:t>
      </w:r>
      <w:r w:rsidR="00B53BA3">
        <w:t xml:space="preserve"> </w:t>
      </w:r>
      <w:r>
        <w:t xml:space="preserve">proposed that </w:t>
      </w:r>
      <w:r w:rsidR="00CA2B84">
        <w:t>‘</w:t>
      </w:r>
      <w:r w:rsidR="00B53BA3">
        <w:t>recognition</w:t>
      </w:r>
      <w:r w:rsidR="00CA2B84">
        <w:t>’</w:t>
      </w:r>
      <w:r w:rsidR="00B53BA3">
        <w:t xml:space="preserve"> </w:t>
      </w:r>
      <w:r w:rsidR="00856800">
        <w:t>is</w:t>
      </w:r>
      <w:r w:rsidR="00B53BA3">
        <w:t xml:space="preserve"> important to an individual’s identity</w:t>
      </w:r>
      <w:r w:rsidR="000B2974">
        <w:t>,</w:t>
      </w:r>
      <w:r w:rsidR="00232B0E">
        <w:t xml:space="preserve"> in </w:t>
      </w:r>
      <w:r w:rsidR="000B2974">
        <w:t xml:space="preserve">being able to understand ‘ourselves and who we are’, and about an individual’s </w:t>
      </w:r>
      <w:r w:rsidR="00232B0E">
        <w:t>equality within society</w:t>
      </w:r>
      <w:r w:rsidR="009D7B6D">
        <w:t>. It</w:t>
      </w:r>
      <w:r w:rsidR="000B2974">
        <w:t xml:space="preserve"> is also about understanding and respect that society </w:t>
      </w:r>
      <w:r w:rsidR="009D7B6D">
        <w:t>should have</w:t>
      </w:r>
      <w:r w:rsidR="000B2974">
        <w:t xml:space="preserve"> for an individual or minority group such as</w:t>
      </w:r>
      <w:r w:rsidR="009D7B6D">
        <w:t xml:space="preserve"> the</w:t>
      </w:r>
      <w:r w:rsidR="000B2974">
        <w:t xml:space="preserve"> Gender and Sexually Diverse (GSD) </w:t>
      </w:r>
      <w:r w:rsidR="009D7B6D">
        <w:t>C</w:t>
      </w:r>
      <w:r w:rsidR="000B2974">
        <w:t>ommunity.</w:t>
      </w:r>
      <w:r w:rsidR="00B53BA3">
        <w:t xml:space="preserve"> </w:t>
      </w:r>
      <w:r w:rsidR="00F00E71">
        <w:t>Taylor</w:t>
      </w:r>
      <w:r w:rsidR="000B2974">
        <w:t xml:space="preserve"> discusses identity being </w:t>
      </w:r>
      <w:r w:rsidR="00B87E41">
        <w:t>constructed and formed</w:t>
      </w:r>
      <w:r w:rsidR="000B2974">
        <w:t xml:space="preserve"> through interpersonal relationships and talks about ‘significant others’</w:t>
      </w:r>
      <w:r w:rsidR="004048D2">
        <w:t xml:space="preserve"> suc</w:t>
      </w:r>
      <w:r w:rsidR="00F00E71">
        <w:t>h as</w:t>
      </w:r>
      <w:r w:rsidR="009D7B6D">
        <w:t xml:space="preserve"> </w:t>
      </w:r>
      <w:r w:rsidR="004048D2">
        <w:t xml:space="preserve">friends, family, school, work colleagues etc., who have an impact on </w:t>
      </w:r>
      <w:r w:rsidR="001C4D38">
        <w:t>shaping our</w:t>
      </w:r>
      <w:r w:rsidR="004048D2">
        <w:t xml:space="preserve"> identities,</w:t>
      </w:r>
      <w:r w:rsidR="009D7B6D">
        <w:t xml:space="preserve"> through </w:t>
      </w:r>
      <w:r w:rsidR="00B87E41">
        <w:t>dialogue</w:t>
      </w:r>
      <w:r w:rsidR="009D7B6D">
        <w:t>s</w:t>
      </w:r>
      <w:r w:rsidR="001C4D38">
        <w:t>.  I</w:t>
      </w:r>
      <w:r w:rsidR="00B87E41">
        <w:t>dentity is negotiated</w:t>
      </w:r>
      <w:r w:rsidR="00856800">
        <w:t xml:space="preserve"> through</w:t>
      </w:r>
      <w:r w:rsidR="001C4D38">
        <w:t>out</w:t>
      </w:r>
      <w:r w:rsidR="00856800">
        <w:t xml:space="preserve"> our lives, giving </w:t>
      </w:r>
      <w:r w:rsidR="00B87E41">
        <w:t>us a sense of who we are.  R</w:t>
      </w:r>
      <w:r w:rsidR="009D7B6D">
        <w:t>ecognition by significant others,</w:t>
      </w:r>
      <w:r w:rsidR="004048D2">
        <w:t xml:space="preserve"> help feelings</w:t>
      </w:r>
      <w:r w:rsidR="009D7B6D">
        <w:t xml:space="preserve"> of</w:t>
      </w:r>
      <w:r w:rsidR="004048D2">
        <w:t xml:space="preserve"> self-value, self-worth, and self-esteem, how</w:t>
      </w:r>
      <w:r w:rsidR="00997531">
        <w:t>ever this is only possible if</w:t>
      </w:r>
      <w:r w:rsidR="004048D2">
        <w:t xml:space="preserve"> positively recognise ourselves </w:t>
      </w:r>
      <w:r w:rsidR="009D7B6D">
        <w:t>(</w:t>
      </w:r>
      <w:r w:rsidR="004048D2">
        <w:t>Taylor</w:t>
      </w:r>
      <w:r w:rsidR="009D7B6D">
        <w:t xml:space="preserve">, </w:t>
      </w:r>
      <w:r w:rsidR="004048D2">
        <w:t>199</w:t>
      </w:r>
      <w:r w:rsidR="00032C5C">
        <w:t>4</w:t>
      </w:r>
      <w:r w:rsidR="004048D2">
        <w:t>).</w:t>
      </w:r>
    </w:p>
    <w:p w:rsidR="004048D2" w:rsidRDefault="003E0190">
      <w:r>
        <w:t>Taylor believes the</w:t>
      </w:r>
      <w:r w:rsidR="004048D2">
        <w:t xml:space="preserve"> absence in terms of ‘non-recognition’ or ‘misrecognition’ </w:t>
      </w:r>
      <w:r w:rsidR="00B87E41">
        <w:t xml:space="preserve">can result in it being harmful to an individual’s identity and sense of who they are, causing oppression.  </w:t>
      </w:r>
      <w:r>
        <w:t xml:space="preserve">Taylor </w:t>
      </w:r>
      <w:proofErr w:type="gramStart"/>
      <w:r>
        <w:t xml:space="preserve">said  </w:t>
      </w:r>
      <w:r w:rsidR="00856800">
        <w:t>“</w:t>
      </w:r>
      <w:proofErr w:type="gramEnd"/>
      <w:r w:rsidR="00856800">
        <w:t xml:space="preserve">Misrecognition can inflict a grievous wound saddling its victims with a crippling self-hatred” </w:t>
      </w:r>
      <w:r>
        <w:t>(199</w:t>
      </w:r>
      <w:r w:rsidR="00032C5C">
        <w:t>4</w:t>
      </w:r>
      <w:r>
        <w:t xml:space="preserve">, </w:t>
      </w:r>
      <w:proofErr w:type="spellStart"/>
      <w:r>
        <w:t>pg</w:t>
      </w:r>
      <w:proofErr w:type="spellEnd"/>
      <w:r>
        <w:t xml:space="preserve"> 26).  He</w:t>
      </w:r>
      <w:r w:rsidR="00856800">
        <w:t xml:space="preserve"> also talks about </w:t>
      </w:r>
      <w:r w:rsidR="001F6901">
        <w:t>equal recognition hav</w:t>
      </w:r>
      <w:r>
        <w:t>ing</w:t>
      </w:r>
      <w:r w:rsidR="001F6901">
        <w:t xml:space="preserve"> two parts, one of Politics of E</w:t>
      </w:r>
      <w:r w:rsidR="00856800">
        <w:t xml:space="preserve">qual </w:t>
      </w:r>
      <w:r w:rsidR="001F6901">
        <w:t>D</w:t>
      </w:r>
      <w:r w:rsidR="00856800">
        <w:t>ignity</w:t>
      </w:r>
      <w:r w:rsidR="001F6901">
        <w:t>,</w:t>
      </w:r>
      <w:r w:rsidR="00856800">
        <w:t xml:space="preserve"> </w:t>
      </w:r>
      <w:r w:rsidR="001F6901">
        <w:t xml:space="preserve">everyone in society to </w:t>
      </w:r>
      <w:r w:rsidR="00856800">
        <w:t xml:space="preserve">be treated the </w:t>
      </w:r>
      <w:proofErr w:type="gramStart"/>
      <w:r w:rsidR="00856800">
        <w:t xml:space="preserve">same, </w:t>
      </w:r>
      <w:r w:rsidR="001F6901">
        <w:t xml:space="preserve"> ‘</w:t>
      </w:r>
      <w:proofErr w:type="gramEnd"/>
      <w:r w:rsidR="001F6901">
        <w:t>recognition</w:t>
      </w:r>
      <w:r w:rsidR="00856800">
        <w:t xml:space="preserve"> of humanity</w:t>
      </w:r>
      <w:r w:rsidR="001F6901">
        <w:t>’,</w:t>
      </w:r>
      <w:r w:rsidR="00856800">
        <w:t xml:space="preserve"> </w:t>
      </w:r>
      <w:r w:rsidR="001F6901">
        <w:t xml:space="preserve">he called this </w:t>
      </w:r>
      <w:r w:rsidR="00856800">
        <w:t xml:space="preserve">‘difference </w:t>
      </w:r>
      <w:r w:rsidR="001F6901">
        <w:t>blindness’</w:t>
      </w:r>
      <w:r w:rsidR="00856800">
        <w:t xml:space="preserve"> and </w:t>
      </w:r>
      <w:r w:rsidR="001F6901">
        <w:t xml:space="preserve">secondly the </w:t>
      </w:r>
      <w:r w:rsidR="00856800">
        <w:t xml:space="preserve">Politics </w:t>
      </w:r>
      <w:r w:rsidR="001F6901">
        <w:t>of Difference, the recognition of the u</w:t>
      </w:r>
      <w:r w:rsidR="00856800">
        <w:t xml:space="preserve">niqueness </w:t>
      </w:r>
      <w:r w:rsidR="001F6901">
        <w:t>of the individual or group he called this difference-friendly.</w:t>
      </w:r>
      <w:r w:rsidR="001F6901" w:rsidRPr="001F6901">
        <w:t xml:space="preserve"> </w:t>
      </w:r>
      <w:r w:rsidR="00997531">
        <w:t>His theory</w:t>
      </w:r>
      <w:r w:rsidR="001F6901">
        <w:t xml:space="preserve"> gi</w:t>
      </w:r>
      <w:r w:rsidR="00997531">
        <w:t>ves</w:t>
      </w:r>
      <w:r>
        <w:t xml:space="preserve"> a political platform for</w:t>
      </w:r>
      <w:r w:rsidR="001F6901">
        <w:t xml:space="preserve"> all to </w:t>
      </w:r>
      <w:r w:rsidR="001F6901" w:rsidRPr="001F6901">
        <w:t>recognis</w:t>
      </w:r>
      <w:r w:rsidR="001C4D38">
        <w:t>e</w:t>
      </w:r>
      <w:r w:rsidR="001F6901" w:rsidRPr="001F6901">
        <w:t xml:space="preserve"> differences in society</w:t>
      </w:r>
      <w:r w:rsidR="001F6901">
        <w:t xml:space="preserve"> and enable individual uniqueness to be treated equally and respected for who they are and not suppress them </w:t>
      </w:r>
      <w:r w:rsidR="00997531">
        <w:t>with majority ideas and values.</w:t>
      </w:r>
    </w:p>
    <w:p w:rsidR="0054547A" w:rsidRDefault="003D00FF">
      <w:r>
        <w:t>It is generally believed that t</w:t>
      </w:r>
      <w:r w:rsidR="001C4D38">
        <w:t>he d</w:t>
      </w:r>
      <w:r w:rsidR="008A5C1B">
        <w:t>evelopment of gende</w:t>
      </w:r>
      <w:r w:rsidR="003E0190">
        <w:t xml:space="preserve">r identity </w:t>
      </w:r>
      <w:r w:rsidR="00013441">
        <w:t xml:space="preserve">that shapes who we are </w:t>
      </w:r>
      <w:r w:rsidR="003E0190">
        <w:t>is</w:t>
      </w:r>
      <w:r w:rsidR="008A5C1B">
        <w:t xml:space="preserve"> </w:t>
      </w:r>
      <w:r w:rsidR="00AF11E2">
        <w:t xml:space="preserve">an interaction between biological, psychological </w:t>
      </w:r>
      <w:r w:rsidR="00E0398F">
        <w:t>and social interaction (Friedman, 2015).  B</w:t>
      </w:r>
      <w:r w:rsidR="008A5C1B">
        <w:t>iological</w:t>
      </w:r>
      <w:r>
        <w:t>ly,</w:t>
      </w:r>
      <w:r w:rsidR="00E0398F">
        <w:t xml:space="preserve"> infants are born into a </w:t>
      </w:r>
      <w:r w:rsidR="008A5C1B">
        <w:t>sex</w:t>
      </w:r>
      <w:r w:rsidR="00E0398F">
        <w:t xml:space="preserve">, </w:t>
      </w:r>
      <w:r w:rsidR="008A5C1B">
        <w:t>male or female</w:t>
      </w:r>
      <w:r w:rsidR="001C4D38">
        <w:t xml:space="preserve"> however </w:t>
      </w:r>
      <w:r w:rsidR="0054547A">
        <w:t xml:space="preserve">1 in 2000 infants are born </w:t>
      </w:r>
      <w:r w:rsidR="001C4D38">
        <w:t>intersex</w:t>
      </w:r>
      <w:r w:rsidR="0054547A">
        <w:t xml:space="preserve"> (</w:t>
      </w:r>
      <w:r w:rsidR="00FD2D8A">
        <w:t>Slater &amp; Brenner, 2017)</w:t>
      </w:r>
      <w:r w:rsidR="003E0190">
        <w:t xml:space="preserve">, </w:t>
      </w:r>
      <w:r w:rsidR="001C4D38">
        <w:t xml:space="preserve">with both male and </w:t>
      </w:r>
      <w:r w:rsidR="0054547A">
        <w:t xml:space="preserve">female or </w:t>
      </w:r>
      <w:r w:rsidR="0054547A" w:rsidRPr="0054547A">
        <w:t xml:space="preserve">ambiguous </w:t>
      </w:r>
      <w:r w:rsidR="0054547A">
        <w:t>genitalia</w:t>
      </w:r>
      <w:r>
        <w:t xml:space="preserve"> and</w:t>
      </w:r>
      <w:r w:rsidR="0054547A">
        <w:t xml:space="preserve"> </w:t>
      </w:r>
      <w:r>
        <w:t xml:space="preserve">may </w:t>
      </w:r>
      <w:r w:rsidR="00793A25">
        <w:t xml:space="preserve">result in a medical procedure and </w:t>
      </w:r>
      <w:r w:rsidR="003E0190">
        <w:t xml:space="preserve">decision to bring </w:t>
      </w:r>
      <w:r w:rsidR="0054547A">
        <w:t>them up as male or female</w:t>
      </w:r>
      <w:r>
        <w:t xml:space="preserve"> </w:t>
      </w:r>
      <w:r w:rsidR="00E0398F">
        <w:t>(</w:t>
      </w:r>
      <w:r w:rsidR="009C7A3E">
        <w:t>Slater &amp; Brenner, 2017)</w:t>
      </w:r>
      <w:r w:rsidR="0054547A">
        <w:t>.  From an early age</w:t>
      </w:r>
      <w:r w:rsidR="008A5C1B">
        <w:t>,</w:t>
      </w:r>
      <w:r w:rsidR="0054547A">
        <w:t xml:space="preserve"> infants are influenced by their environment </w:t>
      </w:r>
      <w:r w:rsidR="008A5C1B">
        <w:t>from the clothes th</w:t>
      </w:r>
      <w:r w:rsidR="00793A25">
        <w:t>ey wear to the toys</w:t>
      </w:r>
      <w:r w:rsidR="008A5C1B">
        <w:t xml:space="preserve"> bought for them</w:t>
      </w:r>
      <w:r w:rsidR="0054547A">
        <w:t xml:space="preserve">, </w:t>
      </w:r>
      <w:r w:rsidR="00793A25">
        <w:t xml:space="preserve">and </w:t>
      </w:r>
      <w:r w:rsidR="0054547A">
        <w:t xml:space="preserve">appropriate behaviours </w:t>
      </w:r>
      <w:r w:rsidR="00793A25">
        <w:t>that ‘fit</w:t>
      </w:r>
      <w:r>
        <w:t>’</w:t>
      </w:r>
      <w:r w:rsidR="00793A25">
        <w:t xml:space="preserve"> their</w:t>
      </w:r>
      <w:r w:rsidR="0054547A">
        <w:t xml:space="preserve"> gender</w:t>
      </w:r>
      <w:r w:rsidR="008A5C1B">
        <w:t xml:space="preserve">. </w:t>
      </w:r>
      <w:r>
        <w:t>C</w:t>
      </w:r>
      <w:r w:rsidR="0054547A">
        <w:t xml:space="preserve">hildren </w:t>
      </w:r>
      <w:r w:rsidR="00793A25">
        <w:t xml:space="preserve">who </w:t>
      </w:r>
      <w:r w:rsidR="0054547A">
        <w:t>do not conform</w:t>
      </w:r>
      <w:r>
        <w:t xml:space="preserve"> to</w:t>
      </w:r>
      <w:r w:rsidR="0054547A">
        <w:t xml:space="preserve"> t</w:t>
      </w:r>
      <w:r w:rsidR="00793A25">
        <w:t>hese gender types</w:t>
      </w:r>
      <w:r w:rsidR="00E0398F">
        <w:t xml:space="preserve"> </w:t>
      </w:r>
      <w:r w:rsidR="00AF11E2">
        <w:t xml:space="preserve">can </w:t>
      </w:r>
      <w:r>
        <w:t xml:space="preserve">often </w:t>
      </w:r>
      <w:r w:rsidR="00AF11E2">
        <w:t xml:space="preserve">result in them becoming </w:t>
      </w:r>
      <w:r w:rsidR="0054547A">
        <w:t>victims of bull</w:t>
      </w:r>
      <w:r w:rsidR="00AF11E2">
        <w:t>y</w:t>
      </w:r>
      <w:r w:rsidR="0054547A">
        <w:t>ing</w:t>
      </w:r>
      <w:r w:rsidR="000C19AE">
        <w:t xml:space="preserve"> and </w:t>
      </w:r>
      <w:r w:rsidR="0054547A">
        <w:t>teasing</w:t>
      </w:r>
      <w:r w:rsidR="00793A25">
        <w:t>.  Re</w:t>
      </w:r>
      <w:r w:rsidR="0054547A">
        <w:t xml:space="preserve">search carried out </w:t>
      </w:r>
      <w:r w:rsidR="00793A25">
        <w:t xml:space="preserve">by Friedman (2015) </w:t>
      </w:r>
      <w:r w:rsidR="00E0398F">
        <w:t>found,</w:t>
      </w:r>
      <w:r w:rsidR="00793A25">
        <w:t xml:space="preserve"> gay men had been </w:t>
      </w:r>
      <w:r w:rsidR="00AF11E2">
        <w:t xml:space="preserve">victims of childhood bullying, abuse, negative labelling due to them having atypical </w:t>
      </w:r>
      <w:r w:rsidR="00793A25">
        <w:t xml:space="preserve">childhood </w:t>
      </w:r>
      <w:r w:rsidR="00AF11E2">
        <w:t>behaviour.</w:t>
      </w:r>
      <w:r w:rsidR="0054547A">
        <w:t xml:space="preserve"> </w:t>
      </w:r>
      <w:r w:rsidR="00AF11E2">
        <w:t xml:space="preserve">This </w:t>
      </w:r>
      <w:r w:rsidR="00E0398F">
        <w:t xml:space="preserve">type of </w:t>
      </w:r>
      <w:r w:rsidR="00AF11E2">
        <w:t>psychological trauma</w:t>
      </w:r>
      <w:r w:rsidR="00E0398F">
        <w:t xml:space="preserve"> can cause anxiety, </w:t>
      </w:r>
      <w:r w:rsidR="00793A25">
        <w:t>de</w:t>
      </w:r>
      <w:r w:rsidR="00E0398F">
        <w:t>pression, and negative</w:t>
      </w:r>
      <w:r w:rsidR="00793A25">
        <w:t xml:space="preserve"> and harmful</w:t>
      </w:r>
      <w:r w:rsidR="00E0398F">
        <w:t xml:space="preserve"> behaviour, </w:t>
      </w:r>
      <w:r w:rsidR="00793A25">
        <w:t>as a result of</w:t>
      </w:r>
      <w:r w:rsidR="00E0398F">
        <w:t xml:space="preserve"> being rejected by peers for being different.  Not being accepted for who they are, can start to influence the identity of the young GSD individual</w:t>
      </w:r>
      <w:r w:rsidR="000C19AE">
        <w:t>,</w:t>
      </w:r>
      <w:r w:rsidR="00E0398F">
        <w:t xml:space="preserve"> forcing them to act and behaviour to the ‘norm’ </w:t>
      </w:r>
      <w:r w:rsidR="000C19AE">
        <w:t>denying recognition of</w:t>
      </w:r>
      <w:r w:rsidR="00E0398F">
        <w:t xml:space="preserve"> their differences and accept</w:t>
      </w:r>
      <w:r w:rsidR="00FD2D8A">
        <w:t>ance of</w:t>
      </w:r>
      <w:r w:rsidR="004F0095">
        <w:t xml:space="preserve"> who they are</w:t>
      </w:r>
      <w:r w:rsidR="00E0398F">
        <w:t xml:space="preserve">. </w:t>
      </w:r>
    </w:p>
    <w:p w:rsidR="005D3C1A" w:rsidRDefault="00BF24B0">
      <w:r>
        <w:lastRenderedPageBreak/>
        <w:t>As identity is formed through our childhood and into our adulthood these influences can significantly impact on the health and well-being of an individual whose gender identity or sexuality does not match that of the ‘majority’ heterosexual society.  Resulting in them hiding their true self or suppressing sexual feelings they have for the same sex, for fear of rejection, shame, that this may bring</w:t>
      </w:r>
      <w:r w:rsidR="003D00FF">
        <w:t xml:space="preserve"> and in turn can cause great harm</w:t>
      </w:r>
      <w:r w:rsidR="0086144E">
        <w:t xml:space="preserve"> (</w:t>
      </w:r>
      <w:r>
        <w:t>Perlman</w:t>
      </w:r>
      <w:r w:rsidR="0086144E">
        <w:t>, 2013)</w:t>
      </w:r>
      <w:r>
        <w:t xml:space="preserve">.  </w:t>
      </w:r>
      <w:r w:rsidR="003D00FF">
        <w:t xml:space="preserve">Using </w:t>
      </w:r>
      <w:r>
        <w:t>Taylor</w:t>
      </w:r>
      <w:r w:rsidR="0086144E">
        <w:t>’</w:t>
      </w:r>
      <w:r>
        <w:t xml:space="preserve">s theory of recognition </w:t>
      </w:r>
      <w:r w:rsidR="0086144E">
        <w:t xml:space="preserve">if these individuals were recognised and accepted for who they were, they </w:t>
      </w:r>
      <w:r w:rsidR="003D00FF">
        <w:t>would be able</w:t>
      </w:r>
      <w:r>
        <w:t xml:space="preserve"> to express themselves</w:t>
      </w:r>
      <w:r w:rsidR="0086144E">
        <w:t xml:space="preserve"> freely</w:t>
      </w:r>
      <w:r>
        <w:t>, however it</w:t>
      </w:r>
      <w:r w:rsidR="004F0095">
        <w:t xml:space="preserve"> is</w:t>
      </w:r>
      <w:r w:rsidR="000C19AE">
        <w:t xml:space="preserve"> more complex than that.  Ge</w:t>
      </w:r>
      <w:r w:rsidR="003D00FF">
        <w:t>neration</w:t>
      </w:r>
      <w:r w:rsidR="000A4B3D">
        <w:t>s</w:t>
      </w:r>
      <w:r w:rsidR="003D00FF">
        <w:t xml:space="preserve"> of cultural norms and binary gender identities are strong</w:t>
      </w:r>
      <w:r>
        <w:t xml:space="preserve"> influences, throughout the </w:t>
      </w:r>
      <w:r w:rsidR="0086144E">
        <w:t>individual’s</w:t>
      </w:r>
      <w:r>
        <w:t xml:space="preserve"> life </w:t>
      </w:r>
      <w:r w:rsidR="0086144E">
        <w:t xml:space="preserve">which can often be misrecognition or non-recognition, </w:t>
      </w:r>
      <w:r w:rsidR="000A4B3D">
        <w:t>by family, friends, religion as they strongly hold these belief</w:t>
      </w:r>
      <w:r w:rsidR="003064FF">
        <w:t>s</w:t>
      </w:r>
      <w:r w:rsidR="000A4B3D">
        <w:t xml:space="preserve">, and through interaction and </w:t>
      </w:r>
      <w:r w:rsidR="0086144E">
        <w:t xml:space="preserve">dialogues </w:t>
      </w:r>
      <w:r>
        <w:t>becom</w:t>
      </w:r>
      <w:r w:rsidR="000A4B3D">
        <w:t>ing</w:t>
      </w:r>
      <w:r>
        <w:t xml:space="preserve"> internalised</w:t>
      </w:r>
      <w:r w:rsidR="000A4B3D">
        <w:t xml:space="preserve"> by the individuals own</w:t>
      </w:r>
      <w:r>
        <w:t xml:space="preserve"> belief system </w:t>
      </w:r>
      <w:r w:rsidR="000A4B3D">
        <w:t xml:space="preserve">and sense of self, that </w:t>
      </w:r>
      <w:r w:rsidR="0086144E">
        <w:t>can</w:t>
      </w:r>
      <w:r w:rsidR="000C19AE">
        <w:t xml:space="preserve"> then</w:t>
      </w:r>
      <w:r w:rsidR="0086144E">
        <w:t xml:space="preserve"> become feelings of shame, </w:t>
      </w:r>
      <w:r w:rsidR="004F0095">
        <w:t>disgust</w:t>
      </w:r>
      <w:r w:rsidR="0086144E">
        <w:t>, not normal</w:t>
      </w:r>
      <w:r w:rsidR="004F0095">
        <w:t xml:space="preserve"> etc. </w:t>
      </w:r>
      <w:r w:rsidR="0086144E">
        <w:t xml:space="preserve">a very </w:t>
      </w:r>
      <w:r w:rsidR="004F0095">
        <w:t>powerful thing</w:t>
      </w:r>
      <w:r w:rsidR="0086144E">
        <w:t>, that shapes an hidden identity</w:t>
      </w:r>
      <w:r w:rsidR="000A4B3D">
        <w:t>, which is important to understand when working GSD individuals</w:t>
      </w:r>
      <w:r w:rsidR="003064FF">
        <w:t xml:space="preserve"> where it has come from</w:t>
      </w:r>
      <w:r w:rsidR="000A4B3D">
        <w:t>.</w:t>
      </w:r>
    </w:p>
    <w:p w:rsidR="00225F1D" w:rsidRDefault="00225F1D" w:rsidP="00225F1D">
      <w:r>
        <w:t>From a contemporary perspective of gender and sexual identity, Butler (1990), discusses categories of sex, gender and sexuality, that through generations these cultural structures have emerged, that gender is not voluntary, it is ‘performativity’ of what society allows, constructed within what she terms “disciplinary regimes”, of what is deem natural. She challenges these binary sex types and genders,</w:t>
      </w:r>
      <w:r w:rsidRPr="001C1A2A">
        <w:t xml:space="preserve"> so </w:t>
      </w:r>
      <w:r>
        <w:t xml:space="preserve">sexual </w:t>
      </w:r>
      <w:r w:rsidRPr="001C1A2A">
        <w:t>desires can be</w:t>
      </w:r>
      <w:r>
        <w:t xml:space="preserve"> fluid. Her ideas are that sex, gender and sexuality, are not being tied, that sexual identity is fluid and flexible.  This is supported by research carried out by </w:t>
      </w:r>
      <w:proofErr w:type="spellStart"/>
      <w:r>
        <w:t>Callis</w:t>
      </w:r>
      <w:proofErr w:type="spellEnd"/>
      <w:r>
        <w:t xml:space="preserve"> (2013) in Kentucky USA, she looked at gender and sexual identity as not being binary, (heterosexual and homosexual), </w:t>
      </w:r>
      <w:r w:rsidR="00401379">
        <w:t xml:space="preserve">and was interested in what identities the GSD community used to describe themselves, such as </w:t>
      </w:r>
      <w:r>
        <w:t xml:space="preserve">transgender, transsexual, bisexual, queer, pansexual. Her study </w:t>
      </w:r>
      <w:proofErr w:type="gramStart"/>
      <w:r>
        <w:t>spanned  seventeen</w:t>
      </w:r>
      <w:proofErr w:type="gramEnd"/>
      <w:r>
        <w:t>-months and highlighted the complexity and fluidity of identities that individuals give to themselves.  While individuals in her study did define as bisexual, others preferred to use the terms such as queer or p</w:t>
      </w:r>
      <w:r w:rsidR="00FD2D8A">
        <w:t>ansexual.  She uses the term bo</w:t>
      </w:r>
      <w:r>
        <w:t>rderland to identify the fluidity of sexual choices that do not fit in to the binary categories.  This study shows that some individuals do not define themselves in one category but use two or more, or use queer that encapsulates all sexual identities. This demonstrates the complexity and fluidity of GSD individuals in how they identify themselves in our c</w:t>
      </w:r>
      <w:r w:rsidR="003064FF">
        <w:t xml:space="preserve">ontemporary understanding of </w:t>
      </w:r>
      <w:r>
        <w:t>sexual identity.</w:t>
      </w:r>
    </w:p>
    <w:p w:rsidR="0086144E" w:rsidRDefault="00E76B8D">
      <w:r w:rsidRPr="00E76B8D">
        <w:t xml:space="preserve">The psychological profession’s relationship with </w:t>
      </w:r>
      <w:r w:rsidR="003064FF">
        <w:t xml:space="preserve">the </w:t>
      </w:r>
      <w:r w:rsidRPr="00E76B8D">
        <w:t>GSD</w:t>
      </w:r>
      <w:r w:rsidR="003064FF">
        <w:t xml:space="preserve"> community has been </w:t>
      </w:r>
      <w:r w:rsidR="003064FF" w:rsidRPr="003064FF">
        <w:t>significantly challenging</w:t>
      </w:r>
      <w:r w:rsidR="00E31F27">
        <w:t xml:space="preserve">,  </w:t>
      </w:r>
      <w:r>
        <w:t xml:space="preserve">as it has consistently </w:t>
      </w:r>
      <w:r w:rsidRPr="00E76B8D">
        <w:t>stigmatis</w:t>
      </w:r>
      <w:r>
        <w:t>ed</w:t>
      </w:r>
      <w:r w:rsidRPr="00E76B8D">
        <w:t xml:space="preserve"> homosexuality and other GSD identities</w:t>
      </w:r>
      <w:r w:rsidR="00E31F27">
        <w:t xml:space="preserve"> within the </w:t>
      </w:r>
      <w:r w:rsidRPr="00E76B8D">
        <w:t xml:space="preserve"> Diagnostic Statistical Manual V (DSM V)</w:t>
      </w:r>
      <w:r w:rsidR="00E31F27">
        <w:t>.  This</w:t>
      </w:r>
      <w:r w:rsidRPr="00E76B8D">
        <w:t xml:space="preserve"> is the handbook used by </w:t>
      </w:r>
      <w:r w:rsidR="00E31F27">
        <w:t>the medical profession</w:t>
      </w:r>
      <w:r w:rsidRPr="00E76B8D">
        <w:t xml:space="preserve"> to diagnose mental health disorders</w:t>
      </w:r>
      <w:r w:rsidR="00E31F27">
        <w:t xml:space="preserve">, in </w:t>
      </w:r>
      <w:r w:rsidR="00E31F27" w:rsidRPr="00E76B8D">
        <w:t>American and Worldwide</w:t>
      </w:r>
      <w:proofErr w:type="gramStart"/>
      <w:r w:rsidR="00E31F27" w:rsidRPr="00E76B8D">
        <w:t>,</w:t>
      </w:r>
      <w:r w:rsidR="00E31F27">
        <w:t xml:space="preserve"> </w:t>
      </w:r>
      <w:r w:rsidRPr="00E76B8D">
        <w:t>.</w:t>
      </w:r>
      <w:proofErr w:type="gramEnd"/>
      <w:r w:rsidRPr="00E76B8D">
        <w:t xml:space="preserve"> Its curren</w:t>
      </w:r>
      <w:r w:rsidR="008E21E7">
        <w:t>t</w:t>
      </w:r>
      <w:r>
        <w:t xml:space="preserve"> version published in 2013 (P</w:t>
      </w:r>
      <w:r w:rsidRPr="00E76B8D">
        <w:t xml:space="preserve">sychiatry, 2019).  Has been heavily criticised by the LBGTQ communities about the inclusion in this latest version of Gender Dysphoria and </w:t>
      </w:r>
      <w:proofErr w:type="spellStart"/>
      <w:r w:rsidRPr="00E76B8D">
        <w:t>Transvestic</w:t>
      </w:r>
      <w:proofErr w:type="spellEnd"/>
      <w:r w:rsidRPr="00E76B8D">
        <w:t xml:space="preserve"> Disorder. Previous to these changes homosexuality was in the DSM2 as a mental health disorder and was only removed in 1973. This was replaced with the term Sexual Disorientation Disturbance, the criteria for this disorder was a gay person experiencing significant distress at being homosexual.  There was no reference to a heterosexual experiencing distress with their sexuality or being diagnosed with this sexual orientation disturbance or females.  This was removed in DSM </w:t>
      </w:r>
      <w:r w:rsidR="008E21E7">
        <w:t>III</w:t>
      </w:r>
      <w:r w:rsidRPr="00E76B8D">
        <w:t xml:space="preserve"> in 1980 and replaced with Ego Dystonic Homosexuality, further stigmatising homosexuality as a disorder, later removed in 1987, with the eventual removal of the term </w:t>
      </w:r>
      <w:r w:rsidR="008E21E7">
        <w:t>Homosexuality within the manual (Barron, 2013).</w:t>
      </w:r>
      <w:r w:rsidRPr="00E76B8D">
        <w:t xml:space="preserve"> What now exists in the manual is Gender Dysphoria (gender non-conformity) and </w:t>
      </w:r>
      <w:proofErr w:type="spellStart"/>
      <w:r w:rsidRPr="00E76B8D">
        <w:t>Transvestic</w:t>
      </w:r>
      <w:proofErr w:type="spellEnd"/>
      <w:r w:rsidRPr="00E76B8D">
        <w:t xml:space="preserve"> Disorder. In a speech prepa</w:t>
      </w:r>
      <w:r w:rsidR="008E21E7">
        <w:t xml:space="preserve">red by Justin Barron (2013), </w:t>
      </w:r>
      <w:r w:rsidRPr="00E76B8D">
        <w:t>highlights the purpose for such an</w:t>
      </w:r>
      <w:r w:rsidR="008E21E7">
        <w:t xml:space="preserve"> inclusion by the working group, which was </w:t>
      </w:r>
      <w:r w:rsidRPr="00E76B8D">
        <w:t>access to medical treatment for operations or hormone treatment.  Bearing in mind that this is a psychiatric manual for mental health diagnosis, therefore continuing to stigmatise ‘</w:t>
      </w:r>
      <w:proofErr w:type="spellStart"/>
      <w:r w:rsidRPr="00E76B8D">
        <w:t>transexuals</w:t>
      </w:r>
      <w:proofErr w:type="spellEnd"/>
      <w:r w:rsidRPr="00E76B8D">
        <w:t xml:space="preserve">’, which is not a mental illness, in the same way that </w:t>
      </w:r>
      <w:proofErr w:type="spellStart"/>
      <w:r w:rsidRPr="00E76B8D">
        <w:t>Transvestic</w:t>
      </w:r>
      <w:proofErr w:type="spellEnd"/>
      <w:r w:rsidRPr="00E76B8D">
        <w:t xml:space="preserve"> Disorder in not a mental </w:t>
      </w:r>
      <w:r w:rsidRPr="00E76B8D">
        <w:lastRenderedPageBreak/>
        <w:t>illness. (Barron, 2013).</w:t>
      </w:r>
      <w:r>
        <w:t xml:space="preserve"> </w:t>
      </w:r>
      <w:r w:rsidR="008E21E7">
        <w:t>Thereby r</w:t>
      </w:r>
      <w:r>
        <w:t>emaining to stigmatised an already minority group on a Worldwide level.</w:t>
      </w:r>
    </w:p>
    <w:p w:rsidR="0086144E" w:rsidRDefault="00E76B8D">
      <w:r>
        <w:t>Taylor</w:t>
      </w:r>
      <w:r w:rsidR="00024FAC">
        <w:t>’s</w:t>
      </w:r>
      <w:r>
        <w:t xml:space="preserve"> theory talks about dignity and equality and the importance of recognition for minority groups such as GSD</w:t>
      </w:r>
      <w:r w:rsidR="00974956">
        <w:t>, and its political value</w:t>
      </w:r>
      <w:r>
        <w:t xml:space="preserve">.  It is important to highlight the persecution homosexuality has endured and </w:t>
      </w:r>
      <w:r w:rsidR="00974956">
        <w:t>continues to in certain part of the World.</w:t>
      </w:r>
      <w:r>
        <w:t xml:space="preserve">  It was only in 1967, that homosexuality was decriminalised in the UK, when the government introduced the 1967 Sexual Offence Act (ref)up until that point homosexuals could be put in prison.  Today there are still 72 Countries where same sex relationships are illegal, with 8 of these Countries being punishable by death and 37 of these Commonwealth Countries (Duncan, 2017)</w:t>
      </w:r>
      <w:r w:rsidR="00465FC7">
        <w:t xml:space="preserve">.  There </w:t>
      </w:r>
      <w:proofErr w:type="gramStart"/>
      <w:r w:rsidR="00465FC7">
        <w:t>is</w:t>
      </w:r>
      <w:proofErr w:type="gramEnd"/>
      <w:r w:rsidR="00465FC7">
        <w:t xml:space="preserve"> </w:t>
      </w:r>
      <w:r>
        <w:t>significant implication</w:t>
      </w:r>
      <w:r w:rsidR="00465FC7">
        <w:t>s</w:t>
      </w:r>
      <w:r>
        <w:t xml:space="preserve"> on human rights in terms of the freedom to be recognised for who they are</w:t>
      </w:r>
      <w:r w:rsidR="00974956">
        <w:t xml:space="preserve"> (</w:t>
      </w:r>
      <w:r>
        <w:t>Guardian,</w:t>
      </w:r>
      <w:r w:rsidR="00974956">
        <w:t xml:space="preserve"> 2017).</w:t>
      </w:r>
      <w:r>
        <w:t xml:space="preserve">   Within the UK, legislation is changing, the</w:t>
      </w:r>
      <w:r w:rsidR="00465FC7">
        <w:t>re was</w:t>
      </w:r>
      <w:r>
        <w:t xml:space="preserve"> debate and resistance around promoting homosexuality in schools, with Section 28 of the Local G</w:t>
      </w:r>
      <w:r w:rsidR="00465FC7">
        <w:t>overnment Education Act</w:t>
      </w:r>
      <w:r>
        <w:t xml:space="preserve"> bann</w:t>
      </w:r>
      <w:r w:rsidR="00465FC7">
        <w:t>ing</w:t>
      </w:r>
      <w:r>
        <w:t xml:space="preserve"> discussions on homosexuality within the sexual education curriculum</w:t>
      </w:r>
      <w:r w:rsidR="00465FC7">
        <w:t>.  However, in 2020</w:t>
      </w:r>
      <w:r>
        <w:t xml:space="preserve"> the introduction</w:t>
      </w:r>
      <w:r w:rsidR="00465FC7">
        <w:t xml:space="preserve"> </w:t>
      </w:r>
      <w:r>
        <w:t xml:space="preserve">of a new Relationships and Sex Education (RSE) curriculum in England </w:t>
      </w:r>
      <w:r w:rsidR="00465FC7">
        <w:t>will be introduced and it</w:t>
      </w:r>
      <w:r>
        <w:t xml:space="preserve"> includes LBGT and Gender Identity.  It does however allow faith based schools </w:t>
      </w:r>
      <w:r w:rsidR="00465FC7">
        <w:t xml:space="preserve">to opt out of this.  </w:t>
      </w:r>
      <w:r>
        <w:t>Wales and Scotland are also making it a compulsory part of the curriculum across all schools</w:t>
      </w:r>
      <w:r w:rsidR="00EB7803">
        <w:t xml:space="preserve"> (Pink New, 2018).</w:t>
      </w:r>
      <w:r>
        <w:t xml:space="preserve"> This is a positive step at a point in young people’s lives where they may be coming to terms with their gender identity and sexual orientation.  This has to be a positive way forward, allowing an open discussion with young people, about the diverse nature of individual’s gender, sexuality and family structures. There was also </w:t>
      </w:r>
      <w:r w:rsidR="00465FC7">
        <w:t xml:space="preserve">a </w:t>
      </w:r>
      <w:r>
        <w:t xml:space="preserve">parliamentary Act for legalisation for same sex age of consent </w:t>
      </w:r>
      <w:r w:rsidR="00465FC7">
        <w:t xml:space="preserve">in 2001, </w:t>
      </w:r>
      <w:r>
        <w:t xml:space="preserve">to be equal </w:t>
      </w:r>
      <w:r w:rsidR="00465FC7">
        <w:t xml:space="preserve">to that of the age of consent of </w:t>
      </w:r>
      <w:r>
        <w:t>heterosexual</w:t>
      </w:r>
      <w:r w:rsidR="00974956">
        <w:t>s and m</w:t>
      </w:r>
      <w:r>
        <w:t xml:space="preserve">ore recently Marriage (Same Sex Couples) Act 2013, giving the same rights to couples (legislation, 2019). While not without its adversaries, the human rights of the GSD community are </w:t>
      </w:r>
      <w:r w:rsidR="00465FC7">
        <w:t xml:space="preserve">slowly </w:t>
      </w:r>
      <w:r>
        <w:t>being recognised</w:t>
      </w:r>
      <w:r w:rsidR="00032C5C">
        <w:t>.</w:t>
      </w:r>
    </w:p>
    <w:p w:rsidR="00F922C6" w:rsidRDefault="00974956" w:rsidP="005D3C1A">
      <w:r>
        <w:t xml:space="preserve">When working in a counselling context with GSD individuals all the above factors need to be consider, </w:t>
      </w:r>
      <w:r w:rsidR="00032C5C">
        <w:t>often they</w:t>
      </w:r>
      <w:r w:rsidR="00A44ECB">
        <w:t xml:space="preserve"> seek therapy for</w:t>
      </w:r>
      <w:r w:rsidR="00F922C6" w:rsidRPr="00F922C6">
        <w:t xml:space="preserve"> </w:t>
      </w:r>
      <w:r w:rsidR="00A44ECB">
        <w:t xml:space="preserve">psychological issues, such as </w:t>
      </w:r>
      <w:r w:rsidR="00F922C6" w:rsidRPr="00F922C6">
        <w:t xml:space="preserve">anxiety, depression </w:t>
      </w:r>
      <w:r w:rsidR="00A44ECB">
        <w:t xml:space="preserve">which can be a </w:t>
      </w:r>
      <w:r w:rsidR="00F922C6" w:rsidRPr="00F922C6">
        <w:t>re</w:t>
      </w:r>
      <w:r w:rsidR="00A44ECB">
        <w:t>sult of trying to understand</w:t>
      </w:r>
      <w:r w:rsidR="00F922C6" w:rsidRPr="00F922C6">
        <w:t xml:space="preserve"> conflict</w:t>
      </w:r>
      <w:r w:rsidR="00A44ECB">
        <w:t>ing</w:t>
      </w:r>
      <w:r w:rsidR="00F922C6" w:rsidRPr="00F922C6">
        <w:t xml:space="preserve"> feeling</w:t>
      </w:r>
      <w:r w:rsidR="0086144E">
        <w:t>s</w:t>
      </w:r>
      <w:r w:rsidR="00F922C6" w:rsidRPr="00F922C6">
        <w:t xml:space="preserve"> and</w:t>
      </w:r>
      <w:r w:rsidR="006B327F">
        <w:t xml:space="preserve"> their</w:t>
      </w:r>
      <w:r w:rsidR="00F922C6" w:rsidRPr="00F922C6">
        <w:t xml:space="preserve"> external environment, </w:t>
      </w:r>
      <w:r w:rsidR="0086144E">
        <w:t xml:space="preserve">factors such as their </w:t>
      </w:r>
      <w:r w:rsidR="00F922C6" w:rsidRPr="00F922C6">
        <w:t xml:space="preserve">family, friends, religion, </w:t>
      </w:r>
      <w:r w:rsidR="0086144E">
        <w:t xml:space="preserve">culture, </w:t>
      </w:r>
      <w:r w:rsidR="00F922C6" w:rsidRPr="00F922C6">
        <w:t xml:space="preserve">discrimination </w:t>
      </w:r>
      <w:proofErr w:type="spellStart"/>
      <w:r w:rsidR="00F922C6" w:rsidRPr="00F922C6">
        <w:t>etc</w:t>
      </w:r>
      <w:proofErr w:type="spellEnd"/>
      <w:r w:rsidR="005A2EC0">
        <w:t>,</w:t>
      </w:r>
      <w:r w:rsidR="00032C5C">
        <w:t xml:space="preserve"> (BPS, 2012)</w:t>
      </w:r>
      <w:r w:rsidR="00F922C6" w:rsidRPr="00F922C6">
        <w:t>.</w:t>
      </w:r>
      <w:r w:rsidR="00F922C6">
        <w:t xml:space="preserve">  </w:t>
      </w:r>
      <w:r w:rsidR="004F0095">
        <w:t>In a counselling context t</w:t>
      </w:r>
      <w:r w:rsidR="0054547A">
        <w:t>he r</w:t>
      </w:r>
      <w:r w:rsidR="00741B2F">
        <w:t>ecognition of other</w:t>
      </w:r>
      <w:r w:rsidR="00F922C6">
        <w:t>s</w:t>
      </w:r>
      <w:r w:rsidR="00741B2F">
        <w:t xml:space="preserve"> and acceptance of one’s identity is essential in several ways</w:t>
      </w:r>
      <w:r w:rsidR="004F0095">
        <w:t xml:space="preserve">, </w:t>
      </w:r>
      <w:r w:rsidR="00741B2F">
        <w:t>in term</w:t>
      </w:r>
      <w:r w:rsidR="004F0095">
        <w:t>s of the</w:t>
      </w:r>
      <w:r w:rsidR="00741B2F">
        <w:t xml:space="preserve"> core conditions of unconditional positive regard</w:t>
      </w:r>
      <w:r w:rsidR="00A44ECB">
        <w:t>, empathy</w:t>
      </w:r>
      <w:r w:rsidR="00741B2F">
        <w:t xml:space="preserve"> and acceptance of the client,</w:t>
      </w:r>
      <w:r w:rsidR="006B327F">
        <w:t xml:space="preserve"> from a humanistic approach, (</w:t>
      </w:r>
      <w:r w:rsidR="00032C5C">
        <w:t>Reeves, 2017</w:t>
      </w:r>
      <w:r w:rsidR="006B327F">
        <w:t>)</w:t>
      </w:r>
      <w:r w:rsidR="00A44ECB">
        <w:t>.  I</w:t>
      </w:r>
      <w:r w:rsidR="00741B2F">
        <w:t xml:space="preserve">t also is important for the therapist to </w:t>
      </w:r>
      <w:r w:rsidR="004F0095">
        <w:t xml:space="preserve">be </w:t>
      </w:r>
      <w:r w:rsidR="00741B2F">
        <w:t>self-aware o</w:t>
      </w:r>
      <w:r w:rsidR="006B327F">
        <w:t xml:space="preserve">f any of homophobic </w:t>
      </w:r>
      <w:r w:rsidR="00741B2F">
        <w:t>feelings</w:t>
      </w:r>
      <w:r w:rsidR="00C47446">
        <w:t>, belief systems</w:t>
      </w:r>
      <w:r w:rsidR="00741B2F">
        <w:t xml:space="preserve"> and cultural values </w:t>
      </w:r>
      <w:r w:rsidR="006B327F">
        <w:t xml:space="preserve">they have </w:t>
      </w:r>
      <w:r w:rsidR="00741B2F">
        <w:t>while engaging in a therapeutic relationship</w:t>
      </w:r>
      <w:r w:rsidR="005A2EC0">
        <w:t xml:space="preserve"> </w:t>
      </w:r>
      <w:r w:rsidR="00C47446">
        <w:t>as they</w:t>
      </w:r>
      <w:r w:rsidR="005A2EC0">
        <w:t xml:space="preserve"> can impact negatively in the therapeutic </w:t>
      </w:r>
      <w:r w:rsidR="00C47446">
        <w:t>relationship.</w:t>
      </w:r>
      <w:r w:rsidR="00741B2F">
        <w:t xml:space="preserve">  </w:t>
      </w:r>
      <w:r w:rsidR="005A2EC0">
        <w:t>An example of</w:t>
      </w:r>
      <w:r w:rsidR="00A44ECB">
        <w:t xml:space="preserve"> this may be </w:t>
      </w:r>
      <w:r w:rsidR="005A2EC0">
        <w:t xml:space="preserve">a therapists look of shock </w:t>
      </w:r>
      <w:r w:rsidR="00A44ECB">
        <w:t xml:space="preserve">or disgust </w:t>
      </w:r>
      <w:r w:rsidR="005A2EC0">
        <w:t>when unfamiliar sex terms are used, th</w:t>
      </w:r>
      <w:r w:rsidR="00A44ECB">
        <w:t xml:space="preserve">is </w:t>
      </w:r>
      <w:r w:rsidR="005A2EC0">
        <w:t>can re-enforce feel</w:t>
      </w:r>
      <w:r w:rsidR="00A44ECB">
        <w:t>ing</w:t>
      </w:r>
      <w:r w:rsidR="005A2EC0">
        <w:t xml:space="preserve">s by the client of </w:t>
      </w:r>
      <w:r w:rsidR="00A44ECB">
        <w:t>self-loathing</w:t>
      </w:r>
      <w:r w:rsidR="005A2EC0">
        <w:t>, embarrassment, non-acceptance etc., (Perlman, 2013).</w:t>
      </w:r>
      <w:r w:rsidR="006B327F">
        <w:t xml:space="preserve"> </w:t>
      </w:r>
    </w:p>
    <w:p w:rsidR="00741B2F" w:rsidRDefault="00144C54" w:rsidP="005D3C1A">
      <w:r>
        <w:t xml:space="preserve">There has been a significant change to therapeutic approach with GSD clients.  </w:t>
      </w:r>
      <w:r w:rsidR="004F0095">
        <w:t>C</w:t>
      </w:r>
      <w:r w:rsidR="00741B2F">
        <w:t xml:space="preserve">onversion </w:t>
      </w:r>
      <w:r w:rsidR="004F0095">
        <w:t>T</w:t>
      </w:r>
      <w:r w:rsidR="00741B2F">
        <w:t>herapy</w:t>
      </w:r>
      <w:r w:rsidR="006B327F">
        <w:t xml:space="preserve">, </w:t>
      </w:r>
      <w:r w:rsidR="005A2EC0">
        <w:t xml:space="preserve">an </w:t>
      </w:r>
      <w:r w:rsidR="006B327F">
        <w:t>approach</w:t>
      </w:r>
      <w:r w:rsidR="005A2EC0">
        <w:t xml:space="preserve"> </w:t>
      </w:r>
      <w:r>
        <w:t xml:space="preserve">once used, </w:t>
      </w:r>
      <w:r w:rsidR="00741B2F">
        <w:t>look</w:t>
      </w:r>
      <w:r w:rsidR="005A2EC0">
        <w:t>ed</w:t>
      </w:r>
      <w:r w:rsidR="00F922C6">
        <w:t xml:space="preserve"> upon homosexuality as an illness or disease, </w:t>
      </w:r>
      <w:r>
        <w:t>something that could</w:t>
      </w:r>
      <w:r w:rsidR="00741B2F">
        <w:t xml:space="preserve"> be changed within the individual</w:t>
      </w:r>
      <w:r w:rsidR="004F0095">
        <w:t xml:space="preserve">, </w:t>
      </w:r>
      <w:r>
        <w:t xml:space="preserve">its </w:t>
      </w:r>
      <w:r w:rsidR="004F0095">
        <w:t xml:space="preserve">aim </w:t>
      </w:r>
      <w:r>
        <w:t xml:space="preserve">was to </w:t>
      </w:r>
      <w:r w:rsidR="00741B2F">
        <w:t>stop the</w:t>
      </w:r>
      <w:r w:rsidR="006B327F">
        <w:t xml:space="preserve"> </w:t>
      </w:r>
      <w:r w:rsidR="00741B2F">
        <w:t xml:space="preserve">‘sexual desires’ of </w:t>
      </w:r>
      <w:r w:rsidR="006B327F">
        <w:t xml:space="preserve">the </w:t>
      </w:r>
      <w:r w:rsidR="00741B2F">
        <w:t>same sex feelings</w:t>
      </w:r>
      <w:r w:rsidR="00F922C6">
        <w:t xml:space="preserve">. </w:t>
      </w:r>
      <w:r w:rsidR="00F922C6" w:rsidRPr="00F922C6">
        <w:t xml:space="preserve"> This form of talking therapy is deemed unethical</w:t>
      </w:r>
      <w:r w:rsidR="005A2EC0">
        <w:t xml:space="preserve"> today</w:t>
      </w:r>
      <w:r w:rsidR="00F922C6" w:rsidRPr="00F922C6">
        <w:t>, it implie</w:t>
      </w:r>
      <w:r>
        <w:t>d</w:t>
      </w:r>
      <w:r w:rsidR="00F922C6" w:rsidRPr="00F922C6">
        <w:t xml:space="preserve"> that homosexuality is in some way the fault of the individual, and further enforc</w:t>
      </w:r>
      <w:r>
        <w:t>ing</w:t>
      </w:r>
      <w:r w:rsidR="00F922C6" w:rsidRPr="00F922C6">
        <w:t xml:space="preserve"> the belief that it is ‘wrong’</w:t>
      </w:r>
      <w:r w:rsidR="00F902FA">
        <w:t xml:space="preserve"> or</w:t>
      </w:r>
      <w:r w:rsidR="00F922C6" w:rsidRPr="00F922C6">
        <w:t xml:space="preserve"> ‘not normal’, havin</w:t>
      </w:r>
      <w:r>
        <w:t xml:space="preserve">g a significant impact on the </w:t>
      </w:r>
      <w:r w:rsidR="00F922C6" w:rsidRPr="00F922C6">
        <w:t xml:space="preserve">mental health and welling of an already potentially vulnerable </w:t>
      </w:r>
      <w:r>
        <w:t xml:space="preserve">person.  As a therapy it had </w:t>
      </w:r>
      <w:r w:rsidR="00F922C6" w:rsidRPr="00F922C6">
        <w:t xml:space="preserve">no empirical evidence to </w:t>
      </w:r>
      <w:r w:rsidR="00F902FA">
        <w:t>support its worth (</w:t>
      </w:r>
      <w:proofErr w:type="spellStart"/>
      <w:r w:rsidR="00F902FA">
        <w:t>ukcp</w:t>
      </w:r>
      <w:proofErr w:type="spellEnd"/>
      <w:r w:rsidR="00F902FA">
        <w:t>,</w:t>
      </w:r>
      <w:r w:rsidR="00F922C6" w:rsidRPr="00F922C6">
        <w:t xml:space="preserve"> 2014)</w:t>
      </w:r>
      <w:r>
        <w:t>.  I</w:t>
      </w:r>
      <w:r w:rsidR="00F922C6" w:rsidRPr="00F922C6">
        <w:t>f an</w:t>
      </w:r>
      <w:r w:rsidR="00F902FA">
        <w:t>ything it c</w:t>
      </w:r>
      <w:r>
        <w:t>ould</w:t>
      </w:r>
      <w:r w:rsidR="00F902FA">
        <w:t xml:space="preserve"> cause more harm, </w:t>
      </w:r>
      <w:r>
        <w:t>challenging the</w:t>
      </w:r>
      <w:r w:rsidR="00F922C6" w:rsidRPr="00F922C6">
        <w:t xml:space="preserve"> internal feelings, thoughts about who they are, trying to change the</w:t>
      </w:r>
      <w:r>
        <w:t xml:space="preserve"> individual i</w:t>
      </w:r>
      <w:r w:rsidR="00F922C6" w:rsidRPr="00F922C6">
        <w:t>nto someone they are not, just to conform to belief that heterosexuality is the only form of sexual orientation. This type of treatment further endorses non-r</w:t>
      </w:r>
      <w:r w:rsidR="00F902FA">
        <w:t xml:space="preserve">ecognition of the GSD community and </w:t>
      </w:r>
      <w:r w:rsidR="00741B2F">
        <w:t>continues to re-enforce GSD as immoral,</w:t>
      </w:r>
      <w:r w:rsidR="006F0AA8">
        <w:t xml:space="preserve"> wrong, unnatural</w:t>
      </w:r>
      <w:r w:rsidR="00F922C6">
        <w:t xml:space="preserve">, </w:t>
      </w:r>
      <w:r w:rsidR="00741B2F">
        <w:t>makin</w:t>
      </w:r>
      <w:r w:rsidR="00F922C6">
        <w:t>g the individual</w:t>
      </w:r>
      <w:r w:rsidR="00741B2F">
        <w:t xml:space="preserve"> </w:t>
      </w:r>
      <w:r w:rsidR="00741B2F">
        <w:lastRenderedPageBreak/>
        <w:t>continu</w:t>
      </w:r>
      <w:r w:rsidR="00F922C6">
        <w:t>e</w:t>
      </w:r>
      <w:r w:rsidR="00741B2F">
        <w:t xml:space="preserve"> to hide who they really are, ashamed of what they feel, trying to make them become someone they are not</w:t>
      </w:r>
      <w:r w:rsidR="00F922C6">
        <w:t>, again in terms of Taylor</w:t>
      </w:r>
      <w:r w:rsidR="00D439DB">
        <w:t xml:space="preserve">’s ideas </w:t>
      </w:r>
      <w:proofErr w:type="gramStart"/>
      <w:r w:rsidR="00D439DB">
        <w:t xml:space="preserve">of </w:t>
      </w:r>
      <w:r w:rsidR="00F922C6">
        <w:t xml:space="preserve"> non</w:t>
      </w:r>
      <w:proofErr w:type="gramEnd"/>
      <w:r w:rsidR="00F922C6">
        <w:t>-recognition</w:t>
      </w:r>
      <w:r>
        <w:t>/misrecognition</w:t>
      </w:r>
      <w:r w:rsidR="00741B2F">
        <w:t>.</w:t>
      </w:r>
    </w:p>
    <w:p w:rsidR="006F0AA8" w:rsidRDefault="00F922C6" w:rsidP="005D3C1A">
      <w:r>
        <w:t xml:space="preserve">In more recent decades </w:t>
      </w:r>
      <w:r w:rsidR="00741B2F">
        <w:t xml:space="preserve">Pink Therapy </w:t>
      </w:r>
      <w:r w:rsidR="007379E6">
        <w:t>literature by Davies and Neal</w:t>
      </w:r>
      <w:r w:rsidR="00F902FA">
        <w:t xml:space="preserve"> (</w:t>
      </w:r>
      <w:r w:rsidR="007379E6">
        <w:t xml:space="preserve">1996 </w:t>
      </w:r>
      <w:r w:rsidR="00F902FA">
        <w:t>&amp;</w:t>
      </w:r>
      <w:r w:rsidR="007379E6">
        <w:t xml:space="preserve"> 2000</w:t>
      </w:r>
      <w:r w:rsidR="00F902FA">
        <w:t>)</w:t>
      </w:r>
      <w:r w:rsidR="007379E6">
        <w:t xml:space="preserve"> came to the UK </w:t>
      </w:r>
      <w:r>
        <w:t xml:space="preserve">with the </w:t>
      </w:r>
      <w:r w:rsidR="007379E6">
        <w:t>promot</w:t>
      </w:r>
      <w:r>
        <w:t>ion of</w:t>
      </w:r>
      <w:r w:rsidR="007379E6">
        <w:t xml:space="preserve"> Gay Affirmative Practice</w:t>
      </w:r>
      <w:r w:rsidR="00D439DB">
        <w:t xml:space="preserve">, which encompasses </w:t>
      </w:r>
      <w:r w:rsidR="00D439DB">
        <w:t>bisexual and transgender people, in addition to sexual expression</w:t>
      </w:r>
      <w:r w:rsidR="00D439DB">
        <w:t xml:space="preserve"> (Perlman, 2013)</w:t>
      </w:r>
      <w:r w:rsidR="00D439DB">
        <w:t>.</w:t>
      </w:r>
      <w:r w:rsidR="00D439DB">
        <w:t xml:space="preserve"> </w:t>
      </w:r>
      <w:r w:rsidR="00590CD6" w:rsidRPr="00D439DB">
        <w:t>Th</w:t>
      </w:r>
      <w:r w:rsidR="00590CD6">
        <w:t xml:space="preserve">is is </w:t>
      </w:r>
      <w:r w:rsidR="00590CD6" w:rsidRPr="00D439DB">
        <w:t>a much more positive approach to helpin</w:t>
      </w:r>
      <w:r w:rsidR="00590CD6">
        <w:t>g the individual</w:t>
      </w:r>
      <w:r w:rsidR="00590CD6">
        <w:t xml:space="preserve">, and is reflective of </w:t>
      </w:r>
      <w:proofErr w:type="gramStart"/>
      <w:r w:rsidR="00590CD6">
        <w:t>an</w:t>
      </w:r>
      <w:proofErr w:type="gramEnd"/>
      <w:r w:rsidR="00590CD6">
        <w:t xml:space="preserve"> person centre approach to counselling. An important point of</w:t>
      </w:r>
      <w:r w:rsidR="00F902FA">
        <w:t xml:space="preserve"> Gay Affirmative Practice is the focus on the therapist and their own belief system and values</w:t>
      </w:r>
      <w:r w:rsidR="00CF39AD">
        <w:t xml:space="preserve"> to</w:t>
      </w:r>
      <w:r w:rsidR="00032C5C">
        <w:t xml:space="preserve"> help</w:t>
      </w:r>
      <w:r w:rsidR="00590CD6">
        <w:t xml:space="preserve"> in</w:t>
      </w:r>
      <w:r w:rsidR="00032C5C">
        <w:t xml:space="preserve"> the therapeutic relation</w:t>
      </w:r>
      <w:r w:rsidR="00CF39AD">
        <w:t>ship,</w:t>
      </w:r>
      <w:r w:rsidR="00590CD6">
        <w:t xml:space="preserve"> to</w:t>
      </w:r>
      <w:r w:rsidR="00032C5C">
        <w:t xml:space="preserve"> acknowledge </w:t>
      </w:r>
      <w:r w:rsidR="00ED4E31">
        <w:t>uniqueness of the client as Taylor (1994) would say recognition of who the</w:t>
      </w:r>
      <w:r w:rsidR="00590CD6">
        <w:t>y</w:t>
      </w:r>
      <w:r w:rsidR="00ED4E31">
        <w:t xml:space="preserve"> are. </w:t>
      </w:r>
      <w:r w:rsidR="00590CD6">
        <w:t>For the therapist, i</w:t>
      </w:r>
      <w:r w:rsidR="00ED4E31">
        <w:t>t important to understand the terms of narrative and differences between gender i</w:t>
      </w:r>
      <w:r w:rsidR="00CF39AD">
        <w:t>dentity and sexuality</w:t>
      </w:r>
      <w:r w:rsidR="00590CD6">
        <w:t xml:space="preserve">.  What </w:t>
      </w:r>
      <w:r w:rsidR="00ED4E31">
        <w:t>can be seen f</w:t>
      </w:r>
      <w:r w:rsidR="00CF39AD">
        <w:t>rom</w:t>
      </w:r>
      <w:r w:rsidR="00ED4E31">
        <w:t xml:space="preserve"> contemporary research</w:t>
      </w:r>
      <w:r w:rsidR="00590CD6">
        <w:t xml:space="preserve"> is</w:t>
      </w:r>
      <w:r w:rsidR="00ED4E31">
        <w:t xml:space="preserve"> the fluidity of gender identity and sexuality.</w:t>
      </w:r>
      <w:r w:rsidR="00D439DB">
        <w:t xml:space="preserve">  However,</w:t>
      </w:r>
      <w:r w:rsidR="00590CD6">
        <w:t xml:space="preserve"> approach</w:t>
      </w:r>
      <w:r w:rsidR="00D439DB" w:rsidRPr="00D439DB">
        <w:t xml:space="preserve"> is challenging</w:t>
      </w:r>
      <w:r w:rsidR="00CF39AD">
        <w:t xml:space="preserve"> within itself, </w:t>
      </w:r>
      <w:r w:rsidR="00D439DB" w:rsidRPr="00D439DB">
        <w:t>while a</w:t>
      </w:r>
      <w:r w:rsidR="00CF39AD">
        <w:t>n</w:t>
      </w:r>
      <w:r w:rsidR="00D439DB" w:rsidRPr="00D439DB">
        <w:t xml:space="preserve"> </w:t>
      </w:r>
      <w:r w:rsidR="00590CD6" w:rsidRPr="00D439DB">
        <w:t>individual’s</w:t>
      </w:r>
      <w:r w:rsidR="00D439DB" w:rsidRPr="00D439DB">
        <w:t xml:space="preserve"> identi</w:t>
      </w:r>
      <w:r w:rsidR="00590CD6">
        <w:t>t</w:t>
      </w:r>
      <w:r w:rsidR="00D439DB" w:rsidRPr="00D439DB">
        <w:t xml:space="preserve">y and acceptance </w:t>
      </w:r>
      <w:r w:rsidR="00CF39AD">
        <w:t xml:space="preserve">by the therapist, is being </w:t>
      </w:r>
      <w:r w:rsidR="00590CD6">
        <w:t>met</w:t>
      </w:r>
      <w:r w:rsidR="00CF39AD">
        <w:t xml:space="preserve">, </w:t>
      </w:r>
      <w:r w:rsidR="00D439DB" w:rsidRPr="00D439DB">
        <w:t>which is a</w:t>
      </w:r>
      <w:r w:rsidR="00CF39AD">
        <w:t xml:space="preserve"> </w:t>
      </w:r>
      <w:proofErr w:type="gramStart"/>
      <w:r w:rsidR="00CF39AD">
        <w:t xml:space="preserve">positive, </w:t>
      </w:r>
      <w:r w:rsidR="00D439DB" w:rsidRPr="00D439DB">
        <w:t xml:space="preserve"> </w:t>
      </w:r>
      <w:r w:rsidR="00590CD6">
        <w:t>the</w:t>
      </w:r>
      <w:proofErr w:type="gramEnd"/>
      <w:r w:rsidR="00590CD6">
        <w:t xml:space="preserve"> clients, </w:t>
      </w:r>
      <w:r w:rsidR="00D439DB" w:rsidRPr="00D439DB">
        <w:t>culture, family</w:t>
      </w:r>
      <w:r w:rsidR="00CF39AD">
        <w:t>,</w:t>
      </w:r>
      <w:r w:rsidR="00D439DB" w:rsidRPr="00D439DB">
        <w:t xml:space="preserve"> religion </w:t>
      </w:r>
      <w:r w:rsidR="00CF39AD">
        <w:t xml:space="preserve">still </w:t>
      </w:r>
      <w:r w:rsidR="00D439DB" w:rsidRPr="00D439DB">
        <w:t xml:space="preserve">have a significant influence on the individual </w:t>
      </w:r>
      <w:r w:rsidR="00590CD6">
        <w:t xml:space="preserve">in recognition of who they are, as Taylor would say the ‘significant others’, </w:t>
      </w:r>
      <w:r w:rsidR="00CF39AD">
        <w:t xml:space="preserve"> in addition to the</w:t>
      </w:r>
      <w:r w:rsidR="00590CD6">
        <w:t xml:space="preserve"> individual</w:t>
      </w:r>
      <w:r w:rsidR="00CF39AD">
        <w:t xml:space="preserve"> accepting themselves</w:t>
      </w:r>
      <w:r w:rsidR="00590CD6">
        <w:t xml:space="preserve"> for who they are</w:t>
      </w:r>
      <w:r w:rsidR="00D439DB" w:rsidRPr="00D439DB">
        <w:t xml:space="preserve">.  </w:t>
      </w:r>
      <w:r w:rsidR="00D439DB">
        <w:t xml:space="preserve">Perlman (2013) also </w:t>
      </w:r>
      <w:r w:rsidR="00580E80">
        <w:t>highlights</w:t>
      </w:r>
      <w:r w:rsidR="00D439DB">
        <w:t xml:space="preserve"> an important point, that</w:t>
      </w:r>
      <w:r w:rsidR="00580E80">
        <w:t xml:space="preserve"> there are very few counselling courses that have a focused training element on GSD, in turn little or no support from supervision</w:t>
      </w:r>
      <w:r w:rsidR="00D439DB">
        <w:t>.  O</w:t>
      </w:r>
      <w:r w:rsidR="00401379">
        <w:t>ften the counsellor may be the first the person they open up to about their sexuality.</w:t>
      </w:r>
      <w:r w:rsidR="00032C5C">
        <w:t xml:space="preserve"> So education of GSD community by the therapist is vital to support clients.</w:t>
      </w:r>
    </w:p>
    <w:p w:rsidR="00AB3280" w:rsidRDefault="00590CD6" w:rsidP="005D3C1A">
      <w:r>
        <w:t xml:space="preserve">In addition </w:t>
      </w:r>
      <w:r w:rsidR="003C2E8C">
        <w:t xml:space="preserve">to Gay Affirmative Therapy in 2012 </w:t>
      </w:r>
      <w:r w:rsidR="00F922C6" w:rsidRPr="00F922C6">
        <w:t>new guideline</w:t>
      </w:r>
      <w:r w:rsidR="003C2E8C">
        <w:t>s</w:t>
      </w:r>
      <w:r w:rsidR="00F922C6" w:rsidRPr="00F922C6">
        <w:t xml:space="preserve"> </w:t>
      </w:r>
      <w:r w:rsidR="003C2E8C">
        <w:t xml:space="preserve">were </w:t>
      </w:r>
      <w:r w:rsidR="00F922C6" w:rsidRPr="00F922C6">
        <w:t>written by the British Psychological Society (2012)</w:t>
      </w:r>
      <w:r w:rsidR="003C2E8C">
        <w:t xml:space="preserve">, to support practitioners working therapeutically with sexual and gender minority clients. At the same time similar guidelines were written by the </w:t>
      </w:r>
      <w:r w:rsidR="00F922C6" w:rsidRPr="00F922C6">
        <w:t>American Psychological Association (20</w:t>
      </w:r>
      <w:r w:rsidR="003C2E8C">
        <w:t>12</w:t>
      </w:r>
      <w:r w:rsidR="00F922C6" w:rsidRPr="00F922C6">
        <w:t>)</w:t>
      </w:r>
      <w:r w:rsidR="003C2E8C">
        <w:t>.  These guidelines r</w:t>
      </w:r>
      <w:r w:rsidR="00F922C6" w:rsidRPr="00F922C6">
        <w:t>ecognis</w:t>
      </w:r>
      <w:r w:rsidR="003C2E8C">
        <w:t>e</w:t>
      </w:r>
      <w:r w:rsidR="00F922C6" w:rsidRPr="00F922C6">
        <w:t xml:space="preserve"> the need to support and appropriately work with individuals</w:t>
      </w:r>
      <w:r w:rsidR="00580E80">
        <w:t xml:space="preserve"> from the </w:t>
      </w:r>
      <w:r w:rsidR="00F922C6" w:rsidRPr="00F922C6">
        <w:t>GSD</w:t>
      </w:r>
      <w:r w:rsidR="00580E80">
        <w:t xml:space="preserve"> community</w:t>
      </w:r>
      <w:r w:rsidR="00F922C6" w:rsidRPr="00F922C6">
        <w:t xml:space="preserve">.  </w:t>
      </w:r>
      <w:r w:rsidR="003C2E8C">
        <w:t>They are</w:t>
      </w:r>
      <w:r w:rsidR="00F922C6" w:rsidRPr="00F922C6">
        <w:t xml:space="preserve"> in line with supporting the individual and</w:t>
      </w:r>
      <w:r w:rsidR="00F922C6">
        <w:t xml:space="preserve"> highlighting </w:t>
      </w:r>
      <w:r w:rsidR="003C2E8C">
        <w:t xml:space="preserve">to </w:t>
      </w:r>
      <w:r w:rsidR="00B9459D">
        <w:t xml:space="preserve">practitioners </w:t>
      </w:r>
      <w:r w:rsidR="00F922C6">
        <w:t xml:space="preserve">the </w:t>
      </w:r>
      <w:r w:rsidR="00F922C6" w:rsidRPr="00F922C6">
        <w:t xml:space="preserve">impact </w:t>
      </w:r>
      <w:r w:rsidR="003C2E8C">
        <w:t xml:space="preserve">social factors such as </w:t>
      </w:r>
      <w:r w:rsidR="00F922C6">
        <w:t>culture, religion</w:t>
      </w:r>
      <w:r w:rsidR="003C2E8C">
        <w:t>, family</w:t>
      </w:r>
      <w:r w:rsidR="00F922C6">
        <w:t xml:space="preserve"> and </w:t>
      </w:r>
      <w:r w:rsidR="00F922C6" w:rsidRPr="00F922C6">
        <w:t xml:space="preserve">others have </w:t>
      </w:r>
      <w:r w:rsidR="003C2E8C">
        <w:t xml:space="preserve">on the individual, that </w:t>
      </w:r>
      <w:r w:rsidR="00F922C6">
        <w:t>can inhibit them identify</w:t>
      </w:r>
      <w:r w:rsidR="003C2E8C">
        <w:t>ing as their true s</w:t>
      </w:r>
      <w:r w:rsidR="00F922C6" w:rsidRPr="00F922C6">
        <w:t xml:space="preserve">elves.  It </w:t>
      </w:r>
      <w:r w:rsidR="00580E80">
        <w:t xml:space="preserve">is not about </w:t>
      </w:r>
      <w:r w:rsidR="00580E80" w:rsidRPr="00F922C6">
        <w:t>changing</w:t>
      </w:r>
      <w:r w:rsidR="00580E80">
        <w:t xml:space="preserve"> individuals into becoming heterosexual, but working with them to understand their psychological issues and accepting them for</w:t>
      </w:r>
      <w:r w:rsidR="00F922C6" w:rsidRPr="00F922C6">
        <w:t xml:space="preserve"> who they are</w:t>
      </w:r>
      <w:r w:rsidR="00401379">
        <w:t xml:space="preserve">.  Again recognition, </w:t>
      </w:r>
      <w:r w:rsidR="00B9459D">
        <w:t xml:space="preserve">not </w:t>
      </w:r>
      <w:r w:rsidR="00401379">
        <w:t>mak</w:t>
      </w:r>
      <w:r w:rsidR="00B9459D">
        <w:t>e</w:t>
      </w:r>
      <w:r w:rsidR="00401379">
        <w:t xml:space="preserve"> assumptions and acceptance </w:t>
      </w:r>
      <w:r w:rsidR="00032C5C">
        <w:t xml:space="preserve">and </w:t>
      </w:r>
      <w:r w:rsidR="00B9459D">
        <w:t>to help them affirm who</w:t>
      </w:r>
      <w:r w:rsidR="00401379">
        <w:t xml:space="preserve"> they are as individual.</w:t>
      </w:r>
      <w:r w:rsidR="00AB3280">
        <w:t xml:space="preserve"> </w:t>
      </w:r>
      <w:r w:rsidR="00B9459D">
        <w:t>They are about dealing with the presenting psychological issues, not the gender or sexuality of the individual.</w:t>
      </w:r>
    </w:p>
    <w:p w:rsidR="00E76B8D" w:rsidRPr="00ED4E31" w:rsidRDefault="00B9459D" w:rsidP="00ED4E31">
      <w:r>
        <w:t xml:space="preserve">To conclude </w:t>
      </w:r>
      <w:r w:rsidR="00822073">
        <w:t>Taylor’s theory of recognition is particularly relevant in terms of counselling and the recognition of the individual for who they are</w:t>
      </w:r>
      <w:r w:rsidR="007E0656">
        <w:t>, this is vital to a good therapeutic relationship</w:t>
      </w:r>
      <w:r w:rsidR="00822073">
        <w:t>.  He highlights the complexity of how society has shaped belief systems over generations, which in t</w:t>
      </w:r>
      <w:r w:rsidR="00F03EC3">
        <w:t>urn</w:t>
      </w:r>
      <w:r w:rsidR="00822073">
        <w:t xml:space="preserve"> can shape individual and their identity within the world they live,</w:t>
      </w:r>
      <w:r w:rsidR="00E814A4">
        <w:t xml:space="preserve"> which </w:t>
      </w:r>
      <w:r w:rsidR="00822073">
        <w:t>can be oppressed through majority groups, as in the case of GSD community this is the heterosexual majority</w:t>
      </w:r>
      <w:r w:rsidR="00E814A4">
        <w:t xml:space="preserve">.  </w:t>
      </w:r>
      <w:r w:rsidR="007E0656">
        <w:t xml:space="preserve">These take time to undo. </w:t>
      </w:r>
      <w:r w:rsidR="00F03EC3">
        <w:t xml:space="preserve"> Contemporary gender identity suggest</w:t>
      </w:r>
      <w:r w:rsidR="00E814A4">
        <w:t>s</w:t>
      </w:r>
      <w:r w:rsidR="00F03EC3">
        <w:t xml:space="preserve"> that gender ident</w:t>
      </w:r>
      <w:r w:rsidR="00E814A4">
        <w:t>ity is becoming more fluid and not tied into binary categories and profession organisations are recognising and providing guidelines on how to work more positively with GSD community.  While sometime</w:t>
      </w:r>
      <w:r w:rsidR="007E0656">
        <w:t>s</w:t>
      </w:r>
      <w:r w:rsidR="00E814A4">
        <w:t xml:space="preserve"> </w:t>
      </w:r>
      <w:r w:rsidR="007E0656">
        <w:t>slow within</w:t>
      </w:r>
      <w:r w:rsidR="00F03EC3">
        <w:t xml:space="preserve"> the UK </w:t>
      </w:r>
      <w:r w:rsidR="00E814A4">
        <w:t xml:space="preserve">positive </w:t>
      </w:r>
      <w:r w:rsidR="00F03EC3">
        <w:t xml:space="preserve">changes </w:t>
      </w:r>
      <w:r w:rsidR="00E814A4">
        <w:t xml:space="preserve">in </w:t>
      </w:r>
      <w:r w:rsidR="00F03EC3">
        <w:t xml:space="preserve">legislations </w:t>
      </w:r>
      <w:r w:rsidR="00E814A4">
        <w:t xml:space="preserve">for GSD </w:t>
      </w:r>
      <w:r w:rsidR="007E0656">
        <w:t>have</w:t>
      </w:r>
      <w:r w:rsidR="00E814A4">
        <w:t xml:space="preserve"> be</w:t>
      </w:r>
      <w:r w:rsidR="007E0656">
        <w:t>en</w:t>
      </w:r>
      <w:r w:rsidR="00E814A4">
        <w:t xml:space="preserve"> made.</w:t>
      </w:r>
      <w:r w:rsidR="007E0656">
        <w:t xml:space="preserve"> While it is essential that all individuals have recognition for who they are in the society they live, societies change over time, so generations of attitudes and beliefs by majority and minority groups take time to change too, however through education and </w:t>
      </w:r>
      <w:r w:rsidR="00CE551D">
        <w:t>acceptance, individuals can be recognised for the person they want to be</w:t>
      </w:r>
      <w:r w:rsidR="007E0656">
        <w:t>.</w:t>
      </w:r>
    </w:p>
    <w:p w:rsidR="00E76B8D" w:rsidRDefault="00E76B8D" w:rsidP="00693AE5">
      <w:pPr>
        <w:pStyle w:val="NormalWeb"/>
        <w:shd w:val="clear" w:color="auto" w:fill="FFFFFF"/>
        <w:spacing w:before="0" w:beforeAutospacing="0" w:after="150" w:afterAutospacing="0"/>
        <w:rPr>
          <w:b/>
          <w:color w:val="217A94"/>
        </w:rPr>
      </w:pPr>
    </w:p>
    <w:p w:rsidR="002972F0" w:rsidRDefault="002972F0" w:rsidP="00693AE5">
      <w:pPr>
        <w:pStyle w:val="NormalWeb"/>
        <w:shd w:val="clear" w:color="auto" w:fill="FFFFFF"/>
        <w:spacing w:before="0" w:beforeAutospacing="0" w:after="150" w:afterAutospacing="0"/>
        <w:rPr>
          <w:b/>
          <w:color w:val="217A94"/>
        </w:rPr>
      </w:pPr>
    </w:p>
    <w:p w:rsidR="002972F0" w:rsidRDefault="002972F0" w:rsidP="00693AE5">
      <w:pPr>
        <w:pStyle w:val="NormalWeb"/>
        <w:shd w:val="clear" w:color="auto" w:fill="FFFFFF"/>
        <w:spacing w:before="0" w:beforeAutospacing="0" w:after="150" w:afterAutospacing="0"/>
        <w:rPr>
          <w:b/>
          <w:color w:val="217A94"/>
        </w:rPr>
      </w:pPr>
    </w:p>
    <w:p w:rsidR="003B1168" w:rsidRPr="007C3CC0" w:rsidRDefault="00693AE5" w:rsidP="00693AE5">
      <w:pPr>
        <w:pStyle w:val="NormalWeb"/>
        <w:shd w:val="clear" w:color="auto" w:fill="FFFFFF"/>
        <w:spacing w:before="0" w:beforeAutospacing="0" w:after="150" w:afterAutospacing="0"/>
        <w:rPr>
          <w:b/>
        </w:rPr>
      </w:pPr>
      <w:r w:rsidRPr="007C3CC0">
        <w:rPr>
          <w:b/>
        </w:rPr>
        <w:lastRenderedPageBreak/>
        <w:t>References</w:t>
      </w:r>
      <w:r w:rsidR="003B1168" w:rsidRPr="007C3CC0">
        <w:rPr>
          <w:b/>
        </w:rPr>
        <w:t xml:space="preserve"> </w:t>
      </w:r>
    </w:p>
    <w:p w:rsidR="00B33B95" w:rsidRPr="007C3CC0" w:rsidRDefault="00B33B95" w:rsidP="00EC5AC9">
      <w:pPr>
        <w:rPr>
          <w:rFonts w:ascii="Times New Roman" w:hAnsi="Times New Roman" w:cs="Times New Roman"/>
          <w:sz w:val="24"/>
          <w:szCs w:val="24"/>
        </w:rPr>
      </w:pPr>
      <w:r w:rsidRPr="007C3CC0">
        <w:rPr>
          <w:rFonts w:ascii="Times New Roman" w:hAnsi="Times New Roman" w:cs="Times New Roman"/>
          <w:sz w:val="24"/>
          <w:szCs w:val="24"/>
        </w:rPr>
        <w:t>American Psychological Association (APA)</w:t>
      </w:r>
      <w:r w:rsidR="00CE551D" w:rsidRPr="007C3CC0">
        <w:rPr>
          <w:rFonts w:ascii="Times New Roman" w:hAnsi="Times New Roman" w:cs="Times New Roman"/>
          <w:sz w:val="24"/>
          <w:szCs w:val="24"/>
        </w:rPr>
        <w:t xml:space="preserve">, </w:t>
      </w:r>
      <w:r w:rsidR="002972F0" w:rsidRPr="007C3CC0">
        <w:rPr>
          <w:rFonts w:ascii="Times New Roman" w:hAnsi="Times New Roman" w:cs="Times New Roman"/>
          <w:sz w:val="24"/>
          <w:szCs w:val="24"/>
        </w:rPr>
        <w:t>(</w:t>
      </w:r>
      <w:r w:rsidR="00CE551D" w:rsidRPr="007C3CC0">
        <w:rPr>
          <w:rFonts w:ascii="Times New Roman" w:hAnsi="Times New Roman" w:cs="Times New Roman"/>
          <w:sz w:val="24"/>
          <w:szCs w:val="24"/>
        </w:rPr>
        <w:t>2012</w:t>
      </w:r>
      <w:r w:rsidR="002972F0" w:rsidRPr="007C3CC0">
        <w:rPr>
          <w:rFonts w:ascii="Times New Roman" w:hAnsi="Times New Roman" w:cs="Times New Roman"/>
          <w:sz w:val="24"/>
          <w:szCs w:val="24"/>
        </w:rPr>
        <w:t>).</w:t>
      </w:r>
      <w:r w:rsidR="002972F0" w:rsidRPr="007C3CC0">
        <w:rPr>
          <w:rFonts w:ascii="Times New Roman" w:hAnsi="Times New Roman" w:cs="Times New Roman"/>
          <w:i/>
          <w:sz w:val="24"/>
          <w:szCs w:val="24"/>
        </w:rPr>
        <w:t xml:space="preserve"> Guidelines for Psychological Practice </w:t>
      </w:r>
      <w:proofErr w:type="gramStart"/>
      <w:r w:rsidR="002972F0" w:rsidRPr="007C3CC0">
        <w:rPr>
          <w:rFonts w:ascii="Times New Roman" w:hAnsi="Times New Roman" w:cs="Times New Roman"/>
          <w:i/>
          <w:sz w:val="24"/>
          <w:szCs w:val="24"/>
        </w:rPr>
        <w:t>With</w:t>
      </w:r>
      <w:proofErr w:type="gramEnd"/>
      <w:r w:rsidR="002972F0" w:rsidRPr="007C3CC0">
        <w:rPr>
          <w:rFonts w:ascii="Times New Roman" w:hAnsi="Times New Roman" w:cs="Times New Roman"/>
          <w:i/>
          <w:sz w:val="24"/>
          <w:szCs w:val="24"/>
        </w:rPr>
        <w:t xml:space="preserve"> Lesbian, Gay and Bisexual Clients.</w:t>
      </w:r>
      <w:r w:rsidR="002972F0" w:rsidRPr="007C3CC0">
        <w:rPr>
          <w:rFonts w:ascii="Times New Roman" w:hAnsi="Times New Roman" w:cs="Times New Roman"/>
          <w:sz w:val="24"/>
          <w:szCs w:val="24"/>
        </w:rPr>
        <w:t xml:space="preserve">  USA</w:t>
      </w:r>
    </w:p>
    <w:p w:rsidR="00975B95" w:rsidRPr="007C3CC0" w:rsidRDefault="00975B95" w:rsidP="00EC5AC9">
      <w:pPr>
        <w:rPr>
          <w:rFonts w:ascii="Times New Roman" w:hAnsi="Times New Roman" w:cs="Times New Roman"/>
          <w:sz w:val="24"/>
          <w:szCs w:val="24"/>
        </w:rPr>
      </w:pPr>
      <w:r w:rsidRPr="007C3CC0">
        <w:rPr>
          <w:rFonts w:ascii="Times New Roman" w:hAnsi="Times New Roman" w:cs="Times New Roman"/>
          <w:sz w:val="24"/>
          <w:szCs w:val="24"/>
        </w:rPr>
        <w:t xml:space="preserve">Barron J., (2013), </w:t>
      </w:r>
      <w:r w:rsidRPr="007C3CC0">
        <w:rPr>
          <w:rFonts w:ascii="Times New Roman" w:hAnsi="Times New Roman" w:cs="Times New Roman"/>
          <w:i/>
          <w:sz w:val="24"/>
          <w:szCs w:val="24"/>
        </w:rPr>
        <w:t>Does DSM V Represent Progress for the LGBT Community?</w:t>
      </w:r>
      <w:r w:rsidRPr="007C3CC0">
        <w:rPr>
          <w:rFonts w:ascii="Times New Roman" w:hAnsi="Times New Roman" w:cs="Times New Roman"/>
          <w:sz w:val="24"/>
          <w:szCs w:val="24"/>
        </w:rPr>
        <w:t xml:space="preserve"> A Speech Prepared for Beyond Diagnosis Forum at Community Access.  29</w:t>
      </w:r>
      <w:r w:rsidRPr="007C3CC0">
        <w:rPr>
          <w:rFonts w:ascii="Times New Roman" w:hAnsi="Times New Roman" w:cs="Times New Roman"/>
          <w:sz w:val="24"/>
          <w:szCs w:val="24"/>
          <w:vertAlign w:val="superscript"/>
        </w:rPr>
        <w:t>th</w:t>
      </w:r>
      <w:r w:rsidRPr="007C3CC0">
        <w:rPr>
          <w:rFonts w:ascii="Times New Roman" w:hAnsi="Times New Roman" w:cs="Times New Roman"/>
          <w:sz w:val="24"/>
          <w:szCs w:val="24"/>
        </w:rPr>
        <w:t xml:space="preserve"> May 2013 New York.</w:t>
      </w:r>
    </w:p>
    <w:p w:rsidR="007C3CC0" w:rsidRPr="007C3CC0" w:rsidRDefault="007C3CC0" w:rsidP="00EC5AC9">
      <w:pPr>
        <w:rPr>
          <w:rFonts w:ascii="Times New Roman" w:hAnsi="Times New Roman" w:cs="Times New Roman"/>
          <w:sz w:val="24"/>
          <w:szCs w:val="24"/>
        </w:rPr>
      </w:pPr>
      <w:r w:rsidRPr="007C3CC0">
        <w:rPr>
          <w:rFonts w:ascii="Times New Roman" w:hAnsi="Times New Roman" w:cs="Times New Roman"/>
          <w:sz w:val="24"/>
          <w:szCs w:val="24"/>
        </w:rPr>
        <w:t xml:space="preserve">British Broadcasting Company (BBC) (2018), Commonwealth Summit: Countries that criminalise homosexuality 20th April </w:t>
      </w:r>
      <w:proofErr w:type="gramStart"/>
      <w:r w:rsidRPr="007C3CC0">
        <w:rPr>
          <w:rFonts w:ascii="Times New Roman" w:hAnsi="Times New Roman" w:cs="Times New Roman"/>
          <w:sz w:val="24"/>
          <w:szCs w:val="24"/>
        </w:rPr>
        <w:t>2018  [</w:t>
      </w:r>
      <w:proofErr w:type="gramEnd"/>
      <w:r w:rsidRPr="007C3CC0">
        <w:rPr>
          <w:rFonts w:ascii="Times New Roman" w:hAnsi="Times New Roman" w:cs="Times New Roman"/>
          <w:sz w:val="24"/>
          <w:szCs w:val="24"/>
        </w:rPr>
        <w:t>date accessed: 20-01-2019] &lt;https://www.bbc.co.uk/news/world-43822234:&gt;</w:t>
      </w:r>
    </w:p>
    <w:p w:rsidR="00B33B95" w:rsidRPr="007C3CC0" w:rsidRDefault="00B33B95" w:rsidP="00EC5AC9">
      <w:pPr>
        <w:rPr>
          <w:rFonts w:ascii="Times New Roman" w:hAnsi="Times New Roman" w:cs="Times New Roman"/>
          <w:sz w:val="24"/>
          <w:szCs w:val="24"/>
        </w:rPr>
      </w:pPr>
      <w:r w:rsidRPr="007C3CC0">
        <w:rPr>
          <w:rFonts w:ascii="Times New Roman" w:hAnsi="Times New Roman" w:cs="Times New Roman"/>
          <w:sz w:val="24"/>
          <w:szCs w:val="24"/>
        </w:rPr>
        <w:t>British Psychological Society (BPS)</w:t>
      </w:r>
      <w:r w:rsidR="002972F0" w:rsidRPr="007C3CC0">
        <w:rPr>
          <w:rFonts w:ascii="Times New Roman" w:hAnsi="Times New Roman" w:cs="Times New Roman"/>
          <w:sz w:val="24"/>
          <w:szCs w:val="24"/>
        </w:rPr>
        <w:t>, (2012).</w:t>
      </w:r>
      <w:r w:rsidR="002972F0" w:rsidRPr="007C3CC0">
        <w:rPr>
          <w:rFonts w:ascii="Times New Roman" w:hAnsi="Times New Roman" w:cs="Times New Roman"/>
          <w:i/>
          <w:sz w:val="24"/>
          <w:szCs w:val="24"/>
        </w:rPr>
        <w:t xml:space="preserve"> Guidelines and Literature Reviews for Psychologists Working</w:t>
      </w:r>
      <w:bookmarkStart w:id="0" w:name="_GoBack"/>
      <w:bookmarkEnd w:id="0"/>
      <w:r w:rsidR="002972F0" w:rsidRPr="007C3CC0">
        <w:rPr>
          <w:rFonts w:ascii="Times New Roman" w:hAnsi="Times New Roman" w:cs="Times New Roman"/>
          <w:i/>
          <w:sz w:val="24"/>
          <w:szCs w:val="24"/>
        </w:rPr>
        <w:t xml:space="preserve"> Therapeutically with Sexual and Gender Minority Clients.</w:t>
      </w:r>
      <w:r w:rsidR="002972F0" w:rsidRPr="007C3CC0">
        <w:rPr>
          <w:rFonts w:ascii="Times New Roman" w:hAnsi="Times New Roman" w:cs="Times New Roman"/>
          <w:sz w:val="24"/>
          <w:szCs w:val="24"/>
        </w:rPr>
        <w:t xml:space="preserve">  Leicester</w:t>
      </w:r>
    </w:p>
    <w:p w:rsidR="00EC5AC9" w:rsidRPr="007C3CC0" w:rsidRDefault="00DC5E59" w:rsidP="00EC5AC9">
      <w:pPr>
        <w:rPr>
          <w:rFonts w:ascii="Times New Roman" w:hAnsi="Times New Roman" w:cs="Times New Roman"/>
          <w:sz w:val="24"/>
          <w:szCs w:val="24"/>
        </w:rPr>
      </w:pPr>
      <w:r w:rsidRPr="007C3CC0">
        <w:rPr>
          <w:rFonts w:ascii="Times New Roman" w:hAnsi="Times New Roman" w:cs="Times New Roman"/>
          <w:sz w:val="24"/>
          <w:szCs w:val="24"/>
        </w:rPr>
        <w:t xml:space="preserve">Butler, Judith (1990). </w:t>
      </w:r>
      <w:r w:rsidR="00EC5AC9" w:rsidRPr="007C3CC0">
        <w:rPr>
          <w:rFonts w:ascii="Times New Roman" w:hAnsi="Times New Roman" w:cs="Times New Roman"/>
          <w:sz w:val="24"/>
          <w:szCs w:val="24"/>
        </w:rPr>
        <w:t xml:space="preserve"> </w:t>
      </w:r>
      <w:r w:rsidR="00EC5AC9" w:rsidRPr="007C3CC0">
        <w:rPr>
          <w:rFonts w:ascii="Times New Roman" w:hAnsi="Times New Roman" w:cs="Times New Roman"/>
          <w:i/>
          <w:sz w:val="24"/>
          <w:szCs w:val="24"/>
        </w:rPr>
        <w:t>Gender trouble: feminism and the subversion of identity</w:t>
      </w:r>
      <w:r w:rsidR="00EC5AC9" w:rsidRPr="007C3CC0">
        <w:rPr>
          <w:rFonts w:ascii="Times New Roman" w:hAnsi="Times New Roman" w:cs="Times New Roman"/>
          <w:sz w:val="24"/>
          <w:szCs w:val="24"/>
        </w:rPr>
        <w:t xml:space="preserve">. New York: Routledge. </w:t>
      </w:r>
    </w:p>
    <w:p w:rsidR="00EC5AC9" w:rsidRPr="007C3CC0" w:rsidRDefault="00EC5AC9" w:rsidP="00EC5AC9">
      <w:pPr>
        <w:rPr>
          <w:rFonts w:ascii="Times New Roman" w:hAnsi="Times New Roman" w:cs="Times New Roman"/>
          <w:sz w:val="24"/>
          <w:szCs w:val="24"/>
        </w:rPr>
      </w:pPr>
      <w:r w:rsidRPr="007C3CC0">
        <w:rPr>
          <w:rFonts w:ascii="Times New Roman" w:hAnsi="Times New Roman" w:cs="Times New Roman"/>
          <w:sz w:val="24"/>
          <w:szCs w:val="24"/>
        </w:rPr>
        <w:t xml:space="preserve">Butler, Judith (2004). </w:t>
      </w:r>
      <w:r w:rsidRPr="007C3CC0">
        <w:rPr>
          <w:rFonts w:ascii="Times New Roman" w:hAnsi="Times New Roman" w:cs="Times New Roman"/>
          <w:i/>
          <w:sz w:val="24"/>
          <w:szCs w:val="24"/>
        </w:rPr>
        <w:t>Undoing gender.</w:t>
      </w:r>
      <w:r w:rsidRPr="007C3CC0">
        <w:rPr>
          <w:rFonts w:ascii="Times New Roman" w:hAnsi="Times New Roman" w:cs="Times New Roman"/>
          <w:sz w:val="24"/>
          <w:szCs w:val="24"/>
        </w:rPr>
        <w:t xml:space="preserve"> New York/London: Routledge. </w:t>
      </w:r>
    </w:p>
    <w:p w:rsidR="00975B95" w:rsidRPr="007C3CC0" w:rsidRDefault="00975B95" w:rsidP="00EC5AC9">
      <w:pPr>
        <w:rPr>
          <w:rFonts w:ascii="Times New Roman" w:hAnsi="Times New Roman" w:cs="Times New Roman"/>
          <w:sz w:val="24"/>
          <w:szCs w:val="24"/>
        </w:rPr>
      </w:pPr>
      <w:proofErr w:type="spellStart"/>
      <w:r w:rsidRPr="007C3CC0">
        <w:rPr>
          <w:rFonts w:ascii="Times New Roman" w:hAnsi="Times New Roman" w:cs="Times New Roman"/>
          <w:sz w:val="24"/>
          <w:szCs w:val="24"/>
        </w:rPr>
        <w:t>Callis</w:t>
      </w:r>
      <w:proofErr w:type="spellEnd"/>
      <w:r w:rsidR="003A3686" w:rsidRPr="007C3CC0">
        <w:rPr>
          <w:rFonts w:ascii="Times New Roman" w:hAnsi="Times New Roman" w:cs="Times New Roman"/>
          <w:sz w:val="24"/>
          <w:szCs w:val="24"/>
        </w:rPr>
        <w:t xml:space="preserve">, </w:t>
      </w:r>
      <w:proofErr w:type="gramStart"/>
      <w:r w:rsidR="003A3686" w:rsidRPr="007C3CC0">
        <w:rPr>
          <w:rFonts w:ascii="Times New Roman" w:hAnsi="Times New Roman" w:cs="Times New Roman"/>
          <w:sz w:val="24"/>
          <w:szCs w:val="24"/>
        </w:rPr>
        <w:t>A.,S.</w:t>
      </w:r>
      <w:proofErr w:type="gramEnd"/>
      <w:r w:rsidR="003A3686" w:rsidRPr="007C3CC0">
        <w:rPr>
          <w:rFonts w:ascii="Times New Roman" w:hAnsi="Times New Roman" w:cs="Times New Roman"/>
          <w:sz w:val="24"/>
          <w:szCs w:val="24"/>
        </w:rPr>
        <w:t xml:space="preserve">, (2014). </w:t>
      </w:r>
      <w:r w:rsidR="003A3686" w:rsidRPr="007C3CC0">
        <w:rPr>
          <w:rFonts w:ascii="Times New Roman" w:hAnsi="Times New Roman" w:cs="Times New Roman"/>
          <w:i/>
          <w:sz w:val="24"/>
          <w:szCs w:val="24"/>
        </w:rPr>
        <w:t>Bisexual, pansexual, queer: Non binary identities and the sexual borderlands.</w:t>
      </w:r>
      <w:r w:rsidR="003A3686" w:rsidRPr="007C3CC0">
        <w:rPr>
          <w:rFonts w:ascii="Times New Roman" w:hAnsi="Times New Roman" w:cs="Times New Roman"/>
          <w:sz w:val="24"/>
          <w:szCs w:val="24"/>
        </w:rPr>
        <w:t xml:space="preserve">  </w:t>
      </w:r>
      <w:proofErr w:type="spellStart"/>
      <w:r w:rsidR="007C3CC0" w:rsidRPr="007C3CC0">
        <w:rPr>
          <w:rFonts w:ascii="Times New Roman" w:hAnsi="Times New Roman" w:cs="Times New Roman"/>
          <w:sz w:val="24"/>
          <w:szCs w:val="24"/>
        </w:rPr>
        <w:t>Sexualites</w:t>
      </w:r>
      <w:proofErr w:type="spellEnd"/>
      <w:r w:rsidR="007C3CC0" w:rsidRPr="007C3CC0">
        <w:rPr>
          <w:rFonts w:ascii="Times New Roman" w:hAnsi="Times New Roman" w:cs="Times New Roman"/>
          <w:sz w:val="24"/>
          <w:szCs w:val="24"/>
        </w:rPr>
        <w:t xml:space="preserve"> Vol. 17 (/2) 63-80</w:t>
      </w:r>
    </w:p>
    <w:p w:rsidR="007C3CC0" w:rsidRPr="007C3CC0" w:rsidRDefault="007C3CC0" w:rsidP="00EC5AC9">
      <w:pPr>
        <w:rPr>
          <w:rFonts w:ascii="Times New Roman" w:hAnsi="Times New Roman" w:cs="Times New Roman"/>
          <w:sz w:val="24"/>
          <w:szCs w:val="24"/>
        </w:rPr>
      </w:pPr>
      <w:r w:rsidRPr="007C3CC0">
        <w:rPr>
          <w:rFonts w:ascii="Times New Roman" w:hAnsi="Times New Roman" w:cs="Times New Roman"/>
          <w:sz w:val="24"/>
          <w:szCs w:val="24"/>
        </w:rPr>
        <w:t>Diamond, L.M &amp; Butterworth, M., (2008). "Questioning Gender and Sexual Identity: Dynamic Links over Time". Sex Roles. 59 (5–6): 365–376</w:t>
      </w:r>
    </w:p>
    <w:p w:rsidR="007C3CC0" w:rsidRPr="007C3CC0" w:rsidRDefault="007C3CC0" w:rsidP="00EC5AC9">
      <w:pPr>
        <w:rPr>
          <w:rFonts w:ascii="Times New Roman" w:hAnsi="Times New Roman" w:cs="Times New Roman"/>
          <w:sz w:val="24"/>
          <w:szCs w:val="24"/>
        </w:rPr>
      </w:pPr>
      <w:r w:rsidRPr="007C3CC0">
        <w:rPr>
          <w:rFonts w:ascii="Times New Roman" w:hAnsi="Times New Roman" w:cs="Times New Roman"/>
          <w:sz w:val="24"/>
          <w:szCs w:val="24"/>
        </w:rPr>
        <w:t>Duncan, P., (2017). Gay relationships are still criminalised in 72 countries [date accessed: 20-01-2019] &lt; https://www.theguardian.com/world/2017/jul/27/gay-relationships-still-criminalised-countries-report&gt;</w:t>
      </w:r>
    </w:p>
    <w:p w:rsidR="00B53E1D" w:rsidRPr="007C3CC0" w:rsidRDefault="00B53E1D" w:rsidP="00EC5AC9">
      <w:pPr>
        <w:rPr>
          <w:rFonts w:ascii="Times New Roman" w:hAnsi="Times New Roman" w:cs="Times New Roman"/>
          <w:sz w:val="24"/>
          <w:szCs w:val="24"/>
        </w:rPr>
      </w:pPr>
      <w:r w:rsidRPr="007C3CC0">
        <w:rPr>
          <w:rFonts w:ascii="Times New Roman" w:hAnsi="Times New Roman" w:cs="Times New Roman"/>
          <w:sz w:val="24"/>
          <w:szCs w:val="24"/>
        </w:rPr>
        <w:t>Friedman</w:t>
      </w:r>
      <w:r w:rsidR="002972F0" w:rsidRPr="007C3CC0">
        <w:rPr>
          <w:rFonts w:ascii="Times New Roman" w:hAnsi="Times New Roman" w:cs="Times New Roman"/>
          <w:sz w:val="24"/>
          <w:szCs w:val="24"/>
        </w:rPr>
        <w:t>, R., C.</w:t>
      </w:r>
      <w:proofErr w:type="gramStart"/>
      <w:r w:rsidR="002972F0" w:rsidRPr="007C3CC0">
        <w:rPr>
          <w:rFonts w:ascii="Times New Roman" w:hAnsi="Times New Roman" w:cs="Times New Roman"/>
          <w:sz w:val="24"/>
          <w:szCs w:val="24"/>
        </w:rPr>
        <w:t>,</w:t>
      </w:r>
      <w:r w:rsidRPr="007C3CC0">
        <w:rPr>
          <w:rFonts w:ascii="Times New Roman" w:hAnsi="Times New Roman" w:cs="Times New Roman"/>
          <w:sz w:val="24"/>
          <w:szCs w:val="24"/>
        </w:rPr>
        <w:t xml:space="preserve">  (</w:t>
      </w:r>
      <w:proofErr w:type="gramEnd"/>
      <w:r w:rsidRPr="007C3CC0">
        <w:rPr>
          <w:rFonts w:ascii="Times New Roman" w:hAnsi="Times New Roman" w:cs="Times New Roman"/>
          <w:sz w:val="24"/>
          <w:szCs w:val="24"/>
        </w:rPr>
        <w:t>2015)</w:t>
      </w:r>
      <w:r w:rsidR="002972F0" w:rsidRPr="007C3CC0">
        <w:rPr>
          <w:rFonts w:ascii="Times New Roman" w:hAnsi="Times New Roman" w:cs="Times New Roman"/>
          <w:sz w:val="24"/>
          <w:szCs w:val="24"/>
        </w:rPr>
        <w:t xml:space="preserve">. </w:t>
      </w:r>
      <w:r w:rsidR="002972F0" w:rsidRPr="007C3CC0">
        <w:rPr>
          <w:rFonts w:ascii="Times New Roman" w:hAnsi="Times New Roman" w:cs="Times New Roman"/>
          <w:i/>
          <w:sz w:val="24"/>
          <w:szCs w:val="24"/>
        </w:rPr>
        <w:t>Psychoanalysis and Human sexuality</w:t>
      </w:r>
      <w:r w:rsidR="00DC5E59" w:rsidRPr="007C3CC0">
        <w:rPr>
          <w:rFonts w:ascii="Times New Roman" w:hAnsi="Times New Roman" w:cs="Times New Roman"/>
          <w:sz w:val="24"/>
          <w:szCs w:val="24"/>
        </w:rPr>
        <w:t>.  Sage</w:t>
      </w:r>
    </w:p>
    <w:p w:rsidR="00B53E1D" w:rsidRPr="007C3CC0" w:rsidRDefault="00B53E1D" w:rsidP="00EC5AC9">
      <w:pPr>
        <w:rPr>
          <w:rFonts w:ascii="Times New Roman" w:hAnsi="Times New Roman" w:cs="Times New Roman"/>
          <w:sz w:val="24"/>
          <w:szCs w:val="24"/>
        </w:rPr>
      </w:pPr>
      <w:r w:rsidRPr="007C3CC0">
        <w:rPr>
          <w:rFonts w:ascii="Times New Roman" w:hAnsi="Times New Roman" w:cs="Times New Roman"/>
          <w:sz w:val="24"/>
          <w:szCs w:val="24"/>
        </w:rPr>
        <w:t xml:space="preserve">Hogg, M, &amp; Vaughan, G (2017). </w:t>
      </w:r>
      <w:r w:rsidRPr="007C3CC0">
        <w:rPr>
          <w:rFonts w:ascii="Times New Roman" w:hAnsi="Times New Roman" w:cs="Times New Roman"/>
          <w:i/>
          <w:sz w:val="24"/>
          <w:szCs w:val="24"/>
        </w:rPr>
        <w:t>Social Psychology,</w:t>
      </w:r>
      <w:r w:rsidRPr="007C3CC0">
        <w:rPr>
          <w:rFonts w:ascii="Times New Roman" w:hAnsi="Times New Roman" w:cs="Times New Roman"/>
          <w:sz w:val="24"/>
          <w:szCs w:val="24"/>
        </w:rPr>
        <w:t xml:space="preserve"> 7th Ed. Pearson</w:t>
      </w:r>
    </w:p>
    <w:p w:rsidR="00A526AE" w:rsidRPr="007C3CC0" w:rsidRDefault="00693AE5" w:rsidP="00EC5AC9">
      <w:pPr>
        <w:rPr>
          <w:rFonts w:ascii="Times New Roman" w:hAnsi="Times New Roman" w:cs="Times New Roman"/>
          <w:i/>
          <w:iCs/>
          <w:sz w:val="24"/>
          <w:szCs w:val="24"/>
        </w:rPr>
      </w:pPr>
      <w:r w:rsidRPr="007C3CC0">
        <w:rPr>
          <w:rFonts w:ascii="Times New Roman" w:hAnsi="Times New Roman" w:cs="Times New Roman"/>
          <w:sz w:val="24"/>
          <w:szCs w:val="24"/>
        </w:rPr>
        <w:t>Neal &amp; Davies 1996. </w:t>
      </w:r>
      <w:r w:rsidRPr="007C3CC0">
        <w:rPr>
          <w:rFonts w:ascii="Times New Roman" w:hAnsi="Times New Roman" w:cs="Times New Roman"/>
          <w:i/>
          <w:iCs/>
          <w:sz w:val="24"/>
          <w:szCs w:val="24"/>
        </w:rPr>
        <w:t>Pink Therapy.</w:t>
      </w:r>
    </w:p>
    <w:p w:rsidR="003A3686" w:rsidRPr="007C3CC0" w:rsidRDefault="00C33467" w:rsidP="00EC5AC9">
      <w:pPr>
        <w:rPr>
          <w:rFonts w:ascii="Times New Roman" w:hAnsi="Times New Roman" w:cs="Times New Roman"/>
          <w:sz w:val="24"/>
          <w:szCs w:val="24"/>
        </w:rPr>
      </w:pPr>
      <w:r w:rsidRPr="007C3CC0">
        <w:rPr>
          <w:rFonts w:ascii="Times New Roman" w:hAnsi="Times New Roman" w:cs="Times New Roman"/>
          <w:sz w:val="24"/>
          <w:szCs w:val="24"/>
        </w:rPr>
        <w:t xml:space="preserve">Marriage (Same Sex Couples) Act 2013.   Available at: </w:t>
      </w:r>
      <w:hyperlink r:id="rId6" w:history="1">
        <w:r w:rsidRPr="007C3CC0">
          <w:rPr>
            <w:rStyle w:val="Hyperlink"/>
            <w:rFonts w:ascii="Times New Roman" w:hAnsi="Times New Roman" w:cs="Times New Roman"/>
            <w:color w:val="auto"/>
            <w:sz w:val="24"/>
            <w:szCs w:val="24"/>
          </w:rPr>
          <w:t>http://w</w:t>
        </w:r>
        <w:r w:rsidRPr="007C3CC0">
          <w:rPr>
            <w:rStyle w:val="Hyperlink"/>
            <w:rFonts w:ascii="Times New Roman" w:hAnsi="Times New Roman" w:cs="Times New Roman"/>
            <w:color w:val="auto"/>
            <w:sz w:val="24"/>
            <w:szCs w:val="24"/>
          </w:rPr>
          <w:t>w</w:t>
        </w:r>
        <w:r w:rsidRPr="007C3CC0">
          <w:rPr>
            <w:rStyle w:val="Hyperlink"/>
            <w:rFonts w:ascii="Times New Roman" w:hAnsi="Times New Roman" w:cs="Times New Roman"/>
            <w:color w:val="auto"/>
            <w:sz w:val="24"/>
            <w:szCs w:val="24"/>
          </w:rPr>
          <w:t>w.legislation.gov.uk/ukpga/2013/30/contents/enacted</w:t>
        </w:r>
      </w:hyperlink>
      <w:r w:rsidR="00911038" w:rsidRPr="007C3CC0">
        <w:rPr>
          <w:rFonts w:ascii="Times New Roman" w:hAnsi="Times New Roman" w:cs="Times New Roman"/>
          <w:sz w:val="24"/>
          <w:szCs w:val="24"/>
        </w:rPr>
        <w:t xml:space="preserve"> </w:t>
      </w:r>
      <w:r w:rsidRPr="007C3CC0">
        <w:rPr>
          <w:rFonts w:ascii="Times New Roman" w:hAnsi="Times New Roman" w:cs="Times New Roman"/>
          <w:sz w:val="24"/>
          <w:szCs w:val="24"/>
        </w:rPr>
        <w:t xml:space="preserve"> (date accessed: 20-01-2019]</w:t>
      </w:r>
    </w:p>
    <w:p w:rsidR="00D3505C" w:rsidRPr="00EB7803" w:rsidRDefault="00DC5E59" w:rsidP="00EC5AC9">
      <w:pPr>
        <w:rPr>
          <w:rFonts w:ascii="Times New Roman" w:hAnsi="Times New Roman" w:cs="Times New Roman"/>
          <w:sz w:val="24"/>
          <w:szCs w:val="24"/>
        </w:rPr>
      </w:pPr>
      <w:r w:rsidRPr="00EB7803">
        <w:rPr>
          <w:rFonts w:ascii="Times New Roman" w:hAnsi="Times New Roman" w:cs="Times New Roman"/>
          <w:sz w:val="24"/>
          <w:szCs w:val="24"/>
        </w:rPr>
        <w:t xml:space="preserve">Pink New (2018). </w:t>
      </w:r>
      <w:r w:rsidRPr="00EB7803">
        <w:rPr>
          <w:rFonts w:ascii="Times New Roman" w:hAnsi="Times New Roman" w:cs="Times New Roman"/>
          <w:i/>
          <w:sz w:val="24"/>
          <w:szCs w:val="24"/>
        </w:rPr>
        <w:t>Schools to teach about same-sex relationships and gender identity under new sex and relationships education plan</w:t>
      </w:r>
      <w:r w:rsidR="00D3505C" w:rsidRPr="00EB7803">
        <w:rPr>
          <w:rFonts w:ascii="Times New Roman" w:hAnsi="Times New Roman" w:cs="Times New Roman"/>
          <w:i/>
          <w:sz w:val="24"/>
          <w:szCs w:val="24"/>
        </w:rPr>
        <w:t xml:space="preserve"> </w:t>
      </w:r>
      <w:r w:rsidR="00C33467" w:rsidRPr="00EB7803">
        <w:rPr>
          <w:rFonts w:ascii="Times New Roman" w:hAnsi="Times New Roman" w:cs="Times New Roman"/>
          <w:sz w:val="24"/>
          <w:szCs w:val="24"/>
        </w:rPr>
        <w:t>(</w:t>
      </w:r>
      <w:r w:rsidR="00D3505C" w:rsidRPr="00EB7803">
        <w:rPr>
          <w:rFonts w:ascii="Times New Roman" w:hAnsi="Times New Roman" w:cs="Times New Roman"/>
          <w:sz w:val="24"/>
          <w:szCs w:val="24"/>
        </w:rPr>
        <w:t>date accessed: 20-01-20</w:t>
      </w:r>
      <w:r w:rsidR="00C33467" w:rsidRPr="00EB7803">
        <w:rPr>
          <w:rFonts w:ascii="Times New Roman" w:hAnsi="Times New Roman" w:cs="Times New Roman"/>
          <w:sz w:val="24"/>
          <w:szCs w:val="24"/>
        </w:rPr>
        <w:t>19)  &lt;</w:t>
      </w:r>
      <w:hyperlink r:id="rId7" w:history="1">
        <w:r w:rsidR="00CB3255" w:rsidRPr="00EB7803">
          <w:rPr>
            <w:rStyle w:val="Hyperlink"/>
            <w:rFonts w:ascii="Times New Roman" w:hAnsi="Times New Roman" w:cs="Times New Roman"/>
            <w:color w:val="auto"/>
            <w:sz w:val="24"/>
            <w:szCs w:val="24"/>
          </w:rPr>
          <w:t>htt</w:t>
        </w:r>
        <w:r w:rsidR="00CB3255" w:rsidRPr="00EB7803">
          <w:rPr>
            <w:rStyle w:val="Hyperlink"/>
            <w:rFonts w:ascii="Times New Roman" w:hAnsi="Times New Roman" w:cs="Times New Roman"/>
            <w:color w:val="auto"/>
            <w:sz w:val="24"/>
            <w:szCs w:val="24"/>
          </w:rPr>
          <w:t>p</w:t>
        </w:r>
        <w:r w:rsidR="00CB3255" w:rsidRPr="00EB7803">
          <w:rPr>
            <w:rStyle w:val="Hyperlink"/>
            <w:rFonts w:ascii="Times New Roman" w:hAnsi="Times New Roman" w:cs="Times New Roman"/>
            <w:color w:val="auto"/>
            <w:sz w:val="24"/>
            <w:szCs w:val="24"/>
          </w:rPr>
          <w:t>s://www.pinknews.co.uk/2018/07/19/sex-and-relationship-education-gay-relationships-gender-identity/</w:t>
        </w:r>
      </w:hyperlink>
      <w:r w:rsidR="00CB3255" w:rsidRPr="00EB7803">
        <w:rPr>
          <w:rFonts w:ascii="Times New Roman" w:hAnsi="Times New Roman" w:cs="Times New Roman"/>
          <w:sz w:val="24"/>
          <w:szCs w:val="24"/>
        </w:rPr>
        <w:t xml:space="preserve"> </w:t>
      </w:r>
      <w:r w:rsidRPr="00EB7803">
        <w:rPr>
          <w:rFonts w:ascii="Times New Roman" w:hAnsi="Times New Roman" w:cs="Times New Roman"/>
          <w:sz w:val="24"/>
          <w:szCs w:val="24"/>
        </w:rPr>
        <w:t>&gt;</w:t>
      </w:r>
    </w:p>
    <w:p w:rsidR="00216971" w:rsidRPr="00EB7803" w:rsidRDefault="00D3505C" w:rsidP="00EC5AC9">
      <w:pPr>
        <w:rPr>
          <w:rFonts w:ascii="Times New Roman" w:hAnsi="Times New Roman" w:cs="Times New Roman"/>
          <w:sz w:val="24"/>
          <w:szCs w:val="24"/>
        </w:rPr>
      </w:pPr>
      <w:r w:rsidRPr="00EB7803">
        <w:rPr>
          <w:rFonts w:ascii="Times New Roman" w:hAnsi="Times New Roman" w:cs="Times New Roman"/>
          <w:sz w:val="24"/>
          <w:szCs w:val="24"/>
        </w:rPr>
        <w:t xml:space="preserve">Psychotherapy UK, (UKCP), (2016). </w:t>
      </w:r>
      <w:r w:rsidRPr="00EB7803">
        <w:rPr>
          <w:rFonts w:ascii="Times New Roman" w:hAnsi="Times New Roman" w:cs="Times New Roman"/>
          <w:i/>
          <w:sz w:val="24"/>
          <w:szCs w:val="24"/>
        </w:rPr>
        <w:t>Conversion Therapy</w:t>
      </w:r>
      <w:r w:rsidRPr="00EB7803">
        <w:rPr>
          <w:rFonts w:ascii="Times New Roman" w:hAnsi="Times New Roman" w:cs="Times New Roman"/>
          <w:sz w:val="24"/>
          <w:szCs w:val="24"/>
        </w:rPr>
        <w:t>. [date accessed 22-12-2018]</w:t>
      </w:r>
      <w:r w:rsidR="00C33467" w:rsidRPr="00EB7803">
        <w:rPr>
          <w:rFonts w:ascii="Times New Roman" w:hAnsi="Times New Roman" w:cs="Times New Roman"/>
          <w:sz w:val="24"/>
          <w:szCs w:val="24"/>
        </w:rPr>
        <w:t xml:space="preserve"> </w:t>
      </w:r>
      <w:r w:rsidRPr="00EB7803">
        <w:rPr>
          <w:rFonts w:ascii="Times New Roman" w:hAnsi="Times New Roman" w:cs="Times New Roman"/>
          <w:sz w:val="24"/>
          <w:szCs w:val="24"/>
        </w:rPr>
        <w:t>&lt;</w:t>
      </w:r>
      <w:hyperlink r:id="rId8" w:history="1">
        <w:r w:rsidR="00FB636E" w:rsidRPr="00EB7803">
          <w:rPr>
            <w:rStyle w:val="Hyperlink"/>
            <w:rFonts w:ascii="Times New Roman" w:hAnsi="Times New Roman" w:cs="Times New Roman"/>
            <w:color w:val="auto"/>
            <w:sz w:val="24"/>
            <w:szCs w:val="24"/>
          </w:rPr>
          <w:t>https://w</w:t>
        </w:r>
        <w:r w:rsidR="00FB636E" w:rsidRPr="00EB7803">
          <w:rPr>
            <w:rStyle w:val="Hyperlink"/>
            <w:rFonts w:ascii="Times New Roman" w:hAnsi="Times New Roman" w:cs="Times New Roman"/>
            <w:color w:val="auto"/>
            <w:sz w:val="24"/>
            <w:szCs w:val="24"/>
          </w:rPr>
          <w:t>w</w:t>
        </w:r>
        <w:r w:rsidR="00FB636E" w:rsidRPr="00EB7803">
          <w:rPr>
            <w:rStyle w:val="Hyperlink"/>
            <w:rFonts w:ascii="Times New Roman" w:hAnsi="Times New Roman" w:cs="Times New Roman"/>
            <w:color w:val="auto"/>
            <w:sz w:val="24"/>
            <w:szCs w:val="24"/>
          </w:rPr>
          <w:t>w.psychotherapy.org.uk/wp-content/uploads</w:t>
        </w:r>
        <w:r w:rsidR="00FB636E" w:rsidRPr="00EB7803">
          <w:rPr>
            <w:rStyle w:val="Hyperlink"/>
            <w:rFonts w:ascii="Times New Roman" w:hAnsi="Times New Roman" w:cs="Times New Roman"/>
            <w:color w:val="auto"/>
            <w:sz w:val="24"/>
            <w:szCs w:val="24"/>
          </w:rPr>
          <w:t>/</w:t>
        </w:r>
        <w:r w:rsidR="00FB636E" w:rsidRPr="00EB7803">
          <w:rPr>
            <w:rStyle w:val="Hyperlink"/>
            <w:rFonts w:ascii="Times New Roman" w:hAnsi="Times New Roman" w:cs="Times New Roman"/>
            <w:color w:val="auto"/>
            <w:sz w:val="24"/>
            <w:szCs w:val="24"/>
          </w:rPr>
          <w:t>2016/08/ukcp-conversion-therapy.pdf</w:t>
        </w:r>
      </w:hyperlink>
      <w:r w:rsidR="00C33467" w:rsidRPr="00EB7803">
        <w:rPr>
          <w:rStyle w:val="Hyperlink"/>
          <w:rFonts w:ascii="Times New Roman" w:hAnsi="Times New Roman" w:cs="Times New Roman"/>
          <w:color w:val="auto"/>
          <w:sz w:val="24"/>
          <w:szCs w:val="24"/>
        </w:rPr>
        <w:t xml:space="preserve">  &gt;</w:t>
      </w:r>
    </w:p>
    <w:p w:rsidR="00032C5C" w:rsidRPr="007C3CC0" w:rsidRDefault="00032C5C" w:rsidP="00EC5AC9">
      <w:pPr>
        <w:rPr>
          <w:rFonts w:ascii="Times New Roman" w:hAnsi="Times New Roman" w:cs="Times New Roman"/>
          <w:sz w:val="24"/>
          <w:szCs w:val="24"/>
        </w:rPr>
      </w:pPr>
      <w:r w:rsidRPr="007C3CC0">
        <w:rPr>
          <w:rFonts w:ascii="Times New Roman" w:hAnsi="Times New Roman" w:cs="Times New Roman"/>
          <w:sz w:val="24"/>
          <w:szCs w:val="24"/>
        </w:rPr>
        <w:t xml:space="preserve">Reeves, A, </w:t>
      </w:r>
      <w:r w:rsidR="003A3686" w:rsidRPr="007C3CC0">
        <w:rPr>
          <w:rFonts w:ascii="Times New Roman" w:hAnsi="Times New Roman" w:cs="Times New Roman"/>
          <w:sz w:val="24"/>
          <w:szCs w:val="24"/>
        </w:rPr>
        <w:t xml:space="preserve">(2018).  </w:t>
      </w:r>
      <w:r w:rsidR="003A3686" w:rsidRPr="007C3CC0">
        <w:rPr>
          <w:rFonts w:ascii="Times New Roman" w:hAnsi="Times New Roman" w:cs="Times New Roman"/>
          <w:i/>
          <w:sz w:val="24"/>
          <w:szCs w:val="24"/>
        </w:rPr>
        <w:t xml:space="preserve">An Introduction to Counselling and Psychotherapy from Theory to Practice. </w:t>
      </w:r>
      <w:r w:rsidR="003A3686" w:rsidRPr="007C3CC0">
        <w:rPr>
          <w:rFonts w:ascii="Times New Roman" w:hAnsi="Times New Roman" w:cs="Times New Roman"/>
          <w:sz w:val="24"/>
          <w:szCs w:val="24"/>
        </w:rPr>
        <w:t xml:space="preserve"> 2</w:t>
      </w:r>
      <w:r w:rsidR="003A3686" w:rsidRPr="007C3CC0">
        <w:rPr>
          <w:rFonts w:ascii="Times New Roman" w:hAnsi="Times New Roman" w:cs="Times New Roman"/>
          <w:sz w:val="24"/>
          <w:szCs w:val="24"/>
          <w:vertAlign w:val="superscript"/>
        </w:rPr>
        <w:t>nd</w:t>
      </w:r>
      <w:r w:rsidR="003A3686" w:rsidRPr="007C3CC0">
        <w:rPr>
          <w:rFonts w:ascii="Times New Roman" w:hAnsi="Times New Roman" w:cs="Times New Roman"/>
          <w:sz w:val="24"/>
          <w:szCs w:val="24"/>
        </w:rPr>
        <w:t xml:space="preserve"> Ed.  Sage</w:t>
      </w:r>
    </w:p>
    <w:p w:rsidR="009C7A3E" w:rsidRPr="007C3CC0" w:rsidRDefault="009C7A3E" w:rsidP="00EC5AC9">
      <w:pPr>
        <w:rPr>
          <w:rFonts w:ascii="Times New Roman" w:hAnsi="Times New Roman" w:cs="Times New Roman"/>
          <w:sz w:val="24"/>
          <w:szCs w:val="24"/>
        </w:rPr>
      </w:pPr>
      <w:r w:rsidRPr="007C3CC0">
        <w:rPr>
          <w:rFonts w:ascii="Times New Roman" w:hAnsi="Times New Roman" w:cs="Times New Roman"/>
          <w:sz w:val="24"/>
          <w:szCs w:val="24"/>
        </w:rPr>
        <w:t xml:space="preserve">Slater, A., &amp; Brenner, C., (2017). </w:t>
      </w:r>
      <w:r w:rsidRPr="007C3CC0">
        <w:rPr>
          <w:rFonts w:ascii="Times New Roman" w:hAnsi="Times New Roman" w:cs="Times New Roman"/>
          <w:i/>
          <w:sz w:val="24"/>
          <w:szCs w:val="24"/>
        </w:rPr>
        <w:t>An introduction to Developmental Psychology.</w:t>
      </w:r>
      <w:r w:rsidRPr="007C3CC0">
        <w:rPr>
          <w:rFonts w:ascii="Times New Roman" w:hAnsi="Times New Roman" w:cs="Times New Roman"/>
          <w:sz w:val="24"/>
          <w:szCs w:val="24"/>
        </w:rPr>
        <w:t xml:space="preserve"> 3</w:t>
      </w:r>
      <w:r w:rsidRPr="007C3CC0">
        <w:rPr>
          <w:rFonts w:ascii="Times New Roman" w:hAnsi="Times New Roman" w:cs="Times New Roman"/>
          <w:sz w:val="24"/>
          <w:szCs w:val="24"/>
          <w:vertAlign w:val="superscript"/>
        </w:rPr>
        <w:t>rd</w:t>
      </w:r>
      <w:r w:rsidRPr="007C3CC0">
        <w:rPr>
          <w:rFonts w:ascii="Times New Roman" w:hAnsi="Times New Roman" w:cs="Times New Roman"/>
          <w:sz w:val="24"/>
          <w:szCs w:val="24"/>
        </w:rPr>
        <w:t xml:space="preserve"> ed. Wiley</w:t>
      </w:r>
    </w:p>
    <w:p w:rsidR="00EC5AC9" w:rsidRPr="007C3CC0" w:rsidRDefault="00EC5AC9" w:rsidP="00EC5AC9">
      <w:pPr>
        <w:rPr>
          <w:rFonts w:ascii="Times New Roman" w:hAnsi="Times New Roman" w:cs="Times New Roman"/>
          <w:sz w:val="24"/>
          <w:szCs w:val="24"/>
        </w:rPr>
      </w:pPr>
      <w:r w:rsidRPr="007C3CC0">
        <w:rPr>
          <w:rFonts w:ascii="Times New Roman" w:hAnsi="Times New Roman" w:cs="Times New Roman"/>
          <w:sz w:val="24"/>
          <w:szCs w:val="24"/>
        </w:rPr>
        <w:lastRenderedPageBreak/>
        <w:t>Taylor, C, (199</w:t>
      </w:r>
      <w:r w:rsidR="005351F7" w:rsidRPr="007C3CC0">
        <w:rPr>
          <w:rFonts w:ascii="Times New Roman" w:hAnsi="Times New Roman" w:cs="Times New Roman"/>
          <w:sz w:val="24"/>
          <w:szCs w:val="24"/>
        </w:rPr>
        <w:t>4</w:t>
      </w:r>
      <w:r w:rsidRPr="007C3CC0">
        <w:rPr>
          <w:rFonts w:ascii="Times New Roman" w:hAnsi="Times New Roman" w:cs="Times New Roman"/>
          <w:sz w:val="24"/>
          <w:szCs w:val="24"/>
        </w:rPr>
        <w:t>)</w:t>
      </w:r>
      <w:r w:rsidR="005351F7" w:rsidRPr="007C3CC0">
        <w:rPr>
          <w:rFonts w:ascii="Times New Roman" w:hAnsi="Times New Roman" w:cs="Times New Roman"/>
          <w:sz w:val="24"/>
          <w:szCs w:val="24"/>
        </w:rPr>
        <w:t xml:space="preserve">. </w:t>
      </w:r>
      <w:r w:rsidR="005351F7" w:rsidRPr="007C3CC0">
        <w:rPr>
          <w:rFonts w:ascii="Times New Roman" w:hAnsi="Times New Roman" w:cs="Times New Roman"/>
          <w:i/>
          <w:sz w:val="24"/>
          <w:szCs w:val="24"/>
        </w:rPr>
        <w:t>‘The Politics of Recognition’. Multiculturalism:</w:t>
      </w:r>
      <w:r w:rsidR="005351F7" w:rsidRPr="007C3CC0">
        <w:rPr>
          <w:rFonts w:ascii="Times New Roman" w:hAnsi="Times New Roman" w:cs="Times New Roman"/>
          <w:sz w:val="24"/>
          <w:szCs w:val="24"/>
        </w:rPr>
        <w:t xml:space="preserve"> Princeton: Princeton University Press. pg25-73</w:t>
      </w:r>
    </w:p>
    <w:sectPr w:rsidR="00EC5AC9" w:rsidRPr="007C3CC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884" w:rsidRDefault="00097884" w:rsidP="003064FF">
      <w:pPr>
        <w:spacing w:after="0" w:line="240" w:lineRule="auto"/>
      </w:pPr>
      <w:r>
        <w:separator/>
      </w:r>
    </w:p>
  </w:endnote>
  <w:endnote w:type="continuationSeparator" w:id="0">
    <w:p w:rsidR="00097884" w:rsidRDefault="00097884" w:rsidP="00306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455659"/>
      <w:docPartObj>
        <w:docPartGallery w:val="Page Numbers (Bottom of Page)"/>
        <w:docPartUnique/>
      </w:docPartObj>
    </w:sdtPr>
    <w:sdtEndPr>
      <w:rPr>
        <w:noProof/>
      </w:rPr>
    </w:sdtEndPr>
    <w:sdtContent>
      <w:p w:rsidR="003064FF" w:rsidRDefault="003064FF">
        <w:pPr>
          <w:pStyle w:val="Footer"/>
        </w:pPr>
        <w:r>
          <w:fldChar w:fldCharType="begin"/>
        </w:r>
        <w:r>
          <w:instrText xml:space="preserve"> PAGE   \* MERGEFORMAT </w:instrText>
        </w:r>
        <w:r>
          <w:fldChar w:fldCharType="separate"/>
        </w:r>
        <w:r w:rsidR="00EB7803">
          <w:rPr>
            <w:noProof/>
          </w:rPr>
          <w:t>6</w:t>
        </w:r>
        <w:r>
          <w:rPr>
            <w:noProof/>
          </w:rPr>
          <w:fldChar w:fldCharType="end"/>
        </w:r>
      </w:p>
    </w:sdtContent>
  </w:sdt>
  <w:p w:rsidR="003064FF" w:rsidRDefault="003064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884" w:rsidRDefault="00097884" w:rsidP="003064FF">
      <w:pPr>
        <w:spacing w:after="0" w:line="240" w:lineRule="auto"/>
      </w:pPr>
      <w:r>
        <w:separator/>
      </w:r>
    </w:p>
  </w:footnote>
  <w:footnote w:type="continuationSeparator" w:id="0">
    <w:p w:rsidR="00097884" w:rsidRDefault="00097884" w:rsidP="00306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4FF" w:rsidRDefault="003064FF">
    <w:pPr>
      <w:pStyle w:val="Header"/>
    </w:pPr>
    <w:r>
      <w:t>Wendy Ore</w:t>
    </w:r>
    <w:r>
      <w:tab/>
    </w:r>
    <w:r>
      <w:tab/>
      <w:t>Student Number:1805093</w:t>
    </w:r>
  </w:p>
  <w:p w:rsidR="003064FF" w:rsidRDefault="003064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73D"/>
    <w:rsid w:val="00013441"/>
    <w:rsid w:val="00024FAC"/>
    <w:rsid w:val="00032C5C"/>
    <w:rsid w:val="00097884"/>
    <w:rsid w:val="000A4B3D"/>
    <w:rsid w:val="000B2974"/>
    <w:rsid w:val="000C19AE"/>
    <w:rsid w:val="000C1E75"/>
    <w:rsid w:val="000E769C"/>
    <w:rsid w:val="00124A7C"/>
    <w:rsid w:val="00144C54"/>
    <w:rsid w:val="001533AF"/>
    <w:rsid w:val="00171C7D"/>
    <w:rsid w:val="001C1A2A"/>
    <w:rsid w:val="001C4D38"/>
    <w:rsid w:val="001F6901"/>
    <w:rsid w:val="00216971"/>
    <w:rsid w:val="00225F1D"/>
    <w:rsid w:val="00232B0E"/>
    <w:rsid w:val="00232D52"/>
    <w:rsid w:val="002972F0"/>
    <w:rsid w:val="002E073D"/>
    <w:rsid w:val="002F0EE5"/>
    <w:rsid w:val="002F5166"/>
    <w:rsid w:val="003064FF"/>
    <w:rsid w:val="00345F23"/>
    <w:rsid w:val="00383345"/>
    <w:rsid w:val="003A3686"/>
    <w:rsid w:val="003B1168"/>
    <w:rsid w:val="003C2E8C"/>
    <w:rsid w:val="003D00FF"/>
    <w:rsid w:val="003E0190"/>
    <w:rsid w:val="00401379"/>
    <w:rsid w:val="004048D2"/>
    <w:rsid w:val="00465FC7"/>
    <w:rsid w:val="004F0095"/>
    <w:rsid w:val="00511E6B"/>
    <w:rsid w:val="005351F7"/>
    <w:rsid w:val="0054547A"/>
    <w:rsid w:val="00580E80"/>
    <w:rsid w:val="005821D9"/>
    <w:rsid w:val="00590CD6"/>
    <w:rsid w:val="005A2187"/>
    <w:rsid w:val="005A2EC0"/>
    <w:rsid w:val="005B2CF5"/>
    <w:rsid w:val="005D3C1A"/>
    <w:rsid w:val="005F229C"/>
    <w:rsid w:val="00623848"/>
    <w:rsid w:val="00654982"/>
    <w:rsid w:val="00677363"/>
    <w:rsid w:val="00693AE5"/>
    <w:rsid w:val="006B3099"/>
    <w:rsid w:val="006B327F"/>
    <w:rsid w:val="006C7C56"/>
    <w:rsid w:val="006E6B5D"/>
    <w:rsid w:val="006F0AA8"/>
    <w:rsid w:val="0070504A"/>
    <w:rsid w:val="007379E6"/>
    <w:rsid w:val="00741B2F"/>
    <w:rsid w:val="00793A25"/>
    <w:rsid w:val="00796781"/>
    <w:rsid w:val="007C3CC0"/>
    <w:rsid w:val="007E0656"/>
    <w:rsid w:val="00822073"/>
    <w:rsid w:val="008529AF"/>
    <w:rsid w:val="00856800"/>
    <w:rsid w:val="0086144E"/>
    <w:rsid w:val="0087335A"/>
    <w:rsid w:val="008A5C1B"/>
    <w:rsid w:val="008B3E96"/>
    <w:rsid w:val="008E21E7"/>
    <w:rsid w:val="00911038"/>
    <w:rsid w:val="00974956"/>
    <w:rsid w:val="00975B95"/>
    <w:rsid w:val="00976895"/>
    <w:rsid w:val="009878AC"/>
    <w:rsid w:val="0099286E"/>
    <w:rsid w:val="00997531"/>
    <w:rsid w:val="009C0A2C"/>
    <w:rsid w:val="009C4B69"/>
    <w:rsid w:val="009C7A3E"/>
    <w:rsid w:val="009D7B6D"/>
    <w:rsid w:val="00A44ECB"/>
    <w:rsid w:val="00A526AE"/>
    <w:rsid w:val="00A94D02"/>
    <w:rsid w:val="00AB3280"/>
    <w:rsid w:val="00AF11E2"/>
    <w:rsid w:val="00B33B95"/>
    <w:rsid w:val="00B53BA3"/>
    <w:rsid w:val="00B53E1D"/>
    <w:rsid w:val="00B87E41"/>
    <w:rsid w:val="00B9459D"/>
    <w:rsid w:val="00BA3BC1"/>
    <w:rsid w:val="00BF24B0"/>
    <w:rsid w:val="00C33467"/>
    <w:rsid w:val="00C47446"/>
    <w:rsid w:val="00C62FA8"/>
    <w:rsid w:val="00CA2B84"/>
    <w:rsid w:val="00CB3255"/>
    <w:rsid w:val="00CE551D"/>
    <w:rsid w:val="00CF39AD"/>
    <w:rsid w:val="00D23023"/>
    <w:rsid w:val="00D34C1C"/>
    <w:rsid w:val="00D3505C"/>
    <w:rsid w:val="00D439DB"/>
    <w:rsid w:val="00D45699"/>
    <w:rsid w:val="00D74A41"/>
    <w:rsid w:val="00DC5E59"/>
    <w:rsid w:val="00DF2989"/>
    <w:rsid w:val="00E0398F"/>
    <w:rsid w:val="00E31F27"/>
    <w:rsid w:val="00E76B8D"/>
    <w:rsid w:val="00E8118D"/>
    <w:rsid w:val="00E814A4"/>
    <w:rsid w:val="00EB7803"/>
    <w:rsid w:val="00EC5AC9"/>
    <w:rsid w:val="00ED4E31"/>
    <w:rsid w:val="00F00E71"/>
    <w:rsid w:val="00F03EC3"/>
    <w:rsid w:val="00F13215"/>
    <w:rsid w:val="00F902FA"/>
    <w:rsid w:val="00F922C6"/>
    <w:rsid w:val="00FB636E"/>
    <w:rsid w:val="00FD0782"/>
    <w:rsid w:val="00FD2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2BF9"/>
  <w15:docId w15:val="{CB3B87DE-8206-4F3F-997B-9FEF1E35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3A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1038"/>
    <w:rPr>
      <w:color w:val="0563C1" w:themeColor="hyperlink"/>
      <w:u w:val="single"/>
    </w:rPr>
  </w:style>
  <w:style w:type="paragraph" w:styleId="BalloonText">
    <w:name w:val="Balloon Text"/>
    <w:basedOn w:val="Normal"/>
    <w:link w:val="BalloonTextChar"/>
    <w:uiPriority w:val="99"/>
    <w:semiHidden/>
    <w:unhideWhenUsed/>
    <w:rsid w:val="00997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531"/>
    <w:rPr>
      <w:rFonts w:ascii="Segoe UI" w:hAnsi="Segoe UI" w:cs="Segoe UI"/>
      <w:sz w:val="18"/>
      <w:szCs w:val="18"/>
    </w:rPr>
  </w:style>
  <w:style w:type="paragraph" w:styleId="Header">
    <w:name w:val="header"/>
    <w:basedOn w:val="Normal"/>
    <w:link w:val="HeaderChar"/>
    <w:uiPriority w:val="99"/>
    <w:unhideWhenUsed/>
    <w:rsid w:val="003064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4FF"/>
  </w:style>
  <w:style w:type="paragraph" w:styleId="Footer">
    <w:name w:val="footer"/>
    <w:basedOn w:val="Normal"/>
    <w:link w:val="FooterChar"/>
    <w:uiPriority w:val="99"/>
    <w:unhideWhenUsed/>
    <w:rsid w:val="003064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4FF"/>
  </w:style>
  <w:style w:type="character" w:styleId="FollowedHyperlink">
    <w:name w:val="FollowedHyperlink"/>
    <w:basedOn w:val="DefaultParagraphFont"/>
    <w:uiPriority w:val="99"/>
    <w:semiHidden/>
    <w:unhideWhenUsed/>
    <w:rsid w:val="00DC5E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87501">
      <w:bodyDiv w:val="1"/>
      <w:marLeft w:val="0"/>
      <w:marRight w:val="0"/>
      <w:marTop w:val="0"/>
      <w:marBottom w:val="0"/>
      <w:divBdr>
        <w:top w:val="none" w:sz="0" w:space="0" w:color="auto"/>
        <w:left w:val="none" w:sz="0" w:space="0" w:color="auto"/>
        <w:bottom w:val="none" w:sz="0" w:space="0" w:color="auto"/>
        <w:right w:val="none" w:sz="0" w:space="0" w:color="auto"/>
      </w:divBdr>
    </w:div>
    <w:div w:id="121052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therapy.org.uk/wp-content/uploads/2016/08/ukcp-conversion-therapy.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inknews.co.uk/2018/07/19/sex-and-relationship-education-gay-relationships-gender-identity/"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gislation.gov.uk/ukpga/2013/30/contents/enacted"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1F3"/>
    <w:rsid w:val="000201F3"/>
    <w:rsid w:val="00662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3F957321614F939D25B376EDFECCA8">
    <w:name w:val="DB3F957321614F939D25B376EDFECCA8"/>
    <w:rsid w:val="000201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6</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W.ORE</dc:creator>
  <cp:lastModifiedBy>W.ORE</cp:lastModifiedBy>
  <cp:revision>21</cp:revision>
  <cp:lastPrinted>2019-01-22T06:04:00Z</cp:lastPrinted>
  <dcterms:created xsi:type="dcterms:W3CDTF">2019-01-21T22:13:00Z</dcterms:created>
  <dcterms:modified xsi:type="dcterms:W3CDTF">2019-01-22T22:39:00Z</dcterms:modified>
</cp:coreProperties>
</file>