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FC4FBC" w14:textId="6B6FE8BD" w:rsidR="00D45605" w:rsidRDefault="00C547DD" w:rsidP="00D45605">
      <w:pPr>
        <w:spacing w:line="360" w:lineRule="auto"/>
        <w:jc w:val="both"/>
        <w:rPr>
          <w:rFonts w:ascii="Arial" w:hAnsi="Arial" w:cs="Arial"/>
        </w:rPr>
      </w:pPr>
      <w:r>
        <w:rPr>
          <w:rFonts w:ascii="Arial" w:hAnsi="Arial" w:cs="Arial"/>
        </w:rPr>
        <w:t xml:space="preserve">Cristina </w:t>
      </w:r>
      <w:proofErr w:type="spellStart"/>
      <w:r>
        <w:rPr>
          <w:rFonts w:ascii="Arial" w:hAnsi="Arial" w:cs="Arial"/>
        </w:rPr>
        <w:t>Niculina</w:t>
      </w:r>
      <w:proofErr w:type="spellEnd"/>
      <w:r>
        <w:rPr>
          <w:rFonts w:ascii="Arial" w:hAnsi="Arial" w:cs="Arial"/>
        </w:rPr>
        <w:t xml:space="preserve"> Ilie</w:t>
      </w:r>
    </w:p>
    <w:p w14:paraId="3F40941F" w14:textId="7AD8EE6B" w:rsidR="00C547DD" w:rsidRDefault="00C547DD" w:rsidP="00D45605">
      <w:pPr>
        <w:spacing w:line="360" w:lineRule="auto"/>
        <w:jc w:val="both"/>
        <w:rPr>
          <w:rFonts w:ascii="Arial" w:hAnsi="Arial" w:cs="Arial"/>
        </w:rPr>
      </w:pPr>
      <w:r>
        <w:rPr>
          <w:rFonts w:ascii="Arial" w:hAnsi="Arial" w:cs="Arial"/>
        </w:rPr>
        <w:t>2029138</w:t>
      </w:r>
    </w:p>
    <w:p w14:paraId="6F3F7DCC" w14:textId="124CF296" w:rsidR="00C547DD" w:rsidRDefault="00C547DD" w:rsidP="00D45605">
      <w:pPr>
        <w:spacing w:line="360" w:lineRule="auto"/>
        <w:jc w:val="both"/>
        <w:rPr>
          <w:rFonts w:ascii="Arial" w:hAnsi="Arial" w:cs="Arial"/>
        </w:rPr>
      </w:pPr>
      <w:r>
        <w:rPr>
          <w:rFonts w:ascii="Arial" w:hAnsi="Arial" w:cs="Arial"/>
        </w:rPr>
        <w:t>BMSW4001</w:t>
      </w:r>
    </w:p>
    <w:p w14:paraId="2D031280" w14:textId="0CF3A667" w:rsidR="00C547DD" w:rsidRDefault="00C547DD" w:rsidP="00D45605">
      <w:pPr>
        <w:spacing w:line="360" w:lineRule="auto"/>
        <w:jc w:val="both"/>
        <w:rPr>
          <w:rFonts w:ascii="Arial" w:hAnsi="Arial" w:cs="Arial"/>
        </w:rPr>
      </w:pPr>
      <w:r>
        <w:rPr>
          <w:rFonts w:ascii="Arial" w:hAnsi="Arial" w:cs="Arial"/>
        </w:rPr>
        <w:t>Academic and Employability skills</w:t>
      </w:r>
    </w:p>
    <w:p w14:paraId="06F6C175" w14:textId="14B63FD0" w:rsidR="00C547DD" w:rsidRDefault="00C547DD" w:rsidP="00D45605">
      <w:pPr>
        <w:spacing w:line="360" w:lineRule="auto"/>
        <w:jc w:val="both"/>
        <w:rPr>
          <w:rFonts w:ascii="Arial" w:hAnsi="Arial" w:cs="Arial"/>
        </w:rPr>
      </w:pPr>
      <w:r>
        <w:rPr>
          <w:rFonts w:ascii="Arial" w:hAnsi="Arial" w:cs="Arial"/>
        </w:rPr>
        <w:t>Sylvia Hoffmann</w:t>
      </w:r>
    </w:p>
    <w:p w14:paraId="4C45BBBB" w14:textId="77777777" w:rsidR="00C547DD" w:rsidRDefault="00C547DD" w:rsidP="00C547DD">
      <w:pPr>
        <w:spacing w:line="360" w:lineRule="auto"/>
        <w:jc w:val="both"/>
        <w:rPr>
          <w:rFonts w:ascii="Arial" w:hAnsi="Arial" w:cs="Arial"/>
        </w:rPr>
      </w:pPr>
      <w:r>
        <w:rPr>
          <w:rFonts w:ascii="Arial" w:hAnsi="Arial" w:cs="Arial"/>
        </w:rPr>
        <w:t>ACE Practical Portfolio</w:t>
      </w:r>
    </w:p>
    <w:p w14:paraId="2EBAB886" w14:textId="77777777" w:rsidR="00C547DD" w:rsidRDefault="00C547DD" w:rsidP="00D45605">
      <w:pPr>
        <w:spacing w:line="360" w:lineRule="auto"/>
        <w:jc w:val="both"/>
        <w:rPr>
          <w:rFonts w:ascii="Arial" w:hAnsi="Arial" w:cs="Arial"/>
        </w:rPr>
      </w:pPr>
    </w:p>
    <w:p w14:paraId="0796DB25" w14:textId="4161C8D2" w:rsidR="00C547DD" w:rsidRDefault="00C547DD" w:rsidP="00D45605">
      <w:pPr>
        <w:spacing w:line="360" w:lineRule="auto"/>
        <w:jc w:val="both"/>
        <w:rPr>
          <w:rFonts w:ascii="Arial" w:hAnsi="Arial" w:cs="Arial"/>
        </w:rPr>
      </w:pPr>
    </w:p>
    <w:p w14:paraId="5F620AD6" w14:textId="4F4698D2" w:rsidR="00C547DD" w:rsidRDefault="00C547DD" w:rsidP="00D45605">
      <w:pPr>
        <w:spacing w:line="360" w:lineRule="auto"/>
        <w:jc w:val="both"/>
        <w:rPr>
          <w:rFonts w:ascii="Arial" w:hAnsi="Arial" w:cs="Arial"/>
        </w:rPr>
      </w:pPr>
    </w:p>
    <w:p w14:paraId="62618B66" w14:textId="532DC376" w:rsidR="00C547DD" w:rsidRDefault="00C547DD" w:rsidP="00D45605">
      <w:pPr>
        <w:spacing w:line="360" w:lineRule="auto"/>
        <w:jc w:val="both"/>
        <w:rPr>
          <w:rFonts w:ascii="Arial" w:hAnsi="Arial" w:cs="Arial"/>
        </w:rPr>
      </w:pPr>
    </w:p>
    <w:p w14:paraId="1DB065ED" w14:textId="134309B2" w:rsidR="00C547DD" w:rsidRDefault="00C547DD" w:rsidP="00D45605">
      <w:pPr>
        <w:spacing w:line="360" w:lineRule="auto"/>
        <w:jc w:val="both"/>
        <w:rPr>
          <w:rFonts w:ascii="Arial" w:hAnsi="Arial" w:cs="Arial"/>
        </w:rPr>
      </w:pPr>
    </w:p>
    <w:p w14:paraId="0DD7A7EA" w14:textId="255182F8" w:rsidR="00C547DD" w:rsidRDefault="00C547DD" w:rsidP="00D45605">
      <w:pPr>
        <w:spacing w:line="360" w:lineRule="auto"/>
        <w:jc w:val="both"/>
        <w:rPr>
          <w:rFonts w:ascii="Arial" w:hAnsi="Arial" w:cs="Arial"/>
        </w:rPr>
      </w:pPr>
    </w:p>
    <w:p w14:paraId="431A1818" w14:textId="5B1B2CCE" w:rsidR="00C547DD" w:rsidRDefault="00C547DD" w:rsidP="00D45605">
      <w:pPr>
        <w:spacing w:line="360" w:lineRule="auto"/>
        <w:jc w:val="both"/>
        <w:rPr>
          <w:rFonts w:ascii="Arial" w:hAnsi="Arial" w:cs="Arial"/>
        </w:rPr>
      </w:pPr>
    </w:p>
    <w:p w14:paraId="3C92BDBE" w14:textId="6485F2DF" w:rsidR="00C547DD" w:rsidRDefault="00C547DD" w:rsidP="00D45605">
      <w:pPr>
        <w:spacing w:line="360" w:lineRule="auto"/>
        <w:jc w:val="both"/>
        <w:rPr>
          <w:rFonts w:ascii="Arial" w:hAnsi="Arial" w:cs="Arial"/>
        </w:rPr>
      </w:pPr>
    </w:p>
    <w:p w14:paraId="01C32E7B" w14:textId="37DAD384" w:rsidR="00C547DD" w:rsidRDefault="00C547DD" w:rsidP="00D45605">
      <w:pPr>
        <w:spacing w:line="360" w:lineRule="auto"/>
        <w:jc w:val="both"/>
        <w:rPr>
          <w:rFonts w:ascii="Arial" w:hAnsi="Arial" w:cs="Arial"/>
        </w:rPr>
      </w:pPr>
    </w:p>
    <w:p w14:paraId="60F13696" w14:textId="20C7FBD9" w:rsidR="00C547DD" w:rsidRDefault="00C547DD" w:rsidP="00D45605">
      <w:pPr>
        <w:spacing w:line="360" w:lineRule="auto"/>
        <w:jc w:val="both"/>
        <w:rPr>
          <w:rFonts w:ascii="Arial" w:hAnsi="Arial" w:cs="Arial"/>
        </w:rPr>
      </w:pPr>
    </w:p>
    <w:p w14:paraId="33158821" w14:textId="5C141ABA" w:rsidR="00C547DD" w:rsidRDefault="00C547DD" w:rsidP="00D45605">
      <w:pPr>
        <w:spacing w:line="360" w:lineRule="auto"/>
        <w:jc w:val="both"/>
        <w:rPr>
          <w:rFonts w:ascii="Arial" w:hAnsi="Arial" w:cs="Arial"/>
        </w:rPr>
      </w:pPr>
    </w:p>
    <w:p w14:paraId="0A522904" w14:textId="0CFC30F5" w:rsidR="00C547DD" w:rsidRDefault="00C547DD" w:rsidP="00D45605">
      <w:pPr>
        <w:spacing w:line="360" w:lineRule="auto"/>
        <w:jc w:val="both"/>
        <w:rPr>
          <w:rFonts w:ascii="Arial" w:hAnsi="Arial" w:cs="Arial"/>
        </w:rPr>
      </w:pPr>
    </w:p>
    <w:p w14:paraId="41EEEAD0" w14:textId="05B3162B" w:rsidR="00C547DD" w:rsidRDefault="00C547DD" w:rsidP="00D45605">
      <w:pPr>
        <w:spacing w:line="360" w:lineRule="auto"/>
        <w:jc w:val="both"/>
        <w:rPr>
          <w:rFonts w:ascii="Arial" w:hAnsi="Arial" w:cs="Arial"/>
        </w:rPr>
      </w:pPr>
    </w:p>
    <w:p w14:paraId="4266129D" w14:textId="60E4E434" w:rsidR="00C547DD" w:rsidRDefault="00C547DD" w:rsidP="00D45605">
      <w:pPr>
        <w:spacing w:line="360" w:lineRule="auto"/>
        <w:jc w:val="both"/>
        <w:rPr>
          <w:rFonts w:ascii="Arial" w:hAnsi="Arial" w:cs="Arial"/>
        </w:rPr>
      </w:pPr>
    </w:p>
    <w:p w14:paraId="48AC1CC4" w14:textId="77777777" w:rsidR="00C547DD" w:rsidRDefault="00C547DD" w:rsidP="00D45605">
      <w:pPr>
        <w:spacing w:line="360" w:lineRule="auto"/>
        <w:jc w:val="both"/>
        <w:rPr>
          <w:rFonts w:ascii="Arial" w:hAnsi="Arial" w:cs="Arial"/>
        </w:rPr>
      </w:pPr>
    </w:p>
    <w:p w14:paraId="40979571" w14:textId="77777777" w:rsidR="00C547DD" w:rsidRPr="00D45605" w:rsidRDefault="00C547DD" w:rsidP="00D45605">
      <w:pPr>
        <w:spacing w:line="360" w:lineRule="auto"/>
        <w:jc w:val="both"/>
        <w:rPr>
          <w:rFonts w:ascii="Arial" w:hAnsi="Arial" w:cs="Arial"/>
        </w:rPr>
      </w:pPr>
    </w:p>
    <w:sdt>
      <w:sdtPr>
        <w:rPr>
          <w:rFonts w:ascii="Arial" w:eastAsiaTheme="minorEastAsia" w:hAnsi="Arial" w:cs="Arial"/>
          <w:b w:val="0"/>
          <w:bCs w:val="0"/>
          <w:color w:val="auto"/>
          <w:sz w:val="22"/>
          <w:szCs w:val="22"/>
          <w:lang w:val="en-GB"/>
        </w:rPr>
        <w:id w:val="29687272"/>
        <w:docPartObj>
          <w:docPartGallery w:val="Table of Contents"/>
          <w:docPartUnique/>
        </w:docPartObj>
      </w:sdtPr>
      <w:sdtEndPr/>
      <w:sdtContent>
        <w:p w14:paraId="3975E5FA" w14:textId="77777777" w:rsidR="00D45605" w:rsidRPr="00D45605" w:rsidRDefault="00D45605" w:rsidP="00D45605">
          <w:pPr>
            <w:pStyle w:val="TOCHeading"/>
            <w:spacing w:line="360" w:lineRule="auto"/>
            <w:jc w:val="both"/>
            <w:rPr>
              <w:rFonts w:ascii="Arial" w:hAnsi="Arial" w:cs="Arial"/>
              <w:color w:val="auto"/>
              <w:sz w:val="22"/>
              <w:szCs w:val="22"/>
            </w:rPr>
          </w:pPr>
          <w:r w:rsidRPr="00D45605">
            <w:rPr>
              <w:rFonts w:ascii="Arial" w:hAnsi="Arial" w:cs="Arial"/>
              <w:color w:val="auto"/>
              <w:sz w:val="22"/>
              <w:szCs w:val="22"/>
            </w:rPr>
            <w:t>Table of Contents</w:t>
          </w:r>
        </w:p>
        <w:p w14:paraId="7B0483E7" w14:textId="77777777" w:rsidR="00D45605" w:rsidRPr="00D45605" w:rsidRDefault="00D45605" w:rsidP="00D45605">
          <w:pPr>
            <w:pStyle w:val="TOC1"/>
            <w:tabs>
              <w:tab w:val="right" w:leader="dot" w:pos="9350"/>
            </w:tabs>
            <w:spacing w:line="360" w:lineRule="auto"/>
            <w:jc w:val="both"/>
            <w:rPr>
              <w:rFonts w:ascii="Arial" w:hAnsi="Arial" w:cs="Arial"/>
              <w:noProof/>
            </w:rPr>
          </w:pPr>
          <w:r w:rsidRPr="00D45605">
            <w:rPr>
              <w:rFonts w:ascii="Arial" w:hAnsi="Arial" w:cs="Arial"/>
            </w:rPr>
            <w:fldChar w:fldCharType="begin"/>
          </w:r>
          <w:r w:rsidRPr="00D45605">
            <w:rPr>
              <w:rFonts w:ascii="Arial" w:hAnsi="Arial" w:cs="Arial"/>
            </w:rPr>
            <w:instrText xml:space="preserve"> TOC \o "1-3" \h \z \u </w:instrText>
          </w:r>
          <w:r w:rsidRPr="00D45605">
            <w:rPr>
              <w:rFonts w:ascii="Arial" w:hAnsi="Arial" w:cs="Arial"/>
            </w:rPr>
            <w:fldChar w:fldCharType="separate"/>
          </w:r>
          <w:hyperlink w:anchor="_Toc78214484" w:history="1">
            <w:r w:rsidRPr="00D45605">
              <w:rPr>
                <w:rStyle w:val="Hyperlink"/>
                <w:rFonts w:ascii="Arial" w:hAnsi="Arial" w:cs="Arial"/>
                <w:noProof/>
                <w:color w:val="auto"/>
              </w:rPr>
              <w:t>Introduction</w:t>
            </w:r>
            <w:r w:rsidRPr="00D45605">
              <w:rPr>
                <w:rFonts w:ascii="Arial" w:hAnsi="Arial" w:cs="Arial"/>
                <w:noProof/>
                <w:webHidden/>
              </w:rPr>
              <w:tab/>
            </w:r>
            <w:r w:rsidRPr="00D45605">
              <w:rPr>
                <w:rFonts w:ascii="Arial" w:hAnsi="Arial" w:cs="Arial"/>
                <w:noProof/>
                <w:webHidden/>
              </w:rPr>
              <w:fldChar w:fldCharType="begin"/>
            </w:r>
            <w:r w:rsidRPr="00D45605">
              <w:rPr>
                <w:rFonts w:ascii="Arial" w:hAnsi="Arial" w:cs="Arial"/>
                <w:noProof/>
                <w:webHidden/>
              </w:rPr>
              <w:instrText xml:space="preserve"> PAGEREF _Toc78214484 \h </w:instrText>
            </w:r>
            <w:r w:rsidRPr="00D45605">
              <w:rPr>
                <w:rFonts w:ascii="Arial" w:hAnsi="Arial" w:cs="Arial"/>
                <w:noProof/>
                <w:webHidden/>
              </w:rPr>
            </w:r>
            <w:r w:rsidRPr="00D45605">
              <w:rPr>
                <w:rFonts w:ascii="Arial" w:hAnsi="Arial" w:cs="Arial"/>
                <w:noProof/>
                <w:webHidden/>
              </w:rPr>
              <w:fldChar w:fldCharType="separate"/>
            </w:r>
            <w:r w:rsidRPr="00D45605">
              <w:rPr>
                <w:rFonts w:ascii="Arial" w:hAnsi="Arial" w:cs="Arial"/>
                <w:noProof/>
                <w:webHidden/>
              </w:rPr>
              <w:t>3</w:t>
            </w:r>
            <w:r w:rsidRPr="00D45605">
              <w:rPr>
                <w:rFonts w:ascii="Arial" w:hAnsi="Arial" w:cs="Arial"/>
                <w:noProof/>
                <w:webHidden/>
              </w:rPr>
              <w:fldChar w:fldCharType="end"/>
            </w:r>
          </w:hyperlink>
        </w:p>
        <w:p w14:paraId="77453E2F" w14:textId="77777777" w:rsidR="00D45605" w:rsidRPr="00D45605" w:rsidRDefault="00447EFA" w:rsidP="00D45605">
          <w:pPr>
            <w:pStyle w:val="TOC1"/>
            <w:tabs>
              <w:tab w:val="right" w:leader="dot" w:pos="9350"/>
            </w:tabs>
            <w:spacing w:line="360" w:lineRule="auto"/>
            <w:jc w:val="both"/>
            <w:rPr>
              <w:rFonts w:ascii="Arial" w:hAnsi="Arial" w:cs="Arial"/>
              <w:noProof/>
            </w:rPr>
          </w:pPr>
          <w:hyperlink w:anchor="_Toc78214485" w:history="1">
            <w:r w:rsidR="00D45605" w:rsidRPr="00D45605">
              <w:rPr>
                <w:rStyle w:val="Hyperlink"/>
                <w:rFonts w:ascii="Arial" w:hAnsi="Arial" w:cs="Arial"/>
                <w:noProof/>
                <w:color w:val="auto"/>
              </w:rPr>
              <w:t>Gibbs Reflective Cycle</w:t>
            </w:r>
            <w:r w:rsidR="00D45605" w:rsidRPr="00D45605">
              <w:rPr>
                <w:rFonts w:ascii="Arial" w:hAnsi="Arial" w:cs="Arial"/>
                <w:noProof/>
                <w:webHidden/>
              </w:rPr>
              <w:tab/>
            </w:r>
            <w:r w:rsidR="00D45605" w:rsidRPr="00D45605">
              <w:rPr>
                <w:rFonts w:ascii="Arial" w:hAnsi="Arial" w:cs="Arial"/>
                <w:noProof/>
                <w:webHidden/>
              </w:rPr>
              <w:fldChar w:fldCharType="begin"/>
            </w:r>
            <w:r w:rsidR="00D45605" w:rsidRPr="00D45605">
              <w:rPr>
                <w:rFonts w:ascii="Arial" w:hAnsi="Arial" w:cs="Arial"/>
                <w:noProof/>
                <w:webHidden/>
              </w:rPr>
              <w:instrText xml:space="preserve"> PAGEREF _Toc78214485 \h </w:instrText>
            </w:r>
            <w:r w:rsidR="00D45605" w:rsidRPr="00D45605">
              <w:rPr>
                <w:rFonts w:ascii="Arial" w:hAnsi="Arial" w:cs="Arial"/>
                <w:noProof/>
                <w:webHidden/>
              </w:rPr>
            </w:r>
            <w:r w:rsidR="00D45605" w:rsidRPr="00D45605">
              <w:rPr>
                <w:rFonts w:ascii="Arial" w:hAnsi="Arial" w:cs="Arial"/>
                <w:noProof/>
                <w:webHidden/>
              </w:rPr>
              <w:fldChar w:fldCharType="separate"/>
            </w:r>
            <w:r w:rsidR="00D45605" w:rsidRPr="00D45605">
              <w:rPr>
                <w:rFonts w:ascii="Arial" w:hAnsi="Arial" w:cs="Arial"/>
                <w:noProof/>
                <w:webHidden/>
              </w:rPr>
              <w:t>3</w:t>
            </w:r>
            <w:r w:rsidR="00D45605" w:rsidRPr="00D45605">
              <w:rPr>
                <w:rFonts w:ascii="Arial" w:hAnsi="Arial" w:cs="Arial"/>
                <w:noProof/>
                <w:webHidden/>
              </w:rPr>
              <w:fldChar w:fldCharType="end"/>
            </w:r>
          </w:hyperlink>
        </w:p>
        <w:p w14:paraId="366F8849" w14:textId="77777777" w:rsidR="00D45605" w:rsidRPr="00D45605" w:rsidRDefault="00447EFA" w:rsidP="00D45605">
          <w:pPr>
            <w:pStyle w:val="TOC1"/>
            <w:tabs>
              <w:tab w:val="right" w:leader="dot" w:pos="9350"/>
            </w:tabs>
            <w:spacing w:line="360" w:lineRule="auto"/>
            <w:jc w:val="both"/>
            <w:rPr>
              <w:rFonts w:ascii="Arial" w:hAnsi="Arial" w:cs="Arial"/>
              <w:noProof/>
            </w:rPr>
          </w:pPr>
          <w:hyperlink w:anchor="_Toc78214486" w:history="1">
            <w:r w:rsidR="00D45605" w:rsidRPr="00D45605">
              <w:rPr>
                <w:rStyle w:val="Hyperlink"/>
                <w:rFonts w:ascii="Arial" w:hAnsi="Arial" w:cs="Arial"/>
                <w:noProof/>
                <w:color w:val="auto"/>
              </w:rPr>
              <w:t>Reflection</w:t>
            </w:r>
            <w:r w:rsidR="00D45605" w:rsidRPr="00D45605">
              <w:rPr>
                <w:rFonts w:ascii="Arial" w:hAnsi="Arial" w:cs="Arial"/>
                <w:noProof/>
                <w:webHidden/>
              </w:rPr>
              <w:tab/>
            </w:r>
            <w:r w:rsidR="00D45605" w:rsidRPr="00D45605">
              <w:rPr>
                <w:rFonts w:ascii="Arial" w:hAnsi="Arial" w:cs="Arial"/>
                <w:noProof/>
                <w:webHidden/>
              </w:rPr>
              <w:fldChar w:fldCharType="begin"/>
            </w:r>
            <w:r w:rsidR="00D45605" w:rsidRPr="00D45605">
              <w:rPr>
                <w:rFonts w:ascii="Arial" w:hAnsi="Arial" w:cs="Arial"/>
                <w:noProof/>
                <w:webHidden/>
              </w:rPr>
              <w:instrText xml:space="preserve"> PAGEREF _Toc78214486 \h </w:instrText>
            </w:r>
            <w:r w:rsidR="00D45605" w:rsidRPr="00D45605">
              <w:rPr>
                <w:rFonts w:ascii="Arial" w:hAnsi="Arial" w:cs="Arial"/>
                <w:noProof/>
                <w:webHidden/>
              </w:rPr>
            </w:r>
            <w:r w:rsidR="00D45605" w:rsidRPr="00D45605">
              <w:rPr>
                <w:rFonts w:ascii="Arial" w:hAnsi="Arial" w:cs="Arial"/>
                <w:noProof/>
                <w:webHidden/>
              </w:rPr>
              <w:fldChar w:fldCharType="separate"/>
            </w:r>
            <w:r w:rsidR="00D45605" w:rsidRPr="00D45605">
              <w:rPr>
                <w:rFonts w:ascii="Arial" w:hAnsi="Arial" w:cs="Arial"/>
                <w:noProof/>
                <w:webHidden/>
              </w:rPr>
              <w:t>4</w:t>
            </w:r>
            <w:r w:rsidR="00D45605" w:rsidRPr="00D45605">
              <w:rPr>
                <w:rFonts w:ascii="Arial" w:hAnsi="Arial" w:cs="Arial"/>
                <w:noProof/>
                <w:webHidden/>
              </w:rPr>
              <w:fldChar w:fldCharType="end"/>
            </w:r>
          </w:hyperlink>
        </w:p>
        <w:p w14:paraId="6FCC320E" w14:textId="77777777" w:rsidR="00D45605" w:rsidRPr="00D45605" w:rsidRDefault="00447EFA" w:rsidP="00D45605">
          <w:pPr>
            <w:pStyle w:val="TOC1"/>
            <w:tabs>
              <w:tab w:val="right" w:leader="dot" w:pos="9350"/>
            </w:tabs>
            <w:spacing w:line="360" w:lineRule="auto"/>
            <w:jc w:val="both"/>
            <w:rPr>
              <w:rFonts w:ascii="Arial" w:hAnsi="Arial" w:cs="Arial"/>
              <w:noProof/>
            </w:rPr>
          </w:pPr>
          <w:hyperlink w:anchor="_Toc78214487" w:history="1">
            <w:r w:rsidR="00D45605" w:rsidRPr="00D45605">
              <w:rPr>
                <w:rStyle w:val="Hyperlink"/>
                <w:rFonts w:ascii="Arial" w:hAnsi="Arial" w:cs="Arial"/>
                <w:noProof/>
                <w:color w:val="auto"/>
              </w:rPr>
              <w:t>References</w:t>
            </w:r>
            <w:r w:rsidR="00D45605" w:rsidRPr="00D45605">
              <w:rPr>
                <w:rFonts w:ascii="Arial" w:hAnsi="Arial" w:cs="Arial"/>
                <w:noProof/>
                <w:webHidden/>
              </w:rPr>
              <w:tab/>
            </w:r>
            <w:r w:rsidR="00D45605" w:rsidRPr="00D45605">
              <w:rPr>
                <w:rFonts w:ascii="Arial" w:hAnsi="Arial" w:cs="Arial"/>
                <w:noProof/>
                <w:webHidden/>
              </w:rPr>
              <w:fldChar w:fldCharType="begin"/>
            </w:r>
            <w:r w:rsidR="00D45605" w:rsidRPr="00D45605">
              <w:rPr>
                <w:rFonts w:ascii="Arial" w:hAnsi="Arial" w:cs="Arial"/>
                <w:noProof/>
                <w:webHidden/>
              </w:rPr>
              <w:instrText xml:space="preserve"> PAGEREF _Toc78214487 \h </w:instrText>
            </w:r>
            <w:r w:rsidR="00D45605" w:rsidRPr="00D45605">
              <w:rPr>
                <w:rFonts w:ascii="Arial" w:hAnsi="Arial" w:cs="Arial"/>
                <w:noProof/>
                <w:webHidden/>
              </w:rPr>
            </w:r>
            <w:r w:rsidR="00D45605" w:rsidRPr="00D45605">
              <w:rPr>
                <w:rFonts w:ascii="Arial" w:hAnsi="Arial" w:cs="Arial"/>
                <w:noProof/>
                <w:webHidden/>
              </w:rPr>
              <w:fldChar w:fldCharType="separate"/>
            </w:r>
            <w:r w:rsidR="00D45605" w:rsidRPr="00D45605">
              <w:rPr>
                <w:rFonts w:ascii="Arial" w:hAnsi="Arial" w:cs="Arial"/>
                <w:noProof/>
                <w:webHidden/>
              </w:rPr>
              <w:t>7</w:t>
            </w:r>
            <w:r w:rsidR="00D45605" w:rsidRPr="00D45605">
              <w:rPr>
                <w:rFonts w:ascii="Arial" w:hAnsi="Arial" w:cs="Arial"/>
                <w:noProof/>
                <w:webHidden/>
              </w:rPr>
              <w:fldChar w:fldCharType="end"/>
            </w:r>
          </w:hyperlink>
        </w:p>
        <w:p w14:paraId="07A9459D" w14:textId="77777777" w:rsidR="00D45605" w:rsidRPr="00D45605" w:rsidRDefault="00D45605" w:rsidP="00D45605">
          <w:pPr>
            <w:spacing w:line="360" w:lineRule="auto"/>
            <w:jc w:val="both"/>
            <w:rPr>
              <w:rFonts w:ascii="Arial" w:hAnsi="Arial" w:cs="Arial"/>
            </w:rPr>
          </w:pPr>
          <w:r w:rsidRPr="00D45605">
            <w:rPr>
              <w:rFonts w:ascii="Arial" w:hAnsi="Arial" w:cs="Arial"/>
            </w:rPr>
            <w:fldChar w:fldCharType="end"/>
          </w:r>
        </w:p>
      </w:sdtContent>
    </w:sdt>
    <w:p w14:paraId="03E05BB3" w14:textId="77777777" w:rsidR="000B7634" w:rsidRPr="00D45605" w:rsidRDefault="000B7634" w:rsidP="00D45605">
      <w:pPr>
        <w:spacing w:line="360" w:lineRule="auto"/>
        <w:jc w:val="both"/>
        <w:rPr>
          <w:rFonts w:ascii="Arial" w:hAnsi="Arial" w:cs="Arial"/>
        </w:rPr>
      </w:pPr>
    </w:p>
    <w:p w14:paraId="512A9654" w14:textId="77777777" w:rsidR="000B7634" w:rsidRPr="00D45605" w:rsidRDefault="000B7634" w:rsidP="00D45605">
      <w:pPr>
        <w:spacing w:line="360" w:lineRule="auto"/>
        <w:jc w:val="both"/>
        <w:rPr>
          <w:rFonts w:ascii="Arial" w:hAnsi="Arial" w:cs="Arial"/>
        </w:rPr>
      </w:pPr>
      <w:r w:rsidRPr="00D45605">
        <w:rPr>
          <w:rFonts w:ascii="Arial" w:hAnsi="Arial" w:cs="Arial"/>
        </w:rPr>
        <w:br w:type="page"/>
      </w:r>
    </w:p>
    <w:p w14:paraId="69D5E61C" w14:textId="77777777" w:rsidR="00E8224B" w:rsidRPr="00D45605" w:rsidRDefault="00A47C02" w:rsidP="00D45605">
      <w:pPr>
        <w:pStyle w:val="Heading1"/>
        <w:spacing w:line="360" w:lineRule="auto"/>
        <w:jc w:val="both"/>
        <w:rPr>
          <w:rFonts w:ascii="Arial" w:hAnsi="Arial" w:cs="Arial"/>
          <w:color w:val="auto"/>
          <w:sz w:val="22"/>
          <w:szCs w:val="22"/>
        </w:rPr>
      </w:pPr>
      <w:bookmarkStart w:id="0" w:name="_Toc78214484"/>
      <w:r w:rsidRPr="00D45605">
        <w:rPr>
          <w:rFonts w:ascii="Arial" w:hAnsi="Arial" w:cs="Arial"/>
          <w:color w:val="auto"/>
          <w:sz w:val="22"/>
          <w:szCs w:val="22"/>
        </w:rPr>
        <w:lastRenderedPageBreak/>
        <w:t>Introduction</w:t>
      </w:r>
      <w:bookmarkEnd w:id="0"/>
    </w:p>
    <w:p w14:paraId="4DE9B8F5" w14:textId="77777777" w:rsidR="00984C1A" w:rsidRPr="00D45605" w:rsidRDefault="00984C1A" w:rsidP="00D45605">
      <w:pPr>
        <w:spacing w:line="360" w:lineRule="auto"/>
        <w:jc w:val="both"/>
        <w:rPr>
          <w:rFonts w:ascii="Arial" w:hAnsi="Arial" w:cs="Arial"/>
        </w:rPr>
      </w:pPr>
      <w:r w:rsidRPr="00D45605">
        <w:rPr>
          <w:rFonts w:ascii="Arial" w:hAnsi="Arial" w:cs="Arial"/>
        </w:rPr>
        <w:t xml:space="preserve">The report aimed to provide students understanding about academic and employability skills and enable them to take responsibility for their own learning. It will discuss topics: time management, public speaking and giving presentations, summarising, and reflection. The report will discuss Gibbs Reflective Model in brief with its stages. With the help of Gibbs reflective model, the report will provide a reflection based on own learning throughout this module. </w:t>
      </w:r>
    </w:p>
    <w:p w14:paraId="1A69615A" w14:textId="77777777" w:rsidR="00984C1A" w:rsidRPr="00D45605" w:rsidRDefault="00984C1A" w:rsidP="00D45605">
      <w:pPr>
        <w:pStyle w:val="Heading1"/>
        <w:spacing w:line="360" w:lineRule="auto"/>
        <w:jc w:val="both"/>
        <w:rPr>
          <w:rFonts w:ascii="Arial" w:hAnsi="Arial" w:cs="Arial"/>
          <w:color w:val="auto"/>
          <w:sz w:val="22"/>
          <w:szCs w:val="22"/>
        </w:rPr>
      </w:pPr>
      <w:bookmarkStart w:id="1" w:name="_Toc78214485"/>
      <w:r w:rsidRPr="00D45605">
        <w:rPr>
          <w:rFonts w:ascii="Arial" w:hAnsi="Arial" w:cs="Arial"/>
          <w:color w:val="auto"/>
          <w:sz w:val="22"/>
          <w:szCs w:val="22"/>
        </w:rPr>
        <w:t>Gibbs Reflective Cycle</w:t>
      </w:r>
      <w:bookmarkEnd w:id="1"/>
    </w:p>
    <w:p w14:paraId="57C88512" w14:textId="77777777" w:rsidR="00984C1A" w:rsidRPr="00D45605" w:rsidRDefault="00984C1A" w:rsidP="00D45605">
      <w:pPr>
        <w:spacing w:line="360" w:lineRule="auto"/>
        <w:jc w:val="both"/>
        <w:rPr>
          <w:rFonts w:ascii="Arial" w:hAnsi="Arial" w:cs="Arial"/>
        </w:rPr>
      </w:pPr>
      <w:r w:rsidRPr="00D45605">
        <w:rPr>
          <w:rFonts w:ascii="Arial" w:hAnsi="Arial" w:cs="Arial"/>
        </w:rPr>
        <w:t>Gibbs Reflective Model was published in 1988 in “Learning by Doing” which was introduced by Professor Graham Gibbs</w:t>
      </w:r>
      <w:r w:rsidR="004B1E22" w:rsidRPr="00D45605">
        <w:rPr>
          <w:rFonts w:ascii="Arial" w:hAnsi="Arial" w:cs="Arial"/>
        </w:rPr>
        <w:t xml:space="preserve"> (</w:t>
      </w:r>
      <w:proofErr w:type="spellStart"/>
      <w:r w:rsidR="004B1E22" w:rsidRPr="00D45605">
        <w:rPr>
          <w:rFonts w:ascii="Arial" w:hAnsi="Arial" w:cs="Arial"/>
          <w:shd w:val="clear" w:color="auto" w:fill="FFFFFF"/>
        </w:rPr>
        <w:t>Adeani</w:t>
      </w:r>
      <w:proofErr w:type="spellEnd"/>
      <w:r w:rsidR="004B1E22" w:rsidRPr="00D45605">
        <w:rPr>
          <w:rFonts w:ascii="Arial" w:hAnsi="Arial" w:cs="Arial"/>
          <w:shd w:val="clear" w:color="auto" w:fill="FFFFFF"/>
        </w:rPr>
        <w:t xml:space="preserve">, </w:t>
      </w:r>
      <w:proofErr w:type="spellStart"/>
      <w:r w:rsidR="004B1E22" w:rsidRPr="00D45605">
        <w:rPr>
          <w:rFonts w:ascii="Arial" w:hAnsi="Arial" w:cs="Arial"/>
          <w:shd w:val="clear" w:color="auto" w:fill="FFFFFF"/>
        </w:rPr>
        <w:t>Febriani</w:t>
      </w:r>
      <w:proofErr w:type="spellEnd"/>
      <w:r w:rsidR="004B1E22" w:rsidRPr="00D45605">
        <w:rPr>
          <w:rFonts w:ascii="Arial" w:hAnsi="Arial" w:cs="Arial"/>
          <w:shd w:val="clear" w:color="auto" w:fill="FFFFFF"/>
        </w:rPr>
        <w:t xml:space="preserve"> and </w:t>
      </w:r>
      <w:proofErr w:type="spellStart"/>
      <w:r w:rsidR="004B1E22" w:rsidRPr="00D45605">
        <w:rPr>
          <w:rFonts w:ascii="Arial" w:hAnsi="Arial" w:cs="Arial"/>
          <w:shd w:val="clear" w:color="auto" w:fill="FFFFFF"/>
        </w:rPr>
        <w:t>Syafryadin</w:t>
      </w:r>
      <w:proofErr w:type="spellEnd"/>
      <w:r w:rsidR="004B1E22" w:rsidRPr="00D45605">
        <w:rPr>
          <w:rFonts w:ascii="Arial" w:hAnsi="Arial" w:cs="Arial"/>
          <w:shd w:val="clear" w:color="auto" w:fill="FFFFFF"/>
        </w:rPr>
        <w:t>, 2020)</w:t>
      </w:r>
      <w:r w:rsidRPr="00D45605">
        <w:rPr>
          <w:rFonts w:ascii="Arial" w:hAnsi="Arial" w:cs="Arial"/>
        </w:rPr>
        <w:t xml:space="preserve">. The reflective model is very useful for individuals learning from their experiences and situations they regularly face whether it is good or not. Gibbs (1988) defines, “It is not sufficient simply to have an experience in order to learn. Without reflecting upon this </w:t>
      </w:r>
      <w:proofErr w:type="gramStart"/>
      <w:r w:rsidRPr="00D45605">
        <w:rPr>
          <w:rFonts w:ascii="Arial" w:hAnsi="Arial" w:cs="Arial"/>
        </w:rPr>
        <w:t>experience</w:t>
      </w:r>
      <w:proofErr w:type="gramEnd"/>
      <w:r w:rsidRPr="00D45605">
        <w:rPr>
          <w:rFonts w:ascii="Arial" w:hAnsi="Arial" w:cs="Arial"/>
        </w:rPr>
        <w:t xml:space="preserve"> it may quickly be forgotten, or its learning potential lost. It is from the feelings and thoughts emerging from this reflection that generalisations or concepts can be generated and it is generalisations that allow new situations to be tackled effectively”.</w:t>
      </w:r>
    </w:p>
    <w:p w14:paraId="42A5F967" w14:textId="77777777" w:rsidR="005A2014" w:rsidRPr="00D45605" w:rsidRDefault="00FE6EE2" w:rsidP="00D45605">
      <w:pPr>
        <w:keepNext/>
        <w:spacing w:line="360" w:lineRule="auto"/>
        <w:jc w:val="both"/>
        <w:rPr>
          <w:rFonts w:ascii="Arial" w:hAnsi="Arial" w:cs="Arial"/>
        </w:rPr>
      </w:pPr>
      <w:r w:rsidRPr="00D45605">
        <w:rPr>
          <w:rFonts w:ascii="Arial" w:hAnsi="Arial" w:cs="Arial"/>
          <w:noProof/>
          <w:lang w:val="en-US"/>
        </w:rPr>
        <w:drawing>
          <wp:inline distT="0" distB="0" distL="0" distR="0" wp14:anchorId="3281A578" wp14:editId="32B5C2FD">
            <wp:extent cx="3021330" cy="2772410"/>
            <wp:effectExtent l="19050" t="0" r="762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srcRect/>
                    <a:stretch>
                      <a:fillRect/>
                    </a:stretch>
                  </pic:blipFill>
                  <pic:spPr bwMode="auto">
                    <a:xfrm>
                      <a:off x="0" y="0"/>
                      <a:ext cx="3021330" cy="2772410"/>
                    </a:xfrm>
                    <a:prstGeom prst="rect">
                      <a:avLst/>
                    </a:prstGeom>
                    <a:noFill/>
                    <a:ln w="9525">
                      <a:noFill/>
                      <a:miter lim="800000"/>
                      <a:headEnd/>
                      <a:tailEnd/>
                    </a:ln>
                  </pic:spPr>
                </pic:pic>
              </a:graphicData>
            </a:graphic>
          </wp:inline>
        </w:drawing>
      </w:r>
    </w:p>
    <w:p w14:paraId="745DB38A" w14:textId="77777777" w:rsidR="003F2162" w:rsidRPr="00D45605" w:rsidRDefault="005A2014" w:rsidP="00D45605">
      <w:pPr>
        <w:pStyle w:val="Caption"/>
        <w:spacing w:line="360" w:lineRule="auto"/>
        <w:jc w:val="both"/>
        <w:rPr>
          <w:rFonts w:ascii="Arial" w:hAnsi="Arial" w:cs="Arial"/>
          <w:color w:val="auto"/>
          <w:sz w:val="22"/>
          <w:szCs w:val="22"/>
        </w:rPr>
      </w:pPr>
      <w:r w:rsidRPr="00D45605">
        <w:rPr>
          <w:rFonts w:ascii="Arial" w:hAnsi="Arial" w:cs="Arial"/>
          <w:color w:val="auto"/>
          <w:sz w:val="22"/>
          <w:szCs w:val="22"/>
        </w:rPr>
        <w:t xml:space="preserve">Figure </w:t>
      </w:r>
      <w:r w:rsidRPr="00D45605">
        <w:rPr>
          <w:rFonts w:ascii="Arial" w:hAnsi="Arial" w:cs="Arial"/>
          <w:color w:val="auto"/>
          <w:sz w:val="22"/>
          <w:szCs w:val="22"/>
        </w:rPr>
        <w:fldChar w:fldCharType="begin"/>
      </w:r>
      <w:r w:rsidRPr="00D45605">
        <w:rPr>
          <w:rFonts w:ascii="Arial" w:hAnsi="Arial" w:cs="Arial"/>
          <w:color w:val="auto"/>
          <w:sz w:val="22"/>
          <w:szCs w:val="22"/>
        </w:rPr>
        <w:instrText xml:space="preserve"> SEQ Figure \* ARABIC </w:instrText>
      </w:r>
      <w:r w:rsidRPr="00D45605">
        <w:rPr>
          <w:rFonts w:ascii="Arial" w:hAnsi="Arial" w:cs="Arial"/>
          <w:color w:val="auto"/>
          <w:sz w:val="22"/>
          <w:szCs w:val="22"/>
        </w:rPr>
        <w:fldChar w:fldCharType="separate"/>
      </w:r>
      <w:r w:rsidRPr="00D45605">
        <w:rPr>
          <w:rFonts w:ascii="Arial" w:hAnsi="Arial" w:cs="Arial"/>
          <w:noProof/>
          <w:color w:val="auto"/>
          <w:sz w:val="22"/>
          <w:szCs w:val="22"/>
        </w:rPr>
        <w:t>1</w:t>
      </w:r>
      <w:r w:rsidRPr="00D45605">
        <w:rPr>
          <w:rFonts w:ascii="Arial" w:hAnsi="Arial" w:cs="Arial"/>
          <w:color w:val="auto"/>
          <w:sz w:val="22"/>
          <w:szCs w:val="22"/>
        </w:rPr>
        <w:fldChar w:fldCharType="end"/>
      </w:r>
      <w:r w:rsidRPr="00D45605">
        <w:rPr>
          <w:rFonts w:ascii="Arial" w:hAnsi="Arial" w:cs="Arial"/>
          <w:color w:val="auto"/>
          <w:sz w:val="22"/>
          <w:szCs w:val="22"/>
        </w:rPr>
        <w:t>: Gibbs Reflective Cycle</w:t>
      </w:r>
      <w:r w:rsidR="00740850" w:rsidRPr="00D45605">
        <w:rPr>
          <w:rFonts w:ascii="Arial" w:hAnsi="Arial" w:cs="Arial"/>
          <w:color w:val="auto"/>
          <w:sz w:val="22"/>
          <w:szCs w:val="22"/>
        </w:rPr>
        <w:t xml:space="preserve"> </w:t>
      </w:r>
      <w:r w:rsidR="00460411" w:rsidRPr="00D45605">
        <w:rPr>
          <w:rFonts w:ascii="Arial" w:hAnsi="Arial" w:cs="Arial"/>
          <w:color w:val="auto"/>
          <w:sz w:val="22"/>
          <w:szCs w:val="22"/>
        </w:rPr>
        <w:t>(</w:t>
      </w:r>
      <w:proofErr w:type="spellStart"/>
      <w:r w:rsidR="00740850" w:rsidRPr="00D45605">
        <w:rPr>
          <w:rFonts w:ascii="Arial" w:hAnsi="Arial" w:cs="Arial"/>
          <w:color w:val="auto"/>
          <w:sz w:val="22"/>
          <w:szCs w:val="22"/>
          <w:shd w:val="clear" w:color="auto" w:fill="FFFFFF"/>
        </w:rPr>
        <w:t>Akella</w:t>
      </w:r>
      <w:proofErr w:type="spellEnd"/>
      <w:r w:rsidR="00740850" w:rsidRPr="00D45605">
        <w:rPr>
          <w:rFonts w:ascii="Arial" w:hAnsi="Arial" w:cs="Arial"/>
          <w:color w:val="auto"/>
          <w:sz w:val="22"/>
          <w:szCs w:val="22"/>
          <w:shd w:val="clear" w:color="auto" w:fill="FFFFFF"/>
        </w:rPr>
        <w:t xml:space="preserve"> et al., 2021</w:t>
      </w:r>
      <w:r w:rsidR="00460411" w:rsidRPr="00D45605">
        <w:rPr>
          <w:rFonts w:ascii="Arial" w:hAnsi="Arial" w:cs="Arial"/>
          <w:color w:val="auto"/>
          <w:sz w:val="22"/>
          <w:szCs w:val="22"/>
          <w:shd w:val="clear" w:color="auto" w:fill="FFFFFF"/>
        </w:rPr>
        <w:t>)</w:t>
      </w:r>
    </w:p>
    <w:p w14:paraId="49BDAE24" w14:textId="77777777" w:rsidR="006416DC" w:rsidRPr="00D45605" w:rsidRDefault="006416DC" w:rsidP="00D45605">
      <w:pPr>
        <w:spacing w:line="360" w:lineRule="auto"/>
        <w:jc w:val="both"/>
        <w:rPr>
          <w:rFonts w:ascii="Arial" w:hAnsi="Arial" w:cs="Arial"/>
        </w:rPr>
      </w:pPr>
      <w:r w:rsidRPr="00D45605">
        <w:rPr>
          <w:rFonts w:ascii="Arial" w:hAnsi="Arial" w:cs="Arial"/>
        </w:rPr>
        <w:t xml:space="preserve">Gibbs reflective model consists of six stages that assist people to turn their visual experience into a verbal or written mode which can be seen in the above image. This model assists to </w:t>
      </w:r>
      <w:r w:rsidRPr="00D45605">
        <w:rPr>
          <w:rFonts w:ascii="Arial" w:hAnsi="Arial" w:cs="Arial"/>
        </w:rPr>
        <w:lastRenderedPageBreak/>
        <w:t>explore a situation that an individual experienced in their day-to-day life. The six stages of the model are as follows</w:t>
      </w:r>
    </w:p>
    <w:p w14:paraId="0CCE8268" w14:textId="77777777" w:rsidR="006416DC" w:rsidRPr="00D45605" w:rsidRDefault="006416DC" w:rsidP="00D45605">
      <w:pPr>
        <w:spacing w:line="360" w:lineRule="auto"/>
        <w:jc w:val="both"/>
        <w:rPr>
          <w:rFonts w:ascii="Arial" w:hAnsi="Arial" w:cs="Arial"/>
        </w:rPr>
      </w:pPr>
      <w:r w:rsidRPr="00D45605">
        <w:rPr>
          <w:rFonts w:ascii="Arial" w:hAnsi="Arial" w:cs="Arial"/>
          <w:b/>
        </w:rPr>
        <w:t>Description</w:t>
      </w:r>
      <w:r w:rsidRPr="00D45605">
        <w:rPr>
          <w:rFonts w:ascii="Arial" w:hAnsi="Arial" w:cs="Arial"/>
        </w:rPr>
        <w:t>: it must be a brief description of a situation to give context or set the scene</w:t>
      </w:r>
      <w:r w:rsidR="008759A4" w:rsidRPr="00D45605">
        <w:rPr>
          <w:rFonts w:ascii="Arial" w:hAnsi="Arial" w:cs="Arial"/>
        </w:rPr>
        <w:t xml:space="preserve"> (</w:t>
      </w:r>
      <w:proofErr w:type="spellStart"/>
      <w:r w:rsidR="008759A4" w:rsidRPr="00D45605">
        <w:rPr>
          <w:rFonts w:ascii="Arial" w:hAnsi="Arial" w:cs="Arial"/>
          <w:shd w:val="clear" w:color="auto" w:fill="FFFFFF"/>
        </w:rPr>
        <w:t>Akella</w:t>
      </w:r>
      <w:proofErr w:type="spellEnd"/>
      <w:r w:rsidR="008759A4" w:rsidRPr="00D45605">
        <w:rPr>
          <w:rFonts w:ascii="Arial" w:hAnsi="Arial" w:cs="Arial"/>
          <w:shd w:val="clear" w:color="auto" w:fill="FFFFFF"/>
        </w:rPr>
        <w:t xml:space="preserve"> et al., 2021</w:t>
      </w:r>
      <w:r w:rsidR="008759A4" w:rsidRPr="00D45605">
        <w:rPr>
          <w:rFonts w:ascii="Arial" w:hAnsi="Arial" w:cs="Arial"/>
        </w:rPr>
        <w:t>)</w:t>
      </w:r>
      <w:r w:rsidRPr="00D45605">
        <w:rPr>
          <w:rFonts w:ascii="Arial" w:hAnsi="Arial" w:cs="Arial"/>
        </w:rPr>
        <w:t xml:space="preserve">. </w:t>
      </w:r>
    </w:p>
    <w:p w14:paraId="696D95C3" w14:textId="77777777" w:rsidR="006416DC" w:rsidRPr="00D45605" w:rsidRDefault="006416DC" w:rsidP="00D45605">
      <w:pPr>
        <w:spacing w:line="360" w:lineRule="auto"/>
        <w:jc w:val="both"/>
        <w:rPr>
          <w:rFonts w:ascii="Arial" w:hAnsi="Arial" w:cs="Arial"/>
        </w:rPr>
      </w:pPr>
      <w:r w:rsidRPr="00D45605">
        <w:rPr>
          <w:rFonts w:ascii="Arial" w:hAnsi="Arial" w:cs="Arial"/>
          <w:b/>
        </w:rPr>
        <w:t>Feelings</w:t>
      </w:r>
      <w:r w:rsidRPr="00D45605">
        <w:rPr>
          <w:rFonts w:ascii="Arial" w:hAnsi="Arial" w:cs="Arial"/>
        </w:rPr>
        <w:t>: it must comprise feelings what an individual felt during and after the situation</w:t>
      </w:r>
      <w:r w:rsidR="00BB371F" w:rsidRPr="00D45605">
        <w:rPr>
          <w:rFonts w:ascii="Arial" w:hAnsi="Arial" w:cs="Arial"/>
        </w:rPr>
        <w:t xml:space="preserve"> (</w:t>
      </w:r>
      <w:r w:rsidR="00BB371F" w:rsidRPr="00D45605">
        <w:rPr>
          <w:rFonts w:ascii="Arial" w:hAnsi="Arial" w:cs="Arial"/>
          <w:shd w:val="clear" w:color="auto" w:fill="FFFFFF"/>
        </w:rPr>
        <w:t>Gratton and Gratton, 2020)</w:t>
      </w:r>
      <w:r w:rsidRPr="00D45605">
        <w:rPr>
          <w:rFonts w:ascii="Arial" w:hAnsi="Arial" w:cs="Arial"/>
        </w:rPr>
        <w:t>.</w:t>
      </w:r>
    </w:p>
    <w:p w14:paraId="2C174CB5" w14:textId="77777777" w:rsidR="006416DC" w:rsidRPr="00D45605" w:rsidRDefault="006416DC" w:rsidP="00D45605">
      <w:pPr>
        <w:spacing w:line="360" w:lineRule="auto"/>
        <w:jc w:val="both"/>
        <w:rPr>
          <w:rFonts w:ascii="Arial" w:hAnsi="Arial" w:cs="Arial"/>
        </w:rPr>
      </w:pPr>
      <w:r w:rsidRPr="00D45605">
        <w:rPr>
          <w:rFonts w:ascii="Arial" w:hAnsi="Arial" w:cs="Arial"/>
          <w:b/>
        </w:rPr>
        <w:t>Evaluation</w:t>
      </w:r>
      <w:r w:rsidRPr="00D45605">
        <w:rPr>
          <w:rFonts w:ascii="Arial" w:hAnsi="Arial" w:cs="Arial"/>
        </w:rPr>
        <w:t>: it should consist of both negative and positive aspects of the situation.</w:t>
      </w:r>
    </w:p>
    <w:p w14:paraId="14E680B1" w14:textId="77777777" w:rsidR="006416DC" w:rsidRPr="00D45605" w:rsidRDefault="006416DC" w:rsidP="00D45605">
      <w:pPr>
        <w:spacing w:line="360" w:lineRule="auto"/>
        <w:jc w:val="both"/>
        <w:rPr>
          <w:rFonts w:ascii="Arial" w:hAnsi="Arial" w:cs="Arial"/>
        </w:rPr>
      </w:pPr>
      <w:r w:rsidRPr="00D45605">
        <w:rPr>
          <w:rFonts w:ascii="Arial" w:hAnsi="Arial" w:cs="Arial"/>
          <w:b/>
        </w:rPr>
        <w:t>Analysis</w:t>
      </w:r>
      <w:r w:rsidRPr="00D45605">
        <w:rPr>
          <w:rFonts w:ascii="Arial" w:hAnsi="Arial" w:cs="Arial"/>
        </w:rPr>
        <w:t>: it should describe why the situation was negative or positive</w:t>
      </w:r>
      <w:r w:rsidR="00BB371F" w:rsidRPr="00D45605">
        <w:rPr>
          <w:rFonts w:ascii="Arial" w:hAnsi="Arial" w:cs="Arial"/>
        </w:rPr>
        <w:t xml:space="preserve"> (</w:t>
      </w:r>
      <w:r w:rsidR="00BB371F" w:rsidRPr="00D45605">
        <w:rPr>
          <w:rFonts w:ascii="Arial" w:hAnsi="Arial" w:cs="Arial"/>
          <w:shd w:val="clear" w:color="auto" w:fill="FFFFFF"/>
        </w:rPr>
        <w:t>Gratton and Gratton, 2020</w:t>
      </w:r>
      <w:r w:rsidR="00BB371F" w:rsidRPr="00D45605">
        <w:rPr>
          <w:rFonts w:ascii="Arial" w:hAnsi="Arial" w:cs="Arial"/>
        </w:rPr>
        <w:t>)</w:t>
      </w:r>
      <w:r w:rsidRPr="00D45605">
        <w:rPr>
          <w:rFonts w:ascii="Arial" w:hAnsi="Arial" w:cs="Arial"/>
        </w:rPr>
        <w:t>.</w:t>
      </w:r>
    </w:p>
    <w:p w14:paraId="69E3BDF8" w14:textId="77777777" w:rsidR="006416DC" w:rsidRPr="00D45605" w:rsidRDefault="006416DC" w:rsidP="00D45605">
      <w:pPr>
        <w:spacing w:line="360" w:lineRule="auto"/>
        <w:jc w:val="both"/>
        <w:rPr>
          <w:rFonts w:ascii="Arial" w:hAnsi="Arial" w:cs="Arial"/>
        </w:rPr>
      </w:pPr>
      <w:r w:rsidRPr="00D45605">
        <w:rPr>
          <w:rFonts w:ascii="Arial" w:hAnsi="Arial" w:cs="Arial"/>
          <w:b/>
        </w:rPr>
        <w:t>Conclusion</w:t>
      </w:r>
      <w:r w:rsidRPr="00D45605">
        <w:rPr>
          <w:rFonts w:ascii="Arial" w:hAnsi="Arial" w:cs="Arial"/>
        </w:rPr>
        <w:t>: it must comprise what an individual had learned from the situation. It should describe the result of the situation</w:t>
      </w:r>
      <w:r w:rsidR="00CD2EC2" w:rsidRPr="00D45605">
        <w:rPr>
          <w:rFonts w:ascii="Arial" w:hAnsi="Arial" w:cs="Arial"/>
        </w:rPr>
        <w:t xml:space="preserve"> (</w:t>
      </w:r>
      <w:r w:rsidR="00CD2EC2" w:rsidRPr="00D45605">
        <w:rPr>
          <w:rFonts w:ascii="Arial" w:hAnsi="Arial" w:cs="Arial"/>
          <w:shd w:val="clear" w:color="auto" w:fill="FFFFFF"/>
        </w:rPr>
        <w:t>Gratton and Gratton, 2020</w:t>
      </w:r>
      <w:r w:rsidR="00CD2EC2" w:rsidRPr="00D45605">
        <w:rPr>
          <w:rFonts w:ascii="Arial" w:hAnsi="Arial" w:cs="Arial"/>
        </w:rPr>
        <w:t>)</w:t>
      </w:r>
      <w:r w:rsidRPr="00D45605">
        <w:rPr>
          <w:rFonts w:ascii="Arial" w:hAnsi="Arial" w:cs="Arial"/>
        </w:rPr>
        <w:t>.</w:t>
      </w:r>
    </w:p>
    <w:p w14:paraId="60FBD1B9" w14:textId="77777777" w:rsidR="006416DC" w:rsidRPr="00D45605" w:rsidRDefault="006416DC" w:rsidP="00D45605">
      <w:pPr>
        <w:spacing w:line="360" w:lineRule="auto"/>
        <w:jc w:val="both"/>
        <w:rPr>
          <w:rFonts w:ascii="Arial" w:hAnsi="Arial" w:cs="Arial"/>
        </w:rPr>
      </w:pPr>
      <w:r w:rsidRPr="00D45605">
        <w:rPr>
          <w:rFonts w:ascii="Arial" w:hAnsi="Arial" w:cs="Arial"/>
          <w:b/>
        </w:rPr>
        <w:t>Action</w:t>
      </w:r>
      <w:r w:rsidRPr="00D45605">
        <w:rPr>
          <w:rFonts w:ascii="Arial" w:hAnsi="Arial" w:cs="Arial"/>
        </w:rPr>
        <w:t xml:space="preserve"> </w:t>
      </w:r>
      <w:r w:rsidRPr="00D45605">
        <w:rPr>
          <w:rFonts w:ascii="Arial" w:hAnsi="Arial" w:cs="Arial"/>
          <w:b/>
        </w:rPr>
        <w:t>Plan</w:t>
      </w:r>
      <w:r w:rsidRPr="00D45605">
        <w:rPr>
          <w:rFonts w:ascii="Arial" w:hAnsi="Arial" w:cs="Arial"/>
        </w:rPr>
        <w:t>: it must describe what actions would be taken in future if having the same situation</w:t>
      </w:r>
      <w:r w:rsidR="00D22CD8" w:rsidRPr="00D45605">
        <w:rPr>
          <w:rFonts w:ascii="Arial" w:hAnsi="Arial" w:cs="Arial"/>
        </w:rPr>
        <w:t xml:space="preserve"> (</w:t>
      </w:r>
      <w:proofErr w:type="spellStart"/>
      <w:r w:rsidR="00D22CD8" w:rsidRPr="00D45605">
        <w:rPr>
          <w:rFonts w:ascii="Arial" w:hAnsi="Arial" w:cs="Arial"/>
          <w:shd w:val="clear" w:color="auto" w:fill="FFFFFF"/>
        </w:rPr>
        <w:t>Akella</w:t>
      </w:r>
      <w:proofErr w:type="spellEnd"/>
      <w:r w:rsidR="00D22CD8" w:rsidRPr="00D45605">
        <w:rPr>
          <w:rFonts w:ascii="Arial" w:hAnsi="Arial" w:cs="Arial"/>
          <w:shd w:val="clear" w:color="auto" w:fill="FFFFFF"/>
        </w:rPr>
        <w:t xml:space="preserve"> et al., 2021)</w:t>
      </w:r>
      <w:r w:rsidRPr="00D45605">
        <w:rPr>
          <w:rFonts w:ascii="Arial" w:hAnsi="Arial" w:cs="Arial"/>
        </w:rPr>
        <w:t xml:space="preserve">. </w:t>
      </w:r>
    </w:p>
    <w:p w14:paraId="37A97EFF" w14:textId="77777777" w:rsidR="006416DC" w:rsidRPr="00D45605" w:rsidRDefault="006416DC" w:rsidP="00D45605">
      <w:pPr>
        <w:pStyle w:val="Heading1"/>
        <w:spacing w:line="360" w:lineRule="auto"/>
        <w:jc w:val="both"/>
        <w:rPr>
          <w:rFonts w:ascii="Arial" w:hAnsi="Arial" w:cs="Arial"/>
          <w:color w:val="auto"/>
          <w:sz w:val="22"/>
          <w:szCs w:val="22"/>
        </w:rPr>
      </w:pPr>
      <w:bookmarkStart w:id="2" w:name="_Toc78214486"/>
      <w:r w:rsidRPr="00D45605">
        <w:rPr>
          <w:rFonts w:ascii="Arial" w:hAnsi="Arial" w:cs="Arial"/>
          <w:color w:val="auto"/>
          <w:sz w:val="22"/>
          <w:szCs w:val="22"/>
        </w:rPr>
        <w:t>Reflection</w:t>
      </w:r>
      <w:bookmarkEnd w:id="2"/>
    </w:p>
    <w:p w14:paraId="7C79DFD7" w14:textId="77777777" w:rsidR="006416DC" w:rsidRPr="00D45605" w:rsidRDefault="006416DC" w:rsidP="00D45605">
      <w:pPr>
        <w:spacing w:line="360" w:lineRule="auto"/>
        <w:jc w:val="both"/>
        <w:rPr>
          <w:rFonts w:ascii="Arial" w:hAnsi="Arial" w:cs="Arial"/>
          <w:b/>
        </w:rPr>
      </w:pPr>
      <w:r w:rsidRPr="00D45605">
        <w:rPr>
          <w:rFonts w:ascii="Arial" w:hAnsi="Arial" w:cs="Arial"/>
          <w:b/>
        </w:rPr>
        <w:t>Time management</w:t>
      </w:r>
    </w:p>
    <w:p w14:paraId="6A8D27D3" w14:textId="77777777" w:rsidR="006416DC" w:rsidRPr="00D45605" w:rsidRDefault="006416DC" w:rsidP="00D45605">
      <w:pPr>
        <w:spacing w:line="360" w:lineRule="auto"/>
        <w:jc w:val="both"/>
        <w:rPr>
          <w:rFonts w:ascii="Arial" w:hAnsi="Arial" w:cs="Arial"/>
        </w:rPr>
      </w:pPr>
      <w:r w:rsidRPr="00D45605">
        <w:rPr>
          <w:rFonts w:ascii="Arial" w:hAnsi="Arial" w:cs="Arial"/>
        </w:rPr>
        <w:t xml:space="preserve">Time management can be defined as the strategy of planning out one’s available time and controlling the total time one </w:t>
      </w:r>
      <w:proofErr w:type="gramStart"/>
      <w:r w:rsidRPr="00D45605">
        <w:rPr>
          <w:rFonts w:ascii="Arial" w:hAnsi="Arial" w:cs="Arial"/>
        </w:rPr>
        <w:t>spend</w:t>
      </w:r>
      <w:proofErr w:type="gramEnd"/>
      <w:r w:rsidRPr="00D45605">
        <w:rPr>
          <w:rFonts w:ascii="Arial" w:hAnsi="Arial" w:cs="Arial"/>
        </w:rPr>
        <w:t xml:space="preserve"> on particular activities to work more effectively</w:t>
      </w:r>
      <w:r w:rsidR="00016621" w:rsidRPr="00D45605">
        <w:rPr>
          <w:rFonts w:ascii="Arial" w:hAnsi="Arial" w:cs="Arial"/>
        </w:rPr>
        <w:t xml:space="preserve"> (</w:t>
      </w:r>
      <w:r w:rsidR="00016621" w:rsidRPr="00D45605">
        <w:rPr>
          <w:rFonts w:ascii="Arial" w:hAnsi="Arial" w:cs="Arial"/>
          <w:shd w:val="clear" w:color="auto" w:fill="FFFFFF"/>
        </w:rPr>
        <w:t xml:space="preserve">Wilson, </w:t>
      </w:r>
      <w:r w:rsidR="00AE43E3" w:rsidRPr="00D45605">
        <w:rPr>
          <w:rFonts w:ascii="Arial" w:hAnsi="Arial" w:cs="Arial"/>
          <w:shd w:val="clear" w:color="auto" w:fill="FFFFFF"/>
        </w:rPr>
        <w:t>Joiner and</w:t>
      </w:r>
      <w:r w:rsidR="00016621" w:rsidRPr="00D45605">
        <w:rPr>
          <w:rFonts w:ascii="Arial" w:hAnsi="Arial" w:cs="Arial"/>
          <w:shd w:val="clear" w:color="auto" w:fill="FFFFFF"/>
        </w:rPr>
        <w:t xml:space="preserve"> Abbasi, 2021</w:t>
      </w:r>
      <w:r w:rsidR="00016621" w:rsidRPr="00D45605">
        <w:rPr>
          <w:rFonts w:ascii="Arial" w:hAnsi="Arial" w:cs="Arial"/>
        </w:rPr>
        <w:t>)</w:t>
      </w:r>
      <w:r w:rsidRPr="00D45605">
        <w:rPr>
          <w:rFonts w:ascii="Arial" w:hAnsi="Arial" w:cs="Arial"/>
        </w:rPr>
        <w:t>. Effective time management skills allow students to done more activities in minimum period because they will be more focused on their tasks and will not waste their time on distractions like playing, watching TV, using social media, etc. effective time management list minimise stress, as students will have knowledge about distractions. Time management skills allow students to make the most of their capabilities and enjoy the level of satisfaction of work accomplished on time</w:t>
      </w:r>
      <w:r w:rsidR="00AE43E3" w:rsidRPr="00D45605">
        <w:rPr>
          <w:rFonts w:ascii="Arial" w:hAnsi="Arial" w:cs="Arial"/>
        </w:rPr>
        <w:t xml:space="preserve"> (</w:t>
      </w:r>
      <w:r w:rsidR="00AE43E3" w:rsidRPr="00D45605">
        <w:rPr>
          <w:rFonts w:ascii="Arial" w:hAnsi="Arial" w:cs="Arial"/>
          <w:shd w:val="clear" w:color="auto" w:fill="FFFFFF"/>
        </w:rPr>
        <w:t>Wilson, Joiner and Abbasi, 2021</w:t>
      </w:r>
      <w:r w:rsidR="00AE43E3" w:rsidRPr="00D45605">
        <w:rPr>
          <w:rFonts w:ascii="Arial" w:hAnsi="Arial" w:cs="Arial"/>
        </w:rPr>
        <w:t>)</w:t>
      </w:r>
      <w:r w:rsidRPr="00D45605">
        <w:rPr>
          <w:rFonts w:ascii="Arial" w:hAnsi="Arial" w:cs="Arial"/>
        </w:rPr>
        <w:t xml:space="preserve">. Students can manage their time by planning </w:t>
      </w:r>
      <w:r w:rsidR="00016621" w:rsidRPr="00D45605">
        <w:rPr>
          <w:rFonts w:ascii="Arial" w:hAnsi="Arial" w:cs="Arial"/>
        </w:rPr>
        <w:t>ahead;</w:t>
      </w:r>
      <w:r w:rsidRPr="00D45605">
        <w:rPr>
          <w:rFonts w:ascii="Arial" w:hAnsi="Arial" w:cs="Arial"/>
        </w:rPr>
        <w:t xml:space="preserve"> avoid multitasking, blocking out distractions, and creating a balanced life. </w:t>
      </w:r>
    </w:p>
    <w:p w14:paraId="443DB912" w14:textId="77777777" w:rsidR="006416DC" w:rsidRPr="00D45605" w:rsidRDefault="006416DC" w:rsidP="00D45605">
      <w:pPr>
        <w:pStyle w:val="ListParagraph"/>
        <w:numPr>
          <w:ilvl w:val="0"/>
          <w:numId w:val="5"/>
        </w:numPr>
        <w:spacing w:line="360" w:lineRule="auto"/>
        <w:jc w:val="both"/>
        <w:rPr>
          <w:rFonts w:ascii="Arial" w:hAnsi="Arial" w:cs="Arial"/>
        </w:rPr>
      </w:pPr>
      <w:r w:rsidRPr="00D45605">
        <w:rPr>
          <w:rFonts w:ascii="Arial" w:hAnsi="Arial" w:cs="Arial"/>
        </w:rPr>
        <w:t>My group of class friends have given a project where we have to complete the task by tomorrow. We have divided work equally but when I reached home, I saw my grandparents were at home and they want to spend time with me</w:t>
      </w:r>
      <w:r w:rsidR="00636F15" w:rsidRPr="00D45605">
        <w:rPr>
          <w:rFonts w:ascii="Arial" w:hAnsi="Arial" w:cs="Arial"/>
        </w:rPr>
        <w:t xml:space="preserve"> (</w:t>
      </w:r>
      <w:r w:rsidR="00636F15" w:rsidRPr="00D45605">
        <w:rPr>
          <w:rFonts w:ascii="Arial" w:hAnsi="Arial" w:cs="Arial"/>
          <w:shd w:val="clear" w:color="auto" w:fill="FFFFFF"/>
        </w:rPr>
        <w:t xml:space="preserve">Liu, </w:t>
      </w:r>
      <w:proofErr w:type="spellStart"/>
      <w:r w:rsidR="00636F15" w:rsidRPr="00D45605">
        <w:rPr>
          <w:rFonts w:ascii="Arial" w:hAnsi="Arial" w:cs="Arial"/>
          <w:shd w:val="clear" w:color="auto" w:fill="FFFFFF"/>
        </w:rPr>
        <w:t>Kitto</w:t>
      </w:r>
      <w:proofErr w:type="spellEnd"/>
      <w:r w:rsidR="00636F15" w:rsidRPr="00D45605">
        <w:rPr>
          <w:rFonts w:ascii="Arial" w:hAnsi="Arial" w:cs="Arial"/>
          <w:shd w:val="clear" w:color="auto" w:fill="FFFFFF"/>
        </w:rPr>
        <w:t xml:space="preserve"> and Shum, 2021)</w:t>
      </w:r>
      <w:r w:rsidRPr="00D45605">
        <w:rPr>
          <w:rFonts w:ascii="Arial" w:hAnsi="Arial" w:cs="Arial"/>
        </w:rPr>
        <w:t>.</w:t>
      </w:r>
    </w:p>
    <w:p w14:paraId="0EF1C534" w14:textId="77777777" w:rsidR="006416DC" w:rsidRPr="00D45605" w:rsidRDefault="006416DC" w:rsidP="00D45605">
      <w:pPr>
        <w:pStyle w:val="ListParagraph"/>
        <w:numPr>
          <w:ilvl w:val="0"/>
          <w:numId w:val="5"/>
        </w:numPr>
        <w:spacing w:line="360" w:lineRule="auto"/>
        <w:jc w:val="both"/>
        <w:rPr>
          <w:rFonts w:ascii="Arial" w:hAnsi="Arial" w:cs="Arial"/>
        </w:rPr>
      </w:pPr>
      <w:r w:rsidRPr="00D45605">
        <w:rPr>
          <w:rFonts w:ascii="Arial" w:hAnsi="Arial" w:cs="Arial"/>
        </w:rPr>
        <w:lastRenderedPageBreak/>
        <w:t xml:space="preserve">I felt happy but as I need to complete my group work part done so I couldn’t go out with my grandparents. I become sad that after a long time my grandparents have come to meet me and I am not spending time with them. However, my grandparents praised me that I am very serious about my studies but I don’t want to let them feel down so I decided to work at night and will join my grandparents in the evening. </w:t>
      </w:r>
    </w:p>
    <w:p w14:paraId="6C271150" w14:textId="77777777" w:rsidR="006416DC" w:rsidRPr="00D45605" w:rsidRDefault="006416DC" w:rsidP="00D45605">
      <w:pPr>
        <w:pStyle w:val="ListParagraph"/>
        <w:numPr>
          <w:ilvl w:val="0"/>
          <w:numId w:val="5"/>
        </w:numPr>
        <w:spacing w:line="360" w:lineRule="auto"/>
        <w:jc w:val="both"/>
        <w:rPr>
          <w:rFonts w:ascii="Arial" w:hAnsi="Arial" w:cs="Arial"/>
        </w:rPr>
      </w:pPr>
      <w:r w:rsidRPr="00D45605">
        <w:rPr>
          <w:rFonts w:ascii="Arial" w:hAnsi="Arial" w:cs="Arial"/>
        </w:rPr>
        <w:t>My grandparents were happy seeing I am joining them but it puts pressure on me simultaneously because after having fun, I will h</w:t>
      </w:r>
      <w:r w:rsidR="009F5867" w:rsidRPr="00D45605">
        <w:rPr>
          <w:rFonts w:ascii="Arial" w:hAnsi="Arial" w:cs="Arial"/>
        </w:rPr>
        <w:t xml:space="preserve">ave to complete my school work. </w:t>
      </w:r>
    </w:p>
    <w:p w14:paraId="31D01776" w14:textId="77777777" w:rsidR="006416DC" w:rsidRPr="00D45605" w:rsidRDefault="006416DC" w:rsidP="00D45605">
      <w:pPr>
        <w:pStyle w:val="ListParagraph"/>
        <w:numPr>
          <w:ilvl w:val="0"/>
          <w:numId w:val="5"/>
        </w:numPr>
        <w:spacing w:line="360" w:lineRule="auto"/>
        <w:jc w:val="both"/>
        <w:rPr>
          <w:rFonts w:ascii="Arial" w:hAnsi="Arial" w:cs="Arial"/>
        </w:rPr>
      </w:pPr>
      <w:r w:rsidRPr="00D45605">
        <w:rPr>
          <w:rFonts w:ascii="Arial" w:hAnsi="Arial" w:cs="Arial"/>
        </w:rPr>
        <w:t xml:space="preserve">I realised that I should use a timer to help me plan better for both fun and study. My grandfather praised me for my efforts which motivated me in staying on my decision. </w:t>
      </w:r>
    </w:p>
    <w:p w14:paraId="1720C4D7" w14:textId="77777777" w:rsidR="006416DC" w:rsidRPr="00D45605" w:rsidRDefault="006416DC" w:rsidP="00D45605">
      <w:pPr>
        <w:pStyle w:val="ListParagraph"/>
        <w:numPr>
          <w:ilvl w:val="0"/>
          <w:numId w:val="5"/>
        </w:numPr>
        <w:spacing w:line="360" w:lineRule="auto"/>
        <w:jc w:val="both"/>
        <w:rPr>
          <w:rFonts w:ascii="Arial" w:hAnsi="Arial" w:cs="Arial"/>
        </w:rPr>
      </w:pPr>
      <w:r w:rsidRPr="00D45605">
        <w:rPr>
          <w:rFonts w:ascii="Arial" w:hAnsi="Arial" w:cs="Arial"/>
        </w:rPr>
        <w:t xml:space="preserve">I have learned throughout this situation that nothing can be pre-decided and cannot be changed. It is up to us how we take situations whether in a positive way or negative way. </w:t>
      </w:r>
    </w:p>
    <w:p w14:paraId="5F2C1DB5" w14:textId="77777777" w:rsidR="006416DC" w:rsidRPr="00D45605" w:rsidRDefault="006416DC" w:rsidP="00D45605">
      <w:pPr>
        <w:pStyle w:val="ListParagraph"/>
        <w:numPr>
          <w:ilvl w:val="0"/>
          <w:numId w:val="5"/>
        </w:numPr>
        <w:spacing w:line="360" w:lineRule="auto"/>
        <w:jc w:val="both"/>
        <w:rPr>
          <w:rFonts w:ascii="Arial" w:hAnsi="Arial" w:cs="Arial"/>
        </w:rPr>
      </w:pPr>
      <w:r w:rsidRPr="00D45605">
        <w:rPr>
          <w:rFonts w:ascii="Arial" w:hAnsi="Arial" w:cs="Arial"/>
        </w:rPr>
        <w:t xml:space="preserve">If this situation will occur in future, I will surely complete my study task first and then will enjoy my time freely. </w:t>
      </w:r>
    </w:p>
    <w:p w14:paraId="3A7C8C09" w14:textId="77777777" w:rsidR="006416DC" w:rsidRPr="00D45605" w:rsidRDefault="006416DC" w:rsidP="00D45605">
      <w:pPr>
        <w:spacing w:line="360" w:lineRule="auto"/>
        <w:jc w:val="both"/>
        <w:rPr>
          <w:rFonts w:ascii="Arial" w:hAnsi="Arial" w:cs="Arial"/>
          <w:b/>
        </w:rPr>
      </w:pPr>
      <w:r w:rsidRPr="00D45605">
        <w:rPr>
          <w:rFonts w:ascii="Arial" w:hAnsi="Arial" w:cs="Arial"/>
          <w:b/>
        </w:rPr>
        <w:t xml:space="preserve">Paraphrasing </w:t>
      </w:r>
    </w:p>
    <w:p w14:paraId="57150298" w14:textId="77777777" w:rsidR="006416DC" w:rsidRPr="00D45605" w:rsidRDefault="006416DC" w:rsidP="00D45605">
      <w:pPr>
        <w:spacing w:line="360" w:lineRule="auto"/>
        <w:jc w:val="both"/>
        <w:rPr>
          <w:rFonts w:ascii="Arial" w:hAnsi="Arial" w:cs="Arial"/>
        </w:rPr>
      </w:pPr>
      <w:r w:rsidRPr="00D45605">
        <w:rPr>
          <w:rFonts w:ascii="Arial" w:hAnsi="Arial" w:cs="Arial"/>
        </w:rPr>
        <w:t>Paraphrasing stands for expressing ideas or any information from other sources in your own words in the same sum of text as the source text</w:t>
      </w:r>
      <w:r w:rsidR="00E726F0" w:rsidRPr="00D45605">
        <w:rPr>
          <w:rFonts w:ascii="Arial" w:hAnsi="Arial" w:cs="Arial"/>
        </w:rPr>
        <w:t xml:space="preserve"> </w:t>
      </w:r>
      <w:r w:rsidR="00ED1395" w:rsidRPr="00D45605">
        <w:rPr>
          <w:rFonts w:ascii="Arial" w:hAnsi="Arial" w:cs="Arial"/>
        </w:rPr>
        <w:t>(</w:t>
      </w:r>
      <w:r w:rsidR="00E726F0" w:rsidRPr="00D45605">
        <w:rPr>
          <w:rFonts w:ascii="Arial" w:hAnsi="Arial" w:cs="Arial"/>
          <w:shd w:val="clear" w:color="auto" w:fill="FFFFFF"/>
        </w:rPr>
        <w:t>Lewis et al., 2020</w:t>
      </w:r>
      <w:r w:rsidR="00ED1395" w:rsidRPr="00D45605">
        <w:rPr>
          <w:rFonts w:ascii="Arial" w:hAnsi="Arial" w:cs="Arial"/>
          <w:shd w:val="clear" w:color="auto" w:fill="FFFFFF"/>
        </w:rPr>
        <w:t>)</w:t>
      </w:r>
      <w:r w:rsidRPr="00D45605">
        <w:rPr>
          <w:rFonts w:ascii="Arial" w:hAnsi="Arial" w:cs="Arial"/>
        </w:rPr>
        <w:t>. It does not mean replacing original words and put synonyms or rearranging the sentence structure. Paraphrasing is repeating something in own words without interrupting someone’s saying. It increases the impacts of comments on others minds and can translate comments into simple words so that more people can understand them. Paraphrasing is essential for students as it shows that they understand the source effectively to write it in their own words. It provides a strong option to use direct quotes, which must be used infrequently. The use of paraphrasing facilitates essential literacy skills as it develops note-taking habits in students, expands vocabulary, and encourages repeated reading habits in students</w:t>
      </w:r>
      <w:r w:rsidR="00C23903" w:rsidRPr="00D45605">
        <w:rPr>
          <w:rFonts w:ascii="Arial" w:hAnsi="Arial" w:cs="Arial"/>
        </w:rPr>
        <w:t xml:space="preserve"> (</w:t>
      </w:r>
      <w:r w:rsidR="00C23903" w:rsidRPr="00D45605">
        <w:rPr>
          <w:rFonts w:ascii="Arial" w:hAnsi="Arial" w:cs="Arial"/>
          <w:shd w:val="clear" w:color="auto" w:fill="FFFFFF"/>
        </w:rPr>
        <w:t>Lewis et al., 2020</w:t>
      </w:r>
      <w:r w:rsidR="00C23903" w:rsidRPr="00D45605">
        <w:rPr>
          <w:rFonts w:ascii="Arial" w:hAnsi="Arial" w:cs="Arial"/>
        </w:rPr>
        <w:t>)</w:t>
      </w:r>
      <w:r w:rsidRPr="00D45605">
        <w:rPr>
          <w:rFonts w:ascii="Arial" w:hAnsi="Arial" w:cs="Arial"/>
        </w:rPr>
        <w:t xml:space="preserve"> </w:t>
      </w:r>
    </w:p>
    <w:p w14:paraId="5C116C71" w14:textId="77777777" w:rsidR="006416DC" w:rsidRPr="00D45605" w:rsidRDefault="006416DC" w:rsidP="00D45605">
      <w:pPr>
        <w:pStyle w:val="ListParagraph"/>
        <w:numPr>
          <w:ilvl w:val="0"/>
          <w:numId w:val="4"/>
        </w:numPr>
        <w:spacing w:line="360" w:lineRule="auto"/>
        <w:jc w:val="both"/>
        <w:rPr>
          <w:rFonts w:ascii="Arial" w:hAnsi="Arial" w:cs="Arial"/>
        </w:rPr>
      </w:pPr>
      <w:r w:rsidRPr="00D45605">
        <w:rPr>
          <w:rFonts w:ascii="Arial" w:hAnsi="Arial" w:cs="Arial"/>
        </w:rPr>
        <w:t>My teacher has given the whole class a project that must be written in their own words on the self-chosen topic using information from an internet source and I have decided to write on discrimination against women in the workplace.</w:t>
      </w:r>
    </w:p>
    <w:p w14:paraId="237A021F" w14:textId="77777777" w:rsidR="006416DC" w:rsidRPr="00D45605" w:rsidRDefault="006416DC" w:rsidP="00D45605">
      <w:pPr>
        <w:pStyle w:val="ListParagraph"/>
        <w:numPr>
          <w:ilvl w:val="0"/>
          <w:numId w:val="4"/>
        </w:numPr>
        <w:spacing w:line="360" w:lineRule="auto"/>
        <w:jc w:val="both"/>
        <w:rPr>
          <w:rFonts w:ascii="Arial" w:hAnsi="Arial" w:cs="Arial"/>
        </w:rPr>
      </w:pPr>
      <w:r w:rsidRPr="00D45605">
        <w:rPr>
          <w:rFonts w:ascii="Arial" w:hAnsi="Arial" w:cs="Arial"/>
        </w:rPr>
        <w:t xml:space="preserve">I feel excited about learning about discrimination against women in the workplace as I have always heard that women across the globe are continuously facing discrimination at the workplace by men. My teacher praised me for choosing such an interesting topic for the project which increased my morals in completing the module. </w:t>
      </w:r>
    </w:p>
    <w:p w14:paraId="1AB0154A" w14:textId="77777777" w:rsidR="006416DC" w:rsidRPr="00D45605" w:rsidRDefault="006416DC" w:rsidP="00D45605">
      <w:pPr>
        <w:pStyle w:val="ListParagraph"/>
        <w:numPr>
          <w:ilvl w:val="0"/>
          <w:numId w:val="4"/>
        </w:numPr>
        <w:spacing w:line="360" w:lineRule="auto"/>
        <w:jc w:val="both"/>
        <w:rPr>
          <w:rFonts w:ascii="Arial" w:hAnsi="Arial" w:cs="Arial"/>
        </w:rPr>
      </w:pPr>
      <w:r w:rsidRPr="00D45605">
        <w:rPr>
          <w:rFonts w:ascii="Arial" w:hAnsi="Arial" w:cs="Arial"/>
        </w:rPr>
        <w:lastRenderedPageBreak/>
        <w:t xml:space="preserve">On the positive side, I have received so many results for my topic on Google search engine which looks so relevant to my project title. On the negative side, there were a lot an old and bulky data available which confused me. I have started reading one article and started paraphrasing it but I could not able to do so as I was not able to understand how to paraphrase with avoiding the risk of plagiarism. The teacher said the work can only be in its own words so there could be no chance for plagiarism as it will reflect in negative marking. </w:t>
      </w:r>
    </w:p>
    <w:p w14:paraId="702D69EF" w14:textId="77777777" w:rsidR="006416DC" w:rsidRPr="00D45605" w:rsidRDefault="006416DC" w:rsidP="00D45605">
      <w:pPr>
        <w:pStyle w:val="ListParagraph"/>
        <w:numPr>
          <w:ilvl w:val="0"/>
          <w:numId w:val="4"/>
        </w:numPr>
        <w:spacing w:line="360" w:lineRule="auto"/>
        <w:jc w:val="both"/>
        <w:rPr>
          <w:rFonts w:ascii="Arial" w:hAnsi="Arial" w:cs="Arial"/>
        </w:rPr>
      </w:pPr>
      <w:r w:rsidRPr="00D45605">
        <w:rPr>
          <w:rFonts w:ascii="Arial" w:hAnsi="Arial" w:cs="Arial"/>
        </w:rPr>
        <w:t xml:space="preserve">I have realised that I should first learn and understand topics and sentences what is written in front of me and then start to paraphrase them because without understanding what is written and what is the meaning of the sentence, I cannot paraphrase. My friend told me that it is the only way to paraphrase with avoiding the risk of plagiarism as he had done projects like this before. I feel motivated that I was on the right path of learning. </w:t>
      </w:r>
    </w:p>
    <w:p w14:paraId="1945DC8E" w14:textId="77777777" w:rsidR="006416DC" w:rsidRPr="00D45605" w:rsidRDefault="006416DC" w:rsidP="00D45605">
      <w:pPr>
        <w:pStyle w:val="ListParagraph"/>
        <w:numPr>
          <w:ilvl w:val="0"/>
          <w:numId w:val="4"/>
        </w:numPr>
        <w:spacing w:line="360" w:lineRule="auto"/>
        <w:jc w:val="both"/>
        <w:rPr>
          <w:rFonts w:ascii="Arial" w:hAnsi="Arial" w:cs="Arial"/>
        </w:rPr>
      </w:pPr>
      <w:r w:rsidRPr="00D45605">
        <w:rPr>
          <w:rFonts w:ascii="Arial" w:hAnsi="Arial" w:cs="Arial"/>
        </w:rPr>
        <w:t xml:space="preserve">As a result of this </w:t>
      </w:r>
      <w:proofErr w:type="gramStart"/>
      <w:r w:rsidRPr="00D45605">
        <w:rPr>
          <w:rFonts w:ascii="Arial" w:hAnsi="Arial" w:cs="Arial"/>
        </w:rPr>
        <w:t>experience</w:t>
      </w:r>
      <w:proofErr w:type="gramEnd"/>
      <w:r w:rsidRPr="00D45605">
        <w:rPr>
          <w:rFonts w:ascii="Arial" w:hAnsi="Arial" w:cs="Arial"/>
        </w:rPr>
        <w:t xml:space="preserve"> I have learned about paraphrasing and realise that without understanding anything, one cannot learn or make conclusions. I have also learned how to take notes. </w:t>
      </w:r>
    </w:p>
    <w:p w14:paraId="282AE843" w14:textId="77777777" w:rsidR="006416DC" w:rsidRPr="00D45605" w:rsidRDefault="006416DC" w:rsidP="00D45605">
      <w:pPr>
        <w:pStyle w:val="ListParagraph"/>
        <w:numPr>
          <w:ilvl w:val="0"/>
          <w:numId w:val="4"/>
        </w:numPr>
        <w:spacing w:line="360" w:lineRule="auto"/>
        <w:jc w:val="both"/>
        <w:rPr>
          <w:rFonts w:ascii="Arial" w:hAnsi="Arial" w:cs="Arial"/>
        </w:rPr>
      </w:pPr>
      <w:r w:rsidRPr="00D45605">
        <w:rPr>
          <w:rFonts w:ascii="Arial" w:hAnsi="Arial" w:cs="Arial"/>
        </w:rPr>
        <w:t>In future, if I will face a similar situation then I will not waste my time making mistakes. I will first learn what I will be reading and understand it properly. I realise that conclusion can only be made when having a proper understanding of the project.</w:t>
      </w:r>
    </w:p>
    <w:p w14:paraId="111D206B" w14:textId="77777777" w:rsidR="006416DC" w:rsidRPr="00D45605" w:rsidRDefault="006416DC" w:rsidP="00D45605">
      <w:pPr>
        <w:spacing w:line="360" w:lineRule="auto"/>
        <w:jc w:val="both"/>
        <w:rPr>
          <w:rFonts w:ascii="Arial" w:hAnsi="Arial" w:cs="Arial"/>
          <w:b/>
        </w:rPr>
      </w:pPr>
      <w:r w:rsidRPr="00D45605">
        <w:rPr>
          <w:rFonts w:ascii="Arial" w:hAnsi="Arial" w:cs="Arial"/>
          <w:b/>
        </w:rPr>
        <w:t>Public speaking and giving presentations</w:t>
      </w:r>
    </w:p>
    <w:p w14:paraId="257166B0" w14:textId="77777777" w:rsidR="006416DC" w:rsidRPr="00D45605" w:rsidRDefault="006416DC" w:rsidP="00D45605">
      <w:pPr>
        <w:spacing w:line="360" w:lineRule="auto"/>
        <w:jc w:val="both"/>
        <w:rPr>
          <w:rFonts w:ascii="Arial" w:hAnsi="Arial" w:cs="Arial"/>
        </w:rPr>
      </w:pPr>
      <w:r w:rsidRPr="00D45605">
        <w:rPr>
          <w:rFonts w:ascii="Arial" w:hAnsi="Arial" w:cs="Arial"/>
        </w:rPr>
        <w:t>Presenting involves speaking to a particular target, which is given to a specified audience. The main motive of a speech might be to educate, influence, or entertain the listener</w:t>
      </w:r>
      <w:r w:rsidR="00244C93" w:rsidRPr="00D45605">
        <w:rPr>
          <w:rFonts w:ascii="Arial" w:hAnsi="Arial" w:cs="Arial"/>
        </w:rPr>
        <w:t xml:space="preserve"> (</w:t>
      </w:r>
      <w:r w:rsidR="00244C93" w:rsidRPr="00D45605">
        <w:rPr>
          <w:rFonts w:ascii="Arial" w:hAnsi="Arial" w:cs="Arial"/>
          <w:shd w:val="clear" w:color="auto" w:fill="FFFFFF"/>
        </w:rPr>
        <w:t>Gruber, and Kaplan-Rakowski, 2020)</w:t>
      </w:r>
      <w:r w:rsidRPr="00D45605">
        <w:rPr>
          <w:rFonts w:ascii="Arial" w:hAnsi="Arial" w:cs="Arial"/>
        </w:rPr>
        <w:t>. Public speaking assists students in presenting themselves in front of an audience. Presentations could be given in front of teachers or students or in public to spread awareness about something that the student wants. Giving presentations could be an example of presenting something that one had never presented something before in front of an audience. Public speaking assists in increasing self-confidence. public speaking assists in career advancement, boost confidence, improve critical thinking, personal development, improve communication skills, make new social connections, provide personal satisfaction, and expand personal network</w:t>
      </w:r>
      <w:r w:rsidR="003C0EC0" w:rsidRPr="00D45605">
        <w:rPr>
          <w:rFonts w:ascii="Arial" w:hAnsi="Arial" w:cs="Arial"/>
        </w:rPr>
        <w:t xml:space="preserve"> (</w:t>
      </w:r>
      <w:r w:rsidR="003C0EC0" w:rsidRPr="00D45605">
        <w:rPr>
          <w:rFonts w:ascii="Arial" w:hAnsi="Arial" w:cs="Arial"/>
          <w:shd w:val="clear" w:color="auto" w:fill="FFFFFF"/>
        </w:rPr>
        <w:t>Gruber, and Kaplan-Rakowski, 2020</w:t>
      </w:r>
      <w:r w:rsidR="003C0EC0" w:rsidRPr="00D45605">
        <w:rPr>
          <w:rFonts w:ascii="Arial" w:hAnsi="Arial" w:cs="Arial"/>
        </w:rPr>
        <w:t>)</w:t>
      </w:r>
      <w:r w:rsidRPr="00D45605">
        <w:rPr>
          <w:rFonts w:ascii="Arial" w:hAnsi="Arial" w:cs="Arial"/>
        </w:rPr>
        <w:t xml:space="preserve">. It mainly assists students to develop overall fluency and requires them to concern about how they speak and what they say. </w:t>
      </w:r>
    </w:p>
    <w:p w14:paraId="0A7D4229" w14:textId="77777777" w:rsidR="006416DC" w:rsidRPr="00D45605" w:rsidRDefault="006416DC" w:rsidP="00D45605">
      <w:pPr>
        <w:pStyle w:val="ListParagraph"/>
        <w:numPr>
          <w:ilvl w:val="0"/>
          <w:numId w:val="3"/>
        </w:numPr>
        <w:spacing w:line="360" w:lineRule="auto"/>
        <w:jc w:val="both"/>
        <w:rPr>
          <w:rFonts w:ascii="Arial" w:hAnsi="Arial" w:cs="Arial"/>
        </w:rPr>
      </w:pPr>
      <w:r w:rsidRPr="00D45605">
        <w:rPr>
          <w:rFonts w:ascii="Arial" w:hAnsi="Arial" w:cs="Arial"/>
        </w:rPr>
        <w:t>Our group of friends had decided to conduct dine one by one and it was my turn to host an evening.</w:t>
      </w:r>
    </w:p>
    <w:p w14:paraId="025FD8AB" w14:textId="77777777" w:rsidR="006416DC" w:rsidRPr="00D45605" w:rsidRDefault="006416DC" w:rsidP="00D45605">
      <w:pPr>
        <w:pStyle w:val="ListParagraph"/>
        <w:numPr>
          <w:ilvl w:val="0"/>
          <w:numId w:val="3"/>
        </w:numPr>
        <w:spacing w:line="360" w:lineRule="auto"/>
        <w:jc w:val="both"/>
        <w:rPr>
          <w:rFonts w:ascii="Arial" w:hAnsi="Arial" w:cs="Arial"/>
        </w:rPr>
      </w:pPr>
      <w:r w:rsidRPr="00D45605">
        <w:rPr>
          <w:rFonts w:ascii="Arial" w:hAnsi="Arial" w:cs="Arial"/>
        </w:rPr>
        <w:lastRenderedPageBreak/>
        <w:t xml:space="preserve">I felt quite nervous because I had never cooked for so many persons and not even host a couple dine before. I was not confident if I could produce delicious food like my friends. However, the moment when my all friends arrived at my place in the evening, I was very happy and excited as well. I have greeted all of them with flowers and drinks. My friends paid me lots of praise for decorations and way of greeting during the night which had helped me a lot in making myself calm and enjoy the evening as well. However, I did worry about my cooked food taste that it would not be as good as my friends. </w:t>
      </w:r>
    </w:p>
    <w:p w14:paraId="3207CD52" w14:textId="77777777" w:rsidR="006416DC" w:rsidRPr="00D45605" w:rsidRDefault="006416DC" w:rsidP="00D45605">
      <w:pPr>
        <w:pStyle w:val="ListParagraph"/>
        <w:numPr>
          <w:ilvl w:val="0"/>
          <w:numId w:val="3"/>
        </w:numPr>
        <w:spacing w:line="360" w:lineRule="auto"/>
        <w:jc w:val="both"/>
        <w:rPr>
          <w:rFonts w:ascii="Arial" w:hAnsi="Arial" w:cs="Arial"/>
        </w:rPr>
      </w:pPr>
      <w:r w:rsidRPr="00D45605">
        <w:rPr>
          <w:rFonts w:ascii="Arial" w:hAnsi="Arial" w:cs="Arial"/>
        </w:rPr>
        <w:t>The evening was very entertaining and guys are roaming all around the house and enjoying every room’s environment. On the negative side, the chicken was still not cooked and all of my friends do like to eat chicken and I had to add more than 40 minutes to cook it properly. We ran out of Beer and iceboxes as well</w:t>
      </w:r>
      <w:r w:rsidR="00637B64" w:rsidRPr="00D45605">
        <w:rPr>
          <w:rFonts w:ascii="Arial" w:hAnsi="Arial" w:cs="Arial"/>
        </w:rPr>
        <w:t xml:space="preserve"> (</w:t>
      </w:r>
      <w:r w:rsidR="00637B64" w:rsidRPr="00D45605">
        <w:rPr>
          <w:rFonts w:ascii="Arial" w:hAnsi="Arial" w:cs="Arial"/>
          <w:shd w:val="clear" w:color="auto" w:fill="FFFFFF"/>
        </w:rPr>
        <w:t>Pitts, 2021)</w:t>
      </w:r>
      <w:r w:rsidRPr="00D45605">
        <w:rPr>
          <w:rFonts w:ascii="Arial" w:hAnsi="Arial" w:cs="Arial"/>
        </w:rPr>
        <w:t>.</w:t>
      </w:r>
    </w:p>
    <w:p w14:paraId="705C9B47" w14:textId="77777777" w:rsidR="006416DC" w:rsidRPr="00D45605" w:rsidRDefault="006416DC" w:rsidP="00D45605">
      <w:pPr>
        <w:pStyle w:val="ListParagraph"/>
        <w:numPr>
          <w:ilvl w:val="0"/>
          <w:numId w:val="3"/>
        </w:numPr>
        <w:spacing w:line="360" w:lineRule="auto"/>
        <w:jc w:val="both"/>
        <w:rPr>
          <w:rFonts w:ascii="Arial" w:hAnsi="Arial" w:cs="Arial"/>
        </w:rPr>
      </w:pPr>
      <w:r w:rsidRPr="00D45605">
        <w:rPr>
          <w:rFonts w:ascii="Arial" w:hAnsi="Arial" w:cs="Arial"/>
        </w:rPr>
        <w:t xml:space="preserve">I realised that I must have checked Beer quantity before arriving my friends and should use a timer to help me plan for cooking. On balance though, the food was not the only focus of the evening and my friends were enjoying the gathering. I had made some conversation with the host and their positive feedback helped me realise that my entertaining and friendly personality allowed my friends to enjoy the evening. </w:t>
      </w:r>
    </w:p>
    <w:p w14:paraId="2BBDF77E" w14:textId="77777777" w:rsidR="006416DC" w:rsidRPr="00D45605" w:rsidRDefault="006416DC" w:rsidP="00D45605">
      <w:pPr>
        <w:pStyle w:val="ListParagraph"/>
        <w:numPr>
          <w:ilvl w:val="0"/>
          <w:numId w:val="3"/>
        </w:numPr>
        <w:spacing w:line="360" w:lineRule="auto"/>
        <w:jc w:val="both"/>
        <w:rPr>
          <w:rFonts w:ascii="Arial" w:hAnsi="Arial" w:cs="Arial"/>
        </w:rPr>
      </w:pPr>
      <w:r w:rsidRPr="00D45605">
        <w:rPr>
          <w:rFonts w:ascii="Arial" w:hAnsi="Arial" w:cs="Arial"/>
        </w:rPr>
        <w:t>As a result of the evening, I grew confident and realised that it is ok to make mistakes as it indicates that you are learning.</w:t>
      </w:r>
      <w:r w:rsidR="00597A1C" w:rsidRPr="00D45605">
        <w:rPr>
          <w:rFonts w:ascii="Arial" w:hAnsi="Arial" w:cs="Arial"/>
        </w:rPr>
        <w:t xml:space="preserve"> </w:t>
      </w:r>
      <w:r w:rsidR="005D412E" w:rsidRPr="00D45605">
        <w:rPr>
          <w:rFonts w:ascii="Arial" w:hAnsi="Arial" w:cs="Arial"/>
        </w:rPr>
        <w:t>It</w:t>
      </w:r>
      <w:r w:rsidR="00597A1C" w:rsidRPr="00D45605">
        <w:rPr>
          <w:rFonts w:ascii="Arial" w:hAnsi="Arial" w:cs="Arial"/>
        </w:rPr>
        <w:t xml:space="preserve"> helped me understanding that </w:t>
      </w:r>
      <w:r w:rsidR="003A4D6E" w:rsidRPr="00D45605">
        <w:rPr>
          <w:rFonts w:ascii="Arial" w:hAnsi="Arial" w:cs="Arial"/>
        </w:rPr>
        <w:t>public speaking can be effective wh</w:t>
      </w:r>
      <w:r w:rsidR="00B16B85" w:rsidRPr="00D45605">
        <w:rPr>
          <w:rFonts w:ascii="Arial" w:hAnsi="Arial" w:cs="Arial"/>
        </w:rPr>
        <w:t>en you utilize it appropriately (</w:t>
      </w:r>
      <w:r w:rsidR="00B16B85" w:rsidRPr="00D45605">
        <w:rPr>
          <w:rFonts w:ascii="Arial" w:hAnsi="Arial" w:cs="Arial"/>
          <w:shd w:val="clear" w:color="auto" w:fill="FFFFFF"/>
        </w:rPr>
        <w:t>Gruber, and Kaplan-Rakowski, 2020</w:t>
      </w:r>
      <w:r w:rsidR="00B16B85" w:rsidRPr="00D45605">
        <w:rPr>
          <w:rFonts w:ascii="Arial" w:hAnsi="Arial" w:cs="Arial"/>
        </w:rPr>
        <w:t>)</w:t>
      </w:r>
      <w:r w:rsidR="003034A5" w:rsidRPr="00D45605">
        <w:rPr>
          <w:rFonts w:ascii="Arial" w:hAnsi="Arial" w:cs="Arial"/>
        </w:rPr>
        <w:t>.</w:t>
      </w:r>
    </w:p>
    <w:p w14:paraId="31CC6AA0" w14:textId="77777777" w:rsidR="009F5867" w:rsidRPr="00D45605" w:rsidRDefault="006416DC" w:rsidP="00D45605">
      <w:pPr>
        <w:pStyle w:val="ListParagraph"/>
        <w:numPr>
          <w:ilvl w:val="0"/>
          <w:numId w:val="3"/>
        </w:numPr>
        <w:spacing w:line="360" w:lineRule="auto"/>
        <w:jc w:val="both"/>
        <w:rPr>
          <w:rFonts w:ascii="Arial" w:hAnsi="Arial" w:cs="Arial"/>
        </w:rPr>
      </w:pPr>
      <w:r w:rsidRPr="00D45605">
        <w:rPr>
          <w:rFonts w:ascii="Arial" w:hAnsi="Arial" w:cs="Arial"/>
        </w:rPr>
        <w:t xml:space="preserve">The next time I will host the evening, I would practice cooking before and would seek advice from someone who is more used to host events and is experienced in cooking. </w:t>
      </w:r>
      <w:r w:rsidR="0099786E" w:rsidRPr="00D45605">
        <w:rPr>
          <w:rFonts w:ascii="Arial" w:hAnsi="Arial" w:cs="Arial"/>
        </w:rPr>
        <w:t>This</w:t>
      </w:r>
      <w:r w:rsidRPr="00D45605">
        <w:rPr>
          <w:rFonts w:ascii="Arial" w:hAnsi="Arial" w:cs="Arial"/>
        </w:rPr>
        <w:t xml:space="preserve"> will help me feel better confident and organized in the run-up to the host.</w:t>
      </w:r>
    </w:p>
    <w:p w14:paraId="0A234B67" w14:textId="77777777" w:rsidR="009F5867" w:rsidRPr="00D45605" w:rsidRDefault="009F5867" w:rsidP="00D45605">
      <w:pPr>
        <w:spacing w:line="360" w:lineRule="auto"/>
        <w:jc w:val="both"/>
        <w:rPr>
          <w:rFonts w:ascii="Arial" w:hAnsi="Arial" w:cs="Arial"/>
        </w:rPr>
      </w:pPr>
      <w:r w:rsidRPr="00D45605">
        <w:rPr>
          <w:rFonts w:ascii="Arial" w:hAnsi="Arial" w:cs="Arial"/>
        </w:rPr>
        <w:br w:type="page"/>
      </w:r>
    </w:p>
    <w:p w14:paraId="071068A4" w14:textId="77777777" w:rsidR="00335941" w:rsidRPr="00D45605" w:rsidRDefault="009F5867" w:rsidP="00D45605">
      <w:pPr>
        <w:pStyle w:val="Heading1"/>
        <w:spacing w:line="360" w:lineRule="auto"/>
        <w:jc w:val="both"/>
        <w:rPr>
          <w:rFonts w:ascii="Arial" w:hAnsi="Arial" w:cs="Arial"/>
          <w:color w:val="auto"/>
          <w:sz w:val="22"/>
          <w:szCs w:val="22"/>
        </w:rPr>
      </w:pPr>
      <w:bookmarkStart w:id="3" w:name="_Toc78214487"/>
      <w:r w:rsidRPr="00D45605">
        <w:rPr>
          <w:rFonts w:ascii="Arial" w:hAnsi="Arial" w:cs="Arial"/>
          <w:color w:val="auto"/>
          <w:sz w:val="22"/>
          <w:szCs w:val="22"/>
        </w:rPr>
        <w:lastRenderedPageBreak/>
        <w:t>References</w:t>
      </w:r>
      <w:bookmarkEnd w:id="3"/>
    </w:p>
    <w:p w14:paraId="1B8B143A" w14:textId="77777777" w:rsidR="0068272B" w:rsidRPr="00D45605" w:rsidRDefault="0068272B" w:rsidP="00D45605">
      <w:pPr>
        <w:spacing w:line="360" w:lineRule="auto"/>
        <w:jc w:val="both"/>
        <w:rPr>
          <w:rFonts w:ascii="Arial" w:hAnsi="Arial" w:cs="Arial"/>
          <w:shd w:val="clear" w:color="auto" w:fill="FFFFFF"/>
        </w:rPr>
      </w:pPr>
      <w:proofErr w:type="spellStart"/>
      <w:r w:rsidRPr="00D45605">
        <w:rPr>
          <w:rFonts w:ascii="Arial" w:hAnsi="Arial" w:cs="Arial"/>
          <w:shd w:val="clear" w:color="auto" w:fill="FFFFFF"/>
        </w:rPr>
        <w:t>Adeani</w:t>
      </w:r>
      <w:proofErr w:type="spellEnd"/>
      <w:r w:rsidRPr="00D45605">
        <w:rPr>
          <w:rFonts w:ascii="Arial" w:hAnsi="Arial" w:cs="Arial"/>
          <w:shd w:val="clear" w:color="auto" w:fill="FFFFFF"/>
        </w:rPr>
        <w:t xml:space="preserve">, I.S., </w:t>
      </w:r>
      <w:proofErr w:type="spellStart"/>
      <w:r w:rsidRPr="00D45605">
        <w:rPr>
          <w:rFonts w:ascii="Arial" w:hAnsi="Arial" w:cs="Arial"/>
          <w:shd w:val="clear" w:color="auto" w:fill="FFFFFF"/>
        </w:rPr>
        <w:t>Febriani</w:t>
      </w:r>
      <w:proofErr w:type="spellEnd"/>
      <w:r w:rsidRPr="00D45605">
        <w:rPr>
          <w:rFonts w:ascii="Arial" w:hAnsi="Arial" w:cs="Arial"/>
          <w:shd w:val="clear" w:color="auto" w:fill="FFFFFF"/>
        </w:rPr>
        <w:t xml:space="preserve">, R.B. and </w:t>
      </w:r>
      <w:proofErr w:type="spellStart"/>
      <w:r w:rsidRPr="00D45605">
        <w:rPr>
          <w:rFonts w:ascii="Arial" w:hAnsi="Arial" w:cs="Arial"/>
          <w:shd w:val="clear" w:color="auto" w:fill="FFFFFF"/>
        </w:rPr>
        <w:t>Syafryadin</w:t>
      </w:r>
      <w:proofErr w:type="spellEnd"/>
      <w:r w:rsidRPr="00D45605">
        <w:rPr>
          <w:rFonts w:ascii="Arial" w:hAnsi="Arial" w:cs="Arial"/>
          <w:shd w:val="clear" w:color="auto" w:fill="FFFFFF"/>
        </w:rPr>
        <w:t>, S., 2020. USING GIBBS’REFLECTIVE CYCLE IN MAKING REFLECTIONS OF LITERARY ANALYSIS. </w:t>
      </w:r>
      <w:r w:rsidRPr="00D45605">
        <w:rPr>
          <w:rFonts w:ascii="Arial" w:hAnsi="Arial" w:cs="Arial"/>
          <w:i/>
          <w:iCs/>
          <w:shd w:val="clear" w:color="auto" w:fill="FFFFFF"/>
        </w:rPr>
        <w:t>Indonesian EFL Journal</w:t>
      </w:r>
      <w:r w:rsidRPr="00D45605">
        <w:rPr>
          <w:rFonts w:ascii="Arial" w:hAnsi="Arial" w:cs="Arial"/>
          <w:shd w:val="clear" w:color="auto" w:fill="FFFFFF"/>
        </w:rPr>
        <w:t>, </w:t>
      </w:r>
      <w:r w:rsidRPr="00D45605">
        <w:rPr>
          <w:rFonts w:ascii="Arial" w:hAnsi="Arial" w:cs="Arial"/>
          <w:i/>
          <w:iCs/>
          <w:shd w:val="clear" w:color="auto" w:fill="FFFFFF"/>
        </w:rPr>
        <w:t>6</w:t>
      </w:r>
      <w:r w:rsidRPr="00D45605">
        <w:rPr>
          <w:rFonts w:ascii="Arial" w:hAnsi="Arial" w:cs="Arial"/>
          <w:shd w:val="clear" w:color="auto" w:fill="FFFFFF"/>
        </w:rPr>
        <w:t>(2), pp.139-148.</w:t>
      </w:r>
    </w:p>
    <w:p w14:paraId="4193B4D6" w14:textId="77777777" w:rsidR="0068272B" w:rsidRPr="00D45605" w:rsidRDefault="0068272B" w:rsidP="00D45605">
      <w:pPr>
        <w:spacing w:line="360" w:lineRule="auto"/>
        <w:jc w:val="both"/>
        <w:rPr>
          <w:rFonts w:ascii="Arial" w:hAnsi="Arial" w:cs="Arial"/>
          <w:shd w:val="clear" w:color="auto" w:fill="FFFFFF"/>
        </w:rPr>
      </w:pPr>
      <w:proofErr w:type="spellStart"/>
      <w:r w:rsidRPr="00D45605">
        <w:rPr>
          <w:rFonts w:ascii="Arial" w:hAnsi="Arial" w:cs="Arial"/>
          <w:shd w:val="clear" w:color="auto" w:fill="FFFFFF"/>
        </w:rPr>
        <w:t>Akella</w:t>
      </w:r>
      <w:proofErr w:type="spellEnd"/>
      <w:r w:rsidRPr="00D45605">
        <w:rPr>
          <w:rFonts w:ascii="Arial" w:hAnsi="Arial" w:cs="Arial"/>
          <w:shd w:val="clear" w:color="auto" w:fill="FFFFFF"/>
        </w:rPr>
        <w:t>, D., Gibbs, A., Gilbert, B., Henry, B., Lee, V., Mathis, D. and Williams, V., 2021. Critical Reflection and Communities of Practice as Professional Development Strategies for Educators.</w:t>
      </w:r>
    </w:p>
    <w:p w14:paraId="5A8D3F52" w14:textId="77777777" w:rsidR="0068272B" w:rsidRPr="00D45605" w:rsidRDefault="0068272B" w:rsidP="00D45605">
      <w:pPr>
        <w:spacing w:line="360" w:lineRule="auto"/>
        <w:jc w:val="both"/>
        <w:rPr>
          <w:rFonts w:ascii="Arial" w:hAnsi="Arial" w:cs="Arial"/>
          <w:shd w:val="clear" w:color="auto" w:fill="FFFFFF"/>
        </w:rPr>
      </w:pPr>
      <w:r w:rsidRPr="00D45605">
        <w:rPr>
          <w:rFonts w:ascii="Arial" w:hAnsi="Arial" w:cs="Arial"/>
          <w:shd w:val="clear" w:color="auto" w:fill="FFFFFF"/>
        </w:rPr>
        <w:t>Gratton, P. and Gratton, G., 2020. Reflection. In </w:t>
      </w:r>
      <w:r w:rsidRPr="00D45605">
        <w:rPr>
          <w:rFonts w:ascii="Arial" w:hAnsi="Arial" w:cs="Arial"/>
          <w:i/>
          <w:iCs/>
          <w:shd w:val="clear" w:color="auto" w:fill="FFFFFF"/>
        </w:rPr>
        <w:t>Achieving Success with the Engineering Dissertation</w:t>
      </w:r>
      <w:r w:rsidRPr="00D45605">
        <w:rPr>
          <w:rFonts w:ascii="Arial" w:hAnsi="Arial" w:cs="Arial"/>
          <w:shd w:val="clear" w:color="auto" w:fill="FFFFFF"/>
        </w:rPr>
        <w:t> (pp. 177-184). Springer, Cham.</w:t>
      </w:r>
    </w:p>
    <w:p w14:paraId="77C314DD" w14:textId="77777777" w:rsidR="0068272B" w:rsidRPr="00D45605" w:rsidRDefault="0068272B" w:rsidP="00D45605">
      <w:pPr>
        <w:spacing w:line="360" w:lineRule="auto"/>
        <w:jc w:val="both"/>
        <w:rPr>
          <w:rFonts w:ascii="Arial" w:hAnsi="Arial" w:cs="Arial"/>
        </w:rPr>
      </w:pPr>
      <w:r w:rsidRPr="00D45605">
        <w:rPr>
          <w:rFonts w:ascii="Arial" w:hAnsi="Arial" w:cs="Arial"/>
          <w:shd w:val="clear" w:color="auto" w:fill="FFFFFF"/>
        </w:rPr>
        <w:t>Gruber, A. and Kaplan-Rakowski, R., 2020. User experience of public speaking practice in virtual reality. In </w:t>
      </w:r>
      <w:r w:rsidRPr="00D45605">
        <w:rPr>
          <w:rFonts w:ascii="Arial" w:hAnsi="Arial" w:cs="Arial"/>
          <w:i/>
          <w:iCs/>
          <w:shd w:val="clear" w:color="auto" w:fill="FFFFFF"/>
        </w:rPr>
        <w:t>Cognitive and affective perspectives on immersive technology in education</w:t>
      </w:r>
      <w:r w:rsidRPr="00D45605">
        <w:rPr>
          <w:rFonts w:ascii="Arial" w:hAnsi="Arial" w:cs="Arial"/>
          <w:shd w:val="clear" w:color="auto" w:fill="FFFFFF"/>
        </w:rPr>
        <w:t> (pp. 235-249). IGI Global.</w:t>
      </w:r>
    </w:p>
    <w:p w14:paraId="12044797" w14:textId="77777777" w:rsidR="0068272B" w:rsidRPr="00D45605" w:rsidRDefault="0068272B" w:rsidP="00D45605">
      <w:pPr>
        <w:spacing w:line="360" w:lineRule="auto"/>
        <w:jc w:val="both"/>
        <w:rPr>
          <w:rFonts w:ascii="Arial" w:hAnsi="Arial" w:cs="Arial"/>
          <w:shd w:val="clear" w:color="auto" w:fill="FFFFFF"/>
        </w:rPr>
      </w:pPr>
      <w:r w:rsidRPr="00D45605">
        <w:rPr>
          <w:rFonts w:ascii="Arial" w:hAnsi="Arial" w:cs="Arial"/>
          <w:shd w:val="clear" w:color="auto" w:fill="FFFFFF"/>
        </w:rPr>
        <w:t xml:space="preserve">Lewis, M., </w:t>
      </w:r>
      <w:proofErr w:type="spellStart"/>
      <w:r w:rsidRPr="00D45605">
        <w:rPr>
          <w:rFonts w:ascii="Arial" w:hAnsi="Arial" w:cs="Arial"/>
          <w:shd w:val="clear" w:color="auto" w:fill="FFFFFF"/>
        </w:rPr>
        <w:t>Ghazvininejad</w:t>
      </w:r>
      <w:proofErr w:type="spellEnd"/>
      <w:r w:rsidRPr="00D45605">
        <w:rPr>
          <w:rFonts w:ascii="Arial" w:hAnsi="Arial" w:cs="Arial"/>
          <w:shd w:val="clear" w:color="auto" w:fill="FFFFFF"/>
        </w:rPr>
        <w:t xml:space="preserve">, M., Ghosh, G., </w:t>
      </w:r>
      <w:proofErr w:type="spellStart"/>
      <w:r w:rsidRPr="00D45605">
        <w:rPr>
          <w:rFonts w:ascii="Arial" w:hAnsi="Arial" w:cs="Arial"/>
          <w:shd w:val="clear" w:color="auto" w:fill="FFFFFF"/>
        </w:rPr>
        <w:t>Aghajanyan</w:t>
      </w:r>
      <w:proofErr w:type="spellEnd"/>
      <w:r w:rsidRPr="00D45605">
        <w:rPr>
          <w:rFonts w:ascii="Arial" w:hAnsi="Arial" w:cs="Arial"/>
          <w:shd w:val="clear" w:color="auto" w:fill="FFFFFF"/>
        </w:rPr>
        <w:t xml:space="preserve">, A., Wang, S. and </w:t>
      </w:r>
      <w:proofErr w:type="spellStart"/>
      <w:r w:rsidRPr="00D45605">
        <w:rPr>
          <w:rFonts w:ascii="Arial" w:hAnsi="Arial" w:cs="Arial"/>
          <w:shd w:val="clear" w:color="auto" w:fill="FFFFFF"/>
        </w:rPr>
        <w:t>Zettlemoyer</w:t>
      </w:r>
      <w:proofErr w:type="spellEnd"/>
      <w:r w:rsidRPr="00D45605">
        <w:rPr>
          <w:rFonts w:ascii="Arial" w:hAnsi="Arial" w:cs="Arial"/>
          <w:shd w:val="clear" w:color="auto" w:fill="FFFFFF"/>
        </w:rPr>
        <w:t>, L., 2020. Pre-training via paraphrasing. </w:t>
      </w:r>
      <w:proofErr w:type="spellStart"/>
      <w:r w:rsidRPr="00D45605">
        <w:rPr>
          <w:rFonts w:ascii="Arial" w:hAnsi="Arial" w:cs="Arial"/>
          <w:i/>
          <w:iCs/>
          <w:shd w:val="clear" w:color="auto" w:fill="FFFFFF"/>
        </w:rPr>
        <w:t>arXiv</w:t>
      </w:r>
      <w:proofErr w:type="spellEnd"/>
      <w:r w:rsidRPr="00D45605">
        <w:rPr>
          <w:rFonts w:ascii="Arial" w:hAnsi="Arial" w:cs="Arial"/>
          <w:i/>
          <w:iCs/>
          <w:shd w:val="clear" w:color="auto" w:fill="FFFFFF"/>
        </w:rPr>
        <w:t xml:space="preserve"> preprint arXiv:2006.15020</w:t>
      </w:r>
      <w:r w:rsidRPr="00D45605">
        <w:rPr>
          <w:rFonts w:ascii="Arial" w:hAnsi="Arial" w:cs="Arial"/>
          <w:shd w:val="clear" w:color="auto" w:fill="FFFFFF"/>
        </w:rPr>
        <w:t>.</w:t>
      </w:r>
    </w:p>
    <w:p w14:paraId="493B3582" w14:textId="77777777" w:rsidR="0068272B" w:rsidRPr="00D45605" w:rsidRDefault="0068272B" w:rsidP="00D45605">
      <w:pPr>
        <w:spacing w:line="360" w:lineRule="auto"/>
        <w:jc w:val="both"/>
        <w:rPr>
          <w:rFonts w:ascii="Arial" w:hAnsi="Arial" w:cs="Arial"/>
          <w:shd w:val="clear" w:color="auto" w:fill="FFFFFF"/>
        </w:rPr>
      </w:pPr>
      <w:r w:rsidRPr="00D45605">
        <w:rPr>
          <w:rFonts w:ascii="Arial" w:hAnsi="Arial" w:cs="Arial"/>
          <w:shd w:val="clear" w:color="auto" w:fill="FFFFFF"/>
        </w:rPr>
        <w:t xml:space="preserve">Liu, M., </w:t>
      </w:r>
      <w:proofErr w:type="spellStart"/>
      <w:r w:rsidRPr="00D45605">
        <w:rPr>
          <w:rFonts w:ascii="Arial" w:hAnsi="Arial" w:cs="Arial"/>
          <w:shd w:val="clear" w:color="auto" w:fill="FFFFFF"/>
        </w:rPr>
        <w:t>Kitto</w:t>
      </w:r>
      <w:proofErr w:type="spellEnd"/>
      <w:r w:rsidRPr="00D45605">
        <w:rPr>
          <w:rFonts w:ascii="Arial" w:hAnsi="Arial" w:cs="Arial"/>
          <w:shd w:val="clear" w:color="auto" w:fill="FFFFFF"/>
        </w:rPr>
        <w:t>, K. and Shum, S.B., 2021. Combining factor analysis with writing analytics for the formative assessment of written reflection. </w:t>
      </w:r>
      <w:r w:rsidRPr="00D45605">
        <w:rPr>
          <w:rFonts w:ascii="Arial" w:hAnsi="Arial" w:cs="Arial"/>
          <w:i/>
          <w:iCs/>
          <w:shd w:val="clear" w:color="auto" w:fill="FFFFFF"/>
        </w:rPr>
        <w:t xml:space="preserve">Computers in Human </w:t>
      </w:r>
      <w:proofErr w:type="spellStart"/>
      <w:r w:rsidRPr="00D45605">
        <w:rPr>
          <w:rFonts w:ascii="Arial" w:hAnsi="Arial" w:cs="Arial"/>
          <w:i/>
          <w:iCs/>
          <w:shd w:val="clear" w:color="auto" w:fill="FFFFFF"/>
        </w:rPr>
        <w:t>Behavior</w:t>
      </w:r>
      <w:proofErr w:type="spellEnd"/>
      <w:r w:rsidRPr="00D45605">
        <w:rPr>
          <w:rFonts w:ascii="Arial" w:hAnsi="Arial" w:cs="Arial"/>
          <w:shd w:val="clear" w:color="auto" w:fill="FFFFFF"/>
        </w:rPr>
        <w:t>, </w:t>
      </w:r>
      <w:r w:rsidRPr="00D45605">
        <w:rPr>
          <w:rFonts w:ascii="Arial" w:hAnsi="Arial" w:cs="Arial"/>
          <w:i/>
          <w:iCs/>
          <w:shd w:val="clear" w:color="auto" w:fill="FFFFFF"/>
        </w:rPr>
        <w:t>120</w:t>
      </w:r>
      <w:r w:rsidRPr="00D45605">
        <w:rPr>
          <w:rFonts w:ascii="Arial" w:hAnsi="Arial" w:cs="Arial"/>
          <w:shd w:val="clear" w:color="auto" w:fill="FFFFFF"/>
        </w:rPr>
        <w:t>, p.106733.</w:t>
      </w:r>
    </w:p>
    <w:p w14:paraId="7F80AB44" w14:textId="77777777" w:rsidR="0068272B" w:rsidRPr="00D45605" w:rsidRDefault="0068272B" w:rsidP="00D45605">
      <w:pPr>
        <w:spacing w:line="360" w:lineRule="auto"/>
        <w:jc w:val="both"/>
        <w:rPr>
          <w:rFonts w:ascii="Arial" w:hAnsi="Arial" w:cs="Arial"/>
          <w:shd w:val="clear" w:color="auto" w:fill="FFFFFF"/>
        </w:rPr>
      </w:pPr>
      <w:r w:rsidRPr="00D45605">
        <w:rPr>
          <w:rFonts w:ascii="Arial" w:hAnsi="Arial" w:cs="Arial"/>
          <w:shd w:val="clear" w:color="auto" w:fill="FFFFFF"/>
        </w:rPr>
        <w:t xml:space="preserve">Markkanen, P., </w:t>
      </w:r>
      <w:proofErr w:type="spellStart"/>
      <w:r w:rsidRPr="00D45605">
        <w:rPr>
          <w:rFonts w:ascii="Arial" w:hAnsi="Arial" w:cs="Arial"/>
          <w:shd w:val="clear" w:color="auto" w:fill="FFFFFF"/>
        </w:rPr>
        <w:t>Välimäki</w:t>
      </w:r>
      <w:proofErr w:type="spellEnd"/>
      <w:r w:rsidRPr="00D45605">
        <w:rPr>
          <w:rFonts w:ascii="Arial" w:hAnsi="Arial" w:cs="Arial"/>
          <w:shd w:val="clear" w:color="auto" w:fill="FFFFFF"/>
        </w:rPr>
        <w:t xml:space="preserve">, M., </w:t>
      </w:r>
      <w:proofErr w:type="spellStart"/>
      <w:r w:rsidRPr="00D45605">
        <w:rPr>
          <w:rFonts w:ascii="Arial" w:hAnsi="Arial" w:cs="Arial"/>
          <w:shd w:val="clear" w:color="auto" w:fill="FFFFFF"/>
        </w:rPr>
        <w:t>Anttila</w:t>
      </w:r>
      <w:proofErr w:type="spellEnd"/>
      <w:r w:rsidRPr="00D45605">
        <w:rPr>
          <w:rFonts w:ascii="Arial" w:hAnsi="Arial" w:cs="Arial"/>
          <w:shd w:val="clear" w:color="auto" w:fill="FFFFFF"/>
        </w:rPr>
        <w:t xml:space="preserve">, M. and </w:t>
      </w:r>
      <w:proofErr w:type="spellStart"/>
      <w:r w:rsidRPr="00D45605">
        <w:rPr>
          <w:rFonts w:ascii="Arial" w:hAnsi="Arial" w:cs="Arial"/>
          <w:shd w:val="clear" w:color="auto" w:fill="FFFFFF"/>
        </w:rPr>
        <w:t>Kuuskorpi</w:t>
      </w:r>
      <w:proofErr w:type="spellEnd"/>
      <w:r w:rsidRPr="00D45605">
        <w:rPr>
          <w:rFonts w:ascii="Arial" w:hAnsi="Arial" w:cs="Arial"/>
          <w:shd w:val="clear" w:color="auto" w:fill="FFFFFF"/>
        </w:rPr>
        <w:t>, M., 2020. A reflective cycle: Understanding challenging situations in a school setting. </w:t>
      </w:r>
      <w:r w:rsidRPr="00D45605">
        <w:rPr>
          <w:rFonts w:ascii="Arial" w:hAnsi="Arial" w:cs="Arial"/>
          <w:i/>
          <w:iCs/>
          <w:shd w:val="clear" w:color="auto" w:fill="FFFFFF"/>
        </w:rPr>
        <w:t>Educational Research</w:t>
      </w:r>
      <w:r w:rsidRPr="00D45605">
        <w:rPr>
          <w:rFonts w:ascii="Arial" w:hAnsi="Arial" w:cs="Arial"/>
          <w:shd w:val="clear" w:color="auto" w:fill="FFFFFF"/>
        </w:rPr>
        <w:t>, </w:t>
      </w:r>
      <w:r w:rsidRPr="00D45605">
        <w:rPr>
          <w:rFonts w:ascii="Arial" w:hAnsi="Arial" w:cs="Arial"/>
          <w:i/>
          <w:iCs/>
          <w:shd w:val="clear" w:color="auto" w:fill="FFFFFF"/>
        </w:rPr>
        <w:t>62</w:t>
      </w:r>
      <w:r w:rsidRPr="00D45605">
        <w:rPr>
          <w:rFonts w:ascii="Arial" w:hAnsi="Arial" w:cs="Arial"/>
          <w:shd w:val="clear" w:color="auto" w:fill="FFFFFF"/>
        </w:rPr>
        <w:t>(1), pp.46-62.</w:t>
      </w:r>
    </w:p>
    <w:p w14:paraId="06375741" w14:textId="77777777" w:rsidR="0068272B" w:rsidRPr="00D45605" w:rsidRDefault="0068272B" w:rsidP="00D45605">
      <w:pPr>
        <w:spacing w:line="360" w:lineRule="auto"/>
        <w:jc w:val="both"/>
        <w:rPr>
          <w:rFonts w:ascii="Arial" w:hAnsi="Arial" w:cs="Arial"/>
          <w:shd w:val="clear" w:color="auto" w:fill="FFFFFF"/>
        </w:rPr>
      </w:pPr>
      <w:r w:rsidRPr="00D45605">
        <w:rPr>
          <w:rFonts w:ascii="Arial" w:hAnsi="Arial" w:cs="Arial"/>
          <w:shd w:val="clear" w:color="auto" w:fill="FFFFFF"/>
        </w:rPr>
        <w:t>McKay, L. and Gibbs, K., 2020. Using Arts-Based Reflection to Explore the Resilience and Well-Being of Mature-Age Women in the Initial Year of Preservice Teacher Education. In </w:t>
      </w:r>
      <w:r w:rsidRPr="00D45605">
        <w:rPr>
          <w:rFonts w:ascii="Arial" w:hAnsi="Arial" w:cs="Arial"/>
          <w:i/>
          <w:iCs/>
          <w:shd w:val="clear" w:color="auto" w:fill="FFFFFF"/>
        </w:rPr>
        <w:t>Arts-Based Research, Resilience and Well-being Across the Lifespan</w:t>
      </w:r>
      <w:r w:rsidRPr="00D45605">
        <w:rPr>
          <w:rFonts w:ascii="Arial" w:hAnsi="Arial" w:cs="Arial"/>
          <w:shd w:val="clear" w:color="auto" w:fill="FFFFFF"/>
        </w:rPr>
        <w:t> (pp. 105-126). Palgrave Macmillan, Cham.</w:t>
      </w:r>
    </w:p>
    <w:p w14:paraId="141AFC5B" w14:textId="77777777" w:rsidR="0068272B" w:rsidRPr="00D45605" w:rsidRDefault="0068272B" w:rsidP="00D45605">
      <w:pPr>
        <w:spacing w:line="360" w:lineRule="auto"/>
        <w:jc w:val="both"/>
        <w:rPr>
          <w:rFonts w:ascii="Arial" w:hAnsi="Arial" w:cs="Arial"/>
          <w:shd w:val="clear" w:color="auto" w:fill="FFFFFF"/>
        </w:rPr>
      </w:pPr>
      <w:r w:rsidRPr="00D45605">
        <w:rPr>
          <w:rFonts w:ascii="Arial" w:hAnsi="Arial" w:cs="Arial"/>
          <w:shd w:val="clear" w:color="auto" w:fill="FFFFFF"/>
        </w:rPr>
        <w:t xml:space="preserve">Pieper, M., </w:t>
      </w:r>
      <w:proofErr w:type="spellStart"/>
      <w:r w:rsidRPr="00D45605">
        <w:rPr>
          <w:rFonts w:ascii="Arial" w:hAnsi="Arial" w:cs="Arial"/>
          <w:shd w:val="clear" w:color="auto" w:fill="FFFFFF"/>
        </w:rPr>
        <w:t>Roelle</w:t>
      </w:r>
      <w:proofErr w:type="spellEnd"/>
      <w:r w:rsidRPr="00D45605">
        <w:rPr>
          <w:rFonts w:ascii="Arial" w:hAnsi="Arial" w:cs="Arial"/>
          <w:shd w:val="clear" w:color="auto" w:fill="FFFFFF"/>
        </w:rPr>
        <w:t xml:space="preserve">, J., </w:t>
      </w:r>
      <w:proofErr w:type="spellStart"/>
      <w:r w:rsidRPr="00D45605">
        <w:rPr>
          <w:rFonts w:ascii="Arial" w:hAnsi="Arial" w:cs="Arial"/>
          <w:shd w:val="clear" w:color="auto" w:fill="FFFFFF"/>
        </w:rPr>
        <w:t>vom</w:t>
      </w:r>
      <w:proofErr w:type="spellEnd"/>
      <w:r w:rsidRPr="00D45605">
        <w:rPr>
          <w:rFonts w:ascii="Arial" w:hAnsi="Arial" w:cs="Arial"/>
          <w:shd w:val="clear" w:color="auto" w:fill="FFFFFF"/>
        </w:rPr>
        <w:t xml:space="preserve"> </w:t>
      </w:r>
      <w:proofErr w:type="spellStart"/>
      <w:r w:rsidRPr="00D45605">
        <w:rPr>
          <w:rFonts w:ascii="Arial" w:hAnsi="Arial" w:cs="Arial"/>
          <w:shd w:val="clear" w:color="auto" w:fill="FFFFFF"/>
        </w:rPr>
        <w:t>Hofe</w:t>
      </w:r>
      <w:proofErr w:type="spellEnd"/>
      <w:r w:rsidRPr="00D45605">
        <w:rPr>
          <w:rFonts w:ascii="Arial" w:hAnsi="Arial" w:cs="Arial"/>
          <w:shd w:val="clear" w:color="auto" w:fill="FFFFFF"/>
        </w:rPr>
        <w:t>, R., Salle, A. and Berthold, K., 2021. Feedback in reflective journals fosters reflection skills of student teachers. </w:t>
      </w:r>
      <w:r w:rsidRPr="00D45605">
        <w:rPr>
          <w:rFonts w:ascii="Arial" w:hAnsi="Arial" w:cs="Arial"/>
          <w:i/>
          <w:iCs/>
          <w:shd w:val="clear" w:color="auto" w:fill="FFFFFF"/>
        </w:rPr>
        <w:t>Psychology Learning &amp; Teaching</w:t>
      </w:r>
      <w:r w:rsidRPr="00D45605">
        <w:rPr>
          <w:rFonts w:ascii="Arial" w:hAnsi="Arial" w:cs="Arial"/>
          <w:shd w:val="clear" w:color="auto" w:fill="FFFFFF"/>
        </w:rPr>
        <w:t>, </w:t>
      </w:r>
      <w:r w:rsidRPr="00D45605">
        <w:rPr>
          <w:rFonts w:ascii="Arial" w:hAnsi="Arial" w:cs="Arial"/>
          <w:i/>
          <w:iCs/>
          <w:shd w:val="clear" w:color="auto" w:fill="FFFFFF"/>
        </w:rPr>
        <w:t>20</w:t>
      </w:r>
      <w:r w:rsidRPr="00D45605">
        <w:rPr>
          <w:rFonts w:ascii="Arial" w:hAnsi="Arial" w:cs="Arial"/>
          <w:shd w:val="clear" w:color="auto" w:fill="FFFFFF"/>
        </w:rPr>
        <w:t>(1), pp.107-127.</w:t>
      </w:r>
    </w:p>
    <w:p w14:paraId="6A4FFB2F" w14:textId="77777777" w:rsidR="0068272B" w:rsidRPr="00D45605" w:rsidRDefault="0068272B" w:rsidP="00D45605">
      <w:pPr>
        <w:spacing w:line="360" w:lineRule="auto"/>
        <w:jc w:val="both"/>
        <w:rPr>
          <w:rFonts w:ascii="Arial" w:hAnsi="Arial" w:cs="Arial"/>
          <w:shd w:val="clear" w:color="auto" w:fill="FFFFFF"/>
        </w:rPr>
      </w:pPr>
      <w:r w:rsidRPr="00D45605">
        <w:rPr>
          <w:rFonts w:ascii="Arial" w:hAnsi="Arial" w:cs="Arial"/>
          <w:shd w:val="clear" w:color="auto" w:fill="FFFFFF"/>
        </w:rPr>
        <w:t>Pitts, R.T., 2021. Pinpointing Where to Start: A Reflective Analysis on the Introductory Evaluation Course. </w:t>
      </w:r>
      <w:r w:rsidRPr="00D45605">
        <w:rPr>
          <w:rFonts w:ascii="Arial" w:hAnsi="Arial" w:cs="Arial"/>
          <w:i/>
          <w:iCs/>
          <w:shd w:val="clear" w:color="auto" w:fill="FFFFFF"/>
        </w:rPr>
        <w:t>Canadian Journal of Program Evaluation</w:t>
      </w:r>
      <w:r w:rsidRPr="00D45605">
        <w:rPr>
          <w:rFonts w:ascii="Arial" w:hAnsi="Arial" w:cs="Arial"/>
          <w:shd w:val="clear" w:color="auto" w:fill="FFFFFF"/>
        </w:rPr>
        <w:t>, </w:t>
      </w:r>
      <w:r w:rsidRPr="00D45605">
        <w:rPr>
          <w:rFonts w:ascii="Arial" w:hAnsi="Arial" w:cs="Arial"/>
          <w:i/>
          <w:iCs/>
          <w:shd w:val="clear" w:color="auto" w:fill="FFFFFF"/>
        </w:rPr>
        <w:t>35</w:t>
      </w:r>
      <w:r w:rsidRPr="00D45605">
        <w:rPr>
          <w:rFonts w:ascii="Arial" w:hAnsi="Arial" w:cs="Arial"/>
          <w:shd w:val="clear" w:color="auto" w:fill="FFFFFF"/>
        </w:rPr>
        <w:t>(3).</w:t>
      </w:r>
    </w:p>
    <w:p w14:paraId="196428E5" w14:textId="77777777" w:rsidR="0068272B" w:rsidRPr="00D45605" w:rsidRDefault="0068272B" w:rsidP="00D45605">
      <w:pPr>
        <w:spacing w:line="360" w:lineRule="auto"/>
        <w:jc w:val="both"/>
        <w:rPr>
          <w:rFonts w:ascii="Arial" w:hAnsi="Arial" w:cs="Arial"/>
          <w:shd w:val="clear" w:color="auto" w:fill="FFFFFF"/>
        </w:rPr>
      </w:pPr>
      <w:r w:rsidRPr="00D45605">
        <w:rPr>
          <w:rFonts w:ascii="Arial" w:hAnsi="Arial" w:cs="Arial"/>
          <w:shd w:val="clear" w:color="auto" w:fill="FFFFFF"/>
        </w:rPr>
        <w:t>Wilson, R., Joiner, K. and Abbasi, A., 2021. Improving students’ performance with time management skills. </w:t>
      </w:r>
      <w:r w:rsidRPr="00D45605">
        <w:rPr>
          <w:rFonts w:ascii="Arial" w:hAnsi="Arial" w:cs="Arial"/>
          <w:i/>
          <w:iCs/>
          <w:shd w:val="clear" w:color="auto" w:fill="FFFFFF"/>
        </w:rPr>
        <w:t>Journal of University Teaching &amp; Learning Practice</w:t>
      </w:r>
      <w:r w:rsidRPr="00D45605">
        <w:rPr>
          <w:rFonts w:ascii="Arial" w:hAnsi="Arial" w:cs="Arial"/>
          <w:shd w:val="clear" w:color="auto" w:fill="FFFFFF"/>
        </w:rPr>
        <w:t>, </w:t>
      </w:r>
      <w:r w:rsidRPr="00D45605">
        <w:rPr>
          <w:rFonts w:ascii="Arial" w:hAnsi="Arial" w:cs="Arial"/>
          <w:i/>
          <w:iCs/>
          <w:shd w:val="clear" w:color="auto" w:fill="FFFFFF"/>
        </w:rPr>
        <w:t>18</w:t>
      </w:r>
      <w:r w:rsidRPr="00D45605">
        <w:rPr>
          <w:rFonts w:ascii="Arial" w:hAnsi="Arial" w:cs="Arial"/>
          <w:shd w:val="clear" w:color="auto" w:fill="FFFFFF"/>
        </w:rPr>
        <w:t>(4), p.16.</w:t>
      </w:r>
    </w:p>
    <w:sectPr w:rsidR="0068272B" w:rsidRPr="00D45605">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02BFC8" w14:textId="77777777" w:rsidR="009E335B" w:rsidRDefault="009E335B" w:rsidP="00D45605">
      <w:pPr>
        <w:spacing w:after="0" w:line="240" w:lineRule="auto"/>
      </w:pPr>
      <w:r>
        <w:separator/>
      </w:r>
    </w:p>
  </w:endnote>
  <w:endnote w:type="continuationSeparator" w:id="0">
    <w:p w14:paraId="20483CE5" w14:textId="77777777" w:rsidR="009E335B" w:rsidRDefault="009E335B" w:rsidP="00D456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687273"/>
      <w:docPartObj>
        <w:docPartGallery w:val="Page Numbers (Bottom of Page)"/>
        <w:docPartUnique/>
      </w:docPartObj>
    </w:sdtPr>
    <w:sdtEndPr/>
    <w:sdtContent>
      <w:p w14:paraId="497C4E0C" w14:textId="77777777" w:rsidR="00D45605" w:rsidRDefault="009E335B">
        <w:pPr>
          <w:pStyle w:val="Footer"/>
          <w:jc w:val="center"/>
        </w:pPr>
        <w:r>
          <w:fldChar w:fldCharType="begin"/>
        </w:r>
        <w:r>
          <w:instrText xml:space="preserve"> PAGE   \* MERGEFORMAT </w:instrText>
        </w:r>
        <w:r>
          <w:fldChar w:fldCharType="separate"/>
        </w:r>
        <w:r w:rsidR="00D45605">
          <w:rPr>
            <w:noProof/>
          </w:rPr>
          <w:t>3</w:t>
        </w:r>
        <w:r>
          <w:rPr>
            <w:noProof/>
          </w:rPr>
          <w:fldChar w:fldCharType="end"/>
        </w:r>
      </w:p>
    </w:sdtContent>
  </w:sdt>
  <w:p w14:paraId="40CB07BD" w14:textId="77777777" w:rsidR="00D45605" w:rsidRDefault="00D456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9B3C63" w14:textId="77777777" w:rsidR="009E335B" w:rsidRDefault="009E335B" w:rsidP="00D45605">
      <w:pPr>
        <w:spacing w:after="0" w:line="240" w:lineRule="auto"/>
      </w:pPr>
      <w:r>
        <w:separator/>
      </w:r>
    </w:p>
  </w:footnote>
  <w:footnote w:type="continuationSeparator" w:id="0">
    <w:p w14:paraId="36E3373C" w14:textId="77777777" w:rsidR="009E335B" w:rsidRDefault="009E335B" w:rsidP="00D4560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C16A74"/>
    <w:multiLevelType w:val="hybridMultilevel"/>
    <w:tmpl w:val="7826CC3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3FEA2771"/>
    <w:multiLevelType w:val="hybridMultilevel"/>
    <w:tmpl w:val="B83E94C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52780669"/>
    <w:multiLevelType w:val="hybridMultilevel"/>
    <w:tmpl w:val="3B0475E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5B481DB4"/>
    <w:multiLevelType w:val="hybridMultilevel"/>
    <w:tmpl w:val="96EEAEA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6E224D0B"/>
    <w:multiLevelType w:val="hybridMultilevel"/>
    <w:tmpl w:val="BBD6981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4"/>
  </w:num>
  <w:num w:numId="2">
    <w:abstractNumId w:val="2"/>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8376EF"/>
    <w:rsid w:val="000108A1"/>
    <w:rsid w:val="00016621"/>
    <w:rsid w:val="000212FA"/>
    <w:rsid w:val="00027587"/>
    <w:rsid w:val="0003706F"/>
    <w:rsid w:val="00055E84"/>
    <w:rsid w:val="00061949"/>
    <w:rsid w:val="00063541"/>
    <w:rsid w:val="0006669D"/>
    <w:rsid w:val="00071884"/>
    <w:rsid w:val="000724C7"/>
    <w:rsid w:val="000772F0"/>
    <w:rsid w:val="0009726B"/>
    <w:rsid w:val="000A4667"/>
    <w:rsid w:val="000B7634"/>
    <w:rsid w:val="000C764C"/>
    <w:rsid w:val="0010097E"/>
    <w:rsid w:val="00103EDB"/>
    <w:rsid w:val="00124F9E"/>
    <w:rsid w:val="00125207"/>
    <w:rsid w:val="00135B83"/>
    <w:rsid w:val="00136D4C"/>
    <w:rsid w:val="001424A5"/>
    <w:rsid w:val="00152AD4"/>
    <w:rsid w:val="00160603"/>
    <w:rsid w:val="0017753B"/>
    <w:rsid w:val="001812A2"/>
    <w:rsid w:val="001816FB"/>
    <w:rsid w:val="00182C6D"/>
    <w:rsid w:val="00183AC2"/>
    <w:rsid w:val="001866CF"/>
    <w:rsid w:val="001A29B4"/>
    <w:rsid w:val="001A341B"/>
    <w:rsid w:val="001C3E35"/>
    <w:rsid w:val="001C4E85"/>
    <w:rsid w:val="001E1890"/>
    <w:rsid w:val="001F4EC4"/>
    <w:rsid w:val="00204B39"/>
    <w:rsid w:val="0020751E"/>
    <w:rsid w:val="002204D4"/>
    <w:rsid w:val="00244C93"/>
    <w:rsid w:val="0024520B"/>
    <w:rsid w:val="00251AFE"/>
    <w:rsid w:val="00251B4B"/>
    <w:rsid w:val="00253116"/>
    <w:rsid w:val="00257362"/>
    <w:rsid w:val="00271084"/>
    <w:rsid w:val="00271A0F"/>
    <w:rsid w:val="002733A7"/>
    <w:rsid w:val="00274FF8"/>
    <w:rsid w:val="00281CD6"/>
    <w:rsid w:val="00284DEA"/>
    <w:rsid w:val="002B12AE"/>
    <w:rsid w:val="002B76E0"/>
    <w:rsid w:val="002D4F27"/>
    <w:rsid w:val="002E2BFF"/>
    <w:rsid w:val="002F6EB8"/>
    <w:rsid w:val="002F75D2"/>
    <w:rsid w:val="003025FA"/>
    <w:rsid w:val="003034A5"/>
    <w:rsid w:val="003202A6"/>
    <w:rsid w:val="00322431"/>
    <w:rsid w:val="0033369D"/>
    <w:rsid w:val="00335941"/>
    <w:rsid w:val="00344AAA"/>
    <w:rsid w:val="00365066"/>
    <w:rsid w:val="00370904"/>
    <w:rsid w:val="003745B5"/>
    <w:rsid w:val="00376B3F"/>
    <w:rsid w:val="003813DA"/>
    <w:rsid w:val="00383D77"/>
    <w:rsid w:val="003A4D6E"/>
    <w:rsid w:val="003C0EC0"/>
    <w:rsid w:val="003D0CD5"/>
    <w:rsid w:val="003D2215"/>
    <w:rsid w:val="003D3B35"/>
    <w:rsid w:val="003E5CAB"/>
    <w:rsid w:val="003E67AB"/>
    <w:rsid w:val="003F2162"/>
    <w:rsid w:val="003F7436"/>
    <w:rsid w:val="003F7765"/>
    <w:rsid w:val="004036BA"/>
    <w:rsid w:val="00413D3F"/>
    <w:rsid w:val="004151BA"/>
    <w:rsid w:val="00425ED1"/>
    <w:rsid w:val="00434C59"/>
    <w:rsid w:val="00441019"/>
    <w:rsid w:val="004431F6"/>
    <w:rsid w:val="00446176"/>
    <w:rsid w:val="00447EFA"/>
    <w:rsid w:val="00460411"/>
    <w:rsid w:val="0046149F"/>
    <w:rsid w:val="0046185B"/>
    <w:rsid w:val="00473ED1"/>
    <w:rsid w:val="00483920"/>
    <w:rsid w:val="0048596D"/>
    <w:rsid w:val="00490ACE"/>
    <w:rsid w:val="004958E9"/>
    <w:rsid w:val="004A0EF7"/>
    <w:rsid w:val="004B1E22"/>
    <w:rsid w:val="004B22A7"/>
    <w:rsid w:val="004B28A5"/>
    <w:rsid w:val="004C5E76"/>
    <w:rsid w:val="004C63C9"/>
    <w:rsid w:val="004C65EF"/>
    <w:rsid w:val="004D0752"/>
    <w:rsid w:val="004D3248"/>
    <w:rsid w:val="004E34F3"/>
    <w:rsid w:val="004F194D"/>
    <w:rsid w:val="004F221D"/>
    <w:rsid w:val="004F707A"/>
    <w:rsid w:val="00505634"/>
    <w:rsid w:val="00510184"/>
    <w:rsid w:val="00536C75"/>
    <w:rsid w:val="00542F3B"/>
    <w:rsid w:val="005665F7"/>
    <w:rsid w:val="005673FF"/>
    <w:rsid w:val="00577AB8"/>
    <w:rsid w:val="005900B8"/>
    <w:rsid w:val="00595976"/>
    <w:rsid w:val="00595CE5"/>
    <w:rsid w:val="00597A1C"/>
    <w:rsid w:val="005A2014"/>
    <w:rsid w:val="005D281F"/>
    <w:rsid w:val="005D2F6D"/>
    <w:rsid w:val="005D412E"/>
    <w:rsid w:val="005E4FD5"/>
    <w:rsid w:val="005F4AF3"/>
    <w:rsid w:val="0060624F"/>
    <w:rsid w:val="0062560C"/>
    <w:rsid w:val="00632F9C"/>
    <w:rsid w:val="00636F15"/>
    <w:rsid w:val="00637B64"/>
    <w:rsid w:val="006415BA"/>
    <w:rsid w:val="006416DC"/>
    <w:rsid w:val="00644709"/>
    <w:rsid w:val="006510C8"/>
    <w:rsid w:val="00651AF6"/>
    <w:rsid w:val="00652CA9"/>
    <w:rsid w:val="0066011D"/>
    <w:rsid w:val="0067051E"/>
    <w:rsid w:val="00672193"/>
    <w:rsid w:val="00676B35"/>
    <w:rsid w:val="0068272B"/>
    <w:rsid w:val="00682A6F"/>
    <w:rsid w:val="006A433C"/>
    <w:rsid w:val="006A4E74"/>
    <w:rsid w:val="006A7F80"/>
    <w:rsid w:val="006C74C9"/>
    <w:rsid w:val="006C76D1"/>
    <w:rsid w:val="006E5F0D"/>
    <w:rsid w:val="00706AAF"/>
    <w:rsid w:val="00711EDA"/>
    <w:rsid w:val="0071673D"/>
    <w:rsid w:val="00716B3D"/>
    <w:rsid w:val="00725876"/>
    <w:rsid w:val="00725A43"/>
    <w:rsid w:val="00736447"/>
    <w:rsid w:val="00740850"/>
    <w:rsid w:val="00743A2C"/>
    <w:rsid w:val="00760E5F"/>
    <w:rsid w:val="007666F0"/>
    <w:rsid w:val="00773051"/>
    <w:rsid w:val="00774931"/>
    <w:rsid w:val="00780137"/>
    <w:rsid w:val="00792172"/>
    <w:rsid w:val="00795FED"/>
    <w:rsid w:val="007A4AE9"/>
    <w:rsid w:val="007B082C"/>
    <w:rsid w:val="007B37A9"/>
    <w:rsid w:val="007C31BE"/>
    <w:rsid w:val="007C3204"/>
    <w:rsid w:val="007D056E"/>
    <w:rsid w:val="007D20B8"/>
    <w:rsid w:val="007D7F25"/>
    <w:rsid w:val="007E10C9"/>
    <w:rsid w:val="007F0BE3"/>
    <w:rsid w:val="00807181"/>
    <w:rsid w:val="00810A82"/>
    <w:rsid w:val="00823FC8"/>
    <w:rsid w:val="00824B8E"/>
    <w:rsid w:val="0082648F"/>
    <w:rsid w:val="008376EF"/>
    <w:rsid w:val="00854259"/>
    <w:rsid w:val="00871BC7"/>
    <w:rsid w:val="008759A4"/>
    <w:rsid w:val="00880017"/>
    <w:rsid w:val="00880AC0"/>
    <w:rsid w:val="00891B0C"/>
    <w:rsid w:val="008B1364"/>
    <w:rsid w:val="008D59FD"/>
    <w:rsid w:val="008E376C"/>
    <w:rsid w:val="00902B85"/>
    <w:rsid w:val="0091047A"/>
    <w:rsid w:val="00931C29"/>
    <w:rsid w:val="00940917"/>
    <w:rsid w:val="009452EC"/>
    <w:rsid w:val="00954005"/>
    <w:rsid w:val="00955804"/>
    <w:rsid w:val="00971E31"/>
    <w:rsid w:val="0098151F"/>
    <w:rsid w:val="00984C1A"/>
    <w:rsid w:val="00987B33"/>
    <w:rsid w:val="0099786E"/>
    <w:rsid w:val="009A4022"/>
    <w:rsid w:val="009B25B0"/>
    <w:rsid w:val="009B5B4A"/>
    <w:rsid w:val="009C0D2B"/>
    <w:rsid w:val="009D0C0C"/>
    <w:rsid w:val="009D66C8"/>
    <w:rsid w:val="009E335B"/>
    <w:rsid w:val="009E3F4B"/>
    <w:rsid w:val="009F5867"/>
    <w:rsid w:val="009F5B02"/>
    <w:rsid w:val="00A03089"/>
    <w:rsid w:val="00A22734"/>
    <w:rsid w:val="00A32A2F"/>
    <w:rsid w:val="00A43A16"/>
    <w:rsid w:val="00A47C02"/>
    <w:rsid w:val="00A5565D"/>
    <w:rsid w:val="00A557D5"/>
    <w:rsid w:val="00A60117"/>
    <w:rsid w:val="00A739D1"/>
    <w:rsid w:val="00A85E16"/>
    <w:rsid w:val="00A87A20"/>
    <w:rsid w:val="00A87ABB"/>
    <w:rsid w:val="00AA3706"/>
    <w:rsid w:val="00AC2B99"/>
    <w:rsid w:val="00AD132D"/>
    <w:rsid w:val="00AE43E3"/>
    <w:rsid w:val="00AF3A4F"/>
    <w:rsid w:val="00AF5F70"/>
    <w:rsid w:val="00B04D99"/>
    <w:rsid w:val="00B05201"/>
    <w:rsid w:val="00B065EB"/>
    <w:rsid w:val="00B114EB"/>
    <w:rsid w:val="00B15A83"/>
    <w:rsid w:val="00B16B85"/>
    <w:rsid w:val="00B172BD"/>
    <w:rsid w:val="00B436EE"/>
    <w:rsid w:val="00B46443"/>
    <w:rsid w:val="00B57FF3"/>
    <w:rsid w:val="00B62204"/>
    <w:rsid w:val="00B666A5"/>
    <w:rsid w:val="00B7524B"/>
    <w:rsid w:val="00B759DB"/>
    <w:rsid w:val="00B94BDD"/>
    <w:rsid w:val="00BB07E4"/>
    <w:rsid w:val="00BB371F"/>
    <w:rsid w:val="00BD0219"/>
    <w:rsid w:val="00BD3559"/>
    <w:rsid w:val="00BD4AD8"/>
    <w:rsid w:val="00BE713C"/>
    <w:rsid w:val="00C2339D"/>
    <w:rsid w:val="00C23903"/>
    <w:rsid w:val="00C40107"/>
    <w:rsid w:val="00C547DD"/>
    <w:rsid w:val="00C552ED"/>
    <w:rsid w:val="00C5633E"/>
    <w:rsid w:val="00C56436"/>
    <w:rsid w:val="00C66A5F"/>
    <w:rsid w:val="00C7647B"/>
    <w:rsid w:val="00C82FB5"/>
    <w:rsid w:val="00C93D15"/>
    <w:rsid w:val="00C95FFB"/>
    <w:rsid w:val="00CA0D3B"/>
    <w:rsid w:val="00CA5320"/>
    <w:rsid w:val="00CB27A2"/>
    <w:rsid w:val="00CC70A3"/>
    <w:rsid w:val="00CD11E9"/>
    <w:rsid w:val="00CD2EC2"/>
    <w:rsid w:val="00CD4E19"/>
    <w:rsid w:val="00CE673D"/>
    <w:rsid w:val="00CF2826"/>
    <w:rsid w:val="00CF3AA9"/>
    <w:rsid w:val="00CF51E2"/>
    <w:rsid w:val="00CF6089"/>
    <w:rsid w:val="00D00657"/>
    <w:rsid w:val="00D059A1"/>
    <w:rsid w:val="00D1218E"/>
    <w:rsid w:val="00D1799D"/>
    <w:rsid w:val="00D22CD8"/>
    <w:rsid w:val="00D24DFC"/>
    <w:rsid w:val="00D257A6"/>
    <w:rsid w:val="00D452FD"/>
    <w:rsid w:val="00D45605"/>
    <w:rsid w:val="00D51ECA"/>
    <w:rsid w:val="00D568E1"/>
    <w:rsid w:val="00D777F5"/>
    <w:rsid w:val="00D82054"/>
    <w:rsid w:val="00D96EF7"/>
    <w:rsid w:val="00DA00C0"/>
    <w:rsid w:val="00DD37B5"/>
    <w:rsid w:val="00DD76E3"/>
    <w:rsid w:val="00DE08AB"/>
    <w:rsid w:val="00DF0073"/>
    <w:rsid w:val="00E05C99"/>
    <w:rsid w:val="00E213D7"/>
    <w:rsid w:val="00E3686E"/>
    <w:rsid w:val="00E42906"/>
    <w:rsid w:val="00E46654"/>
    <w:rsid w:val="00E56F6F"/>
    <w:rsid w:val="00E726F0"/>
    <w:rsid w:val="00E735ED"/>
    <w:rsid w:val="00E8224B"/>
    <w:rsid w:val="00E8451D"/>
    <w:rsid w:val="00E84F6E"/>
    <w:rsid w:val="00EA00F2"/>
    <w:rsid w:val="00EA397A"/>
    <w:rsid w:val="00EA3EBB"/>
    <w:rsid w:val="00EC05EE"/>
    <w:rsid w:val="00EC6B92"/>
    <w:rsid w:val="00ED1395"/>
    <w:rsid w:val="00EE4186"/>
    <w:rsid w:val="00F0560E"/>
    <w:rsid w:val="00F05992"/>
    <w:rsid w:val="00F13F7A"/>
    <w:rsid w:val="00F34E76"/>
    <w:rsid w:val="00F418D4"/>
    <w:rsid w:val="00F5071D"/>
    <w:rsid w:val="00F539A8"/>
    <w:rsid w:val="00F56D49"/>
    <w:rsid w:val="00F57D25"/>
    <w:rsid w:val="00F66A1B"/>
    <w:rsid w:val="00F71394"/>
    <w:rsid w:val="00F7195B"/>
    <w:rsid w:val="00F72DFB"/>
    <w:rsid w:val="00F73969"/>
    <w:rsid w:val="00F85095"/>
    <w:rsid w:val="00F941C0"/>
    <w:rsid w:val="00FA0412"/>
    <w:rsid w:val="00FC3F36"/>
    <w:rsid w:val="00FC416C"/>
    <w:rsid w:val="00FD0400"/>
    <w:rsid w:val="00FD68F9"/>
    <w:rsid w:val="00FE6EE2"/>
    <w:rsid w:val="00FF0D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26482A"/>
  <w15:docId w15:val="{6826A576-5FA6-4637-B3B8-6A21FBD0FB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A5565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34C5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4C59"/>
    <w:rPr>
      <w:rFonts w:ascii="Tahoma" w:hAnsi="Tahoma" w:cs="Tahoma"/>
      <w:sz w:val="16"/>
      <w:szCs w:val="16"/>
      <w:lang w:val="en-GB"/>
    </w:rPr>
  </w:style>
  <w:style w:type="paragraph" w:styleId="Caption">
    <w:name w:val="caption"/>
    <w:basedOn w:val="Normal"/>
    <w:next w:val="Normal"/>
    <w:uiPriority w:val="35"/>
    <w:unhideWhenUsed/>
    <w:qFormat/>
    <w:rsid w:val="005A2014"/>
    <w:pPr>
      <w:spacing w:line="240" w:lineRule="auto"/>
    </w:pPr>
    <w:rPr>
      <w:b/>
      <w:bCs/>
      <w:color w:val="4F81BD" w:themeColor="accent1"/>
      <w:sz w:val="18"/>
      <w:szCs w:val="18"/>
    </w:rPr>
  </w:style>
  <w:style w:type="paragraph" w:styleId="ListParagraph">
    <w:name w:val="List Paragraph"/>
    <w:basedOn w:val="Normal"/>
    <w:uiPriority w:val="34"/>
    <w:qFormat/>
    <w:rsid w:val="00987B33"/>
    <w:pPr>
      <w:ind w:left="720"/>
      <w:contextualSpacing/>
    </w:pPr>
  </w:style>
  <w:style w:type="character" w:customStyle="1" w:styleId="Heading1Char">
    <w:name w:val="Heading 1 Char"/>
    <w:basedOn w:val="DefaultParagraphFont"/>
    <w:link w:val="Heading1"/>
    <w:uiPriority w:val="9"/>
    <w:rsid w:val="00A5565D"/>
    <w:rPr>
      <w:rFonts w:asciiTheme="majorHAnsi" w:eastAsiaTheme="majorEastAsia" w:hAnsiTheme="majorHAnsi" w:cstheme="majorBidi"/>
      <w:b/>
      <w:bCs/>
      <w:color w:val="365F91" w:themeColor="accent1" w:themeShade="BF"/>
      <w:sz w:val="28"/>
      <w:szCs w:val="28"/>
      <w:lang w:val="en-GB"/>
    </w:rPr>
  </w:style>
  <w:style w:type="paragraph" w:styleId="TOCHeading">
    <w:name w:val="TOC Heading"/>
    <w:basedOn w:val="Heading1"/>
    <w:next w:val="Normal"/>
    <w:uiPriority w:val="39"/>
    <w:semiHidden/>
    <w:unhideWhenUsed/>
    <w:qFormat/>
    <w:rsid w:val="00D45605"/>
    <w:pPr>
      <w:outlineLvl w:val="9"/>
    </w:pPr>
    <w:rPr>
      <w:lang w:val="en-US"/>
    </w:rPr>
  </w:style>
  <w:style w:type="paragraph" w:styleId="TOC1">
    <w:name w:val="toc 1"/>
    <w:basedOn w:val="Normal"/>
    <w:next w:val="Normal"/>
    <w:autoRedefine/>
    <w:uiPriority w:val="39"/>
    <w:unhideWhenUsed/>
    <w:rsid w:val="00D45605"/>
    <w:pPr>
      <w:spacing w:after="100"/>
    </w:pPr>
  </w:style>
  <w:style w:type="character" w:styleId="Hyperlink">
    <w:name w:val="Hyperlink"/>
    <w:basedOn w:val="DefaultParagraphFont"/>
    <w:uiPriority w:val="99"/>
    <w:unhideWhenUsed/>
    <w:rsid w:val="00D45605"/>
    <w:rPr>
      <w:color w:val="0000FF" w:themeColor="hyperlink"/>
      <w:u w:val="single"/>
    </w:rPr>
  </w:style>
  <w:style w:type="paragraph" w:styleId="Header">
    <w:name w:val="header"/>
    <w:basedOn w:val="Normal"/>
    <w:link w:val="HeaderChar"/>
    <w:uiPriority w:val="99"/>
    <w:semiHidden/>
    <w:unhideWhenUsed/>
    <w:rsid w:val="00D4560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45605"/>
    <w:rPr>
      <w:lang w:val="en-GB"/>
    </w:rPr>
  </w:style>
  <w:style w:type="paragraph" w:styleId="Footer">
    <w:name w:val="footer"/>
    <w:basedOn w:val="Normal"/>
    <w:link w:val="FooterChar"/>
    <w:uiPriority w:val="99"/>
    <w:unhideWhenUsed/>
    <w:rsid w:val="00D45605"/>
    <w:pPr>
      <w:tabs>
        <w:tab w:val="center" w:pos="4680"/>
        <w:tab w:val="right" w:pos="9360"/>
      </w:tabs>
      <w:spacing w:after="0" w:line="240" w:lineRule="auto"/>
    </w:pPr>
  </w:style>
  <w:style w:type="character" w:customStyle="1" w:styleId="FooterChar">
    <w:name w:val="Footer Char"/>
    <w:basedOn w:val="DefaultParagraphFont"/>
    <w:link w:val="Footer"/>
    <w:uiPriority w:val="99"/>
    <w:rsid w:val="00D45605"/>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7417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497F2D8AE153124389A81730E392BE38" ma:contentTypeVersion="7" ma:contentTypeDescription="Create a new document." ma:contentTypeScope="" ma:versionID="1fbeba79de21192d1c6095688ab285af">
  <xsd:schema xmlns:xsd="http://www.w3.org/2001/XMLSchema" xmlns:xs="http://www.w3.org/2001/XMLSchema" xmlns:p="http://schemas.microsoft.com/office/2006/metadata/properties" xmlns:ns3="0c664b51-63af-4b9d-8d70-3880ca420fc4" xmlns:ns4="d1ca41dc-05f3-4340-86ae-42a3158c68b4" targetNamespace="http://schemas.microsoft.com/office/2006/metadata/properties" ma:root="true" ma:fieldsID="0f5b5b3552b2e99315ca44126eba3e10" ns3:_="" ns4:_="">
    <xsd:import namespace="0c664b51-63af-4b9d-8d70-3880ca420fc4"/>
    <xsd:import namespace="d1ca41dc-05f3-4340-86ae-42a3158c68b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664b51-63af-4b9d-8d70-3880ca420f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1ca41dc-05f3-4340-86ae-42a3158c68b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2A62D69-1BBD-4340-B7A5-B66B9D7030AF}">
  <ds:schemaRefs>
    <ds:schemaRef ds:uri="http://schemas.openxmlformats.org/officeDocument/2006/bibliography"/>
  </ds:schemaRefs>
</ds:datastoreItem>
</file>

<file path=customXml/itemProps2.xml><?xml version="1.0" encoding="utf-8"?>
<ds:datastoreItem xmlns:ds="http://schemas.openxmlformats.org/officeDocument/2006/customXml" ds:itemID="{E3D56324-25CD-4115-846F-4C907609A7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664b51-63af-4b9d-8d70-3880ca420fc4"/>
    <ds:schemaRef ds:uri="d1ca41dc-05f3-4340-86ae-42a3158c68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62BE3ED-8760-46BD-ACA0-F0A6D8613EBA}">
  <ds:schemaRefs>
    <ds:schemaRef ds:uri="http://schemas.microsoft.com/sharepoint/v3/contenttype/forms"/>
  </ds:schemaRefs>
</ds:datastoreItem>
</file>

<file path=customXml/itemProps4.xml><?xml version="1.0" encoding="utf-8"?>
<ds:datastoreItem xmlns:ds="http://schemas.openxmlformats.org/officeDocument/2006/customXml" ds:itemID="{F0AC62E7-620F-4224-B216-0BCE979B959B}">
  <ds:schemaRefs>
    <ds:schemaRef ds:uri="http://schemas.openxmlformats.org/package/2006/metadata/core-properties"/>
    <ds:schemaRef ds:uri="d1ca41dc-05f3-4340-86ae-42a3158c68b4"/>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0c664b51-63af-4b9d-8d70-3880ca420fc4"/>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1929</Words>
  <Characters>11001</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Cristina Ilie (2029138)</cp:lastModifiedBy>
  <cp:revision>2</cp:revision>
  <dcterms:created xsi:type="dcterms:W3CDTF">2021-08-27T19:56:00Z</dcterms:created>
  <dcterms:modified xsi:type="dcterms:W3CDTF">2021-08-27T19:56:00Z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0x010100497F2D8AE153124389A81730E392BE38</vt:lpwstr>
  </property>
</Properties>
</file>