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6E6527" w:rsidRDefault="004B1CF2" w:rsidP="004B1CF2">
      <w:pPr>
        <w:rPr>
          <w:rFonts w:ascii="Arial" w:hAnsi="Arial" w:cs="Arial"/>
          <w:color w:val="000000" w:themeColor="text1"/>
        </w:rPr>
      </w:pPr>
      <w:r w:rsidRPr="006E6527">
        <w:rPr>
          <w:rFonts w:ascii="Arial" w:hAnsi="Arial" w:cs="Arial"/>
          <w:color w:val="000000" w:themeColor="text1"/>
        </w:rPr>
        <w:t>Qualification: CIPD Diploma in Applied Human Resources</w:t>
      </w: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 xml:space="preserve">Module Name: </w:t>
      </w:r>
      <w:r w:rsidR="006E6527" w:rsidRPr="006E6527">
        <w:rPr>
          <w:rFonts w:ascii="Arial" w:hAnsi="Arial" w:cs="Arial"/>
          <w:color w:val="000000" w:themeColor="text1"/>
        </w:rPr>
        <w:t>Understanding Coaching and Mentoring</w:t>
      </w: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Word Count:</w:t>
      </w:r>
      <w:r w:rsidR="00475078" w:rsidRPr="006E6527">
        <w:rPr>
          <w:rFonts w:ascii="Arial" w:hAnsi="Arial" w:cs="Arial"/>
          <w:color w:val="000000" w:themeColor="text1"/>
        </w:rPr>
        <w:t xml:space="preserve"> </w:t>
      </w:r>
    </w:p>
    <w:p w:rsidR="004B1CF2" w:rsidRPr="006E6527" w:rsidRDefault="003F1F52" w:rsidP="006E6527">
      <w:pPr>
        <w:pStyle w:val="ListParagraph"/>
        <w:numPr>
          <w:ilvl w:val="0"/>
          <w:numId w:val="11"/>
        </w:numPr>
        <w:rPr>
          <w:rFonts w:ascii="Arial" w:hAnsi="Arial" w:cs="Arial"/>
          <w:color w:val="000000" w:themeColor="text1"/>
        </w:rPr>
      </w:pPr>
      <w:r w:rsidRPr="006E6527">
        <w:rPr>
          <w:rFonts w:ascii="Arial" w:hAnsi="Arial" w:cs="Arial"/>
          <w:color w:val="000000" w:themeColor="text1"/>
        </w:rPr>
        <w:t>Activity 1</w:t>
      </w:r>
      <w:r w:rsidR="00AB22F3" w:rsidRPr="006E6527">
        <w:rPr>
          <w:rFonts w:ascii="Arial" w:hAnsi="Arial" w:cs="Arial"/>
          <w:color w:val="000000" w:themeColor="text1"/>
        </w:rPr>
        <w:t xml:space="preserve"> -</w:t>
      </w:r>
      <w:r w:rsidR="006E6527" w:rsidRPr="006E6527">
        <w:rPr>
          <w:rFonts w:ascii="Arial" w:hAnsi="Arial" w:cs="Arial"/>
          <w:color w:val="000000" w:themeColor="text1"/>
        </w:rPr>
        <w:t xml:space="preserve"> </w:t>
      </w:r>
      <w:r w:rsidR="009104B4">
        <w:rPr>
          <w:rFonts w:ascii="Arial" w:hAnsi="Arial" w:cs="Arial"/>
          <w:color w:val="000000" w:themeColor="text1"/>
        </w:rPr>
        <w:t>2899</w:t>
      </w:r>
      <w:bookmarkStart w:id="0" w:name="_GoBack"/>
      <w:bookmarkEnd w:id="0"/>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Student Name: Stephanie Rayner</w:t>
      </w: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Student Number: 1907192</w:t>
      </w: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CIPD Membership Number: 55478507</w:t>
      </w: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By signing below, I confirm that the work/evidence presented is my own, unaided work. I understand the regulations pertaining to candidate malpractice and the action that may be taken as a result.</w:t>
      </w: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noProof/>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 xml:space="preserve">Signed: </w:t>
      </w:r>
    </w:p>
    <w:p w:rsidR="004B1CF2" w:rsidRPr="006E6527" w:rsidRDefault="004B1CF2" w:rsidP="004B1CF2">
      <w:pPr>
        <w:rPr>
          <w:rFonts w:ascii="Arial" w:hAnsi="Arial" w:cs="Arial"/>
          <w:color w:val="000000" w:themeColor="text1"/>
        </w:rPr>
      </w:pPr>
    </w:p>
    <w:p w:rsidR="004B1CF2" w:rsidRPr="006E6527" w:rsidRDefault="004B1CF2" w:rsidP="004B1CF2">
      <w:pPr>
        <w:rPr>
          <w:rFonts w:ascii="Arial" w:hAnsi="Arial" w:cs="Arial"/>
          <w:color w:val="000000" w:themeColor="text1"/>
        </w:rPr>
      </w:pPr>
      <w:r w:rsidRPr="006E6527">
        <w:rPr>
          <w:rFonts w:ascii="Arial" w:hAnsi="Arial" w:cs="Arial"/>
          <w:color w:val="000000" w:themeColor="text1"/>
        </w:rPr>
        <w:t xml:space="preserve">Date: </w:t>
      </w:r>
      <w:r w:rsidR="000E6BC2" w:rsidRPr="006E6527">
        <w:rPr>
          <w:rFonts w:ascii="Arial" w:hAnsi="Arial" w:cs="Arial"/>
          <w:color w:val="000000" w:themeColor="text1"/>
        </w:rPr>
        <w:t xml:space="preserve"> </w:t>
      </w:r>
      <w:r w:rsidR="00062E3E">
        <w:rPr>
          <w:rFonts w:ascii="Arial" w:hAnsi="Arial" w:cs="Arial"/>
          <w:color w:val="000000" w:themeColor="text1"/>
        </w:rPr>
        <w:t>20</w:t>
      </w:r>
      <w:r w:rsidR="00062E3E" w:rsidRPr="00062E3E">
        <w:rPr>
          <w:rFonts w:ascii="Arial" w:hAnsi="Arial" w:cs="Arial"/>
          <w:color w:val="000000" w:themeColor="text1"/>
          <w:vertAlign w:val="superscript"/>
        </w:rPr>
        <w:t>th</w:t>
      </w:r>
      <w:r w:rsidR="00062E3E">
        <w:rPr>
          <w:rFonts w:ascii="Arial" w:hAnsi="Arial" w:cs="Arial"/>
          <w:color w:val="000000" w:themeColor="text1"/>
        </w:rPr>
        <w:t xml:space="preserve"> February 2021</w:t>
      </w:r>
    </w:p>
    <w:p w:rsidR="004B1CF2" w:rsidRPr="006E6527" w:rsidRDefault="004B1CF2">
      <w:pPr>
        <w:rPr>
          <w:rFonts w:ascii="Arial" w:hAnsi="Arial" w:cs="Arial"/>
          <w:b/>
          <w:color w:val="000000" w:themeColor="text1"/>
        </w:rPr>
      </w:pPr>
    </w:p>
    <w:p w:rsidR="006E6527" w:rsidRDefault="004B1CF2" w:rsidP="006E6527">
      <w:pPr>
        <w:rPr>
          <w:rFonts w:ascii="Arial" w:hAnsi="Arial" w:cs="Arial"/>
          <w:b/>
        </w:rPr>
      </w:pPr>
      <w:r w:rsidRPr="006E6527">
        <w:rPr>
          <w:rFonts w:ascii="Arial" w:hAnsi="Arial" w:cs="Arial"/>
          <w:b/>
        </w:rPr>
        <w:br w:type="page"/>
      </w:r>
      <w:r w:rsidR="006E6527" w:rsidRPr="006E6527">
        <w:rPr>
          <w:rFonts w:ascii="Arial" w:hAnsi="Arial" w:cs="Arial"/>
          <w:b/>
        </w:rPr>
        <w:lastRenderedPageBreak/>
        <w:t>Understand the concepts of coaching and mentoring.</w:t>
      </w:r>
    </w:p>
    <w:p w:rsidR="006E6527" w:rsidRDefault="006E6527" w:rsidP="006E6527">
      <w:pPr>
        <w:rPr>
          <w:rFonts w:ascii="Arial" w:hAnsi="Arial" w:cs="Arial"/>
          <w:b/>
        </w:rPr>
      </w:pPr>
    </w:p>
    <w:p w:rsidR="006E6527" w:rsidRDefault="006E6527" w:rsidP="006E6527">
      <w:pPr>
        <w:rPr>
          <w:rFonts w:ascii="Arial" w:hAnsi="Arial" w:cs="Arial"/>
          <w:b/>
        </w:rPr>
      </w:pPr>
      <w:r>
        <w:rPr>
          <w:rFonts w:ascii="Arial" w:hAnsi="Arial" w:cs="Arial"/>
          <w:b/>
        </w:rPr>
        <w:t>Context</w:t>
      </w:r>
    </w:p>
    <w:p w:rsidR="006E6527" w:rsidRPr="006E6527" w:rsidRDefault="006E6527" w:rsidP="006E6527">
      <w:pPr>
        <w:rPr>
          <w:rFonts w:ascii="Arial" w:hAnsi="Arial" w:cs="Arial"/>
        </w:rPr>
      </w:pPr>
      <w:r>
        <w:rPr>
          <w:rFonts w:ascii="Arial" w:hAnsi="Arial" w:cs="Arial"/>
        </w:rPr>
        <w:t>The purpose of this report is to explore the concepts of coaching and mentoring, provide ideas as to how they can be implemented and review the benefits effective coaching and mentoring brings to the organisation.</w:t>
      </w:r>
    </w:p>
    <w:p w:rsidR="006E6527" w:rsidRPr="006E6527" w:rsidRDefault="006E6527" w:rsidP="006E6527">
      <w:pPr>
        <w:rPr>
          <w:rFonts w:ascii="Arial" w:hAnsi="Arial" w:cs="Arial"/>
          <w:b/>
        </w:rPr>
      </w:pPr>
    </w:p>
    <w:p w:rsidR="006E6527" w:rsidRPr="006E6527" w:rsidRDefault="006E6527" w:rsidP="006E6527">
      <w:pPr>
        <w:rPr>
          <w:rFonts w:ascii="Arial" w:hAnsi="Arial" w:cs="Arial"/>
          <w:b/>
        </w:rPr>
      </w:pPr>
      <w:r w:rsidRPr="006E6527">
        <w:rPr>
          <w:rFonts w:ascii="Arial" w:hAnsi="Arial" w:cs="Arial"/>
          <w:b/>
        </w:rPr>
        <w:t>Define and compare and contrast the concepts of coaching and mentoring with an analysis of key similarities and differences.</w:t>
      </w:r>
    </w:p>
    <w:p w:rsidR="006E6527" w:rsidRPr="00BE4FEB" w:rsidRDefault="006E6527" w:rsidP="006E6527">
      <w:pPr>
        <w:rPr>
          <w:rFonts w:ascii="Arial" w:hAnsi="Arial" w:cs="Arial"/>
          <w:b/>
          <w:color w:val="000000" w:themeColor="text1"/>
        </w:rPr>
      </w:pPr>
    </w:p>
    <w:p w:rsidR="006E6527" w:rsidRDefault="006E6527">
      <w:pPr>
        <w:rPr>
          <w:rFonts w:ascii="Arial" w:hAnsi="Arial" w:cs="Arial"/>
          <w:b/>
        </w:rPr>
      </w:pPr>
      <w:r>
        <w:rPr>
          <w:rFonts w:ascii="Arial" w:hAnsi="Arial" w:cs="Arial"/>
          <w:b/>
        </w:rPr>
        <w:t>What is Coaching and Mentoring?</w:t>
      </w:r>
    </w:p>
    <w:p w:rsidR="006E6527" w:rsidRDefault="006E6527">
      <w:pPr>
        <w:rPr>
          <w:rFonts w:ascii="Arial" w:hAnsi="Arial" w:cs="Arial"/>
        </w:rPr>
      </w:pPr>
      <w:r w:rsidRPr="006E6527">
        <w:rPr>
          <w:rFonts w:ascii="Arial" w:hAnsi="Arial" w:cs="Arial"/>
        </w:rPr>
        <w:t xml:space="preserve">Whilst there are differentiations between coaching and mentoring, </w:t>
      </w:r>
      <w:r>
        <w:rPr>
          <w:rFonts w:ascii="Arial" w:hAnsi="Arial" w:cs="Arial"/>
        </w:rPr>
        <w:t>in practice when used effectively, both can achieve successful outcomes.  However, the success of which is determined by a number of factors including, skills of the individual mentor or coach, the importance of learning and development and culture within the organisation, (APM, 2014).</w:t>
      </w:r>
    </w:p>
    <w:p w:rsidR="006E6527" w:rsidRDefault="006E6527">
      <w:pPr>
        <w:rPr>
          <w:rFonts w:ascii="Arial" w:hAnsi="Arial" w:cs="Arial"/>
        </w:rPr>
      </w:pPr>
    </w:p>
    <w:p w:rsidR="006E6527" w:rsidRDefault="006A269A">
      <w:pPr>
        <w:rPr>
          <w:rFonts w:ascii="Arial" w:hAnsi="Arial" w:cs="Arial"/>
        </w:rPr>
      </w:pPr>
      <w:r>
        <w:rPr>
          <w:rFonts w:ascii="Arial" w:hAnsi="Arial" w:cs="Arial"/>
        </w:rPr>
        <w:t>According to CIPD</w:t>
      </w:r>
      <w:r w:rsidR="006E6527">
        <w:rPr>
          <w:rFonts w:ascii="Arial" w:hAnsi="Arial" w:cs="Arial"/>
        </w:rPr>
        <w:t xml:space="preserve"> </w:t>
      </w:r>
      <w:r>
        <w:rPr>
          <w:rFonts w:ascii="Arial" w:hAnsi="Arial" w:cs="Arial"/>
        </w:rPr>
        <w:t>(</w:t>
      </w:r>
      <w:r w:rsidR="006E6527">
        <w:rPr>
          <w:rFonts w:ascii="Arial" w:hAnsi="Arial" w:cs="Arial"/>
        </w:rPr>
        <w:t>2020), coaching is a physical act of supporting others with the aim to improving individual performance focusing on specific skills and objectives an individual wants to achieve.  It also provides people with the opportunity to evaluate their strengths and areas for development.  Coaching is recognised as a skilled activity and as such should be delivered by trained individuals.</w:t>
      </w:r>
    </w:p>
    <w:p w:rsidR="006E6527" w:rsidRDefault="006E6527">
      <w:pPr>
        <w:rPr>
          <w:rFonts w:ascii="Arial" w:hAnsi="Arial" w:cs="Arial"/>
        </w:rPr>
      </w:pPr>
    </w:p>
    <w:p w:rsidR="006E6527" w:rsidRDefault="006E6527">
      <w:pPr>
        <w:rPr>
          <w:rFonts w:ascii="Arial" w:hAnsi="Arial" w:cs="Arial"/>
        </w:rPr>
      </w:pPr>
      <w:r>
        <w:rPr>
          <w:rFonts w:ascii="Arial" w:hAnsi="Arial" w:cs="Arial"/>
        </w:rPr>
        <w:t>Mentoring is different in that it is a form of training, learning and development for supporting and developing people to be the best they can be.  Thus enabling experienced colleagues to share their expertise in supporting the development of an inexperienced member of staff.  Mentoring could be identified as a tool for succession planning whereby an aspiring manager could be mentored by a strategic manager encouraging a sharing and learning culture</w:t>
      </w:r>
      <w:r w:rsidR="00062E3E">
        <w:rPr>
          <w:rFonts w:ascii="Arial" w:hAnsi="Arial" w:cs="Arial"/>
        </w:rPr>
        <w:t>.</w:t>
      </w:r>
    </w:p>
    <w:p w:rsidR="00062E3E" w:rsidRDefault="00062E3E">
      <w:pPr>
        <w:rPr>
          <w:rFonts w:ascii="Arial" w:hAnsi="Arial" w:cs="Arial"/>
        </w:rPr>
      </w:pPr>
    </w:p>
    <w:p w:rsidR="006E6527" w:rsidRDefault="006A269A">
      <w:pPr>
        <w:rPr>
          <w:rFonts w:ascii="Arial" w:hAnsi="Arial" w:cs="Arial"/>
        </w:rPr>
      </w:pPr>
      <w:r>
        <w:rPr>
          <w:rFonts w:ascii="Arial" w:hAnsi="Arial" w:cs="Arial"/>
        </w:rPr>
        <w:t xml:space="preserve">The GROW model as cited in </w:t>
      </w:r>
      <w:proofErr w:type="spellStart"/>
      <w:r w:rsidR="006E6527">
        <w:rPr>
          <w:rFonts w:ascii="Arial" w:hAnsi="Arial" w:cs="Arial"/>
        </w:rPr>
        <w:t>Mindtools</w:t>
      </w:r>
      <w:proofErr w:type="spellEnd"/>
      <w:r w:rsidR="006E6527">
        <w:rPr>
          <w:rFonts w:ascii="Arial" w:hAnsi="Arial" w:cs="Arial"/>
        </w:rPr>
        <w:t xml:space="preserve"> </w:t>
      </w:r>
      <w:r>
        <w:rPr>
          <w:rFonts w:ascii="Arial" w:hAnsi="Arial" w:cs="Arial"/>
        </w:rPr>
        <w:t>(</w:t>
      </w:r>
      <w:r w:rsidR="006E6527">
        <w:rPr>
          <w:rFonts w:ascii="Arial" w:hAnsi="Arial" w:cs="Arial"/>
        </w:rPr>
        <w:t>2020) is recognised as a ‘</w:t>
      </w:r>
      <w:r w:rsidR="006E6527" w:rsidRPr="006E6527">
        <w:rPr>
          <w:rFonts w:ascii="Arial" w:hAnsi="Arial" w:cs="Arial"/>
          <w:i/>
        </w:rPr>
        <w:t>process for developing your people’</w:t>
      </w:r>
      <w:r w:rsidR="006E6527">
        <w:rPr>
          <w:rFonts w:ascii="Arial" w:hAnsi="Arial" w:cs="Arial"/>
        </w:rPr>
        <w:t>.  It is a process to assist with structuring coaching and mentoring sessions with colleagues.</w:t>
      </w:r>
    </w:p>
    <w:p w:rsidR="006E6527" w:rsidRDefault="006E6527">
      <w:pPr>
        <w:rPr>
          <w:rFonts w:ascii="Arial" w:hAnsi="Arial" w:cs="Arial"/>
        </w:rPr>
      </w:pPr>
    </w:p>
    <w:p w:rsidR="006E6527" w:rsidRDefault="006E6527" w:rsidP="006E6527">
      <w:pPr>
        <w:rPr>
          <w:rFonts w:ascii="Arial" w:hAnsi="Arial" w:cs="Arial"/>
          <w:b/>
        </w:rPr>
      </w:pPr>
      <w:r>
        <w:rPr>
          <w:rFonts w:ascii="Arial" w:hAnsi="Arial" w:cs="Arial"/>
          <w:b/>
        </w:rPr>
        <w:t xml:space="preserve">GROW - </w:t>
      </w:r>
      <w:r w:rsidRPr="006E6527">
        <w:rPr>
          <w:rFonts w:ascii="Arial" w:hAnsi="Arial" w:cs="Arial"/>
          <w:b/>
        </w:rPr>
        <w:t xml:space="preserve">What does </w:t>
      </w:r>
      <w:r>
        <w:rPr>
          <w:rFonts w:ascii="Arial" w:hAnsi="Arial" w:cs="Arial"/>
          <w:b/>
        </w:rPr>
        <w:t>it mean?</w:t>
      </w:r>
    </w:p>
    <w:p w:rsidR="006E6527" w:rsidRDefault="006E6527" w:rsidP="006E6527">
      <w:pPr>
        <w:rPr>
          <w:rFonts w:ascii="Arial" w:hAnsi="Arial" w:cs="Arial"/>
        </w:rPr>
      </w:pPr>
      <w:r>
        <w:rPr>
          <w:rFonts w:ascii="Arial" w:hAnsi="Arial" w:cs="Arial"/>
        </w:rPr>
        <w:t>Think about how you would plan a journey:</w:t>
      </w:r>
    </w:p>
    <w:p w:rsidR="006E6527" w:rsidRDefault="006E6527" w:rsidP="006E6527">
      <w:pPr>
        <w:pStyle w:val="ListParagraph"/>
        <w:numPr>
          <w:ilvl w:val="0"/>
          <w:numId w:val="23"/>
        </w:numPr>
        <w:rPr>
          <w:rFonts w:ascii="Arial" w:hAnsi="Arial" w:cs="Arial"/>
        </w:rPr>
      </w:pPr>
      <w:r>
        <w:rPr>
          <w:rFonts w:ascii="Arial" w:hAnsi="Arial" w:cs="Arial"/>
        </w:rPr>
        <w:t>GOAL – decide where you are going</w:t>
      </w:r>
    </w:p>
    <w:p w:rsidR="006E6527" w:rsidRDefault="006E6527" w:rsidP="006E6527">
      <w:pPr>
        <w:pStyle w:val="ListParagraph"/>
        <w:numPr>
          <w:ilvl w:val="0"/>
          <w:numId w:val="23"/>
        </w:numPr>
        <w:rPr>
          <w:rFonts w:ascii="Arial" w:hAnsi="Arial" w:cs="Arial"/>
        </w:rPr>
      </w:pPr>
      <w:r>
        <w:rPr>
          <w:rFonts w:ascii="Arial" w:hAnsi="Arial" w:cs="Arial"/>
        </w:rPr>
        <w:t>CURRENT REALITY – where are you now?</w:t>
      </w:r>
    </w:p>
    <w:p w:rsidR="006E6527" w:rsidRDefault="006E6527" w:rsidP="006E6527">
      <w:pPr>
        <w:pStyle w:val="ListParagraph"/>
        <w:numPr>
          <w:ilvl w:val="0"/>
          <w:numId w:val="23"/>
        </w:numPr>
        <w:rPr>
          <w:rFonts w:ascii="Arial" w:hAnsi="Arial" w:cs="Arial"/>
        </w:rPr>
      </w:pPr>
      <w:r>
        <w:rPr>
          <w:rFonts w:ascii="Arial" w:hAnsi="Arial" w:cs="Arial"/>
        </w:rPr>
        <w:t>THE OPTIONS – explore the different ways in which you can reach your destination</w:t>
      </w:r>
    </w:p>
    <w:p w:rsidR="006E6527" w:rsidRDefault="006E6527" w:rsidP="006E6527">
      <w:pPr>
        <w:pStyle w:val="ListParagraph"/>
        <w:numPr>
          <w:ilvl w:val="0"/>
          <w:numId w:val="23"/>
        </w:numPr>
        <w:rPr>
          <w:rFonts w:ascii="Arial" w:hAnsi="Arial" w:cs="Arial"/>
        </w:rPr>
      </w:pPr>
      <w:r>
        <w:rPr>
          <w:rFonts w:ascii="Arial" w:hAnsi="Arial" w:cs="Arial"/>
        </w:rPr>
        <w:t>WILL – ensure you are committed in making the journey and prepared for potential hurdles you may have to overcome along the way.</w:t>
      </w:r>
    </w:p>
    <w:p w:rsidR="006E6527" w:rsidRDefault="006E6527" w:rsidP="006E6527">
      <w:pPr>
        <w:rPr>
          <w:rFonts w:ascii="Arial" w:hAnsi="Arial" w:cs="Arial"/>
        </w:rPr>
      </w:pPr>
    </w:p>
    <w:p w:rsidR="006E6527" w:rsidRDefault="006E6527" w:rsidP="006E6527">
      <w:pPr>
        <w:rPr>
          <w:rFonts w:ascii="Arial" w:hAnsi="Arial" w:cs="Arial"/>
        </w:rPr>
      </w:pPr>
      <w:r>
        <w:rPr>
          <w:rFonts w:ascii="Arial" w:hAnsi="Arial" w:cs="Arial"/>
        </w:rPr>
        <w:t>This model can enable individuals to improve performance and assist them in reaching their longer-term career objectives.</w:t>
      </w:r>
    </w:p>
    <w:p w:rsidR="008A6656" w:rsidRDefault="008A6656" w:rsidP="006E6527">
      <w:pPr>
        <w:rPr>
          <w:rFonts w:ascii="Arial" w:hAnsi="Arial" w:cs="Arial"/>
        </w:rPr>
      </w:pPr>
    </w:p>
    <w:p w:rsidR="006E6527" w:rsidRDefault="006E6527">
      <w:pPr>
        <w:rPr>
          <w:rFonts w:ascii="Arial" w:hAnsi="Arial" w:cs="Arial"/>
          <w:b/>
        </w:rPr>
      </w:pPr>
      <w:r w:rsidRPr="006E6527">
        <w:rPr>
          <w:rFonts w:ascii="Arial" w:hAnsi="Arial" w:cs="Arial"/>
          <w:b/>
        </w:rPr>
        <w:t>What are the similarities and differences betw</w:t>
      </w:r>
      <w:r>
        <w:rPr>
          <w:rFonts w:ascii="Arial" w:hAnsi="Arial" w:cs="Arial"/>
          <w:b/>
        </w:rPr>
        <w:t>een coaching and mentoring and is there rational in grouping the two concepts together?</w:t>
      </w:r>
    </w:p>
    <w:p w:rsidR="00701774" w:rsidRDefault="00701774">
      <w:pPr>
        <w:rPr>
          <w:rFonts w:ascii="Arial" w:hAnsi="Arial" w:cs="Arial"/>
        </w:rPr>
      </w:pPr>
    </w:p>
    <w:p w:rsidR="00701774" w:rsidRDefault="00701774">
      <w:pPr>
        <w:rPr>
          <w:rFonts w:ascii="Arial" w:hAnsi="Arial" w:cs="Arial"/>
        </w:rPr>
      </w:pPr>
      <w:r>
        <w:rPr>
          <w:rFonts w:ascii="Arial" w:hAnsi="Arial" w:cs="Arial"/>
        </w:rPr>
        <w:t>Whilst there are clear differences between coaching and mentoring, both are vital in supporting personal development and engagement.</w:t>
      </w:r>
    </w:p>
    <w:p w:rsidR="00701774" w:rsidRDefault="00701774">
      <w:pPr>
        <w:rPr>
          <w:rFonts w:ascii="Arial" w:hAnsi="Arial" w:cs="Arial"/>
        </w:rPr>
      </w:pPr>
    </w:p>
    <w:p w:rsidR="00701774" w:rsidRDefault="006A269A">
      <w:pPr>
        <w:rPr>
          <w:rFonts w:ascii="Arial" w:hAnsi="Arial" w:cs="Arial"/>
        </w:rPr>
      </w:pPr>
      <w:r>
        <w:rPr>
          <w:rFonts w:ascii="Arial" w:hAnsi="Arial" w:cs="Arial"/>
        </w:rPr>
        <w:t xml:space="preserve">According to </w:t>
      </w:r>
      <w:proofErr w:type="spellStart"/>
      <w:r>
        <w:rPr>
          <w:rFonts w:ascii="Arial" w:hAnsi="Arial" w:cs="Arial"/>
        </w:rPr>
        <w:t>Linkedin</w:t>
      </w:r>
      <w:proofErr w:type="spellEnd"/>
      <w:r w:rsidR="00701774">
        <w:rPr>
          <w:rFonts w:ascii="Arial" w:hAnsi="Arial" w:cs="Arial"/>
        </w:rPr>
        <w:t xml:space="preserve"> </w:t>
      </w:r>
      <w:r>
        <w:rPr>
          <w:rFonts w:ascii="Arial" w:hAnsi="Arial" w:cs="Arial"/>
        </w:rPr>
        <w:t>(</w:t>
      </w:r>
      <w:r w:rsidR="00701774">
        <w:rPr>
          <w:rFonts w:ascii="Arial" w:hAnsi="Arial" w:cs="Arial"/>
        </w:rPr>
        <w:t>2019), the 5 main differences are:</w:t>
      </w:r>
    </w:p>
    <w:p w:rsidR="00701774" w:rsidRPr="00701774" w:rsidRDefault="00701774" w:rsidP="00701774">
      <w:pPr>
        <w:pStyle w:val="ListParagraph"/>
        <w:numPr>
          <w:ilvl w:val="0"/>
          <w:numId w:val="24"/>
        </w:numPr>
        <w:rPr>
          <w:rFonts w:ascii="Arial" w:hAnsi="Arial" w:cs="Arial"/>
        </w:rPr>
      </w:pPr>
      <w:r w:rsidRPr="00701774">
        <w:rPr>
          <w:rFonts w:ascii="Arial" w:hAnsi="Arial" w:cs="Arial"/>
        </w:rPr>
        <w:t>Coaching is performance driven with the aim of improving job performance whereas mentoring is development driven to develop an individual both within their current role and for future career opportunities.</w:t>
      </w:r>
    </w:p>
    <w:p w:rsidR="00701774" w:rsidRPr="00701774" w:rsidRDefault="00701774" w:rsidP="00701774">
      <w:pPr>
        <w:pStyle w:val="ListParagraph"/>
        <w:numPr>
          <w:ilvl w:val="0"/>
          <w:numId w:val="24"/>
        </w:numPr>
        <w:rPr>
          <w:rFonts w:ascii="Arial" w:hAnsi="Arial" w:cs="Arial"/>
        </w:rPr>
      </w:pPr>
      <w:r w:rsidRPr="00701774">
        <w:rPr>
          <w:rFonts w:ascii="Arial" w:hAnsi="Arial" w:cs="Arial"/>
        </w:rPr>
        <w:t xml:space="preserve">Coaching is task orientated with the focus being on developing the necessary skills to undertake specific tasks whereas mentoring is relationship orientated focussing on a </w:t>
      </w:r>
      <w:r w:rsidRPr="00701774">
        <w:rPr>
          <w:rFonts w:ascii="Arial" w:hAnsi="Arial" w:cs="Arial"/>
        </w:rPr>
        <w:lastRenderedPageBreak/>
        <w:t>trusting relationship between both parties enabling open dialogue in relation to an individual’s professional and personal life.</w:t>
      </w:r>
    </w:p>
    <w:p w:rsidR="00701774" w:rsidRPr="00701774" w:rsidRDefault="00701774" w:rsidP="00701774">
      <w:pPr>
        <w:pStyle w:val="ListParagraph"/>
        <w:numPr>
          <w:ilvl w:val="0"/>
          <w:numId w:val="24"/>
        </w:numPr>
        <w:rPr>
          <w:rFonts w:ascii="Arial" w:hAnsi="Arial" w:cs="Arial"/>
        </w:rPr>
      </w:pPr>
      <w:r w:rsidRPr="00701774">
        <w:rPr>
          <w:rFonts w:ascii="Arial" w:hAnsi="Arial" w:cs="Arial"/>
        </w:rPr>
        <w:t>Coaching is for a short period of time whereas mentoring is longer term.</w:t>
      </w:r>
    </w:p>
    <w:p w:rsidR="00701774" w:rsidRPr="00701774" w:rsidRDefault="00701774" w:rsidP="00701774">
      <w:pPr>
        <w:pStyle w:val="ListParagraph"/>
        <w:numPr>
          <w:ilvl w:val="0"/>
          <w:numId w:val="24"/>
        </w:numPr>
        <w:rPr>
          <w:rFonts w:ascii="Arial" w:hAnsi="Arial" w:cs="Arial"/>
        </w:rPr>
      </w:pPr>
      <w:r w:rsidRPr="00701774">
        <w:rPr>
          <w:rFonts w:ascii="Arial" w:hAnsi="Arial" w:cs="Arial"/>
        </w:rPr>
        <w:t>Responsibility for coaching lies with the Manager who has information to enable employees to perform effectively which guides the coaching.  Whereas Managers have indirect involvement with mentoring by offering suggestions to the employee in how best to utilise the mentor however, the manager has no connection or communication with the mentor.</w:t>
      </w:r>
    </w:p>
    <w:p w:rsidR="00701774" w:rsidRDefault="00701774" w:rsidP="00701774">
      <w:pPr>
        <w:pStyle w:val="ListParagraph"/>
        <w:numPr>
          <w:ilvl w:val="0"/>
          <w:numId w:val="24"/>
        </w:numPr>
        <w:rPr>
          <w:rFonts w:ascii="Arial" w:hAnsi="Arial" w:cs="Arial"/>
        </w:rPr>
      </w:pPr>
      <w:r>
        <w:rPr>
          <w:rFonts w:ascii="Arial" w:hAnsi="Arial" w:cs="Arial"/>
        </w:rPr>
        <w:t>Coaching does not require a design and can be conducted immediately on a specific topic whereas mentoring requires a strategic plan determining the match between the employee and the mentor.</w:t>
      </w:r>
    </w:p>
    <w:p w:rsidR="00701774" w:rsidRDefault="00701774" w:rsidP="00701774">
      <w:pPr>
        <w:rPr>
          <w:rFonts w:ascii="Arial" w:hAnsi="Arial" w:cs="Arial"/>
        </w:rPr>
      </w:pPr>
    </w:p>
    <w:p w:rsidR="00701774" w:rsidRDefault="00701774" w:rsidP="00701774">
      <w:pPr>
        <w:rPr>
          <w:rFonts w:ascii="Arial" w:hAnsi="Arial" w:cs="Arial"/>
        </w:rPr>
      </w:pPr>
      <w:r>
        <w:rPr>
          <w:rFonts w:ascii="Arial" w:hAnsi="Arial" w:cs="Arial"/>
        </w:rPr>
        <w:t>The following identifies the similarities between the two concep</w:t>
      </w:r>
      <w:r w:rsidR="006A269A">
        <w:rPr>
          <w:rFonts w:ascii="Arial" w:hAnsi="Arial" w:cs="Arial"/>
        </w:rPr>
        <w:t xml:space="preserve">ts, </w:t>
      </w:r>
      <w:r w:rsidR="00062E3E">
        <w:rPr>
          <w:rFonts w:ascii="Arial" w:hAnsi="Arial" w:cs="Arial"/>
        </w:rPr>
        <w:t xml:space="preserve">(Habits for Wellbeing, </w:t>
      </w:r>
      <w:r>
        <w:rPr>
          <w:rFonts w:ascii="Arial" w:hAnsi="Arial" w:cs="Arial"/>
        </w:rPr>
        <w:t>2021):</w:t>
      </w:r>
    </w:p>
    <w:p w:rsidR="00701774" w:rsidRDefault="00701774" w:rsidP="00701774">
      <w:pPr>
        <w:pStyle w:val="ListParagraph"/>
        <w:numPr>
          <w:ilvl w:val="0"/>
          <w:numId w:val="25"/>
        </w:numPr>
        <w:rPr>
          <w:rFonts w:ascii="Arial" w:hAnsi="Arial" w:cs="Arial"/>
        </w:rPr>
      </w:pPr>
      <w:r>
        <w:rPr>
          <w:rFonts w:ascii="Arial" w:hAnsi="Arial" w:cs="Arial"/>
        </w:rPr>
        <w:t>Level of accountability is the same for both being medium to high</w:t>
      </w:r>
    </w:p>
    <w:p w:rsidR="00701774" w:rsidRDefault="00701774" w:rsidP="00701774">
      <w:pPr>
        <w:pStyle w:val="ListParagraph"/>
        <w:numPr>
          <w:ilvl w:val="0"/>
          <w:numId w:val="25"/>
        </w:numPr>
        <w:rPr>
          <w:rFonts w:ascii="Arial" w:hAnsi="Arial" w:cs="Arial"/>
        </w:rPr>
      </w:pPr>
      <w:r>
        <w:rPr>
          <w:rFonts w:ascii="Arial" w:hAnsi="Arial" w:cs="Arial"/>
        </w:rPr>
        <w:t>It is important for both parties to be fully committed</w:t>
      </w:r>
    </w:p>
    <w:p w:rsidR="00701774" w:rsidRDefault="00701774" w:rsidP="00701774">
      <w:pPr>
        <w:pStyle w:val="ListParagraph"/>
        <w:numPr>
          <w:ilvl w:val="0"/>
          <w:numId w:val="25"/>
        </w:numPr>
        <w:rPr>
          <w:rFonts w:ascii="Arial" w:hAnsi="Arial" w:cs="Arial"/>
        </w:rPr>
      </w:pPr>
      <w:r>
        <w:rPr>
          <w:rFonts w:ascii="Arial" w:hAnsi="Arial" w:cs="Arial"/>
        </w:rPr>
        <w:t>Professional skills required i.e. listening, questioning, feedback, building trust and action planning</w:t>
      </w:r>
    </w:p>
    <w:p w:rsidR="00701774" w:rsidRDefault="00701774" w:rsidP="00701774">
      <w:pPr>
        <w:pStyle w:val="ListParagraph"/>
        <w:numPr>
          <w:ilvl w:val="0"/>
          <w:numId w:val="25"/>
        </w:numPr>
        <w:rPr>
          <w:rFonts w:ascii="Arial" w:hAnsi="Arial" w:cs="Arial"/>
        </w:rPr>
      </w:pPr>
      <w:r>
        <w:rPr>
          <w:rFonts w:ascii="Arial" w:hAnsi="Arial" w:cs="Arial"/>
        </w:rPr>
        <w:t>Level for formality can be the same dependant on the intentions.</w:t>
      </w:r>
    </w:p>
    <w:p w:rsidR="00701774" w:rsidRDefault="00701774" w:rsidP="00701774">
      <w:pPr>
        <w:rPr>
          <w:rFonts w:ascii="Arial" w:hAnsi="Arial" w:cs="Arial"/>
        </w:rPr>
      </w:pPr>
    </w:p>
    <w:p w:rsidR="00701774" w:rsidRPr="00701774" w:rsidRDefault="00701774" w:rsidP="00701774">
      <w:pPr>
        <w:rPr>
          <w:rFonts w:ascii="Arial" w:hAnsi="Arial" w:cs="Arial"/>
          <w:i/>
        </w:rPr>
      </w:pPr>
      <w:r w:rsidRPr="00701774">
        <w:rPr>
          <w:rFonts w:ascii="Arial" w:hAnsi="Arial" w:cs="Arial"/>
          <w:i/>
        </w:rPr>
        <w:t>“A coach has some great questions for your answers; a mentor has some great answers for your questions”</w:t>
      </w:r>
      <w:r>
        <w:rPr>
          <w:rFonts w:ascii="Arial" w:hAnsi="Arial" w:cs="Arial"/>
          <w:i/>
        </w:rPr>
        <w:t xml:space="preserve"> </w:t>
      </w:r>
      <w:r w:rsidRPr="00701774">
        <w:rPr>
          <w:rFonts w:ascii="Arial" w:hAnsi="Arial" w:cs="Arial"/>
        </w:rPr>
        <w:t>Habits for Wellbeing</w:t>
      </w:r>
      <w:r w:rsidR="006A269A">
        <w:rPr>
          <w:rFonts w:ascii="Arial" w:hAnsi="Arial" w:cs="Arial"/>
        </w:rPr>
        <w:t xml:space="preserve"> (</w:t>
      </w:r>
      <w:r w:rsidRPr="00701774">
        <w:rPr>
          <w:rFonts w:ascii="Arial" w:hAnsi="Arial" w:cs="Arial"/>
        </w:rPr>
        <w:t>2021).</w:t>
      </w:r>
    </w:p>
    <w:p w:rsidR="00701774" w:rsidRPr="00701774" w:rsidRDefault="00701774" w:rsidP="00701774">
      <w:pPr>
        <w:rPr>
          <w:rFonts w:ascii="Arial" w:hAnsi="Arial" w:cs="Arial"/>
        </w:rPr>
      </w:pPr>
    </w:p>
    <w:p w:rsidR="00701774" w:rsidRDefault="00701774" w:rsidP="00701774">
      <w:pPr>
        <w:rPr>
          <w:rFonts w:ascii="Arial" w:hAnsi="Arial" w:cs="Arial"/>
        </w:rPr>
      </w:pPr>
      <w:r>
        <w:rPr>
          <w:rFonts w:ascii="Arial" w:hAnsi="Arial" w:cs="Arial"/>
        </w:rPr>
        <w:t>Combining both concepts and having effective coaching and mentoring programmes in place can be beneficial to organisations by assisting performance management, preparing and supporting people through change, supporting self-directed learning and development and sharing curated resources, (CIPD, 2020).</w:t>
      </w:r>
    </w:p>
    <w:p w:rsidR="00701774" w:rsidRDefault="00701774" w:rsidP="00701774">
      <w:pPr>
        <w:rPr>
          <w:rFonts w:ascii="Arial" w:hAnsi="Arial" w:cs="Arial"/>
        </w:rPr>
      </w:pPr>
    </w:p>
    <w:p w:rsidR="00701774" w:rsidRPr="00701774" w:rsidRDefault="00701774" w:rsidP="00701774">
      <w:pPr>
        <w:rPr>
          <w:rFonts w:ascii="Arial" w:hAnsi="Arial" w:cs="Arial"/>
          <w:b/>
        </w:rPr>
      </w:pPr>
      <w:r w:rsidRPr="00701774">
        <w:rPr>
          <w:rFonts w:ascii="Arial" w:hAnsi="Arial" w:cs="Arial"/>
          <w:b/>
        </w:rPr>
        <w:t>Evaluate how coaching and mentoring differ from counselling and from one-to-one training.</w:t>
      </w:r>
    </w:p>
    <w:p w:rsidR="00701774" w:rsidRDefault="00701774" w:rsidP="00701774">
      <w:pPr>
        <w:rPr>
          <w:rFonts w:ascii="Arial" w:hAnsi="Arial" w:cs="Arial"/>
        </w:rPr>
      </w:pPr>
    </w:p>
    <w:p w:rsidR="00DE34CD" w:rsidRDefault="00DE34CD" w:rsidP="00701774">
      <w:pPr>
        <w:rPr>
          <w:rFonts w:ascii="Arial" w:hAnsi="Arial" w:cs="Arial"/>
        </w:rPr>
      </w:pPr>
      <w:r>
        <w:rPr>
          <w:rFonts w:ascii="Arial" w:hAnsi="Arial" w:cs="Arial"/>
        </w:rPr>
        <w:t>Having undertaken an evaluation of coaching and mentoring versus counselling, it should firstly be recognised that all concepts provide support for individuals within both their personal and professiona</w:t>
      </w:r>
      <w:r w:rsidR="006A269A">
        <w:rPr>
          <w:rFonts w:ascii="Arial" w:hAnsi="Arial" w:cs="Arial"/>
        </w:rPr>
        <w:t>l lives.  However, as cited in Positive psychology.com</w:t>
      </w:r>
      <w:r>
        <w:rPr>
          <w:rFonts w:ascii="Arial" w:hAnsi="Arial" w:cs="Arial"/>
        </w:rPr>
        <w:t xml:space="preserve"> </w:t>
      </w:r>
      <w:r w:rsidR="006A269A">
        <w:rPr>
          <w:rFonts w:ascii="Arial" w:hAnsi="Arial" w:cs="Arial"/>
        </w:rPr>
        <w:t>(</w:t>
      </w:r>
      <w:r>
        <w:rPr>
          <w:rFonts w:ascii="Arial" w:hAnsi="Arial" w:cs="Arial"/>
        </w:rPr>
        <w:t>2020) there are distinct differences including the training requirements for each, a coaching agreement is more formal than that of a counselling agreement due to the agreement being conditional through insurance.</w:t>
      </w:r>
    </w:p>
    <w:p w:rsidR="00DE34CD" w:rsidRDefault="00DE34CD" w:rsidP="00701774">
      <w:pPr>
        <w:rPr>
          <w:rFonts w:ascii="Arial" w:hAnsi="Arial" w:cs="Arial"/>
        </w:rPr>
      </w:pPr>
    </w:p>
    <w:p w:rsidR="00DE34CD" w:rsidRDefault="00DE34CD" w:rsidP="00701774">
      <w:pPr>
        <w:rPr>
          <w:rFonts w:ascii="Arial" w:hAnsi="Arial" w:cs="Arial"/>
        </w:rPr>
      </w:pPr>
      <w:r>
        <w:rPr>
          <w:rFonts w:ascii="Arial" w:hAnsi="Arial" w:cs="Arial"/>
        </w:rPr>
        <w:t>Another difference is confidentiality, it is ethical for coaches to maintain confidentiality and under the law, and discussions could be bound by a governing body whereas this is not the case in relation to counselling conversations.</w:t>
      </w:r>
    </w:p>
    <w:p w:rsidR="00DE34CD" w:rsidRDefault="00DE34CD" w:rsidP="00701774">
      <w:pPr>
        <w:rPr>
          <w:rFonts w:ascii="Arial" w:hAnsi="Arial" w:cs="Arial"/>
        </w:rPr>
      </w:pPr>
    </w:p>
    <w:p w:rsidR="00DE34CD" w:rsidRDefault="00DE34CD" w:rsidP="00701774">
      <w:pPr>
        <w:rPr>
          <w:rFonts w:ascii="Arial" w:hAnsi="Arial" w:cs="Arial"/>
        </w:rPr>
      </w:pPr>
      <w:r>
        <w:rPr>
          <w:rFonts w:ascii="Arial" w:hAnsi="Arial" w:cs="Arial"/>
        </w:rPr>
        <w:t>Whilst coaches and counsellors play different roles, building effective working relationships can have positive outcomes for both the employee and organisation.  An example of which being when a coach is engaging with an employee who outlines psychological needs, it would be beneficial to link with the counsellor in providing additional support.</w:t>
      </w:r>
    </w:p>
    <w:p w:rsidR="00E033B7" w:rsidRDefault="00E033B7" w:rsidP="00701774">
      <w:pPr>
        <w:rPr>
          <w:rFonts w:ascii="Arial" w:hAnsi="Arial" w:cs="Arial"/>
        </w:rPr>
      </w:pPr>
    </w:p>
    <w:p w:rsidR="00E033B7" w:rsidRDefault="006A269A" w:rsidP="00701774">
      <w:pPr>
        <w:rPr>
          <w:rFonts w:ascii="Arial" w:hAnsi="Arial" w:cs="Arial"/>
        </w:rPr>
      </w:pPr>
      <w:r>
        <w:rPr>
          <w:rFonts w:ascii="Arial" w:hAnsi="Arial" w:cs="Arial"/>
        </w:rPr>
        <w:t>According to Maestro</w:t>
      </w:r>
      <w:r w:rsidR="00E033B7">
        <w:rPr>
          <w:rFonts w:ascii="Arial" w:hAnsi="Arial" w:cs="Arial"/>
        </w:rPr>
        <w:t xml:space="preserve"> </w:t>
      </w:r>
      <w:r>
        <w:rPr>
          <w:rFonts w:ascii="Arial" w:hAnsi="Arial" w:cs="Arial"/>
        </w:rPr>
        <w:t>(</w:t>
      </w:r>
      <w:r w:rsidR="00E033B7">
        <w:rPr>
          <w:rFonts w:ascii="Arial" w:hAnsi="Arial" w:cs="Arial"/>
        </w:rPr>
        <w:t>2019), the main difference between coaching and one to one training is that training is about transferring knowledge while coaching is about enhancing knowledge however, both concepts assist individuals to learn through the use of various tools.  The trainer during one to one training would be leading the session, relaying information to an employee whereas, coaching encourages employees to give the most input.</w:t>
      </w:r>
    </w:p>
    <w:p w:rsidR="00E033B7" w:rsidRDefault="00E033B7" w:rsidP="00701774">
      <w:pPr>
        <w:rPr>
          <w:rFonts w:ascii="Arial" w:hAnsi="Arial" w:cs="Arial"/>
        </w:rPr>
      </w:pPr>
    </w:p>
    <w:p w:rsidR="009104B4" w:rsidRDefault="009104B4" w:rsidP="00701774">
      <w:pPr>
        <w:rPr>
          <w:rFonts w:ascii="Arial" w:hAnsi="Arial" w:cs="Arial"/>
        </w:rPr>
      </w:pPr>
    </w:p>
    <w:p w:rsidR="009104B4" w:rsidRDefault="009104B4" w:rsidP="00701774">
      <w:pPr>
        <w:rPr>
          <w:rFonts w:ascii="Arial" w:hAnsi="Arial" w:cs="Arial"/>
        </w:rPr>
      </w:pPr>
    </w:p>
    <w:p w:rsidR="00E033B7" w:rsidRDefault="00E033B7" w:rsidP="00E033B7">
      <w:pPr>
        <w:rPr>
          <w:rFonts w:ascii="inherit" w:eastAsia="Times New Roman" w:hAnsi="inherit" w:cs="Calibri"/>
          <w:color w:val="000000"/>
          <w:sz w:val="24"/>
          <w:szCs w:val="24"/>
          <w:bdr w:val="none" w:sz="0" w:space="0" w:color="auto" w:frame="1"/>
          <w:lang w:eastAsia="en-GB"/>
        </w:rPr>
      </w:pPr>
      <w:r>
        <w:rPr>
          <w:rFonts w:ascii="Arial" w:hAnsi="Arial" w:cs="Arial"/>
        </w:rPr>
        <w:lastRenderedPageBreak/>
        <w:t>The m</w:t>
      </w:r>
      <w:r w:rsidR="006A269A">
        <w:rPr>
          <w:rFonts w:ascii="Arial" w:hAnsi="Arial" w:cs="Arial"/>
        </w:rPr>
        <w:t xml:space="preserve">ain differences as detailed by </w:t>
      </w:r>
      <w:r>
        <w:rPr>
          <w:rFonts w:ascii="Arial" w:hAnsi="Arial" w:cs="Arial"/>
        </w:rPr>
        <w:t xml:space="preserve">Maestro </w:t>
      </w:r>
      <w:r w:rsidR="006A269A">
        <w:rPr>
          <w:rFonts w:ascii="Arial" w:hAnsi="Arial" w:cs="Arial"/>
        </w:rPr>
        <w:t>(</w:t>
      </w:r>
      <w:r>
        <w:rPr>
          <w:rFonts w:ascii="Arial" w:hAnsi="Arial" w:cs="Arial"/>
        </w:rPr>
        <w:t>2019) are outlined below:</w:t>
      </w:r>
    </w:p>
    <w:p w:rsidR="00E033B7" w:rsidRDefault="00E033B7" w:rsidP="00E033B7">
      <w:pPr>
        <w:shd w:val="clear" w:color="auto" w:fill="FFFFFF"/>
        <w:spacing w:line="235" w:lineRule="atLeast"/>
        <w:rPr>
          <w:rFonts w:ascii="inherit" w:eastAsia="Times New Roman" w:hAnsi="inherit" w:cs="Calibri"/>
          <w:color w:val="000000"/>
          <w:sz w:val="24"/>
          <w:szCs w:val="24"/>
          <w:bdr w:val="none" w:sz="0" w:space="0" w:color="auto" w:frame="1"/>
          <w:lang w:eastAsia="en-GB"/>
        </w:rPr>
      </w:pPr>
      <w:r>
        <w:rPr>
          <w:noProof/>
          <w:lang w:eastAsia="en-GB"/>
        </w:rPr>
        <w:drawing>
          <wp:inline distT="0" distB="0" distL="0" distR="0" wp14:anchorId="1343FA61" wp14:editId="4750172A">
            <wp:extent cx="2419537" cy="16510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29186" cy="1657584"/>
                    </a:xfrm>
                    <a:prstGeom prst="rect">
                      <a:avLst/>
                    </a:prstGeom>
                  </pic:spPr>
                </pic:pic>
              </a:graphicData>
            </a:graphic>
          </wp:inline>
        </w:drawing>
      </w:r>
    </w:p>
    <w:p w:rsidR="00E033B7" w:rsidRDefault="00E033B7" w:rsidP="00E033B7">
      <w:pPr>
        <w:shd w:val="clear" w:color="auto" w:fill="FFFFFF"/>
        <w:spacing w:line="235" w:lineRule="atLeast"/>
        <w:rPr>
          <w:rFonts w:ascii="inherit" w:eastAsia="Times New Roman" w:hAnsi="inherit" w:cs="Calibri"/>
          <w:color w:val="000000"/>
          <w:sz w:val="24"/>
          <w:szCs w:val="24"/>
          <w:bdr w:val="none" w:sz="0" w:space="0" w:color="auto" w:frame="1"/>
          <w:lang w:eastAsia="en-GB"/>
        </w:rPr>
      </w:pPr>
    </w:p>
    <w:p w:rsidR="00E033B7" w:rsidRDefault="00E033B7" w:rsidP="00E033B7">
      <w:pPr>
        <w:shd w:val="clear" w:color="auto" w:fill="FFFFFF"/>
        <w:spacing w:line="235" w:lineRule="atLeast"/>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The aim of training is for individuals to receive knowledge to be applied within their roles whereas coaching is a way to apply learning in an informed way.</w:t>
      </w:r>
    </w:p>
    <w:p w:rsidR="00E033B7" w:rsidRDefault="00E033B7" w:rsidP="00E033B7">
      <w:pPr>
        <w:shd w:val="clear" w:color="auto" w:fill="FFFFFF"/>
        <w:spacing w:line="235" w:lineRule="atLeast"/>
        <w:rPr>
          <w:rFonts w:ascii="inherit" w:eastAsia="Times New Roman" w:hAnsi="inherit" w:cs="Calibri"/>
          <w:color w:val="000000"/>
          <w:sz w:val="24"/>
          <w:szCs w:val="24"/>
          <w:bdr w:val="none" w:sz="0" w:space="0" w:color="auto" w:frame="1"/>
          <w:lang w:eastAsia="en-GB"/>
        </w:rPr>
      </w:pPr>
    </w:p>
    <w:p w:rsidR="00E033B7" w:rsidRDefault="00E033B7" w:rsidP="00E033B7">
      <w:pPr>
        <w:shd w:val="clear" w:color="auto" w:fill="FFFFFF"/>
        <w:spacing w:line="235" w:lineRule="atLeast"/>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In addition, consideration would need to be given in relation to the cost of the training.  One to one training sessions would result in cost implications including the cost</w:t>
      </w:r>
      <w:r w:rsidR="00B6724F">
        <w:rPr>
          <w:rFonts w:ascii="Arial" w:eastAsia="Times New Roman" w:hAnsi="Arial" w:cs="Arial"/>
          <w:color w:val="000000"/>
          <w:bdr w:val="none" w:sz="0" w:space="0" w:color="auto" w:frame="1"/>
          <w:lang w:eastAsia="en-GB"/>
        </w:rPr>
        <w:t xml:space="preserve"> of the facilitator, venue</w:t>
      </w:r>
      <w:r>
        <w:rPr>
          <w:rFonts w:ascii="Arial" w:eastAsia="Times New Roman" w:hAnsi="Arial" w:cs="Arial"/>
          <w:color w:val="000000"/>
          <w:bdr w:val="none" w:sz="0" w:space="0" w:color="auto" w:frame="1"/>
          <w:lang w:eastAsia="en-GB"/>
        </w:rPr>
        <w:t>, resources and potential administration costs whereas, informal learning incurs costs in relation to management time etc.</w:t>
      </w:r>
    </w:p>
    <w:p w:rsidR="00E033B7" w:rsidRDefault="00E033B7" w:rsidP="00E033B7">
      <w:pPr>
        <w:shd w:val="clear" w:color="auto" w:fill="FFFFFF"/>
        <w:spacing w:line="235" w:lineRule="atLeast"/>
        <w:rPr>
          <w:rFonts w:ascii="Arial" w:eastAsia="Times New Roman" w:hAnsi="Arial" w:cs="Arial"/>
          <w:color w:val="000000"/>
          <w:bdr w:val="none" w:sz="0" w:space="0" w:color="auto" w:frame="1"/>
          <w:lang w:eastAsia="en-GB"/>
        </w:rPr>
      </w:pPr>
    </w:p>
    <w:p w:rsidR="00E033B7" w:rsidRDefault="00E033B7" w:rsidP="00E033B7">
      <w:pPr>
        <w:shd w:val="clear" w:color="auto" w:fill="FFFFFF"/>
        <w:spacing w:line="235" w:lineRule="atLeast"/>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Irrelevant to the type of learning, there are indirect costs of the time employees spend away from work and whether there is a requirement for their post to be covered by temporary staff or overtime, (CIPD, 2020).</w:t>
      </w:r>
    </w:p>
    <w:p w:rsidR="00E033B7" w:rsidRDefault="00E033B7" w:rsidP="00E033B7">
      <w:pPr>
        <w:shd w:val="clear" w:color="auto" w:fill="FFFFFF"/>
        <w:spacing w:line="235" w:lineRule="atLeast"/>
        <w:rPr>
          <w:rFonts w:ascii="inherit" w:eastAsia="Times New Roman" w:hAnsi="inherit" w:cs="Calibri"/>
          <w:color w:val="000000"/>
          <w:sz w:val="24"/>
          <w:szCs w:val="24"/>
          <w:bdr w:val="none" w:sz="0" w:space="0" w:color="auto" w:frame="1"/>
          <w:lang w:eastAsia="en-GB"/>
        </w:rPr>
      </w:pPr>
    </w:p>
    <w:p w:rsidR="00E033B7" w:rsidRDefault="006A269A" w:rsidP="00750A5F">
      <w:pPr>
        <w:rPr>
          <w:rFonts w:ascii="Arial" w:hAnsi="Arial" w:cs="Arial"/>
        </w:rPr>
      </w:pPr>
      <w:r>
        <w:rPr>
          <w:rFonts w:ascii="Arial" w:hAnsi="Arial" w:cs="Arial"/>
        </w:rPr>
        <w:t>According to CIPD (</w:t>
      </w:r>
      <w:r w:rsidR="00E033B7">
        <w:rPr>
          <w:rFonts w:ascii="Arial" w:hAnsi="Arial" w:cs="Arial"/>
        </w:rPr>
        <w:t>2020), it is vital for organisations to ensure that learning and development is incorporated into the organisational objectives as development of employees is essent</w:t>
      </w:r>
      <w:r w:rsidR="00750A5F">
        <w:rPr>
          <w:rFonts w:ascii="Arial" w:hAnsi="Arial" w:cs="Arial"/>
        </w:rPr>
        <w:t>ial for organisational success.</w:t>
      </w:r>
    </w:p>
    <w:p w:rsidR="006A269A" w:rsidRDefault="006A269A" w:rsidP="006A269A">
      <w:pPr>
        <w:rPr>
          <w:rFonts w:ascii="Arial" w:hAnsi="Arial" w:cs="Arial"/>
        </w:rPr>
      </w:pPr>
    </w:p>
    <w:p w:rsidR="006A269A" w:rsidRDefault="006A269A" w:rsidP="006A269A">
      <w:pPr>
        <w:rPr>
          <w:rFonts w:ascii="Arial" w:hAnsi="Arial" w:cs="Arial"/>
        </w:rPr>
      </w:pPr>
      <w:r>
        <w:rPr>
          <w:rFonts w:ascii="Arial" w:hAnsi="Arial" w:cs="Arial"/>
        </w:rPr>
        <w:t>(Positive psychology.com, 2020) also recognises the benefits all three approaches would have in relation to employee’s wellbeing.  Coaching encourages individuals in improving capacity for wellbeing, productivity and achieving their goals.  Mentoring enhances work effectiveness and organisational success due to the effective relationship between colleagues who are aiming for career progression and as such aim to succeed.  The benefits of counselling is creating a trusting and safe space for employees offering a range of approaches enabling individuals to consider their options for the future and gaining professional mental health support.</w:t>
      </w:r>
    </w:p>
    <w:p w:rsidR="00E033B7" w:rsidRDefault="00E033B7" w:rsidP="00E033B7">
      <w:pPr>
        <w:shd w:val="clear" w:color="auto" w:fill="FFFFFF"/>
        <w:spacing w:line="235" w:lineRule="atLeast"/>
        <w:rPr>
          <w:rFonts w:ascii="inherit" w:eastAsia="Times New Roman" w:hAnsi="inherit" w:cs="Calibri"/>
          <w:color w:val="000000"/>
          <w:sz w:val="24"/>
          <w:szCs w:val="24"/>
          <w:bdr w:val="none" w:sz="0" w:space="0" w:color="auto" w:frame="1"/>
          <w:lang w:eastAsia="en-GB"/>
        </w:rPr>
      </w:pPr>
    </w:p>
    <w:p w:rsidR="00A3381C" w:rsidRPr="006A269A" w:rsidRDefault="00A3381C" w:rsidP="00A3381C">
      <w:pPr>
        <w:rPr>
          <w:rFonts w:ascii="Arial" w:hAnsi="Arial" w:cs="Arial"/>
          <w:b/>
          <w:color w:val="000000" w:themeColor="text1"/>
        </w:rPr>
      </w:pPr>
      <w:r w:rsidRPr="006A269A">
        <w:rPr>
          <w:rFonts w:ascii="Arial" w:hAnsi="Arial" w:cs="Arial"/>
          <w:b/>
          <w:color w:val="000000" w:themeColor="text1"/>
        </w:rPr>
        <w:t>Explain different types of coaching and mentoring which can be implemented in organisations.</w:t>
      </w:r>
    </w:p>
    <w:p w:rsidR="00A3381C" w:rsidRPr="00A3381C" w:rsidRDefault="00A3381C" w:rsidP="00A3381C">
      <w:pPr>
        <w:rPr>
          <w:rFonts w:ascii="Arial" w:hAnsi="Arial" w:cs="Arial"/>
          <w:color w:val="FF0000"/>
        </w:rPr>
      </w:pPr>
    </w:p>
    <w:p w:rsidR="00B6724F" w:rsidRDefault="00B6724F" w:rsidP="00701774">
      <w:pPr>
        <w:rPr>
          <w:rFonts w:ascii="Arial" w:hAnsi="Arial" w:cs="Arial"/>
        </w:rPr>
      </w:pPr>
      <w:r>
        <w:rPr>
          <w:rFonts w:ascii="Arial" w:hAnsi="Arial" w:cs="Arial"/>
        </w:rPr>
        <w:t>Different types of coaching methods can be used within organisations including formal, informal or a combination of both.  Examples of different types of coaching are detailed below: (Institute of Organisational Development, 2016)</w:t>
      </w:r>
    </w:p>
    <w:p w:rsidR="00B6724F" w:rsidRDefault="00B6724F" w:rsidP="00B6724F">
      <w:pPr>
        <w:pStyle w:val="ListParagraph"/>
        <w:numPr>
          <w:ilvl w:val="0"/>
          <w:numId w:val="28"/>
        </w:numPr>
        <w:rPr>
          <w:rFonts w:ascii="Arial" w:hAnsi="Arial" w:cs="Arial"/>
        </w:rPr>
      </w:pPr>
      <w:r w:rsidRPr="00B6724F">
        <w:rPr>
          <w:rFonts w:ascii="Arial" w:hAnsi="Arial" w:cs="Arial"/>
          <w:i/>
        </w:rPr>
        <w:t>Career Coaching</w:t>
      </w:r>
      <w:r>
        <w:rPr>
          <w:rFonts w:ascii="Arial" w:hAnsi="Arial" w:cs="Arial"/>
        </w:rPr>
        <w:t xml:space="preserve"> enables an individual to recognise their career aspirations and consider options to succeed in reaching their objectives whilst ensuring a work life balance.</w:t>
      </w:r>
    </w:p>
    <w:p w:rsidR="00B6724F" w:rsidRDefault="00B6724F" w:rsidP="00B6724F">
      <w:pPr>
        <w:pStyle w:val="ListParagraph"/>
        <w:numPr>
          <w:ilvl w:val="0"/>
          <w:numId w:val="28"/>
        </w:numPr>
        <w:rPr>
          <w:rFonts w:ascii="Arial" w:hAnsi="Arial" w:cs="Arial"/>
        </w:rPr>
      </w:pPr>
      <w:r w:rsidRPr="00B6724F">
        <w:rPr>
          <w:rFonts w:ascii="Arial" w:hAnsi="Arial" w:cs="Arial"/>
          <w:i/>
        </w:rPr>
        <w:t>Performance Coaching</w:t>
      </w:r>
      <w:r>
        <w:rPr>
          <w:rFonts w:ascii="Arial" w:hAnsi="Arial" w:cs="Arial"/>
        </w:rPr>
        <w:t xml:space="preserve"> provides individuals with a clear understanding of the requirements to enable them to undertake their roles effectively.  Undertaking a skills analysis to identify any gaps within their performance and opportunities to develop.  Coach’s work with individuals, teams and line managers in undertaking a training needs analysis to ensure individuals have the appropriate skills to fulfil their role and opportunities for continuous professional development.</w:t>
      </w:r>
    </w:p>
    <w:p w:rsidR="003A6566" w:rsidRPr="009104B4" w:rsidRDefault="00AB257B" w:rsidP="00FD4CFA">
      <w:pPr>
        <w:pStyle w:val="ListParagraph"/>
        <w:numPr>
          <w:ilvl w:val="0"/>
          <w:numId w:val="28"/>
        </w:numPr>
        <w:rPr>
          <w:rFonts w:ascii="Arial" w:hAnsi="Arial" w:cs="Arial"/>
        </w:rPr>
      </w:pPr>
      <w:r w:rsidRPr="009104B4">
        <w:rPr>
          <w:rFonts w:ascii="Arial" w:hAnsi="Arial" w:cs="Arial"/>
          <w:i/>
        </w:rPr>
        <w:t xml:space="preserve">Presentation/Communication Skills </w:t>
      </w:r>
      <w:r w:rsidR="003A6566" w:rsidRPr="009104B4">
        <w:rPr>
          <w:rFonts w:ascii="Arial" w:hAnsi="Arial" w:cs="Arial"/>
          <w:i/>
        </w:rPr>
        <w:t>Coaching</w:t>
      </w:r>
      <w:r w:rsidRPr="009104B4">
        <w:rPr>
          <w:rFonts w:ascii="Arial" w:hAnsi="Arial" w:cs="Arial"/>
        </w:rPr>
        <w:t xml:space="preserve"> helps individuals to understand how they are perceived by others and reasons as to why they are perceived in that way.  </w:t>
      </w:r>
      <w:r w:rsidRPr="009104B4">
        <w:rPr>
          <w:rFonts w:ascii="Arial" w:hAnsi="Arial" w:cs="Arial"/>
        </w:rPr>
        <w:lastRenderedPageBreak/>
        <w:t>Coaches outline how changes to the way in which individuals communicate and their body language can relay messages in a different way and influence others.</w:t>
      </w:r>
      <w:r w:rsidR="009104B4" w:rsidRPr="009104B4">
        <w:rPr>
          <w:rFonts w:ascii="Arial" w:hAnsi="Arial" w:cs="Arial"/>
        </w:rPr>
        <w:t xml:space="preserve">  </w:t>
      </w:r>
      <w:r w:rsidR="009104B4">
        <w:rPr>
          <w:rFonts w:ascii="Arial" w:hAnsi="Arial" w:cs="Arial"/>
        </w:rPr>
        <w:t xml:space="preserve">The </w:t>
      </w:r>
      <w:r w:rsidR="003A6566" w:rsidRPr="009104B4">
        <w:rPr>
          <w:rFonts w:ascii="Arial" w:hAnsi="Arial" w:cs="Arial"/>
        </w:rPr>
        <w:t>type of coaching required will depend upon the need of the Organisation, Team or Individual which could result in several types of coaching methods being used.</w:t>
      </w:r>
    </w:p>
    <w:p w:rsidR="003A6566" w:rsidRDefault="003A6566" w:rsidP="003A6566">
      <w:pPr>
        <w:rPr>
          <w:rFonts w:ascii="Arial" w:hAnsi="Arial" w:cs="Arial"/>
        </w:rPr>
      </w:pPr>
    </w:p>
    <w:p w:rsidR="006A269A" w:rsidRDefault="006A269A" w:rsidP="003A6566">
      <w:pPr>
        <w:rPr>
          <w:rFonts w:ascii="Arial" w:hAnsi="Arial" w:cs="Arial"/>
        </w:rPr>
      </w:pPr>
      <w:r>
        <w:rPr>
          <w:rFonts w:ascii="Arial" w:hAnsi="Arial" w:cs="Arial"/>
        </w:rPr>
        <w:t>Organisations can explore different types of effective mentoring programs wish according to HR Daily Advisor (2018), may be vital in retaining millennial employees as well as other employees.  Below are examples for consideration:</w:t>
      </w:r>
    </w:p>
    <w:p w:rsidR="006A269A" w:rsidRDefault="006A269A" w:rsidP="006A269A">
      <w:pPr>
        <w:pStyle w:val="ListParagraph"/>
        <w:numPr>
          <w:ilvl w:val="0"/>
          <w:numId w:val="31"/>
        </w:numPr>
        <w:rPr>
          <w:rFonts w:ascii="Arial" w:hAnsi="Arial" w:cs="Arial"/>
        </w:rPr>
      </w:pPr>
      <w:r w:rsidRPr="006A269A">
        <w:rPr>
          <w:rFonts w:ascii="Arial" w:hAnsi="Arial" w:cs="Arial"/>
          <w:i/>
        </w:rPr>
        <w:t>One to One Mentoring</w:t>
      </w:r>
      <w:r>
        <w:rPr>
          <w:rFonts w:ascii="Arial" w:hAnsi="Arial" w:cs="Arial"/>
        </w:rPr>
        <w:t xml:space="preserve"> is conducted over a specific period of time whereby individuals are either matched to or select who they wish to be paired with.  Individuals can adapt the programme to their own needs and have the option as to the location, how often they want to meet and the points of discussion.  As part of a formal one to one programme, organisations may require employees to record their hours, objectives etc. to ensure the effectiveness of the programme.</w:t>
      </w:r>
    </w:p>
    <w:p w:rsidR="006A269A" w:rsidRPr="006A269A" w:rsidRDefault="006A269A" w:rsidP="006A269A">
      <w:pPr>
        <w:pStyle w:val="ListParagraph"/>
        <w:numPr>
          <w:ilvl w:val="0"/>
          <w:numId w:val="31"/>
        </w:numPr>
        <w:rPr>
          <w:rFonts w:ascii="Arial" w:hAnsi="Arial" w:cs="Arial"/>
          <w:i/>
        </w:rPr>
      </w:pPr>
      <w:r w:rsidRPr="006A269A">
        <w:rPr>
          <w:rFonts w:ascii="Arial" w:hAnsi="Arial" w:cs="Arial"/>
          <w:i/>
        </w:rPr>
        <w:t xml:space="preserve">Development and Career Mentoring </w:t>
      </w:r>
      <w:r>
        <w:rPr>
          <w:rFonts w:ascii="Arial" w:hAnsi="Arial" w:cs="Arial"/>
        </w:rPr>
        <w:t>is longer term, whereby Senior Managers consider succession planning within the organisation, identifying aspiring employees and providing them with the opportunity to develop within their career.</w:t>
      </w:r>
    </w:p>
    <w:p w:rsidR="006A269A" w:rsidRPr="006A269A" w:rsidRDefault="006A269A" w:rsidP="006A269A">
      <w:pPr>
        <w:pStyle w:val="ListParagraph"/>
        <w:numPr>
          <w:ilvl w:val="0"/>
          <w:numId w:val="31"/>
        </w:numPr>
        <w:rPr>
          <w:rFonts w:ascii="Arial" w:hAnsi="Arial" w:cs="Arial"/>
          <w:i/>
        </w:rPr>
      </w:pPr>
      <w:r>
        <w:rPr>
          <w:rFonts w:ascii="Arial" w:hAnsi="Arial" w:cs="Arial"/>
          <w:i/>
        </w:rPr>
        <w:t xml:space="preserve">Group Based Mentoring </w:t>
      </w:r>
      <w:r>
        <w:rPr>
          <w:rFonts w:ascii="Arial" w:hAnsi="Arial" w:cs="Arial"/>
        </w:rPr>
        <w:t>is an opportunity for more than one mentee to be paired with a mentor.  This method can be effective for encouragement and motivation between individuals and also keep each other on track throughout the programme.</w:t>
      </w:r>
    </w:p>
    <w:p w:rsidR="006A269A" w:rsidRDefault="006A269A" w:rsidP="003A6566">
      <w:pPr>
        <w:rPr>
          <w:rFonts w:ascii="Arial" w:hAnsi="Arial" w:cs="Arial"/>
          <w:i/>
        </w:rPr>
      </w:pPr>
    </w:p>
    <w:p w:rsidR="006A269A" w:rsidRDefault="006A269A" w:rsidP="003A6566">
      <w:pPr>
        <w:rPr>
          <w:rFonts w:ascii="Arial" w:hAnsi="Arial" w:cs="Arial"/>
        </w:rPr>
      </w:pPr>
      <w:r>
        <w:rPr>
          <w:rFonts w:ascii="Arial" w:hAnsi="Arial" w:cs="Arial"/>
        </w:rPr>
        <w:t>Whilst coaching and mentoring have similar outcomes, the approaches of each as outlined above are slightly different.  Both concepts require effective questioning, listening and clarifying skills however, coaching requires a formal trained coach whereas mentoring in usually undertaken by a Senior Manager, (</w:t>
      </w:r>
      <w:proofErr w:type="spellStart"/>
      <w:r>
        <w:rPr>
          <w:rFonts w:ascii="Arial" w:hAnsi="Arial" w:cs="Arial"/>
        </w:rPr>
        <w:t>Brighthr</w:t>
      </w:r>
      <w:proofErr w:type="spellEnd"/>
      <w:r>
        <w:rPr>
          <w:rFonts w:ascii="Arial" w:hAnsi="Arial" w:cs="Arial"/>
        </w:rPr>
        <w:t>, 2021).</w:t>
      </w:r>
    </w:p>
    <w:p w:rsidR="006A269A" w:rsidRDefault="006A269A" w:rsidP="003A6566">
      <w:pPr>
        <w:rPr>
          <w:rFonts w:ascii="Arial" w:hAnsi="Arial" w:cs="Arial"/>
        </w:rPr>
      </w:pPr>
    </w:p>
    <w:p w:rsidR="006A269A" w:rsidRDefault="006A269A" w:rsidP="006A269A">
      <w:pPr>
        <w:rPr>
          <w:rFonts w:ascii="Arial" w:hAnsi="Arial" w:cs="Arial"/>
          <w:b/>
        </w:rPr>
      </w:pPr>
      <w:r w:rsidRPr="006A269A">
        <w:rPr>
          <w:rFonts w:ascii="Arial" w:hAnsi="Arial" w:cs="Arial"/>
          <w:b/>
        </w:rPr>
        <w:t>Provide an assessment of the factors which need to be considered when implementing coaching and mentoring, including the potential role of line managers.</w:t>
      </w:r>
    </w:p>
    <w:p w:rsidR="006A269A" w:rsidRDefault="006A269A" w:rsidP="006A269A">
      <w:pPr>
        <w:rPr>
          <w:rFonts w:ascii="Arial" w:hAnsi="Arial" w:cs="Arial"/>
          <w:b/>
        </w:rPr>
      </w:pPr>
    </w:p>
    <w:p w:rsidR="00701774" w:rsidRPr="006A269A" w:rsidRDefault="006A269A" w:rsidP="006E6527">
      <w:pPr>
        <w:autoSpaceDE w:val="0"/>
        <w:autoSpaceDN w:val="0"/>
        <w:adjustRightInd w:val="0"/>
        <w:rPr>
          <w:rFonts w:ascii="Arial" w:hAnsi="Arial" w:cs="Arial"/>
          <w:b/>
        </w:rPr>
      </w:pPr>
      <w:r w:rsidRPr="006A269A">
        <w:rPr>
          <w:rFonts w:ascii="Arial" w:hAnsi="Arial" w:cs="Arial"/>
          <w:b/>
        </w:rPr>
        <w:t>What role do line manager play in Coaching and Mentoring?</w:t>
      </w:r>
    </w:p>
    <w:p w:rsidR="006A269A" w:rsidRDefault="006A269A" w:rsidP="006E6527">
      <w:pPr>
        <w:autoSpaceDE w:val="0"/>
        <w:autoSpaceDN w:val="0"/>
        <w:adjustRightInd w:val="0"/>
        <w:rPr>
          <w:rFonts w:ascii="Arial" w:hAnsi="Arial" w:cs="Arial"/>
          <w:color w:val="000000"/>
        </w:rPr>
      </w:pPr>
      <w:r>
        <w:rPr>
          <w:rFonts w:ascii="Arial" w:hAnsi="Arial" w:cs="Arial"/>
          <w:color w:val="000000"/>
        </w:rPr>
        <w:t xml:space="preserve">David Clutterbuck Partnership (2018) refers to the crucial role of </w:t>
      </w:r>
      <w:r w:rsidRPr="006A269A">
        <w:rPr>
          <w:rFonts w:ascii="Arial" w:hAnsi="Arial" w:cs="Arial"/>
          <w:color w:val="000000"/>
        </w:rPr>
        <w:t xml:space="preserve">Line Managers in the development of their staff </w:t>
      </w:r>
      <w:r>
        <w:rPr>
          <w:rFonts w:ascii="Arial" w:hAnsi="Arial" w:cs="Arial"/>
          <w:color w:val="000000"/>
        </w:rPr>
        <w:t>and identifying coaching and mentoring as two of the most effective ways of supporting and developing employees.</w:t>
      </w:r>
    </w:p>
    <w:p w:rsidR="006A269A" w:rsidRDefault="006A269A" w:rsidP="006E6527">
      <w:pPr>
        <w:autoSpaceDE w:val="0"/>
        <w:autoSpaceDN w:val="0"/>
        <w:adjustRightInd w:val="0"/>
        <w:rPr>
          <w:rFonts w:ascii="Arial" w:hAnsi="Arial" w:cs="Arial"/>
          <w:color w:val="000000"/>
        </w:rPr>
      </w:pPr>
    </w:p>
    <w:p w:rsidR="006A269A" w:rsidRDefault="006A269A" w:rsidP="006E6527">
      <w:pPr>
        <w:autoSpaceDE w:val="0"/>
        <w:autoSpaceDN w:val="0"/>
        <w:adjustRightInd w:val="0"/>
        <w:rPr>
          <w:rFonts w:ascii="Arial" w:hAnsi="Arial" w:cs="Arial"/>
          <w:color w:val="000000"/>
        </w:rPr>
      </w:pPr>
      <w:r>
        <w:rPr>
          <w:rFonts w:ascii="Arial" w:hAnsi="Arial" w:cs="Arial"/>
          <w:color w:val="000000"/>
        </w:rPr>
        <w:t>Coaching and Mentoring should be undertaken within a trusting environment and as such the role of Line Managers would be to create a trusting culture where staff feel they can be open and transparent.  Mentoring a direct report would be far more difficult than coaching due to the different issues being related to.  Mentoring relates to career development, over a longer period whereas coaching concentrates on performance with the Line Manager providing direct feedback to the employee.</w:t>
      </w:r>
    </w:p>
    <w:p w:rsidR="006A269A" w:rsidRDefault="006A269A" w:rsidP="006E6527">
      <w:pPr>
        <w:autoSpaceDE w:val="0"/>
        <w:autoSpaceDN w:val="0"/>
        <w:adjustRightInd w:val="0"/>
        <w:rPr>
          <w:rFonts w:ascii="Arial" w:hAnsi="Arial" w:cs="Arial"/>
          <w:color w:val="000000"/>
        </w:rPr>
      </w:pPr>
    </w:p>
    <w:p w:rsidR="006A269A" w:rsidRDefault="006A269A" w:rsidP="006E6527">
      <w:pPr>
        <w:autoSpaceDE w:val="0"/>
        <w:autoSpaceDN w:val="0"/>
        <w:adjustRightInd w:val="0"/>
        <w:rPr>
          <w:rFonts w:ascii="Arial" w:hAnsi="Arial" w:cs="Arial"/>
          <w:color w:val="000000"/>
        </w:rPr>
      </w:pPr>
      <w:r>
        <w:rPr>
          <w:rFonts w:ascii="Arial" w:hAnsi="Arial" w:cs="Arial"/>
          <w:color w:val="000000"/>
        </w:rPr>
        <w:t>The following guidelines can be considered by Line Manager to enable effective coaching and mentoring:</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Volunteer to form part of a ‘pool’ of mentors, offering mentoring to other teams within the organisation</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Outline expectations to the team in relation to coaching and mentoring</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Suggest appropriate topics for discussion however, be mindful that the mentor is not obliged to incorporate them into the discussions</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Be appreciative of any information the mentee is willing to share</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Ensure employees have personal development plans and outline how coaching and mentoring can help to achieve their short, medium or long term objectives</w:t>
      </w:r>
    </w:p>
    <w:p w:rsidR="006A269A" w:rsidRDefault="006A269A" w:rsidP="006A269A">
      <w:pPr>
        <w:pStyle w:val="ListParagraph"/>
        <w:numPr>
          <w:ilvl w:val="0"/>
          <w:numId w:val="33"/>
        </w:numPr>
        <w:autoSpaceDE w:val="0"/>
        <w:autoSpaceDN w:val="0"/>
        <w:adjustRightInd w:val="0"/>
        <w:rPr>
          <w:rFonts w:ascii="Arial" w:hAnsi="Arial" w:cs="Arial"/>
          <w:color w:val="000000"/>
        </w:rPr>
      </w:pPr>
      <w:r>
        <w:rPr>
          <w:rFonts w:ascii="Arial" w:hAnsi="Arial" w:cs="Arial"/>
          <w:color w:val="000000"/>
        </w:rPr>
        <w:t>Have an opportunity to explore whether coaching and mentoring is beneficial to your team by undertaking regular reviews.</w:t>
      </w:r>
    </w:p>
    <w:p w:rsidR="006A269A" w:rsidRDefault="006A269A" w:rsidP="006A269A">
      <w:pPr>
        <w:autoSpaceDE w:val="0"/>
        <w:autoSpaceDN w:val="0"/>
        <w:adjustRightInd w:val="0"/>
        <w:rPr>
          <w:rFonts w:ascii="Arial" w:hAnsi="Arial" w:cs="Arial"/>
          <w:color w:val="000000"/>
        </w:rPr>
      </w:pPr>
    </w:p>
    <w:p w:rsidR="006A269A" w:rsidRPr="00045AA5" w:rsidRDefault="00045AA5" w:rsidP="006A269A">
      <w:pPr>
        <w:autoSpaceDE w:val="0"/>
        <w:autoSpaceDN w:val="0"/>
        <w:adjustRightInd w:val="0"/>
        <w:rPr>
          <w:rFonts w:ascii="Arial" w:hAnsi="Arial" w:cs="Arial"/>
          <w:color w:val="000000"/>
        </w:rPr>
      </w:pPr>
      <w:r>
        <w:rPr>
          <w:rFonts w:ascii="Arial" w:hAnsi="Arial" w:cs="Arial"/>
          <w:color w:val="000000"/>
        </w:rPr>
        <w:lastRenderedPageBreak/>
        <w:t xml:space="preserve">Coaching (2015), identifies the value of coaching within an organisation and as such believe </w:t>
      </w:r>
      <w:r w:rsidRPr="00045AA5">
        <w:rPr>
          <w:rFonts w:ascii="Arial" w:hAnsi="Arial" w:cs="Arial"/>
          <w:color w:val="000000"/>
        </w:rPr>
        <w:t>managers should incorporate coaching within their day to day role. The four main reasons being:</w:t>
      </w:r>
    </w:p>
    <w:p w:rsidR="00045AA5" w:rsidRPr="00045AA5" w:rsidRDefault="00045AA5" w:rsidP="00045AA5">
      <w:pPr>
        <w:pStyle w:val="ListParagraph"/>
        <w:numPr>
          <w:ilvl w:val="0"/>
          <w:numId w:val="34"/>
        </w:numPr>
        <w:autoSpaceDE w:val="0"/>
        <w:autoSpaceDN w:val="0"/>
        <w:adjustRightInd w:val="0"/>
        <w:rPr>
          <w:rFonts w:ascii="Arial" w:hAnsi="Arial" w:cs="Arial"/>
          <w:color w:val="000000"/>
        </w:rPr>
      </w:pPr>
      <w:r w:rsidRPr="00045AA5">
        <w:rPr>
          <w:rFonts w:ascii="Arial" w:hAnsi="Arial" w:cs="Arial"/>
        </w:rPr>
        <w:t>Essential for achieving overall business objectives</w:t>
      </w:r>
    </w:p>
    <w:p w:rsidR="00045AA5" w:rsidRPr="00045AA5" w:rsidRDefault="00045AA5" w:rsidP="00045AA5">
      <w:pPr>
        <w:pStyle w:val="ListParagraph"/>
        <w:numPr>
          <w:ilvl w:val="0"/>
          <w:numId w:val="34"/>
        </w:numPr>
        <w:autoSpaceDE w:val="0"/>
        <w:autoSpaceDN w:val="0"/>
        <w:adjustRightInd w:val="0"/>
        <w:rPr>
          <w:rFonts w:ascii="Arial" w:hAnsi="Arial" w:cs="Arial"/>
          <w:color w:val="000000"/>
        </w:rPr>
      </w:pPr>
      <w:r w:rsidRPr="00045AA5">
        <w:rPr>
          <w:rFonts w:ascii="Arial" w:hAnsi="Arial" w:cs="Arial"/>
        </w:rPr>
        <w:t>They get a sense of achievement in helping people develop</w:t>
      </w:r>
    </w:p>
    <w:p w:rsidR="00045AA5" w:rsidRPr="00045AA5" w:rsidRDefault="00045AA5" w:rsidP="00045AA5">
      <w:pPr>
        <w:pStyle w:val="ListParagraph"/>
        <w:numPr>
          <w:ilvl w:val="0"/>
          <w:numId w:val="34"/>
        </w:numPr>
        <w:autoSpaceDE w:val="0"/>
        <w:autoSpaceDN w:val="0"/>
        <w:adjustRightInd w:val="0"/>
        <w:rPr>
          <w:rFonts w:ascii="Arial" w:hAnsi="Arial" w:cs="Arial"/>
          <w:color w:val="000000"/>
        </w:rPr>
      </w:pPr>
      <w:r w:rsidRPr="00045AA5">
        <w:rPr>
          <w:rFonts w:ascii="Arial" w:hAnsi="Arial" w:cs="Arial"/>
        </w:rPr>
        <w:t>They are curious and generally interested in their employees</w:t>
      </w:r>
    </w:p>
    <w:p w:rsidR="00045AA5" w:rsidRPr="00045AA5" w:rsidRDefault="00045AA5" w:rsidP="00045AA5">
      <w:pPr>
        <w:pStyle w:val="ListParagraph"/>
        <w:numPr>
          <w:ilvl w:val="0"/>
          <w:numId w:val="34"/>
        </w:numPr>
        <w:autoSpaceDE w:val="0"/>
        <w:autoSpaceDN w:val="0"/>
        <w:adjustRightInd w:val="0"/>
        <w:rPr>
          <w:rFonts w:ascii="Arial" w:hAnsi="Arial" w:cs="Arial"/>
          <w:color w:val="000000"/>
        </w:rPr>
      </w:pPr>
      <w:r w:rsidRPr="00045AA5">
        <w:rPr>
          <w:rFonts w:ascii="Arial" w:hAnsi="Arial" w:cs="Arial"/>
        </w:rPr>
        <w:t>They want to establish effective relationships</w:t>
      </w:r>
    </w:p>
    <w:p w:rsidR="00045AA5" w:rsidRDefault="00045AA5" w:rsidP="00045AA5">
      <w:pPr>
        <w:autoSpaceDE w:val="0"/>
        <w:autoSpaceDN w:val="0"/>
        <w:adjustRightInd w:val="0"/>
        <w:rPr>
          <w:rFonts w:ascii="Arial" w:hAnsi="Arial" w:cs="Arial"/>
          <w:color w:val="000000"/>
        </w:rPr>
      </w:pPr>
    </w:p>
    <w:p w:rsidR="00045AA5" w:rsidRDefault="00045AA5" w:rsidP="00045AA5">
      <w:pPr>
        <w:autoSpaceDE w:val="0"/>
        <w:autoSpaceDN w:val="0"/>
        <w:adjustRightInd w:val="0"/>
        <w:rPr>
          <w:rFonts w:ascii="Arial" w:hAnsi="Arial" w:cs="Arial"/>
          <w:color w:val="000000"/>
        </w:rPr>
      </w:pPr>
      <w:r>
        <w:rPr>
          <w:rFonts w:ascii="Arial" w:hAnsi="Arial" w:cs="Arial"/>
          <w:color w:val="000000"/>
        </w:rPr>
        <w:t>A statement for consideration:</w:t>
      </w:r>
    </w:p>
    <w:p w:rsidR="00045AA5" w:rsidRPr="00B05F28" w:rsidRDefault="00045AA5" w:rsidP="00045AA5">
      <w:pPr>
        <w:autoSpaceDE w:val="0"/>
        <w:autoSpaceDN w:val="0"/>
        <w:adjustRightInd w:val="0"/>
        <w:rPr>
          <w:rFonts w:ascii="Arial" w:hAnsi="Arial" w:cs="Arial"/>
          <w:color w:val="000000"/>
        </w:rPr>
      </w:pPr>
      <w:r w:rsidRPr="00045AA5">
        <w:rPr>
          <w:rFonts w:ascii="Arial" w:hAnsi="Arial" w:cs="Arial"/>
          <w:i/>
          <w:color w:val="000000"/>
        </w:rPr>
        <w:t>‘Always remember the main principle: coaching is about them, not about you’</w:t>
      </w:r>
      <w:r w:rsidR="00B05F28">
        <w:rPr>
          <w:rFonts w:ascii="Arial" w:hAnsi="Arial" w:cs="Arial"/>
          <w:i/>
          <w:color w:val="000000"/>
        </w:rPr>
        <w:t xml:space="preserve"> </w:t>
      </w:r>
      <w:r w:rsidR="00B05F28" w:rsidRPr="00B05F28">
        <w:rPr>
          <w:rFonts w:ascii="Arial" w:hAnsi="Arial" w:cs="Arial"/>
          <w:color w:val="000000"/>
        </w:rPr>
        <w:t>Coaching (2015).</w:t>
      </w:r>
    </w:p>
    <w:p w:rsidR="006A269A" w:rsidRPr="00B05F28" w:rsidRDefault="006A269A" w:rsidP="006E6527">
      <w:pPr>
        <w:autoSpaceDE w:val="0"/>
        <w:autoSpaceDN w:val="0"/>
        <w:adjustRightInd w:val="0"/>
        <w:rPr>
          <w:rFonts w:ascii="Arial" w:hAnsi="Arial" w:cs="Arial"/>
          <w:b/>
          <w:color w:val="000000"/>
        </w:rPr>
      </w:pPr>
    </w:p>
    <w:p w:rsidR="00045AA5" w:rsidRPr="00B05F28" w:rsidRDefault="00B05F28" w:rsidP="006E6527">
      <w:pPr>
        <w:autoSpaceDE w:val="0"/>
        <w:autoSpaceDN w:val="0"/>
        <w:adjustRightInd w:val="0"/>
        <w:rPr>
          <w:rFonts w:ascii="Arial" w:hAnsi="Arial" w:cs="Arial"/>
          <w:b/>
          <w:color w:val="000000"/>
        </w:rPr>
      </w:pPr>
      <w:r w:rsidRPr="00B05F28">
        <w:rPr>
          <w:rFonts w:ascii="Arial" w:hAnsi="Arial" w:cs="Arial"/>
          <w:b/>
        </w:rPr>
        <w:t>Assess factors to be considered when implementing coaching and mentoring programmes in organisations.</w:t>
      </w:r>
    </w:p>
    <w:p w:rsidR="006A269A" w:rsidRDefault="006A269A" w:rsidP="006E6527">
      <w:pPr>
        <w:autoSpaceDE w:val="0"/>
        <w:autoSpaceDN w:val="0"/>
        <w:adjustRightInd w:val="0"/>
        <w:rPr>
          <w:rFonts w:ascii="Arial" w:hAnsi="Arial" w:cs="Arial"/>
          <w:color w:val="000000"/>
        </w:rPr>
      </w:pPr>
    </w:p>
    <w:p w:rsidR="00B05F28" w:rsidRDefault="00B05F28" w:rsidP="006E6527">
      <w:pPr>
        <w:autoSpaceDE w:val="0"/>
        <w:autoSpaceDN w:val="0"/>
        <w:adjustRightInd w:val="0"/>
        <w:rPr>
          <w:rFonts w:ascii="Arial" w:hAnsi="Arial" w:cs="Arial"/>
          <w:color w:val="000000"/>
        </w:rPr>
      </w:pPr>
      <w:r>
        <w:rPr>
          <w:rFonts w:ascii="Arial" w:hAnsi="Arial" w:cs="Arial"/>
          <w:color w:val="000000"/>
        </w:rPr>
        <w:t>Prior to implementing coaching and mentoring, organisations need to consider a number of factors including clear rational, budget implications, integration with other learning and development initiatives and how they align to the overall values.  Consider the effectiveness of having a collaborative approach with HR &amp; OD whilst also ensuring equal opportunities for all.</w:t>
      </w:r>
    </w:p>
    <w:p w:rsidR="00B05F28" w:rsidRDefault="00B05F28" w:rsidP="006E6527">
      <w:pPr>
        <w:autoSpaceDE w:val="0"/>
        <w:autoSpaceDN w:val="0"/>
        <w:adjustRightInd w:val="0"/>
        <w:rPr>
          <w:rFonts w:ascii="Arial" w:hAnsi="Arial" w:cs="Arial"/>
        </w:rPr>
      </w:pPr>
    </w:p>
    <w:p w:rsidR="00B05F28" w:rsidRDefault="00B05F28" w:rsidP="006E6527">
      <w:pPr>
        <w:autoSpaceDE w:val="0"/>
        <w:autoSpaceDN w:val="0"/>
        <w:adjustRightInd w:val="0"/>
        <w:rPr>
          <w:rFonts w:ascii="Arial" w:hAnsi="Arial" w:cs="Arial"/>
        </w:rPr>
      </w:pPr>
      <w:r>
        <w:rPr>
          <w:rFonts w:ascii="Arial" w:hAnsi="Arial" w:cs="Arial"/>
        </w:rPr>
        <w:t>As detailed within CIPD, (2020), coaching and mentoring needs to be incorporated into the overall Organisational Development strategy and thus creating a coaching culture with ‘buy in’ from Strategic Management.</w:t>
      </w:r>
      <w:r w:rsidR="00306A88">
        <w:rPr>
          <w:rFonts w:ascii="Arial" w:hAnsi="Arial" w:cs="Arial"/>
        </w:rPr>
        <w:t xml:space="preserve">  The rational for implementing such programmes should include the effectiveness in relation to performance management, supporting people through change management, encouraging self-directed learning and sharing resources.</w:t>
      </w:r>
    </w:p>
    <w:p w:rsidR="00B05F28" w:rsidRDefault="00B05F28" w:rsidP="006E6527">
      <w:pPr>
        <w:autoSpaceDE w:val="0"/>
        <w:autoSpaceDN w:val="0"/>
        <w:adjustRightInd w:val="0"/>
        <w:rPr>
          <w:rFonts w:ascii="Arial" w:hAnsi="Arial" w:cs="Arial"/>
        </w:rPr>
      </w:pPr>
    </w:p>
    <w:p w:rsidR="00306A88" w:rsidRDefault="00306A88" w:rsidP="006E6527">
      <w:pPr>
        <w:autoSpaceDE w:val="0"/>
        <w:autoSpaceDN w:val="0"/>
        <w:adjustRightInd w:val="0"/>
        <w:rPr>
          <w:rFonts w:ascii="Arial" w:hAnsi="Arial" w:cs="Arial"/>
        </w:rPr>
      </w:pPr>
      <w:r>
        <w:rPr>
          <w:rFonts w:ascii="Arial" w:hAnsi="Arial" w:cs="Arial"/>
        </w:rPr>
        <w:t>When considering the best options of delivery and cost implications, it is recognised that on occasion it may be beneficial to appoint external coaches specifically for those individuals in a Strategic role however, this could be costly to the organisation.  It is often the expectation for line managers incorporate coaching into their day to day activities however, they are often faced with challenges due to the impartiality in the relationship.</w:t>
      </w:r>
    </w:p>
    <w:p w:rsidR="00306A88" w:rsidRDefault="00306A88" w:rsidP="006E6527">
      <w:pPr>
        <w:autoSpaceDE w:val="0"/>
        <w:autoSpaceDN w:val="0"/>
        <w:adjustRightInd w:val="0"/>
        <w:rPr>
          <w:rFonts w:ascii="Arial" w:hAnsi="Arial" w:cs="Arial"/>
        </w:rPr>
      </w:pPr>
    </w:p>
    <w:p w:rsidR="00306A88" w:rsidRDefault="00306A88" w:rsidP="006E6527">
      <w:pPr>
        <w:autoSpaceDE w:val="0"/>
        <w:autoSpaceDN w:val="0"/>
        <w:adjustRightInd w:val="0"/>
        <w:rPr>
          <w:rFonts w:ascii="Arial" w:hAnsi="Arial" w:cs="Arial"/>
        </w:rPr>
      </w:pPr>
      <w:r>
        <w:rPr>
          <w:rFonts w:ascii="Arial" w:hAnsi="Arial" w:cs="Arial"/>
        </w:rPr>
        <w:t>Over time the role of HR &amp; OD is evolving with the expectation to demonstrate the competencies in undertaking coaching.  The role of HR includes coaching Senior Managers in solution focused discussions regarding business objectives.</w:t>
      </w:r>
    </w:p>
    <w:p w:rsidR="00306A88" w:rsidRDefault="00306A88" w:rsidP="006E6527">
      <w:pPr>
        <w:autoSpaceDE w:val="0"/>
        <w:autoSpaceDN w:val="0"/>
        <w:adjustRightInd w:val="0"/>
        <w:rPr>
          <w:rFonts w:ascii="Arial" w:hAnsi="Arial" w:cs="Arial"/>
        </w:rPr>
      </w:pPr>
    </w:p>
    <w:p w:rsidR="00306A88" w:rsidRDefault="00306A88" w:rsidP="006E6527">
      <w:pPr>
        <w:autoSpaceDE w:val="0"/>
        <w:autoSpaceDN w:val="0"/>
        <w:adjustRightInd w:val="0"/>
        <w:rPr>
          <w:rFonts w:ascii="Arial" w:hAnsi="Arial" w:cs="Arial"/>
        </w:rPr>
      </w:pPr>
      <w:r>
        <w:rPr>
          <w:rFonts w:ascii="Arial" w:hAnsi="Arial" w:cs="Arial"/>
        </w:rPr>
        <w:t>A recent factor for consideration is the impact of the global pandemic which has resulted in individuals being required work in very difficult circumstances.  According to HR Zone, (2020), the role of Mentors is more important than ever in offering support during these unprecedented times.  Consider innovate ways of delivery to avoid developing Zoom fatigue and support individuals wellbeing.</w:t>
      </w:r>
    </w:p>
    <w:p w:rsidR="00306A88" w:rsidRDefault="00306A88" w:rsidP="006E6527">
      <w:pPr>
        <w:autoSpaceDE w:val="0"/>
        <w:autoSpaceDN w:val="0"/>
        <w:adjustRightInd w:val="0"/>
        <w:rPr>
          <w:rFonts w:ascii="Arial" w:hAnsi="Arial" w:cs="Arial"/>
        </w:rPr>
      </w:pPr>
    </w:p>
    <w:p w:rsidR="00306A88" w:rsidRDefault="00306A88" w:rsidP="006E6527">
      <w:pPr>
        <w:autoSpaceDE w:val="0"/>
        <w:autoSpaceDN w:val="0"/>
        <w:adjustRightInd w:val="0"/>
        <w:rPr>
          <w:rFonts w:ascii="Arial" w:hAnsi="Arial" w:cs="Arial"/>
        </w:rPr>
      </w:pPr>
      <w:r>
        <w:rPr>
          <w:rFonts w:ascii="Arial" w:hAnsi="Arial" w:cs="Arial"/>
        </w:rPr>
        <w:t xml:space="preserve">CIPD, (2020) recognises the need for coaching to be considered alongside other learning initiatives and the individuals learning style.  Coaching should be used when determined as the most effective way of supporting an individual to learn and grow and if unsuccessful, alternative interventions should be considered. </w:t>
      </w:r>
    </w:p>
    <w:p w:rsidR="00306A88" w:rsidRDefault="00306A88" w:rsidP="006E6527">
      <w:pPr>
        <w:autoSpaceDE w:val="0"/>
        <w:autoSpaceDN w:val="0"/>
        <w:adjustRightInd w:val="0"/>
        <w:rPr>
          <w:rFonts w:ascii="Arial" w:hAnsi="Arial" w:cs="Arial"/>
        </w:rPr>
      </w:pPr>
    </w:p>
    <w:p w:rsidR="00306A88" w:rsidRDefault="00306A88" w:rsidP="00306A88">
      <w:pPr>
        <w:autoSpaceDE w:val="0"/>
        <w:autoSpaceDN w:val="0"/>
        <w:adjustRightInd w:val="0"/>
        <w:rPr>
          <w:rFonts w:ascii="Arial" w:hAnsi="Arial" w:cs="Arial"/>
        </w:rPr>
      </w:pPr>
      <w:r>
        <w:rPr>
          <w:rFonts w:ascii="Arial" w:hAnsi="Arial" w:cs="Arial"/>
        </w:rPr>
        <w:t>HR &amp; OD play a vital role in implementing a coaching and mentoring programme, undertaking a training needs analysis to identify gaps within the organisation and considering when coaching and mentoring are the most effective intervention.  They also need to have awareness of different approached including the GROW model which has been explained previously</w:t>
      </w:r>
      <w:r w:rsidR="000B141D">
        <w:rPr>
          <w:rFonts w:ascii="Arial" w:hAnsi="Arial" w:cs="Arial"/>
        </w:rPr>
        <w:t xml:space="preserve"> within this report, </w:t>
      </w:r>
      <w:proofErr w:type="spellStart"/>
      <w:r w:rsidR="000B141D">
        <w:rPr>
          <w:rFonts w:ascii="Arial" w:hAnsi="Arial" w:cs="Arial"/>
        </w:rPr>
        <w:t>Mindtools</w:t>
      </w:r>
      <w:proofErr w:type="spellEnd"/>
      <w:r w:rsidR="000B141D">
        <w:rPr>
          <w:rFonts w:ascii="Arial" w:hAnsi="Arial" w:cs="Arial"/>
        </w:rPr>
        <w:t xml:space="preserve"> (2020).</w:t>
      </w:r>
    </w:p>
    <w:p w:rsidR="000B141D" w:rsidRDefault="000B141D" w:rsidP="00306A88">
      <w:pPr>
        <w:autoSpaceDE w:val="0"/>
        <w:autoSpaceDN w:val="0"/>
        <w:adjustRightInd w:val="0"/>
        <w:rPr>
          <w:rFonts w:ascii="Arial" w:hAnsi="Arial" w:cs="Arial"/>
        </w:rPr>
      </w:pPr>
    </w:p>
    <w:p w:rsidR="000B141D" w:rsidRPr="008A6656" w:rsidRDefault="000B141D" w:rsidP="000B141D">
      <w:pPr>
        <w:autoSpaceDE w:val="0"/>
        <w:autoSpaceDN w:val="0"/>
        <w:adjustRightInd w:val="0"/>
        <w:rPr>
          <w:rFonts w:ascii="Arial" w:hAnsi="Arial" w:cs="Arial"/>
          <w:b/>
          <w:color w:val="000000" w:themeColor="text1"/>
        </w:rPr>
      </w:pPr>
      <w:r w:rsidRPr="008A6656">
        <w:rPr>
          <w:rFonts w:ascii="Arial" w:hAnsi="Arial" w:cs="Arial"/>
          <w:b/>
          <w:color w:val="000000" w:themeColor="text1"/>
        </w:rPr>
        <w:lastRenderedPageBreak/>
        <w:t>Provide a summary of the benefits of coaching and mentoring and an assessment, with reference to research, of how coaching and mentoring can support the business.</w:t>
      </w:r>
    </w:p>
    <w:p w:rsidR="00D37D25" w:rsidRPr="008A6656" w:rsidRDefault="00D37D25" w:rsidP="000B141D">
      <w:pPr>
        <w:autoSpaceDE w:val="0"/>
        <w:autoSpaceDN w:val="0"/>
        <w:adjustRightInd w:val="0"/>
        <w:rPr>
          <w:rFonts w:ascii="Arial" w:hAnsi="Arial" w:cs="Arial"/>
          <w:b/>
          <w:color w:val="000000" w:themeColor="text1"/>
        </w:rPr>
      </w:pPr>
    </w:p>
    <w:p w:rsidR="00D37D25" w:rsidRDefault="00D37D25" w:rsidP="00D37D25">
      <w:pPr>
        <w:autoSpaceDE w:val="0"/>
        <w:autoSpaceDN w:val="0"/>
        <w:adjustRightInd w:val="0"/>
        <w:rPr>
          <w:rFonts w:ascii="Arial" w:hAnsi="Arial" w:cs="Arial"/>
          <w:b/>
          <w:color w:val="000000" w:themeColor="text1"/>
        </w:rPr>
      </w:pPr>
      <w:r w:rsidRPr="008A6656">
        <w:rPr>
          <w:rFonts w:ascii="Arial" w:hAnsi="Arial" w:cs="Arial"/>
          <w:b/>
          <w:color w:val="000000" w:themeColor="text1"/>
        </w:rPr>
        <w:t xml:space="preserve">Assess the potential benefits of coaching and mentoring for </w:t>
      </w:r>
      <w:proofErr w:type="spellStart"/>
      <w:r w:rsidRPr="008A6656">
        <w:rPr>
          <w:rFonts w:ascii="Arial" w:hAnsi="Arial" w:cs="Arial"/>
          <w:b/>
          <w:color w:val="000000" w:themeColor="text1"/>
        </w:rPr>
        <w:t>coachee</w:t>
      </w:r>
      <w:proofErr w:type="spellEnd"/>
      <w:r w:rsidRPr="008A6656">
        <w:rPr>
          <w:rFonts w:ascii="Arial" w:hAnsi="Arial" w:cs="Arial"/>
          <w:b/>
          <w:color w:val="000000" w:themeColor="text1"/>
        </w:rPr>
        <w:t>/mentee and coach/mentor.</w:t>
      </w:r>
    </w:p>
    <w:p w:rsidR="009104B4" w:rsidRDefault="009104B4" w:rsidP="000B141D">
      <w:pPr>
        <w:autoSpaceDE w:val="0"/>
        <w:autoSpaceDN w:val="0"/>
        <w:adjustRightInd w:val="0"/>
        <w:rPr>
          <w:rFonts w:ascii="Arial" w:hAnsi="Arial" w:cs="Arial"/>
          <w:b/>
          <w:color w:val="000000" w:themeColor="text1"/>
        </w:rPr>
      </w:pPr>
    </w:p>
    <w:p w:rsidR="00D37D25" w:rsidRPr="00D37D25" w:rsidRDefault="00D37D25" w:rsidP="000B141D">
      <w:pPr>
        <w:autoSpaceDE w:val="0"/>
        <w:autoSpaceDN w:val="0"/>
        <w:adjustRightInd w:val="0"/>
        <w:rPr>
          <w:rFonts w:ascii="Arial" w:hAnsi="Arial" w:cs="Arial"/>
          <w:b/>
          <w:color w:val="000000" w:themeColor="text1"/>
        </w:rPr>
      </w:pPr>
      <w:r w:rsidRPr="00D37D25">
        <w:rPr>
          <w:rFonts w:ascii="Arial" w:hAnsi="Arial" w:cs="Arial"/>
          <w:b/>
          <w:color w:val="000000" w:themeColor="text1"/>
        </w:rPr>
        <w:t>What are the benefits?</w:t>
      </w:r>
    </w:p>
    <w:p w:rsidR="00D37D25" w:rsidRPr="008A6656" w:rsidRDefault="00D37D25" w:rsidP="000B141D">
      <w:pPr>
        <w:autoSpaceDE w:val="0"/>
        <w:autoSpaceDN w:val="0"/>
        <w:adjustRightInd w:val="0"/>
        <w:rPr>
          <w:rFonts w:ascii="Arial" w:hAnsi="Arial" w:cs="Arial"/>
          <w:color w:val="000000" w:themeColor="text1"/>
        </w:rPr>
      </w:pPr>
      <w:r w:rsidRPr="008A6656">
        <w:rPr>
          <w:rFonts w:ascii="Arial" w:hAnsi="Arial" w:cs="Arial"/>
          <w:color w:val="000000" w:themeColor="text1"/>
        </w:rPr>
        <w:t>It should be recognised that coaching and mentoring is not only beneficial to the individual but also to the coach/mentor and organisation as a whole, Guider (2019).  Be</w:t>
      </w:r>
      <w:r w:rsidR="008A6656">
        <w:rPr>
          <w:rFonts w:ascii="Arial" w:hAnsi="Arial" w:cs="Arial"/>
          <w:color w:val="000000" w:themeColor="text1"/>
        </w:rPr>
        <w:t xml:space="preserve">low provides an overview of the </w:t>
      </w:r>
      <w:r w:rsidRPr="008A6656">
        <w:rPr>
          <w:rFonts w:ascii="Arial" w:hAnsi="Arial" w:cs="Arial"/>
          <w:color w:val="000000" w:themeColor="text1"/>
        </w:rPr>
        <w:t>benefits to both the Mentor/Coach and Mentee/</w:t>
      </w:r>
      <w:proofErr w:type="spellStart"/>
      <w:r w:rsidRPr="008A6656">
        <w:rPr>
          <w:rFonts w:ascii="Arial" w:hAnsi="Arial" w:cs="Arial"/>
          <w:color w:val="000000" w:themeColor="text1"/>
        </w:rPr>
        <w:t>Coachee</w:t>
      </w:r>
      <w:proofErr w:type="spellEnd"/>
      <w:r w:rsidRPr="008A6656">
        <w:rPr>
          <w:rFonts w:ascii="Arial" w:hAnsi="Arial" w:cs="Arial"/>
          <w:color w:val="000000" w:themeColor="text1"/>
        </w:rPr>
        <w:t>:</w:t>
      </w:r>
    </w:p>
    <w:p w:rsidR="00D37D25" w:rsidRDefault="00D37D25" w:rsidP="000B141D">
      <w:pPr>
        <w:autoSpaceDE w:val="0"/>
        <w:autoSpaceDN w:val="0"/>
        <w:adjustRightInd w:val="0"/>
        <w:rPr>
          <w:rFonts w:ascii="Arial" w:hAnsi="Arial" w:cs="Arial"/>
          <w:b/>
          <w:color w:val="000000" w:themeColor="text1"/>
        </w:rPr>
      </w:pPr>
    </w:p>
    <w:tbl>
      <w:tblPr>
        <w:tblStyle w:val="TableGrid"/>
        <w:tblW w:w="9918" w:type="dxa"/>
        <w:tblLook w:val="04A0" w:firstRow="1" w:lastRow="0" w:firstColumn="1" w:lastColumn="0" w:noHBand="0" w:noVBand="1"/>
      </w:tblPr>
      <w:tblGrid>
        <w:gridCol w:w="2972"/>
        <w:gridCol w:w="3544"/>
        <w:gridCol w:w="3402"/>
      </w:tblGrid>
      <w:tr w:rsidR="00D37D25" w:rsidTr="00D37D25">
        <w:tc>
          <w:tcPr>
            <w:tcW w:w="2972" w:type="dxa"/>
          </w:tcPr>
          <w:p w:rsidR="00D37D25" w:rsidRDefault="00D37D25" w:rsidP="000B141D">
            <w:pPr>
              <w:autoSpaceDE w:val="0"/>
              <w:autoSpaceDN w:val="0"/>
              <w:adjustRightInd w:val="0"/>
              <w:rPr>
                <w:rFonts w:ascii="Arial" w:hAnsi="Arial" w:cs="Arial"/>
                <w:b/>
                <w:color w:val="000000" w:themeColor="text1"/>
              </w:rPr>
            </w:pPr>
            <w:r>
              <w:rPr>
                <w:rFonts w:ascii="Arial" w:hAnsi="Arial" w:cs="Arial"/>
                <w:b/>
                <w:color w:val="000000" w:themeColor="text1"/>
              </w:rPr>
              <w:t>Competency</w:t>
            </w:r>
          </w:p>
        </w:tc>
        <w:tc>
          <w:tcPr>
            <w:tcW w:w="3544" w:type="dxa"/>
          </w:tcPr>
          <w:p w:rsidR="00D37D25" w:rsidRDefault="00D37D25" w:rsidP="000B141D">
            <w:pPr>
              <w:autoSpaceDE w:val="0"/>
              <w:autoSpaceDN w:val="0"/>
              <w:adjustRightInd w:val="0"/>
              <w:rPr>
                <w:rFonts w:ascii="Arial" w:hAnsi="Arial" w:cs="Arial"/>
                <w:b/>
                <w:color w:val="000000" w:themeColor="text1"/>
              </w:rPr>
            </w:pPr>
            <w:r>
              <w:rPr>
                <w:rFonts w:ascii="Arial" w:hAnsi="Arial" w:cs="Arial"/>
                <w:b/>
                <w:color w:val="000000" w:themeColor="text1"/>
              </w:rPr>
              <w:t>Mentor/Coach</w:t>
            </w:r>
          </w:p>
        </w:tc>
        <w:tc>
          <w:tcPr>
            <w:tcW w:w="3402" w:type="dxa"/>
          </w:tcPr>
          <w:p w:rsidR="00D37D25" w:rsidRDefault="00D37D25" w:rsidP="000B141D">
            <w:pPr>
              <w:autoSpaceDE w:val="0"/>
              <w:autoSpaceDN w:val="0"/>
              <w:adjustRightInd w:val="0"/>
              <w:rPr>
                <w:rFonts w:ascii="Arial" w:hAnsi="Arial" w:cs="Arial"/>
                <w:b/>
                <w:color w:val="000000" w:themeColor="text1"/>
              </w:rPr>
            </w:pPr>
            <w:r>
              <w:rPr>
                <w:rFonts w:ascii="Arial" w:hAnsi="Arial" w:cs="Arial"/>
                <w:b/>
                <w:color w:val="000000" w:themeColor="text1"/>
              </w:rPr>
              <w:t>Mentee/</w:t>
            </w:r>
            <w:proofErr w:type="spellStart"/>
            <w:r>
              <w:rPr>
                <w:rFonts w:ascii="Arial" w:hAnsi="Arial" w:cs="Arial"/>
                <w:b/>
                <w:color w:val="000000" w:themeColor="text1"/>
              </w:rPr>
              <w:t>Coachee</w:t>
            </w:r>
            <w:proofErr w:type="spellEnd"/>
          </w:p>
        </w:tc>
      </w:tr>
      <w:tr w:rsidR="00D37D25" w:rsidRPr="00D37D25" w:rsidTr="008A6656">
        <w:tc>
          <w:tcPr>
            <w:tcW w:w="9918" w:type="dxa"/>
            <w:gridSpan w:val="3"/>
            <w:shd w:val="clear" w:color="auto" w:fill="D9D9D9" w:themeFill="background1" w:themeFillShade="D9"/>
          </w:tcPr>
          <w:p w:rsidR="00D37D25" w:rsidRPr="00D37D25" w:rsidRDefault="00D37D25" w:rsidP="000B141D">
            <w:pPr>
              <w:autoSpaceDE w:val="0"/>
              <w:autoSpaceDN w:val="0"/>
              <w:adjustRightInd w:val="0"/>
              <w:rPr>
                <w:rFonts w:ascii="Arial" w:hAnsi="Arial" w:cs="Arial"/>
                <w:i/>
                <w:color w:val="000000" w:themeColor="text1"/>
              </w:rPr>
            </w:pPr>
            <w:r>
              <w:rPr>
                <w:rFonts w:ascii="Arial" w:hAnsi="Arial" w:cs="Arial"/>
                <w:i/>
                <w:color w:val="000000" w:themeColor="text1"/>
              </w:rPr>
              <w:t>Personal</w:t>
            </w:r>
            <w:r w:rsidRPr="00D37D25">
              <w:rPr>
                <w:rFonts w:ascii="Arial" w:hAnsi="Arial" w:cs="Arial"/>
                <w:i/>
                <w:color w:val="000000" w:themeColor="text1"/>
              </w:rPr>
              <w:t xml:space="preserve"> Development</w:t>
            </w:r>
          </w:p>
        </w:tc>
      </w:tr>
      <w:tr w:rsidR="00D37D25" w:rsidRPr="00D37D25" w:rsidTr="00D37D25">
        <w:tc>
          <w:tcPr>
            <w:tcW w:w="2972" w:type="dxa"/>
          </w:tcPr>
          <w:p w:rsidR="00D37D25" w:rsidRPr="00D37D25" w:rsidRDefault="00D37D25" w:rsidP="000B141D">
            <w:pPr>
              <w:autoSpaceDE w:val="0"/>
              <w:autoSpaceDN w:val="0"/>
              <w:adjustRightInd w:val="0"/>
              <w:rPr>
                <w:rFonts w:ascii="Arial" w:hAnsi="Arial" w:cs="Arial"/>
                <w:color w:val="000000" w:themeColor="text1"/>
              </w:rPr>
            </w:pPr>
            <w:r w:rsidRPr="00D37D25">
              <w:rPr>
                <w:rFonts w:ascii="Arial" w:hAnsi="Arial" w:cs="Arial"/>
                <w:color w:val="000000" w:themeColor="text1"/>
              </w:rPr>
              <w:t>Increased confidence</w:t>
            </w:r>
          </w:p>
        </w:tc>
        <w:tc>
          <w:tcPr>
            <w:tcW w:w="3544" w:type="dxa"/>
          </w:tcPr>
          <w:p w:rsidR="00D37D25" w:rsidRPr="00D37D25" w:rsidRDefault="00D37D25" w:rsidP="000B141D">
            <w:pPr>
              <w:autoSpaceDE w:val="0"/>
              <w:autoSpaceDN w:val="0"/>
              <w:adjustRightInd w:val="0"/>
              <w:rPr>
                <w:rFonts w:ascii="Arial" w:hAnsi="Arial" w:cs="Arial"/>
                <w:color w:val="000000" w:themeColor="text1"/>
              </w:rPr>
            </w:pPr>
            <w:r>
              <w:rPr>
                <w:rFonts w:ascii="Arial" w:hAnsi="Arial" w:cs="Arial"/>
                <w:color w:val="000000" w:themeColor="text1"/>
              </w:rPr>
              <w:t>Seeing their mentee succeed</w:t>
            </w:r>
          </w:p>
        </w:tc>
        <w:tc>
          <w:tcPr>
            <w:tcW w:w="3402" w:type="dxa"/>
          </w:tcPr>
          <w:p w:rsidR="00D37D25" w:rsidRPr="00D37D25" w:rsidRDefault="00D37D25" w:rsidP="000B141D">
            <w:pPr>
              <w:autoSpaceDE w:val="0"/>
              <w:autoSpaceDN w:val="0"/>
              <w:adjustRightInd w:val="0"/>
              <w:rPr>
                <w:rFonts w:ascii="Arial" w:hAnsi="Arial" w:cs="Arial"/>
                <w:color w:val="000000" w:themeColor="text1"/>
              </w:rPr>
            </w:pPr>
            <w:r>
              <w:rPr>
                <w:rFonts w:ascii="Arial" w:hAnsi="Arial" w:cs="Arial"/>
                <w:color w:val="000000" w:themeColor="text1"/>
              </w:rPr>
              <w:t>Engage in difficult conversations</w:t>
            </w:r>
          </w:p>
        </w:tc>
      </w:tr>
      <w:tr w:rsidR="00D37D25" w:rsidRPr="00D37D25" w:rsidTr="00D37D25">
        <w:tc>
          <w:tcPr>
            <w:tcW w:w="2972" w:type="dxa"/>
          </w:tcPr>
          <w:p w:rsidR="00D37D25" w:rsidRPr="00D37D25" w:rsidRDefault="00D37D25" w:rsidP="000B141D">
            <w:pPr>
              <w:autoSpaceDE w:val="0"/>
              <w:autoSpaceDN w:val="0"/>
              <w:adjustRightInd w:val="0"/>
              <w:rPr>
                <w:rFonts w:ascii="Arial" w:hAnsi="Arial" w:cs="Arial"/>
                <w:color w:val="000000" w:themeColor="text1"/>
              </w:rPr>
            </w:pPr>
            <w:r>
              <w:rPr>
                <w:rFonts w:ascii="Arial" w:hAnsi="Arial" w:cs="Arial"/>
                <w:color w:val="000000" w:themeColor="text1"/>
              </w:rPr>
              <w:t>Feedback</w:t>
            </w:r>
          </w:p>
        </w:tc>
        <w:tc>
          <w:tcPr>
            <w:tcW w:w="3544" w:type="dxa"/>
          </w:tcPr>
          <w:p w:rsidR="00D37D25" w:rsidRDefault="00D37D25" w:rsidP="00D37D25">
            <w:pPr>
              <w:autoSpaceDE w:val="0"/>
              <w:autoSpaceDN w:val="0"/>
              <w:adjustRightInd w:val="0"/>
              <w:rPr>
                <w:rFonts w:ascii="Arial" w:hAnsi="Arial" w:cs="Arial"/>
                <w:color w:val="000000" w:themeColor="text1"/>
              </w:rPr>
            </w:pPr>
            <w:r>
              <w:rPr>
                <w:rFonts w:ascii="Arial" w:hAnsi="Arial" w:cs="Arial"/>
                <w:color w:val="000000" w:themeColor="text1"/>
              </w:rPr>
              <w:t>Ability to deliver constructive feedback</w:t>
            </w:r>
          </w:p>
        </w:tc>
        <w:tc>
          <w:tcPr>
            <w:tcW w:w="3402" w:type="dxa"/>
          </w:tcPr>
          <w:p w:rsidR="00D37D25" w:rsidRDefault="00D37D25" w:rsidP="000B141D">
            <w:pPr>
              <w:autoSpaceDE w:val="0"/>
              <w:autoSpaceDN w:val="0"/>
              <w:adjustRightInd w:val="0"/>
              <w:rPr>
                <w:rFonts w:ascii="Arial" w:hAnsi="Arial" w:cs="Arial"/>
                <w:color w:val="000000" w:themeColor="text1"/>
              </w:rPr>
            </w:pPr>
            <w:r>
              <w:rPr>
                <w:rFonts w:ascii="Arial" w:hAnsi="Arial" w:cs="Arial"/>
                <w:color w:val="000000" w:themeColor="text1"/>
              </w:rPr>
              <w:t>Accepting constructive feedback as development</w:t>
            </w:r>
          </w:p>
        </w:tc>
      </w:tr>
      <w:tr w:rsidR="00D37D25" w:rsidRPr="00D37D25" w:rsidTr="00D37D25">
        <w:tc>
          <w:tcPr>
            <w:tcW w:w="2972" w:type="dxa"/>
          </w:tcPr>
          <w:p w:rsidR="00D37D25"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Thinking from a difference perspective</w:t>
            </w:r>
          </w:p>
        </w:tc>
        <w:tc>
          <w:tcPr>
            <w:tcW w:w="3544" w:type="dxa"/>
          </w:tcPr>
          <w:p w:rsidR="00D37D25" w:rsidRDefault="008A6656" w:rsidP="008A6656">
            <w:pPr>
              <w:autoSpaceDE w:val="0"/>
              <w:autoSpaceDN w:val="0"/>
              <w:adjustRightInd w:val="0"/>
              <w:rPr>
                <w:rFonts w:ascii="Arial" w:hAnsi="Arial" w:cs="Arial"/>
                <w:color w:val="000000" w:themeColor="text1"/>
              </w:rPr>
            </w:pPr>
            <w:r>
              <w:rPr>
                <w:rFonts w:ascii="Arial" w:hAnsi="Arial" w:cs="Arial"/>
                <w:color w:val="000000" w:themeColor="text1"/>
              </w:rPr>
              <w:t>Discovers new ideas and thought processes</w:t>
            </w:r>
          </w:p>
        </w:tc>
        <w:tc>
          <w:tcPr>
            <w:tcW w:w="3402" w:type="dxa"/>
          </w:tcPr>
          <w:p w:rsidR="00D37D25"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Discovers new ideas and thought processes</w:t>
            </w:r>
          </w:p>
        </w:tc>
      </w:tr>
      <w:tr w:rsidR="008A6656" w:rsidRPr="00D37D25" w:rsidTr="008A6656">
        <w:tc>
          <w:tcPr>
            <w:tcW w:w="9918" w:type="dxa"/>
            <w:gridSpan w:val="3"/>
            <w:shd w:val="clear" w:color="auto" w:fill="D9D9D9" w:themeFill="background1" w:themeFillShade="D9"/>
          </w:tcPr>
          <w:p w:rsidR="008A6656" w:rsidRPr="008A6656" w:rsidRDefault="008A6656" w:rsidP="000B141D">
            <w:pPr>
              <w:autoSpaceDE w:val="0"/>
              <w:autoSpaceDN w:val="0"/>
              <w:adjustRightInd w:val="0"/>
              <w:rPr>
                <w:rFonts w:ascii="Arial" w:hAnsi="Arial" w:cs="Arial"/>
                <w:i/>
                <w:color w:val="000000" w:themeColor="text1"/>
              </w:rPr>
            </w:pPr>
            <w:r w:rsidRPr="008A6656">
              <w:rPr>
                <w:rFonts w:ascii="Arial" w:hAnsi="Arial" w:cs="Arial"/>
                <w:i/>
                <w:color w:val="000000" w:themeColor="text1"/>
              </w:rPr>
              <w:t>Career Development</w:t>
            </w:r>
          </w:p>
        </w:tc>
      </w:tr>
      <w:tr w:rsidR="008A6656" w:rsidRPr="00D37D25" w:rsidTr="00D37D25">
        <w:tc>
          <w:tcPr>
            <w:tcW w:w="297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Promotional opportunities</w:t>
            </w:r>
          </w:p>
        </w:tc>
        <w:tc>
          <w:tcPr>
            <w:tcW w:w="3544" w:type="dxa"/>
          </w:tcPr>
          <w:p w:rsidR="008A6656" w:rsidRDefault="008A6656" w:rsidP="000B141D">
            <w:pPr>
              <w:autoSpaceDE w:val="0"/>
              <w:autoSpaceDN w:val="0"/>
              <w:adjustRightInd w:val="0"/>
              <w:rPr>
                <w:rFonts w:ascii="Arial" w:hAnsi="Arial" w:cs="Arial"/>
                <w:color w:val="000000" w:themeColor="text1"/>
              </w:rPr>
            </w:pPr>
          </w:p>
        </w:tc>
        <w:tc>
          <w:tcPr>
            <w:tcW w:w="340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5 times more likely to achieve promotion, (Guider, 2019)</w:t>
            </w:r>
          </w:p>
        </w:tc>
      </w:tr>
      <w:tr w:rsidR="008A6656" w:rsidRPr="00D37D25" w:rsidTr="00D37D25">
        <w:tc>
          <w:tcPr>
            <w:tcW w:w="297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Job Satisfaction</w:t>
            </w:r>
          </w:p>
        </w:tc>
        <w:tc>
          <w:tcPr>
            <w:tcW w:w="3544" w:type="dxa"/>
          </w:tcPr>
          <w:p w:rsidR="008A6656" w:rsidRDefault="008A6656" w:rsidP="008A6656">
            <w:pPr>
              <w:autoSpaceDE w:val="0"/>
              <w:autoSpaceDN w:val="0"/>
              <w:adjustRightInd w:val="0"/>
              <w:rPr>
                <w:rFonts w:ascii="Arial" w:hAnsi="Arial" w:cs="Arial"/>
                <w:color w:val="000000" w:themeColor="text1"/>
              </w:rPr>
            </w:pPr>
            <w:r>
              <w:rPr>
                <w:rFonts w:ascii="Arial" w:hAnsi="Arial" w:cs="Arial"/>
                <w:color w:val="000000" w:themeColor="text1"/>
              </w:rPr>
              <w:t>Meaningful role in helping people reach their goals, ‘</w:t>
            </w:r>
            <w:r w:rsidRPr="008A6656">
              <w:rPr>
                <w:rFonts w:ascii="Arial" w:hAnsi="Arial" w:cs="Arial"/>
                <w:i/>
                <w:color w:val="000000" w:themeColor="text1"/>
              </w:rPr>
              <w:t>giving something back’.</w:t>
            </w:r>
          </w:p>
        </w:tc>
        <w:tc>
          <w:tcPr>
            <w:tcW w:w="340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Sense of achievement, higher job satisfaction</w:t>
            </w:r>
          </w:p>
        </w:tc>
      </w:tr>
      <w:tr w:rsidR="008A6656" w:rsidRPr="00D37D25" w:rsidTr="00D37D25">
        <w:tc>
          <w:tcPr>
            <w:tcW w:w="297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Networking</w:t>
            </w:r>
          </w:p>
        </w:tc>
        <w:tc>
          <w:tcPr>
            <w:tcW w:w="3544" w:type="dxa"/>
          </w:tcPr>
          <w:p w:rsidR="008A6656" w:rsidRDefault="008A6656" w:rsidP="008A6656">
            <w:pPr>
              <w:autoSpaceDE w:val="0"/>
              <w:autoSpaceDN w:val="0"/>
              <w:adjustRightInd w:val="0"/>
              <w:rPr>
                <w:rFonts w:ascii="Arial" w:hAnsi="Arial" w:cs="Arial"/>
                <w:color w:val="000000" w:themeColor="text1"/>
              </w:rPr>
            </w:pPr>
            <w:r>
              <w:rPr>
                <w:rFonts w:ascii="Arial" w:hAnsi="Arial" w:cs="Arial"/>
                <w:color w:val="000000" w:themeColor="text1"/>
              </w:rPr>
              <w:t>Introduction of people who could be aspirational to the Mentee</w:t>
            </w:r>
          </w:p>
        </w:tc>
        <w:tc>
          <w:tcPr>
            <w:tcW w:w="340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Networking opportunities outside of immediate Team</w:t>
            </w:r>
          </w:p>
        </w:tc>
      </w:tr>
      <w:tr w:rsidR="008A6656" w:rsidRPr="00D37D25" w:rsidTr="001B2B62">
        <w:tc>
          <w:tcPr>
            <w:tcW w:w="9918" w:type="dxa"/>
            <w:gridSpan w:val="3"/>
            <w:shd w:val="clear" w:color="auto" w:fill="D9D9D9" w:themeFill="background1" w:themeFillShade="D9"/>
          </w:tcPr>
          <w:p w:rsidR="008A6656" w:rsidRDefault="008A6656" w:rsidP="000B141D">
            <w:pPr>
              <w:autoSpaceDE w:val="0"/>
              <w:autoSpaceDN w:val="0"/>
              <w:adjustRightInd w:val="0"/>
              <w:rPr>
                <w:rFonts w:ascii="Arial" w:hAnsi="Arial" w:cs="Arial"/>
                <w:i/>
                <w:color w:val="000000" w:themeColor="text1"/>
              </w:rPr>
            </w:pPr>
            <w:r w:rsidRPr="008A6656">
              <w:rPr>
                <w:rFonts w:ascii="Arial" w:hAnsi="Arial" w:cs="Arial"/>
                <w:i/>
                <w:color w:val="000000" w:themeColor="text1"/>
              </w:rPr>
              <w:t>Mental Health</w:t>
            </w:r>
          </w:p>
          <w:p w:rsidR="008A6656" w:rsidRP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According to (Good mental health for all, 2021), mentoring is evidenced as a method of supporting mental health within the workplace.</w:t>
            </w:r>
          </w:p>
        </w:tc>
      </w:tr>
      <w:tr w:rsidR="008A6656" w:rsidRPr="00D37D25" w:rsidTr="00D37D25">
        <w:tc>
          <w:tcPr>
            <w:tcW w:w="297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Self confidence</w:t>
            </w:r>
          </w:p>
        </w:tc>
        <w:tc>
          <w:tcPr>
            <w:tcW w:w="3544" w:type="dxa"/>
          </w:tcPr>
          <w:p w:rsidR="008A6656" w:rsidRDefault="008A6656" w:rsidP="008A6656">
            <w:pPr>
              <w:autoSpaceDE w:val="0"/>
              <w:autoSpaceDN w:val="0"/>
              <w:adjustRightInd w:val="0"/>
              <w:rPr>
                <w:rFonts w:ascii="Arial" w:hAnsi="Arial" w:cs="Arial"/>
                <w:color w:val="000000" w:themeColor="text1"/>
              </w:rPr>
            </w:pPr>
            <w:r>
              <w:rPr>
                <w:rFonts w:ascii="Arial" w:hAnsi="Arial" w:cs="Arial"/>
                <w:color w:val="000000" w:themeColor="text1"/>
              </w:rPr>
              <w:t>Improved confidence in helping people to reach goals</w:t>
            </w:r>
          </w:p>
        </w:tc>
        <w:tc>
          <w:tcPr>
            <w:tcW w:w="3402" w:type="dxa"/>
          </w:tcPr>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Positive impact due to the reassurance and support</w:t>
            </w:r>
          </w:p>
        </w:tc>
      </w:tr>
    </w:tbl>
    <w:p w:rsidR="00D37D25" w:rsidRDefault="00D37D25" w:rsidP="000B141D">
      <w:pPr>
        <w:autoSpaceDE w:val="0"/>
        <w:autoSpaceDN w:val="0"/>
        <w:adjustRightInd w:val="0"/>
        <w:rPr>
          <w:rFonts w:ascii="Arial" w:hAnsi="Arial" w:cs="Arial"/>
          <w:color w:val="000000" w:themeColor="text1"/>
        </w:rPr>
      </w:pPr>
    </w:p>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 xml:space="preserve">As noted by </w:t>
      </w:r>
      <w:proofErr w:type="spellStart"/>
      <w:r>
        <w:rPr>
          <w:rFonts w:ascii="Arial" w:hAnsi="Arial" w:cs="Arial"/>
          <w:color w:val="000000" w:themeColor="text1"/>
        </w:rPr>
        <w:t>Linkedin</w:t>
      </w:r>
      <w:proofErr w:type="spellEnd"/>
      <w:r>
        <w:rPr>
          <w:rFonts w:ascii="Arial" w:hAnsi="Arial" w:cs="Arial"/>
          <w:color w:val="000000" w:themeColor="text1"/>
        </w:rPr>
        <w:t xml:space="preserve"> (2019), Coaching and mentoring when used effectively can bring stability to an organisation whilst incorporating employees into the organisational culture.  This in turn builds resilience, supporting stakeholders in enabling their teams to deal with the ever changing environment.</w:t>
      </w:r>
    </w:p>
    <w:p w:rsidR="008A6656" w:rsidRDefault="008A6656" w:rsidP="000B141D">
      <w:pPr>
        <w:autoSpaceDE w:val="0"/>
        <w:autoSpaceDN w:val="0"/>
        <w:adjustRightInd w:val="0"/>
        <w:rPr>
          <w:rFonts w:ascii="Arial" w:hAnsi="Arial" w:cs="Arial"/>
          <w:color w:val="000000" w:themeColor="text1"/>
        </w:rPr>
      </w:pPr>
    </w:p>
    <w:p w:rsidR="00C0195F" w:rsidRDefault="00C0195F" w:rsidP="000B141D">
      <w:pPr>
        <w:autoSpaceDE w:val="0"/>
        <w:autoSpaceDN w:val="0"/>
        <w:adjustRightInd w:val="0"/>
        <w:rPr>
          <w:rFonts w:ascii="Arial" w:hAnsi="Arial" w:cs="Arial"/>
          <w:color w:val="000000" w:themeColor="text1"/>
        </w:rPr>
      </w:pPr>
      <w:proofErr w:type="spellStart"/>
      <w:r>
        <w:rPr>
          <w:rFonts w:ascii="Arial" w:hAnsi="Arial" w:cs="Arial"/>
          <w:color w:val="000000" w:themeColor="text1"/>
        </w:rPr>
        <w:t>BrightHR</w:t>
      </w:r>
      <w:proofErr w:type="spellEnd"/>
      <w:r>
        <w:rPr>
          <w:rFonts w:ascii="Arial" w:hAnsi="Arial" w:cs="Arial"/>
          <w:color w:val="000000" w:themeColor="text1"/>
        </w:rPr>
        <w:t xml:space="preserve"> (2019) recognise</w:t>
      </w:r>
      <w:r w:rsidR="009104B4">
        <w:rPr>
          <w:rFonts w:ascii="Arial" w:hAnsi="Arial" w:cs="Arial"/>
          <w:color w:val="000000" w:themeColor="text1"/>
        </w:rPr>
        <w:t>s</w:t>
      </w:r>
      <w:r>
        <w:rPr>
          <w:rFonts w:ascii="Arial" w:hAnsi="Arial" w:cs="Arial"/>
          <w:color w:val="000000" w:themeColor="text1"/>
        </w:rPr>
        <w:t xml:space="preserve"> that when staff engage with learning opportunities, they </w:t>
      </w:r>
      <w:r w:rsidR="009104B4">
        <w:rPr>
          <w:rFonts w:ascii="Arial" w:hAnsi="Arial" w:cs="Arial"/>
          <w:color w:val="000000" w:themeColor="text1"/>
        </w:rPr>
        <w:t>understand</w:t>
      </w:r>
      <w:r>
        <w:rPr>
          <w:rFonts w:ascii="Arial" w:hAnsi="Arial" w:cs="Arial"/>
          <w:color w:val="000000" w:themeColor="text1"/>
        </w:rPr>
        <w:t xml:space="preserve"> the value they bring to the organisation, whilst gaining confidence both personally and professionally which in the longer term could lead to a strong, workplace culture and a</w:t>
      </w:r>
      <w:r w:rsidR="009104B4">
        <w:rPr>
          <w:rFonts w:ascii="Arial" w:hAnsi="Arial" w:cs="Arial"/>
          <w:color w:val="000000" w:themeColor="text1"/>
        </w:rPr>
        <w:t>s</w:t>
      </w:r>
      <w:r>
        <w:rPr>
          <w:rFonts w:ascii="Arial" w:hAnsi="Arial" w:cs="Arial"/>
          <w:color w:val="000000" w:themeColor="text1"/>
        </w:rPr>
        <w:t xml:space="preserve"> such i</w:t>
      </w:r>
      <w:r w:rsidR="009104B4">
        <w:rPr>
          <w:rFonts w:ascii="Arial" w:hAnsi="Arial" w:cs="Arial"/>
          <w:color w:val="000000" w:themeColor="text1"/>
        </w:rPr>
        <w:t>dentify the organisation as a ‘attractive</w:t>
      </w:r>
      <w:r>
        <w:rPr>
          <w:rFonts w:ascii="Arial" w:hAnsi="Arial" w:cs="Arial"/>
          <w:color w:val="000000" w:themeColor="text1"/>
        </w:rPr>
        <w:t xml:space="preserve"> employer’.</w:t>
      </w:r>
    </w:p>
    <w:p w:rsidR="008A6656" w:rsidRDefault="008A6656" w:rsidP="000B141D">
      <w:pPr>
        <w:autoSpaceDE w:val="0"/>
        <w:autoSpaceDN w:val="0"/>
        <w:adjustRightInd w:val="0"/>
        <w:rPr>
          <w:rFonts w:ascii="Arial" w:hAnsi="Arial" w:cs="Arial"/>
          <w:color w:val="000000" w:themeColor="text1"/>
        </w:rPr>
      </w:pPr>
    </w:p>
    <w:p w:rsidR="008A6656" w:rsidRDefault="008A6656" w:rsidP="000B141D">
      <w:pPr>
        <w:autoSpaceDE w:val="0"/>
        <w:autoSpaceDN w:val="0"/>
        <w:adjustRightInd w:val="0"/>
        <w:rPr>
          <w:rFonts w:ascii="Arial" w:hAnsi="Arial" w:cs="Arial"/>
          <w:color w:val="000000" w:themeColor="text1"/>
        </w:rPr>
      </w:pPr>
      <w:r>
        <w:rPr>
          <w:rFonts w:ascii="Arial" w:hAnsi="Arial" w:cs="Arial"/>
          <w:color w:val="000000" w:themeColor="text1"/>
        </w:rPr>
        <w:t>The role of HR &amp; OD is to ensure managers and stakeholders understand the benefits and contribution effective coaching and mentoring will have towards individuals, teams and the organisation.  This is specifically important for Senior Managers as they may feel that they already have the required knowledge and skills to undertake their role however, the benefits of which enable them to be fully equipped to apply for promotional opportunities and assist help the organisation in reaching its business objectives.</w:t>
      </w:r>
    </w:p>
    <w:p w:rsidR="008A6656" w:rsidRDefault="008A6656" w:rsidP="000B141D">
      <w:pPr>
        <w:autoSpaceDE w:val="0"/>
        <w:autoSpaceDN w:val="0"/>
        <w:adjustRightInd w:val="0"/>
        <w:rPr>
          <w:rFonts w:ascii="Arial" w:hAnsi="Arial" w:cs="Arial"/>
          <w:color w:val="000000" w:themeColor="text1"/>
        </w:rPr>
      </w:pPr>
    </w:p>
    <w:p w:rsidR="009104B4" w:rsidRPr="008A6656" w:rsidRDefault="009104B4" w:rsidP="009104B4">
      <w:pPr>
        <w:autoSpaceDE w:val="0"/>
        <w:autoSpaceDN w:val="0"/>
        <w:adjustRightInd w:val="0"/>
        <w:rPr>
          <w:rFonts w:ascii="Arial" w:hAnsi="Arial" w:cs="Arial"/>
          <w:b/>
          <w:color w:val="000000" w:themeColor="text1"/>
        </w:rPr>
      </w:pPr>
      <w:r w:rsidRPr="008A6656">
        <w:rPr>
          <w:rFonts w:ascii="Arial" w:hAnsi="Arial" w:cs="Arial"/>
          <w:b/>
          <w:color w:val="000000" w:themeColor="text1"/>
        </w:rPr>
        <w:t>Assess how coaching and mentoring programmes can support the achievement of organisational objectives.</w:t>
      </w:r>
    </w:p>
    <w:p w:rsidR="009104B4" w:rsidRDefault="009104B4" w:rsidP="000B141D">
      <w:pPr>
        <w:autoSpaceDE w:val="0"/>
        <w:autoSpaceDN w:val="0"/>
        <w:adjustRightInd w:val="0"/>
        <w:rPr>
          <w:rFonts w:ascii="Arial" w:hAnsi="Arial" w:cs="Arial"/>
          <w:color w:val="000000" w:themeColor="text1"/>
        </w:rPr>
      </w:pPr>
    </w:p>
    <w:p w:rsidR="00C0195F" w:rsidRDefault="009104B4" w:rsidP="006E6527">
      <w:pPr>
        <w:autoSpaceDE w:val="0"/>
        <w:autoSpaceDN w:val="0"/>
        <w:adjustRightInd w:val="0"/>
        <w:rPr>
          <w:rFonts w:ascii="Arial" w:hAnsi="Arial" w:cs="Arial"/>
          <w:color w:val="000000"/>
        </w:rPr>
      </w:pPr>
      <w:r>
        <w:rPr>
          <w:rFonts w:ascii="Arial" w:hAnsi="Arial" w:cs="Arial"/>
          <w:color w:val="000000"/>
        </w:rPr>
        <w:t xml:space="preserve">Effective coaching and mentoring when embedded into the organisational culture and led from a strategic level can support the achievement of organisational objectives.  It is </w:t>
      </w:r>
      <w:r>
        <w:rPr>
          <w:rFonts w:ascii="Arial" w:hAnsi="Arial" w:cs="Arial"/>
          <w:color w:val="000000"/>
        </w:rPr>
        <w:lastRenderedPageBreak/>
        <w:t>recognised that both individuals and groups have higher levels of engagement, enhance their performance which in turn maximises productivity, Coach Mentoring (2018).</w:t>
      </w:r>
    </w:p>
    <w:p w:rsidR="009104B4" w:rsidRDefault="009104B4" w:rsidP="006E6527">
      <w:pPr>
        <w:autoSpaceDE w:val="0"/>
        <w:autoSpaceDN w:val="0"/>
        <w:adjustRightInd w:val="0"/>
        <w:rPr>
          <w:rFonts w:ascii="Arial" w:hAnsi="Arial" w:cs="Arial"/>
          <w:color w:val="000000"/>
        </w:rPr>
      </w:pPr>
    </w:p>
    <w:p w:rsidR="009104B4" w:rsidRDefault="009104B4" w:rsidP="006E6527">
      <w:pPr>
        <w:autoSpaceDE w:val="0"/>
        <w:autoSpaceDN w:val="0"/>
        <w:adjustRightInd w:val="0"/>
        <w:rPr>
          <w:rFonts w:ascii="Arial" w:hAnsi="Arial" w:cs="Arial"/>
          <w:color w:val="000000"/>
        </w:rPr>
      </w:pPr>
      <w:r>
        <w:rPr>
          <w:rFonts w:ascii="Arial" w:hAnsi="Arial" w:cs="Arial"/>
          <w:color w:val="000000"/>
        </w:rPr>
        <w:t>Executive coaching can add value to the organisation in a number of ways:</w:t>
      </w:r>
    </w:p>
    <w:p w:rsidR="009104B4" w:rsidRDefault="009104B4" w:rsidP="009104B4">
      <w:pPr>
        <w:pStyle w:val="ListParagraph"/>
        <w:numPr>
          <w:ilvl w:val="0"/>
          <w:numId w:val="41"/>
        </w:numPr>
        <w:autoSpaceDE w:val="0"/>
        <w:autoSpaceDN w:val="0"/>
        <w:adjustRightInd w:val="0"/>
        <w:rPr>
          <w:rFonts w:ascii="Arial" w:hAnsi="Arial" w:cs="Arial"/>
          <w:color w:val="000000"/>
        </w:rPr>
      </w:pPr>
      <w:r>
        <w:rPr>
          <w:rFonts w:ascii="Arial" w:hAnsi="Arial" w:cs="Arial"/>
          <w:color w:val="000000"/>
        </w:rPr>
        <w:t>Develop interpersonal skills and explore individual behaviours.</w:t>
      </w:r>
    </w:p>
    <w:p w:rsidR="009104B4" w:rsidRDefault="009104B4" w:rsidP="009104B4">
      <w:pPr>
        <w:pStyle w:val="ListParagraph"/>
        <w:numPr>
          <w:ilvl w:val="0"/>
          <w:numId w:val="41"/>
        </w:numPr>
        <w:autoSpaceDE w:val="0"/>
        <w:autoSpaceDN w:val="0"/>
        <w:adjustRightInd w:val="0"/>
        <w:rPr>
          <w:rFonts w:ascii="Arial" w:hAnsi="Arial" w:cs="Arial"/>
          <w:color w:val="000000"/>
        </w:rPr>
      </w:pPr>
      <w:r>
        <w:rPr>
          <w:rFonts w:ascii="Arial" w:hAnsi="Arial" w:cs="Arial"/>
          <w:color w:val="000000"/>
        </w:rPr>
        <w:t>Assume responsibility for their actions</w:t>
      </w:r>
    </w:p>
    <w:p w:rsidR="009104B4" w:rsidRDefault="009104B4" w:rsidP="009104B4">
      <w:pPr>
        <w:pStyle w:val="ListParagraph"/>
        <w:numPr>
          <w:ilvl w:val="0"/>
          <w:numId w:val="41"/>
        </w:numPr>
        <w:autoSpaceDE w:val="0"/>
        <w:autoSpaceDN w:val="0"/>
        <w:adjustRightInd w:val="0"/>
        <w:rPr>
          <w:rFonts w:ascii="Arial" w:hAnsi="Arial" w:cs="Arial"/>
          <w:color w:val="000000"/>
        </w:rPr>
      </w:pPr>
      <w:r>
        <w:rPr>
          <w:rFonts w:ascii="Arial" w:hAnsi="Arial" w:cs="Arial"/>
          <w:color w:val="000000"/>
        </w:rPr>
        <w:t>Develop a culture of trust and personal responsibility both internal and external to the organisation.</w:t>
      </w:r>
    </w:p>
    <w:p w:rsidR="009104B4" w:rsidRDefault="009104B4" w:rsidP="009104B4">
      <w:pPr>
        <w:pStyle w:val="ListParagraph"/>
        <w:numPr>
          <w:ilvl w:val="0"/>
          <w:numId w:val="41"/>
        </w:numPr>
        <w:autoSpaceDE w:val="0"/>
        <w:autoSpaceDN w:val="0"/>
        <w:adjustRightInd w:val="0"/>
        <w:rPr>
          <w:rFonts w:ascii="Arial" w:hAnsi="Arial" w:cs="Arial"/>
          <w:color w:val="000000"/>
        </w:rPr>
      </w:pPr>
      <w:r>
        <w:rPr>
          <w:rFonts w:ascii="Arial" w:hAnsi="Arial" w:cs="Arial"/>
          <w:color w:val="000000"/>
        </w:rPr>
        <w:t>Think and plan strategically and manage risk more effectively</w:t>
      </w:r>
    </w:p>
    <w:p w:rsidR="009104B4" w:rsidRDefault="009104B4" w:rsidP="009104B4">
      <w:pPr>
        <w:pStyle w:val="ListParagraph"/>
        <w:numPr>
          <w:ilvl w:val="0"/>
          <w:numId w:val="41"/>
        </w:numPr>
        <w:autoSpaceDE w:val="0"/>
        <w:autoSpaceDN w:val="0"/>
        <w:adjustRightInd w:val="0"/>
        <w:rPr>
          <w:rFonts w:ascii="Arial" w:hAnsi="Arial" w:cs="Arial"/>
          <w:color w:val="000000"/>
        </w:rPr>
      </w:pPr>
      <w:r>
        <w:rPr>
          <w:rFonts w:ascii="Arial" w:hAnsi="Arial" w:cs="Arial"/>
          <w:color w:val="000000"/>
        </w:rPr>
        <w:t>Develop leadership qualities enabling managers to use their ‘power’ effectively.</w:t>
      </w:r>
    </w:p>
    <w:p w:rsidR="009104B4" w:rsidRDefault="009104B4" w:rsidP="009104B4">
      <w:pPr>
        <w:autoSpaceDE w:val="0"/>
        <w:autoSpaceDN w:val="0"/>
        <w:adjustRightInd w:val="0"/>
        <w:rPr>
          <w:rFonts w:ascii="Arial" w:hAnsi="Arial" w:cs="Arial"/>
          <w:color w:val="000000" w:themeColor="text1"/>
        </w:rPr>
      </w:pPr>
    </w:p>
    <w:p w:rsidR="009104B4" w:rsidRDefault="009104B4" w:rsidP="009104B4">
      <w:pPr>
        <w:autoSpaceDE w:val="0"/>
        <w:autoSpaceDN w:val="0"/>
        <w:adjustRightInd w:val="0"/>
        <w:rPr>
          <w:rFonts w:ascii="Arial" w:hAnsi="Arial" w:cs="Arial"/>
          <w:color w:val="000000" w:themeColor="text1"/>
        </w:rPr>
      </w:pPr>
      <w:r>
        <w:rPr>
          <w:rFonts w:ascii="Arial" w:hAnsi="Arial" w:cs="Arial"/>
          <w:color w:val="000000" w:themeColor="text1"/>
        </w:rPr>
        <w:t>If organisations consider coaching and mentoring as a way of developing and enhancing knowledge and skills of their current workforce, this in turn will save money, improve performance and increase productivity.</w:t>
      </w:r>
    </w:p>
    <w:p w:rsidR="009104B4" w:rsidRDefault="009104B4" w:rsidP="006E6527">
      <w:pPr>
        <w:autoSpaceDE w:val="0"/>
        <w:autoSpaceDN w:val="0"/>
        <w:adjustRightInd w:val="0"/>
        <w:rPr>
          <w:rFonts w:ascii="Arial" w:hAnsi="Arial" w:cs="Arial"/>
          <w:color w:val="000000"/>
        </w:rPr>
      </w:pPr>
    </w:p>
    <w:p w:rsidR="008A6656" w:rsidRDefault="008A6656" w:rsidP="006E6527">
      <w:pPr>
        <w:autoSpaceDE w:val="0"/>
        <w:autoSpaceDN w:val="0"/>
        <w:adjustRightInd w:val="0"/>
        <w:rPr>
          <w:rFonts w:ascii="Arial" w:hAnsi="Arial" w:cs="Arial"/>
          <w:color w:val="000000"/>
        </w:rPr>
      </w:pPr>
    </w:p>
    <w:p w:rsidR="000E6BC2" w:rsidRPr="006E6527" w:rsidRDefault="000E6BC2">
      <w:pPr>
        <w:rPr>
          <w:rFonts w:ascii="Arial" w:hAnsi="Arial" w:cs="Arial"/>
          <w:b/>
        </w:rPr>
      </w:pPr>
      <w:r w:rsidRPr="006E6527">
        <w:rPr>
          <w:rFonts w:ascii="Arial" w:hAnsi="Arial" w:cs="Arial"/>
          <w:b/>
        </w:rPr>
        <w:br w:type="page"/>
      </w:r>
    </w:p>
    <w:p w:rsidR="00AB1C3C" w:rsidRPr="009104B4" w:rsidRDefault="00AB1C3C" w:rsidP="003720E7">
      <w:pPr>
        <w:rPr>
          <w:rFonts w:ascii="Arial" w:hAnsi="Arial" w:cs="Arial"/>
          <w:color w:val="FF0000"/>
        </w:rPr>
      </w:pPr>
      <w:r w:rsidRPr="009104B4">
        <w:rPr>
          <w:rFonts w:ascii="Arial" w:hAnsi="Arial" w:cs="Arial"/>
          <w:b/>
        </w:rPr>
        <w:lastRenderedPageBreak/>
        <w:t>Bibliography</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AMP (2014) ‘</w:t>
      </w:r>
      <w:r w:rsidRPr="009104B4">
        <w:rPr>
          <w:rFonts w:ascii="Arial" w:hAnsi="Arial" w:cs="Arial"/>
          <w:i/>
        </w:rPr>
        <w:t>Coaching vs mentoring – why the difference matters’</w:t>
      </w:r>
      <w:r w:rsidRPr="009104B4">
        <w:rPr>
          <w:rFonts w:ascii="Arial" w:hAnsi="Arial" w:cs="Arial"/>
        </w:rPr>
        <w:t xml:space="preserve">.  Available at: </w:t>
      </w:r>
      <w:hyperlink r:id="rId8" w:history="1">
        <w:r w:rsidRPr="009104B4">
          <w:rPr>
            <w:rStyle w:val="Hyperlink"/>
            <w:rFonts w:ascii="Arial" w:hAnsi="Arial" w:cs="Arial"/>
          </w:rPr>
          <w:t>Coaching vs mentoring - why the difference matters (apm.org.uk)</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9104B4" w:rsidRPr="009104B4" w:rsidRDefault="009104B4" w:rsidP="003720E7">
      <w:pPr>
        <w:rPr>
          <w:rFonts w:ascii="Arial" w:hAnsi="Arial" w:cs="Arial"/>
        </w:rPr>
      </w:pPr>
    </w:p>
    <w:p w:rsidR="009104B4" w:rsidRPr="009104B4" w:rsidRDefault="009104B4" w:rsidP="003720E7">
      <w:pPr>
        <w:rPr>
          <w:rFonts w:ascii="Arial" w:hAnsi="Arial" w:cs="Arial"/>
          <w:color w:val="FF0000"/>
        </w:rPr>
      </w:pPr>
      <w:proofErr w:type="spellStart"/>
      <w:r w:rsidRPr="009104B4">
        <w:rPr>
          <w:rFonts w:ascii="Arial" w:hAnsi="Arial" w:cs="Arial"/>
          <w:color w:val="FF0000"/>
        </w:rPr>
        <w:t>Brighthr</w:t>
      </w:r>
      <w:proofErr w:type="spellEnd"/>
      <w:r w:rsidRPr="009104B4">
        <w:rPr>
          <w:rFonts w:ascii="Arial" w:hAnsi="Arial" w:cs="Arial"/>
          <w:color w:val="FF0000"/>
        </w:rPr>
        <w:t xml:space="preserve"> (2021) ‘</w:t>
      </w:r>
      <w:r w:rsidRPr="009104B4">
        <w:rPr>
          <w:rFonts w:ascii="Arial" w:hAnsi="Arial" w:cs="Arial"/>
          <w:i/>
          <w:color w:val="FF0000"/>
        </w:rPr>
        <w:t>Coaching and mentoring employees</w:t>
      </w:r>
      <w:r w:rsidRPr="009104B4">
        <w:rPr>
          <w:rFonts w:ascii="Arial" w:hAnsi="Arial" w:cs="Arial"/>
          <w:color w:val="FF0000"/>
        </w:rPr>
        <w:t xml:space="preserve">’.  Available at: </w:t>
      </w:r>
      <w:hyperlink r:id="rId9" w:history="1">
        <w:r w:rsidRPr="009104B4">
          <w:rPr>
            <w:rStyle w:val="Hyperlink"/>
            <w:rFonts w:ascii="Arial" w:hAnsi="Arial" w:cs="Arial"/>
          </w:rPr>
          <w:t>https://www.brighthr.com/articles/training/coaching-mentoring/</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proofErr w:type="spellStart"/>
      <w:r w:rsidRPr="009104B4">
        <w:rPr>
          <w:rFonts w:ascii="Arial" w:hAnsi="Arial" w:cs="Arial"/>
          <w:color w:val="FF0000"/>
        </w:rPr>
        <w:t>Brighthr</w:t>
      </w:r>
      <w:proofErr w:type="spellEnd"/>
      <w:r w:rsidRPr="009104B4">
        <w:rPr>
          <w:rFonts w:ascii="Arial" w:hAnsi="Arial" w:cs="Arial"/>
          <w:color w:val="FF0000"/>
        </w:rPr>
        <w:t xml:space="preserve"> (2021) ‘</w:t>
      </w:r>
      <w:r w:rsidRPr="009104B4">
        <w:rPr>
          <w:rFonts w:ascii="Arial" w:hAnsi="Arial" w:cs="Arial"/>
          <w:i/>
          <w:color w:val="FF0000"/>
        </w:rPr>
        <w:t>What are the benefits of coaching and mentoring in the workplace?’</w:t>
      </w:r>
      <w:r w:rsidRPr="009104B4">
        <w:rPr>
          <w:rFonts w:ascii="Arial" w:hAnsi="Arial" w:cs="Arial"/>
          <w:color w:val="FF0000"/>
        </w:rPr>
        <w:t xml:space="preserve">  Available at: </w:t>
      </w:r>
      <w:hyperlink r:id="rId10" w:history="1">
        <w:r w:rsidRPr="009104B4">
          <w:rPr>
            <w:rStyle w:val="Hyperlink"/>
            <w:rFonts w:ascii="Arial" w:hAnsi="Arial" w:cs="Arial"/>
          </w:rPr>
          <w:t>https://www.brighthr.com/articles/training/coaching-mentoring/benefits-of-coaching-and-mentoring-in-the-workplace/</w:t>
        </w:r>
      </w:hyperlink>
      <w:r w:rsidRPr="009104B4">
        <w:rPr>
          <w:rFonts w:ascii="Arial" w:hAnsi="Arial" w:cs="Arial"/>
          <w:color w:val="FF0000"/>
        </w:rPr>
        <w:t xml:space="preserve"> (Accessed 18</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CIPD (2020) ‘</w:t>
      </w:r>
      <w:r w:rsidRPr="009104B4">
        <w:rPr>
          <w:rFonts w:ascii="Arial" w:hAnsi="Arial" w:cs="Arial"/>
          <w:i/>
        </w:rPr>
        <w:t>Coaching and benchmarking, Learning and development’</w:t>
      </w:r>
      <w:r w:rsidRPr="009104B4">
        <w:rPr>
          <w:rFonts w:ascii="Arial" w:hAnsi="Arial" w:cs="Arial"/>
        </w:rPr>
        <w:t xml:space="preserve">.  Available at: </w:t>
      </w:r>
      <w:hyperlink r:id="rId11" w:history="1">
        <w:r w:rsidRPr="009104B4">
          <w:rPr>
            <w:rStyle w:val="Hyperlink"/>
            <w:rFonts w:ascii="Arial" w:hAnsi="Arial" w:cs="Arial"/>
          </w:rPr>
          <w:t>Costing and Benchmarking Learning &amp; Development | Factsheets | CIPD</w:t>
        </w:r>
      </w:hyperlink>
      <w:r w:rsidRPr="009104B4">
        <w:rPr>
          <w:rFonts w:ascii="Arial" w:hAnsi="Arial" w:cs="Arial"/>
        </w:rPr>
        <w:t xml:space="preserve"> (Accessed 3</w:t>
      </w:r>
      <w:r w:rsidRPr="009104B4">
        <w:rPr>
          <w:rFonts w:ascii="Arial" w:hAnsi="Arial" w:cs="Arial"/>
          <w:vertAlign w:val="superscript"/>
        </w:rPr>
        <w:t>rd</w:t>
      </w:r>
      <w:r w:rsidRPr="009104B4">
        <w:rPr>
          <w:rFonts w:ascii="Arial" w:hAnsi="Arial" w:cs="Arial"/>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CIPD, (2020) ‘</w:t>
      </w:r>
      <w:r w:rsidRPr="009104B4">
        <w:rPr>
          <w:rFonts w:ascii="Arial" w:hAnsi="Arial" w:cs="Arial"/>
          <w:i/>
        </w:rPr>
        <w:t>Coaching and mentoring’</w:t>
      </w:r>
      <w:r w:rsidRPr="009104B4">
        <w:rPr>
          <w:rFonts w:ascii="Arial" w:hAnsi="Arial" w:cs="Arial"/>
        </w:rPr>
        <w:t xml:space="preserve">.  Available at: </w:t>
      </w:r>
      <w:hyperlink r:id="rId12" w:anchor="6991" w:history="1">
        <w:r w:rsidRPr="009104B4">
          <w:rPr>
            <w:rStyle w:val="Hyperlink"/>
            <w:rFonts w:ascii="Arial" w:hAnsi="Arial" w:cs="Arial"/>
          </w:rPr>
          <w:t>Coaching and Mentoring | Factsheets | CIPD</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9104B4" w:rsidRPr="009104B4" w:rsidRDefault="009104B4" w:rsidP="003720E7">
      <w:pPr>
        <w:rPr>
          <w:rFonts w:ascii="Arial" w:hAnsi="Arial" w:cs="Arial"/>
        </w:rPr>
      </w:pPr>
    </w:p>
    <w:p w:rsidR="009104B4" w:rsidRPr="009104B4" w:rsidRDefault="009104B4" w:rsidP="003720E7">
      <w:pPr>
        <w:rPr>
          <w:rFonts w:ascii="Arial" w:hAnsi="Arial" w:cs="Arial"/>
          <w:color w:val="FF0000"/>
        </w:rPr>
      </w:pPr>
      <w:r w:rsidRPr="009104B4">
        <w:rPr>
          <w:rFonts w:ascii="Arial" w:hAnsi="Arial" w:cs="Arial"/>
          <w:color w:val="FF0000"/>
        </w:rPr>
        <w:t>Coaching (2015) ‘</w:t>
      </w:r>
      <w:r w:rsidRPr="009104B4">
        <w:rPr>
          <w:rFonts w:ascii="Arial" w:hAnsi="Arial" w:cs="Arial"/>
          <w:i/>
          <w:color w:val="FF0000"/>
        </w:rPr>
        <w:t>4 reasons managers should spend more time on coaching’</w:t>
      </w:r>
      <w:r w:rsidRPr="009104B4">
        <w:rPr>
          <w:rFonts w:ascii="Arial" w:hAnsi="Arial" w:cs="Arial"/>
          <w:color w:val="FF0000"/>
        </w:rPr>
        <w:t xml:space="preserve">.  Available at: </w:t>
      </w:r>
      <w:hyperlink r:id="rId13" w:history="1">
        <w:r w:rsidRPr="009104B4">
          <w:rPr>
            <w:rStyle w:val="Hyperlink"/>
            <w:rFonts w:ascii="Arial" w:hAnsi="Arial" w:cs="Arial"/>
          </w:rPr>
          <w:t>https://moodle.uwtsd.ac.uk/pluginfile.php/453502/mod_resource/content/1/4%20Reasons%20Managers%20Should%20Spend%20More%20Time%20on%20Coaching%20-%20HBR.pdf</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Coaching Mentoring (2018) ‘</w:t>
      </w:r>
      <w:r w:rsidRPr="009104B4">
        <w:rPr>
          <w:rFonts w:ascii="Arial" w:hAnsi="Arial" w:cs="Arial"/>
          <w:i/>
        </w:rPr>
        <w:t>Benefits of Coaching, research and reality’</w:t>
      </w:r>
      <w:r w:rsidRPr="009104B4">
        <w:rPr>
          <w:rFonts w:ascii="Arial" w:hAnsi="Arial" w:cs="Arial"/>
        </w:rPr>
        <w:t xml:space="preserve">.  Available at: </w:t>
      </w:r>
      <w:hyperlink r:id="rId14" w:history="1">
        <w:r w:rsidRPr="009104B4">
          <w:rPr>
            <w:rStyle w:val="Hyperlink"/>
            <w:rFonts w:ascii="Arial" w:hAnsi="Arial" w:cs="Arial"/>
          </w:rPr>
          <w:t>Benefits of Coaching, research and reality - Coach Mentoring</w:t>
        </w:r>
      </w:hyperlink>
      <w:r w:rsidRPr="009104B4">
        <w:rPr>
          <w:rFonts w:ascii="Arial" w:hAnsi="Arial" w:cs="Arial"/>
        </w:rPr>
        <w:t xml:space="preserve"> (Accessed 20</w:t>
      </w:r>
      <w:r w:rsidRPr="009104B4">
        <w:rPr>
          <w:rFonts w:ascii="Arial" w:hAnsi="Arial" w:cs="Arial"/>
          <w:vertAlign w:val="superscript"/>
        </w:rPr>
        <w:t>th</w:t>
      </w:r>
      <w:r w:rsidRPr="009104B4">
        <w:rPr>
          <w:rFonts w:ascii="Arial" w:hAnsi="Arial" w:cs="Arial"/>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r w:rsidRPr="009104B4">
        <w:rPr>
          <w:rFonts w:ascii="Arial" w:hAnsi="Arial" w:cs="Arial"/>
          <w:color w:val="FF0000"/>
        </w:rPr>
        <w:t>David Clutterbuck Partnership (2018) ‘</w:t>
      </w:r>
      <w:r w:rsidRPr="009104B4">
        <w:rPr>
          <w:rFonts w:ascii="Arial" w:hAnsi="Arial" w:cs="Arial"/>
          <w:i/>
          <w:color w:val="FF0000"/>
        </w:rPr>
        <w:t>Line manager, mentor and coach; managing the conflicts and capitalizing on the opportunities’</w:t>
      </w:r>
      <w:r w:rsidRPr="009104B4">
        <w:rPr>
          <w:rFonts w:ascii="Arial" w:hAnsi="Arial" w:cs="Arial"/>
          <w:color w:val="FF0000"/>
        </w:rPr>
        <w:t xml:space="preserve">.  Available at: </w:t>
      </w:r>
      <w:hyperlink r:id="rId15" w:history="1">
        <w:r w:rsidRPr="009104B4">
          <w:rPr>
            <w:rStyle w:val="Hyperlink"/>
            <w:rFonts w:ascii="Arial" w:hAnsi="Arial" w:cs="Arial"/>
          </w:rPr>
          <w:t>https://davidclutterbuckpartnership.com/line-manager-mentor-and-coach-managing-the-conflicts-and-capitalizing-on-the-opportunities/</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Good Mental Health for all (2021) ‘</w:t>
      </w:r>
      <w:r w:rsidRPr="009104B4">
        <w:rPr>
          <w:rFonts w:ascii="Arial" w:hAnsi="Arial" w:cs="Arial"/>
          <w:i/>
        </w:rPr>
        <w:t>How to support mental health at work’</w:t>
      </w:r>
      <w:r w:rsidRPr="009104B4">
        <w:rPr>
          <w:rFonts w:ascii="Arial" w:hAnsi="Arial" w:cs="Arial"/>
        </w:rPr>
        <w:t xml:space="preserve">.  Available at: </w:t>
      </w:r>
      <w:hyperlink r:id="rId16" w:history="1">
        <w:r w:rsidRPr="009104B4">
          <w:rPr>
            <w:rStyle w:val="Hyperlink"/>
            <w:rFonts w:ascii="Arial" w:hAnsi="Arial" w:cs="Arial"/>
          </w:rPr>
          <w:t>How to support mental health at work | Mental Health Foundation</w:t>
        </w:r>
      </w:hyperlink>
      <w:r w:rsidRPr="009104B4">
        <w:rPr>
          <w:rFonts w:ascii="Arial" w:hAnsi="Arial" w:cs="Arial"/>
        </w:rPr>
        <w:t xml:space="preserve"> (Accessed 18</w:t>
      </w:r>
      <w:r w:rsidRPr="009104B4">
        <w:rPr>
          <w:rFonts w:ascii="Arial" w:hAnsi="Arial" w:cs="Arial"/>
          <w:vertAlign w:val="superscript"/>
        </w:rPr>
        <w:t>th</w:t>
      </w:r>
      <w:r w:rsidRPr="009104B4">
        <w:rPr>
          <w:rFonts w:ascii="Arial" w:hAnsi="Arial" w:cs="Arial"/>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r w:rsidRPr="009104B4">
        <w:rPr>
          <w:rFonts w:ascii="Arial" w:hAnsi="Arial" w:cs="Arial"/>
          <w:color w:val="FF0000"/>
        </w:rPr>
        <w:t>Guider (2019) ‘</w:t>
      </w:r>
      <w:r w:rsidRPr="009104B4">
        <w:rPr>
          <w:rFonts w:ascii="Arial" w:hAnsi="Arial" w:cs="Arial"/>
          <w:i/>
          <w:color w:val="FF0000"/>
        </w:rPr>
        <w:t>The Powerful benefits of mentoring’</w:t>
      </w:r>
      <w:r w:rsidRPr="009104B4">
        <w:rPr>
          <w:rFonts w:ascii="Arial" w:hAnsi="Arial" w:cs="Arial"/>
          <w:color w:val="FF0000"/>
        </w:rPr>
        <w:t xml:space="preserve">.  Available at: </w:t>
      </w:r>
      <w:hyperlink r:id="rId17" w:history="1">
        <w:r w:rsidRPr="009104B4">
          <w:rPr>
            <w:rStyle w:val="Hyperlink"/>
            <w:rFonts w:ascii="Arial" w:hAnsi="Arial" w:cs="Arial"/>
          </w:rPr>
          <w:t>https://www.guider-ai.com/blog/mentoring-benefits/</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r w:rsidRPr="009104B4">
        <w:rPr>
          <w:rFonts w:ascii="Arial" w:hAnsi="Arial" w:cs="Arial"/>
        </w:rPr>
        <w:t>Habits for Wellbeing (2013-2021) ‘</w:t>
      </w:r>
      <w:r w:rsidRPr="009104B4">
        <w:rPr>
          <w:rFonts w:ascii="Arial" w:hAnsi="Arial" w:cs="Arial"/>
          <w:i/>
        </w:rPr>
        <w:t>Coaching and Mentoring – The Similarities and Differences</w:t>
      </w:r>
      <w:r w:rsidRPr="009104B4">
        <w:rPr>
          <w:rFonts w:ascii="Arial" w:hAnsi="Arial" w:cs="Arial"/>
        </w:rPr>
        <w:t xml:space="preserve">’.  Available at: </w:t>
      </w:r>
      <w:hyperlink r:id="rId18" w:history="1">
        <w:r w:rsidRPr="009104B4">
          <w:rPr>
            <w:rStyle w:val="Hyperlink"/>
            <w:rFonts w:ascii="Arial" w:hAnsi="Arial" w:cs="Arial"/>
          </w:rPr>
          <w:t>Coaching and Mentoring - The Differences and Similarities (habitsforwellbeing.com)</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r w:rsidRPr="009104B4">
        <w:rPr>
          <w:rFonts w:ascii="Arial" w:hAnsi="Arial" w:cs="Arial"/>
          <w:color w:val="FF0000"/>
        </w:rPr>
        <w:t>HR Daily Advisor (2018) ‘</w:t>
      </w:r>
      <w:r w:rsidRPr="009104B4">
        <w:rPr>
          <w:rFonts w:ascii="Arial" w:hAnsi="Arial" w:cs="Arial"/>
          <w:i/>
          <w:color w:val="FF0000"/>
        </w:rPr>
        <w:t xml:space="preserve">6 Types of effective Mentorship Programs and When to Use </w:t>
      </w:r>
      <w:proofErr w:type="gramStart"/>
      <w:r w:rsidRPr="009104B4">
        <w:rPr>
          <w:rFonts w:ascii="Arial" w:hAnsi="Arial" w:cs="Arial"/>
          <w:i/>
          <w:color w:val="FF0000"/>
        </w:rPr>
        <w:t>Them</w:t>
      </w:r>
      <w:proofErr w:type="gramEnd"/>
      <w:r w:rsidRPr="009104B4">
        <w:rPr>
          <w:rFonts w:ascii="Arial" w:hAnsi="Arial" w:cs="Arial"/>
          <w:color w:val="FF0000"/>
        </w:rPr>
        <w:t xml:space="preserve">’.  Available at: </w:t>
      </w:r>
      <w:hyperlink r:id="rId19" w:history="1">
        <w:r w:rsidRPr="009104B4">
          <w:rPr>
            <w:rStyle w:val="Hyperlink"/>
            <w:rFonts w:ascii="Arial" w:hAnsi="Arial" w:cs="Arial"/>
          </w:rPr>
          <w:t>https://hrdailyadvisor.blr.com/2018/04/16/6-types-effective-mentorship-programs-use/</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r w:rsidRPr="009104B4">
        <w:rPr>
          <w:rFonts w:ascii="Arial" w:hAnsi="Arial" w:cs="Arial"/>
          <w:color w:val="FF0000"/>
        </w:rPr>
        <w:t>HR Zone (2020) ‘</w:t>
      </w:r>
      <w:r w:rsidRPr="009104B4">
        <w:rPr>
          <w:rFonts w:ascii="Arial" w:hAnsi="Arial" w:cs="Arial"/>
          <w:i/>
          <w:color w:val="FF0000"/>
        </w:rPr>
        <w:t>The role of Mentors in the Coronavirus Crisis’</w:t>
      </w:r>
      <w:r w:rsidRPr="009104B4">
        <w:rPr>
          <w:rFonts w:ascii="Arial" w:hAnsi="Arial" w:cs="Arial"/>
          <w:color w:val="FF0000"/>
        </w:rPr>
        <w:t xml:space="preserve">.  Available at: </w:t>
      </w:r>
      <w:hyperlink r:id="rId20" w:history="1">
        <w:r w:rsidRPr="009104B4">
          <w:rPr>
            <w:rStyle w:val="Hyperlink"/>
            <w:rFonts w:ascii="Arial" w:hAnsi="Arial" w:cs="Arial"/>
          </w:rPr>
          <w:t>https://www.hrzone.com/community/blogs/antoinetteg/the-role-of-mentors-in-the-coronavirus-crisis</w:t>
        </w:r>
      </w:hyperlink>
      <w:r w:rsidRPr="009104B4">
        <w:rPr>
          <w:rFonts w:ascii="Arial" w:hAnsi="Arial" w:cs="Arial"/>
          <w:color w:val="FF0000"/>
        </w:rPr>
        <w:t xml:space="preserve"> (Accessed 14th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color w:val="FF0000"/>
        </w:rPr>
      </w:pPr>
      <w:r w:rsidRPr="009104B4">
        <w:rPr>
          <w:rFonts w:ascii="Arial" w:hAnsi="Arial" w:cs="Arial"/>
          <w:color w:val="FF0000"/>
        </w:rPr>
        <w:t>Institute of Organisational Development (2016) ‘</w:t>
      </w:r>
      <w:r w:rsidRPr="009104B4">
        <w:rPr>
          <w:rFonts w:ascii="Arial" w:hAnsi="Arial" w:cs="Arial"/>
          <w:i/>
          <w:color w:val="FF0000"/>
        </w:rPr>
        <w:t>The 15 Types of Coaching’</w:t>
      </w:r>
      <w:r w:rsidRPr="009104B4">
        <w:rPr>
          <w:rFonts w:ascii="Arial" w:hAnsi="Arial" w:cs="Arial"/>
          <w:color w:val="FF0000"/>
        </w:rPr>
        <w:t xml:space="preserve">.  Available at: </w:t>
      </w:r>
      <w:hyperlink r:id="rId21" w:history="1">
        <w:r w:rsidRPr="009104B4">
          <w:rPr>
            <w:rStyle w:val="Hyperlink"/>
            <w:rFonts w:ascii="Arial" w:hAnsi="Arial" w:cs="Arial"/>
          </w:rPr>
          <w:t>https://instituteod.com/15-types-coaching/</w:t>
        </w:r>
      </w:hyperlink>
      <w:r w:rsidRPr="009104B4">
        <w:rPr>
          <w:rFonts w:ascii="Arial" w:hAnsi="Arial" w:cs="Arial"/>
          <w:color w:val="FF0000"/>
        </w:rPr>
        <w:t xml:space="preserve"> (Accessed 14</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roofErr w:type="spellStart"/>
      <w:r w:rsidRPr="009104B4">
        <w:rPr>
          <w:rFonts w:ascii="Arial" w:hAnsi="Arial" w:cs="Arial"/>
          <w:color w:val="FF0000"/>
        </w:rPr>
        <w:lastRenderedPageBreak/>
        <w:t>Linkedin</w:t>
      </w:r>
      <w:proofErr w:type="spellEnd"/>
      <w:r w:rsidRPr="009104B4">
        <w:rPr>
          <w:rFonts w:ascii="Arial" w:hAnsi="Arial" w:cs="Arial"/>
          <w:color w:val="FF0000"/>
        </w:rPr>
        <w:t xml:space="preserve"> (2019) ‘</w:t>
      </w:r>
      <w:r w:rsidRPr="009104B4">
        <w:rPr>
          <w:rFonts w:ascii="Arial" w:hAnsi="Arial" w:cs="Arial"/>
          <w:i/>
          <w:color w:val="FF0000"/>
        </w:rPr>
        <w:t>Benefits of coaching and mentoring for different Stakeholders within an organisation’</w:t>
      </w:r>
      <w:r w:rsidRPr="009104B4">
        <w:rPr>
          <w:rFonts w:ascii="Arial" w:hAnsi="Arial" w:cs="Arial"/>
          <w:color w:val="FF0000"/>
        </w:rPr>
        <w:t xml:space="preserve">.  Available at: </w:t>
      </w:r>
      <w:hyperlink r:id="rId22" w:history="1">
        <w:r w:rsidRPr="009104B4">
          <w:rPr>
            <w:rStyle w:val="Hyperlink"/>
            <w:rFonts w:ascii="Arial" w:hAnsi="Arial" w:cs="Arial"/>
          </w:rPr>
          <w:t>https://www.linkedin.com/pulse/benefits-coaching-mentoring-different-stakeholders-arsalan</w:t>
        </w:r>
      </w:hyperlink>
      <w:r w:rsidRPr="009104B4">
        <w:rPr>
          <w:rFonts w:ascii="Arial" w:hAnsi="Arial" w:cs="Arial"/>
          <w:color w:val="FF0000"/>
        </w:rPr>
        <w:t xml:space="preserve"> (Accessed 18th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proofErr w:type="spellStart"/>
      <w:r w:rsidRPr="009104B4">
        <w:rPr>
          <w:rFonts w:ascii="Arial" w:hAnsi="Arial" w:cs="Arial"/>
        </w:rPr>
        <w:t>Linkedin</w:t>
      </w:r>
      <w:proofErr w:type="spellEnd"/>
      <w:r w:rsidRPr="009104B4">
        <w:rPr>
          <w:rFonts w:ascii="Arial" w:hAnsi="Arial" w:cs="Arial"/>
        </w:rPr>
        <w:t xml:space="preserve"> (2019) ‘</w:t>
      </w:r>
      <w:r w:rsidRPr="009104B4">
        <w:rPr>
          <w:rFonts w:ascii="Arial" w:hAnsi="Arial" w:cs="Arial"/>
          <w:i/>
        </w:rPr>
        <w:t>What is the difference between coaching and mentoring</w:t>
      </w:r>
      <w:r w:rsidRPr="009104B4">
        <w:rPr>
          <w:rFonts w:ascii="Arial" w:hAnsi="Arial" w:cs="Arial"/>
        </w:rPr>
        <w:t>?</w:t>
      </w:r>
      <w:proofErr w:type="gramStart"/>
      <w:r w:rsidRPr="009104B4">
        <w:rPr>
          <w:rFonts w:ascii="Arial" w:hAnsi="Arial" w:cs="Arial"/>
        </w:rPr>
        <w:t>’.</w:t>
      </w:r>
      <w:proofErr w:type="gramEnd"/>
      <w:r w:rsidRPr="009104B4">
        <w:rPr>
          <w:rFonts w:ascii="Arial" w:hAnsi="Arial" w:cs="Arial"/>
        </w:rPr>
        <w:t xml:space="preserve">  Available at:  </w:t>
      </w:r>
      <w:hyperlink r:id="rId23" w:anchor=":~:text=Coaching%20involves%20either%20enhancing%20current,also%20for%20their%20future%20opportunities." w:history="1">
        <w:r w:rsidRPr="009104B4">
          <w:rPr>
            <w:rStyle w:val="Hyperlink"/>
            <w:rFonts w:ascii="Arial" w:hAnsi="Arial" w:cs="Arial"/>
          </w:rPr>
          <w:t xml:space="preserve">What is the Difference </w:t>
        </w:r>
        <w:proofErr w:type="gramStart"/>
        <w:r w:rsidRPr="009104B4">
          <w:rPr>
            <w:rStyle w:val="Hyperlink"/>
            <w:rFonts w:ascii="Arial" w:hAnsi="Arial" w:cs="Arial"/>
          </w:rPr>
          <w:t>Between</w:t>
        </w:r>
        <w:proofErr w:type="gramEnd"/>
        <w:r w:rsidRPr="009104B4">
          <w:rPr>
            <w:rStyle w:val="Hyperlink"/>
            <w:rFonts w:ascii="Arial" w:hAnsi="Arial" w:cs="Arial"/>
          </w:rPr>
          <w:t xml:space="preserve"> Coaching and Mentoring? (linkedin.com)</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9104B4" w:rsidRPr="009104B4" w:rsidRDefault="009104B4" w:rsidP="003720E7">
      <w:pPr>
        <w:rPr>
          <w:rFonts w:ascii="Arial" w:hAnsi="Arial" w:cs="Arial"/>
        </w:rPr>
      </w:pPr>
    </w:p>
    <w:p w:rsidR="009104B4" w:rsidRPr="009104B4" w:rsidRDefault="009104B4" w:rsidP="003720E7">
      <w:pPr>
        <w:rPr>
          <w:rFonts w:ascii="Arial" w:hAnsi="Arial" w:cs="Arial"/>
          <w:color w:val="FF0000"/>
        </w:rPr>
      </w:pPr>
      <w:r w:rsidRPr="009104B4">
        <w:rPr>
          <w:rFonts w:ascii="Arial" w:hAnsi="Arial" w:cs="Arial"/>
          <w:color w:val="FF0000"/>
        </w:rPr>
        <w:t>Maestro (2019) ‘</w:t>
      </w:r>
      <w:r w:rsidRPr="009104B4">
        <w:rPr>
          <w:rFonts w:ascii="Arial" w:hAnsi="Arial" w:cs="Arial"/>
          <w:i/>
          <w:color w:val="FF0000"/>
        </w:rPr>
        <w:t>How to tell the difference between coaching and training’</w:t>
      </w:r>
      <w:r w:rsidRPr="009104B4">
        <w:rPr>
          <w:rFonts w:ascii="Arial" w:hAnsi="Arial" w:cs="Arial"/>
          <w:color w:val="FF0000"/>
        </w:rPr>
        <w:t xml:space="preserve">.  Available at: </w:t>
      </w:r>
      <w:hyperlink r:id="rId24" w:history="1">
        <w:r w:rsidRPr="009104B4">
          <w:rPr>
            <w:rStyle w:val="Hyperlink"/>
            <w:rFonts w:ascii="Arial" w:hAnsi="Arial" w:cs="Arial"/>
          </w:rPr>
          <w:t>https://meetmaestro.com/insights/how-to-tell-the-difference-between-coaching-and-training/</w:t>
        </w:r>
      </w:hyperlink>
      <w:r w:rsidRPr="009104B4">
        <w:rPr>
          <w:rFonts w:ascii="Arial" w:hAnsi="Arial" w:cs="Arial"/>
          <w:color w:val="FF0000"/>
        </w:rPr>
        <w:t xml:space="preserve"> (Accessed 8</w:t>
      </w:r>
      <w:r w:rsidRPr="009104B4">
        <w:rPr>
          <w:rFonts w:ascii="Arial" w:hAnsi="Arial" w:cs="Arial"/>
          <w:color w:val="FF0000"/>
          <w:vertAlign w:val="superscript"/>
        </w:rPr>
        <w:t>th</w:t>
      </w:r>
      <w:r w:rsidRPr="009104B4">
        <w:rPr>
          <w:rFonts w:ascii="Arial" w:hAnsi="Arial" w:cs="Arial"/>
          <w:color w:val="FF0000"/>
        </w:rPr>
        <w:t xml:space="preserve"> February 2021)</w:t>
      </w:r>
    </w:p>
    <w:p w:rsidR="009104B4" w:rsidRPr="009104B4" w:rsidRDefault="009104B4" w:rsidP="003720E7">
      <w:pPr>
        <w:rPr>
          <w:rFonts w:ascii="Arial" w:hAnsi="Arial" w:cs="Arial"/>
          <w:color w:val="FF0000"/>
        </w:rPr>
      </w:pPr>
    </w:p>
    <w:p w:rsidR="009104B4" w:rsidRPr="009104B4" w:rsidRDefault="009104B4" w:rsidP="003720E7">
      <w:pPr>
        <w:rPr>
          <w:rFonts w:ascii="Arial" w:hAnsi="Arial" w:cs="Arial"/>
        </w:rPr>
      </w:pPr>
      <w:proofErr w:type="spellStart"/>
      <w:r w:rsidRPr="009104B4">
        <w:rPr>
          <w:rFonts w:ascii="Arial" w:hAnsi="Arial" w:cs="Arial"/>
        </w:rPr>
        <w:t>MindTools</w:t>
      </w:r>
      <w:proofErr w:type="spellEnd"/>
      <w:r w:rsidRPr="009104B4">
        <w:rPr>
          <w:rFonts w:ascii="Arial" w:hAnsi="Arial" w:cs="Arial"/>
        </w:rPr>
        <w:t xml:space="preserve"> (2020) ‘</w:t>
      </w:r>
      <w:proofErr w:type="gramStart"/>
      <w:r w:rsidRPr="009104B4">
        <w:rPr>
          <w:rFonts w:ascii="Arial" w:hAnsi="Arial" w:cs="Arial"/>
          <w:i/>
        </w:rPr>
        <w:t>The</w:t>
      </w:r>
      <w:proofErr w:type="gramEnd"/>
      <w:r w:rsidRPr="009104B4">
        <w:rPr>
          <w:rFonts w:ascii="Arial" w:hAnsi="Arial" w:cs="Arial"/>
          <w:i/>
        </w:rPr>
        <w:t xml:space="preserve"> GROW Model of Coaching and Mentoring</w:t>
      </w:r>
      <w:r w:rsidRPr="009104B4">
        <w:rPr>
          <w:rFonts w:ascii="Arial" w:hAnsi="Arial" w:cs="Arial"/>
        </w:rPr>
        <w:t xml:space="preserve">.  Available at: </w:t>
      </w:r>
      <w:hyperlink r:id="rId25" w:history="1">
        <w:r w:rsidRPr="009104B4">
          <w:rPr>
            <w:rStyle w:val="Hyperlink"/>
            <w:rFonts w:ascii="Arial" w:hAnsi="Arial" w:cs="Arial"/>
          </w:rPr>
          <w:t xml:space="preserve">The GROW Model of Coaching and Mentoring - Skills </w:t>
        </w:r>
        <w:proofErr w:type="gramStart"/>
        <w:r w:rsidRPr="009104B4">
          <w:rPr>
            <w:rStyle w:val="Hyperlink"/>
            <w:rFonts w:ascii="Arial" w:hAnsi="Arial" w:cs="Arial"/>
          </w:rPr>
          <w:t>From</w:t>
        </w:r>
        <w:proofErr w:type="gramEnd"/>
        <w:r w:rsidRPr="009104B4">
          <w:rPr>
            <w:rStyle w:val="Hyperlink"/>
            <w:rFonts w:ascii="Arial" w:hAnsi="Arial" w:cs="Arial"/>
          </w:rPr>
          <w:t xml:space="preserve"> MindTools.com</w:t>
        </w:r>
      </w:hyperlink>
      <w:r w:rsidRPr="009104B4">
        <w:rPr>
          <w:rFonts w:ascii="Arial" w:hAnsi="Arial" w:cs="Arial"/>
        </w:rPr>
        <w:t xml:space="preserve"> (Accessed 29</w:t>
      </w:r>
      <w:r w:rsidRPr="009104B4">
        <w:rPr>
          <w:rFonts w:ascii="Arial" w:hAnsi="Arial" w:cs="Arial"/>
          <w:vertAlign w:val="superscript"/>
        </w:rPr>
        <w:t>th</w:t>
      </w:r>
      <w:r w:rsidRPr="009104B4">
        <w:rPr>
          <w:rFonts w:ascii="Arial" w:hAnsi="Arial" w:cs="Arial"/>
        </w:rPr>
        <w:t xml:space="preserve"> January 2021)</w:t>
      </w:r>
    </w:p>
    <w:p w:rsidR="009104B4" w:rsidRPr="009104B4" w:rsidRDefault="009104B4" w:rsidP="003720E7">
      <w:pPr>
        <w:rPr>
          <w:rFonts w:ascii="Arial" w:hAnsi="Arial" w:cs="Arial"/>
        </w:rPr>
      </w:pPr>
    </w:p>
    <w:p w:rsidR="009104B4" w:rsidRPr="009104B4" w:rsidRDefault="009104B4" w:rsidP="003720E7">
      <w:pPr>
        <w:rPr>
          <w:rFonts w:ascii="Arial" w:hAnsi="Arial" w:cs="Arial"/>
        </w:rPr>
      </w:pPr>
      <w:r w:rsidRPr="009104B4">
        <w:rPr>
          <w:rFonts w:ascii="Arial" w:hAnsi="Arial" w:cs="Arial"/>
        </w:rPr>
        <w:t>Positive Phsycology.com (2020) ‘</w:t>
      </w:r>
      <w:r w:rsidRPr="009104B4">
        <w:rPr>
          <w:rFonts w:ascii="Arial" w:hAnsi="Arial" w:cs="Arial"/>
          <w:i/>
        </w:rPr>
        <w:t>How do coaching, mentoring and counselling differ</w:t>
      </w:r>
      <w:r w:rsidRPr="009104B4">
        <w:rPr>
          <w:rFonts w:ascii="Arial" w:hAnsi="Arial" w:cs="Arial"/>
        </w:rPr>
        <w:t>?</w:t>
      </w:r>
      <w:proofErr w:type="gramStart"/>
      <w:r w:rsidRPr="009104B4">
        <w:rPr>
          <w:rFonts w:ascii="Arial" w:hAnsi="Arial" w:cs="Arial"/>
        </w:rPr>
        <w:t>’.</w:t>
      </w:r>
      <w:proofErr w:type="gramEnd"/>
      <w:r w:rsidRPr="009104B4">
        <w:rPr>
          <w:rFonts w:ascii="Arial" w:hAnsi="Arial" w:cs="Arial"/>
        </w:rPr>
        <w:t xml:space="preserve">  Available at: </w:t>
      </w:r>
      <w:hyperlink r:id="rId26" w:history="1">
        <w:r w:rsidRPr="009104B4">
          <w:rPr>
            <w:rStyle w:val="Hyperlink"/>
            <w:rFonts w:ascii="Arial" w:hAnsi="Arial" w:cs="Arial"/>
          </w:rPr>
          <w:t xml:space="preserve">How Do Coaching, Mentoring, and </w:t>
        </w:r>
        <w:proofErr w:type="spellStart"/>
        <w:r w:rsidRPr="009104B4">
          <w:rPr>
            <w:rStyle w:val="Hyperlink"/>
            <w:rFonts w:ascii="Arial" w:hAnsi="Arial" w:cs="Arial"/>
          </w:rPr>
          <w:t>Counseling</w:t>
        </w:r>
        <w:proofErr w:type="spellEnd"/>
        <w:r w:rsidRPr="009104B4">
          <w:rPr>
            <w:rStyle w:val="Hyperlink"/>
            <w:rFonts w:ascii="Arial" w:hAnsi="Arial" w:cs="Arial"/>
          </w:rPr>
          <w:t xml:space="preserve"> Differ? (positivepsychology.com)</w:t>
        </w:r>
      </w:hyperlink>
      <w:r w:rsidRPr="009104B4">
        <w:rPr>
          <w:rFonts w:ascii="Arial" w:hAnsi="Arial" w:cs="Arial"/>
        </w:rPr>
        <w:t xml:space="preserve"> (Accessed 3</w:t>
      </w:r>
      <w:r w:rsidRPr="009104B4">
        <w:rPr>
          <w:rFonts w:ascii="Arial" w:hAnsi="Arial" w:cs="Arial"/>
          <w:vertAlign w:val="superscript"/>
        </w:rPr>
        <w:t>rd</w:t>
      </w:r>
      <w:r w:rsidRPr="009104B4">
        <w:rPr>
          <w:rFonts w:ascii="Arial" w:hAnsi="Arial" w:cs="Arial"/>
        </w:rPr>
        <w:t xml:space="preserve"> February 2021)</w:t>
      </w:r>
    </w:p>
    <w:p w:rsidR="00D37D25" w:rsidRDefault="00D37D25" w:rsidP="003720E7">
      <w:pPr>
        <w:rPr>
          <w:rFonts w:ascii="Arial" w:hAnsi="Arial" w:cs="Arial"/>
          <w:color w:val="FF0000"/>
        </w:rPr>
      </w:pPr>
    </w:p>
    <w:p w:rsidR="00D37D25" w:rsidRDefault="00D37D25" w:rsidP="003720E7">
      <w:pPr>
        <w:rPr>
          <w:rFonts w:ascii="Arial" w:hAnsi="Arial" w:cs="Arial"/>
          <w:color w:val="FF0000"/>
        </w:rPr>
      </w:pPr>
    </w:p>
    <w:p w:rsidR="006E6527" w:rsidRPr="006E6527" w:rsidRDefault="006E6527" w:rsidP="003720E7">
      <w:pPr>
        <w:rPr>
          <w:rFonts w:ascii="Arial" w:hAnsi="Arial" w:cs="Arial"/>
          <w:color w:val="FF0000"/>
        </w:rPr>
      </w:pPr>
    </w:p>
    <w:sectPr w:rsidR="006E6527" w:rsidRPr="006E65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F7ABD"/>
    <w:multiLevelType w:val="multilevel"/>
    <w:tmpl w:val="0E86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F08E5"/>
    <w:multiLevelType w:val="multilevel"/>
    <w:tmpl w:val="CDF60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A67EC9"/>
    <w:multiLevelType w:val="hybridMultilevel"/>
    <w:tmpl w:val="79BC8BA0"/>
    <w:lvl w:ilvl="0" w:tplc="E2CEAF58">
      <w:start w:val="1"/>
      <w:numFmt w:val="bullet"/>
      <w:lvlText w:val="•"/>
      <w:lvlJc w:val="left"/>
      <w:pPr>
        <w:tabs>
          <w:tab w:val="num" w:pos="720"/>
        </w:tabs>
        <w:ind w:left="720" w:hanging="360"/>
      </w:pPr>
      <w:rPr>
        <w:rFonts w:ascii="Arial" w:hAnsi="Arial" w:hint="default"/>
      </w:rPr>
    </w:lvl>
    <w:lvl w:ilvl="1" w:tplc="389AECD4" w:tentative="1">
      <w:start w:val="1"/>
      <w:numFmt w:val="bullet"/>
      <w:lvlText w:val="•"/>
      <w:lvlJc w:val="left"/>
      <w:pPr>
        <w:tabs>
          <w:tab w:val="num" w:pos="1440"/>
        </w:tabs>
        <w:ind w:left="1440" w:hanging="360"/>
      </w:pPr>
      <w:rPr>
        <w:rFonts w:ascii="Arial" w:hAnsi="Arial" w:hint="default"/>
      </w:rPr>
    </w:lvl>
    <w:lvl w:ilvl="2" w:tplc="47DAD304" w:tentative="1">
      <w:start w:val="1"/>
      <w:numFmt w:val="bullet"/>
      <w:lvlText w:val="•"/>
      <w:lvlJc w:val="left"/>
      <w:pPr>
        <w:tabs>
          <w:tab w:val="num" w:pos="2160"/>
        </w:tabs>
        <w:ind w:left="2160" w:hanging="360"/>
      </w:pPr>
      <w:rPr>
        <w:rFonts w:ascii="Arial" w:hAnsi="Arial" w:hint="default"/>
      </w:rPr>
    </w:lvl>
    <w:lvl w:ilvl="3" w:tplc="E6026320" w:tentative="1">
      <w:start w:val="1"/>
      <w:numFmt w:val="bullet"/>
      <w:lvlText w:val="•"/>
      <w:lvlJc w:val="left"/>
      <w:pPr>
        <w:tabs>
          <w:tab w:val="num" w:pos="2880"/>
        </w:tabs>
        <w:ind w:left="2880" w:hanging="360"/>
      </w:pPr>
      <w:rPr>
        <w:rFonts w:ascii="Arial" w:hAnsi="Arial" w:hint="default"/>
      </w:rPr>
    </w:lvl>
    <w:lvl w:ilvl="4" w:tplc="5F522328" w:tentative="1">
      <w:start w:val="1"/>
      <w:numFmt w:val="bullet"/>
      <w:lvlText w:val="•"/>
      <w:lvlJc w:val="left"/>
      <w:pPr>
        <w:tabs>
          <w:tab w:val="num" w:pos="3600"/>
        </w:tabs>
        <w:ind w:left="3600" w:hanging="360"/>
      </w:pPr>
      <w:rPr>
        <w:rFonts w:ascii="Arial" w:hAnsi="Arial" w:hint="default"/>
      </w:rPr>
    </w:lvl>
    <w:lvl w:ilvl="5" w:tplc="07C0ACCC" w:tentative="1">
      <w:start w:val="1"/>
      <w:numFmt w:val="bullet"/>
      <w:lvlText w:val="•"/>
      <w:lvlJc w:val="left"/>
      <w:pPr>
        <w:tabs>
          <w:tab w:val="num" w:pos="4320"/>
        </w:tabs>
        <w:ind w:left="4320" w:hanging="360"/>
      </w:pPr>
      <w:rPr>
        <w:rFonts w:ascii="Arial" w:hAnsi="Arial" w:hint="default"/>
      </w:rPr>
    </w:lvl>
    <w:lvl w:ilvl="6" w:tplc="896805A4" w:tentative="1">
      <w:start w:val="1"/>
      <w:numFmt w:val="bullet"/>
      <w:lvlText w:val="•"/>
      <w:lvlJc w:val="left"/>
      <w:pPr>
        <w:tabs>
          <w:tab w:val="num" w:pos="5040"/>
        </w:tabs>
        <w:ind w:left="5040" w:hanging="360"/>
      </w:pPr>
      <w:rPr>
        <w:rFonts w:ascii="Arial" w:hAnsi="Arial" w:hint="default"/>
      </w:rPr>
    </w:lvl>
    <w:lvl w:ilvl="7" w:tplc="C862D752" w:tentative="1">
      <w:start w:val="1"/>
      <w:numFmt w:val="bullet"/>
      <w:lvlText w:val="•"/>
      <w:lvlJc w:val="left"/>
      <w:pPr>
        <w:tabs>
          <w:tab w:val="num" w:pos="5760"/>
        </w:tabs>
        <w:ind w:left="5760" w:hanging="360"/>
      </w:pPr>
      <w:rPr>
        <w:rFonts w:ascii="Arial" w:hAnsi="Arial" w:hint="default"/>
      </w:rPr>
    </w:lvl>
    <w:lvl w:ilvl="8" w:tplc="051423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7F306DF"/>
    <w:multiLevelType w:val="hybridMultilevel"/>
    <w:tmpl w:val="8BF0F234"/>
    <w:lvl w:ilvl="0" w:tplc="08090001">
      <w:start w:val="1"/>
      <w:numFmt w:val="bullet"/>
      <w:lvlText w:val=""/>
      <w:lvlJc w:val="left"/>
      <w:pPr>
        <w:ind w:left="11" w:hanging="360"/>
      </w:pPr>
      <w:rPr>
        <w:rFonts w:ascii="Symbol" w:hAnsi="Symbol" w:hint="default"/>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 w15:restartNumberingAfterBreak="0">
    <w:nsid w:val="18732BD7"/>
    <w:multiLevelType w:val="hybridMultilevel"/>
    <w:tmpl w:val="89367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23C2C"/>
    <w:multiLevelType w:val="multilevel"/>
    <w:tmpl w:val="51D2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3CA3C5C"/>
    <w:multiLevelType w:val="hybridMultilevel"/>
    <w:tmpl w:val="A330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8D3160"/>
    <w:multiLevelType w:val="hybridMultilevel"/>
    <w:tmpl w:val="FB42AB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D32BDD"/>
    <w:multiLevelType w:val="hybridMultilevel"/>
    <w:tmpl w:val="06461F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3E09CA"/>
    <w:multiLevelType w:val="multilevel"/>
    <w:tmpl w:val="9BC45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AE7DF6"/>
    <w:multiLevelType w:val="hybridMultilevel"/>
    <w:tmpl w:val="57943D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05718D"/>
    <w:multiLevelType w:val="hybridMultilevel"/>
    <w:tmpl w:val="EFCE45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2767CD"/>
    <w:multiLevelType w:val="hybridMultilevel"/>
    <w:tmpl w:val="F6C2F1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F10B3"/>
    <w:multiLevelType w:val="multilevel"/>
    <w:tmpl w:val="A8FC38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CA451E"/>
    <w:multiLevelType w:val="hybridMultilevel"/>
    <w:tmpl w:val="C172D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630494"/>
    <w:multiLevelType w:val="multilevel"/>
    <w:tmpl w:val="C2DE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BD2DF8"/>
    <w:multiLevelType w:val="hybridMultilevel"/>
    <w:tmpl w:val="64DE2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0D026CC"/>
    <w:multiLevelType w:val="hybridMultilevel"/>
    <w:tmpl w:val="4CC23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0B72A5"/>
    <w:multiLevelType w:val="multilevel"/>
    <w:tmpl w:val="021C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0C0146"/>
    <w:multiLevelType w:val="multilevel"/>
    <w:tmpl w:val="EFC64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70A60B2"/>
    <w:multiLevelType w:val="multilevel"/>
    <w:tmpl w:val="9162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E803FA"/>
    <w:multiLevelType w:val="multilevel"/>
    <w:tmpl w:val="70D2B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D81C56"/>
    <w:multiLevelType w:val="multilevel"/>
    <w:tmpl w:val="7BF62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0659ED"/>
    <w:multiLevelType w:val="hybridMultilevel"/>
    <w:tmpl w:val="626655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094C1B"/>
    <w:multiLevelType w:val="multilevel"/>
    <w:tmpl w:val="CA1E8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D772A55"/>
    <w:multiLevelType w:val="hybridMultilevel"/>
    <w:tmpl w:val="5A70E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3B164E"/>
    <w:multiLevelType w:val="hybridMultilevel"/>
    <w:tmpl w:val="CDCC83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824CC5"/>
    <w:multiLevelType w:val="hybridMultilevel"/>
    <w:tmpl w:val="DEB4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A67F2"/>
    <w:multiLevelType w:val="multilevel"/>
    <w:tmpl w:val="EABE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73861DF"/>
    <w:multiLevelType w:val="hybridMultilevel"/>
    <w:tmpl w:val="06AE85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F009EE"/>
    <w:multiLevelType w:val="hybridMultilevel"/>
    <w:tmpl w:val="3014EF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723982"/>
    <w:multiLevelType w:val="hybridMultilevel"/>
    <w:tmpl w:val="ED9865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FF61D9"/>
    <w:multiLevelType w:val="hybridMultilevel"/>
    <w:tmpl w:val="705E23F6"/>
    <w:lvl w:ilvl="0" w:tplc="4D3429B6">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8"/>
  </w:num>
  <w:num w:numId="2">
    <w:abstractNumId w:val="17"/>
  </w:num>
  <w:num w:numId="3">
    <w:abstractNumId w:val="33"/>
  </w:num>
  <w:num w:numId="4">
    <w:abstractNumId w:val="20"/>
  </w:num>
  <w:num w:numId="5">
    <w:abstractNumId w:val="19"/>
  </w:num>
  <w:num w:numId="6">
    <w:abstractNumId w:val="14"/>
  </w:num>
  <w:num w:numId="7">
    <w:abstractNumId w:val="24"/>
  </w:num>
  <w:num w:numId="8">
    <w:abstractNumId w:val="2"/>
  </w:num>
  <w:num w:numId="9">
    <w:abstractNumId w:val="6"/>
  </w:num>
  <w:num w:numId="10">
    <w:abstractNumId w:val="36"/>
  </w:num>
  <w:num w:numId="11">
    <w:abstractNumId w:val="21"/>
  </w:num>
  <w:num w:numId="12">
    <w:abstractNumId w:val="4"/>
  </w:num>
  <w:num w:numId="13">
    <w:abstractNumId w:val="15"/>
  </w:num>
  <w:num w:numId="14">
    <w:abstractNumId w:val="18"/>
  </w:num>
  <w:num w:numId="15">
    <w:abstractNumId w:val="32"/>
  </w:num>
  <w:num w:numId="16">
    <w:abstractNumId w:val="35"/>
  </w:num>
  <w:num w:numId="17">
    <w:abstractNumId w:val="3"/>
  </w:num>
  <w:num w:numId="18">
    <w:abstractNumId w:val="40"/>
  </w:num>
  <w:num w:numId="19">
    <w:abstractNumId w:val="25"/>
  </w:num>
  <w:num w:numId="20">
    <w:abstractNumId w:val="1"/>
  </w:num>
  <w:num w:numId="21">
    <w:abstractNumId w:val="31"/>
  </w:num>
  <w:num w:numId="22">
    <w:abstractNumId w:val="34"/>
  </w:num>
  <w:num w:numId="23">
    <w:abstractNumId w:val="10"/>
  </w:num>
  <w:num w:numId="24">
    <w:abstractNumId w:val="30"/>
  </w:num>
  <w:num w:numId="25">
    <w:abstractNumId w:val="12"/>
  </w:num>
  <w:num w:numId="26">
    <w:abstractNumId w:val="26"/>
  </w:num>
  <w:num w:numId="27">
    <w:abstractNumId w:val="9"/>
  </w:num>
  <w:num w:numId="28">
    <w:abstractNumId w:val="7"/>
  </w:num>
  <w:num w:numId="29">
    <w:abstractNumId w:val="0"/>
  </w:num>
  <w:num w:numId="30">
    <w:abstractNumId w:val="27"/>
  </w:num>
  <w:num w:numId="31">
    <w:abstractNumId w:val="39"/>
  </w:num>
  <w:num w:numId="32">
    <w:abstractNumId w:val="16"/>
  </w:num>
  <w:num w:numId="33">
    <w:abstractNumId w:val="11"/>
  </w:num>
  <w:num w:numId="34">
    <w:abstractNumId w:val="37"/>
  </w:num>
  <w:num w:numId="35">
    <w:abstractNumId w:val="29"/>
  </w:num>
  <w:num w:numId="36">
    <w:abstractNumId w:val="22"/>
  </w:num>
  <w:num w:numId="37">
    <w:abstractNumId w:val="38"/>
  </w:num>
  <w:num w:numId="38">
    <w:abstractNumId w:val="5"/>
  </w:num>
  <w:num w:numId="39">
    <w:abstractNumId w:val="23"/>
  </w:num>
  <w:num w:numId="40">
    <w:abstractNumId w:val="13"/>
  </w:num>
  <w:num w:numId="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042009"/>
    <w:rsid w:val="00045AA5"/>
    <w:rsid w:val="00062E3E"/>
    <w:rsid w:val="000A1C60"/>
    <w:rsid w:val="000B141D"/>
    <w:rsid w:val="000B1952"/>
    <w:rsid w:val="000E6BC2"/>
    <w:rsid w:val="0012103B"/>
    <w:rsid w:val="00125796"/>
    <w:rsid w:val="0019567E"/>
    <w:rsid w:val="001C2FAC"/>
    <w:rsid w:val="001C59AF"/>
    <w:rsid w:val="00202F0D"/>
    <w:rsid w:val="00223002"/>
    <w:rsid w:val="0024684B"/>
    <w:rsid w:val="00306A88"/>
    <w:rsid w:val="00314409"/>
    <w:rsid w:val="00344276"/>
    <w:rsid w:val="003720E7"/>
    <w:rsid w:val="0039147F"/>
    <w:rsid w:val="003948DD"/>
    <w:rsid w:val="003A6566"/>
    <w:rsid w:val="003C2732"/>
    <w:rsid w:val="003F1F52"/>
    <w:rsid w:val="004632CA"/>
    <w:rsid w:val="00464428"/>
    <w:rsid w:val="00475078"/>
    <w:rsid w:val="004B1CF2"/>
    <w:rsid w:val="004F1041"/>
    <w:rsid w:val="005268D4"/>
    <w:rsid w:val="00544DEA"/>
    <w:rsid w:val="005A65FC"/>
    <w:rsid w:val="00602EA2"/>
    <w:rsid w:val="0062420C"/>
    <w:rsid w:val="0067772F"/>
    <w:rsid w:val="0068384E"/>
    <w:rsid w:val="00695147"/>
    <w:rsid w:val="006A269A"/>
    <w:rsid w:val="006D498F"/>
    <w:rsid w:val="006E6527"/>
    <w:rsid w:val="00701774"/>
    <w:rsid w:val="00750A5F"/>
    <w:rsid w:val="007956D5"/>
    <w:rsid w:val="008034FC"/>
    <w:rsid w:val="00843371"/>
    <w:rsid w:val="00862A27"/>
    <w:rsid w:val="00896087"/>
    <w:rsid w:val="008A6656"/>
    <w:rsid w:val="008B5725"/>
    <w:rsid w:val="009104B4"/>
    <w:rsid w:val="00930FC3"/>
    <w:rsid w:val="009470FE"/>
    <w:rsid w:val="009C1DF2"/>
    <w:rsid w:val="009D615F"/>
    <w:rsid w:val="009E55C1"/>
    <w:rsid w:val="00A03C25"/>
    <w:rsid w:val="00A3381C"/>
    <w:rsid w:val="00A36A3C"/>
    <w:rsid w:val="00A6299E"/>
    <w:rsid w:val="00AB1C3C"/>
    <w:rsid w:val="00AB22F3"/>
    <w:rsid w:val="00AB257B"/>
    <w:rsid w:val="00B05F28"/>
    <w:rsid w:val="00B61E4A"/>
    <w:rsid w:val="00B624C9"/>
    <w:rsid w:val="00B6724F"/>
    <w:rsid w:val="00BC7C7A"/>
    <w:rsid w:val="00BE4FEB"/>
    <w:rsid w:val="00C0195F"/>
    <w:rsid w:val="00C62269"/>
    <w:rsid w:val="00C77DF1"/>
    <w:rsid w:val="00CA3576"/>
    <w:rsid w:val="00CE3B8C"/>
    <w:rsid w:val="00D15E62"/>
    <w:rsid w:val="00D37D25"/>
    <w:rsid w:val="00DB01B7"/>
    <w:rsid w:val="00DE34CD"/>
    <w:rsid w:val="00E033B7"/>
    <w:rsid w:val="00E055CC"/>
    <w:rsid w:val="00E20FC9"/>
    <w:rsid w:val="00E21FF5"/>
    <w:rsid w:val="00E27C29"/>
    <w:rsid w:val="00E95935"/>
    <w:rsid w:val="00F40FB0"/>
    <w:rsid w:val="00F46287"/>
    <w:rsid w:val="00F9200E"/>
    <w:rsid w:val="00FA2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1951D"/>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A269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6E6527"/>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aliases w:val="F5 List Paragraph,List Paragraph1"/>
    <w:basedOn w:val="Normal"/>
    <w:link w:val="ListParagraphChar"/>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 w:type="character" w:styleId="Strong">
    <w:name w:val="Strong"/>
    <w:basedOn w:val="DefaultParagraphFont"/>
    <w:uiPriority w:val="22"/>
    <w:qFormat/>
    <w:rsid w:val="00475078"/>
    <w:rPr>
      <w:b/>
      <w:bCs/>
    </w:rPr>
  </w:style>
  <w:style w:type="table" w:styleId="TableGrid">
    <w:name w:val="Table Grid"/>
    <w:basedOn w:val="TableNormal"/>
    <w:uiPriority w:val="59"/>
    <w:rsid w:val="003F1F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042009"/>
  </w:style>
  <w:style w:type="paragraph" w:styleId="BalloonText">
    <w:name w:val="Balloon Text"/>
    <w:basedOn w:val="Normal"/>
    <w:link w:val="BalloonTextChar"/>
    <w:uiPriority w:val="99"/>
    <w:semiHidden/>
    <w:unhideWhenUsed/>
    <w:rsid w:val="0004200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2009"/>
    <w:rPr>
      <w:rFonts w:ascii="Segoe UI" w:hAnsi="Segoe UI" w:cs="Segoe UI"/>
      <w:sz w:val="18"/>
      <w:szCs w:val="18"/>
    </w:rPr>
  </w:style>
  <w:style w:type="character" w:customStyle="1" w:styleId="ListParagraphChar">
    <w:name w:val="List Paragraph Char"/>
    <w:aliases w:val="F5 List Paragraph Char,List Paragraph1 Char"/>
    <w:link w:val="ListParagraph"/>
    <w:uiPriority w:val="34"/>
    <w:locked/>
    <w:rsid w:val="00E95935"/>
  </w:style>
  <w:style w:type="paragraph" w:customStyle="1" w:styleId="Default">
    <w:name w:val="Default"/>
    <w:rsid w:val="00AB22F3"/>
    <w:pPr>
      <w:autoSpaceDE w:val="0"/>
      <w:autoSpaceDN w:val="0"/>
      <w:adjustRightInd w:val="0"/>
    </w:pPr>
    <w:rPr>
      <w:rFonts w:ascii="Frutiger 45 Light" w:eastAsia="Times New Roman" w:hAnsi="Frutiger 45 Light" w:cs="Frutiger 45 Light"/>
      <w:color w:val="000000"/>
      <w:sz w:val="24"/>
      <w:szCs w:val="24"/>
      <w:lang w:eastAsia="en-GB"/>
    </w:rPr>
  </w:style>
  <w:style w:type="character" w:customStyle="1" w:styleId="Heading4Char">
    <w:name w:val="Heading 4 Char"/>
    <w:basedOn w:val="DefaultParagraphFont"/>
    <w:link w:val="Heading4"/>
    <w:uiPriority w:val="9"/>
    <w:semiHidden/>
    <w:rsid w:val="006E6527"/>
    <w:rPr>
      <w:rFonts w:asciiTheme="majorHAnsi" w:eastAsiaTheme="majorEastAsia" w:hAnsiTheme="majorHAnsi" w:cstheme="majorBidi"/>
      <w:i/>
      <w:iCs/>
      <w:color w:val="365F91" w:themeColor="accent1" w:themeShade="BF"/>
    </w:rPr>
  </w:style>
  <w:style w:type="character" w:customStyle="1" w:styleId="twitter-share">
    <w:name w:val="twitter-share"/>
    <w:basedOn w:val="DefaultParagraphFont"/>
    <w:rsid w:val="00E033B7"/>
  </w:style>
  <w:style w:type="character" w:styleId="Emphasis">
    <w:name w:val="Emphasis"/>
    <w:basedOn w:val="DefaultParagraphFont"/>
    <w:uiPriority w:val="20"/>
    <w:qFormat/>
    <w:rsid w:val="006A269A"/>
    <w:rPr>
      <w:i/>
      <w:iCs/>
    </w:rPr>
  </w:style>
  <w:style w:type="character" w:customStyle="1" w:styleId="Heading3Char">
    <w:name w:val="Heading 3 Char"/>
    <w:basedOn w:val="DefaultParagraphFont"/>
    <w:link w:val="Heading3"/>
    <w:uiPriority w:val="9"/>
    <w:semiHidden/>
    <w:rsid w:val="006A269A"/>
    <w:rPr>
      <w:rFonts w:asciiTheme="majorHAnsi" w:eastAsiaTheme="majorEastAsia" w:hAnsiTheme="majorHAnsi" w:cstheme="majorBidi"/>
      <w:color w:val="243F60" w:themeColor="accent1" w:themeShade="7F"/>
      <w:sz w:val="24"/>
      <w:szCs w:val="24"/>
    </w:rPr>
  </w:style>
  <w:style w:type="paragraph" w:customStyle="1" w:styleId="mb-4">
    <w:name w:val="mb-4"/>
    <w:basedOn w:val="Normal"/>
    <w:rsid w:val="006A269A"/>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66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369681">
      <w:bodyDiv w:val="1"/>
      <w:marLeft w:val="0"/>
      <w:marRight w:val="0"/>
      <w:marTop w:val="0"/>
      <w:marBottom w:val="0"/>
      <w:divBdr>
        <w:top w:val="none" w:sz="0" w:space="0" w:color="auto"/>
        <w:left w:val="none" w:sz="0" w:space="0" w:color="auto"/>
        <w:bottom w:val="none" w:sz="0" w:space="0" w:color="auto"/>
        <w:right w:val="none" w:sz="0" w:space="0" w:color="auto"/>
      </w:divBdr>
    </w:div>
    <w:div w:id="62606609">
      <w:bodyDiv w:val="1"/>
      <w:marLeft w:val="0"/>
      <w:marRight w:val="0"/>
      <w:marTop w:val="0"/>
      <w:marBottom w:val="0"/>
      <w:divBdr>
        <w:top w:val="none" w:sz="0" w:space="0" w:color="auto"/>
        <w:left w:val="none" w:sz="0" w:space="0" w:color="auto"/>
        <w:bottom w:val="none" w:sz="0" w:space="0" w:color="auto"/>
        <w:right w:val="none" w:sz="0" w:space="0" w:color="auto"/>
      </w:divBdr>
    </w:div>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179852432">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41567027">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347173629">
      <w:bodyDiv w:val="1"/>
      <w:marLeft w:val="0"/>
      <w:marRight w:val="0"/>
      <w:marTop w:val="0"/>
      <w:marBottom w:val="0"/>
      <w:divBdr>
        <w:top w:val="none" w:sz="0" w:space="0" w:color="auto"/>
        <w:left w:val="none" w:sz="0" w:space="0" w:color="auto"/>
        <w:bottom w:val="none" w:sz="0" w:space="0" w:color="auto"/>
        <w:right w:val="none" w:sz="0" w:space="0" w:color="auto"/>
      </w:divBdr>
    </w:div>
    <w:div w:id="363988832">
      <w:bodyDiv w:val="1"/>
      <w:marLeft w:val="0"/>
      <w:marRight w:val="0"/>
      <w:marTop w:val="0"/>
      <w:marBottom w:val="0"/>
      <w:divBdr>
        <w:top w:val="none" w:sz="0" w:space="0" w:color="auto"/>
        <w:left w:val="none" w:sz="0" w:space="0" w:color="auto"/>
        <w:bottom w:val="none" w:sz="0" w:space="0" w:color="auto"/>
        <w:right w:val="none" w:sz="0" w:space="0" w:color="auto"/>
      </w:divBdr>
    </w:div>
    <w:div w:id="450133487">
      <w:bodyDiv w:val="1"/>
      <w:marLeft w:val="0"/>
      <w:marRight w:val="0"/>
      <w:marTop w:val="0"/>
      <w:marBottom w:val="0"/>
      <w:divBdr>
        <w:top w:val="none" w:sz="0" w:space="0" w:color="auto"/>
        <w:left w:val="none" w:sz="0" w:space="0" w:color="auto"/>
        <w:bottom w:val="none" w:sz="0" w:space="0" w:color="auto"/>
        <w:right w:val="none" w:sz="0" w:space="0" w:color="auto"/>
      </w:divBdr>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483396332">
      <w:bodyDiv w:val="1"/>
      <w:marLeft w:val="0"/>
      <w:marRight w:val="0"/>
      <w:marTop w:val="0"/>
      <w:marBottom w:val="0"/>
      <w:divBdr>
        <w:top w:val="none" w:sz="0" w:space="0" w:color="auto"/>
        <w:left w:val="none" w:sz="0" w:space="0" w:color="auto"/>
        <w:bottom w:val="none" w:sz="0" w:space="0" w:color="auto"/>
        <w:right w:val="none" w:sz="0" w:space="0" w:color="auto"/>
      </w:divBdr>
    </w:div>
    <w:div w:id="524558137">
      <w:bodyDiv w:val="1"/>
      <w:marLeft w:val="0"/>
      <w:marRight w:val="0"/>
      <w:marTop w:val="0"/>
      <w:marBottom w:val="0"/>
      <w:divBdr>
        <w:top w:val="none" w:sz="0" w:space="0" w:color="auto"/>
        <w:left w:val="none" w:sz="0" w:space="0" w:color="auto"/>
        <w:bottom w:val="none" w:sz="0" w:space="0" w:color="auto"/>
        <w:right w:val="none" w:sz="0" w:space="0" w:color="auto"/>
      </w:divBdr>
    </w:div>
    <w:div w:id="534388842">
      <w:bodyDiv w:val="1"/>
      <w:marLeft w:val="0"/>
      <w:marRight w:val="0"/>
      <w:marTop w:val="0"/>
      <w:marBottom w:val="0"/>
      <w:divBdr>
        <w:top w:val="none" w:sz="0" w:space="0" w:color="auto"/>
        <w:left w:val="none" w:sz="0" w:space="0" w:color="auto"/>
        <w:bottom w:val="none" w:sz="0" w:space="0" w:color="auto"/>
        <w:right w:val="none" w:sz="0" w:space="0" w:color="auto"/>
      </w:divBdr>
    </w:div>
    <w:div w:id="536547593">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669139850">
      <w:bodyDiv w:val="1"/>
      <w:marLeft w:val="0"/>
      <w:marRight w:val="0"/>
      <w:marTop w:val="0"/>
      <w:marBottom w:val="0"/>
      <w:divBdr>
        <w:top w:val="none" w:sz="0" w:space="0" w:color="auto"/>
        <w:left w:val="none" w:sz="0" w:space="0" w:color="auto"/>
        <w:bottom w:val="none" w:sz="0" w:space="0" w:color="auto"/>
        <w:right w:val="none" w:sz="0" w:space="0" w:color="auto"/>
      </w:divBdr>
      <w:divsChild>
        <w:div w:id="2131245327">
          <w:marLeft w:val="0"/>
          <w:marRight w:val="0"/>
          <w:marTop w:val="0"/>
          <w:marBottom w:val="0"/>
          <w:divBdr>
            <w:top w:val="none" w:sz="0" w:space="0" w:color="auto"/>
            <w:left w:val="none" w:sz="0" w:space="0" w:color="auto"/>
            <w:bottom w:val="none" w:sz="0" w:space="0" w:color="auto"/>
            <w:right w:val="none" w:sz="0" w:space="0" w:color="auto"/>
          </w:divBdr>
        </w:div>
        <w:div w:id="322663009">
          <w:marLeft w:val="0"/>
          <w:marRight w:val="0"/>
          <w:marTop w:val="0"/>
          <w:marBottom w:val="0"/>
          <w:divBdr>
            <w:top w:val="none" w:sz="0" w:space="0" w:color="auto"/>
            <w:left w:val="none" w:sz="0" w:space="0" w:color="auto"/>
            <w:bottom w:val="none" w:sz="0" w:space="0" w:color="auto"/>
            <w:right w:val="none" w:sz="0" w:space="0" w:color="auto"/>
          </w:divBdr>
        </w:div>
      </w:divsChild>
    </w:div>
    <w:div w:id="682324763">
      <w:bodyDiv w:val="1"/>
      <w:marLeft w:val="0"/>
      <w:marRight w:val="0"/>
      <w:marTop w:val="0"/>
      <w:marBottom w:val="0"/>
      <w:divBdr>
        <w:top w:val="none" w:sz="0" w:space="0" w:color="auto"/>
        <w:left w:val="none" w:sz="0" w:space="0" w:color="auto"/>
        <w:bottom w:val="none" w:sz="0" w:space="0" w:color="auto"/>
        <w:right w:val="none" w:sz="0" w:space="0" w:color="auto"/>
      </w:divBdr>
      <w:divsChild>
        <w:div w:id="803619412">
          <w:marLeft w:val="0"/>
          <w:marRight w:val="0"/>
          <w:marTop w:val="0"/>
          <w:marBottom w:val="0"/>
          <w:divBdr>
            <w:top w:val="none" w:sz="0" w:space="0" w:color="auto"/>
            <w:left w:val="none" w:sz="0" w:space="0" w:color="auto"/>
            <w:bottom w:val="none" w:sz="0" w:space="0" w:color="auto"/>
            <w:right w:val="none" w:sz="0" w:space="0" w:color="auto"/>
          </w:divBdr>
          <w:divsChild>
            <w:div w:id="352001160">
              <w:marLeft w:val="0"/>
              <w:marRight w:val="0"/>
              <w:marTop w:val="0"/>
              <w:marBottom w:val="0"/>
              <w:divBdr>
                <w:top w:val="none" w:sz="0" w:space="0" w:color="auto"/>
                <w:left w:val="none" w:sz="0" w:space="0" w:color="auto"/>
                <w:bottom w:val="none" w:sz="0" w:space="0" w:color="auto"/>
                <w:right w:val="none" w:sz="0" w:space="0" w:color="auto"/>
              </w:divBdr>
              <w:divsChild>
                <w:div w:id="100028212">
                  <w:marLeft w:val="0"/>
                  <w:marRight w:val="-4650"/>
                  <w:marTop w:val="0"/>
                  <w:marBottom w:val="0"/>
                  <w:divBdr>
                    <w:top w:val="none" w:sz="0" w:space="0" w:color="auto"/>
                    <w:left w:val="none" w:sz="0" w:space="0" w:color="auto"/>
                    <w:bottom w:val="none" w:sz="0" w:space="0" w:color="auto"/>
                    <w:right w:val="none" w:sz="0" w:space="0" w:color="auto"/>
                  </w:divBdr>
                  <w:divsChild>
                    <w:div w:id="1505822517">
                      <w:marLeft w:val="150"/>
                      <w:marRight w:val="3750"/>
                      <w:marTop w:val="0"/>
                      <w:marBottom w:val="0"/>
                      <w:divBdr>
                        <w:top w:val="none" w:sz="0" w:space="0" w:color="auto"/>
                        <w:left w:val="none" w:sz="0" w:space="0" w:color="auto"/>
                        <w:bottom w:val="none" w:sz="0" w:space="0" w:color="auto"/>
                        <w:right w:val="none" w:sz="0" w:space="0" w:color="auto"/>
                      </w:divBdr>
                      <w:divsChild>
                        <w:div w:id="134528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45154214">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960593">
      <w:bodyDiv w:val="1"/>
      <w:marLeft w:val="0"/>
      <w:marRight w:val="0"/>
      <w:marTop w:val="0"/>
      <w:marBottom w:val="0"/>
      <w:divBdr>
        <w:top w:val="none" w:sz="0" w:space="0" w:color="auto"/>
        <w:left w:val="none" w:sz="0" w:space="0" w:color="auto"/>
        <w:bottom w:val="none" w:sz="0" w:space="0" w:color="auto"/>
        <w:right w:val="none" w:sz="0" w:space="0" w:color="auto"/>
      </w:divBdr>
    </w:div>
    <w:div w:id="777338832">
      <w:bodyDiv w:val="1"/>
      <w:marLeft w:val="0"/>
      <w:marRight w:val="0"/>
      <w:marTop w:val="0"/>
      <w:marBottom w:val="0"/>
      <w:divBdr>
        <w:top w:val="none" w:sz="0" w:space="0" w:color="auto"/>
        <w:left w:val="none" w:sz="0" w:space="0" w:color="auto"/>
        <w:bottom w:val="none" w:sz="0" w:space="0" w:color="auto"/>
        <w:right w:val="none" w:sz="0" w:space="0" w:color="auto"/>
      </w:divBdr>
    </w:div>
    <w:div w:id="816840932">
      <w:bodyDiv w:val="1"/>
      <w:marLeft w:val="0"/>
      <w:marRight w:val="0"/>
      <w:marTop w:val="0"/>
      <w:marBottom w:val="0"/>
      <w:divBdr>
        <w:top w:val="none" w:sz="0" w:space="0" w:color="auto"/>
        <w:left w:val="none" w:sz="0" w:space="0" w:color="auto"/>
        <w:bottom w:val="none" w:sz="0" w:space="0" w:color="auto"/>
        <w:right w:val="none" w:sz="0" w:space="0" w:color="auto"/>
      </w:divBdr>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906961185">
      <w:bodyDiv w:val="1"/>
      <w:marLeft w:val="0"/>
      <w:marRight w:val="0"/>
      <w:marTop w:val="0"/>
      <w:marBottom w:val="0"/>
      <w:divBdr>
        <w:top w:val="none" w:sz="0" w:space="0" w:color="auto"/>
        <w:left w:val="none" w:sz="0" w:space="0" w:color="auto"/>
        <w:bottom w:val="none" w:sz="0" w:space="0" w:color="auto"/>
        <w:right w:val="none" w:sz="0" w:space="0" w:color="auto"/>
      </w:divBdr>
    </w:div>
    <w:div w:id="910961936">
      <w:bodyDiv w:val="1"/>
      <w:marLeft w:val="0"/>
      <w:marRight w:val="0"/>
      <w:marTop w:val="0"/>
      <w:marBottom w:val="0"/>
      <w:divBdr>
        <w:top w:val="none" w:sz="0" w:space="0" w:color="auto"/>
        <w:left w:val="none" w:sz="0" w:space="0" w:color="auto"/>
        <w:bottom w:val="none" w:sz="0" w:space="0" w:color="auto"/>
        <w:right w:val="none" w:sz="0" w:space="0" w:color="auto"/>
      </w:divBdr>
    </w:div>
    <w:div w:id="944769704">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1370314">
      <w:bodyDiv w:val="1"/>
      <w:marLeft w:val="0"/>
      <w:marRight w:val="0"/>
      <w:marTop w:val="0"/>
      <w:marBottom w:val="0"/>
      <w:divBdr>
        <w:top w:val="none" w:sz="0" w:space="0" w:color="auto"/>
        <w:left w:val="none" w:sz="0" w:space="0" w:color="auto"/>
        <w:bottom w:val="none" w:sz="0" w:space="0" w:color="auto"/>
        <w:right w:val="none" w:sz="0" w:space="0" w:color="auto"/>
      </w:divBdr>
    </w:div>
    <w:div w:id="1050232571">
      <w:bodyDiv w:val="1"/>
      <w:marLeft w:val="0"/>
      <w:marRight w:val="0"/>
      <w:marTop w:val="0"/>
      <w:marBottom w:val="0"/>
      <w:divBdr>
        <w:top w:val="none" w:sz="0" w:space="0" w:color="auto"/>
        <w:left w:val="none" w:sz="0" w:space="0" w:color="auto"/>
        <w:bottom w:val="none" w:sz="0" w:space="0" w:color="auto"/>
        <w:right w:val="none" w:sz="0" w:space="0" w:color="auto"/>
      </w:divBdr>
    </w:div>
    <w:div w:id="1109929512">
      <w:bodyDiv w:val="1"/>
      <w:marLeft w:val="0"/>
      <w:marRight w:val="0"/>
      <w:marTop w:val="0"/>
      <w:marBottom w:val="0"/>
      <w:divBdr>
        <w:top w:val="none" w:sz="0" w:space="0" w:color="auto"/>
        <w:left w:val="none" w:sz="0" w:space="0" w:color="auto"/>
        <w:bottom w:val="none" w:sz="0" w:space="0" w:color="auto"/>
        <w:right w:val="none" w:sz="0" w:space="0" w:color="auto"/>
      </w:divBdr>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68000269">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279872956">
      <w:bodyDiv w:val="1"/>
      <w:marLeft w:val="0"/>
      <w:marRight w:val="0"/>
      <w:marTop w:val="0"/>
      <w:marBottom w:val="0"/>
      <w:divBdr>
        <w:top w:val="none" w:sz="0" w:space="0" w:color="auto"/>
        <w:left w:val="none" w:sz="0" w:space="0" w:color="auto"/>
        <w:bottom w:val="none" w:sz="0" w:space="0" w:color="auto"/>
        <w:right w:val="none" w:sz="0" w:space="0" w:color="auto"/>
      </w:divBdr>
    </w:div>
    <w:div w:id="1279876056">
      <w:bodyDiv w:val="1"/>
      <w:marLeft w:val="0"/>
      <w:marRight w:val="0"/>
      <w:marTop w:val="0"/>
      <w:marBottom w:val="0"/>
      <w:divBdr>
        <w:top w:val="none" w:sz="0" w:space="0" w:color="auto"/>
        <w:left w:val="none" w:sz="0" w:space="0" w:color="auto"/>
        <w:bottom w:val="none" w:sz="0" w:space="0" w:color="auto"/>
        <w:right w:val="none" w:sz="0" w:space="0" w:color="auto"/>
      </w:divBdr>
    </w:div>
    <w:div w:id="1291135341">
      <w:bodyDiv w:val="1"/>
      <w:marLeft w:val="0"/>
      <w:marRight w:val="0"/>
      <w:marTop w:val="0"/>
      <w:marBottom w:val="0"/>
      <w:divBdr>
        <w:top w:val="none" w:sz="0" w:space="0" w:color="auto"/>
        <w:left w:val="none" w:sz="0" w:space="0" w:color="auto"/>
        <w:bottom w:val="none" w:sz="0" w:space="0" w:color="auto"/>
        <w:right w:val="none" w:sz="0" w:space="0" w:color="auto"/>
      </w:divBdr>
      <w:divsChild>
        <w:div w:id="911811979">
          <w:marLeft w:val="0"/>
          <w:marRight w:val="0"/>
          <w:marTop w:val="0"/>
          <w:marBottom w:val="0"/>
          <w:divBdr>
            <w:top w:val="none" w:sz="0" w:space="0" w:color="auto"/>
            <w:left w:val="none" w:sz="0" w:space="0" w:color="auto"/>
            <w:bottom w:val="none" w:sz="0" w:space="0" w:color="auto"/>
            <w:right w:val="none" w:sz="0" w:space="0" w:color="auto"/>
          </w:divBdr>
          <w:divsChild>
            <w:div w:id="1258365485">
              <w:marLeft w:val="0"/>
              <w:marRight w:val="0"/>
              <w:marTop w:val="0"/>
              <w:marBottom w:val="0"/>
              <w:divBdr>
                <w:top w:val="none" w:sz="0" w:space="0" w:color="auto"/>
                <w:left w:val="none" w:sz="0" w:space="0" w:color="auto"/>
                <w:bottom w:val="none" w:sz="0" w:space="0" w:color="auto"/>
                <w:right w:val="none" w:sz="0" w:space="0" w:color="auto"/>
              </w:divBdr>
              <w:divsChild>
                <w:div w:id="1868639447">
                  <w:marLeft w:val="0"/>
                  <w:marRight w:val="0"/>
                  <w:marTop w:val="0"/>
                  <w:marBottom w:val="0"/>
                  <w:divBdr>
                    <w:top w:val="none" w:sz="0" w:space="0" w:color="auto"/>
                    <w:left w:val="none" w:sz="0" w:space="0" w:color="auto"/>
                    <w:bottom w:val="none" w:sz="0" w:space="0" w:color="auto"/>
                    <w:right w:val="none" w:sz="0" w:space="0" w:color="auto"/>
                  </w:divBdr>
                  <w:divsChild>
                    <w:div w:id="253586723">
                      <w:marLeft w:val="0"/>
                      <w:marRight w:val="0"/>
                      <w:marTop w:val="0"/>
                      <w:marBottom w:val="0"/>
                      <w:divBdr>
                        <w:top w:val="none" w:sz="0" w:space="0" w:color="auto"/>
                        <w:left w:val="none" w:sz="0" w:space="0" w:color="auto"/>
                        <w:bottom w:val="none" w:sz="0" w:space="0" w:color="auto"/>
                        <w:right w:val="none" w:sz="0" w:space="0" w:color="auto"/>
                      </w:divBdr>
                      <w:divsChild>
                        <w:div w:id="1245726475">
                          <w:marLeft w:val="-120"/>
                          <w:marRight w:val="0"/>
                          <w:marTop w:val="0"/>
                          <w:marBottom w:val="0"/>
                          <w:divBdr>
                            <w:top w:val="none" w:sz="0" w:space="0" w:color="auto"/>
                            <w:left w:val="none" w:sz="0" w:space="0" w:color="auto"/>
                            <w:bottom w:val="none" w:sz="0" w:space="0" w:color="auto"/>
                            <w:right w:val="none" w:sz="0" w:space="0" w:color="auto"/>
                          </w:divBdr>
                          <w:divsChild>
                            <w:div w:id="1924872288">
                              <w:marLeft w:val="0"/>
                              <w:marRight w:val="0"/>
                              <w:marTop w:val="0"/>
                              <w:marBottom w:val="0"/>
                              <w:divBdr>
                                <w:top w:val="none" w:sz="0" w:space="0" w:color="auto"/>
                                <w:left w:val="none" w:sz="0" w:space="0" w:color="auto"/>
                                <w:bottom w:val="none" w:sz="0" w:space="0" w:color="auto"/>
                                <w:right w:val="none" w:sz="0" w:space="0" w:color="auto"/>
                              </w:divBdr>
                              <w:divsChild>
                                <w:div w:id="724569812">
                                  <w:marLeft w:val="0"/>
                                  <w:marRight w:val="0"/>
                                  <w:marTop w:val="0"/>
                                  <w:marBottom w:val="0"/>
                                  <w:divBdr>
                                    <w:top w:val="none" w:sz="0" w:space="0" w:color="auto"/>
                                    <w:left w:val="none" w:sz="0" w:space="0" w:color="auto"/>
                                    <w:bottom w:val="none" w:sz="0" w:space="0" w:color="auto"/>
                                    <w:right w:val="none" w:sz="0" w:space="0" w:color="auto"/>
                                  </w:divBdr>
                                  <w:divsChild>
                                    <w:div w:id="218633565">
                                      <w:marLeft w:val="0"/>
                                      <w:marRight w:val="0"/>
                                      <w:marTop w:val="0"/>
                                      <w:marBottom w:val="0"/>
                                      <w:divBdr>
                                        <w:top w:val="none" w:sz="0" w:space="0" w:color="auto"/>
                                        <w:left w:val="none" w:sz="0" w:space="0" w:color="auto"/>
                                        <w:bottom w:val="none" w:sz="0" w:space="0" w:color="auto"/>
                                        <w:right w:val="none" w:sz="0" w:space="0" w:color="auto"/>
                                      </w:divBdr>
                                      <w:divsChild>
                                        <w:div w:id="13073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365864839">
      <w:bodyDiv w:val="1"/>
      <w:marLeft w:val="0"/>
      <w:marRight w:val="0"/>
      <w:marTop w:val="0"/>
      <w:marBottom w:val="0"/>
      <w:divBdr>
        <w:top w:val="none" w:sz="0" w:space="0" w:color="auto"/>
        <w:left w:val="none" w:sz="0" w:space="0" w:color="auto"/>
        <w:bottom w:val="none" w:sz="0" w:space="0" w:color="auto"/>
        <w:right w:val="none" w:sz="0" w:space="0" w:color="auto"/>
      </w:divBdr>
    </w:div>
    <w:div w:id="1373844236">
      <w:bodyDiv w:val="1"/>
      <w:marLeft w:val="0"/>
      <w:marRight w:val="0"/>
      <w:marTop w:val="0"/>
      <w:marBottom w:val="0"/>
      <w:divBdr>
        <w:top w:val="none" w:sz="0" w:space="0" w:color="auto"/>
        <w:left w:val="none" w:sz="0" w:space="0" w:color="auto"/>
        <w:bottom w:val="none" w:sz="0" w:space="0" w:color="auto"/>
        <w:right w:val="none" w:sz="0" w:space="0" w:color="auto"/>
      </w:divBdr>
    </w:div>
    <w:div w:id="1376462796">
      <w:bodyDiv w:val="1"/>
      <w:marLeft w:val="0"/>
      <w:marRight w:val="0"/>
      <w:marTop w:val="0"/>
      <w:marBottom w:val="0"/>
      <w:divBdr>
        <w:top w:val="none" w:sz="0" w:space="0" w:color="auto"/>
        <w:left w:val="none" w:sz="0" w:space="0" w:color="auto"/>
        <w:bottom w:val="none" w:sz="0" w:space="0" w:color="auto"/>
        <w:right w:val="none" w:sz="0" w:space="0" w:color="auto"/>
      </w:divBdr>
    </w:div>
    <w:div w:id="1380739681">
      <w:bodyDiv w:val="1"/>
      <w:marLeft w:val="0"/>
      <w:marRight w:val="0"/>
      <w:marTop w:val="0"/>
      <w:marBottom w:val="0"/>
      <w:divBdr>
        <w:top w:val="none" w:sz="0" w:space="0" w:color="auto"/>
        <w:left w:val="none" w:sz="0" w:space="0" w:color="auto"/>
        <w:bottom w:val="none" w:sz="0" w:space="0" w:color="auto"/>
        <w:right w:val="none" w:sz="0" w:space="0" w:color="auto"/>
      </w:divBdr>
    </w:div>
    <w:div w:id="1471745573">
      <w:bodyDiv w:val="1"/>
      <w:marLeft w:val="0"/>
      <w:marRight w:val="0"/>
      <w:marTop w:val="0"/>
      <w:marBottom w:val="0"/>
      <w:divBdr>
        <w:top w:val="none" w:sz="0" w:space="0" w:color="auto"/>
        <w:left w:val="none" w:sz="0" w:space="0" w:color="auto"/>
        <w:bottom w:val="none" w:sz="0" w:space="0" w:color="auto"/>
        <w:right w:val="none" w:sz="0" w:space="0" w:color="auto"/>
      </w:divBdr>
    </w:div>
    <w:div w:id="1514102348">
      <w:bodyDiv w:val="1"/>
      <w:marLeft w:val="0"/>
      <w:marRight w:val="0"/>
      <w:marTop w:val="0"/>
      <w:marBottom w:val="0"/>
      <w:divBdr>
        <w:top w:val="none" w:sz="0" w:space="0" w:color="auto"/>
        <w:left w:val="none" w:sz="0" w:space="0" w:color="auto"/>
        <w:bottom w:val="none" w:sz="0" w:space="0" w:color="auto"/>
        <w:right w:val="none" w:sz="0" w:space="0" w:color="auto"/>
      </w:divBdr>
    </w:div>
    <w:div w:id="1527408940">
      <w:bodyDiv w:val="1"/>
      <w:marLeft w:val="0"/>
      <w:marRight w:val="0"/>
      <w:marTop w:val="0"/>
      <w:marBottom w:val="0"/>
      <w:divBdr>
        <w:top w:val="none" w:sz="0" w:space="0" w:color="auto"/>
        <w:left w:val="none" w:sz="0" w:space="0" w:color="auto"/>
        <w:bottom w:val="none" w:sz="0" w:space="0" w:color="auto"/>
        <w:right w:val="none" w:sz="0" w:space="0" w:color="auto"/>
      </w:divBdr>
      <w:divsChild>
        <w:div w:id="2118013787">
          <w:marLeft w:val="0"/>
          <w:marRight w:val="0"/>
          <w:marTop w:val="600"/>
          <w:marBottom w:val="600"/>
          <w:divBdr>
            <w:top w:val="none" w:sz="0" w:space="0" w:color="auto"/>
            <w:left w:val="none" w:sz="0" w:space="0" w:color="auto"/>
            <w:bottom w:val="none" w:sz="0" w:space="0" w:color="auto"/>
            <w:right w:val="none" w:sz="0" w:space="0" w:color="auto"/>
          </w:divBdr>
        </w:div>
      </w:divsChild>
    </w:div>
    <w:div w:id="1534226264">
      <w:bodyDiv w:val="1"/>
      <w:marLeft w:val="0"/>
      <w:marRight w:val="0"/>
      <w:marTop w:val="0"/>
      <w:marBottom w:val="0"/>
      <w:divBdr>
        <w:top w:val="none" w:sz="0" w:space="0" w:color="auto"/>
        <w:left w:val="none" w:sz="0" w:space="0" w:color="auto"/>
        <w:bottom w:val="none" w:sz="0" w:space="0" w:color="auto"/>
        <w:right w:val="none" w:sz="0" w:space="0" w:color="auto"/>
      </w:divBdr>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5008864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63191123">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737625939">
      <w:bodyDiv w:val="1"/>
      <w:marLeft w:val="0"/>
      <w:marRight w:val="0"/>
      <w:marTop w:val="0"/>
      <w:marBottom w:val="0"/>
      <w:divBdr>
        <w:top w:val="none" w:sz="0" w:space="0" w:color="auto"/>
        <w:left w:val="none" w:sz="0" w:space="0" w:color="auto"/>
        <w:bottom w:val="none" w:sz="0" w:space="0" w:color="auto"/>
        <w:right w:val="none" w:sz="0" w:space="0" w:color="auto"/>
      </w:divBdr>
    </w:div>
    <w:div w:id="1743016971">
      <w:bodyDiv w:val="1"/>
      <w:marLeft w:val="0"/>
      <w:marRight w:val="0"/>
      <w:marTop w:val="0"/>
      <w:marBottom w:val="0"/>
      <w:divBdr>
        <w:top w:val="none" w:sz="0" w:space="0" w:color="auto"/>
        <w:left w:val="none" w:sz="0" w:space="0" w:color="auto"/>
        <w:bottom w:val="none" w:sz="0" w:space="0" w:color="auto"/>
        <w:right w:val="none" w:sz="0" w:space="0" w:color="auto"/>
      </w:divBdr>
    </w:div>
    <w:div w:id="1783456026">
      <w:bodyDiv w:val="1"/>
      <w:marLeft w:val="0"/>
      <w:marRight w:val="0"/>
      <w:marTop w:val="0"/>
      <w:marBottom w:val="0"/>
      <w:divBdr>
        <w:top w:val="none" w:sz="0" w:space="0" w:color="auto"/>
        <w:left w:val="none" w:sz="0" w:space="0" w:color="auto"/>
        <w:bottom w:val="none" w:sz="0" w:space="0" w:color="auto"/>
        <w:right w:val="none" w:sz="0" w:space="0" w:color="auto"/>
      </w:divBdr>
    </w:div>
    <w:div w:id="1789272435">
      <w:bodyDiv w:val="1"/>
      <w:marLeft w:val="0"/>
      <w:marRight w:val="0"/>
      <w:marTop w:val="0"/>
      <w:marBottom w:val="0"/>
      <w:divBdr>
        <w:top w:val="none" w:sz="0" w:space="0" w:color="auto"/>
        <w:left w:val="none" w:sz="0" w:space="0" w:color="auto"/>
        <w:bottom w:val="none" w:sz="0" w:space="0" w:color="auto"/>
        <w:right w:val="none" w:sz="0" w:space="0" w:color="auto"/>
      </w:divBdr>
    </w:div>
    <w:div w:id="1799563653">
      <w:bodyDiv w:val="1"/>
      <w:marLeft w:val="0"/>
      <w:marRight w:val="0"/>
      <w:marTop w:val="0"/>
      <w:marBottom w:val="0"/>
      <w:divBdr>
        <w:top w:val="none" w:sz="0" w:space="0" w:color="auto"/>
        <w:left w:val="none" w:sz="0" w:space="0" w:color="auto"/>
        <w:bottom w:val="none" w:sz="0" w:space="0" w:color="auto"/>
        <w:right w:val="none" w:sz="0" w:space="0" w:color="auto"/>
      </w:divBdr>
      <w:divsChild>
        <w:div w:id="9914002">
          <w:marLeft w:val="547"/>
          <w:marRight w:val="0"/>
          <w:marTop w:val="106"/>
          <w:marBottom w:val="0"/>
          <w:divBdr>
            <w:top w:val="none" w:sz="0" w:space="0" w:color="auto"/>
            <w:left w:val="none" w:sz="0" w:space="0" w:color="auto"/>
            <w:bottom w:val="none" w:sz="0" w:space="0" w:color="auto"/>
            <w:right w:val="none" w:sz="0" w:space="0" w:color="auto"/>
          </w:divBdr>
        </w:div>
      </w:divsChild>
    </w:div>
    <w:div w:id="1829058558">
      <w:bodyDiv w:val="1"/>
      <w:marLeft w:val="0"/>
      <w:marRight w:val="0"/>
      <w:marTop w:val="0"/>
      <w:marBottom w:val="0"/>
      <w:divBdr>
        <w:top w:val="none" w:sz="0" w:space="0" w:color="auto"/>
        <w:left w:val="none" w:sz="0" w:space="0" w:color="auto"/>
        <w:bottom w:val="none" w:sz="0" w:space="0" w:color="auto"/>
        <w:right w:val="none" w:sz="0" w:space="0" w:color="auto"/>
      </w:divBdr>
    </w:div>
    <w:div w:id="1832596101">
      <w:bodyDiv w:val="1"/>
      <w:marLeft w:val="0"/>
      <w:marRight w:val="0"/>
      <w:marTop w:val="0"/>
      <w:marBottom w:val="0"/>
      <w:divBdr>
        <w:top w:val="none" w:sz="0" w:space="0" w:color="auto"/>
        <w:left w:val="none" w:sz="0" w:space="0" w:color="auto"/>
        <w:bottom w:val="none" w:sz="0" w:space="0" w:color="auto"/>
        <w:right w:val="none" w:sz="0" w:space="0" w:color="auto"/>
      </w:divBdr>
    </w:div>
    <w:div w:id="1943108343">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21926195">
      <w:bodyDiv w:val="1"/>
      <w:marLeft w:val="0"/>
      <w:marRight w:val="0"/>
      <w:marTop w:val="0"/>
      <w:marBottom w:val="0"/>
      <w:divBdr>
        <w:top w:val="none" w:sz="0" w:space="0" w:color="auto"/>
        <w:left w:val="none" w:sz="0" w:space="0" w:color="auto"/>
        <w:bottom w:val="none" w:sz="0" w:space="0" w:color="auto"/>
        <w:right w:val="none" w:sz="0" w:space="0" w:color="auto"/>
      </w:divBdr>
    </w:div>
    <w:div w:id="2036537534">
      <w:bodyDiv w:val="1"/>
      <w:marLeft w:val="0"/>
      <w:marRight w:val="0"/>
      <w:marTop w:val="0"/>
      <w:marBottom w:val="0"/>
      <w:divBdr>
        <w:top w:val="none" w:sz="0" w:space="0" w:color="auto"/>
        <w:left w:val="none" w:sz="0" w:space="0" w:color="auto"/>
        <w:bottom w:val="none" w:sz="0" w:space="0" w:color="auto"/>
        <w:right w:val="none" w:sz="0" w:space="0" w:color="auto"/>
      </w:divBdr>
    </w:div>
    <w:div w:id="2068143317">
      <w:bodyDiv w:val="1"/>
      <w:marLeft w:val="0"/>
      <w:marRight w:val="0"/>
      <w:marTop w:val="0"/>
      <w:marBottom w:val="0"/>
      <w:divBdr>
        <w:top w:val="none" w:sz="0" w:space="0" w:color="auto"/>
        <w:left w:val="none" w:sz="0" w:space="0" w:color="auto"/>
        <w:bottom w:val="none" w:sz="0" w:space="0" w:color="auto"/>
        <w:right w:val="none" w:sz="0" w:space="0" w:color="auto"/>
      </w:divBdr>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4957899">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m.org.uk/blog/coaching-vs-mentoring-why-the-difference-matters/" TargetMode="External"/><Relationship Id="rId13" Type="http://schemas.openxmlformats.org/officeDocument/2006/relationships/hyperlink" Target="https://moodle.uwtsd.ac.uk/pluginfile.php/453502/mod_resource/content/1/4%20Reasons%20Managers%20Should%20Spend%20More%20Time%20on%20Coaching%20-%20HBR.pdf" TargetMode="External"/><Relationship Id="rId18" Type="http://schemas.openxmlformats.org/officeDocument/2006/relationships/hyperlink" Target="https://www.habitsforwellbeing.com/coaching-and-mentoring-the-differences-and-similarities/" TargetMode="External"/><Relationship Id="rId26" Type="http://schemas.openxmlformats.org/officeDocument/2006/relationships/hyperlink" Target="https://positivepsychology.com/coaching-mentoring-counseling/" TargetMode="External"/><Relationship Id="rId3" Type="http://schemas.openxmlformats.org/officeDocument/2006/relationships/styles" Target="styles.xml"/><Relationship Id="rId21" Type="http://schemas.openxmlformats.org/officeDocument/2006/relationships/hyperlink" Target="https://instituteod.com/15-types-coaching/" TargetMode="External"/><Relationship Id="rId7" Type="http://schemas.openxmlformats.org/officeDocument/2006/relationships/image" Target="media/image2.png"/><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www.guider-ai.com/blog/mentoring-benefits/" TargetMode="External"/><Relationship Id="rId25" Type="http://schemas.openxmlformats.org/officeDocument/2006/relationships/hyperlink" Target="https://www.mindtools.com/pages/article/newLDR_89.htm" TargetMode="External"/><Relationship Id="rId2" Type="http://schemas.openxmlformats.org/officeDocument/2006/relationships/numbering" Target="numbering.xml"/><Relationship Id="rId16" Type="http://schemas.openxmlformats.org/officeDocument/2006/relationships/hyperlink" Target="https://www.mentalhealth.org.uk/publications/how-support-mental-health-work" TargetMode="External"/><Relationship Id="rId20" Type="http://schemas.openxmlformats.org/officeDocument/2006/relationships/hyperlink" Target="https://www.hrzone.com/community/blogs/antoinetteg/the-role-of-mentors-in-the-coronavirus-crisis"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https://www.cipd.co.uk/knowledge/strategy/development/benchmarking-factsheet" TargetMode="External"/><Relationship Id="rId24" Type="http://schemas.openxmlformats.org/officeDocument/2006/relationships/hyperlink" Target="https://meetmaestro.com/insights/how-to-tell-the-difference-between-coaching-and-training/" TargetMode="External"/><Relationship Id="rId5" Type="http://schemas.openxmlformats.org/officeDocument/2006/relationships/webSettings" Target="webSettings.xml"/><Relationship Id="rId15" Type="http://schemas.openxmlformats.org/officeDocument/2006/relationships/hyperlink" Target="https://davidclutterbuckpartnership.com/line-manager-mentor-and-coach-managing-the-conflicts-and-capitalizing-on-the-opportunities/" TargetMode="External"/><Relationship Id="rId23" Type="http://schemas.openxmlformats.org/officeDocument/2006/relationships/hyperlink" Target="https://www.linkedin.com/pulse/what-difference-between-coaching-mentoring-sanchez-shrm-scp-sphr" TargetMode="External"/><Relationship Id="rId28" Type="http://schemas.openxmlformats.org/officeDocument/2006/relationships/theme" Target="theme/theme1.xml"/><Relationship Id="rId10" Type="http://schemas.openxmlformats.org/officeDocument/2006/relationships/hyperlink" Target="https://www.brighthr.com/articles/training/coaching-mentoring/benefits-of-coaching-and-mentoring-in-the-workplace/" TargetMode="External"/><Relationship Id="rId19" Type="http://schemas.openxmlformats.org/officeDocument/2006/relationships/hyperlink" Target="https://hrdailyadvisor.blr.com/2018/04/16/6-types-effective-mentorship-programs-use/" TargetMode="External"/><Relationship Id="rId4" Type="http://schemas.openxmlformats.org/officeDocument/2006/relationships/settings" Target="settings.xml"/><Relationship Id="rId9" Type="http://schemas.openxmlformats.org/officeDocument/2006/relationships/hyperlink" Target="https://www.brighthr.com/articles/training/coaching-mentoring/" TargetMode="External"/><Relationship Id="rId14" Type="http://schemas.openxmlformats.org/officeDocument/2006/relationships/hyperlink" Target="https://www.coachmentoring.co.uk/blog/2018/10/benefits-of-coaching-research-reality/" TargetMode="External"/><Relationship Id="rId22" Type="http://schemas.openxmlformats.org/officeDocument/2006/relationships/hyperlink" Target="https://www.linkedin.com/pulse/benefits-coaching-mentoring-different-stakeholders-arsala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83AE4BCF-CD64-467B-9D17-6AAA8F840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3856</Words>
  <Characters>21982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2</cp:revision>
  <dcterms:created xsi:type="dcterms:W3CDTF">2021-02-20T16:05:00Z</dcterms:created>
  <dcterms:modified xsi:type="dcterms:W3CDTF">2021-02-20T16:05:00Z</dcterms:modified>
</cp:coreProperties>
</file>