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345C26" w14:textId="77777777" w:rsidR="004D622A" w:rsidRDefault="004D622A" w:rsidP="00EE1C3A">
      <w:pPr>
        <w:jc w:val="right"/>
        <w:rPr>
          <w:lang w:val="en-US"/>
        </w:rPr>
      </w:pPr>
    </w:p>
    <w:p w14:paraId="15CABA94" w14:textId="77777777" w:rsidR="004D622A" w:rsidRDefault="004D622A" w:rsidP="004D622A">
      <w:pPr>
        <w:jc w:val="center"/>
        <w:rPr>
          <w:rFonts w:cstheme="minorHAnsi"/>
          <w:sz w:val="44"/>
          <w:szCs w:val="44"/>
          <w:lang w:val="en-US"/>
        </w:rPr>
      </w:pPr>
      <w:r w:rsidRPr="004D622A">
        <w:rPr>
          <w:rFonts w:cstheme="minorHAnsi"/>
          <w:sz w:val="44"/>
          <w:szCs w:val="44"/>
          <w:lang w:val="en-US"/>
        </w:rPr>
        <w:t xml:space="preserve">BIM Maturity for project progression </w:t>
      </w:r>
    </w:p>
    <w:p w14:paraId="3543798E" w14:textId="77777777" w:rsidR="004D622A" w:rsidRDefault="004D622A" w:rsidP="004D622A">
      <w:pPr>
        <w:jc w:val="center"/>
        <w:rPr>
          <w:rFonts w:cstheme="minorHAnsi"/>
          <w:sz w:val="44"/>
          <w:szCs w:val="44"/>
          <w:lang w:val="en-US"/>
        </w:rPr>
      </w:pPr>
    </w:p>
    <w:p w14:paraId="6189C14F" w14:textId="1D648B5F" w:rsidR="004D622A" w:rsidRDefault="004D622A" w:rsidP="004D622A">
      <w:pPr>
        <w:jc w:val="center"/>
        <w:rPr>
          <w:rFonts w:cstheme="minorHAnsi"/>
          <w:sz w:val="44"/>
          <w:szCs w:val="44"/>
          <w:shd w:val="clear" w:color="auto" w:fill="FAF9F8"/>
        </w:rPr>
      </w:pPr>
      <w:r w:rsidRPr="004D622A">
        <w:rPr>
          <w:rFonts w:cstheme="minorHAnsi"/>
          <w:sz w:val="44"/>
          <w:szCs w:val="44"/>
          <w:shd w:val="clear" w:color="auto" w:fill="FAF9F8"/>
        </w:rPr>
        <w:t>Project Number: 5010</w:t>
      </w:r>
    </w:p>
    <w:p w14:paraId="682932E9" w14:textId="77777777" w:rsidR="004D622A" w:rsidRDefault="004D622A" w:rsidP="004D622A">
      <w:pPr>
        <w:jc w:val="center"/>
        <w:rPr>
          <w:rFonts w:cstheme="minorHAnsi"/>
          <w:sz w:val="44"/>
          <w:szCs w:val="44"/>
          <w:shd w:val="clear" w:color="auto" w:fill="FAF9F8"/>
        </w:rPr>
      </w:pPr>
    </w:p>
    <w:p w14:paraId="2AF08B12" w14:textId="7CC9E37D" w:rsidR="004D622A" w:rsidRPr="004D622A" w:rsidRDefault="004D622A" w:rsidP="004D622A">
      <w:pPr>
        <w:jc w:val="center"/>
        <w:rPr>
          <w:rFonts w:cstheme="minorHAnsi"/>
          <w:sz w:val="44"/>
          <w:szCs w:val="44"/>
          <w:lang w:val="en-US"/>
        </w:rPr>
      </w:pPr>
      <w:r w:rsidRPr="004D622A">
        <w:rPr>
          <w:rFonts w:cstheme="minorHAnsi"/>
          <w:sz w:val="44"/>
          <w:szCs w:val="44"/>
          <w:shd w:val="clear" w:color="auto" w:fill="FAF9F8"/>
        </w:rPr>
        <w:t xml:space="preserve">Project Title: Ysgol </w:t>
      </w:r>
      <w:proofErr w:type="spellStart"/>
      <w:r w:rsidRPr="004D622A">
        <w:rPr>
          <w:rFonts w:cstheme="minorHAnsi"/>
          <w:sz w:val="44"/>
          <w:szCs w:val="44"/>
          <w:shd w:val="clear" w:color="auto" w:fill="FAF9F8"/>
        </w:rPr>
        <w:t>Glangwili</w:t>
      </w:r>
      <w:proofErr w:type="spellEnd"/>
    </w:p>
    <w:p w14:paraId="3BE3B503" w14:textId="77777777" w:rsidR="004D622A" w:rsidRDefault="004D622A" w:rsidP="00EE1C3A">
      <w:pPr>
        <w:jc w:val="right"/>
        <w:rPr>
          <w:lang w:val="en-US"/>
        </w:rPr>
      </w:pPr>
    </w:p>
    <w:p w14:paraId="162D0FD5" w14:textId="789AFF58" w:rsidR="004D622A" w:rsidRDefault="004D622A" w:rsidP="00EE1C3A">
      <w:pPr>
        <w:jc w:val="right"/>
        <w:rPr>
          <w:lang w:val="en-US"/>
        </w:rPr>
      </w:pPr>
    </w:p>
    <w:p w14:paraId="6D42CD19" w14:textId="36C33B48" w:rsidR="004D622A" w:rsidRDefault="004D622A" w:rsidP="00EE1C3A">
      <w:pPr>
        <w:jc w:val="right"/>
        <w:rPr>
          <w:lang w:val="en-US"/>
        </w:rPr>
      </w:pPr>
    </w:p>
    <w:p w14:paraId="7AC61517" w14:textId="1C240EB1" w:rsidR="004D622A" w:rsidRDefault="004D622A" w:rsidP="00EE1C3A">
      <w:pPr>
        <w:jc w:val="right"/>
        <w:rPr>
          <w:lang w:val="en-US"/>
        </w:rPr>
      </w:pPr>
    </w:p>
    <w:p w14:paraId="2E544F2E" w14:textId="736E57FF" w:rsidR="004D622A" w:rsidRDefault="004D622A" w:rsidP="00EE1C3A">
      <w:pPr>
        <w:jc w:val="right"/>
        <w:rPr>
          <w:lang w:val="en-US"/>
        </w:rPr>
      </w:pPr>
    </w:p>
    <w:p w14:paraId="6B32CBFE" w14:textId="16C8C0F1" w:rsidR="004D622A" w:rsidRDefault="004D622A" w:rsidP="004D622A">
      <w:pPr>
        <w:rPr>
          <w:lang w:val="en-US"/>
        </w:rPr>
      </w:pPr>
    </w:p>
    <w:p w14:paraId="2E9EA628" w14:textId="175926BF" w:rsidR="004D622A" w:rsidRDefault="004D622A" w:rsidP="004D622A">
      <w:pPr>
        <w:rPr>
          <w:lang w:val="en-US"/>
        </w:rPr>
      </w:pPr>
    </w:p>
    <w:p w14:paraId="52303B89" w14:textId="1F68E1EB" w:rsidR="004D622A" w:rsidRDefault="004D622A" w:rsidP="004D622A">
      <w:pPr>
        <w:rPr>
          <w:lang w:val="en-US"/>
        </w:rPr>
      </w:pPr>
    </w:p>
    <w:p w14:paraId="15AFC479" w14:textId="1311101B" w:rsidR="004D622A" w:rsidRDefault="004D622A" w:rsidP="004D622A">
      <w:pPr>
        <w:rPr>
          <w:lang w:val="en-US"/>
        </w:rPr>
      </w:pPr>
    </w:p>
    <w:p w14:paraId="10A38D7D" w14:textId="6D77B84B" w:rsidR="004D622A" w:rsidRDefault="004D622A" w:rsidP="004D622A">
      <w:pPr>
        <w:rPr>
          <w:lang w:val="en-US"/>
        </w:rPr>
      </w:pPr>
    </w:p>
    <w:p w14:paraId="24E604D1" w14:textId="27538B3C" w:rsidR="004D622A" w:rsidRDefault="004D622A" w:rsidP="004D622A">
      <w:pPr>
        <w:rPr>
          <w:lang w:val="en-US"/>
        </w:rPr>
      </w:pPr>
    </w:p>
    <w:p w14:paraId="4B11574F" w14:textId="734F5BB8" w:rsidR="004D622A" w:rsidRDefault="004D622A" w:rsidP="004D622A">
      <w:pPr>
        <w:rPr>
          <w:lang w:val="en-US"/>
        </w:rPr>
      </w:pPr>
    </w:p>
    <w:p w14:paraId="467EA2DF" w14:textId="033B16C3" w:rsidR="004D622A" w:rsidRDefault="004D622A" w:rsidP="004D622A">
      <w:pPr>
        <w:rPr>
          <w:lang w:val="en-US"/>
        </w:rPr>
      </w:pPr>
    </w:p>
    <w:p w14:paraId="0CE4F0D6" w14:textId="45F80BD9" w:rsidR="004D622A" w:rsidRDefault="004D622A" w:rsidP="004D622A">
      <w:pPr>
        <w:rPr>
          <w:lang w:val="en-US"/>
        </w:rPr>
      </w:pPr>
    </w:p>
    <w:p w14:paraId="57EB66F4" w14:textId="7CD9751B" w:rsidR="004D622A" w:rsidRDefault="004D622A" w:rsidP="004D622A">
      <w:pPr>
        <w:rPr>
          <w:lang w:val="en-US"/>
        </w:rPr>
      </w:pPr>
    </w:p>
    <w:p w14:paraId="3D6E7E2D" w14:textId="52EB5771" w:rsidR="004D622A" w:rsidRDefault="004D622A" w:rsidP="004D622A">
      <w:pPr>
        <w:rPr>
          <w:lang w:val="en-US"/>
        </w:rPr>
      </w:pPr>
    </w:p>
    <w:p w14:paraId="298674C0" w14:textId="2639B667" w:rsidR="004D622A" w:rsidRDefault="004D622A" w:rsidP="004D622A">
      <w:pPr>
        <w:rPr>
          <w:lang w:val="en-US"/>
        </w:rPr>
      </w:pPr>
    </w:p>
    <w:p w14:paraId="0F17604B" w14:textId="0ED5CCAE" w:rsidR="004D622A" w:rsidRDefault="004D622A" w:rsidP="004D622A">
      <w:pPr>
        <w:rPr>
          <w:lang w:val="en-US"/>
        </w:rPr>
      </w:pPr>
    </w:p>
    <w:p w14:paraId="3B19E1DD" w14:textId="6AFAAD08" w:rsidR="004D622A" w:rsidRDefault="004D622A" w:rsidP="004D622A">
      <w:pPr>
        <w:rPr>
          <w:lang w:val="en-US"/>
        </w:rPr>
      </w:pPr>
    </w:p>
    <w:p w14:paraId="2DCCEC44" w14:textId="2990B6F5" w:rsidR="004D622A" w:rsidRDefault="004D622A" w:rsidP="004D622A">
      <w:pPr>
        <w:rPr>
          <w:lang w:val="en-US"/>
        </w:rPr>
      </w:pPr>
    </w:p>
    <w:p w14:paraId="2FC7AF12" w14:textId="1A9405C1" w:rsidR="004D622A" w:rsidRDefault="004D622A" w:rsidP="004D622A">
      <w:pPr>
        <w:rPr>
          <w:lang w:val="en-US"/>
        </w:rPr>
      </w:pPr>
    </w:p>
    <w:p w14:paraId="3BAD8A24" w14:textId="0B99566E" w:rsidR="004D622A" w:rsidRDefault="004D622A" w:rsidP="004D622A">
      <w:pPr>
        <w:rPr>
          <w:lang w:val="en-US"/>
        </w:rPr>
      </w:pPr>
    </w:p>
    <w:p w14:paraId="7BD8DBCD" w14:textId="75FE3F1E" w:rsidR="004D622A" w:rsidRPr="004D622A" w:rsidRDefault="004D622A" w:rsidP="004D622A">
      <w:pPr>
        <w:rPr>
          <w:b/>
          <w:bCs/>
          <w:sz w:val="28"/>
          <w:szCs w:val="28"/>
          <w:u w:val="single"/>
          <w:lang w:val="en-US"/>
        </w:rPr>
      </w:pPr>
      <w:r w:rsidRPr="004D622A">
        <w:rPr>
          <w:b/>
          <w:bCs/>
          <w:sz w:val="28"/>
          <w:szCs w:val="28"/>
          <w:u w:val="single"/>
          <w:lang w:val="en-US"/>
        </w:rPr>
        <w:lastRenderedPageBreak/>
        <w:t>Contents page</w:t>
      </w:r>
      <w:r w:rsidRPr="004D622A">
        <w:rPr>
          <w:b/>
          <w:bCs/>
          <w:sz w:val="28"/>
          <w:szCs w:val="28"/>
          <w:lang w:val="en-US"/>
        </w:rPr>
        <w:t xml:space="preserve">                                                                                         page number</w:t>
      </w:r>
    </w:p>
    <w:p w14:paraId="21A2A51B" w14:textId="77A4C14A" w:rsidR="004D622A" w:rsidRPr="004D622A" w:rsidRDefault="004D622A" w:rsidP="004D622A">
      <w:pPr>
        <w:rPr>
          <w:sz w:val="28"/>
          <w:szCs w:val="28"/>
          <w:lang w:val="en-US"/>
        </w:rPr>
      </w:pPr>
    </w:p>
    <w:p w14:paraId="5DED697B" w14:textId="1DB4D232" w:rsidR="004D622A" w:rsidRPr="004D622A" w:rsidRDefault="004D622A" w:rsidP="004D622A">
      <w:pPr>
        <w:rPr>
          <w:sz w:val="28"/>
          <w:szCs w:val="28"/>
          <w:lang w:val="en-US"/>
        </w:rPr>
      </w:pPr>
      <w:r>
        <w:rPr>
          <w:sz w:val="28"/>
          <w:szCs w:val="28"/>
          <w:lang w:val="en-US"/>
        </w:rPr>
        <w:t xml:space="preserve">1.0 </w:t>
      </w:r>
      <w:r w:rsidRPr="004D622A">
        <w:rPr>
          <w:sz w:val="28"/>
          <w:szCs w:val="28"/>
          <w:lang w:val="en-US"/>
        </w:rPr>
        <w:t>Letter to Carmarthen county council for BIM Maturity</w:t>
      </w:r>
      <w:r>
        <w:rPr>
          <w:sz w:val="28"/>
          <w:szCs w:val="28"/>
          <w:lang w:val="en-US"/>
        </w:rPr>
        <w:t xml:space="preserve">                   3-5</w:t>
      </w:r>
    </w:p>
    <w:p w14:paraId="017D002F" w14:textId="337CAEAB" w:rsidR="004D622A" w:rsidRPr="004D622A" w:rsidRDefault="004D622A" w:rsidP="004D622A">
      <w:pPr>
        <w:rPr>
          <w:sz w:val="28"/>
          <w:szCs w:val="28"/>
          <w:lang w:val="en-US"/>
        </w:rPr>
      </w:pPr>
    </w:p>
    <w:p w14:paraId="51459450" w14:textId="3CF098F0" w:rsidR="004D622A" w:rsidRPr="004D622A" w:rsidRDefault="004D622A" w:rsidP="004D622A">
      <w:pPr>
        <w:rPr>
          <w:sz w:val="28"/>
          <w:szCs w:val="28"/>
          <w:lang w:val="en-US"/>
        </w:rPr>
      </w:pPr>
      <w:r>
        <w:rPr>
          <w:sz w:val="28"/>
          <w:szCs w:val="28"/>
          <w:lang w:val="en-US"/>
        </w:rPr>
        <w:t xml:space="preserve">2.0 </w:t>
      </w:r>
      <w:r w:rsidRPr="004D622A">
        <w:rPr>
          <w:sz w:val="28"/>
          <w:szCs w:val="28"/>
          <w:lang w:val="en-US"/>
        </w:rPr>
        <w:t xml:space="preserve">RIBA Stages of a project </w:t>
      </w:r>
      <w:r>
        <w:rPr>
          <w:sz w:val="28"/>
          <w:szCs w:val="28"/>
          <w:lang w:val="en-US"/>
        </w:rPr>
        <w:t xml:space="preserve">                                                                        6-7</w:t>
      </w:r>
    </w:p>
    <w:p w14:paraId="2B136622" w14:textId="2241DE1A" w:rsidR="004D622A" w:rsidRPr="004D622A" w:rsidRDefault="004D622A" w:rsidP="004D622A">
      <w:pPr>
        <w:rPr>
          <w:sz w:val="28"/>
          <w:szCs w:val="28"/>
          <w:lang w:val="en-US"/>
        </w:rPr>
      </w:pPr>
    </w:p>
    <w:p w14:paraId="53F24451" w14:textId="752801AE" w:rsidR="004D622A" w:rsidRPr="004D622A" w:rsidRDefault="004D622A" w:rsidP="004D622A">
      <w:pPr>
        <w:tabs>
          <w:tab w:val="left" w:pos="3750"/>
        </w:tabs>
        <w:rPr>
          <w:sz w:val="28"/>
          <w:szCs w:val="28"/>
          <w:lang w:val="en-US"/>
        </w:rPr>
      </w:pPr>
      <w:r>
        <w:rPr>
          <w:sz w:val="28"/>
          <w:szCs w:val="28"/>
          <w:lang w:val="en-US"/>
        </w:rPr>
        <w:t xml:space="preserve">3.0 </w:t>
      </w:r>
      <w:r w:rsidRPr="004D622A">
        <w:rPr>
          <w:sz w:val="28"/>
          <w:szCs w:val="28"/>
          <w:lang w:val="en-US"/>
        </w:rPr>
        <w:t>References</w:t>
      </w:r>
      <w:r>
        <w:rPr>
          <w:sz w:val="28"/>
          <w:szCs w:val="28"/>
          <w:lang w:val="en-US"/>
        </w:rPr>
        <w:tab/>
        <w:t xml:space="preserve">                                                                8</w:t>
      </w:r>
    </w:p>
    <w:p w14:paraId="7BA6498F" w14:textId="77777777" w:rsidR="004D622A" w:rsidRDefault="004D622A" w:rsidP="00EE1C3A">
      <w:pPr>
        <w:jc w:val="right"/>
        <w:rPr>
          <w:lang w:val="en-US"/>
        </w:rPr>
      </w:pPr>
    </w:p>
    <w:p w14:paraId="629C5981" w14:textId="77777777" w:rsidR="004D622A" w:rsidRDefault="004D622A" w:rsidP="00EE1C3A">
      <w:pPr>
        <w:jc w:val="right"/>
        <w:rPr>
          <w:lang w:val="en-US"/>
        </w:rPr>
      </w:pPr>
    </w:p>
    <w:p w14:paraId="7F3475C6" w14:textId="77777777" w:rsidR="004D622A" w:rsidRDefault="004D622A" w:rsidP="00EE1C3A">
      <w:pPr>
        <w:jc w:val="right"/>
        <w:rPr>
          <w:lang w:val="en-US"/>
        </w:rPr>
      </w:pPr>
    </w:p>
    <w:p w14:paraId="336C3161" w14:textId="77777777" w:rsidR="004D622A" w:rsidRDefault="004D622A" w:rsidP="00EE1C3A">
      <w:pPr>
        <w:jc w:val="right"/>
        <w:rPr>
          <w:lang w:val="en-US"/>
        </w:rPr>
      </w:pPr>
    </w:p>
    <w:p w14:paraId="5352E6C2" w14:textId="77777777" w:rsidR="004D622A" w:rsidRDefault="004D622A" w:rsidP="00EE1C3A">
      <w:pPr>
        <w:jc w:val="right"/>
        <w:rPr>
          <w:lang w:val="en-US"/>
        </w:rPr>
      </w:pPr>
    </w:p>
    <w:p w14:paraId="6B3AB2DD" w14:textId="2309E574" w:rsidR="004D622A" w:rsidRDefault="004D622A" w:rsidP="00EE1C3A">
      <w:pPr>
        <w:jc w:val="right"/>
        <w:rPr>
          <w:lang w:val="en-US"/>
        </w:rPr>
      </w:pPr>
    </w:p>
    <w:p w14:paraId="4DB445CB" w14:textId="17E64E7F" w:rsidR="004D622A" w:rsidRDefault="004D622A" w:rsidP="00EE1C3A">
      <w:pPr>
        <w:jc w:val="right"/>
        <w:rPr>
          <w:lang w:val="en-US"/>
        </w:rPr>
      </w:pPr>
    </w:p>
    <w:p w14:paraId="795E1821" w14:textId="29D09A75" w:rsidR="004D622A" w:rsidRDefault="004D622A" w:rsidP="00EE1C3A">
      <w:pPr>
        <w:jc w:val="right"/>
        <w:rPr>
          <w:lang w:val="en-US"/>
        </w:rPr>
      </w:pPr>
    </w:p>
    <w:p w14:paraId="42C246B5" w14:textId="321F5D2E" w:rsidR="004D622A" w:rsidRDefault="004D622A" w:rsidP="00EE1C3A">
      <w:pPr>
        <w:jc w:val="right"/>
        <w:rPr>
          <w:lang w:val="en-US"/>
        </w:rPr>
      </w:pPr>
    </w:p>
    <w:p w14:paraId="784675DD" w14:textId="42249C6A" w:rsidR="004D622A" w:rsidRDefault="004D622A" w:rsidP="00EE1C3A">
      <w:pPr>
        <w:jc w:val="right"/>
        <w:rPr>
          <w:lang w:val="en-US"/>
        </w:rPr>
      </w:pPr>
    </w:p>
    <w:p w14:paraId="1191758A" w14:textId="1456D93F" w:rsidR="004D622A" w:rsidRDefault="004D622A" w:rsidP="00EE1C3A">
      <w:pPr>
        <w:jc w:val="right"/>
        <w:rPr>
          <w:lang w:val="en-US"/>
        </w:rPr>
      </w:pPr>
    </w:p>
    <w:p w14:paraId="62D8FC82" w14:textId="395BF107" w:rsidR="004D622A" w:rsidRDefault="004D622A" w:rsidP="00EE1C3A">
      <w:pPr>
        <w:jc w:val="right"/>
        <w:rPr>
          <w:lang w:val="en-US"/>
        </w:rPr>
      </w:pPr>
    </w:p>
    <w:p w14:paraId="173A5F4E" w14:textId="3566EAEF" w:rsidR="004D622A" w:rsidRDefault="004D622A" w:rsidP="00EE1C3A">
      <w:pPr>
        <w:jc w:val="right"/>
        <w:rPr>
          <w:lang w:val="en-US"/>
        </w:rPr>
      </w:pPr>
    </w:p>
    <w:p w14:paraId="484FA41F" w14:textId="3258162D" w:rsidR="004D622A" w:rsidRDefault="004D622A" w:rsidP="00EE1C3A">
      <w:pPr>
        <w:jc w:val="right"/>
        <w:rPr>
          <w:lang w:val="en-US"/>
        </w:rPr>
      </w:pPr>
    </w:p>
    <w:p w14:paraId="785778D0" w14:textId="4EC2B3CE" w:rsidR="004D622A" w:rsidRDefault="004D622A" w:rsidP="00EE1C3A">
      <w:pPr>
        <w:jc w:val="right"/>
        <w:rPr>
          <w:lang w:val="en-US"/>
        </w:rPr>
      </w:pPr>
    </w:p>
    <w:p w14:paraId="1E78C393" w14:textId="19F39ACC" w:rsidR="004D622A" w:rsidRDefault="004D622A" w:rsidP="00EE1C3A">
      <w:pPr>
        <w:jc w:val="right"/>
        <w:rPr>
          <w:lang w:val="en-US"/>
        </w:rPr>
      </w:pPr>
    </w:p>
    <w:p w14:paraId="31864706" w14:textId="075F6C87" w:rsidR="004D622A" w:rsidRDefault="004D622A" w:rsidP="00EE1C3A">
      <w:pPr>
        <w:jc w:val="right"/>
        <w:rPr>
          <w:lang w:val="en-US"/>
        </w:rPr>
      </w:pPr>
    </w:p>
    <w:p w14:paraId="72D3251F" w14:textId="29440B4D" w:rsidR="004D622A" w:rsidRDefault="004D622A" w:rsidP="00EE1C3A">
      <w:pPr>
        <w:jc w:val="right"/>
        <w:rPr>
          <w:lang w:val="en-US"/>
        </w:rPr>
      </w:pPr>
    </w:p>
    <w:p w14:paraId="32725853" w14:textId="67B32956" w:rsidR="004D622A" w:rsidRDefault="004D622A" w:rsidP="00EE1C3A">
      <w:pPr>
        <w:jc w:val="right"/>
        <w:rPr>
          <w:lang w:val="en-US"/>
        </w:rPr>
      </w:pPr>
    </w:p>
    <w:p w14:paraId="5F45C97E" w14:textId="77777777" w:rsidR="004D622A" w:rsidRDefault="004D622A" w:rsidP="00EE1C3A">
      <w:pPr>
        <w:jc w:val="right"/>
        <w:rPr>
          <w:lang w:val="en-US"/>
        </w:rPr>
      </w:pPr>
    </w:p>
    <w:p w14:paraId="267864E2" w14:textId="77777777" w:rsidR="004D622A" w:rsidRDefault="004D622A" w:rsidP="00EE1C3A">
      <w:pPr>
        <w:jc w:val="right"/>
        <w:rPr>
          <w:lang w:val="en-US"/>
        </w:rPr>
      </w:pPr>
    </w:p>
    <w:p w14:paraId="18F0B94A" w14:textId="77777777" w:rsidR="004D622A" w:rsidRDefault="004D622A" w:rsidP="00EE1C3A">
      <w:pPr>
        <w:jc w:val="right"/>
        <w:rPr>
          <w:lang w:val="en-US"/>
        </w:rPr>
      </w:pPr>
    </w:p>
    <w:p w14:paraId="53B24BA8" w14:textId="77777777" w:rsidR="004D622A" w:rsidRDefault="004D622A" w:rsidP="00EE1C3A">
      <w:pPr>
        <w:jc w:val="right"/>
        <w:rPr>
          <w:lang w:val="en-US"/>
        </w:rPr>
      </w:pPr>
    </w:p>
    <w:p w14:paraId="51E5562B" w14:textId="32E0BC54" w:rsidR="00EE1C3A" w:rsidRDefault="00EE1C3A" w:rsidP="00EE1C3A">
      <w:pPr>
        <w:jc w:val="right"/>
        <w:rPr>
          <w:lang w:val="en-US"/>
        </w:rPr>
      </w:pPr>
      <w:r>
        <w:rPr>
          <w:lang w:val="en-US"/>
        </w:rPr>
        <w:lastRenderedPageBreak/>
        <w:t>D.Jones Construction LTD</w:t>
      </w:r>
    </w:p>
    <w:p w14:paraId="465AA79E" w14:textId="2184479A" w:rsidR="00EE1C3A" w:rsidRDefault="00EE1C3A" w:rsidP="00EE1C3A">
      <w:pPr>
        <w:jc w:val="right"/>
        <w:rPr>
          <w:lang w:val="en-US"/>
        </w:rPr>
      </w:pPr>
      <w:r>
        <w:rPr>
          <w:lang w:val="en-US"/>
        </w:rPr>
        <w:t>29 Woodsworth Avenue</w:t>
      </w:r>
    </w:p>
    <w:p w14:paraId="6ABBAA65" w14:textId="5FA60C2B" w:rsidR="00EE1C3A" w:rsidRDefault="00EE1C3A" w:rsidP="00EE1C3A">
      <w:pPr>
        <w:jc w:val="right"/>
        <w:rPr>
          <w:lang w:val="en-US"/>
        </w:rPr>
      </w:pPr>
      <w:r>
        <w:rPr>
          <w:lang w:val="en-US"/>
        </w:rPr>
        <w:t>CF56 7PP</w:t>
      </w:r>
    </w:p>
    <w:p w14:paraId="495ABCD3" w14:textId="77777777" w:rsidR="00EE1C3A" w:rsidRDefault="00EE1C3A">
      <w:pPr>
        <w:rPr>
          <w:lang w:val="en-US"/>
        </w:rPr>
      </w:pPr>
    </w:p>
    <w:p w14:paraId="5667F830" w14:textId="5CD097C1" w:rsidR="00EE1C3A" w:rsidRDefault="00EE1C3A">
      <w:pPr>
        <w:rPr>
          <w:lang w:val="en-US"/>
        </w:rPr>
      </w:pPr>
      <w:r>
        <w:rPr>
          <w:lang w:val="en-US"/>
        </w:rPr>
        <w:t>MR Nick James</w:t>
      </w:r>
    </w:p>
    <w:p w14:paraId="1570AFD9" w14:textId="77777777" w:rsidR="002E5ECE" w:rsidRDefault="00EE1C3A">
      <w:pPr>
        <w:rPr>
          <w:lang w:val="en-US"/>
        </w:rPr>
      </w:pPr>
      <w:r>
        <w:rPr>
          <w:lang w:val="en-US"/>
        </w:rPr>
        <w:t>County Hall</w:t>
      </w:r>
    </w:p>
    <w:p w14:paraId="19CD16C2" w14:textId="6D84A9BD" w:rsidR="00EE1C3A" w:rsidRDefault="00EE1C3A">
      <w:pPr>
        <w:rPr>
          <w:lang w:val="en-US"/>
        </w:rPr>
      </w:pPr>
      <w:r>
        <w:rPr>
          <w:lang w:val="en-US"/>
        </w:rPr>
        <w:t>Carmarthen</w:t>
      </w:r>
    </w:p>
    <w:p w14:paraId="0747B2EC" w14:textId="45E8334A" w:rsidR="00EE1C3A" w:rsidRDefault="00EE1C3A">
      <w:pPr>
        <w:rPr>
          <w:lang w:val="en-US"/>
        </w:rPr>
      </w:pPr>
      <w:r>
        <w:rPr>
          <w:lang w:val="en-US"/>
        </w:rPr>
        <w:t>SA31 1JP</w:t>
      </w:r>
    </w:p>
    <w:p w14:paraId="11A359D8" w14:textId="77777777" w:rsidR="00EE1C3A" w:rsidRDefault="00EE1C3A">
      <w:pPr>
        <w:rPr>
          <w:lang w:val="en-US"/>
        </w:rPr>
      </w:pPr>
    </w:p>
    <w:p w14:paraId="37849090" w14:textId="64A7BA4F" w:rsidR="00DA0350" w:rsidRDefault="00B95073">
      <w:pPr>
        <w:rPr>
          <w:lang w:val="en-US"/>
        </w:rPr>
      </w:pPr>
      <w:r>
        <w:rPr>
          <w:lang w:val="en-US"/>
        </w:rPr>
        <w:t>Dear</w:t>
      </w:r>
      <w:r w:rsidR="00EE1C3A">
        <w:rPr>
          <w:lang w:val="en-US"/>
        </w:rPr>
        <w:t xml:space="preserve"> Nick James</w:t>
      </w:r>
      <w:r>
        <w:rPr>
          <w:lang w:val="en-US"/>
        </w:rPr>
        <w:t>,</w:t>
      </w:r>
    </w:p>
    <w:p w14:paraId="52B505E8" w14:textId="7BED6092" w:rsidR="00AC21E4" w:rsidRDefault="00B95073">
      <w:pPr>
        <w:rPr>
          <w:lang w:val="en-US"/>
        </w:rPr>
      </w:pPr>
      <w:r>
        <w:rPr>
          <w:lang w:val="en-US"/>
        </w:rPr>
        <w:t xml:space="preserve">It </w:t>
      </w:r>
      <w:r w:rsidRPr="00B95073">
        <w:rPr>
          <w:rFonts w:cstheme="minorHAnsi"/>
          <w:lang w:val="en-US"/>
        </w:rPr>
        <w:t>has been brought to my attention that the following information has been requested by</w:t>
      </w:r>
      <w:r w:rsidR="00EE1C3A">
        <w:rPr>
          <w:rFonts w:cstheme="minorHAnsi"/>
          <w:lang w:val="en-US"/>
        </w:rPr>
        <w:t xml:space="preserve"> yourselves</w:t>
      </w:r>
      <w:r w:rsidRPr="00B95073">
        <w:rPr>
          <w:rFonts w:cstheme="minorHAnsi"/>
          <w:lang w:val="en-US"/>
        </w:rPr>
        <w:t xml:space="preserve"> </w:t>
      </w:r>
      <w:r w:rsidRPr="00B95073">
        <w:rPr>
          <w:rFonts w:cstheme="minorHAnsi"/>
          <w:shd w:val="clear" w:color="auto" w:fill="FAF9F8"/>
        </w:rPr>
        <w:t>Carmarthen County Counci</w:t>
      </w:r>
      <w:r>
        <w:rPr>
          <w:rFonts w:cstheme="minorHAnsi"/>
          <w:shd w:val="clear" w:color="auto" w:fill="FAF9F8"/>
        </w:rPr>
        <w:t>l</w:t>
      </w:r>
      <w:r w:rsidRPr="00B95073">
        <w:rPr>
          <w:rFonts w:cstheme="minorHAnsi"/>
          <w:lang w:val="en-US"/>
        </w:rPr>
        <w:t>. The contents of this letter will include</w:t>
      </w:r>
      <w:r>
        <w:rPr>
          <w:lang w:val="en-US"/>
        </w:rPr>
        <w:t xml:space="preserve"> the BIM maturity requirements through app</w:t>
      </w:r>
      <w:r w:rsidR="00EE1C3A">
        <w:rPr>
          <w:lang w:val="en-US"/>
        </w:rPr>
        <w:t>ropriate</w:t>
      </w:r>
      <w:r>
        <w:rPr>
          <w:lang w:val="en-US"/>
        </w:rPr>
        <w:t xml:space="preserve"> standards and BEP. </w:t>
      </w:r>
      <w:r w:rsidR="00DE4E7B">
        <w:rPr>
          <w:lang w:val="en-US"/>
        </w:rPr>
        <w:t xml:space="preserve">Under the Bim execution plan it gives detail to who will be responsible for each area of the project and who will be allocated to provide the information required. </w:t>
      </w:r>
      <w:r w:rsidR="00EE1C3A">
        <w:rPr>
          <w:lang w:val="en-US"/>
        </w:rPr>
        <w:t>Finally, in the letter you will see the RIBA stages of the project and who is responsible at what stages and what is required in that particular stage.</w:t>
      </w:r>
    </w:p>
    <w:p w14:paraId="5F0DCE20" w14:textId="79EE8A18" w:rsidR="00AC21E4" w:rsidRDefault="00AC21E4">
      <w:pPr>
        <w:rPr>
          <w:lang w:val="en-US"/>
        </w:rPr>
      </w:pPr>
      <w:r>
        <w:rPr>
          <w:lang w:val="en-US"/>
        </w:rPr>
        <w:t xml:space="preserve">When we will be sharing our </w:t>
      </w:r>
      <w:r w:rsidR="0084567F">
        <w:rPr>
          <w:lang w:val="en-US"/>
        </w:rPr>
        <w:t xml:space="preserve">information, my recommendation is to </w:t>
      </w:r>
      <w:r>
        <w:rPr>
          <w:lang w:val="en-US"/>
        </w:rPr>
        <w:t>use</w:t>
      </w:r>
      <w:r w:rsidR="0084567F">
        <w:rPr>
          <w:lang w:val="en-US"/>
        </w:rPr>
        <w:t xml:space="preserve"> a</w:t>
      </w:r>
      <w:r>
        <w:rPr>
          <w:lang w:val="en-US"/>
        </w:rPr>
        <w:t xml:space="preserve"> common data environment (CDE)</w:t>
      </w:r>
      <w:r w:rsidR="007A7642">
        <w:rPr>
          <w:lang w:val="en-US"/>
        </w:rPr>
        <w:t xml:space="preserve"> common data environment is a structure</w:t>
      </w:r>
      <w:r w:rsidR="0076253C">
        <w:rPr>
          <w:lang w:val="en-US"/>
        </w:rPr>
        <w:t>d</w:t>
      </w:r>
      <w:r w:rsidR="007A7642">
        <w:rPr>
          <w:lang w:val="en-US"/>
        </w:rPr>
        <w:t xml:space="preserve"> way of sharing information between the contractor and the client in the most efficient way possible</w:t>
      </w:r>
      <w:r>
        <w:rPr>
          <w:lang w:val="en-US"/>
        </w:rPr>
        <w:t>. Under “BS119:2007+A</w:t>
      </w:r>
      <w:r w:rsidR="00067B39">
        <w:rPr>
          <w:lang w:val="en-US"/>
        </w:rPr>
        <w:t>2:2016” (</w:t>
      </w:r>
      <w:r w:rsidR="007A7642">
        <w:rPr>
          <w:lang w:val="en-US"/>
        </w:rPr>
        <w:t>CIBSE, pg.</w:t>
      </w:r>
      <w:r w:rsidR="00067B39">
        <w:rPr>
          <w:lang w:val="en-US"/>
        </w:rPr>
        <w:t>7</w:t>
      </w:r>
      <w:r>
        <w:rPr>
          <w:lang w:val="en-US"/>
        </w:rPr>
        <w:t xml:space="preserve">) it gives information and </w:t>
      </w:r>
      <w:r w:rsidR="007A7642">
        <w:rPr>
          <w:lang w:val="en-US"/>
        </w:rPr>
        <w:t>guidance</w:t>
      </w:r>
      <w:r>
        <w:rPr>
          <w:lang w:val="en-US"/>
        </w:rPr>
        <w:t xml:space="preserve"> on the uses and the processes of how the information can be processed and retrieved. This will be considered the best method </w:t>
      </w:r>
      <w:r w:rsidR="00067B39">
        <w:rPr>
          <w:lang w:val="en-US"/>
        </w:rPr>
        <w:t xml:space="preserve">of analysing information </w:t>
      </w:r>
      <w:r>
        <w:rPr>
          <w:lang w:val="en-US"/>
        </w:rPr>
        <w:t xml:space="preserve">as the information will only be sent out to the contractors when it is required. There is a </w:t>
      </w:r>
      <w:r w:rsidR="00067B39">
        <w:rPr>
          <w:lang w:val="en-US"/>
        </w:rPr>
        <w:t>four-step</w:t>
      </w:r>
      <w:r>
        <w:rPr>
          <w:lang w:val="en-US"/>
        </w:rPr>
        <w:t xml:space="preserve"> process that is followed to </w:t>
      </w:r>
      <w:r w:rsidR="00067B39">
        <w:rPr>
          <w:lang w:val="en-US"/>
        </w:rPr>
        <w:t>ensure that the information that will be supplied to the contractor is agreed by all users involved. By having your party check the information through the stages it ensures that we are adhering to the information and standard</w:t>
      </w:r>
      <w:r w:rsidR="00D86680">
        <w:rPr>
          <w:lang w:val="en-US"/>
        </w:rPr>
        <w:t>s</w:t>
      </w:r>
      <w:r w:rsidR="00067B39">
        <w:rPr>
          <w:lang w:val="en-US"/>
        </w:rPr>
        <w:t xml:space="preserve"> that have been put in place.</w:t>
      </w:r>
      <w:r w:rsidR="007A7642">
        <w:rPr>
          <w:lang w:val="en-US"/>
        </w:rPr>
        <w:t xml:space="preserve"> Once each stage of the project is being complete it is transferred under “B</w:t>
      </w:r>
      <w:r w:rsidR="007A7642">
        <w:t>S 1192-4</w:t>
      </w:r>
      <w:r w:rsidR="007A7642">
        <w:rPr>
          <w:lang w:val="en-US"/>
        </w:rPr>
        <w:t>” (CIBSE, pg.16) to make sure the data is protected and handled correctly.</w:t>
      </w:r>
    </w:p>
    <w:p w14:paraId="7EF4F999" w14:textId="171865C9" w:rsidR="00067B39" w:rsidRDefault="00067B39">
      <w:pPr>
        <w:rPr>
          <w:lang w:val="en-US"/>
        </w:rPr>
      </w:pPr>
    </w:p>
    <w:p w14:paraId="1E058598" w14:textId="08242D49" w:rsidR="00067B39" w:rsidRDefault="00067B39">
      <w:pPr>
        <w:rPr>
          <w:lang w:val="en-US"/>
        </w:rPr>
      </w:pPr>
      <w:r>
        <w:rPr>
          <w:noProof/>
        </w:rPr>
        <w:drawing>
          <wp:inline distT="0" distB="0" distL="0" distR="0" wp14:anchorId="1C43265F" wp14:editId="1317C3F3">
            <wp:extent cx="4533900" cy="1674055"/>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25759" t="48473" r="31032" b="23153"/>
                    <a:stretch/>
                  </pic:blipFill>
                  <pic:spPr bwMode="auto">
                    <a:xfrm>
                      <a:off x="0" y="0"/>
                      <a:ext cx="4592716" cy="1695772"/>
                    </a:xfrm>
                    <a:prstGeom prst="rect">
                      <a:avLst/>
                    </a:prstGeom>
                    <a:ln>
                      <a:noFill/>
                    </a:ln>
                    <a:extLst>
                      <a:ext uri="{53640926-AAD7-44D8-BBD7-CCE9431645EC}">
                        <a14:shadowObscured xmlns:a14="http://schemas.microsoft.com/office/drawing/2010/main"/>
                      </a:ext>
                    </a:extLst>
                  </pic:spPr>
                </pic:pic>
              </a:graphicData>
            </a:graphic>
          </wp:inline>
        </w:drawing>
      </w:r>
    </w:p>
    <w:p w14:paraId="6EEA0802" w14:textId="1DA76EF0" w:rsidR="00067B39" w:rsidRDefault="00067B39">
      <w:pPr>
        <w:rPr>
          <w:lang w:val="en-US"/>
        </w:rPr>
      </w:pPr>
      <w:r>
        <w:rPr>
          <w:lang w:val="en-US"/>
        </w:rPr>
        <w:t>(</w:t>
      </w:r>
      <w:proofErr w:type="gramStart"/>
      <w:r>
        <w:rPr>
          <w:lang w:val="en-US"/>
        </w:rPr>
        <w:t>CIBSE,pg.</w:t>
      </w:r>
      <w:proofErr w:type="gramEnd"/>
      <w:r>
        <w:rPr>
          <w:lang w:val="en-US"/>
        </w:rPr>
        <w:t>14)</w:t>
      </w:r>
    </w:p>
    <w:p w14:paraId="5221337D" w14:textId="211B1D48" w:rsidR="004734C7" w:rsidRDefault="00774CF8">
      <w:pPr>
        <w:rPr>
          <w:lang w:val="en-US"/>
        </w:rPr>
      </w:pPr>
      <w:r>
        <w:rPr>
          <w:lang w:val="en-US"/>
        </w:rPr>
        <w:lastRenderedPageBreak/>
        <w:t>To start of</w:t>
      </w:r>
      <w:r w:rsidR="00D86680">
        <w:rPr>
          <w:lang w:val="en-US"/>
        </w:rPr>
        <w:t>f</w:t>
      </w:r>
      <w:r>
        <w:rPr>
          <w:lang w:val="en-US"/>
        </w:rPr>
        <w:t xml:space="preserve"> the work in progress (WIP)</w:t>
      </w:r>
      <w:r w:rsidR="00C5107D">
        <w:rPr>
          <w:lang w:val="en-US"/>
        </w:rPr>
        <w:t xml:space="preserve"> section is where the design is adapted and developed. This information will not be available for anyone else to access until the design has been checked and meets the relevant standards and the correct layering systems. There is a six-step process here in which the design must m</w:t>
      </w:r>
      <w:r w:rsidR="00D86680">
        <w:rPr>
          <w:lang w:val="en-US"/>
        </w:rPr>
        <w:t>e</w:t>
      </w:r>
      <w:r w:rsidR="00C5107D">
        <w:rPr>
          <w:lang w:val="en-US"/>
        </w:rPr>
        <w:t xml:space="preserve">et. These are (model suitability check, standard method and procedure check, technical content check, COBie completeness check, drawing extract check, approval by the site team” (CIBSE, pg.16) The next section is where the information is then shared </w:t>
      </w:r>
      <w:r w:rsidR="004734C7">
        <w:rPr>
          <w:lang w:val="en-US"/>
        </w:rPr>
        <w:t>to the next stage of design. This is where they can develop the design and pick up any issues that may arise and resolve at this stage. Once the final design is complete it is then sent to the customer to approve. Next the design is passed onto the tender / construction phase. This is where the design will be developed.</w:t>
      </w:r>
      <w:r w:rsidR="00C5107D">
        <w:rPr>
          <w:lang w:val="en-US"/>
        </w:rPr>
        <w:t xml:space="preserve"> </w:t>
      </w:r>
      <w:r w:rsidR="004734C7">
        <w:rPr>
          <w:lang w:val="en-US"/>
        </w:rPr>
        <w:t>Finally, the design gets archived to ref</w:t>
      </w:r>
      <w:r w:rsidR="002E5ECE">
        <w:rPr>
          <w:lang w:val="en-US"/>
        </w:rPr>
        <w:t>er</w:t>
      </w:r>
      <w:r w:rsidR="004734C7">
        <w:rPr>
          <w:lang w:val="en-US"/>
        </w:rPr>
        <w:t xml:space="preserve"> back to for future development or to be maintained.</w:t>
      </w:r>
    </w:p>
    <w:p w14:paraId="25F47316" w14:textId="66E00D39" w:rsidR="007A7642" w:rsidRDefault="00377F8A">
      <w:r>
        <w:rPr>
          <w:lang w:val="en-US"/>
        </w:rPr>
        <w:t>To set up the structure of the project we will be allocating our works via a</w:t>
      </w:r>
      <w:r w:rsidR="003D0160">
        <w:rPr>
          <w:lang w:val="en-US"/>
        </w:rPr>
        <w:t xml:space="preserve"> BIM </w:t>
      </w:r>
      <w:r w:rsidR="00D86680">
        <w:rPr>
          <w:lang w:val="en-US"/>
        </w:rPr>
        <w:t>execution</w:t>
      </w:r>
      <w:r w:rsidR="003D0160">
        <w:rPr>
          <w:lang w:val="en-US"/>
        </w:rPr>
        <w:t xml:space="preserve"> plan</w:t>
      </w:r>
      <w:r>
        <w:rPr>
          <w:lang w:val="en-US"/>
        </w:rPr>
        <w:t xml:space="preserve"> </w:t>
      </w:r>
      <w:r w:rsidR="003D0160">
        <w:rPr>
          <w:lang w:val="en-US"/>
        </w:rPr>
        <w:t>(</w:t>
      </w:r>
      <w:r>
        <w:rPr>
          <w:lang w:val="en-US"/>
        </w:rPr>
        <w:t>BEP</w:t>
      </w:r>
      <w:r w:rsidR="003D0160">
        <w:rPr>
          <w:lang w:val="en-US"/>
        </w:rPr>
        <w:t>)</w:t>
      </w:r>
      <w:r>
        <w:rPr>
          <w:lang w:val="en-US"/>
        </w:rPr>
        <w:t xml:space="preserve">. This will give us </w:t>
      </w:r>
      <w:r w:rsidR="000913E3">
        <w:rPr>
          <w:lang w:val="en-US"/>
        </w:rPr>
        <w:t>an</w:t>
      </w:r>
      <w:r>
        <w:rPr>
          <w:lang w:val="en-US"/>
        </w:rPr>
        <w:t xml:space="preserve"> idea on who is “</w:t>
      </w:r>
      <w:r>
        <w:t xml:space="preserve">responsible for providing information, as well as who will be undertaking which responsibilities within the delivery team” (book of BIM,2021). </w:t>
      </w:r>
      <w:r w:rsidR="00953032">
        <w:t xml:space="preserve">Within the </w:t>
      </w:r>
      <w:r w:rsidR="002578C5">
        <w:t>BIM execution plan</w:t>
      </w:r>
      <w:r w:rsidR="00953032">
        <w:t xml:space="preserve"> it gives the information needed for all the </w:t>
      </w:r>
      <w:r w:rsidR="002578C5">
        <w:t>contractors</w:t>
      </w:r>
      <w:r w:rsidR="00953032">
        <w:t xml:space="preserve"> and everyone else involved in the project. I have drafted this information below for you to have a look at. When constructing a BIM </w:t>
      </w:r>
      <w:r w:rsidR="002E5ECE">
        <w:t>execution</w:t>
      </w:r>
      <w:r w:rsidR="00953032">
        <w:t xml:space="preserve"> plan it must comply with “BS1192:2007” (</w:t>
      </w:r>
      <w:r w:rsidR="002578C5">
        <w:t>M</w:t>
      </w:r>
      <w:r w:rsidR="00953032">
        <w:t>ervyn.</w:t>
      </w:r>
      <w:r w:rsidR="002578C5">
        <w:t>r</w:t>
      </w:r>
      <w:r w:rsidR="00953032">
        <w:t>, pg.4)</w:t>
      </w:r>
      <w:r w:rsidR="002578C5">
        <w:t xml:space="preserve">. Due to the size of the works that we will be taking on in this project I have out sourced some of my sub-contractors that I have listed below. They have all worked on projects with myself in the past so there is a bond and a trust between us. </w:t>
      </w:r>
    </w:p>
    <w:tbl>
      <w:tblPr>
        <w:tblStyle w:val="TableGrid"/>
        <w:tblW w:w="0" w:type="auto"/>
        <w:tblLook w:val="04A0" w:firstRow="1" w:lastRow="0" w:firstColumn="1" w:lastColumn="0" w:noHBand="0" w:noVBand="1"/>
      </w:tblPr>
      <w:tblGrid>
        <w:gridCol w:w="3005"/>
        <w:gridCol w:w="3005"/>
        <w:gridCol w:w="3006"/>
      </w:tblGrid>
      <w:tr w:rsidR="00953032" w14:paraId="1A4A22B9" w14:textId="77777777" w:rsidTr="00953032">
        <w:tc>
          <w:tcPr>
            <w:tcW w:w="3005" w:type="dxa"/>
            <w:shd w:val="clear" w:color="auto" w:fill="4472C4" w:themeFill="accent1"/>
          </w:tcPr>
          <w:p w14:paraId="6E550ED3" w14:textId="2D331B8F" w:rsidR="00953032" w:rsidRDefault="00953032">
            <w:pPr>
              <w:rPr>
                <w:lang w:val="en-US"/>
              </w:rPr>
            </w:pPr>
            <w:r>
              <w:rPr>
                <w:lang w:val="en-US"/>
              </w:rPr>
              <w:t xml:space="preserve">Company name </w:t>
            </w:r>
          </w:p>
        </w:tc>
        <w:tc>
          <w:tcPr>
            <w:tcW w:w="3005" w:type="dxa"/>
            <w:shd w:val="clear" w:color="auto" w:fill="4472C4" w:themeFill="accent1"/>
          </w:tcPr>
          <w:p w14:paraId="5026A7D1" w14:textId="00F6B759" w:rsidR="00953032" w:rsidRDefault="00953032">
            <w:pPr>
              <w:rPr>
                <w:lang w:val="en-US"/>
              </w:rPr>
            </w:pPr>
            <w:r>
              <w:rPr>
                <w:lang w:val="en-US"/>
              </w:rPr>
              <w:t>Job title</w:t>
            </w:r>
          </w:p>
        </w:tc>
        <w:tc>
          <w:tcPr>
            <w:tcW w:w="3006" w:type="dxa"/>
            <w:shd w:val="clear" w:color="auto" w:fill="4472C4" w:themeFill="accent1"/>
          </w:tcPr>
          <w:p w14:paraId="7600DDCE" w14:textId="2F0F390A" w:rsidR="00953032" w:rsidRDefault="002578C5">
            <w:pPr>
              <w:rPr>
                <w:lang w:val="en-US"/>
              </w:rPr>
            </w:pPr>
            <w:r>
              <w:rPr>
                <w:lang w:val="en-US"/>
              </w:rPr>
              <w:t>Name of supervisor</w:t>
            </w:r>
          </w:p>
        </w:tc>
      </w:tr>
      <w:tr w:rsidR="00953032" w14:paraId="0C9F49AB" w14:textId="77777777" w:rsidTr="00953032">
        <w:tc>
          <w:tcPr>
            <w:tcW w:w="3005" w:type="dxa"/>
          </w:tcPr>
          <w:p w14:paraId="2922C27D" w14:textId="5BD6C242" w:rsidR="00953032" w:rsidRDefault="002578C5">
            <w:pPr>
              <w:rPr>
                <w:lang w:val="en-US"/>
              </w:rPr>
            </w:pPr>
            <w:r>
              <w:rPr>
                <w:lang w:val="en-US"/>
              </w:rPr>
              <w:t xml:space="preserve">RSC architect services </w:t>
            </w:r>
          </w:p>
        </w:tc>
        <w:tc>
          <w:tcPr>
            <w:tcW w:w="3005" w:type="dxa"/>
          </w:tcPr>
          <w:p w14:paraId="358C007D" w14:textId="11868722" w:rsidR="00953032" w:rsidRDefault="002578C5">
            <w:pPr>
              <w:rPr>
                <w:lang w:val="en-US"/>
              </w:rPr>
            </w:pPr>
            <w:r>
              <w:rPr>
                <w:lang w:val="en-US"/>
              </w:rPr>
              <w:t xml:space="preserve">Lead architect </w:t>
            </w:r>
          </w:p>
        </w:tc>
        <w:tc>
          <w:tcPr>
            <w:tcW w:w="3006" w:type="dxa"/>
          </w:tcPr>
          <w:p w14:paraId="56FB9566" w14:textId="4210B1C0" w:rsidR="00953032" w:rsidRDefault="002578C5">
            <w:pPr>
              <w:rPr>
                <w:lang w:val="en-US"/>
              </w:rPr>
            </w:pPr>
            <w:r>
              <w:rPr>
                <w:lang w:val="en-US"/>
              </w:rPr>
              <w:t>Wayne jones</w:t>
            </w:r>
          </w:p>
        </w:tc>
      </w:tr>
      <w:tr w:rsidR="00953032" w14:paraId="682CA711" w14:textId="77777777" w:rsidTr="00953032">
        <w:tc>
          <w:tcPr>
            <w:tcW w:w="3005" w:type="dxa"/>
          </w:tcPr>
          <w:p w14:paraId="55D9CFE7" w14:textId="69E6F374" w:rsidR="00953032" w:rsidRDefault="002578C5">
            <w:pPr>
              <w:rPr>
                <w:lang w:val="en-US"/>
              </w:rPr>
            </w:pPr>
            <w:r>
              <w:rPr>
                <w:lang w:val="en-US"/>
              </w:rPr>
              <w:t xml:space="preserve">R. Highes design’s </w:t>
            </w:r>
          </w:p>
        </w:tc>
        <w:tc>
          <w:tcPr>
            <w:tcW w:w="3005" w:type="dxa"/>
          </w:tcPr>
          <w:p w14:paraId="2009C642" w14:textId="6A77C0CF" w:rsidR="00953032" w:rsidRDefault="002578C5">
            <w:pPr>
              <w:rPr>
                <w:lang w:val="en-US"/>
              </w:rPr>
            </w:pPr>
            <w:r>
              <w:rPr>
                <w:lang w:val="en-US"/>
              </w:rPr>
              <w:t>Lead designer</w:t>
            </w:r>
          </w:p>
        </w:tc>
        <w:tc>
          <w:tcPr>
            <w:tcW w:w="3006" w:type="dxa"/>
          </w:tcPr>
          <w:p w14:paraId="320796B0" w14:textId="1C9C241D" w:rsidR="00953032" w:rsidRDefault="002578C5">
            <w:pPr>
              <w:rPr>
                <w:lang w:val="en-US"/>
              </w:rPr>
            </w:pPr>
            <w:r>
              <w:rPr>
                <w:lang w:val="en-US"/>
              </w:rPr>
              <w:t>Alan marsh</w:t>
            </w:r>
          </w:p>
        </w:tc>
      </w:tr>
      <w:tr w:rsidR="00953032" w14:paraId="690BCDE0" w14:textId="77777777" w:rsidTr="00953032">
        <w:tc>
          <w:tcPr>
            <w:tcW w:w="3005" w:type="dxa"/>
          </w:tcPr>
          <w:p w14:paraId="14121BCF" w14:textId="37248B75" w:rsidR="00953032" w:rsidRDefault="002578C5">
            <w:pPr>
              <w:rPr>
                <w:lang w:val="en-US"/>
              </w:rPr>
            </w:pPr>
            <w:r>
              <w:rPr>
                <w:lang w:val="en-US"/>
              </w:rPr>
              <w:t>Bluewater agency</w:t>
            </w:r>
          </w:p>
        </w:tc>
        <w:tc>
          <w:tcPr>
            <w:tcW w:w="3005" w:type="dxa"/>
          </w:tcPr>
          <w:p w14:paraId="15C18581" w14:textId="5E18B5A4" w:rsidR="00953032" w:rsidRDefault="002578C5">
            <w:pPr>
              <w:rPr>
                <w:lang w:val="en-US"/>
              </w:rPr>
            </w:pPr>
            <w:r>
              <w:rPr>
                <w:lang w:val="en-US"/>
              </w:rPr>
              <w:t xml:space="preserve">Site manager </w:t>
            </w:r>
          </w:p>
        </w:tc>
        <w:tc>
          <w:tcPr>
            <w:tcW w:w="3006" w:type="dxa"/>
          </w:tcPr>
          <w:p w14:paraId="3C2B6D45" w14:textId="50B27A8D" w:rsidR="00953032" w:rsidRDefault="002578C5">
            <w:pPr>
              <w:rPr>
                <w:lang w:val="en-US"/>
              </w:rPr>
            </w:pPr>
            <w:r>
              <w:rPr>
                <w:lang w:val="en-US"/>
              </w:rPr>
              <w:t xml:space="preserve">Josh James </w:t>
            </w:r>
          </w:p>
        </w:tc>
      </w:tr>
      <w:tr w:rsidR="00953032" w14:paraId="717D13A8" w14:textId="77777777" w:rsidTr="00953032">
        <w:tc>
          <w:tcPr>
            <w:tcW w:w="3005" w:type="dxa"/>
          </w:tcPr>
          <w:p w14:paraId="04E5F41A" w14:textId="4AD11B1A" w:rsidR="00953032" w:rsidRDefault="002578C5">
            <w:pPr>
              <w:rPr>
                <w:lang w:val="en-US"/>
              </w:rPr>
            </w:pPr>
            <w:r>
              <w:rPr>
                <w:lang w:val="en-US"/>
              </w:rPr>
              <w:t xml:space="preserve">W.D brickwork </w:t>
            </w:r>
          </w:p>
        </w:tc>
        <w:tc>
          <w:tcPr>
            <w:tcW w:w="3005" w:type="dxa"/>
          </w:tcPr>
          <w:p w14:paraId="04D2483D" w14:textId="5880FCD9" w:rsidR="00953032" w:rsidRDefault="002578C5">
            <w:pPr>
              <w:rPr>
                <w:lang w:val="en-US"/>
              </w:rPr>
            </w:pPr>
            <w:r>
              <w:rPr>
                <w:lang w:val="en-US"/>
              </w:rPr>
              <w:t xml:space="preserve">Bricklaying supervisor </w:t>
            </w:r>
          </w:p>
        </w:tc>
        <w:tc>
          <w:tcPr>
            <w:tcW w:w="3006" w:type="dxa"/>
          </w:tcPr>
          <w:p w14:paraId="122A07E2" w14:textId="2DA9A666" w:rsidR="002578C5" w:rsidRDefault="002578C5">
            <w:pPr>
              <w:rPr>
                <w:lang w:val="en-US"/>
              </w:rPr>
            </w:pPr>
            <w:r>
              <w:rPr>
                <w:lang w:val="en-US"/>
              </w:rPr>
              <w:t>Jamie Rhys</w:t>
            </w:r>
          </w:p>
        </w:tc>
      </w:tr>
      <w:tr w:rsidR="00953032" w14:paraId="33FA7C82" w14:textId="77777777" w:rsidTr="00953032">
        <w:tc>
          <w:tcPr>
            <w:tcW w:w="3005" w:type="dxa"/>
          </w:tcPr>
          <w:p w14:paraId="66681AD3" w14:textId="108BF01B" w:rsidR="00953032" w:rsidRDefault="002578C5">
            <w:pPr>
              <w:rPr>
                <w:lang w:val="en-US"/>
              </w:rPr>
            </w:pPr>
            <w:r>
              <w:rPr>
                <w:lang w:val="en-US"/>
              </w:rPr>
              <w:t>A.</w:t>
            </w:r>
            <w:proofErr w:type="gramStart"/>
            <w:r>
              <w:rPr>
                <w:lang w:val="en-US"/>
              </w:rPr>
              <w:t>C.S</w:t>
            </w:r>
            <w:proofErr w:type="gramEnd"/>
          </w:p>
        </w:tc>
        <w:tc>
          <w:tcPr>
            <w:tcW w:w="3005" w:type="dxa"/>
          </w:tcPr>
          <w:p w14:paraId="42DA082A" w14:textId="4639A208" w:rsidR="00953032" w:rsidRDefault="002578C5">
            <w:pPr>
              <w:rPr>
                <w:lang w:val="en-US"/>
              </w:rPr>
            </w:pPr>
            <w:r>
              <w:rPr>
                <w:lang w:val="en-US"/>
              </w:rPr>
              <w:t>Carpenter supervisor</w:t>
            </w:r>
          </w:p>
        </w:tc>
        <w:tc>
          <w:tcPr>
            <w:tcW w:w="3006" w:type="dxa"/>
          </w:tcPr>
          <w:p w14:paraId="4178023C" w14:textId="57DEBDDB" w:rsidR="00953032" w:rsidRDefault="002578C5">
            <w:pPr>
              <w:rPr>
                <w:lang w:val="en-US"/>
              </w:rPr>
            </w:pPr>
            <w:r>
              <w:rPr>
                <w:lang w:val="en-US"/>
              </w:rPr>
              <w:t>John Roberts</w:t>
            </w:r>
          </w:p>
        </w:tc>
      </w:tr>
      <w:tr w:rsidR="00953032" w14:paraId="61308BB7" w14:textId="77777777" w:rsidTr="00953032">
        <w:tc>
          <w:tcPr>
            <w:tcW w:w="3005" w:type="dxa"/>
          </w:tcPr>
          <w:p w14:paraId="2B87505C" w14:textId="61C0A2D0" w:rsidR="00953032" w:rsidRDefault="002578C5">
            <w:pPr>
              <w:rPr>
                <w:lang w:val="en-US"/>
              </w:rPr>
            </w:pPr>
            <w:r>
              <w:rPr>
                <w:lang w:val="en-US"/>
              </w:rPr>
              <w:t>Etheridge</w:t>
            </w:r>
          </w:p>
        </w:tc>
        <w:tc>
          <w:tcPr>
            <w:tcW w:w="3005" w:type="dxa"/>
          </w:tcPr>
          <w:p w14:paraId="012297B1" w14:textId="6B71CE1F" w:rsidR="00953032" w:rsidRDefault="002578C5">
            <w:pPr>
              <w:rPr>
                <w:lang w:val="en-US"/>
              </w:rPr>
            </w:pPr>
            <w:r>
              <w:rPr>
                <w:lang w:val="en-US"/>
              </w:rPr>
              <w:t>M and E supervisor</w:t>
            </w:r>
          </w:p>
        </w:tc>
        <w:tc>
          <w:tcPr>
            <w:tcW w:w="3006" w:type="dxa"/>
          </w:tcPr>
          <w:p w14:paraId="2722129B" w14:textId="27CE3D1F" w:rsidR="00953032" w:rsidRDefault="002578C5">
            <w:pPr>
              <w:rPr>
                <w:lang w:val="en-US"/>
              </w:rPr>
            </w:pPr>
            <w:r>
              <w:rPr>
                <w:lang w:val="en-US"/>
              </w:rPr>
              <w:t>Jake Richards</w:t>
            </w:r>
          </w:p>
        </w:tc>
      </w:tr>
      <w:tr w:rsidR="00953032" w14:paraId="14F6A321" w14:textId="77777777" w:rsidTr="00953032">
        <w:tc>
          <w:tcPr>
            <w:tcW w:w="3005" w:type="dxa"/>
          </w:tcPr>
          <w:p w14:paraId="1E6CD4CB" w14:textId="1D0A7A20" w:rsidR="00953032" w:rsidRDefault="002578C5">
            <w:pPr>
              <w:rPr>
                <w:lang w:val="en-US"/>
              </w:rPr>
            </w:pPr>
            <w:r>
              <w:rPr>
                <w:lang w:val="en-US"/>
              </w:rPr>
              <w:t>Manocraft</w:t>
            </w:r>
          </w:p>
        </w:tc>
        <w:tc>
          <w:tcPr>
            <w:tcW w:w="3005" w:type="dxa"/>
          </w:tcPr>
          <w:p w14:paraId="502C41B8" w14:textId="79F65BEB" w:rsidR="00953032" w:rsidRDefault="002578C5">
            <w:pPr>
              <w:rPr>
                <w:lang w:val="en-US"/>
              </w:rPr>
            </w:pPr>
            <w:r>
              <w:rPr>
                <w:lang w:val="en-US"/>
              </w:rPr>
              <w:t xml:space="preserve">Dry liner </w:t>
            </w:r>
          </w:p>
        </w:tc>
        <w:tc>
          <w:tcPr>
            <w:tcW w:w="3006" w:type="dxa"/>
          </w:tcPr>
          <w:p w14:paraId="4CE1FEBE" w14:textId="11A2BBFE" w:rsidR="00953032" w:rsidRDefault="002578C5">
            <w:pPr>
              <w:rPr>
                <w:lang w:val="en-US"/>
              </w:rPr>
            </w:pPr>
            <w:r>
              <w:rPr>
                <w:lang w:val="en-US"/>
              </w:rPr>
              <w:t>Steve Tindell.</w:t>
            </w:r>
          </w:p>
        </w:tc>
      </w:tr>
    </w:tbl>
    <w:p w14:paraId="7E8F0C6C" w14:textId="2EC4783D" w:rsidR="00953032" w:rsidRDefault="00953032">
      <w:pPr>
        <w:rPr>
          <w:lang w:val="en-US"/>
        </w:rPr>
      </w:pPr>
    </w:p>
    <w:p w14:paraId="4245788D" w14:textId="7E2EA27E" w:rsidR="008F0EB6" w:rsidRDefault="008F0EB6">
      <w:pPr>
        <w:rPr>
          <w:lang w:val="en-US"/>
        </w:rPr>
      </w:pPr>
    </w:p>
    <w:p w14:paraId="05559349" w14:textId="5BC1A08D" w:rsidR="00B30A6D" w:rsidRDefault="008F0EB6">
      <w:r>
        <w:t xml:space="preserve">Another document under the BIM execution plan is the PIP. This is the project implementation plan. Within the </w:t>
      </w:r>
      <w:r w:rsidR="00B30A6D">
        <w:t>information</w:t>
      </w:r>
      <w:r>
        <w:t xml:space="preserve"> below it covers the “PAS1192-2 Clause 6.2 </w:t>
      </w:r>
      <w:proofErr w:type="gramStart"/>
      <w:r>
        <w:t>a”(</w:t>
      </w:r>
      <w:proofErr w:type="gramEnd"/>
      <w:r>
        <w:t xml:space="preserve">Mervyn.r, pg.8). the project implementation plan gives us the information for the “Supply chain capability summary form, Supplier building information management assessment form(s), Supplier IT assessment form(s) </w:t>
      </w:r>
      <w:r w:rsidR="00B30A6D">
        <w:t>and Supplier</w:t>
      </w:r>
      <w:r>
        <w:t xml:space="preserve"> resource assessment form”</w:t>
      </w:r>
      <w:r w:rsidRPr="008F0EB6">
        <w:t xml:space="preserve"> </w:t>
      </w:r>
      <w:r>
        <w:t>(Mervyn.r, pg.8).</w:t>
      </w:r>
      <w:r w:rsidR="00B30A6D">
        <w:t xml:space="preserve"> I have included this information to show you how qualified and experien</w:t>
      </w:r>
      <w:r w:rsidR="00D86680">
        <w:t>ced</w:t>
      </w:r>
      <w:r w:rsidR="00B30A6D">
        <w:t xml:space="preserve"> the team are below. As I have also stated below </w:t>
      </w:r>
      <w:r w:rsidR="00D86680">
        <w:t xml:space="preserve">are all of the </w:t>
      </w:r>
      <w:proofErr w:type="gramStart"/>
      <w:r w:rsidR="00D86680">
        <w:t>subcontractors</w:t>
      </w:r>
      <w:proofErr w:type="gramEnd"/>
      <w:r w:rsidR="00D86680">
        <w:t xml:space="preserve"> I have worked with </w:t>
      </w:r>
      <w:r w:rsidR="00B30A6D">
        <w:t xml:space="preserve">on past developments so I can also provide information on how they have fulfilled </w:t>
      </w:r>
      <w:r w:rsidR="00D86680">
        <w:t>their</w:t>
      </w:r>
      <w:r w:rsidR="00B30A6D">
        <w:t xml:space="preserve"> contractual agreements.</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B30A6D" w14:paraId="0453B2CB" w14:textId="77777777" w:rsidTr="00B30A6D">
        <w:tc>
          <w:tcPr>
            <w:tcW w:w="1502" w:type="dxa"/>
            <w:shd w:val="clear" w:color="auto" w:fill="4472C4" w:themeFill="accent1"/>
          </w:tcPr>
          <w:p w14:paraId="3775ED6E" w14:textId="384D675A" w:rsidR="00B30A6D" w:rsidRDefault="00B30A6D">
            <w:r>
              <w:t xml:space="preserve">Supplier </w:t>
            </w:r>
          </w:p>
        </w:tc>
        <w:tc>
          <w:tcPr>
            <w:tcW w:w="1502" w:type="dxa"/>
            <w:shd w:val="clear" w:color="auto" w:fill="4472C4" w:themeFill="accent1"/>
          </w:tcPr>
          <w:p w14:paraId="4222552D" w14:textId="67CD7A3D" w:rsidR="00B30A6D" w:rsidRDefault="00B30A6D">
            <w:r>
              <w:t>Discipline</w:t>
            </w:r>
          </w:p>
        </w:tc>
        <w:tc>
          <w:tcPr>
            <w:tcW w:w="1503" w:type="dxa"/>
            <w:shd w:val="clear" w:color="auto" w:fill="4472C4" w:themeFill="accent1"/>
          </w:tcPr>
          <w:p w14:paraId="3A2A6C60" w14:textId="763DAF66" w:rsidR="00B30A6D" w:rsidRDefault="00B30A6D">
            <w:r>
              <w:t>Resource numbers</w:t>
            </w:r>
          </w:p>
        </w:tc>
        <w:tc>
          <w:tcPr>
            <w:tcW w:w="1503" w:type="dxa"/>
            <w:shd w:val="clear" w:color="auto" w:fill="4472C4" w:themeFill="accent1"/>
          </w:tcPr>
          <w:p w14:paraId="088C6E3A" w14:textId="283511E2" w:rsidR="00B30A6D" w:rsidRDefault="00B30A6D">
            <w:r>
              <w:t>Levels of competence</w:t>
            </w:r>
          </w:p>
        </w:tc>
        <w:tc>
          <w:tcPr>
            <w:tcW w:w="1503" w:type="dxa"/>
            <w:shd w:val="clear" w:color="auto" w:fill="4472C4" w:themeFill="accent1"/>
          </w:tcPr>
          <w:p w14:paraId="0E6D6843" w14:textId="473BCAD8" w:rsidR="00B30A6D" w:rsidRDefault="00B30A6D">
            <w:r>
              <w:t>Years of Experience</w:t>
            </w:r>
          </w:p>
        </w:tc>
        <w:tc>
          <w:tcPr>
            <w:tcW w:w="1503" w:type="dxa"/>
            <w:shd w:val="clear" w:color="auto" w:fill="4472C4" w:themeFill="accent1"/>
          </w:tcPr>
          <w:p w14:paraId="164586DE" w14:textId="5C533676" w:rsidR="00B30A6D" w:rsidRDefault="00B30A6D">
            <w:r>
              <w:t>Names of individuals</w:t>
            </w:r>
          </w:p>
        </w:tc>
      </w:tr>
      <w:tr w:rsidR="00B30A6D" w14:paraId="4269D609" w14:textId="77777777" w:rsidTr="00B30A6D">
        <w:tc>
          <w:tcPr>
            <w:tcW w:w="1502" w:type="dxa"/>
          </w:tcPr>
          <w:p w14:paraId="19FEB572" w14:textId="25F1551E" w:rsidR="00B30A6D" w:rsidRDefault="00B30A6D" w:rsidP="00B30A6D">
            <w:r>
              <w:rPr>
                <w:lang w:val="en-US"/>
              </w:rPr>
              <w:t xml:space="preserve">RSC architect services </w:t>
            </w:r>
          </w:p>
        </w:tc>
        <w:tc>
          <w:tcPr>
            <w:tcW w:w="1502" w:type="dxa"/>
          </w:tcPr>
          <w:p w14:paraId="5B838385" w14:textId="4DAEEED5" w:rsidR="00B30A6D" w:rsidRDefault="00B30A6D" w:rsidP="00B30A6D">
            <w:r>
              <w:t>Qualified architect</w:t>
            </w:r>
          </w:p>
        </w:tc>
        <w:tc>
          <w:tcPr>
            <w:tcW w:w="1503" w:type="dxa"/>
          </w:tcPr>
          <w:p w14:paraId="5F596C7E" w14:textId="431FDE69" w:rsidR="00B30A6D" w:rsidRDefault="00B30A6D" w:rsidP="00B30A6D">
            <w:r>
              <w:t>2</w:t>
            </w:r>
          </w:p>
        </w:tc>
        <w:tc>
          <w:tcPr>
            <w:tcW w:w="1503" w:type="dxa"/>
          </w:tcPr>
          <w:p w14:paraId="04A3FC30" w14:textId="6617F7E8" w:rsidR="00B30A6D" w:rsidRDefault="00B30A6D" w:rsidP="00B30A6D">
            <w:r>
              <w:t>ARB degree</w:t>
            </w:r>
          </w:p>
        </w:tc>
        <w:tc>
          <w:tcPr>
            <w:tcW w:w="1503" w:type="dxa"/>
          </w:tcPr>
          <w:p w14:paraId="220E6BD2" w14:textId="2A8309D3" w:rsidR="00B30A6D" w:rsidRDefault="00B30A6D" w:rsidP="00B30A6D">
            <w:r>
              <w:t>20</w:t>
            </w:r>
          </w:p>
        </w:tc>
        <w:tc>
          <w:tcPr>
            <w:tcW w:w="1503" w:type="dxa"/>
          </w:tcPr>
          <w:p w14:paraId="1E4B1B7A" w14:textId="179EA6DC" w:rsidR="00B30A6D" w:rsidRDefault="00B30A6D" w:rsidP="00B30A6D">
            <w:r>
              <w:rPr>
                <w:lang w:val="en-US"/>
              </w:rPr>
              <w:t>Wayne jones</w:t>
            </w:r>
          </w:p>
        </w:tc>
      </w:tr>
      <w:tr w:rsidR="00B30A6D" w14:paraId="7795A811" w14:textId="77777777" w:rsidTr="00B30A6D">
        <w:tc>
          <w:tcPr>
            <w:tcW w:w="1502" w:type="dxa"/>
          </w:tcPr>
          <w:p w14:paraId="7144F261" w14:textId="365B1E8A" w:rsidR="00B30A6D" w:rsidRDefault="00B30A6D" w:rsidP="00B30A6D">
            <w:r>
              <w:rPr>
                <w:lang w:val="en-US"/>
              </w:rPr>
              <w:t xml:space="preserve">R. Highes design’s </w:t>
            </w:r>
          </w:p>
        </w:tc>
        <w:tc>
          <w:tcPr>
            <w:tcW w:w="1502" w:type="dxa"/>
          </w:tcPr>
          <w:p w14:paraId="7D136EA4" w14:textId="595E226D" w:rsidR="00B30A6D" w:rsidRDefault="00B30A6D" w:rsidP="00B30A6D">
            <w:r>
              <w:t>Qualified design team</w:t>
            </w:r>
          </w:p>
        </w:tc>
        <w:tc>
          <w:tcPr>
            <w:tcW w:w="1503" w:type="dxa"/>
          </w:tcPr>
          <w:p w14:paraId="6D889012" w14:textId="38A444FA" w:rsidR="00B30A6D" w:rsidRDefault="00B30A6D" w:rsidP="00B30A6D">
            <w:r>
              <w:t>5</w:t>
            </w:r>
          </w:p>
        </w:tc>
        <w:tc>
          <w:tcPr>
            <w:tcW w:w="1503" w:type="dxa"/>
          </w:tcPr>
          <w:p w14:paraId="2B0C048B" w14:textId="2D53D53C" w:rsidR="00B30A6D" w:rsidRDefault="00B30A6D" w:rsidP="00B30A6D">
            <w:r>
              <w:t>Bachelors in graphic design</w:t>
            </w:r>
          </w:p>
        </w:tc>
        <w:tc>
          <w:tcPr>
            <w:tcW w:w="1503" w:type="dxa"/>
          </w:tcPr>
          <w:p w14:paraId="071701AC" w14:textId="6825CD63" w:rsidR="00B30A6D" w:rsidRDefault="00B30A6D" w:rsidP="00B30A6D">
            <w:r>
              <w:t>10</w:t>
            </w:r>
          </w:p>
        </w:tc>
        <w:tc>
          <w:tcPr>
            <w:tcW w:w="1503" w:type="dxa"/>
          </w:tcPr>
          <w:p w14:paraId="18A7C74E" w14:textId="3C7406CF" w:rsidR="00B30A6D" w:rsidRDefault="00B30A6D" w:rsidP="00B30A6D">
            <w:r>
              <w:rPr>
                <w:lang w:val="en-US"/>
              </w:rPr>
              <w:t>Alan marsh</w:t>
            </w:r>
          </w:p>
        </w:tc>
      </w:tr>
      <w:tr w:rsidR="00B30A6D" w14:paraId="353F89CC" w14:textId="77777777" w:rsidTr="00B30A6D">
        <w:tc>
          <w:tcPr>
            <w:tcW w:w="1502" w:type="dxa"/>
          </w:tcPr>
          <w:p w14:paraId="435D7EE0" w14:textId="60AF6847" w:rsidR="00B30A6D" w:rsidRDefault="00B30A6D" w:rsidP="00B30A6D">
            <w:r>
              <w:rPr>
                <w:lang w:val="en-US"/>
              </w:rPr>
              <w:lastRenderedPageBreak/>
              <w:t>Bluewater agency</w:t>
            </w:r>
          </w:p>
        </w:tc>
        <w:tc>
          <w:tcPr>
            <w:tcW w:w="1502" w:type="dxa"/>
          </w:tcPr>
          <w:p w14:paraId="74D92406" w14:textId="137F56E8" w:rsidR="00B30A6D" w:rsidRDefault="00B30A6D" w:rsidP="00B30A6D">
            <w:r>
              <w:t>Qualified site managers</w:t>
            </w:r>
          </w:p>
        </w:tc>
        <w:tc>
          <w:tcPr>
            <w:tcW w:w="1503" w:type="dxa"/>
          </w:tcPr>
          <w:p w14:paraId="4947F36A" w14:textId="10F6F4B4" w:rsidR="00B30A6D" w:rsidRDefault="00B30A6D" w:rsidP="00B30A6D">
            <w:r>
              <w:t>4</w:t>
            </w:r>
          </w:p>
        </w:tc>
        <w:tc>
          <w:tcPr>
            <w:tcW w:w="1503" w:type="dxa"/>
          </w:tcPr>
          <w:p w14:paraId="6851FF73" w14:textId="441EA121" w:rsidR="00B30A6D" w:rsidRDefault="002E5ECE" w:rsidP="00B30A6D">
            <w:r>
              <w:t>HND, HNC</w:t>
            </w:r>
            <w:r w:rsidR="00B30A6D">
              <w:t xml:space="preserve"> construction management</w:t>
            </w:r>
          </w:p>
        </w:tc>
        <w:tc>
          <w:tcPr>
            <w:tcW w:w="1503" w:type="dxa"/>
          </w:tcPr>
          <w:p w14:paraId="2CC1C5BB" w14:textId="319462E3" w:rsidR="00B30A6D" w:rsidRDefault="00B30A6D" w:rsidP="00B30A6D">
            <w:r>
              <w:t>12</w:t>
            </w:r>
          </w:p>
        </w:tc>
        <w:tc>
          <w:tcPr>
            <w:tcW w:w="1503" w:type="dxa"/>
          </w:tcPr>
          <w:p w14:paraId="20CB6071" w14:textId="4A361894" w:rsidR="00B30A6D" w:rsidRDefault="00B30A6D" w:rsidP="00B30A6D">
            <w:r>
              <w:rPr>
                <w:lang w:val="en-US"/>
              </w:rPr>
              <w:t xml:space="preserve">Josh James </w:t>
            </w:r>
          </w:p>
        </w:tc>
      </w:tr>
      <w:tr w:rsidR="00B30A6D" w14:paraId="24DE1106" w14:textId="77777777" w:rsidTr="00B30A6D">
        <w:tc>
          <w:tcPr>
            <w:tcW w:w="1502" w:type="dxa"/>
          </w:tcPr>
          <w:p w14:paraId="61961A2B" w14:textId="444044F5" w:rsidR="00B30A6D" w:rsidRDefault="00B30A6D" w:rsidP="00B30A6D">
            <w:r>
              <w:rPr>
                <w:lang w:val="en-US"/>
              </w:rPr>
              <w:t xml:space="preserve">W.D brickwork </w:t>
            </w:r>
          </w:p>
        </w:tc>
        <w:tc>
          <w:tcPr>
            <w:tcW w:w="1502" w:type="dxa"/>
          </w:tcPr>
          <w:p w14:paraId="5676D343" w14:textId="41C2AD65" w:rsidR="00B30A6D" w:rsidRDefault="00B30A6D" w:rsidP="00B30A6D">
            <w:r>
              <w:t>Qualified bricklayer</w:t>
            </w:r>
          </w:p>
        </w:tc>
        <w:tc>
          <w:tcPr>
            <w:tcW w:w="1503" w:type="dxa"/>
          </w:tcPr>
          <w:p w14:paraId="2793A3E8" w14:textId="6D16549C" w:rsidR="00B30A6D" w:rsidRDefault="00B30A6D" w:rsidP="00B30A6D">
            <w:r>
              <w:t>3</w:t>
            </w:r>
          </w:p>
        </w:tc>
        <w:tc>
          <w:tcPr>
            <w:tcW w:w="1503" w:type="dxa"/>
          </w:tcPr>
          <w:p w14:paraId="6603CAB4" w14:textId="03C01026" w:rsidR="00B30A6D" w:rsidRDefault="00B30A6D" w:rsidP="00B30A6D">
            <w:r>
              <w:t>HNC, level 5 NVQ</w:t>
            </w:r>
          </w:p>
        </w:tc>
        <w:tc>
          <w:tcPr>
            <w:tcW w:w="1503" w:type="dxa"/>
          </w:tcPr>
          <w:p w14:paraId="3A8449E9" w14:textId="3761A4AA" w:rsidR="00B30A6D" w:rsidRDefault="00B30A6D" w:rsidP="00B30A6D">
            <w:r>
              <w:t>15</w:t>
            </w:r>
          </w:p>
        </w:tc>
        <w:tc>
          <w:tcPr>
            <w:tcW w:w="1503" w:type="dxa"/>
          </w:tcPr>
          <w:p w14:paraId="0014466A" w14:textId="1859B664" w:rsidR="00B30A6D" w:rsidRDefault="00B30A6D" w:rsidP="00B30A6D">
            <w:r>
              <w:rPr>
                <w:lang w:val="en-US"/>
              </w:rPr>
              <w:t>Jamie Rhys</w:t>
            </w:r>
          </w:p>
        </w:tc>
      </w:tr>
      <w:tr w:rsidR="00B30A6D" w14:paraId="415D360A" w14:textId="77777777" w:rsidTr="00B30A6D">
        <w:tc>
          <w:tcPr>
            <w:tcW w:w="1502" w:type="dxa"/>
          </w:tcPr>
          <w:p w14:paraId="763FD5B7" w14:textId="70A24AAF" w:rsidR="00B30A6D" w:rsidRDefault="00B30A6D" w:rsidP="00B30A6D">
            <w:r>
              <w:rPr>
                <w:lang w:val="en-US"/>
              </w:rPr>
              <w:t>A.</w:t>
            </w:r>
            <w:proofErr w:type="gramStart"/>
            <w:r>
              <w:rPr>
                <w:lang w:val="en-US"/>
              </w:rPr>
              <w:t>C.S</w:t>
            </w:r>
            <w:proofErr w:type="gramEnd"/>
          </w:p>
        </w:tc>
        <w:tc>
          <w:tcPr>
            <w:tcW w:w="1502" w:type="dxa"/>
          </w:tcPr>
          <w:p w14:paraId="09F6C059" w14:textId="2BABFBEA" w:rsidR="00B30A6D" w:rsidRDefault="00B30A6D" w:rsidP="00B30A6D">
            <w:r>
              <w:t>Qualified carpenter</w:t>
            </w:r>
          </w:p>
        </w:tc>
        <w:tc>
          <w:tcPr>
            <w:tcW w:w="1503" w:type="dxa"/>
          </w:tcPr>
          <w:p w14:paraId="5A3DDB57" w14:textId="0CB8DFDC" w:rsidR="00B30A6D" w:rsidRDefault="00B30A6D" w:rsidP="00B30A6D">
            <w:r>
              <w:t>5</w:t>
            </w:r>
          </w:p>
        </w:tc>
        <w:tc>
          <w:tcPr>
            <w:tcW w:w="1503" w:type="dxa"/>
          </w:tcPr>
          <w:p w14:paraId="12147D9D" w14:textId="7A382432" w:rsidR="00B30A6D" w:rsidRDefault="00B30A6D" w:rsidP="00B30A6D">
            <w:r>
              <w:t>HNC, level 5 NVQ</w:t>
            </w:r>
          </w:p>
        </w:tc>
        <w:tc>
          <w:tcPr>
            <w:tcW w:w="1503" w:type="dxa"/>
          </w:tcPr>
          <w:p w14:paraId="37239DD1" w14:textId="37F6D730" w:rsidR="00B30A6D" w:rsidRDefault="00B30A6D" w:rsidP="00B30A6D">
            <w:r>
              <w:t>8</w:t>
            </w:r>
          </w:p>
        </w:tc>
        <w:tc>
          <w:tcPr>
            <w:tcW w:w="1503" w:type="dxa"/>
          </w:tcPr>
          <w:p w14:paraId="6C6A3417" w14:textId="44B6DEE3" w:rsidR="00B30A6D" w:rsidRDefault="00B30A6D" w:rsidP="00B30A6D">
            <w:r>
              <w:rPr>
                <w:lang w:val="en-US"/>
              </w:rPr>
              <w:t>John Roberts</w:t>
            </w:r>
          </w:p>
        </w:tc>
      </w:tr>
      <w:tr w:rsidR="00B30A6D" w14:paraId="5EE2B9C1" w14:textId="77777777" w:rsidTr="00B30A6D">
        <w:tc>
          <w:tcPr>
            <w:tcW w:w="1502" w:type="dxa"/>
          </w:tcPr>
          <w:p w14:paraId="2FEEF5D3" w14:textId="1D181A0E" w:rsidR="00B30A6D" w:rsidRDefault="00B30A6D" w:rsidP="00B30A6D">
            <w:r>
              <w:rPr>
                <w:lang w:val="en-US"/>
              </w:rPr>
              <w:t>Etheridge</w:t>
            </w:r>
          </w:p>
        </w:tc>
        <w:tc>
          <w:tcPr>
            <w:tcW w:w="1502" w:type="dxa"/>
          </w:tcPr>
          <w:p w14:paraId="7D597178" w14:textId="2431BE47" w:rsidR="00B30A6D" w:rsidRDefault="00B30A6D" w:rsidP="00B30A6D">
            <w:r>
              <w:t>Qualified plumber and electrician</w:t>
            </w:r>
          </w:p>
        </w:tc>
        <w:tc>
          <w:tcPr>
            <w:tcW w:w="1503" w:type="dxa"/>
          </w:tcPr>
          <w:p w14:paraId="6B631648" w14:textId="2B709FB7" w:rsidR="00B30A6D" w:rsidRDefault="00B30A6D" w:rsidP="00B30A6D">
            <w:r>
              <w:t>2</w:t>
            </w:r>
          </w:p>
        </w:tc>
        <w:tc>
          <w:tcPr>
            <w:tcW w:w="1503" w:type="dxa"/>
          </w:tcPr>
          <w:p w14:paraId="535AB494" w14:textId="56D17A50" w:rsidR="00B30A6D" w:rsidRDefault="00B30A6D" w:rsidP="00B30A6D">
            <w:r>
              <w:t>HNC, level 5 NVQ</w:t>
            </w:r>
          </w:p>
        </w:tc>
        <w:tc>
          <w:tcPr>
            <w:tcW w:w="1503" w:type="dxa"/>
          </w:tcPr>
          <w:p w14:paraId="59CE654F" w14:textId="13AA2694" w:rsidR="00B30A6D" w:rsidRDefault="00B30A6D" w:rsidP="00B30A6D">
            <w:r>
              <w:t>9</w:t>
            </w:r>
          </w:p>
        </w:tc>
        <w:tc>
          <w:tcPr>
            <w:tcW w:w="1503" w:type="dxa"/>
          </w:tcPr>
          <w:p w14:paraId="5E1175D8" w14:textId="36918C06" w:rsidR="00B30A6D" w:rsidRDefault="00B30A6D" w:rsidP="00B30A6D">
            <w:r>
              <w:rPr>
                <w:lang w:val="en-US"/>
              </w:rPr>
              <w:t>Jake Richards</w:t>
            </w:r>
          </w:p>
        </w:tc>
      </w:tr>
      <w:tr w:rsidR="00B30A6D" w14:paraId="2A96CF6D" w14:textId="77777777" w:rsidTr="00B30A6D">
        <w:tc>
          <w:tcPr>
            <w:tcW w:w="1502" w:type="dxa"/>
          </w:tcPr>
          <w:p w14:paraId="3AFD1C99" w14:textId="40AC55F1" w:rsidR="00B30A6D" w:rsidRDefault="00B30A6D" w:rsidP="00B30A6D">
            <w:r>
              <w:rPr>
                <w:lang w:val="en-US"/>
              </w:rPr>
              <w:t>Manocraft</w:t>
            </w:r>
          </w:p>
        </w:tc>
        <w:tc>
          <w:tcPr>
            <w:tcW w:w="1502" w:type="dxa"/>
          </w:tcPr>
          <w:p w14:paraId="1B3EDA3F" w14:textId="1108B538" w:rsidR="00B30A6D" w:rsidRDefault="00B30A6D" w:rsidP="00B30A6D">
            <w:r>
              <w:t>Qualified dryliner</w:t>
            </w:r>
          </w:p>
        </w:tc>
        <w:tc>
          <w:tcPr>
            <w:tcW w:w="1503" w:type="dxa"/>
          </w:tcPr>
          <w:p w14:paraId="5547735C" w14:textId="1AABEA14" w:rsidR="00B30A6D" w:rsidRDefault="00B30A6D" w:rsidP="00B30A6D">
            <w:r>
              <w:t>3</w:t>
            </w:r>
          </w:p>
        </w:tc>
        <w:tc>
          <w:tcPr>
            <w:tcW w:w="1503" w:type="dxa"/>
          </w:tcPr>
          <w:p w14:paraId="31216D69" w14:textId="2592D329" w:rsidR="00B30A6D" w:rsidRDefault="002E5ECE" w:rsidP="00B30A6D">
            <w:r>
              <w:t>HND, HNC</w:t>
            </w:r>
            <w:r w:rsidR="00B30A6D">
              <w:t xml:space="preserve"> construction management.</w:t>
            </w:r>
          </w:p>
        </w:tc>
        <w:tc>
          <w:tcPr>
            <w:tcW w:w="1503" w:type="dxa"/>
          </w:tcPr>
          <w:p w14:paraId="6A6F1894" w14:textId="0FC1AD30" w:rsidR="00B30A6D" w:rsidRDefault="00B30A6D" w:rsidP="00B30A6D">
            <w:r>
              <w:t>22</w:t>
            </w:r>
          </w:p>
        </w:tc>
        <w:tc>
          <w:tcPr>
            <w:tcW w:w="1503" w:type="dxa"/>
          </w:tcPr>
          <w:p w14:paraId="430ED1E3" w14:textId="08B588B1" w:rsidR="00B30A6D" w:rsidRDefault="00B30A6D" w:rsidP="00B30A6D">
            <w:r>
              <w:rPr>
                <w:lang w:val="en-US"/>
              </w:rPr>
              <w:t>Steve Tindell.</w:t>
            </w:r>
          </w:p>
        </w:tc>
      </w:tr>
    </w:tbl>
    <w:p w14:paraId="0D45F094" w14:textId="77777777" w:rsidR="00B30A6D" w:rsidRDefault="00B30A6D"/>
    <w:p w14:paraId="6AB84667" w14:textId="70D1FE90" w:rsidR="00B30A6D" w:rsidRPr="008F0EB6" w:rsidRDefault="00B30A6D">
      <w:r>
        <w:t>Table design taken from (Mervyn.r, pg.8)</w:t>
      </w:r>
    </w:p>
    <w:p w14:paraId="2CEB1F07" w14:textId="1FF3FD92" w:rsidR="009713CD" w:rsidRDefault="009713CD">
      <w:pPr>
        <w:rPr>
          <w:lang w:val="en-US"/>
        </w:rPr>
      </w:pPr>
      <w:r>
        <w:rPr>
          <w:lang w:val="en-US"/>
        </w:rPr>
        <w:t xml:space="preserve">The information that will be provided to the contractors does not need to be down to the last screw that goes into a door hinge. To manage how we give our information out sufficiently my recommendation is to use a process called level of development (LOD). To manage this </w:t>
      </w:r>
      <w:r w:rsidR="000E2978">
        <w:rPr>
          <w:lang w:val="en-US"/>
        </w:rPr>
        <w:t>process,</w:t>
      </w:r>
      <w:r>
        <w:rPr>
          <w:lang w:val="en-US"/>
        </w:rPr>
        <w:t xml:space="preserve"> we will bring together a graph like the below. This graph shows the different information that is needed and when it is needed throughout the project</w:t>
      </w:r>
      <w:r w:rsidR="000E2978">
        <w:rPr>
          <w:lang w:val="en-US"/>
        </w:rPr>
        <w:t>.” This</w:t>
      </w:r>
      <w:r>
        <w:rPr>
          <w:lang w:val="en-US"/>
        </w:rPr>
        <w:t xml:space="preserve"> will allow you to </w:t>
      </w:r>
      <w:r w:rsidR="000E2978">
        <w:rPr>
          <w:lang w:val="en-US"/>
        </w:rPr>
        <w:t>strategically</w:t>
      </w:r>
      <w:r>
        <w:rPr>
          <w:lang w:val="en-US"/>
        </w:rPr>
        <w:t xml:space="preserve"> </w:t>
      </w:r>
      <w:r w:rsidR="000E2978">
        <w:rPr>
          <w:lang w:val="en-US"/>
        </w:rPr>
        <w:t xml:space="preserve">plan the design as </w:t>
      </w:r>
      <w:r w:rsidR="00580F0E">
        <w:rPr>
          <w:lang w:val="en-US"/>
        </w:rPr>
        <w:t>opposed</w:t>
      </w:r>
      <w:r w:rsidR="000E2978">
        <w:rPr>
          <w:lang w:val="en-US"/>
        </w:rPr>
        <w:t xml:space="preserve"> to chasing it with when” (Brad.H, pg.149). To manage this the design manager will bring forward any parts where the construction works will require specific detail. </w:t>
      </w:r>
    </w:p>
    <w:p w14:paraId="66DF2A40" w14:textId="124F479D" w:rsidR="007A7642" w:rsidRDefault="009713CD">
      <w:pPr>
        <w:rPr>
          <w:lang w:val="en-US"/>
        </w:rPr>
      </w:pPr>
      <w:r>
        <w:rPr>
          <w:noProof/>
        </w:rPr>
        <w:drawing>
          <wp:inline distT="0" distB="0" distL="0" distR="0" wp14:anchorId="067AFD7F" wp14:editId="39EC21EE">
            <wp:extent cx="4920615" cy="19526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25094" t="25419" r="33027" b="45024"/>
                    <a:stretch/>
                  </pic:blipFill>
                  <pic:spPr bwMode="auto">
                    <a:xfrm>
                      <a:off x="0" y="0"/>
                      <a:ext cx="4923692" cy="1953846"/>
                    </a:xfrm>
                    <a:prstGeom prst="rect">
                      <a:avLst/>
                    </a:prstGeom>
                    <a:ln>
                      <a:noFill/>
                    </a:ln>
                    <a:extLst>
                      <a:ext uri="{53640926-AAD7-44D8-BBD7-CCE9431645EC}">
                        <a14:shadowObscured xmlns:a14="http://schemas.microsoft.com/office/drawing/2010/main"/>
                      </a:ext>
                    </a:extLst>
                  </pic:spPr>
                </pic:pic>
              </a:graphicData>
            </a:graphic>
          </wp:inline>
        </w:drawing>
      </w:r>
      <w:r>
        <w:rPr>
          <w:lang w:val="en-US"/>
        </w:rPr>
        <w:t xml:space="preserve"> </w:t>
      </w:r>
    </w:p>
    <w:p w14:paraId="434FB975" w14:textId="7782E2D9" w:rsidR="006D046F" w:rsidRDefault="00A37456">
      <w:pPr>
        <w:rPr>
          <w:lang w:val="en-US"/>
        </w:rPr>
      </w:pPr>
      <w:r>
        <w:rPr>
          <w:lang w:val="en-US"/>
        </w:rPr>
        <w:t>(Brad.H, pg.149).</w:t>
      </w:r>
    </w:p>
    <w:p w14:paraId="734598AA" w14:textId="77777777" w:rsidR="004D622A" w:rsidRDefault="004D622A">
      <w:pPr>
        <w:rPr>
          <w:lang w:val="en-US"/>
        </w:rPr>
      </w:pPr>
    </w:p>
    <w:p w14:paraId="32F6FDFE" w14:textId="6E537E7D" w:rsidR="006D046F" w:rsidRDefault="006D046F">
      <w:pPr>
        <w:rPr>
          <w:b/>
          <w:bCs/>
          <w:sz w:val="32"/>
          <w:szCs w:val="32"/>
          <w:lang w:val="en-US"/>
        </w:rPr>
      </w:pPr>
    </w:p>
    <w:p w14:paraId="142860F2" w14:textId="6C1BEE2A" w:rsidR="00580F0E" w:rsidRDefault="00580F0E">
      <w:pPr>
        <w:rPr>
          <w:b/>
          <w:bCs/>
          <w:sz w:val="32"/>
          <w:szCs w:val="32"/>
          <w:lang w:val="en-US"/>
        </w:rPr>
      </w:pPr>
    </w:p>
    <w:p w14:paraId="068CC1B0" w14:textId="60EF3D4D" w:rsidR="00580F0E" w:rsidRDefault="00580F0E">
      <w:pPr>
        <w:rPr>
          <w:b/>
          <w:bCs/>
          <w:sz w:val="32"/>
          <w:szCs w:val="32"/>
          <w:lang w:val="en-US"/>
        </w:rPr>
      </w:pPr>
    </w:p>
    <w:p w14:paraId="550F8DEF" w14:textId="50C4F74B" w:rsidR="00580F0E" w:rsidRDefault="00580F0E">
      <w:pPr>
        <w:rPr>
          <w:b/>
          <w:bCs/>
          <w:sz w:val="32"/>
          <w:szCs w:val="32"/>
          <w:lang w:val="en-US"/>
        </w:rPr>
      </w:pPr>
    </w:p>
    <w:p w14:paraId="2F4FE08C" w14:textId="77777777" w:rsidR="00580F0E" w:rsidRPr="004D622A" w:rsidRDefault="00580F0E">
      <w:pPr>
        <w:rPr>
          <w:b/>
          <w:bCs/>
          <w:sz w:val="32"/>
          <w:szCs w:val="32"/>
          <w:lang w:val="en-US"/>
        </w:rPr>
      </w:pPr>
    </w:p>
    <w:p w14:paraId="273EDC88" w14:textId="3E3F4C21" w:rsidR="006D046F" w:rsidRPr="004D622A" w:rsidRDefault="004D622A">
      <w:pPr>
        <w:rPr>
          <w:b/>
          <w:bCs/>
          <w:sz w:val="32"/>
          <w:szCs w:val="32"/>
          <w:lang w:val="en-US"/>
        </w:rPr>
      </w:pPr>
      <w:r>
        <w:rPr>
          <w:b/>
          <w:bCs/>
          <w:sz w:val="32"/>
          <w:szCs w:val="32"/>
          <w:lang w:val="en-US"/>
        </w:rPr>
        <w:lastRenderedPageBreak/>
        <w:t xml:space="preserve">2.0 </w:t>
      </w:r>
      <w:r w:rsidR="006D046F" w:rsidRPr="004D622A">
        <w:rPr>
          <w:b/>
          <w:bCs/>
          <w:sz w:val="32"/>
          <w:szCs w:val="32"/>
          <w:lang w:val="en-US"/>
        </w:rPr>
        <w:t xml:space="preserve">RIBA stages </w:t>
      </w:r>
    </w:p>
    <w:p w14:paraId="1A55AA74" w14:textId="57DC804E" w:rsidR="006D046F" w:rsidRDefault="006D046F">
      <w:pPr>
        <w:rPr>
          <w:lang w:val="en-US"/>
        </w:rPr>
      </w:pPr>
      <w:r>
        <w:rPr>
          <w:lang w:val="en-US"/>
        </w:rPr>
        <w:t>The RIBA was first brought forward in 1963 and its uses was to bring frame work to architects. It gives stages to a project from 0-7 to give information from start to finish on how the project is “designed, built, maintained and managed” (RIBA 2020, PG8). The RIBA stages gives clarity and procedures to the works while being able to also allow the client</w:t>
      </w:r>
      <w:r w:rsidR="002A466A">
        <w:rPr>
          <w:lang w:val="en-US"/>
        </w:rPr>
        <w:t xml:space="preserve"> to</w:t>
      </w:r>
      <w:r>
        <w:rPr>
          <w:lang w:val="en-US"/>
        </w:rPr>
        <w:t xml:space="preserve"> put their own overlay, tasks or documents they want to be included. A plan of work is required in a project to b</w:t>
      </w:r>
      <w:r w:rsidR="00CB03B4">
        <w:rPr>
          <w:lang w:val="en-US"/>
        </w:rPr>
        <w:t>r</w:t>
      </w:r>
      <w:r>
        <w:rPr>
          <w:lang w:val="en-US"/>
        </w:rPr>
        <w:t xml:space="preserve">ing structure to the way that it is constructed. </w:t>
      </w:r>
      <w:r w:rsidR="00CB03B4">
        <w:rPr>
          <w:lang w:val="en-US"/>
        </w:rPr>
        <w:t xml:space="preserve">It will take the project from start to finish and ensure that no stages are being missed. This will also entail the end project and the maintenance and drawings required for future development / maintenance on the building. The plan of works overall goal is to ensure that the project flows from one stage to the next consistently. </w:t>
      </w:r>
    </w:p>
    <w:p w14:paraId="3577C195" w14:textId="4E4A3D41" w:rsidR="00CB03B4" w:rsidRDefault="00CB03B4">
      <w:pPr>
        <w:rPr>
          <w:lang w:val="en-US"/>
        </w:rPr>
      </w:pPr>
    </w:p>
    <w:p w14:paraId="111CD56F" w14:textId="787F0F40" w:rsidR="00CB03B4" w:rsidRDefault="00CB03B4">
      <w:pPr>
        <w:rPr>
          <w:lang w:val="en-US"/>
        </w:rPr>
      </w:pPr>
      <w:r>
        <w:rPr>
          <w:lang w:val="en-US"/>
        </w:rPr>
        <w:t>Stage 0 is about</w:t>
      </w:r>
      <w:r w:rsidR="00FA1A99">
        <w:rPr>
          <w:lang w:val="en-US"/>
        </w:rPr>
        <w:t xml:space="preserve"> the</w:t>
      </w:r>
      <w:r>
        <w:rPr>
          <w:lang w:val="en-US"/>
        </w:rPr>
        <w:t xml:space="preserve"> </w:t>
      </w:r>
      <w:r w:rsidR="00FA1A99">
        <w:rPr>
          <w:lang w:val="en-US"/>
        </w:rPr>
        <w:t>“</w:t>
      </w:r>
      <w:r>
        <w:t>construction project, or otherwise, is the best means of achieving the Client Requirements</w:t>
      </w:r>
      <w:r w:rsidR="00FA1A99">
        <w:t>”</w:t>
      </w:r>
      <w:r w:rsidR="00FA1A99" w:rsidRPr="00FA1A99">
        <w:rPr>
          <w:lang w:val="en-US"/>
        </w:rPr>
        <w:t xml:space="preserve"> </w:t>
      </w:r>
      <w:r w:rsidR="00FA1A99">
        <w:rPr>
          <w:lang w:val="en-US"/>
        </w:rPr>
        <w:t>(RIBA 2020, PG</w:t>
      </w:r>
      <w:r w:rsidR="002D21CD">
        <w:rPr>
          <w:lang w:val="en-US"/>
        </w:rPr>
        <w:t xml:space="preserve"> 40</w:t>
      </w:r>
      <w:r w:rsidR="00FA1A99">
        <w:rPr>
          <w:lang w:val="en-US"/>
        </w:rPr>
        <w:t>). This is a meeting that is held with the client to bring forward a plan of the needs and requirements that they require</w:t>
      </w:r>
      <w:r w:rsidR="002D21CD">
        <w:rPr>
          <w:lang w:val="en-US"/>
        </w:rPr>
        <w:t xml:space="preserve"> for the project to go forward and meet their needs</w:t>
      </w:r>
      <w:r w:rsidR="00FA1A99">
        <w:rPr>
          <w:lang w:val="en-US"/>
        </w:rPr>
        <w:t>. Once this is put into place any alterations after this could encure charges</w:t>
      </w:r>
      <w:r w:rsidR="002D21CD">
        <w:rPr>
          <w:lang w:val="en-US"/>
        </w:rPr>
        <w:t xml:space="preserve"> as this will now move onto the design stage</w:t>
      </w:r>
      <w:r w:rsidR="00FA1A99">
        <w:rPr>
          <w:lang w:val="en-US"/>
        </w:rPr>
        <w:t xml:space="preserve">. </w:t>
      </w:r>
      <w:r w:rsidR="002D21CD">
        <w:rPr>
          <w:lang w:val="en-US"/>
        </w:rPr>
        <w:t xml:space="preserve">Also, within this the client will discuss their route of procurement and the drives that they require throughout the project for example the 3 elements cost, time and quality. The client will also discuss their budget. “Only the </w:t>
      </w:r>
      <w:r w:rsidR="001C528D">
        <w:rPr>
          <w:lang w:val="en-US"/>
        </w:rPr>
        <w:t>client’s</w:t>
      </w:r>
      <w:r w:rsidR="002D21CD">
        <w:rPr>
          <w:lang w:val="en-US"/>
        </w:rPr>
        <w:t xml:space="preserve"> team is involved at this stage”</w:t>
      </w:r>
      <w:r w:rsidR="002D21CD" w:rsidRPr="002D21CD">
        <w:rPr>
          <w:lang w:val="en-US"/>
        </w:rPr>
        <w:t xml:space="preserve"> </w:t>
      </w:r>
      <w:r w:rsidR="002D21CD">
        <w:rPr>
          <w:lang w:val="en-US"/>
        </w:rPr>
        <w:t>(RIBA 2020, PG 41).</w:t>
      </w:r>
      <w:r w:rsidR="001C528D">
        <w:rPr>
          <w:lang w:val="en-US"/>
        </w:rPr>
        <w:t xml:space="preserve"> T</w:t>
      </w:r>
      <w:r w:rsidR="002E79B4">
        <w:rPr>
          <w:lang w:val="en-US"/>
        </w:rPr>
        <w:t xml:space="preserve">he conversations that will be discussed for the </w:t>
      </w:r>
      <w:r w:rsidR="001C528D">
        <w:rPr>
          <w:lang w:val="en-US"/>
        </w:rPr>
        <w:t>project strategy’s</w:t>
      </w:r>
      <w:r w:rsidR="002E79B4">
        <w:rPr>
          <w:lang w:val="en-US"/>
        </w:rPr>
        <w:t xml:space="preserve"> for stage 0 </w:t>
      </w:r>
      <w:r w:rsidR="001C528D">
        <w:rPr>
          <w:lang w:val="en-US"/>
        </w:rPr>
        <w:t>are” conversation</w:t>
      </w:r>
      <w:r w:rsidR="002E79B4">
        <w:rPr>
          <w:lang w:val="en-US"/>
        </w:rPr>
        <w:t>, cost, fire safety, health and safety, inclusive design, planning, plan for use, sustainability”</w:t>
      </w:r>
      <w:r w:rsidR="002E79B4" w:rsidRPr="002E79B4">
        <w:rPr>
          <w:lang w:val="en-US"/>
        </w:rPr>
        <w:t xml:space="preserve"> </w:t>
      </w:r>
      <w:r w:rsidR="002E79B4">
        <w:rPr>
          <w:lang w:val="en-US"/>
        </w:rPr>
        <w:t>(RIBA 2020, PG 44).</w:t>
      </w:r>
    </w:p>
    <w:p w14:paraId="61CD7250" w14:textId="3EB9B0B2" w:rsidR="002D21CD" w:rsidRDefault="002E79B4">
      <w:r>
        <w:rPr>
          <w:lang w:val="en-US"/>
        </w:rPr>
        <w:t xml:space="preserve">Now that the client has set out their strategy for the project it is now time to bring together a project team specific to the works this is done in stage 1. The information that is gathered from phase 0 will now begin the process to be developed into a design. This stage is important as it structures </w:t>
      </w:r>
      <w:r w:rsidR="001C528D">
        <w:rPr>
          <w:lang w:val="en-US"/>
        </w:rPr>
        <w:t>the “</w:t>
      </w:r>
      <w:r w:rsidR="001C528D">
        <w:t>Prescriptive Information or Descriptive information”</w:t>
      </w:r>
      <w:r w:rsidR="001C528D" w:rsidRPr="001C528D">
        <w:rPr>
          <w:lang w:val="en-US"/>
        </w:rPr>
        <w:t xml:space="preserve"> </w:t>
      </w:r>
      <w:r w:rsidR="001C528D">
        <w:rPr>
          <w:lang w:val="en-US"/>
        </w:rPr>
        <w:t>(RIBA 2020, PG 45)</w:t>
      </w:r>
      <w:r w:rsidR="001C528D">
        <w:t xml:space="preserve"> that is also used in Stage 4. Stage 1 is not about constructing the design it is instead about bringing the information together into a project brief to be able to develop it at a later stage. The same project strategies are discussed in this stage a</w:t>
      </w:r>
      <w:r w:rsidR="00B12A65">
        <w:t>re the same as</w:t>
      </w:r>
      <w:r w:rsidR="001C528D">
        <w:t xml:space="preserve"> stage 0.</w:t>
      </w:r>
    </w:p>
    <w:p w14:paraId="78DF512A" w14:textId="24621BCF" w:rsidR="001C528D" w:rsidRDefault="001C528D">
      <w:pPr>
        <w:rPr>
          <w:lang w:val="en-US"/>
        </w:rPr>
      </w:pPr>
      <w:r>
        <w:t>The next stage is stage 2 within this will be the</w:t>
      </w:r>
      <w:r w:rsidR="004C0D2E">
        <w:t xml:space="preserve"> architectural</w:t>
      </w:r>
      <w:r>
        <w:t xml:space="preserve"> </w:t>
      </w:r>
      <w:r w:rsidR="004C0D2E">
        <w:t>concept design that will need to be approved by the client. This will gather the information that has been put forward meeting the requirements of the “Strategic Engineering (building services, civil and structural engineering)”</w:t>
      </w:r>
      <w:r w:rsidR="004C0D2E" w:rsidRPr="004C0D2E">
        <w:rPr>
          <w:lang w:val="en-US"/>
        </w:rPr>
        <w:t xml:space="preserve"> </w:t>
      </w:r>
      <w:r w:rsidR="004C0D2E">
        <w:rPr>
          <w:lang w:val="en-US"/>
        </w:rPr>
        <w:t xml:space="preserve">(RIBA 2020, PG 49). The information must be </w:t>
      </w:r>
      <w:r w:rsidR="00B12A65">
        <w:rPr>
          <w:lang w:val="en-US"/>
        </w:rPr>
        <w:t>p</w:t>
      </w:r>
      <w:r w:rsidR="004C0D2E">
        <w:rPr>
          <w:lang w:val="en-US"/>
        </w:rPr>
        <w:t>ut together with a project strategy and then gathered together to make a stage report. In this stage the building must meet the needs to be a</w:t>
      </w:r>
      <w:r w:rsidR="00B12A65">
        <w:rPr>
          <w:lang w:val="en-US"/>
        </w:rPr>
        <w:t>esthetically</w:t>
      </w:r>
      <w:r w:rsidR="004C0D2E">
        <w:rPr>
          <w:lang w:val="en-US"/>
        </w:rPr>
        <w:t xml:space="preserve"> pleasing to the client along with</w:t>
      </w:r>
      <w:r w:rsidR="00814336">
        <w:rPr>
          <w:lang w:val="en-US"/>
        </w:rPr>
        <w:t xml:space="preserve"> </w:t>
      </w:r>
      <w:r w:rsidR="004C0D2E">
        <w:rPr>
          <w:lang w:val="en-US"/>
        </w:rPr>
        <w:t>meeting building regulations and plans put in place by the local council for planning permission.</w:t>
      </w:r>
      <w:r w:rsidR="00814336">
        <w:rPr>
          <w:lang w:val="en-US"/>
        </w:rPr>
        <w:t xml:space="preserve"> The same uses for the project design will be used in this section as in stage 0 and 1.</w:t>
      </w:r>
    </w:p>
    <w:p w14:paraId="73D33CF8" w14:textId="388F0C9B" w:rsidR="00814336" w:rsidRDefault="00E91B9D">
      <w:pPr>
        <w:rPr>
          <w:lang w:val="en-US"/>
        </w:rPr>
      </w:pPr>
      <w:r>
        <w:rPr>
          <w:lang w:val="en-US"/>
        </w:rPr>
        <w:t xml:space="preserve">In stage 3 </w:t>
      </w:r>
      <w:r w:rsidR="00B12A65">
        <w:rPr>
          <w:lang w:val="en-US"/>
        </w:rPr>
        <w:t xml:space="preserve">it </w:t>
      </w:r>
      <w:r>
        <w:rPr>
          <w:lang w:val="en-US"/>
        </w:rPr>
        <w:t xml:space="preserve">is about validating and verifying the information that was given in stage 2 this is done to make sure the information is </w:t>
      </w:r>
      <w:r>
        <w:t>Spatially Coordinated. “Detailed Design Studies and Engineering Analysis”</w:t>
      </w:r>
      <w:r w:rsidRPr="00E91B9D">
        <w:rPr>
          <w:lang w:val="en-US"/>
        </w:rPr>
        <w:t xml:space="preserve"> </w:t>
      </w:r>
      <w:r>
        <w:rPr>
          <w:lang w:val="en-US"/>
        </w:rPr>
        <w:t>(RIBA 2020, PG 53) are taken to ensure that the ideas brought forward in stage 2 meet the requirements and incorporate more into the design. In this stage the sub-contract</w:t>
      </w:r>
      <w:r w:rsidR="00B12A65">
        <w:rPr>
          <w:lang w:val="en-US"/>
        </w:rPr>
        <w:t>or</w:t>
      </w:r>
      <w:r>
        <w:rPr>
          <w:lang w:val="en-US"/>
        </w:rPr>
        <w:t xml:space="preserve">s and separate suppliers may be involved to start to incorporate the cost element. The design team and the lead designer </w:t>
      </w:r>
      <w:proofErr w:type="gramStart"/>
      <w:r>
        <w:rPr>
          <w:lang w:val="en-US"/>
        </w:rPr>
        <w:t>is</w:t>
      </w:r>
      <w:proofErr w:type="gramEnd"/>
      <w:r>
        <w:rPr>
          <w:lang w:val="en-US"/>
        </w:rPr>
        <w:t xml:space="preserve"> involved at this stage to ensue that </w:t>
      </w:r>
      <w:r w:rsidR="00164BD7">
        <w:rPr>
          <w:lang w:val="en-US"/>
        </w:rPr>
        <w:t>specific requirements and standards are being met. Depending on the procurement route the client may also be involved at this stage.</w:t>
      </w:r>
    </w:p>
    <w:p w14:paraId="7F8BF8A2" w14:textId="309D349B" w:rsidR="00164BD7" w:rsidRPr="00144F67" w:rsidRDefault="00164BD7">
      <w:r>
        <w:rPr>
          <w:lang w:val="en-US"/>
        </w:rPr>
        <w:lastRenderedPageBreak/>
        <w:t>The next stage is stage 4 an</w:t>
      </w:r>
      <w:r w:rsidR="00B12A65">
        <w:rPr>
          <w:lang w:val="en-US"/>
        </w:rPr>
        <w:t>d</w:t>
      </w:r>
      <w:r>
        <w:rPr>
          <w:lang w:val="en-US"/>
        </w:rPr>
        <w:t xml:space="preserve"> this incorporates all of the designs and begins the construction phase of the project. The documents that are used in stage 4 are </w:t>
      </w:r>
      <w:r w:rsidR="00495B0D">
        <w:rPr>
          <w:lang w:val="en-US"/>
        </w:rPr>
        <w:t>“</w:t>
      </w:r>
      <w:r w:rsidR="00495B0D">
        <w:t>Responsibility</w:t>
      </w:r>
      <w:r>
        <w:t xml:space="preserve"> Matrix, the Information Requirements”</w:t>
      </w:r>
      <w:r w:rsidRPr="00E91B9D">
        <w:rPr>
          <w:lang w:val="en-US"/>
        </w:rPr>
        <w:t xml:space="preserve"> </w:t>
      </w:r>
      <w:r>
        <w:rPr>
          <w:lang w:val="en-US"/>
        </w:rPr>
        <w:t>(RIBA 2020, PG 57)</w:t>
      </w:r>
      <w:r w:rsidR="00495B0D">
        <w:rPr>
          <w:lang w:val="en-US"/>
        </w:rPr>
        <w:t>, T</w:t>
      </w:r>
      <w:r>
        <w:rPr>
          <w:lang w:val="en-US"/>
        </w:rPr>
        <w:t>he responsibility</w:t>
      </w:r>
      <w:r w:rsidR="00495B0D">
        <w:rPr>
          <w:lang w:val="en-US"/>
        </w:rPr>
        <w:t xml:space="preserve"> matrix would have been decided back in stage one of the project in w</w:t>
      </w:r>
      <w:r w:rsidR="00B12A65">
        <w:rPr>
          <w:lang w:val="en-US"/>
        </w:rPr>
        <w:t>he</w:t>
      </w:r>
      <w:r w:rsidR="00495B0D">
        <w:rPr>
          <w:lang w:val="en-US"/>
        </w:rPr>
        <w:t>ther the client would have used the “</w:t>
      </w:r>
      <w:r w:rsidR="00144F67">
        <w:t>prescriptive</w:t>
      </w:r>
      <w:r w:rsidR="00495B0D">
        <w:t xml:space="preserve"> Information or Descriptive Information”</w:t>
      </w:r>
      <w:r w:rsidR="00495B0D" w:rsidRPr="00495B0D">
        <w:rPr>
          <w:lang w:val="en-US"/>
        </w:rPr>
        <w:t xml:space="preserve"> </w:t>
      </w:r>
      <w:r w:rsidR="00495B0D">
        <w:rPr>
          <w:lang w:val="en-US"/>
        </w:rPr>
        <w:t>(RIBA 2020, PG 57)</w:t>
      </w:r>
      <w:r w:rsidR="00495B0D">
        <w:t xml:space="preserve"> in their report. The difference between the two are the prescriptive information is used when it entails construction works and the descriptive information is used for contractors where there is a specific or bespoke design required. The chosen procurement method is important in this section as it brings the construction phase together to start t</w:t>
      </w:r>
      <w:r w:rsidR="00B12A65">
        <w:t>he</w:t>
      </w:r>
      <w:r w:rsidR="00495B0D">
        <w:t xml:space="preserve"> works. </w:t>
      </w:r>
      <w:r w:rsidR="00B12A65">
        <w:t>A</w:t>
      </w:r>
      <w:r w:rsidR="00495B0D">
        <w:t>t stage 4 of the works the client may wish to employ a monitoring team to make sure the project runs efficiently and the requirements are being followed.</w:t>
      </w:r>
    </w:p>
    <w:p w14:paraId="1C8F4752" w14:textId="521976E3" w:rsidR="007A7642" w:rsidRDefault="00144F67">
      <w:pPr>
        <w:rPr>
          <w:lang w:val="en-US"/>
        </w:rPr>
      </w:pPr>
      <w:r>
        <w:rPr>
          <w:lang w:val="en-US"/>
        </w:rPr>
        <w:t>Stage 5 is about bringing all of the construction and manufacturing work to the end and complete.  In this section it looks to enforce and monitor the program of works and the contractor’s contracts are being fulfilled. In stage 5 the monitoring of the project is an important element as the quality aspect needs to be looked at and standards are being met by the contractors / sub-contractors. At the end of the stage 5 the builder has to get the project signed off and passed with a building certificate. An important element of stage 5 is that a “</w:t>
      </w:r>
      <w:r>
        <w:t xml:space="preserve">project team member is allocated the role of planning for handover at Stage </w:t>
      </w:r>
      <w:r w:rsidR="00902C4D">
        <w:t>6” (</w:t>
      </w:r>
      <w:r w:rsidR="00902C4D" w:rsidRPr="00144F67">
        <w:rPr>
          <w:lang w:val="en-US"/>
        </w:rPr>
        <w:t>RIBA</w:t>
      </w:r>
      <w:r>
        <w:rPr>
          <w:lang w:val="en-US"/>
        </w:rPr>
        <w:t xml:space="preserve"> 2020, PG 61). </w:t>
      </w:r>
      <w:r w:rsidR="00902C4D">
        <w:rPr>
          <w:lang w:val="en-US"/>
        </w:rPr>
        <w:t xml:space="preserve"> This is important as it delegates the responsibility to achieve the handover to the client and that the client’s requirements are being fulfilled. The overall construction procurement method that is chosen will construct how stage 5 is managed and erected.</w:t>
      </w:r>
    </w:p>
    <w:p w14:paraId="554C6E41" w14:textId="454BCD3D" w:rsidR="007A7642" w:rsidRDefault="00902C4D">
      <w:pPr>
        <w:rPr>
          <w:lang w:val="en-US"/>
        </w:rPr>
      </w:pPr>
      <w:r>
        <w:rPr>
          <w:lang w:val="en-US"/>
        </w:rPr>
        <w:t xml:space="preserve">Once the project is complete it then will be handed over to the client this is called stage 6. The client will be provided with the final product that is built to their needs that was set out in the contract. Once this is complete the contract is fulfilled between the project team and the client. The client then has a set period where they may pick up any potential defects and the supplier has an allocated time to rectify and close down. </w:t>
      </w:r>
    </w:p>
    <w:p w14:paraId="080D6F0F" w14:textId="124CDE5A" w:rsidR="00902C4D" w:rsidRDefault="00902C4D">
      <w:pPr>
        <w:rPr>
          <w:lang w:val="en-US"/>
        </w:rPr>
      </w:pPr>
      <w:r>
        <w:rPr>
          <w:lang w:val="en-US"/>
        </w:rPr>
        <w:t>Finally, is stage 7 which takes the aftercare / life of the building. The client may take a “post occupancy evaluation (</w:t>
      </w:r>
      <w:r w:rsidRPr="00144F67">
        <w:rPr>
          <w:lang w:val="en-US"/>
        </w:rPr>
        <w:t>RIBA</w:t>
      </w:r>
      <w:r>
        <w:rPr>
          <w:lang w:val="en-US"/>
        </w:rPr>
        <w:t xml:space="preserve"> 2020, PG 61).  </w:t>
      </w:r>
      <w:r w:rsidR="00F73088">
        <w:rPr>
          <w:lang w:val="en-US"/>
        </w:rPr>
        <w:t xml:space="preserve">Within this it gives detail to the company from the client on the life of how the project has performed over the past 12 months. This information can be useful as if any changes can be made to improve the product the information from this will be a massive help as the designers only see the house when </w:t>
      </w:r>
      <w:r w:rsidR="007D11D3">
        <w:rPr>
          <w:lang w:val="en-US"/>
        </w:rPr>
        <w:t xml:space="preserve">they are </w:t>
      </w:r>
      <w:r w:rsidR="00F73088">
        <w:rPr>
          <w:lang w:val="en-US"/>
        </w:rPr>
        <w:t>move</w:t>
      </w:r>
      <w:r w:rsidR="007D11D3">
        <w:rPr>
          <w:lang w:val="en-US"/>
        </w:rPr>
        <w:t>d</w:t>
      </w:r>
      <w:r w:rsidR="00F73088">
        <w:rPr>
          <w:lang w:val="en-US"/>
        </w:rPr>
        <w:t xml:space="preserve"> in and not how efficient some of the features within are. Once this stage is complete it then goes back to stage 0 for new construction. </w:t>
      </w:r>
    </w:p>
    <w:p w14:paraId="462BDED8" w14:textId="73B39AE3" w:rsidR="007A7642" w:rsidRDefault="00580F0E">
      <w:pPr>
        <w:rPr>
          <w:lang w:val="en-US"/>
        </w:rPr>
      </w:pPr>
      <w:r>
        <w:rPr>
          <w:lang w:val="en-US"/>
        </w:rPr>
        <w:t>Due to the crisis that the need for materials</w:t>
      </w:r>
      <w:r w:rsidR="007D11D3">
        <w:rPr>
          <w:lang w:val="en-US"/>
        </w:rPr>
        <w:t xml:space="preserve"> for</w:t>
      </w:r>
      <w:r>
        <w:rPr>
          <w:lang w:val="en-US"/>
        </w:rPr>
        <w:t xml:space="preserve"> the construction industry </w:t>
      </w:r>
      <w:r w:rsidR="007D11D3">
        <w:rPr>
          <w:lang w:val="en-US"/>
        </w:rPr>
        <w:t>are</w:t>
      </w:r>
      <w:r>
        <w:rPr>
          <w:lang w:val="en-US"/>
        </w:rPr>
        <w:t xml:space="preserve"> so high th</w:t>
      </w:r>
      <w:r w:rsidR="007D11D3">
        <w:rPr>
          <w:lang w:val="en-US"/>
        </w:rPr>
        <w:t>at the carbon</w:t>
      </w:r>
      <w:r>
        <w:rPr>
          <w:lang w:val="en-US"/>
        </w:rPr>
        <w:t xml:space="preserve"> footprint gets majorly effected. For a business reducing this is a major step in winning more contracts for future work. This is where the </w:t>
      </w:r>
      <w:r w:rsidR="00C97D71">
        <w:rPr>
          <w:lang w:val="en-US"/>
        </w:rPr>
        <w:t>“</w:t>
      </w:r>
      <w:r>
        <w:rPr>
          <w:lang w:val="en-US"/>
        </w:rPr>
        <w:t>sustainability report</w:t>
      </w:r>
      <w:r w:rsidR="00C97D71">
        <w:rPr>
          <w:lang w:val="en-US"/>
        </w:rPr>
        <w:t>”</w:t>
      </w:r>
      <w:r w:rsidR="00C97D71" w:rsidRPr="00C97D71">
        <w:rPr>
          <w:lang w:val="en-US"/>
        </w:rPr>
        <w:t xml:space="preserve"> </w:t>
      </w:r>
      <w:r w:rsidR="00C97D71">
        <w:rPr>
          <w:lang w:val="en-US"/>
        </w:rPr>
        <w:t>(</w:t>
      </w:r>
      <w:r w:rsidR="00C97D71" w:rsidRPr="00144F67">
        <w:rPr>
          <w:lang w:val="en-US"/>
        </w:rPr>
        <w:t>RIBA</w:t>
      </w:r>
      <w:r w:rsidR="00C97D71">
        <w:rPr>
          <w:lang w:val="en-US"/>
        </w:rPr>
        <w:t xml:space="preserve"> 2020, PG </w:t>
      </w:r>
      <w:r w:rsidR="00C97D71">
        <w:rPr>
          <w:lang w:val="en-US"/>
        </w:rPr>
        <w:t>74</w:t>
      </w:r>
      <w:r w:rsidR="00C97D71">
        <w:rPr>
          <w:lang w:val="en-US"/>
        </w:rPr>
        <w:t>)</w:t>
      </w:r>
      <w:r w:rsidR="00C97D71">
        <w:rPr>
          <w:lang w:val="en-US"/>
        </w:rPr>
        <w:t xml:space="preserve"> will come in to give the client advise on how mitigation methods </w:t>
      </w:r>
      <w:r w:rsidR="007D11D3">
        <w:rPr>
          <w:lang w:val="en-US"/>
        </w:rPr>
        <w:t>are</w:t>
      </w:r>
      <w:r w:rsidR="00C97D71">
        <w:rPr>
          <w:lang w:val="en-US"/>
        </w:rPr>
        <w:t xml:space="preserve"> reducing their carbon footprint.</w:t>
      </w:r>
      <w:r w:rsidR="008A2C03">
        <w:rPr>
          <w:lang w:val="en-US"/>
        </w:rPr>
        <w:t xml:space="preserve"> There will be ways in which throughout the process and stages where the carbon footprint and the emissions can be reduced. This process will be complete through a “site appraisal”</w:t>
      </w:r>
      <w:r w:rsidR="008A2C03" w:rsidRPr="008A2C03">
        <w:rPr>
          <w:lang w:val="en-US"/>
        </w:rPr>
        <w:t xml:space="preserve"> </w:t>
      </w:r>
      <w:r w:rsidR="008A2C03">
        <w:rPr>
          <w:lang w:val="en-US"/>
        </w:rPr>
        <w:t>(</w:t>
      </w:r>
      <w:r w:rsidR="008A2C03" w:rsidRPr="00144F67">
        <w:rPr>
          <w:lang w:val="en-US"/>
        </w:rPr>
        <w:t>RIBA</w:t>
      </w:r>
      <w:r w:rsidR="008A2C03">
        <w:rPr>
          <w:lang w:val="en-US"/>
        </w:rPr>
        <w:t xml:space="preserve"> 2020, PG </w:t>
      </w:r>
      <w:r w:rsidR="008A2C03">
        <w:rPr>
          <w:lang w:val="en-US"/>
        </w:rPr>
        <w:t>76</w:t>
      </w:r>
      <w:r w:rsidR="008A2C03">
        <w:rPr>
          <w:lang w:val="en-US"/>
        </w:rPr>
        <w:t xml:space="preserve">). </w:t>
      </w:r>
    </w:p>
    <w:p w14:paraId="608BEC00" w14:textId="72E9AE7D" w:rsidR="00144F67" w:rsidRDefault="00144F67">
      <w:pPr>
        <w:rPr>
          <w:lang w:val="en-US"/>
        </w:rPr>
      </w:pPr>
    </w:p>
    <w:p w14:paraId="09D7E03C" w14:textId="39C203C9" w:rsidR="00144F67" w:rsidRDefault="00144F67">
      <w:pPr>
        <w:rPr>
          <w:lang w:val="en-US"/>
        </w:rPr>
      </w:pPr>
    </w:p>
    <w:p w14:paraId="63181361" w14:textId="2DAC5684" w:rsidR="00144F67" w:rsidRDefault="00144F67">
      <w:pPr>
        <w:rPr>
          <w:lang w:val="en-US"/>
        </w:rPr>
      </w:pPr>
    </w:p>
    <w:p w14:paraId="3B080AE0" w14:textId="3E960C51" w:rsidR="00580F0E" w:rsidRDefault="00580F0E">
      <w:pPr>
        <w:rPr>
          <w:lang w:val="en-US"/>
        </w:rPr>
      </w:pPr>
    </w:p>
    <w:p w14:paraId="1D634A35" w14:textId="77777777" w:rsidR="00580F0E" w:rsidRPr="009713CD" w:rsidRDefault="00580F0E">
      <w:pPr>
        <w:rPr>
          <w:lang w:val="en-US"/>
        </w:rPr>
      </w:pPr>
    </w:p>
    <w:p w14:paraId="506C3481" w14:textId="027AFBD2" w:rsidR="007A7642" w:rsidRDefault="00580F0E">
      <w:pPr>
        <w:rPr>
          <w:b/>
          <w:bCs/>
          <w:sz w:val="32"/>
          <w:szCs w:val="32"/>
          <w:lang w:val="en-US"/>
        </w:rPr>
      </w:pPr>
      <w:r w:rsidRPr="00580F0E">
        <w:rPr>
          <w:b/>
          <w:bCs/>
          <w:sz w:val="32"/>
          <w:szCs w:val="32"/>
          <w:lang w:val="en-US"/>
        </w:rPr>
        <w:lastRenderedPageBreak/>
        <w:t xml:space="preserve">3.0 References </w:t>
      </w:r>
    </w:p>
    <w:p w14:paraId="431B4D34" w14:textId="77777777" w:rsidR="00580F0E" w:rsidRPr="00580F0E" w:rsidRDefault="00580F0E">
      <w:pPr>
        <w:rPr>
          <w:b/>
          <w:bCs/>
          <w:sz w:val="32"/>
          <w:szCs w:val="32"/>
          <w:lang w:val="en-US"/>
        </w:rPr>
      </w:pPr>
    </w:p>
    <w:p w14:paraId="12EAF3B3" w14:textId="6B66B2E2" w:rsidR="007A7642" w:rsidRDefault="007A7642">
      <w:pPr>
        <w:rPr>
          <w:rStyle w:val="Hyperlink"/>
          <w:color w:val="auto"/>
          <w:u w:val="none"/>
        </w:rPr>
      </w:pPr>
      <w:r w:rsidRPr="009713CD">
        <w:rPr>
          <w:lang w:val="en-US"/>
        </w:rPr>
        <w:t xml:space="preserve">CIBSE DE4 2017, Common data environments, </w:t>
      </w:r>
      <w:r w:rsidRPr="00953032">
        <w:rPr>
          <w:lang w:val="en-US"/>
        </w:rPr>
        <w:t xml:space="preserve">society of digital engineering, </w:t>
      </w:r>
      <w:r w:rsidR="00377F8A" w:rsidRPr="00953032">
        <w:rPr>
          <w:lang w:val="en-US"/>
        </w:rPr>
        <w:t>pg.</w:t>
      </w:r>
      <w:r w:rsidRPr="00953032">
        <w:rPr>
          <w:lang w:val="en-US"/>
        </w:rPr>
        <w:t xml:space="preserve"> 7,14,16 url:</w:t>
      </w:r>
      <w:r w:rsidRPr="00953032">
        <w:t xml:space="preserve"> </w:t>
      </w:r>
      <w:hyperlink r:id="rId8" w:history="1">
        <w:r w:rsidRPr="00953032">
          <w:rPr>
            <w:rStyle w:val="Hyperlink"/>
            <w:color w:val="auto"/>
            <w:u w:val="none"/>
          </w:rPr>
          <w:t>Week-2018-40-CIBSE-20435-AC323943 (ihserc.com)</w:t>
        </w:r>
      </w:hyperlink>
    </w:p>
    <w:p w14:paraId="5DE96EAD" w14:textId="77777777" w:rsidR="00580F0E" w:rsidRPr="00953032" w:rsidRDefault="00580F0E"/>
    <w:p w14:paraId="7EF78E30" w14:textId="5F47D650" w:rsidR="00377F8A" w:rsidRDefault="00377F8A">
      <w:pPr>
        <w:rPr>
          <w:rStyle w:val="Hyperlink"/>
          <w:color w:val="auto"/>
          <w:u w:val="none"/>
        </w:rPr>
      </w:pPr>
      <w:r w:rsidRPr="00953032">
        <w:t xml:space="preserve">BSI Groupe 2021,The little book of BIM 2021,pg.8   </w:t>
      </w:r>
      <w:r w:rsidR="009713CD" w:rsidRPr="00953032">
        <w:t>online</w:t>
      </w:r>
      <w:r w:rsidRPr="00953032">
        <w:t xml:space="preserve"> </w:t>
      </w:r>
      <w:r w:rsidR="009713CD" w:rsidRPr="00953032">
        <w:t xml:space="preserve">book reference </w:t>
      </w:r>
      <w:r w:rsidRPr="00953032">
        <w:t xml:space="preserve">url: </w:t>
      </w:r>
      <w:hyperlink r:id="rId9" w:history="1">
        <w:r w:rsidRPr="00953032">
          <w:rPr>
            <w:rStyle w:val="Hyperlink"/>
            <w:color w:val="auto"/>
            <w:u w:val="none"/>
          </w:rPr>
          <w:t>BSI_BE_Little_book_of_BIM_Guide_A5_en_GB_0321.pdf</w:t>
        </w:r>
      </w:hyperlink>
    </w:p>
    <w:p w14:paraId="61F59161" w14:textId="77777777" w:rsidR="00580F0E" w:rsidRPr="00953032" w:rsidRDefault="00580F0E"/>
    <w:p w14:paraId="796CE30D" w14:textId="24D719AC" w:rsidR="009703D7" w:rsidRDefault="009713CD">
      <w:pPr>
        <w:rPr>
          <w:rStyle w:val="Hyperlink"/>
          <w:color w:val="auto"/>
          <w:u w:val="none"/>
        </w:rPr>
      </w:pPr>
      <w:r w:rsidRPr="00953032">
        <w:t>Hardin. Brad</w:t>
      </w:r>
      <w:r w:rsidR="009703D7" w:rsidRPr="00953032">
        <w:t xml:space="preserve"> 2015, BIM and construction management, p</w:t>
      </w:r>
      <w:r w:rsidRPr="00953032">
        <w:t xml:space="preserve">g. 149,150, online book reference url: </w:t>
      </w:r>
      <w:hyperlink r:id="rId10" w:history="1">
        <w:r w:rsidRPr="00953032">
          <w:rPr>
            <w:rStyle w:val="Hyperlink"/>
            <w:color w:val="auto"/>
            <w:u w:val="none"/>
          </w:rPr>
          <w:t xml:space="preserve">ProQuest </w:t>
        </w:r>
        <w:r w:rsidR="000913E3" w:rsidRPr="00953032">
          <w:rPr>
            <w:rStyle w:val="Hyperlink"/>
            <w:color w:val="auto"/>
            <w:u w:val="none"/>
          </w:rPr>
          <w:t>eBook</w:t>
        </w:r>
        <w:r w:rsidRPr="00953032">
          <w:rPr>
            <w:rStyle w:val="Hyperlink"/>
            <w:color w:val="auto"/>
            <w:u w:val="none"/>
          </w:rPr>
          <w:t xml:space="preserve"> Central - Reader</w:t>
        </w:r>
      </w:hyperlink>
    </w:p>
    <w:p w14:paraId="6B009062" w14:textId="77777777" w:rsidR="00580F0E" w:rsidRPr="00953032" w:rsidRDefault="00580F0E"/>
    <w:p w14:paraId="0641E920" w14:textId="0FAFE296" w:rsidR="00953032" w:rsidRDefault="000913E3">
      <w:pPr>
        <w:rPr>
          <w:rStyle w:val="Hyperlink"/>
          <w:color w:val="auto"/>
          <w:u w:val="none"/>
        </w:rPr>
      </w:pPr>
      <w:r w:rsidRPr="00953032">
        <w:t>Mervyn. Richards</w:t>
      </w:r>
      <w:r w:rsidR="00953032" w:rsidRPr="00953032">
        <w:t xml:space="preserve"> 2013, cpix online,</w:t>
      </w:r>
      <w:r>
        <w:t xml:space="preserve"> </w:t>
      </w:r>
      <w:r w:rsidR="00953032" w:rsidRPr="00953032">
        <w:t xml:space="preserve">pre-contract building </w:t>
      </w:r>
      <w:r w:rsidRPr="00953032">
        <w:t>information</w:t>
      </w:r>
      <w:r>
        <w:t xml:space="preserve"> </w:t>
      </w:r>
      <w:r w:rsidR="008F0EB6">
        <w:t>4,7,8</w:t>
      </w:r>
      <w:r w:rsidR="00953032" w:rsidRPr="00953032">
        <w:t xml:space="preserve"> online article url: </w:t>
      </w:r>
      <w:hyperlink r:id="rId11" w:history="1">
        <w:r w:rsidR="00953032" w:rsidRPr="00953032">
          <w:rPr>
            <w:rStyle w:val="Hyperlink"/>
            <w:color w:val="auto"/>
            <w:u w:val="none"/>
          </w:rPr>
          <w:t>untitled (ihserc.com)</w:t>
        </w:r>
      </w:hyperlink>
    </w:p>
    <w:p w14:paraId="69944605" w14:textId="77777777" w:rsidR="00580F0E" w:rsidRDefault="00580F0E">
      <w:pPr>
        <w:rPr>
          <w:rStyle w:val="Hyperlink"/>
          <w:color w:val="auto"/>
          <w:u w:val="none"/>
        </w:rPr>
      </w:pPr>
    </w:p>
    <w:p w14:paraId="4CC4BD8F" w14:textId="7991DA0A" w:rsidR="00580F0E" w:rsidRPr="00953032" w:rsidRDefault="00580F0E">
      <w:pPr>
        <w:rPr>
          <w:lang w:val="en-US"/>
        </w:rPr>
      </w:pPr>
      <w:r>
        <w:rPr>
          <w:rStyle w:val="Hyperlink"/>
          <w:color w:val="auto"/>
          <w:u w:val="none"/>
        </w:rPr>
        <w:t>RIBA, Plan of work 2020, online reading source, various pages used as described throughout.</w:t>
      </w:r>
    </w:p>
    <w:sectPr w:rsidR="00580F0E" w:rsidRPr="00953032">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922748" w14:textId="77777777" w:rsidR="00237E8D" w:rsidRDefault="00237E8D" w:rsidP="004D622A">
      <w:pPr>
        <w:spacing w:after="0" w:line="240" w:lineRule="auto"/>
      </w:pPr>
      <w:r>
        <w:separator/>
      </w:r>
    </w:p>
  </w:endnote>
  <w:endnote w:type="continuationSeparator" w:id="0">
    <w:p w14:paraId="024B038F" w14:textId="77777777" w:rsidR="00237E8D" w:rsidRDefault="00237E8D" w:rsidP="004D62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32323689"/>
      <w:docPartObj>
        <w:docPartGallery w:val="Page Numbers (Bottom of Page)"/>
        <w:docPartUnique/>
      </w:docPartObj>
    </w:sdtPr>
    <w:sdtEndPr>
      <w:rPr>
        <w:noProof/>
      </w:rPr>
    </w:sdtEndPr>
    <w:sdtContent>
      <w:p w14:paraId="498EB82E" w14:textId="6F739BF5" w:rsidR="002E5ECE" w:rsidRDefault="002E5ECE">
        <w:pPr>
          <w:pStyle w:val="Footer"/>
          <w:jc w:val="center"/>
        </w:pPr>
        <w:r>
          <w:t xml:space="preserve">Deri Jones / page </w:t>
        </w:r>
        <w:r>
          <w:fldChar w:fldCharType="begin"/>
        </w:r>
        <w:r>
          <w:instrText xml:space="preserve"> PAGE   \* MERGEFORMAT </w:instrText>
        </w:r>
        <w:r>
          <w:fldChar w:fldCharType="separate"/>
        </w:r>
        <w:r>
          <w:rPr>
            <w:noProof/>
          </w:rPr>
          <w:t>2</w:t>
        </w:r>
        <w:r>
          <w:rPr>
            <w:noProof/>
          </w:rPr>
          <w:fldChar w:fldCharType="end"/>
        </w:r>
      </w:p>
    </w:sdtContent>
  </w:sdt>
  <w:p w14:paraId="438CE86E" w14:textId="77777777" w:rsidR="002E5ECE" w:rsidRDefault="002E5E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686EAF" w14:textId="77777777" w:rsidR="00237E8D" w:rsidRDefault="00237E8D" w:rsidP="004D622A">
      <w:pPr>
        <w:spacing w:after="0" w:line="240" w:lineRule="auto"/>
      </w:pPr>
      <w:r>
        <w:separator/>
      </w:r>
    </w:p>
  </w:footnote>
  <w:footnote w:type="continuationSeparator" w:id="0">
    <w:p w14:paraId="16CD5CBB" w14:textId="77777777" w:rsidR="00237E8D" w:rsidRDefault="00237E8D" w:rsidP="004D622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5073"/>
    <w:rsid w:val="00067B39"/>
    <w:rsid w:val="000913E3"/>
    <w:rsid w:val="000E2978"/>
    <w:rsid w:val="00144F67"/>
    <w:rsid w:val="00164BD7"/>
    <w:rsid w:val="001C528D"/>
    <w:rsid w:val="00237E8D"/>
    <w:rsid w:val="002578C5"/>
    <w:rsid w:val="002A466A"/>
    <w:rsid w:val="002D21CD"/>
    <w:rsid w:val="002E5ECE"/>
    <w:rsid w:val="002E79B4"/>
    <w:rsid w:val="00377F8A"/>
    <w:rsid w:val="003D0160"/>
    <w:rsid w:val="004734C7"/>
    <w:rsid w:val="00495B0D"/>
    <w:rsid w:val="004C0D2E"/>
    <w:rsid w:val="004D622A"/>
    <w:rsid w:val="00580F0E"/>
    <w:rsid w:val="006D046F"/>
    <w:rsid w:val="0076253C"/>
    <w:rsid w:val="00774CF8"/>
    <w:rsid w:val="007A7642"/>
    <w:rsid w:val="007D11D3"/>
    <w:rsid w:val="00814336"/>
    <w:rsid w:val="0084567F"/>
    <w:rsid w:val="008A2C03"/>
    <w:rsid w:val="008F0EB6"/>
    <w:rsid w:val="00902C4D"/>
    <w:rsid w:val="00953032"/>
    <w:rsid w:val="009703D7"/>
    <w:rsid w:val="009713CD"/>
    <w:rsid w:val="00A37456"/>
    <w:rsid w:val="00AC21E4"/>
    <w:rsid w:val="00B12A65"/>
    <w:rsid w:val="00B30A6D"/>
    <w:rsid w:val="00B95073"/>
    <w:rsid w:val="00C5107D"/>
    <w:rsid w:val="00C97D71"/>
    <w:rsid w:val="00CB03B4"/>
    <w:rsid w:val="00D86680"/>
    <w:rsid w:val="00DA0350"/>
    <w:rsid w:val="00DE4E7B"/>
    <w:rsid w:val="00E91B9D"/>
    <w:rsid w:val="00EE1C3A"/>
    <w:rsid w:val="00F73088"/>
    <w:rsid w:val="00FA1A99"/>
    <w:rsid w:val="00FF39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84A466"/>
  <w15:chartTrackingRefBased/>
  <w15:docId w15:val="{70A3A09C-973D-477A-8675-30A9DE1337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7A7642"/>
    <w:rPr>
      <w:color w:val="0000FF"/>
      <w:u w:val="single"/>
    </w:rPr>
  </w:style>
  <w:style w:type="table" w:styleId="TableGrid">
    <w:name w:val="Table Grid"/>
    <w:basedOn w:val="TableNormal"/>
    <w:uiPriority w:val="39"/>
    <w:rsid w:val="009530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D62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622A"/>
  </w:style>
  <w:style w:type="paragraph" w:styleId="Footer">
    <w:name w:val="footer"/>
    <w:basedOn w:val="Normal"/>
    <w:link w:val="FooterChar"/>
    <w:uiPriority w:val="99"/>
    <w:unhideWhenUsed/>
    <w:rsid w:val="004D62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62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roducts.ihserc.com/tmp_stamp/831365808/AUBBSGAAAAAAAAAA.pdf?sess=831365808&amp;prod=CIS1"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products.ihserc.com/tmp_stamp/348501047/VBLASGAAAAAAAAAA.pdf?sess=348501047&amp;prod=CIS1" TargetMode="External"/><Relationship Id="rId5" Type="http://schemas.openxmlformats.org/officeDocument/2006/relationships/endnotes" Target="endnotes.xml"/><Relationship Id="rId10" Type="http://schemas.openxmlformats.org/officeDocument/2006/relationships/hyperlink" Target="https://ebookcentral.proquest.com/lib/trinity/reader.action?docID=2060411" TargetMode="External"/><Relationship Id="rId4" Type="http://schemas.openxmlformats.org/officeDocument/2006/relationships/footnotes" Target="footnotes.xml"/><Relationship Id="rId9" Type="http://schemas.openxmlformats.org/officeDocument/2006/relationships/hyperlink" Target="file:///C:\Users\Deri\Downloads\BSI_BE_Little_book_of_BIM_Guide_A5_en_GB_0321.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4513</TotalTime>
  <Pages>8</Pages>
  <Words>2215</Words>
  <Characters>12631</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jones</dc:creator>
  <cp:keywords/>
  <dc:description/>
  <cp:lastModifiedBy>john jones</cp:lastModifiedBy>
  <cp:revision>11</cp:revision>
  <dcterms:created xsi:type="dcterms:W3CDTF">2023-01-09T19:40:00Z</dcterms:created>
  <dcterms:modified xsi:type="dcterms:W3CDTF">2023-01-13T21:25:00Z</dcterms:modified>
</cp:coreProperties>
</file>